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B4B098" w14:textId="77777777" w:rsidR="00B94BFF" w:rsidRPr="00054AFB" w:rsidRDefault="00B94BFF" w:rsidP="00B94BFF">
      <w:pPr>
        <w:ind w:left="1440" w:firstLine="720"/>
        <w:jc w:val="right"/>
        <w:rPr>
          <w:color w:val="1F3864" w:themeColor="accent1" w:themeShade="80"/>
          <w:sz w:val="36"/>
          <w:szCs w:val="36"/>
        </w:rPr>
      </w:pPr>
      <w:r w:rsidRPr="00054AFB">
        <w:rPr>
          <w:color w:val="1F3864" w:themeColor="accent1" w:themeShade="80"/>
          <w:sz w:val="36"/>
        </w:rPr>
        <w:t xml:space="preserve">Memorandum of </w:t>
      </w:r>
      <w:r w:rsidRPr="00054AFB">
        <w:rPr>
          <w:color w:val="1F3864" w:themeColor="accent1" w:themeShade="80"/>
          <w:sz w:val="36"/>
          <w:szCs w:val="36"/>
        </w:rPr>
        <w:t>Understanding on</w:t>
      </w:r>
    </w:p>
    <w:p w14:paraId="0BE766CD" w14:textId="77777777" w:rsidR="00B94BFF" w:rsidRPr="00054AFB" w:rsidRDefault="00B94BFF" w:rsidP="00B94BFF">
      <w:pPr>
        <w:jc w:val="right"/>
        <w:rPr>
          <w:color w:val="1F3864" w:themeColor="accent1" w:themeShade="80"/>
          <w:sz w:val="36"/>
          <w:szCs w:val="36"/>
        </w:rPr>
      </w:pPr>
      <w:r w:rsidRPr="00054AFB">
        <w:rPr>
          <w:color w:val="1F3864" w:themeColor="accent1" w:themeShade="80"/>
          <w:sz w:val="36"/>
          <w:szCs w:val="36"/>
        </w:rPr>
        <w:t>the Conservation of Migratory Sharks</w:t>
      </w:r>
    </w:p>
    <w:p w14:paraId="475F8710" w14:textId="77777777" w:rsidR="00B94BFF" w:rsidRPr="00054AFB" w:rsidRDefault="00B94BFF" w:rsidP="00B94BFF">
      <w:pPr>
        <w:jc w:val="right"/>
        <w:rPr>
          <w:color w:val="1F3864" w:themeColor="accent1" w:themeShade="80"/>
          <w:sz w:val="36"/>
          <w:szCs w:val="36"/>
        </w:rPr>
      </w:pPr>
    </w:p>
    <w:p w14:paraId="36CD5150" w14:textId="50600BB8" w:rsidR="00B94BFF" w:rsidRPr="00054AFB" w:rsidRDefault="00B94BFF" w:rsidP="00B94BFF">
      <w:pPr>
        <w:spacing w:after="160"/>
        <w:ind w:firstLine="720"/>
        <w:jc w:val="right"/>
        <w:rPr>
          <w:b/>
          <w:color w:val="1F3864" w:themeColor="accent1" w:themeShade="80"/>
          <w:sz w:val="36"/>
        </w:rPr>
      </w:pPr>
      <w:r w:rsidRPr="00054AFB">
        <w:rPr>
          <w:b/>
          <w:color w:val="1F3864" w:themeColor="accent1" w:themeShade="80"/>
          <w:sz w:val="36"/>
          <w:szCs w:val="36"/>
        </w:rPr>
        <w:t>Devil and Manta Ray Fact Sheet</w:t>
      </w:r>
    </w:p>
    <w:p w14:paraId="7DB532D0" w14:textId="72DAF7E8" w:rsidR="00B94BFF" w:rsidRPr="00054AFB" w:rsidRDefault="00B94BFF" w:rsidP="00B94BFF">
      <w:pPr>
        <w:ind w:right="372"/>
        <w:jc w:val="both"/>
        <w:rPr>
          <w:sz w:val="22"/>
        </w:rPr>
      </w:pPr>
    </w:p>
    <w:p w14:paraId="2B6B6414" w14:textId="688E898A" w:rsidR="00B94BFF" w:rsidRPr="00054AFB" w:rsidRDefault="00845D23" w:rsidP="00B94BFF">
      <w:pPr>
        <w:ind w:right="372"/>
        <w:jc w:val="both"/>
        <w:rPr>
          <w:sz w:val="22"/>
        </w:rPr>
      </w:pPr>
      <w:r>
        <w:rPr>
          <w:noProof/>
        </w:rPr>
        <w:drawing>
          <wp:anchor distT="0" distB="0" distL="114300" distR="114300" simplePos="0" relativeHeight="251680768" behindDoc="0" locked="0" layoutInCell="1" allowOverlap="1" wp14:anchorId="02473D6A" wp14:editId="597F1F68">
            <wp:simplePos x="0" y="0"/>
            <wp:positionH relativeFrom="column">
              <wp:posOffset>4160520</wp:posOffset>
            </wp:positionH>
            <wp:positionV relativeFrom="paragraph">
              <wp:posOffset>123825</wp:posOffset>
            </wp:positionV>
            <wp:extent cx="1767840" cy="1315720"/>
            <wp:effectExtent l="0" t="0" r="3810" b="0"/>
            <wp:wrapThrough wrapText="bothSides">
              <wp:wrapPolygon edited="0">
                <wp:start x="0" y="0"/>
                <wp:lineTo x="0" y="21266"/>
                <wp:lineTo x="21414" y="21266"/>
                <wp:lineTo x="21414"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767840" cy="1315720"/>
                    </a:xfrm>
                    <a:prstGeom prst="rect">
                      <a:avLst/>
                    </a:prstGeom>
                  </pic:spPr>
                </pic:pic>
              </a:graphicData>
            </a:graphic>
            <wp14:sizeRelH relativeFrom="margin">
              <wp14:pctWidth>0</wp14:pctWidth>
            </wp14:sizeRelH>
            <wp14:sizeRelV relativeFrom="margin">
              <wp14:pctHeight>0</wp14:pctHeight>
            </wp14:sizeRelV>
          </wp:anchor>
        </w:drawing>
      </w:r>
      <w:r w:rsidR="001D58B7" w:rsidRPr="00054AFB">
        <w:rPr>
          <w:noProof/>
          <w:sz w:val="22"/>
        </w:rPr>
        <w:t xml:space="preserve"> </w:t>
      </w:r>
      <w:r w:rsidRPr="00054AFB">
        <w:rPr>
          <w:noProof/>
          <w:sz w:val="22"/>
        </w:rPr>
        <w:t xml:space="preserve"> </w:t>
      </w:r>
    </w:p>
    <w:p w14:paraId="51EB1953" w14:textId="5891043A" w:rsidR="00B94BFF" w:rsidRPr="00054AFB" w:rsidRDefault="001D58B7" w:rsidP="00B94BFF">
      <w:pPr>
        <w:ind w:right="372"/>
        <w:jc w:val="both"/>
        <w:rPr>
          <w:sz w:val="22"/>
        </w:rPr>
      </w:pPr>
      <w:r>
        <w:rPr>
          <w:noProof/>
        </w:rPr>
        <w:drawing>
          <wp:anchor distT="0" distB="0" distL="114300" distR="114300" simplePos="0" relativeHeight="251672576" behindDoc="0" locked="0" layoutInCell="1" allowOverlap="1" wp14:anchorId="51F9AEC8" wp14:editId="3E56F3E4">
            <wp:simplePos x="0" y="0"/>
            <wp:positionH relativeFrom="column">
              <wp:posOffset>0</wp:posOffset>
            </wp:positionH>
            <wp:positionV relativeFrom="paragraph">
              <wp:posOffset>47625</wp:posOffset>
            </wp:positionV>
            <wp:extent cx="1851660" cy="1319530"/>
            <wp:effectExtent l="0" t="0" r="0" b="0"/>
            <wp:wrapThrough wrapText="bothSides">
              <wp:wrapPolygon edited="0">
                <wp:start x="0" y="0"/>
                <wp:lineTo x="0" y="21205"/>
                <wp:lineTo x="21333" y="21205"/>
                <wp:lineTo x="21333"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51660" cy="13195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696" behindDoc="0" locked="0" layoutInCell="1" allowOverlap="1" wp14:anchorId="23B70C22" wp14:editId="7FA59F61">
            <wp:simplePos x="0" y="0"/>
            <wp:positionH relativeFrom="column">
              <wp:posOffset>2217420</wp:posOffset>
            </wp:positionH>
            <wp:positionV relativeFrom="paragraph">
              <wp:posOffset>49530</wp:posOffset>
            </wp:positionV>
            <wp:extent cx="1522730" cy="1317625"/>
            <wp:effectExtent l="0" t="0" r="1270" b="0"/>
            <wp:wrapThrough wrapText="bothSides">
              <wp:wrapPolygon edited="0">
                <wp:start x="0" y="0"/>
                <wp:lineTo x="0" y="21236"/>
                <wp:lineTo x="21348" y="21236"/>
                <wp:lineTo x="21348"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522730" cy="1317625"/>
                    </a:xfrm>
                    <a:prstGeom prst="rect">
                      <a:avLst/>
                    </a:prstGeom>
                  </pic:spPr>
                </pic:pic>
              </a:graphicData>
            </a:graphic>
            <wp14:sizeRelH relativeFrom="margin">
              <wp14:pctWidth>0</wp14:pctWidth>
            </wp14:sizeRelH>
            <wp14:sizeRelV relativeFrom="margin">
              <wp14:pctHeight>0</wp14:pctHeight>
            </wp14:sizeRelV>
          </wp:anchor>
        </w:drawing>
      </w:r>
      <w:r w:rsidRPr="00054AFB">
        <w:rPr>
          <w:noProof/>
          <w:sz w:val="22"/>
        </w:rPr>
        <w:t xml:space="preserve">  </w:t>
      </w:r>
    </w:p>
    <w:p w14:paraId="4337589F" w14:textId="5D62E31E" w:rsidR="00B94BFF" w:rsidRPr="00054AFB" w:rsidRDefault="00B94BFF" w:rsidP="00B94BFF">
      <w:pPr>
        <w:jc w:val="both"/>
        <w:rPr>
          <w:i/>
          <w:sz w:val="22"/>
          <w:lang w:val="pt-BR"/>
        </w:rPr>
      </w:pPr>
      <w:r w:rsidRPr="00054AFB">
        <w:rPr>
          <w:i/>
          <w:sz w:val="22"/>
        </w:rPr>
        <w:t xml:space="preserve">  </w:t>
      </w:r>
      <w:r w:rsidRPr="00054AFB">
        <w:rPr>
          <w:i/>
          <w:sz w:val="22"/>
          <w:lang w:val="pt-BR"/>
        </w:rPr>
        <w:t xml:space="preserve">Manta birostris                                </w:t>
      </w:r>
      <w:r w:rsidRPr="00054AFB">
        <w:rPr>
          <w:i/>
          <w:sz w:val="22"/>
          <w:lang w:val="pt-BR"/>
        </w:rPr>
        <w:tab/>
        <w:t>Manta alfredi                             Mobula mobular</w:t>
      </w:r>
    </w:p>
    <w:p w14:paraId="3D4FB2F0" w14:textId="76A743B1" w:rsidR="00B94BFF" w:rsidRPr="00054AFB" w:rsidRDefault="001D58B7" w:rsidP="00B94BFF">
      <w:pPr>
        <w:jc w:val="both"/>
        <w:rPr>
          <w:i/>
          <w:sz w:val="22"/>
          <w:lang w:val="pt-BR"/>
        </w:rPr>
      </w:pPr>
      <w:r>
        <w:rPr>
          <w:noProof/>
        </w:rPr>
        <w:drawing>
          <wp:anchor distT="0" distB="0" distL="114300" distR="114300" simplePos="0" relativeHeight="251678720" behindDoc="0" locked="0" layoutInCell="1" allowOverlap="1" wp14:anchorId="26A825E1" wp14:editId="75E60C3E">
            <wp:simplePos x="0" y="0"/>
            <wp:positionH relativeFrom="column">
              <wp:posOffset>4114800</wp:posOffset>
            </wp:positionH>
            <wp:positionV relativeFrom="paragraph">
              <wp:posOffset>90170</wp:posOffset>
            </wp:positionV>
            <wp:extent cx="1760220" cy="1346200"/>
            <wp:effectExtent l="0" t="0" r="0" b="6350"/>
            <wp:wrapThrough wrapText="bothSides">
              <wp:wrapPolygon edited="0">
                <wp:start x="0" y="0"/>
                <wp:lineTo x="0" y="21396"/>
                <wp:lineTo x="21273" y="21396"/>
                <wp:lineTo x="21273"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760220" cy="1346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72A5BE8E" wp14:editId="76D0C3CD">
            <wp:simplePos x="0" y="0"/>
            <wp:positionH relativeFrom="column">
              <wp:posOffset>2118360</wp:posOffset>
            </wp:positionH>
            <wp:positionV relativeFrom="paragraph">
              <wp:posOffset>160655</wp:posOffset>
            </wp:positionV>
            <wp:extent cx="1623060" cy="1176655"/>
            <wp:effectExtent l="0" t="0" r="0" b="4445"/>
            <wp:wrapThrough wrapText="bothSides">
              <wp:wrapPolygon edited="0">
                <wp:start x="0" y="0"/>
                <wp:lineTo x="0" y="21332"/>
                <wp:lineTo x="21296" y="21332"/>
                <wp:lineTo x="21296"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23060" cy="11766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39" behindDoc="0" locked="0" layoutInCell="1" allowOverlap="1" wp14:anchorId="7FA87FD2" wp14:editId="77B3058E">
            <wp:simplePos x="0" y="0"/>
            <wp:positionH relativeFrom="column">
              <wp:posOffset>68580</wp:posOffset>
            </wp:positionH>
            <wp:positionV relativeFrom="paragraph">
              <wp:posOffset>160020</wp:posOffset>
            </wp:positionV>
            <wp:extent cx="1638300" cy="1229360"/>
            <wp:effectExtent l="0" t="0" r="0" b="88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38300" cy="1229360"/>
                    </a:xfrm>
                    <a:prstGeom prst="rect">
                      <a:avLst/>
                    </a:prstGeom>
                  </pic:spPr>
                </pic:pic>
              </a:graphicData>
            </a:graphic>
            <wp14:sizeRelH relativeFrom="margin">
              <wp14:pctWidth>0</wp14:pctWidth>
            </wp14:sizeRelH>
            <wp14:sizeRelV relativeFrom="margin">
              <wp14:pctHeight>0</wp14:pctHeight>
            </wp14:sizeRelV>
          </wp:anchor>
        </w:drawing>
      </w:r>
    </w:p>
    <w:p w14:paraId="35907F99" w14:textId="4AA48B64" w:rsidR="00B94BFF" w:rsidRPr="00054AFB" w:rsidRDefault="001D58B7" w:rsidP="00B94BFF">
      <w:pPr>
        <w:jc w:val="both"/>
        <w:rPr>
          <w:i/>
          <w:sz w:val="22"/>
          <w:lang w:val="pt-BR"/>
        </w:rPr>
      </w:pPr>
      <w:r w:rsidRPr="00054AFB">
        <w:rPr>
          <w:noProof/>
          <w:sz w:val="22"/>
        </w:rPr>
        <w:t xml:space="preserve">  </w:t>
      </w:r>
    </w:p>
    <w:p w14:paraId="037BE554" w14:textId="2F6D2C7D" w:rsidR="00B94BFF" w:rsidRPr="00054AFB" w:rsidRDefault="00B94BFF" w:rsidP="00B94BFF">
      <w:pPr>
        <w:jc w:val="both"/>
        <w:rPr>
          <w:i/>
          <w:sz w:val="22"/>
          <w:lang w:val="pt-BR"/>
        </w:rPr>
      </w:pPr>
    </w:p>
    <w:p w14:paraId="43198BB3" w14:textId="02C17A45" w:rsidR="00B94BFF" w:rsidRPr="00054AFB" w:rsidRDefault="00B94BFF" w:rsidP="00B94BFF">
      <w:pPr>
        <w:ind w:right="372"/>
        <w:jc w:val="both"/>
        <w:rPr>
          <w:sz w:val="22"/>
          <w:lang w:val="pt-BR"/>
        </w:rPr>
      </w:pPr>
    </w:p>
    <w:p w14:paraId="4611371B" w14:textId="645611FE" w:rsidR="00B94BFF" w:rsidRPr="00054AFB" w:rsidRDefault="00B94BFF" w:rsidP="00B94BFF">
      <w:pPr>
        <w:ind w:right="372"/>
        <w:jc w:val="both"/>
        <w:rPr>
          <w:sz w:val="22"/>
          <w:lang w:val="pt-BR"/>
        </w:rPr>
      </w:pPr>
    </w:p>
    <w:p w14:paraId="1D7BE1ED" w14:textId="3CAA0377" w:rsidR="00B94BFF" w:rsidRPr="00054AFB" w:rsidRDefault="00B94BFF" w:rsidP="00B94BFF">
      <w:pPr>
        <w:ind w:right="372"/>
        <w:jc w:val="both"/>
        <w:rPr>
          <w:sz w:val="22"/>
          <w:lang w:val="pt-BR"/>
        </w:rPr>
      </w:pPr>
    </w:p>
    <w:p w14:paraId="3496EFC7" w14:textId="48DAF653" w:rsidR="00B94BFF" w:rsidRPr="00054AFB" w:rsidRDefault="00B94BFF" w:rsidP="00B94BFF">
      <w:pPr>
        <w:ind w:right="372"/>
        <w:jc w:val="both"/>
        <w:rPr>
          <w:sz w:val="22"/>
          <w:lang w:val="pt-BR"/>
        </w:rPr>
      </w:pPr>
    </w:p>
    <w:p w14:paraId="1D79855A" w14:textId="503D8B50" w:rsidR="00B94BFF" w:rsidRPr="00054AFB" w:rsidRDefault="00B94BFF" w:rsidP="00B94BFF">
      <w:pPr>
        <w:ind w:right="372"/>
        <w:jc w:val="both"/>
        <w:rPr>
          <w:sz w:val="22"/>
          <w:lang w:val="pt-BR"/>
        </w:rPr>
      </w:pPr>
    </w:p>
    <w:p w14:paraId="59FDA24A" w14:textId="5441102C" w:rsidR="00B94BFF" w:rsidRPr="00054AFB" w:rsidRDefault="00B94BFF" w:rsidP="00B94BFF">
      <w:pPr>
        <w:ind w:right="372"/>
        <w:jc w:val="both"/>
        <w:rPr>
          <w:sz w:val="22"/>
          <w:lang w:val="pt-BR"/>
        </w:rPr>
      </w:pPr>
    </w:p>
    <w:p w14:paraId="7247CD7E" w14:textId="6D835AA8" w:rsidR="00B94BFF" w:rsidRPr="00054AFB" w:rsidRDefault="00B94BFF" w:rsidP="00B94BFF">
      <w:pPr>
        <w:jc w:val="both"/>
        <w:rPr>
          <w:i/>
          <w:sz w:val="22"/>
          <w:lang w:val="pt-BR"/>
        </w:rPr>
      </w:pPr>
      <w:r w:rsidRPr="00054AFB">
        <w:rPr>
          <w:i/>
          <w:sz w:val="22"/>
          <w:lang w:val="pt-BR"/>
        </w:rPr>
        <w:t xml:space="preserve">  Mobula japanica</w:t>
      </w:r>
      <w:r w:rsidRPr="00054AFB">
        <w:rPr>
          <w:i/>
          <w:sz w:val="22"/>
          <w:lang w:val="pt-BR"/>
        </w:rPr>
        <w:tab/>
      </w:r>
      <w:r w:rsidRPr="00054AFB">
        <w:rPr>
          <w:i/>
          <w:sz w:val="22"/>
          <w:lang w:val="pt-BR"/>
        </w:rPr>
        <w:tab/>
        <w:t xml:space="preserve">          Mobula thurstoni                        Mobula tarapacana</w:t>
      </w:r>
    </w:p>
    <w:p w14:paraId="47A34818" w14:textId="5D4C7B27" w:rsidR="00B94BFF" w:rsidRPr="00054AFB" w:rsidRDefault="001D58B7" w:rsidP="00B94BFF">
      <w:pPr>
        <w:ind w:right="372"/>
        <w:jc w:val="both"/>
        <w:rPr>
          <w:noProof/>
          <w:sz w:val="22"/>
          <w:lang w:val="pt-BR"/>
        </w:rPr>
      </w:pPr>
      <w:r>
        <w:rPr>
          <w:noProof/>
        </w:rPr>
        <w:drawing>
          <wp:anchor distT="0" distB="0" distL="114300" distR="114300" simplePos="0" relativeHeight="251679744" behindDoc="0" locked="0" layoutInCell="1" allowOverlap="1" wp14:anchorId="02B08E78" wp14:editId="4D56C5D0">
            <wp:simplePos x="0" y="0"/>
            <wp:positionH relativeFrom="column">
              <wp:posOffset>114300</wp:posOffset>
            </wp:positionH>
            <wp:positionV relativeFrom="paragraph">
              <wp:posOffset>82550</wp:posOffset>
            </wp:positionV>
            <wp:extent cx="1424940" cy="1325880"/>
            <wp:effectExtent l="0" t="0" r="3810" b="7620"/>
            <wp:wrapThrough wrapText="bothSides">
              <wp:wrapPolygon edited="0">
                <wp:start x="0" y="0"/>
                <wp:lineTo x="0" y="21414"/>
                <wp:lineTo x="21369" y="21414"/>
                <wp:lineTo x="21369"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424940" cy="13258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allowOverlap="1" wp14:anchorId="61C8AE20" wp14:editId="3CA91C6B">
            <wp:simplePos x="0" y="0"/>
            <wp:positionH relativeFrom="column">
              <wp:posOffset>2172970</wp:posOffset>
            </wp:positionH>
            <wp:positionV relativeFrom="paragraph">
              <wp:posOffset>128270</wp:posOffset>
            </wp:positionV>
            <wp:extent cx="1568450" cy="1309370"/>
            <wp:effectExtent l="0" t="0" r="0" b="5080"/>
            <wp:wrapThrough wrapText="bothSides">
              <wp:wrapPolygon edited="0">
                <wp:start x="0" y="0"/>
                <wp:lineTo x="0" y="21370"/>
                <wp:lineTo x="21250" y="21370"/>
                <wp:lineTo x="21250"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68450" cy="13093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65DF711E" wp14:editId="6B2E08C9">
            <wp:simplePos x="0" y="0"/>
            <wp:positionH relativeFrom="column">
              <wp:posOffset>4161790</wp:posOffset>
            </wp:positionH>
            <wp:positionV relativeFrom="paragraph">
              <wp:posOffset>81915</wp:posOffset>
            </wp:positionV>
            <wp:extent cx="1546225" cy="1310005"/>
            <wp:effectExtent l="0" t="0" r="0" b="4445"/>
            <wp:wrapThrough wrapText="bothSides">
              <wp:wrapPolygon edited="0">
                <wp:start x="0" y="0"/>
                <wp:lineTo x="0" y="21359"/>
                <wp:lineTo x="21290" y="21359"/>
                <wp:lineTo x="21290"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546225" cy="1310005"/>
                    </a:xfrm>
                    <a:prstGeom prst="rect">
                      <a:avLst/>
                    </a:prstGeom>
                  </pic:spPr>
                </pic:pic>
              </a:graphicData>
            </a:graphic>
            <wp14:sizeRelH relativeFrom="margin">
              <wp14:pctWidth>0</wp14:pctWidth>
            </wp14:sizeRelH>
            <wp14:sizeRelV relativeFrom="margin">
              <wp14:pctHeight>0</wp14:pctHeight>
            </wp14:sizeRelV>
          </wp:anchor>
        </w:drawing>
      </w:r>
    </w:p>
    <w:p w14:paraId="5E119B28" w14:textId="20253C63" w:rsidR="00B94BFF" w:rsidRPr="00054AFB" w:rsidRDefault="001D58B7" w:rsidP="00B94BFF">
      <w:pPr>
        <w:ind w:right="372"/>
        <w:jc w:val="both"/>
        <w:rPr>
          <w:noProof/>
          <w:sz w:val="22"/>
          <w:lang w:val="pt-BR"/>
        </w:rPr>
      </w:pPr>
      <w:r w:rsidRPr="00054AFB">
        <w:rPr>
          <w:noProof/>
          <w:sz w:val="22"/>
        </w:rPr>
        <w:t xml:space="preserve">  </w:t>
      </w:r>
    </w:p>
    <w:p w14:paraId="647A3096" w14:textId="307460D2" w:rsidR="00B94BFF" w:rsidRPr="00054AFB" w:rsidRDefault="00B94BFF" w:rsidP="00B94BFF">
      <w:pPr>
        <w:ind w:right="372"/>
        <w:jc w:val="both"/>
        <w:rPr>
          <w:noProof/>
          <w:sz w:val="22"/>
          <w:lang w:val="pt-BR"/>
        </w:rPr>
      </w:pPr>
    </w:p>
    <w:p w14:paraId="3EA6C947" w14:textId="0647A7C1" w:rsidR="00B94BFF" w:rsidRPr="00054AFB" w:rsidRDefault="00B94BFF" w:rsidP="00B94BFF">
      <w:pPr>
        <w:ind w:right="372"/>
        <w:jc w:val="both"/>
        <w:rPr>
          <w:noProof/>
          <w:sz w:val="22"/>
          <w:lang w:val="pt-BR"/>
        </w:rPr>
      </w:pPr>
    </w:p>
    <w:p w14:paraId="1F847A04" w14:textId="7FF1D8CE" w:rsidR="00B94BFF" w:rsidRPr="00054AFB" w:rsidRDefault="00B94BFF" w:rsidP="00B94BFF">
      <w:pPr>
        <w:ind w:right="372"/>
        <w:jc w:val="both"/>
        <w:rPr>
          <w:noProof/>
          <w:sz w:val="22"/>
          <w:lang w:val="pt-BR"/>
        </w:rPr>
      </w:pPr>
    </w:p>
    <w:p w14:paraId="3849C166" w14:textId="72769CCA" w:rsidR="00B94BFF" w:rsidRPr="00054AFB" w:rsidRDefault="00B94BFF" w:rsidP="00B94BFF">
      <w:pPr>
        <w:ind w:right="372"/>
        <w:jc w:val="both"/>
        <w:rPr>
          <w:noProof/>
          <w:sz w:val="22"/>
          <w:lang w:val="pt-BR"/>
        </w:rPr>
      </w:pPr>
    </w:p>
    <w:p w14:paraId="008D26A6" w14:textId="3AD5532C" w:rsidR="00B94BFF" w:rsidRPr="00054AFB" w:rsidRDefault="00B94BFF" w:rsidP="00B94BFF">
      <w:pPr>
        <w:ind w:right="372"/>
        <w:jc w:val="both"/>
        <w:rPr>
          <w:noProof/>
          <w:sz w:val="22"/>
          <w:lang w:val="pt-BR"/>
        </w:rPr>
      </w:pPr>
    </w:p>
    <w:p w14:paraId="42105172" w14:textId="7F61FAF9" w:rsidR="00B94BFF" w:rsidRPr="00054AFB" w:rsidRDefault="00B94BFF" w:rsidP="00B94BFF">
      <w:pPr>
        <w:ind w:right="372"/>
        <w:jc w:val="both"/>
        <w:rPr>
          <w:noProof/>
          <w:sz w:val="22"/>
          <w:lang w:val="pt-BR"/>
        </w:rPr>
      </w:pPr>
    </w:p>
    <w:p w14:paraId="07116387" w14:textId="15F46ED4" w:rsidR="00B94BFF" w:rsidRPr="00054AFB" w:rsidRDefault="00B94BFF" w:rsidP="00B94BFF">
      <w:pPr>
        <w:ind w:right="372"/>
        <w:jc w:val="both"/>
        <w:rPr>
          <w:noProof/>
          <w:sz w:val="22"/>
          <w:lang w:val="pt-BR"/>
        </w:rPr>
      </w:pPr>
    </w:p>
    <w:p w14:paraId="4123DA34" w14:textId="5137CD30" w:rsidR="00B94BFF" w:rsidRPr="00054AFB" w:rsidRDefault="00B94BFF" w:rsidP="00B94BFF">
      <w:pPr>
        <w:jc w:val="both"/>
        <w:rPr>
          <w:i/>
          <w:sz w:val="22"/>
          <w:lang w:val="pt-BR"/>
        </w:rPr>
      </w:pPr>
      <w:r w:rsidRPr="00054AFB">
        <w:rPr>
          <w:i/>
          <w:sz w:val="22"/>
          <w:lang w:val="pt-BR"/>
        </w:rPr>
        <w:t xml:space="preserve">  Mobula eregoodootenkee              Mobula kuhlii                              Mobula hypostoma</w:t>
      </w:r>
    </w:p>
    <w:p w14:paraId="1776E485" w14:textId="5E723401" w:rsidR="00B94BFF" w:rsidRPr="00054AFB" w:rsidRDefault="001D58B7" w:rsidP="00B94BFF">
      <w:pPr>
        <w:jc w:val="both"/>
        <w:rPr>
          <w:i/>
          <w:sz w:val="22"/>
          <w:lang w:val="pt-BR"/>
        </w:rPr>
      </w:pPr>
      <w:r>
        <w:rPr>
          <w:noProof/>
        </w:rPr>
        <w:drawing>
          <wp:anchor distT="0" distB="0" distL="114300" distR="114300" simplePos="0" relativeHeight="251675648" behindDoc="0" locked="0" layoutInCell="1" allowOverlap="1" wp14:anchorId="64895917" wp14:editId="2A30A1F5">
            <wp:simplePos x="0" y="0"/>
            <wp:positionH relativeFrom="column">
              <wp:posOffset>114300</wp:posOffset>
            </wp:positionH>
            <wp:positionV relativeFrom="paragraph">
              <wp:posOffset>155575</wp:posOffset>
            </wp:positionV>
            <wp:extent cx="1455420" cy="1200150"/>
            <wp:effectExtent l="0" t="0" r="0" b="0"/>
            <wp:wrapThrough wrapText="bothSides">
              <wp:wrapPolygon edited="0">
                <wp:start x="0" y="0"/>
                <wp:lineTo x="0" y="21257"/>
                <wp:lineTo x="21204" y="21257"/>
                <wp:lineTo x="21204"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55420" cy="1200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528" behindDoc="0" locked="0" layoutInCell="1" allowOverlap="1" wp14:anchorId="70C83306" wp14:editId="1CA7E8B3">
            <wp:simplePos x="0" y="0"/>
            <wp:positionH relativeFrom="column">
              <wp:posOffset>2214880</wp:posOffset>
            </wp:positionH>
            <wp:positionV relativeFrom="paragraph">
              <wp:posOffset>67945</wp:posOffset>
            </wp:positionV>
            <wp:extent cx="1465580" cy="1296035"/>
            <wp:effectExtent l="0" t="0" r="1270" b="0"/>
            <wp:wrapThrough wrapText="bothSides">
              <wp:wrapPolygon edited="0">
                <wp:start x="0" y="0"/>
                <wp:lineTo x="0" y="21272"/>
                <wp:lineTo x="21338" y="21272"/>
                <wp:lineTo x="21338"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65580" cy="1296035"/>
                    </a:xfrm>
                    <a:prstGeom prst="rect">
                      <a:avLst/>
                    </a:prstGeom>
                  </pic:spPr>
                </pic:pic>
              </a:graphicData>
            </a:graphic>
            <wp14:sizeRelH relativeFrom="margin">
              <wp14:pctWidth>0</wp14:pctWidth>
            </wp14:sizeRelH>
            <wp14:sizeRelV relativeFrom="margin">
              <wp14:pctHeight>0</wp14:pctHeight>
            </wp14:sizeRelV>
          </wp:anchor>
        </w:drawing>
      </w:r>
      <w:r w:rsidRPr="00054AFB">
        <w:rPr>
          <w:noProof/>
          <w:sz w:val="22"/>
        </w:rPr>
        <w:t xml:space="preserve"> </w:t>
      </w:r>
    </w:p>
    <w:p w14:paraId="47297DCF" w14:textId="7D4175DF" w:rsidR="00B94BFF" w:rsidRPr="00054AFB" w:rsidRDefault="00B94BFF" w:rsidP="00B94BFF">
      <w:pPr>
        <w:ind w:right="372"/>
        <w:jc w:val="both"/>
        <w:rPr>
          <w:noProof/>
          <w:sz w:val="22"/>
          <w:lang w:val="pt-BR"/>
        </w:rPr>
      </w:pPr>
    </w:p>
    <w:p w14:paraId="1DCC5095" w14:textId="3671487A" w:rsidR="00B94BFF" w:rsidRPr="00054AFB" w:rsidRDefault="00B94BFF" w:rsidP="00B94BFF">
      <w:pPr>
        <w:ind w:right="372"/>
        <w:jc w:val="both"/>
        <w:rPr>
          <w:noProof/>
          <w:sz w:val="22"/>
          <w:lang w:val="pt-BR"/>
        </w:rPr>
      </w:pPr>
    </w:p>
    <w:p w14:paraId="423C2A90" w14:textId="5CC32B35" w:rsidR="00B94BFF" w:rsidRPr="00054AFB" w:rsidRDefault="00B94BFF" w:rsidP="00B94BFF">
      <w:pPr>
        <w:ind w:right="372"/>
        <w:jc w:val="both"/>
        <w:rPr>
          <w:noProof/>
          <w:sz w:val="22"/>
          <w:lang w:val="pt-BR"/>
        </w:rPr>
      </w:pPr>
    </w:p>
    <w:p w14:paraId="1939A644" w14:textId="4109CFAF" w:rsidR="00B94BFF" w:rsidRPr="00054AFB" w:rsidRDefault="00B94BFF" w:rsidP="00B94BFF">
      <w:pPr>
        <w:ind w:right="372"/>
        <w:jc w:val="both"/>
        <w:rPr>
          <w:noProof/>
          <w:sz w:val="22"/>
          <w:lang w:val="pt-BR"/>
        </w:rPr>
      </w:pPr>
    </w:p>
    <w:p w14:paraId="53AC2AE9" w14:textId="13876E7B" w:rsidR="00B94BFF" w:rsidRPr="00054AFB" w:rsidRDefault="00B94BFF" w:rsidP="00B94BFF">
      <w:pPr>
        <w:ind w:right="372"/>
        <w:jc w:val="both"/>
        <w:rPr>
          <w:noProof/>
          <w:sz w:val="22"/>
          <w:lang w:val="pt-BR"/>
        </w:rPr>
      </w:pPr>
    </w:p>
    <w:p w14:paraId="0EF70CEE" w14:textId="77777777" w:rsidR="00B94BFF" w:rsidRPr="00054AFB" w:rsidRDefault="00B94BFF" w:rsidP="00B94BFF">
      <w:pPr>
        <w:ind w:right="372"/>
        <w:jc w:val="both"/>
        <w:rPr>
          <w:noProof/>
          <w:sz w:val="22"/>
          <w:lang w:val="pt-BR"/>
        </w:rPr>
      </w:pPr>
    </w:p>
    <w:p w14:paraId="36B7C999" w14:textId="72B7582B" w:rsidR="00B94BFF" w:rsidRPr="00054AFB" w:rsidRDefault="00B94BFF" w:rsidP="00B94BFF">
      <w:pPr>
        <w:ind w:right="372"/>
        <w:jc w:val="both"/>
        <w:rPr>
          <w:noProof/>
          <w:sz w:val="22"/>
          <w:lang w:val="pt-BR"/>
        </w:rPr>
      </w:pPr>
    </w:p>
    <w:p w14:paraId="43BDC2D5" w14:textId="77777777" w:rsidR="00B94BFF" w:rsidRPr="00054AFB" w:rsidRDefault="00B94BFF" w:rsidP="00B94BFF">
      <w:pPr>
        <w:ind w:right="372"/>
        <w:jc w:val="both"/>
        <w:rPr>
          <w:noProof/>
          <w:sz w:val="22"/>
          <w:lang w:val="pt-BR"/>
        </w:rPr>
      </w:pPr>
    </w:p>
    <w:p w14:paraId="61E82D75" w14:textId="135580D6" w:rsidR="00B94BFF" w:rsidRPr="00054AFB" w:rsidRDefault="00B94BFF" w:rsidP="00B94BFF">
      <w:pPr>
        <w:jc w:val="both"/>
        <w:rPr>
          <w:i/>
          <w:sz w:val="22"/>
          <w:lang w:val="pt-BR"/>
        </w:rPr>
      </w:pPr>
      <w:r w:rsidRPr="00054AFB">
        <w:rPr>
          <w:noProof/>
          <w:sz w:val="22"/>
          <w:lang w:val="pt-BR"/>
        </w:rPr>
        <w:t xml:space="preserve">  </w:t>
      </w:r>
      <w:r w:rsidRPr="00054AFB">
        <w:rPr>
          <w:i/>
          <w:sz w:val="22"/>
          <w:lang w:val="pt-BR"/>
        </w:rPr>
        <w:t>Mobula rochebrunei                       Mobula munkiana</w:t>
      </w:r>
    </w:p>
    <w:p w14:paraId="2324D7AB" w14:textId="553B79D3" w:rsidR="00B94BFF" w:rsidRPr="00054AFB" w:rsidRDefault="00B94BFF" w:rsidP="00B94BFF">
      <w:pPr>
        <w:ind w:right="372"/>
        <w:jc w:val="both"/>
        <w:rPr>
          <w:sz w:val="22"/>
          <w:lang w:val="pt-BR"/>
        </w:rPr>
      </w:pPr>
    </w:p>
    <w:p w14:paraId="57727FC1" w14:textId="1A436908" w:rsidR="00B94BFF" w:rsidRPr="00054AFB" w:rsidRDefault="00B94BFF" w:rsidP="00B94BFF">
      <w:pPr>
        <w:ind w:right="340"/>
        <w:jc w:val="both"/>
        <w:rPr>
          <w:sz w:val="22"/>
          <w:lang w:val="pt-BR"/>
        </w:rPr>
      </w:pPr>
    </w:p>
    <w:tbl>
      <w:tblPr>
        <w:tblpPr w:leftFromText="181" w:rightFromText="181" w:topFromText="181" w:bottomFromText="181" w:vertAnchor="text" w:horzAnchor="margin" w:tblpY="-9"/>
        <w:tblW w:w="5495" w:type="dxa"/>
        <w:tblLook w:val="04A0" w:firstRow="1" w:lastRow="0" w:firstColumn="1" w:lastColumn="0" w:noHBand="0" w:noVBand="1"/>
      </w:tblPr>
      <w:tblGrid>
        <w:gridCol w:w="1186"/>
        <w:gridCol w:w="4309"/>
      </w:tblGrid>
      <w:tr w:rsidR="00B94BFF" w:rsidRPr="00054AFB" w14:paraId="392FAB06" w14:textId="77777777" w:rsidTr="00544477">
        <w:trPr>
          <w:trHeight w:val="364"/>
        </w:trPr>
        <w:tc>
          <w:tcPr>
            <w:tcW w:w="1186" w:type="dxa"/>
            <w:vAlign w:val="center"/>
          </w:tcPr>
          <w:p w14:paraId="5E9BF7A3" w14:textId="2F76BE6B" w:rsidR="00B94BFF" w:rsidRPr="00054AFB" w:rsidRDefault="00B94BFF" w:rsidP="00544477">
            <w:pPr>
              <w:jc w:val="both"/>
              <w:rPr>
                <w:sz w:val="22"/>
              </w:rPr>
            </w:pPr>
            <w:r w:rsidRPr="00054AFB">
              <w:rPr>
                <w:b/>
                <w:sz w:val="22"/>
              </w:rPr>
              <w:lastRenderedPageBreak/>
              <w:t>Class:</w:t>
            </w:r>
          </w:p>
        </w:tc>
        <w:tc>
          <w:tcPr>
            <w:tcW w:w="4309" w:type="dxa"/>
            <w:vAlign w:val="center"/>
          </w:tcPr>
          <w:p w14:paraId="207810F8" w14:textId="478461FF" w:rsidR="00B94BFF" w:rsidRPr="00054AFB" w:rsidRDefault="00B94BFF" w:rsidP="00544477">
            <w:pPr>
              <w:jc w:val="both"/>
              <w:rPr>
                <w:sz w:val="22"/>
              </w:rPr>
            </w:pPr>
            <w:r w:rsidRPr="00054AFB">
              <w:rPr>
                <w:sz w:val="22"/>
              </w:rPr>
              <w:t>Chondrichthyes</w:t>
            </w:r>
          </w:p>
        </w:tc>
      </w:tr>
      <w:tr w:rsidR="00B94BFF" w:rsidRPr="00054AFB" w14:paraId="2AE908A2" w14:textId="77777777" w:rsidTr="00544477">
        <w:trPr>
          <w:trHeight w:val="388"/>
        </w:trPr>
        <w:tc>
          <w:tcPr>
            <w:tcW w:w="1186" w:type="dxa"/>
            <w:vAlign w:val="center"/>
          </w:tcPr>
          <w:p w14:paraId="74C0D01B" w14:textId="77777777" w:rsidR="00B94BFF" w:rsidRPr="00054AFB" w:rsidRDefault="00B94BFF" w:rsidP="00544477">
            <w:pPr>
              <w:jc w:val="both"/>
              <w:rPr>
                <w:sz w:val="22"/>
              </w:rPr>
            </w:pPr>
            <w:r w:rsidRPr="00054AFB">
              <w:rPr>
                <w:b/>
                <w:sz w:val="22"/>
              </w:rPr>
              <w:t>Order:</w:t>
            </w:r>
          </w:p>
        </w:tc>
        <w:tc>
          <w:tcPr>
            <w:tcW w:w="4309" w:type="dxa"/>
            <w:vAlign w:val="center"/>
          </w:tcPr>
          <w:p w14:paraId="23FC8E3A" w14:textId="62C1F665" w:rsidR="00B94BFF" w:rsidRPr="00054AFB" w:rsidRDefault="00B94BFF" w:rsidP="00544477">
            <w:pPr>
              <w:jc w:val="both"/>
              <w:rPr>
                <w:sz w:val="22"/>
              </w:rPr>
            </w:pPr>
            <w:proofErr w:type="spellStart"/>
            <w:r w:rsidRPr="00054AFB">
              <w:rPr>
                <w:sz w:val="22"/>
              </w:rPr>
              <w:t>Rajiformes</w:t>
            </w:r>
            <w:proofErr w:type="spellEnd"/>
          </w:p>
        </w:tc>
      </w:tr>
      <w:tr w:rsidR="00B94BFF" w:rsidRPr="00054AFB" w14:paraId="2DE66675" w14:textId="77777777" w:rsidTr="00544477">
        <w:trPr>
          <w:trHeight w:val="349"/>
        </w:trPr>
        <w:tc>
          <w:tcPr>
            <w:tcW w:w="1186" w:type="dxa"/>
            <w:vAlign w:val="center"/>
          </w:tcPr>
          <w:p w14:paraId="48FD0638" w14:textId="77777777" w:rsidR="00B94BFF" w:rsidRPr="00054AFB" w:rsidRDefault="00B94BFF" w:rsidP="00544477">
            <w:pPr>
              <w:jc w:val="both"/>
              <w:rPr>
                <w:sz w:val="22"/>
              </w:rPr>
            </w:pPr>
            <w:r w:rsidRPr="00054AFB">
              <w:rPr>
                <w:b/>
                <w:sz w:val="22"/>
              </w:rPr>
              <w:t>Family:</w:t>
            </w:r>
          </w:p>
        </w:tc>
        <w:tc>
          <w:tcPr>
            <w:tcW w:w="4309" w:type="dxa"/>
            <w:vAlign w:val="center"/>
          </w:tcPr>
          <w:p w14:paraId="2DE4643E" w14:textId="1DC48690" w:rsidR="00B94BFF" w:rsidRPr="00054AFB" w:rsidRDefault="00B94BFF" w:rsidP="00544477">
            <w:pPr>
              <w:jc w:val="both"/>
              <w:rPr>
                <w:sz w:val="22"/>
              </w:rPr>
            </w:pPr>
            <w:proofErr w:type="spellStart"/>
            <w:r w:rsidRPr="00054AFB">
              <w:rPr>
                <w:sz w:val="22"/>
              </w:rPr>
              <w:t>Rajiformes</w:t>
            </w:r>
            <w:proofErr w:type="spellEnd"/>
          </w:p>
        </w:tc>
      </w:tr>
      <w:tr w:rsidR="00B94BFF" w:rsidRPr="00054AFB" w14:paraId="05370B80" w14:textId="77777777" w:rsidTr="00544477">
        <w:trPr>
          <w:trHeight w:val="364"/>
        </w:trPr>
        <w:tc>
          <w:tcPr>
            <w:tcW w:w="1186" w:type="dxa"/>
            <w:vAlign w:val="center"/>
          </w:tcPr>
          <w:p w14:paraId="7AF5585D" w14:textId="77777777" w:rsidR="00B94BFF" w:rsidRPr="00054AFB" w:rsidRDefault="00B94BFF" w:rsidP="00544477">
            <w:pPr>
              <w:jc w:val="both"/>
              <w:rPr>
                <w:b/>
                <w:sz w:val="22"/>
              </w:rPr>
            </w:pPr>
            <w:r w:rsidRPr="00054AFB">
              <w:rPr>
                <w:b/>
                <w:sz w:val="22"/>
              </w:rPr>
              <w:t>Species:</w:t>
            </w:r>
          </w:p>
        </w:tc>
        <w:tc>
          <w:tcPr>
            <w:tcW w:w="4309" w:type="dxa"/>
            <w:vAlign w:val="center"/>
          </w:tcPr>
          <w:p w14:paraId="314BDB07" w14:textId="53A6E36D" w:rsidR="00B94BFF" w:rsidRPr="00054AFB" w:rsidRDefault="00B94BFF" w:rsidP="00544477">
            <w:pPr>
              <w:jc w:val="both"/>
              <w:rPr>
                <w:sz w:val="22"/>
              </w:rPr>
            </w:pPr>
            <w:r w:rsidRPr="00054AFB">
              <w:rPr>
                <w:i/>
                <w:sz w:val="22"/>
              </w:rPr>
              <w:t xml:space="preserve">Manta </w:t>
            </w:r>
            <w:proofErr w:type="spellStart"/>
            <w:r w:rsidRPr="00054AFB">
              <w:rPr>
                <w:i/>
                <w:sz w:val="22"/>
              </w:rPr>
              <w:t>alfredi</w:t>
            </w:r>
            <w:proofErr w:type="spellEnd"/>
            <w:r w:rsidRPr="00054AFB">
              <w:rPr>
                <w:i/>
                <w:sz w:val="22"/>
              </w:rPr>
              <w:t xml:space="preserve"> – </w:t>
            </w:r>
            <w:r w:rsidRPr="00054AFB">
              <w:rPr>
                <w:sz w:val="22"/>
              </w:rPr>
              <w:t>Reef Manta Ray</w:t>
            </w:r>
          </w:p>
          <w:p w14:paraId="461E5D1B" w14:textId="77777777" w:rsidR="00B94BFF" w:rsidRPr="00054AFB" w:rsidRDefault="00B94BFF" w:rsidP="00544477">
            <w:pPr>
              <w:jc w:val="both"/>
              <w:rPr>
                <w:sz w:val="22"/>
              </w:rPr>
            </w:pPr>
            <w:proofErr w:type="spellStart"/>
            <w:r w:rsidRPr="00054AFB">
              <w:rPr>
                <w:i/>
                <w:sz w:val="22"/>
              </w:rPr>
              <w:t>Mobula</w:t>
            </w:r>
            <w:proofErr w:type="spellEnd"/>
            <w:r w:rsidRPr="00054AFB">
              <w:rPr>
                <w:i/>
                <w:sz w:val="22"/>
              </w:rPr>
              <w:t xml:space="preserve"> </w:t>
            </w:r>
            <w:proofErr w:type="spellStart"/>
            <w:r w:rsidRPr="00054AFB">
              <w:rPr>
                <w:i/>
                <w:sz w:val="22"/>
              </w:rPr>
              <w:t>mobular</w:t>
            </w:r>
            <w:proofErr w:type="spellEnd"/>
            <w:r w:rsidRPr="00054AFB">
              <w:rPr>
                <w:sz w:val="22"/>
              </w:rPr>
              <w:t xml:space="preserve"> – Giant Devil Ray</w:t>
            </w:r>
          </w:p>
          <w:p w14:paraId="15E6AC2E" w14:textId="77777777" w:rsidR="00B94BFF" w:rsidRPr="00054AFB" w:rsidRDefault="00B94BFF" w:rsidP="00544477">
            <w:pPr>
              <w:jc w:val="both"/>
              <w:rPr>
                <w:sz w:val="22"/>
              </w:rPr>
            </w:pPr>
            <w:proofErr w:type="spellStart"/>
            <w:r w:rsidRPr="00054AFB">
              <w:rPr>
                <w:i/>
                <w:sz w:val="22"/>
              </w:rPr>
              <w:t>Mobula</w:t>
            </w:r>
            <w:proofErr w:type="spellEnd"/>
            <w:r w:rsidRPr="00054AFB">
              <w:rPr>
                <w:i/>
                <w:sz w:val="22"/>
              </w:rPr>
              <w:t xml:space="preserve"> </w:t>
            </w:r>
            <w:proofErr w:type="spellStart"/>
            <w:r w:rsidRPr="00054AFB">
              <w:rPr>
                <w:i/>
                <w:sz w:val="22"/>
              </w:rPr>
              <w:t>japanica</w:t>
            </w:r>
            <w:proofErr w:type="spellEnd"/>
            <w:r w:rsidRPr="00054AFB">
              <w:rPr>
                <w:sz w:val="22"/>
              </w:rPr>
              <w:t xml:space="preserve"> – </w:t>
            </w:r>
            <w:proofErr w:type="spellStart"/>
            <w:r w:rsidRPr="00054AFB">
              <w:rPr>
                <w:sz w:val="22"/>
              </w:rPr>
              <w:t>Spinetail</w:t>
            </w:r>
            <w:proofErr w:type="spellEnd"/>
            <w:r w:rsidRPr="00054AFB">
              <w:rPr>
                <w:sz w:val="22"/>
              </w:rPr>
              <w:t xml:space="preserve"> Devil Ray</w:t>
            </w:r>
          </w:p>
          <w:p w14:paraId="4D680C3E" w14:textId="77777777" w:rsidR="00B94BFF" w:rsidRPr="00054AFB" w:rsidRDefault="00B94BFF" w:rsidP="00544477">
            <w:pPr>
              <w:jc w:val="both"/>
              <w:rPr>
                <w:sz w:val="22"/>
              </w:rPr>
            </w:pPr>
            <w:proofErr w:type="spellStart"/>
            <w:r w:rsidRPr="00054AFB">
              <w:rPr>
                <w:i/>
                <w:sz w:val="22"/>
              </w:rPr>
              <w:t>Mobula</w:t>
            </w:r>
            <w:proofErr w:type="spellEnd"/>
            <w:r w:rsidRPr="00054AFB">
              <w:rPr>
                <w:i/>
                <w:sz w:val="22"/>
              </w:rPr>
              <w:t xml:space="preserve"> </w:t>
            </w:r>
            <w:proofErr w:type="spellStart"/>
            <w:r w:rsidRPr="00054AFB">
              <w:rPr>
                <w:i/>
                <w:sz w:val="22"/>
              </w:rPr>
              <w:t>thurstoni</w:t>
            </w:r>
            <w:proofErr w:type="spellEnd"/>
            <w:r w:rsidRPr="00054AFB">
              <w:rPr>
                <w:sz w:val="22"/>
              </w:rPr>
              <w:t xml:space="preserve"> – </w:t>
            </w:r>
            <w:proofErr w:type="spellStart"/>
            <w:r w:rsidRPr="00054AFB">
              <w:rPr>
                <w:sz w:val="22"/>
              </w:rPr>
              <w:t>Bentfin</w:t>
            </w:r>
            <w:proofErr w:type="spellEnd"/>
            <w:r w:rsidRPr="00054AFB">
              <w:rPr>
                <w:sz w:val="22"/>
              </w:rPr>
              <w:t xml:space="preserve"> Devil Ray</w:t>
            </w:r>
          </w:p>
          <w:p w14:paraId="2BAA94D2" w14:textId="77777777" w:rsidR="00B94BFF" w:rsidRPr="00054AFB" w:rsidRDefault="00B94BFF" w:rsidP="00544477">
            <w:pPr>
              <w:jc w:val="both"/>
              <w:rPr>
                <w:sz w:val="22"/>
              </w:rPr>
            </w:pPr>
            <w:proofErr w:type="spellStart"/>
            <w:r w:rsidRPr="00054AFB">
              <w:rPr>
                <w:i/>
                <w:sz w:val="22"/>
              </w:rPr>
              <w:t>Mobula</w:t>
            </w:r>
            <w:proofErr w:type="spellEnd"/>
            <w:r w:rsidRPr="00054AFB">
              <w:rPr>
                <w:i/>
                <w:sz w:val="22"/>
              </w:rPr>
              <w:t xml:space="preserve"> </w:t>
            </w:r>
            <w:proofErr w:type="spellStart"/>
            <w:r w:rsidRPr="00054AFB">
              <w:rPr>
                <w:i/>
                <w:sz w:val="22"/>
              </w:rPr>
              <w:t>tarapacana</w:t>
            </w:r>
            <w:proofErr w:type="spellEnd"/>
            <w:r w:rsidRPr="00054AFB">
              <w:rPr>
                <w:sz w:val="22"/>
              </w:rPr>
              <w:t xml:space="preserve"> – </w:t>
            </w:r>
            <w:proofErr w:type="spellStart"/>
            <w:r w:rsidRPr="00054AFB">
              <w:rPr>
                <w:sz w:val="22"/>
              </w:rPr>
              <w:t>Sicklefin</w:t>
            </w:r>
            <w:proofErr w:type="spellEnd"/>
            <w:r w:rsidRPr="00054AFB">
              <w:rPr>
                <w:sz w:val="22"/>
              </w:rPr>
              <w:t xml:space="preserve"> Devil Ray</w:t>
            </w:r>
          </w:p>
          <w:p w14:paraId="4A1BFE27" w14:textId="77777777" w:rsidR="00B94BFF" w:rsidRPr="00054AFB" w:rsidRDefault="00B94BFF" w:rsidP="00544477">
            <w:pPr>
              <w:jc w:val="both"/>
              <w:rPr>
                <w:sz w:val="22"/>
              </w:rPr>
            </w:pPr>
            <w:proofErr w:type="spellStart"/>
            <w:r w:rsidRPr="00054AFB">
              <w:rPr>
                <w:i/>
                <w:sz w:val="22"/>
              </w:rPr>
              <w:t>Mobula</w:t>
            </w:r>
            <w:proofErr w:type="spellEnd"/>
            <w:r w:rsidRPr="00054AFB">
              <w:rPr>
                <w:i/>
                <w:sz w:val="22"/>
              </w:rPr>
              <w:t xml:space="preserve"> </w:t>
            </w:r>
            <w:proofErr w:type="spellStart"/>
            <w:r w:rsidRPr="00054AFB">
              <w:rPr>
                <w:i/>
                <w:sz w:val="22"/>
              </w:rPr>
              <w:t>eregoodootenkee</w:t>
            </w:r>
            <w:proofErr w:type="spellEnd"/>
            <w:r w:rsidRPr="00054AFB">
              <w:rPr>
                <w:sz w:val="22"/>
              </w:rPr>
              <w:t xml:space="preserve"> – </w:t>
            </w:r>
            <w:proofErr w:type="spellStart"/>
            <w:r w:rsidRPr="00054AFB">
              <w:rPr>
                <w:sz w:val="22"/>
              </w:rPr>
              <w:t>Longhorned</w:t>
            </w:r>
            <w:proofErr w:type="spellEnd"/>
            <w:r w:rsidRPr="00054AFB">
              <w:rPr>
                <w:sz w:val="22"/>
              </w:rPr>
              <w:t xml:space="preserve"> Pygmy Devil Ray</w:t>
            </w:r>
          </w:p>
          <w:p w14:paraId="2EF1EB0C" w14:textId="71BB8991" w:rsidR="00B94BFF" w:rsidRPr="00054AFB" w:rsidRDefault="00B94BFF" w:rsidP="00544477">
            <w:pPr>
              <w:jc w:val="both"/>
              <w:rPr>
                <w:sz w:val="22"/>
              </w:rPr>
            </w:pPr>
            <w:proofErr w:type="spellStart"/>
            <w:r w:rsidRPr="00054AFB">
              <w:rPr>
                <w:i/>
                <w:sz w:val="22"/>
              </w:rPr>
              <w:t>Mobula</w:t>
            </w:r>
            <w:proofErr w:type="spellEnd"/>
            <w:r w:rsidRPr="00054AFB">
              <w:rPr>
                <w:i/>
                <w:sz w:val="22"/>
              </w:rPr>
              <w:t xml:space="preserve"> </w:t>
            </w:r>
            <w:proofErr w:type="spellStart"/>
            <w:r w:rsidRPr="00054AFB">
              <w:rPr>
                <w:i/>
                <w:sz w:val="22"/>
              </w:rPr>
              <w:t>hypostoma</w:t>
            </w:r>
            <w:proofErr w:type="spellEnd"/>
            <w:r w:rsidRPr="00054AFB">
              <w:rPr>
                <w:sz w:val="22"/>
              </w:rPr>
              <w:t xml:space="preserve"> – Atlantic Pygmy Devil Ray</w:t>
            </w:r>
          </w:p>
          <w:p w14:paraId="11D2ECC6" w14:textId="77777777" w:rsidR="00B94BFF" w:rsidRPr="00054AFB" w:rsidRDefault="00B94BFF" w:rsidP="00544477">
            <w:pPr>
              <w:jc w:val="both"/>
              <w:rPr>
                <w:sz w:val="22"/>
              </w:rPr>
            </w:pPr>
            <w:proofErr w:type="spellStart"/>
            <w:r w:rsidRPr="00054AFB">
              <w:rPr>
                <w:i/>
                <w:sz w:val="22"/>
              </w:rPr>
              <w:t>Mobula</w:t>
            </w:r>
            <w:proofErr w:type="spellEnd"/>
            <w:r w:rsidRPr="00054AFB">
              <w:rPr>
                <w:i/>
                <w:sz w:val="22"/>
              </w:rPr>
              <w:t xml:space="preserve"> </w:t>
            </w:r>
            <w:proofErr w:type="spellStart"/>
            <w:r w:rsidRPr="00054AFB">
              <w:rPr>
                <w:i/>
                <w:sz w:val="22"/>
              </w:rPr>
              <w:t>rochebrunei</w:t>
            </w:r>
            <w:proofErr w:type="spellEnd"/>
            <w:r w:rsidRPr="00054AFB">
              <w:rPr>
                <w:sz w:val="22"/>
              </w:rPr>
              <w:t xml:space="preserve"> – Guinean Pygmy Devil Ray</w:t>
            </w:r>
          </w:p>
          <w:p w14:paraId="63D2315C" w14:textId="77777777" w:rsidR="00B94BFF" w:rsidRPr="00054AFB" w:rsidRDefault="00B94BFF" w:rsidP="00544477">
            <w:pPr>
              <w:jc w:val="both"/>
              <w:rPr>
                <w:sz w:val="22"/>
              </w:rPr>
            </w:pPr>
            <w:proofErr w:type="spellStart"/>
            <w:r w:rsidRPr="00054AFB">
              <w:rPr>
                <w:i/>
                <w:sz w:val="22"/>
              </w:rPr>
              <w:t>Mobula</w:t>
            </w:r>
            <w:proofErr w:type="spellEnd"/>
            <w:r w:rsidRPr="00054AFB">
              <w:rPr>
                <w:i/>
                <w:sz w:val="22"/>
              </w:rPr>
              <w:t xml:space="preserve"> </w:t>
            </w:r>
            <w:proofErr w:type="spellStart"/>
            <w:r w:rsidRPr="00054AFB">
              <w:rPr>
                <w:i/>
                <w:sz w:val="22"/>
              </w:rPr>
              <w:t>munkiana</w:t>
            </w:r>
            <w:proofErr w:type="spellEnd"/>
            <w:r w:rsidRPr="00054AFB">
              <w:rPr>
                <w:sz w:val="22"/>
              </w:rPr>
              <w:t xml:space="preserve"> – </w:t>
            </w:r>
            <w:proofErr w:type="spellStart"/>
            <w:r w:rsidRPr="00054AFB">
              <w:rPr>
                <w:sz w:val="22"/>
              </w:rPr>
              <w:t>Munk’s</w:t>
            </w:r>
            <w:proofErr w:type="spellEnd"/>
            <w:r w:rsidRPr="00054AFB">
              <w:rPr>
                <w:sz w:val="22"/>
              </w:rPr>
              <w:t xml:space="preserve"> Pygmy Devil Ray</w:t>
            </w:r>
          </w:p>
          <w:p w14:paraId="11BC7090" w14:textId="77777777" w:rsidR="00B94BFF" w:rsidRPr="00054AFB" w:rsidRDefault="00B94BFF" w:rsidP="00544477">
            <w:pPr>
              <w:jc w:val="both"/>
              <w:rPr>
                <w:sz w:val="22"/>
              </w:rPr>
            </w:pPr>
            <w:proofErr w:type="spellStart"/>
            <w:r w:rsidRPr="00054AFB">
              <w:rPr>
                <w:i/>
                <w:iCs/>
                <w:sz w:val="22"/>
                <w:shd w:val="clear" w:color="auto" w:fill="FFFFFF"/>
              </w:rPr>
              <w:t>Mobula</w:t>
            </w:r>
            <w:proofErr w:type="spellEnd"/>
            <w:r w:rsidRPr="00054AFB">
              <w:rPr>
                <w:i/>
                <w:iCs/>
                <w:sz w:val="22"/>
                <w:shd w:val="clear" w:color="auto" w:fill="FFFFFF"/>
              </w:rPr>
              <w:t xml:space="preserve"> </w:t>
            </w:r>
            <w:proofErr w:type="spellStart"/>
            <w:r w:rsidRPr="00054AFB">
              <w:rPr>
                <w:i/>
                <w:iCs/>
                <w:sz w:val="22"/>
                <w:shd w:val="clear" w:color="auto" w:fill="FFFFFF"/>
              </w:rPr>
              <w:t>kuhlii</w:t>
            </w:r>
            <w:proofErr w:type="spellEnd"/>
            <w:r w:rsidRPr="00054AFB">
              <w:rPr>
                <w:i/>
                <w:iCs/>
                <w:sz w:val="22"/>
                <w:shd w:val="clear" w:color="auto" w:fill="FFFFFF"/>
              </w:rPr>
              <w:t xml:space="preserve"> </w:t>
            </w:r>
            <w:r w:rsidRPr="00054AFB">
              <w:rPr>
                <w:sz w:val="22"/>
              </w:rPr>
              <w:t xml:space="preserve">– </w:t>
            </w:r>
            <w:r w:rsidRPr="00054AFB">
              <w:rPr>
                <w:sz w:val="22"/>
                <w:shd w:val="clear" w:color="auto" w:fill="FFFFFF"/>
              </w:rPr>
              <w:t>Shortfin Devil Ray</w:t>
            </w:r>
          </w:p>
        </w:tc>
      </w:tr>
    </w:tbl>
    <w:p w14:paraId="2BC0D00B" w14:textId="5FF1E8EE" w:rsidR="00B94BFF" w:rsidRPr="00054AFB" w:rsidRDefault="00B94BFF" w:rsidP="00B94BFF">
      <w:pPr>
        <w:jc w:val="both"/>
        <w:rPr>
          <w:sz w:val="22"/>
          <w:lang w:val="fr-FR"/>
        </w:rPr>
      </w:pPr>
    </w:p>
    <w:p w14:paraId="1EFA05B9" w14:textId="181800E4" w:rsidR="00B94BFF" w:rsidRPr="00054AFB" w:rsidRDefault="00B94BFF" w:rsidP="00B94BFF">
      <w:pPr>
        <w:jc w:val="both"/>
        <w:rPr>
          <w:sz w:val="22"/>
          <w:lang w:val="fr-FR"/>
        </w:rPr>
      </w:pPr>
    </w:p>
    <w:p w14:paraId="78BA47DF" w14:textId="5D36A30F" w:rsidR="00B94BFF" w:rsidRPr="00054AFB" w:rsidRDefault="00B94BFF" w:rsidP="00B94BFF">
      <w:pPr>
        <w:jc w:val="both"/>
        <w:rPr>
          <w:sz w:val="22"/>
          <w:lang w:val="fr-FR"/>
        </w:rPr>
      </w:pPr>
    </w:p>
    <w:p w14:paraId="1D6422A9" w14:textId="118B2DA3" w:rsidR="00B94BFF" w:rsidRPr="00054AFB" w:rsidRDefault="00B94BFF" w:rsidP="00B94BFF">
      <w:pPr>
        <w:jc w:val="both"/>
        <w:rPr>
          <w:sz w:val="22"/>
          <w:lang w:val="fr-FR"/>
        </w:rPr>
      </w:pPr>
    </w:p>
    <w:p w14:paraId="25926F8F" w14:textId="79EE6004" w:rsidR="00B94BFF" w:rsidRPr="00054AFB" w:rsidRDefault="00B94BFF" w:rsidP="00B94BFF">
      <w:pPr>
        <w:jc w:val="both"/>
        <w:rPr>
          <w:sz w:val="22"/>
          <w:lang w:val="fr-FR"/>
        </w:rPr>
      </w:pPr>
    </w:p>
    <w:p w14:paraId="7DCE8355" w14:textId="73F412E5" w:rsidR="00B94BFF" w:rsidRPr="00054AFB" w:rsidRDefault="00B94BFF" w:rsidP="00B94BFF">
      <w:pPr>
        <w:jc w:val="both"/>
        <w:rPr>
          <w:sz w:val="22"/>
          <w:lang w:val="fr-FR"/>
        </w:rPr>
      </w:pPr>
    </w:p>
    <w:p w14:paraId="76915188" w14:textId="6335A11B" w:rsidR="00B94BFF" w:rsidRPr="00054AFB" w:rsidRDefault="00B94BFF" w:rsidP="00B94BFF">
      <w:pPr>
        <w:jc w:val="both"/>
        <w:rPr>
          <w:sz w:val="22"/>
          <w:lang w:val="fr-FR"/>
        </w:rPr>
      </w:pPr>
      <w:r w:rsidRPr="00054AFB">
        <w:rPr>
          <w:sz w:val="22"/>
          <w:lang w:val="fr-FR"/>
        </w:rPr>
        <w:t>Devil and Manta Rays</w:t>
      </w:r>
    </w:p>
    <w:p w14:paraId="3FF1BFC6" w14:textId="75B16405" w:rsidR="00B94BFF" w:rsidRPr="00054AFB" w:rsidRDefault="00B94BFF" w:rsidP="00B94BFF">
      <w:pPr>
        <w:ind w:left="-7101"/>
        <w:jc w:val="both"/>
        <w:rPr>
          <w:sz w:val="22"/>
          <w:lang w:val="fr-CH"/>
        </w:rPr>
      </w:pPr>
      <w:r w:rsidRPr="00054AFB">
        <w:rPr>
          <w:sz w:val="22"/>
          <w:lang w:val="fr-CH"/>
        </w:rPr>
        <w:t xml:space="preserve">Raie </w:t>
      </w:r>
      <w:proofErr w:type="spellStart"/>
      <w:r w:rsidRPr="00054AFB">
        <w:rPr>
          <w:sz w:val="22"/>
          <w:lang w:val="fr-CH"/>
        </w:rPr>
        <w:t>manta</w:t>
      </w:r>
      <w:proofErr w:type="spellEnd"/>
      <w:r w:rsidRPr="00054AFB">
        <w:rPr>
          <w:sz w:val="22"/>
          <w:lang w:val="fr-CH"/>
        </w:rPr>
        <w:t xml:space="preserve"> &amp; Raies Mobula</w:t>
      </w:r>
    </w:p>
    <w:p w14:paraId="3856E207" w14:textId="7F84CDED" w:rsidR="00B94BFF" w:rsidRPr="00054AFB" w:rsidRDefault="00B94BFF" w:rsidP="00B94BFF">
      <w:pPr>
        <w:ind w:left="-7101"/>
        <w:jc w:val="both"/>
        <w:rPr>
          <w:sz w:val="22"/>
          <w:lang w:val="fr-CH"/>
        </w:rPr>
      </w:pPr>
      <w:r w:rsidRPr="00054AFB">
        <w:rPr>
          <w:sz w:val="22"/>
          <w:lang w:val="fr-CH"/>
        </w:rPr>
        <w:t xml:space="preserve">Mantas &amp; Rayas </w:t>
      </w:r>
      <w:proofErr w:type="spellStart"/>
      <w:r w:rsidRPr="00054AFB">
        <w:rPr>
          <w:sz w:val="22"/>
          <w:lang w:val="fr-CH"/>
        </w:rPr>
        <w:t>Mobula</w:t>
      </w:r>
      <w:proofErr w:type="spellEnd"/>
    </w:p>
    <w:p w14:paraId="7829EAE0" w14:textId="59211263" w:rsidR="00B94BFF" w:rsidRPr="00054AFB" w:rsidRDefault="00B94BFF" w:rsidP="00B94BFF">
      <w:pPr>
        <w:jc w:val="both"/>
        <w:rPr>
          <w:color w:val="333333"/>
          <w:sz w:val="22"/>
          <w:lang w:val="uz-Cyrl-UZ" w:eastAsia="en-GB"/>
        </w:rPr>
      </w:pPr>
    </w:p>
    <w:p w14:paraId="7B248663" w14:textId="77777777" w:rsidR="00B94BFF" w:rsidRPr="00054AFB" w:rsidRDefault="00B94BFF" w:rsidP="00B94BFF">
      <w:pPr>
        <w:jc w:val="both"/>
        <w:rPr>
          <w:color w:val="333333"/>
          <w:sz w:val="22"/>
          <w:lang w:val="uz-Cyrl-UZ" w:eastAsia="en-GB"/>
        </w:rPr>
      </w:pPr>
    </w:p>
    <w:p w14:paraId="43447D46" w14:textId="77777777" w:rsidR="00B94BFF" w:rsidRPr="00054AFB" w:rsidRDefault="00B94BFF" w:rsidP="00B94BFF">
      <w:pPr>
        <w:jc w:val="both"/>
        <w:rPr>
          <w:sz w:val="22"/>
          <w:lang w:val="fr-CH"/>
        </w:rPr>
      </w:pPr>
      <w:r w:rsidRPr="00054AFB">
        <w:rPr>
          <w:sz w:val="22"/>
          <w:lang w:val="fr-CH"/>
        </w:rPr>
        <w:t>Illustration: © Marc Dando</w:t>
      </w:r>
    </w:p>
    <w:p w14:paraId="3586C344" w14:textId="77777777" w:rsidR="00B94BFF" w:rsidRPr="00054AFB" w:rsidRDefault="00B94BFF" w:rsidP="00B94BFF">
      <w:pPr>
        <w:pStyle w:val="Heading2"/>
        <w:jc w:val="both"/>
        <w:rPr>
          <w:rFonts w:cs="Arial"/>
          <w:sz w:val="22"/>
          <w:szCs w:val="22"/>
          <w:lang w:val="fr-CH"/>
        </w:rPr>
      </w:pPr>
    </w:p>
    <w:p w14:paraId="0DFDE392" w14:textId="77777777" w:rsidR="00B94BFF" w:rsidRPr="00054AFB" w:rsidRDefault="00B94BFF" w:rsidP="00B94BFF">
      <w:pPr>
        <w:jc w:val="both"/>
        <w:rPr>
          <w:lang w:val="fr-CH"/>
        </w:rPr>
      </w:pPr>
    </w:p>
    <w:p w14:paraId="600FFFAD" w14:textId="77777777" w:rsidR="00B94BFF" w:rsidRPr="00054AFB" w:rsidRDefault="00B94BFF" w:rsidP="00B94BFF">
      <w:pPr>
        <w:jc w:val="both"/>
        <w:rPr>
          <w:lang w:val="fr-CH"/>
        </w:rPr>
      </w:pPr>
    </w:p>
    <w:p w14:paraId="60D06D0F" w14:textId="77777777" w:rsidR="00B94BFF" w:rsidRPr="00054AFB" w:rsidRDefault="00B94BFF" w:rsidP="00B94BFF">
      <w:pPr>
        <w:jc w:val="both"/>
        <w:rPr>
          <w:lang w:val="fr-CH"/>
        </w:rPr>
      </w:pPr>
    </w:p>
    <w:p w14:paraId="36F4B0CA" w14:textId="77777777" w:rsidR="00B94BFF" w:rsidRPr="00054AFB" w:rsidRDefault="00B94BFF" w:rsidP="00B94BFF">
      <w:pPr>
        <w:jc w:val="both"/>
        <w:rPr>
          <w:lang w:val="fr-CH"/>
        </w:rPr>
      </w:pPr>
    </w:p>
    <w:p w14:paraId="642F1524" w14:textId="77777777" w:rsidR="00B94BFF" w:rsidRPr="00054AFB" w:rsidRDefault="00B94BFF" w:rsidP="00B94BFF">
      <w:pPr>
        <w:jc w:val="both"/>
        <w:rPr>
          <w:lang w:val="fr-CH"/>
        </w:rPr>
      </w:pPr>
    </w:p>
    <w:p w14:paraId="7D4AE529" w14:textId="77777777" w:rsidR="00B94BFF" w:rsidRPr="00054AFB" w:rsidRDefault="00B94BFF" w:rsidP="00B94BFF">
      <w:pPr>
        <w:jc w:val="both"/>
        <w:rPr>
          <w:lang w:val="fr-CH"/>
        </w:rPr>
      </w:pPr>
    </w:p>
    <w:p w14:paraId="3D4642FE" w14:textId="77777777" w:rsidR="00B94BFF" w:rsidRPr="00054AFB" w:rsidRDefault="00B94BFF" w:rsidP="00B94BFF">
      <w:pPr>
        <w:jc w:val="both"/>
        <w:rPr>
          <w:lang w:val="fr-CH"/>
        </w:rPr>
      </w:pPr>
    </w:p>
    <w:p w14:paraId="4B84CFBB" w14:textId="3921DF6B" w:rsidR="00B94BFF" w:rsidRPr="00054AFB" w:rsidRDefault="00B94BFF" w:rsidP="00B94BFF">
      <w:pPr>
        <w:jc w:val="both"/>
        <w:rPr>
          <w:lang w:val="fr-CH"/>
        </w:rPr>
      </w:pPr>
    </w:p>
    <w:p w14:paraId="41222162" w14:textId="77777777" w:rsidR="00B94BFF" w:rsidRPr="00054AFB" w:rsidRDefault="00B94BFF" w:rsidP="001F556F">
      <w:pPr>
        <w:pStyle w:val="Heading2"/>
        <w:keepLines/>
        <w:widowControl/>
        <w:numPr>
          <w:ilvl w:val="0"/>
          <w:numId w:val="16"/>
        </w:numPr>
        <w:pBdr>
          <w:top w:val="none" w:sz="0" w:space="0" w:color="auto"/>
          <w:left w:val="none" w:sz="0" w:space="0" w:color="auto"/>
          <w:bottom w:val="none" w:sz="0" w:space="0" w:color="auto"/>
          <w:right w:val="none" w:sz="0" w:space="0" w:color="auto"/>
        </w:pBdr>
        <w:autoSpaceDE/>
        <w:autoSpaceDN/>
        <w:adjustRightInd/>
        <w:spacing w:before="40"/>
        <w:ind w:right="65"/>
        <w:jc w:val="both"/>
        <w:rPr>
          <w:rFonts w:cs="Arial"/>
          <w:sz w:val="22"/>
          <w:szCs w:val="22"/>
        </w:rPr>
      </w:pPr>
      <w:r w:rsidRPr="00054AFB">
        <w:rPr>
          <w:rFonts w:cs="Arial"/>
          <w:sz w:val="22"/>
          <w:szCs w:val="22"/>
        </w:rPr>
        <w:t>BIOLOGY</w:t>
      </w:r>
    </w:p>
    <w:p w14:paraId="55678E62" w14:textId="6A7151E0" w:rsidR="00B94BFF" w:rsidRPr="00054AFB" w:rsidRDefault="00B94BFF" w:rsidP="00B94BFF">
      <w:pPr>
        <w:jc w:val="both"/>
        <w:rPr>
          <w:sz w:val="22"/>
        </w:rPr>
      </w:pPr>
      <w:r w:rsidRPr="00054AFB">
        <w:rPr>
          <w:rFonts w:eastAsia="Calibri"/>
          <w:sz w:val="22"/>
        </w:rPr>
        <w:t>Devil and manta</w:t>
      </w:r>
      <w:r w:rsidRPr="00054AFB">
        <w:rPr>
          <w:rFonts w:eastAsia="Calibri"/>
          <w:i/>
          <w:sz w:val="22"/>
        </w:rPr>
        <w:t xml:space="preserve"> </w:t>
      </w:r>
      <w:r w:rsidRPr="00054AFB">
        <w:rPr>
          <w:sz w:val="22"/>
        </w:rPr>
        <w:t>rays (</w:t>
      </w:r>
      <w:r w:rsidRPr="00054AFB">
        <w:rPr>
          <w:rFonts w:eastAsia="Calibri"/>
          <w:sz w:val="22"/>
        </w:rPr>
        <w:t xml:space="preserve">family </w:t>
      </w:r>
      <w:proofErr w:type="spellStart"/>
      <w:r w:rsidRPr="00054AFB">
        <w:rPr>
          <w:sz w:val="22"/>
        </w:rPr>
        <w:t>Mobulidae</w:t>
      </w:r>
      <w:proofErr w:type="spellEnd"/>
      <w:r w:rsidRPr="00054AFB">
        <w:rPr>
          <w:sz w:val="22"/>
        </w:rPr>
        <w:t xml:space="preserve">, the </w:t>
      </w:r>
      <w:proofErr w:type="spellStart"/>
      <w:r w:rsidRPr="00054AFB">
        <w:rPr>
          <w:sz w:val="22"/>
        </w:rPr>
        <w:t>mobulid</w:t>
      </w:r>
      <w:proofErr w:type="spellEnd"/>
      <w:r w:rsidRPr="00054AFB">
        <w:rPr>
          <w:sz w:val="22"/>
        </w:rPr>
        <w:t xml:space="preserve"> rays) are slow-growing, large-bodied animals with some species occurring in small, highly fragmented </w:t>
      </w:r>
      <w:r w:rsidRPr="00054AFB">
        <w:rPr>
          <w:rFonts w:eastAsia="Calibri"/>
          <w:sz w:val="22"/>
        </w:rPr>
        <w:t>populations.</w:t>
      </w:r>
      <w:r w:rsidRPr="00054AFB">
        <w:rPr>
          <w:sz w:val="22"/>
        </w:rPr>
        <w:t xml:space="preserve"> </w:t>
      </w:r>
      <w:proofErr w:type="spellStart"/>
      <w:r w:rsidRPr="00054AFB">
        <w:rPr>
          <w:sz w:val="22"/>
        </w:rPr>
        <w:t>Mobulid</w:t>
      </w:r>
      <w:proofErr w:type="spellEnd"/>
      <w:r w:rsidRPr="00054AFB">
        <w:rPr>
          <w:sz w:val="22"/>
        </w:rPr>
        <w:t xml:space="preserve"> rays are pelagic, filter-</w:t>
      </w:r>
      <w:r w:rsidR="00320025" w:rsidRPr="00054AFB">
        <w:rPr>
          <w:sz w:val="22"/>
        </w:rPr>
        <w:t>feeders</w:t>
      </w:r>
      <w:r w:rsidRPr="00054AFB">
        <w:rPr>
          <w:rFonts w:eastAsiaTheme="minorHAnsi"/>
          <w:sz w:val="22"/>
        </w:rPr>
        <w:t>,</w:t>
      </w:r>
      <w:r w:rsidRPr="00054AFB">
        <w:rPr>
          <w:sz w:val="22"/>
        </w:rPr>
        <w:t xml:space="preserve"> with populations sparsely distributed across tropical and </w:t>
      </w:r>
      <w:r w:rsidR="00320025" w:rsidRPr="00054AFB">
        <w:rPr>
          <w:sz w:val="22"/>
        </w:rPr>
        <w:t>warm</w:t>
      </w:r>
      <w:r w:rsidR="00815178" w:rsidRPr="00054AFB">
        <w:rPr>
          <w:sz w:val="22"/>
        </w:rPr>
        <w:t xml:space="preserve"> </w:t>
      </w:r>
      <w:r w:rsidRPr="00054AFB">
        <w:rPr>
          <w:sz w:val="22"/>
        </w:rPr>
        <w:t xml:space="preserve">temperate oceans. Currently, nine species of devil ray (genus </w:t>
      </w:r>
      <w:proofErr w:type="spellStart"/>
      <w:r w:rsidRPr="00054AFB">
        <w:rPr>
          <w:i/>
          <w:sz w:val="22"/>
        </w:rPr>
        <w:t>Mobula</w:t>
      </w:r>
      <w:proofErr w:type="spellEnd"/>
      <w:r w:rsidRPr="00054AFB">
        <w:rPr>
          <w:sz w:val="22"/>
        </w:rPr>
        <w:t xml:space="preserve">) and two species of manta ray (genus </w:t>
      </w:r>
      <w:r w:rsidRPr="00054AFB">
        <w:rPr>
          <w:i/>
          <w:sz w:val="22"/>
        </w:rPr>
        <w:t>Manta</w:t>
      </w:r>
      <w:r w:rsidRPr="00054AFB">
        <w:rPr>
          <w:sz w:val="22"/>
        </w:rPr>
        <w:t>) are recognized by CMS</w:t>
      </w:r>
      <w:r w:rsidRPr="00054AFB">
        <w:rPr>
          <w:rStyle w:val="FootnoteReference"/>
          <w:sz w:val="22"/>
          <w:vertAlign w:val="superscript"/>
        </w:rPr>
        <w:footnoteReference w:id="1"/>
      </w:r>
      <w:r w:rsidRPr="00054AFB">
        <w:rPr>
          <w:sz w:val="22"/>
        </w:rPr>
        <w:t xml:space="preserve">. </w:t>
      </w:r>
      <w:proofErr w:type="spellStart"/>
      <w:r w:rsidRPr="00054AFB">
        <w:rPr>
          <w:sz w:val="22"/>
        </w:rPr>
        <w:t>Mobulid</w:t>
      </w:r>
      <w:proofErr w:type="spellEnd"/>
      <w:r w:rsidRPr="00054AFB">
        <w:rPr>
          <w:sz w:val="22"/>
        </w:rPr>
        <w:t xml:space="preserve"> rays have among the lowest fecundity of all elasmobranchs (1 young every 2-3 years), and a late age of maturity (</w:t>
      </w:r>
      <w:r w:rsidR="005E58AD">
        <w:rPr>
          <w:sz w:val="22"/>
        </w:rPr>
        <w:t>up to 8</w:t>
      </w:r>
      <w:r w:rsidRPr="00054AFB">
        <w:rPr>
          <w:sz w:val="22"/>
        </w:rPr>
        <w:t xml:space="preserve"> years), </w:t>
      </w:r>
      <w:r w:rsidR="00054AFB">
        <w:rPr>
          <w:sz w:val="22"/>
        </w:rPr>
        <w:t xml:space="preserve">resulting in </w:t>
      </w:r>
      <w:r w:rsidRPr="00054AFB">
        <w:rPr>
          <w:sz w:val="22"/>
        </w:rPr>
        <w:t xml:space="preserve">population </w:t>
      </w:r>
      <w:r w:rsidR="00054AFB">
        <w:rPr>
          <w:sz w:val="22"/>
        </w:rPr>
        <w:t>growth rates among the lowest for elasmobranchs (</w:t>
      </w:r>
      <w:proofErr w:type="spellStart"/>
      <w:r w:rsidR="005E58AD">
        <w:rPr>
          <w:sz w:val="22"/>
        </w:rPr>
        <w:t>Dulvy</w:t>
      </w:r>
      <w:proofErr w:type="spellEnd"/>
      <w:r w:rsidR="005E58AD">
        <w:rPr>
          <w:sz w:val="22"/>
        </w:rPr>
        <w:t xml:space="preserve"> et al. 2014; </w:t>
      </w:r>
      <w:r w:rsidR="00054AFB">
        <w:rPr>
          <w:sz w:val="22"/>
        </w:rPr>
        <w:t>Pardo et al 2016)</w:t>
      </w:r>
      <w:r w:rsidRPr="00054AFB">
        <w:rPr>
          <w:sz w:val="22"/>
        </w:rPr>
        <w:t>.</w:t>
      </w:r>
    </w:p>
    <w:p w14:paraId="00CE2105" w14:textId="77777777" w:rsidR="00B94BFF" w:rsidRPr="00054AFB" w:rsidRDefault="00B94BFF" w:rsidP="00B94BFF">
      <w:pPr>
        <w:jc w:val="both"/>
        <w:rPr>
          <w:color w:val="2F5496" w:themeColor="accent1" w:themeShade="BF"/>
          <w:sz w:val="22"/>
        </w:rPr>
      </w:pPr>
    </w:p>
    <w:p w14:paraId="7ED56101" w14:textId="77777777" w:rsidR="00B94BFF" w:rsidRPr="00054AFB" w:rsidRDefault="00B94BFF" w:rsidP="00992EFE">
      <w:pPr>
        <w:pStyle w:val="ListParagraph"/>
        <w:widowControl/>
        <w:numPr>
          <w:ilvl w:val="0"/>
          <w:numId w:val="16"/>
        </w:numPr>
        <w:jc w:val="both"/>
        <w:rPr>
          <w:b/>
          <w:color w:val="000000" w:themeColor="text1"/>
          <w:sz w:val="22"/>
        </w:rPr>
      </w:pPr>
      <w:r w:rsidRPr="00054AFB">
        <w:rPr>
          <w:b/>
          <w:color w:val="000000" w:themeColor="text1"/>
          <w:sz w:val="22"/>
        </w:rPr>
        <w:t>DISTRIBUTION</w:t>
      </w:r>
    </w:p>
    <w:p w14:paraId="5AF7594D" w14:textId="77777777" w:rsidR="00B94BFF" w:rsidRPr="00054AFB" w:rsidRDefault="00B94BFF" w:rsidP="00B94BFF">
      <w:pPr>
        <w:jc w:val="both"/>
        <w:rPr>
          <w:sz w:val="22"/>
        </w:rPr>
      </w:pPr>
      <w:r w:rsidRPr="00054AFB">
        <w:rPr>
          <w:sz w:val="22"/>
        </w:rPr>
        <w:t xml:space="preserve">The three largest-bodied species of </w:t>
      </w:r>
      <w:proofErr w:type="spellStart"/>
      <w:r w:rsidRPr="00054AFB">
        <w:rPr>
          <w:i/>
          <w:sz w:val="22"/>
        </w:rPr>
        <w:t>Mobula</w:t>
      </w:r>
      <w:proofErr w:type="spellEnd"/>
      <w:r w:rsidRPr="00054AFB">
        <w:rPr>
          <w:sz w:val="22"/>
        </w:rPr>
        <w:t xml:space="preserve"> (</w:t>
      </w:r>
      <w:r w:rsidRPr="00054AFB">
        <w:rPr>
          <w:i/>
          <w:sz w:val="22"/>
        </w:rPr>
        <w:t xml:space="preserve">M. </w:t>
      </w:r>
      <w:proofErr w:type="spellStart"/>
      <w:r w:rsidRPr="00054AFB">
        <w:rPr>
          <w:i/>
          <w:sz w:val="22"/>
        </w:rPr>
        <w:t>japanica</w:t>
      </w:r>
      <w:proofErr w:type="spellEnd"/>
      <w:r w:rsidRPr="00054AFB">
        <w:rPr>
          <w:i/>
          <w:sz w:val="22"/>
        </w:rPr>
        <w:t xml:space="preserve">, M. </w:t>
      </w:r>
      <w:proofErr w:type="spellStart"/>
      <w:r w:rsidRPr="00054AFB">
        <w:rPr>
          <w:i/>
          <w:sz w:val="22"/>
        </w:rPr>
        <w:t>tarapacana</w:t>
      </w:r>
      <w:proofErr w:type="spellEnd"/>
      <w:r w:rsidRPr="00054AFB">
        <w:rPr>
          <w:i/>
          <w:sz w:val="22"/>
        </w:rPr>
        <w:t xml:space="preserve">, </w:t>
      </w:r>
      <w:r w:rsidRPr="00054AFB">
        <w:rPr>
          <w:iCs/>
          <w:sz w:val="22"/>
        </w:rPr>
        <w:t>and</w:t>
      </w:r>
      <w:r w:rsidRPr="00054AFB">
        <w:rPr>
          <w:i/>
          <w:sz w:val="22"/>
        </w:rPr>
        <w:t xml:space="preserve"> M. </w:t>
      </w:r>
      <w:proofErr w:type="spellStart"/>
      <w:r w:rsidRPr="00054AFB">
        <w:rPr>
          <w:i/>
          <w:sz w:val="22"/>
        </w:rPr>
        <w:t>thurstoni</w:t>
      </w:r>
      <w:proofErr w:type="spellEnd"/>
      <w:r w:rsidRPr="00054AFB">
        <w:rPr>
          <w:sz w:val="22"/>
        </w:rPr>
        <w:t>), and the oceanic manta (</w:t>
      </w:r>
      <w:r w:rsidRPr="00054AFB">
        <w:rPr>
          <w:i/>
          <w:sz w:val="22"/>
        </w:rPr>
        <w:t xml:space="preserve">M. </w:t>
      </w:r>
      <w:proofErr w:type="spellStart"/>
      <w:r w:rsidRPr="00054AFB">
        <w:rPr>
          <w:i/>
          <w:sz w:val="22"/>
        </w:rPr>
        <w:t>birostris</w:t>
      </w:r>
      <w:proofErr w:type="spellEnd"/>
      <w:r w:rsidRPr="00054AFB">
        <w:rPr>
          <w:sz w:val="22"/>
        </w:rPr>
        <w:t xml:space="preserve">) have </w:t>
      </w:r>
      <w:proofErr w:type="spellStart"/>
      <w:r w:rsidRPr="00054AFB">
        <w:rPr>
          <w:sz w:val="22"/>
        </w:rPr>
        <w:t>circumglobal</w:t>
      </w:r>
      <w:proofErr w:type="spellEnd"/>
      <w:r w:rsidRPr="00054AFB">
        <w:rPr>
          <w:sz w:val="22"/>
        </w:rPr>
        <w:t xml:space="preserve"> tropical and subtropical geographic ranges. The overlapping range distributions of </w:t>
      </w:r>
      <w:proofErr w:type="spellStart"/>
      <w:r w:rsidRPr="00054AFB">
        <w:rPr>
          <w:sz w:val="22"/>
        </w:rPr>
        <w:t>mobulids</w:t>
      </w:r>
      <w:proofErr w:type="spellEnd"/>
      <w:r w:rsidRPr="00054AFB">
        <w:rPr>
          <w:sz w:val="22"/>
        </w:rPr>
        <w:t xml:space="preserve">, difficulty in differentiating between species, and lack of standardized reporting </w:t>
      </w:r>
      <w:r w:rsidRPr="00054AFB">
        <w:rPr>
          <w:rFonts w:eastAsiaTheme="minorHAnsi"/>
          <w:sz w:val="22"/>
        </w:rPr>
        <w:t>of</w:t>
      </w:r>
      <w:r w:rsidRPr="00054AFB">
        <w:rPr>
          <w:sz w:val="22"/>
        </w:rPr>
        <w:t xml:space="preserve"> fisheries data </w:t>
      </w:r>
      <w:r w:rsidRPr="00054AFB">
        <w:rPr>
          <w:rFonts w:eastAsia="Calibri"/>
          <w:sz w:val="22"/>
        </w:rPr>
        <w:t xml:space="preserve">make it difficult to determine each species’ </w:t>
      </w:r>
      <w:r w:rsidRPr="00054AFB">
        <w:rPr>
          <w:sz w:val="22"/>
        </w:rPr>
        <w:t>geographical extent.</w:t>
      </w:r>
    </w:p>
    <w:p w14:paraId="5E29C09A" w14:textId="77777777" w:rsidR="00B94BFF" w:rsidRPr="00054AFB" w:rsidRDefault="00B94BFF" w:rsidP="00B94BFF">
      <w:pPr>
        <w:jc w:val="both"/>
        <w:rPr>
          <w:sz w:val="22"/>
        </w:rPr>
      </w:pPr>
    </w:p>
    <w:p w14:paraId="02CEC7CA" w14:textId="77777777" w:rsidR="00B94BFF" w:rsidRPr="00054AFB" w:rsidRDefault="00B94BFF" w:rsidP="00B94BFF">
      <w:pPr>
        <w:jc w:val="both"/>
        <w:rPr>
          <w:szCs w:val="18"/>
        </w:rPr>
      </w:pPr>
      <w:r w:rsidRPr="00054AFB">
        <w:rPr>
          <w:noProof/>
        </w:rPr>
        <w:drawing>
          <wp:inline distT="0" distB="0" distL="0" distR="0" wp14:anchorId="316FAE21" wp14:editId="24780114">
            <wp:extent cx="2770632" cy="1097280"/>
            <wp:effectExtent l="0" t="0" r="0" b="7620"/>
            <wp:docPr id="32" name="Picture 32" descr="C:\Users\amalia.saladrigas\AppData\Local\Microsoft\Windows\INetCache\Content.Word\Manta_birost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lia.saladrigas\AppData\Local\Microsoft\Windows\INetCache\Content.Word\Manta_birostris.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0632" cy="1097280"/>
                    </a:xfrm>
                    <a:prstGeom prst="rect">
                      <a:avLst/>
                    </a:prstGeom>
                    <a:noFill/>
                    <a:ln>
                      <a:noFill/>
                    </a:ln>
                  </pic:spPr>
                </pic:pic>
              </a:graphicData>
            </a:graphic>
          </wp:inline>
        </w:drawing>
      </w:r>
      <w:r w:rsidRPr="00054AFB">
        <w:rPr>
          <w:noProof/>
        </w:rPr>
        <w:drawing>
          <wp:inline distT="0" distB="0" distL="0" distR="0" wp14:anchorId="2ACE34FB" wp14:editId="43D35D6C">
            <wp:extent cx="2779776" cy="1097280"/>
            <wp:effectExtent l="0" t="0" r="1905" b="7620"/>
            <wp:docPr id="33" name="Picture 33" descr="C:\Users\amalia.saladrigas\AppData\Local\Microsoft\Windows\INetCache\Content.Word\Mobula_alfred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alia.saladrigas\AppData\Local\Microsoft\Windows\INetCache\Content.Word\Mobula_alfredi.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79776" cy="1097280"/>
                    </a:xfrm>
                    <a:prstGeom prst="rect">
                      <a:avLst/>
                    </a:prstGeom>
                    <a:noFill/>
                    <a:ln>
                      <a:noFill/>
                    </a:ln>
                  </pic:spPr>
                </pic:pic>
              </a:graphicData>
            </a:graphic>
          </wp:inline>
        </w:drawing>
      </w:r>
    </w:p>
    <w:p w14:paraId="51D33CD1" w14:textId="77777777" w:rsidR="00B94BFF" w:rsidRPr="00054AFB" w:rsidRDefault="00B94BFF" w:rsidP="00B94BFF">
      <w:pPr>
        <w:jc w:val="both"/>
        <w:rPr>
          <w:szCs w:val="18"/>
          <w:lang w:val="pt-BR"/>
        </w:rPr>
      </w:pPr>
      <w:r w:rsidRPr="00054AFB">
        <w:rPr>
          <w:i/>
          <w:szCs w:val="18"/>
          <w:lang w:val="pt-BR"/>
        </w:rPr>
        <w:t>Manta (Mobula) birostris</w:t>
      </w:r>
      <w:r w:rsidRPr="00054AFB">
        <w:rPr>
          <w:i/>
          <w:szCs w:val="18"/>
          <w:lang w:val="pt-BR"/>
        </w:rPr>
        <w:tab/>
      </w:r>
      <w:r w:rsidRPr="00054AFB">
        <w:rPr>
          <w:i/>
          <w:szCs w:val="18"/>
          <w:lang w:val="pt-BR"/>
        </w:rPr>
        <w:tab/>
      </w:r>
      <w:r w:rsidRPr="00054AFB">
        <w:rPr>
          <w:b/>
          <w:szCs w:val="18"/>
          <w:lang w:val="pt-BR"/>
        </w:rPr>
        <w:tab/>
      </w:r>
      <w:r w:rsidRPr="00054AFB">
        <w:rPr>
          <w:b/>
          <w:szCs w:val="18"/>
          <w:lang w:val="pt-BR"/>
        </w:rPr>
        <w:tab/>
      </w:r>
      <w:r w:rsidRPr="00054AFB">
        <w:rPr>
          <w:b/>
          <w:szCs w:val="18"/>
          <w:lang w:val="pt-BR"/>
        </w:rPr>
        <w:tab/>
        <w:t xml:space="preserve">  </w:t>
      </w:r>
      <w:r w:rsidRPr="00054AFB">
        <w:rPr>
          <w:szCs w:val="18"/>
          <w:lang w:val="pt-BR"/>
        </w:rPr>
        <w:t xml:space="preserve"> </w:t>
      </w:r>
      <w:r w:rsidRPr="00054AFB">
        <w:rPr>
          <w:i/>
          <w:szCs w:val="18"/>
          <w:lang w:val="pt-BR"/>
        </w:rPr>
        <w:t>Manta (Mobula) alfredi</w:t>
      </w:r>
    </w:p>
    <w:p w14:paraId="2FD0ECC1" w14:textId="77777777" w:rsidR="00B94BFF" w:rsidRPr="00054AFB" w:rsidRDefault="00B94BFF" w:rsidP="00B94BFF">
      <w:pPr>
        <w:jc w:val="both"/>
        <w:rPr>
          <w:i/>
          <w:szCs w:val="18"/>
        </w:rPr>
      </w:pPr>
      <w:r w:rsidRPr="00054AFB">
        <w:rPr>
          <w:noProof/>
        </w:rPr>
        <w:drawing>
          <wp:inline distT="0" distB="0" distL="0" distR="0" wp14:anchorId="1EB3C2B7" wp14:editId="7141AF15">
            <wp:extent cx="2779776" cy="1097280"/>
            <wp:effectExtent l="0" t="0" r="1905" b="7620"/>
            <wp:docPr id="34" name="Picture 34" descr="C:\Users\amalia.saladrigas\AppData\Local\Microsoft\Windows\INetCache\Content.Word\Mobula_mobul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alia.saladrigas\AppData\Local\Microsoft\Windows\INetCache\Content.Word\Mobula_mobular.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79776" cy="1097280"/>
                    </a:xfrm>
                    <a:prstGeom prst="rect">
                      <a:avLst/>
                    </a:prstGeom>
                    <a:noFill/>
                    <a:ln>
                      <a:noFill/>
                    </a:ln>
                  </pic:spPr>
                </pic:pic>
              </a:graphicData>
            </a:graphic>
          </wp:inline>
        </w:drawing>
      </w:r>
      <w:r w:rsidRPr="00054AFB">
        <w:rPr>
          <w:noProof/>
        </w:rPr>
        <w:drawing>
          <wp:inline distT="0" distB="0" distL="0" distR="0" wp14:anchorId="7FE6B934" wp14:editId="515BF467">
            <wp:extent cx="2779776" cy="1097280"/>
            <wp:effectExtent l="0" t="0" r="1905" b="7620"/>
            <wp:docPr id="17" name="Picture 17" descr="C:\Users\amalia.saladrigas\AppData\Local\Microsoft\Windows\INetCache\Content.Word\Mobula_thursto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alia.saladrigas\AppData\Local\Microsoft\Windows\INetCache\Content.Word\Mobula_thurstoni.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79776" cy="1097280"/>
                    </a:xfrm>
                    <a:prstGeom prst="rect">
                      <a:avLst/>
                    </a:prstGeom>
                    <a:noFill/>
                    <a:ln>
                      <a:noFill/>
                    </a:ln>
                  </pic:spPr>
                </pic:pic>
              </a:graphicData>
            </a:graphic>
          </wp:inline>
        </w:drawing>
      </w:r>
    </w:p>
    <w:p w14:paraId="7D1775E3" w14:textId="77777777" w:rsidR="00B94BFF" w:rsidRPr="00054AFB" w:rsidRDefault="00B94BFF" w:rsidP="00B94BFF">
      <w:pPr>
        <w:jc w:val="both"/>
        <w:rPr>
          <w:i/>
          <w:szCs w:val="18"/>
        </w:rPr>
      </w:pPr>
    </w:p>
    <w:p w14:paraId="08127423" w14:textId="77777777" w:rsidR="00B94BFF" w:rsidRPr="00054AFB" w:rsidRDefault="00B94BFF" w:rsidP="00B94BFF">
      <w:pPr>
        <w:jc w:val="both"/>
        <w:rPr>
          <w:i/>
          <w:szCs w:val="18"/>
        </w:rPr>
      </w:pPr>
      <w:proofErr w:type="spellStart"/>
      <w:r w:rsidRPr="00054AFB">
        <w:rPr>
          <w:i/>
          <w:szCs w:val="18"/>
        </w:rPr>
        <w:t>Mobula</w:t>
      </w:r>
      <w:proofErr w:type="spellEnd"/>
      <w:r w:rsidRPr="00054AFB">
        <w:rPr>
          <w:i/>
          <w:szCs w:val="18"/>
        </w:rPr>
        <w:t xml:space="preserve"> </w:t>
      </w:r>
      <w:proofErr w:type="spellStart"/>
      <w:r w:rsidRPr="00054AFB">
        <w:rPr>
          <w:i/>
          <w:szCs w:val="18"/>
        </w:rPr>
        <w:t>mobular</w:t>
      </w:r>
      <w:proofErr w:type="spellEnd"/>
      <w:r w:rsidRPr="00054AFB">
        <w:rPr>
          <w:i/>
          <w:szCs w:val="18"/>
        </w:rPr>
        <w:t xml:space="preserve"> (and M. japonica)</w:t>
      </w:r>
      <w:r w:rsidRPr="00054AFB">
        <w:rPr>
          <w:szCs w:val="18"/>
        </w:rPr>
        <w:tab/>
      </w:r>
      <w:r w:rsidRPr="00054AFB">
        <w:rPr>
          <w:szCs w:val="18"/>
        </w:rPr>
        <w:tab/>
      </w:r>
      <w:r w:rsidRPr="00054AFB">
        <w:rPr>
          <w:b/>
          <w:szCs w:val="18"/>
        </w:rPr>
        <w:tab/>
      </w:r>
      <w:proofErr w:type="spellStart"/>
      <w:r w:rsidRPr="00054AFB">
        <w:rPr>
          <w:i/>
          <w:szCs w:val="18"/>
        </w:rPr>
        <w:t>Mobula</w:t>
      </w:r>
      <w:proofErr w:type="spellEnd"/>
      <w:r w:rsidRPr="00054AFB">
        <w:rPr>
          <w:i/>
          <w:szCs w:val="18"/>
        </w:rPr>
        <w:t xml:space="preserve"> </w:t>
      </w:r>
      <w:proofErr w:type="spellStart"/>
      <w:r w:rsidRPr="00054AFB">
        <w:rPr>
          <w:i/>
          <w:szCs w:val="18"/>
        </w:rPr>
        <w:t>thurstoni</w:t>
      </w:r>
      <w:proofErr w:type="spellEnd"/>
    </w:p>
    <w:p w14:paraId="46FE2121" w14:textId="77777777" w:rsidR="00B94BFF" w:rsidRPr="00054AFB" w:rsidRDefault="00B94BFF" w:rsidP="00B94BFF">
      <w:pPr>
        <w:jc w:val="both"/>
        <w:rPr>
          <w:szCs w:val="18"/>
        </w:rPr>
      </w:pPr>
    </w:p>
    <w:p w14:paraId="1E49D498" w14:textId="77777777" w:rsidR="00B94BFF" w:rsidRPr="00054AFB" w:rsidRDefault="00B94BFF" w:rsidP="00B94BFF">
      <w:pPr>
        <w:jc w:val="both"/>
        <w:rPr>
          <w:i/>
          <w:szCs w:val="18"/>
        </w:rPr>
      </w:pPr>
      <w:r w:rsidRPr="00054AFB">
        <w:rPr>
          <w:noProof/>
        </w:rPr>
        <w:drawing>
          <wp:inline distT="0" distB="0" distL="0" distR="0" wp14:anchorId="4FBBFEA4" wp14:editId="7A24B0A4">
            <wp:extent cx="2779776" cy="1097280"/>
            <wp:effectExtent l="0" t="0" r="1905" b="7620"/>
            <wp:docPr id="18" name="Picture 18" descr="C:\Users\amalia.saladrigas\AppData\Local\Microsoft\Windows\INetCache\Content.Word\Mobula_tarapac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malia.saladrigas\AppData\Local\Microsoft\Windows\INetCache\Content.Word\Mobula_tarapacana.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9776" cy="1097280"/>
                    </a:xfrm>
                    <a:prstGeom prst="rect">
                      <a:avLst/>
                    </a:prstGeom>
                    <a:noFill/>
                    <a:ln>
                      <a:noFill/>
                    </a:ln>
                  </pic:spPr>
                </pic:pic>
              </a:graphicData>
            </a:graphic>
          </wp:inline>
        </w:drawing>
      </w:r>
      <w:r w:rsidRPr="00054AFB">
        <w:rPr>
          <w:noProof/>
        </w:rPr>
        <w:drawing>
          <wp:inline distT="0" distB="0" distL="0" distR="0" wp14:anchorId="6C998653" wp14:editId="58C31D01">
            <wp:extent cx="2779776" cy="1097280"/>
            <wp:effectExtent l="0" t="0" r="1905" b="7620"/>
            <wp:docPr id="19" name="Picture 19" descr="C:\Users\amalia.saladrigas\AppData\Local\Microsoft\Windows\INetCache\Content.Word\Mobula_eregoodootenk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malia.saladrigas\AppData\Local\Microsoft\Windows\INetCache\Content.Word\Mobula_eregoodootenkee.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79776" cy="1097280"/>
                    </a:xfrm>
                    <a:prstGeom prst="rect">
                      <a:avLst/>
                    </a:prstGeom>
                    <a:noFill/>
                    <a:ln>
                      <a:noFill/>
                    </a:ln>
                  </pic:spPr>
                </pic:pic>
              </a:graphicData>
            </a:graphic>
          </wp:inline>
        </w:drawing>
      </w:r>
    </w:p>
    <w:p w14:paraId="116D8A63" w14:textId="77777777" w:rsidR="00B94BFF" w:rsidRPr="00054AFB" w:rsidRDefault="00B94BFF" w:rsidP="00B94BFF">
      <w:pPr>
        <w:jc w:val="both"/>
        <w:rPr>
          <w:i/>
          <w:szCs w:val="18"/>
        </w:rPr>
      </w:pPr>
      <w:proofErr w:type="spellStart"/>
      <w:r w:rsidRPr="00054AFB">
        <w:rPr>
          <w:i/>
          <w:szCs w:val="18"/>
        </w:rPr>
        <w:t>Mobula</w:t>
      </w:r>
      <w:proofErr w:type="spellEnd"/>
      <w:r w:rsidRPr="00054AFB">
        <w:rPr>
          <w:i/>
          <w:szCs w:val="18"/>
        </w:rPr>
        <w:t xml:space="preserve"> </w:t>
      </w:r>
      <w:proofErr w:type="spellStart"/>
      <w:r w:rsidRPr="00054AFB">
        <w:rPr>
          <w:i/>
          <w:szCs w:val="18"/>
        </w:rPr>
        <w:t>taracapana</w:t>
      </w:r>
      <w:proofErr w:type="spellEnd"/>
      <w:r w:rsidRPr="00054AFB">
        <w:rPr>
          <w:i/>
          <w:szCs w:val="18"/>
        </w:rPr>
        <w:tab/>
      </w:r>
      <w:r w:rsidRPr="00054AFB">
        <w:rPr>
          <w:szCs w:val="18"/>
        </w:rPr>
        <w:tab/>
      </w:r>
      <w:r w:rsidRPr="00054AFB">
        <w:rPr>
          <w:b/>
          <w:szCs w:val="18"/>
        </w:rPr>
        <w:tab/>
      </w:r>
      <w:r w:rsidRPr="00054AFB">
        <w:rPr>
          <w:b/>
          <w:szCs w:val="18"/>
        </w:rPr>
        <w:tab/>
      </w:r>
      <w:proofErr w:type="spellStart"/>
      <w:r w:rsidRPr="00054AFB">
        <w:rPr>
          <w:i/>
          <w:szCs w:val="18"/>
        </w:rPr>
        <w:t>Mobula</w:t>
      </w:r>
      <w:proofErr w:type="spellEnd"/>
      <w:r w:rsidRPr="00054AFB">
        <w:rPr>
          <w:i/>
          <w:szCs w:val="18"/>
        </w:rPr>
        <w:t xml:space="preserve"> </w:t>
      </w:r>
      <w:proofErr w:type="spellStart"/>
      <w:r w:rsidRPr="00054AFB">
        <w:rPr>
          <w:i/>
          <w:szCs w:val="18"/>
        </w:rPr>
        <w:t>eregoodootenkee</w:t>
      </w:r>
      <w:proofErr w:type="spellEnd"/>
    </w:p>
    <w:p w14:paraId="3262B02A" w14:textId="77777777" w:rsidR="00B94BFF" w:rsidRPr="00054AFB" w:rsidRDefault="00B94BFF" w:rsidP="00B94BFF">
      <w:pPr>
        <w:jc w:val="both"/>
        <w:rPr>
          <w:szCs w:val="18"/>
        </w:rPr>
      </w:pPr>
    </w:p>
    <w:p w14:paraId="0F0CF794" w14:textId="77777777" w:rsidR="00B94BFF" w:rsidRPr="00054AFB" w:rsidRDefault="00B94BFF" w:rsidP="00B94BFF">
      <w:pPr>
        <w:jc w:val="both"/>
        <w:rPr>
          <w:i/>
          <w:szCs w:val="18"/>
        </w:rPr>
      </w:pPr>
      <w:r w:rsidRPr="00054AFB">
        <w:rPr>
          <w:noProof/>
        </w:rPr>
        <w:drawing>
          <wp:inline distT="0" distB="0" distL="0" distR="0" wp14:anchorId="503C9D22" wp14:editId="4064FF29">
            <wp:extent cx="2779776" cy="1097280"/>
            <wp:effectExtent l="0" t="0" r="1905" b="7620"/>
            <wp:docPr id="20" name="Picture 20" descr="C:\Users\amalia.saladrigas\AppData\Local\Microsoft\Windows\INetCache\Content.Word\Mobula_kuhl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malia.saladrigas\AppData\Local\Microsoft\Windows\INetCache\Content.Word\Mobula_kuhlii.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9776" cy="1097280"/>
                    </a:xfrm>
                    <a:prstGeom prst="rect">
                      <a:avLst/>
                    </a:prstGeom>
                    <a:noFill/>
                    <a:ln>
                      <a:noFill/>
                    </a:ln>
                  </pic:spPr>
                </pic:pic>
              </a:graphicData>
            </a:graphic>
          </wp:inline>
        </w:drawing>
      </w:r>
      <w:r w:rsidRPr="00054AFB">
        <w:rPr>
          <w:noProof/>
        </w:rPr>
        <w:drawing>
          <wp:inline distT="0" distB="0" distL="0" distR="0" wp14:anchorId="7D9DB19D" wp14:editId="25B3DF8E">
            <wp:extent cx="2779776" cy="1097280"/>
            <wp:effectExtent l="0" t="0" r="1905" b="7620"/>
            <wp:docPr id="21" name="Picture 21" descr="C:\Users\amalia.saladrigas\AppData\Local\Microsoft\Windows\INetCache\Content.Word\Mobula_hyposto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malia.saladrigas\AppData\Local\Microsoft\Windows\INetCache\Content.Word\Mobula_hypostoma.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9776" cy="1097280"/>
                    </a:xfrm>
                    <a:prstGeom prst="rect">
                      <a:avLst/>
                    </a:prstGeom>
                    <a:noFill/>
                    <a:ln>
                      <a:noFill/>
                    </a:ln>
                  </pic:spPr>
                </pic:pic>
              </a:graphicData>
            </a:graphic>
          </wp:inline>
        </w:drawing>
      </w:r>
    </w:p>
    <w:p w14:paraId="7F82A4B4" w14:textId="77777777" w:rsidR="00B94BFF" w:rsidRPr="00054AFB" w:rsidRDefault="00B94BFF" w:rsidP="00B94BFF">
      <w:pPr>
        <w:jc w:val="both"/>
        <w:rPr>
          <w:i/>
          <w:szCs w:val="18"/>
          <w:lang w:val="pt-BR"/>
        </w:rPr>
      </w:pPr>
      <w:r w:rsidRPr="00054AFB">
        <w:rPr>
          <w:i/>
          <w:szCs w:val="18"/>
          <w:lang w:val="pt-BR"/>
        </w:rPr>
        <w:t>Mobula kuhlii</w:t>
      </w:r>
      <w:r w:rsidRPr="00054AFB">
        <w:rPr>
          <w:szCs w:val="18"/>
          <w:lang w:val="pt-BR"/>
        </w:rPr>
        <w:tab/>
      </w:r>
      <w:r w:rsidRPr="00054AFB">
        <w:rPr>
          <w:szCs w:val="18"/>
          <w:lang w:val="pt-BR"/>
        </w:rPr>
        <w:tab/>
      </w:r>
      <w:r w:rsidRPr="00054AFB">
        <w:rPr>
          <w:szCs w:val="18"/>
          <w:lang w:val="pt-BR"/>
        </w:rPr>
        <w:tab/>
      </w:r>
      <w:r w:rsidRPr="00054AFB">
        <w:rPr>
          <w:szCs w:val="18"/>
          <w:lang w:val="pt-BR"/>
        </w:rPr>
        <w:tab/>
      </w:r>
      <w:r w:rsidRPr="00054AFB">
        <w:rPr>
          <w:szCs w:val="18"/>
          <w:lang w:val="pt-BR"/>
        </w:rPr>
        <w:tab/>
      </w:r>
      <w:r w:rsidRPr="00054AFB">
        <w:rPr>
          <w:i/>
          <w:szCs w:val="18"/>
          <w:lang w:val="pt-BR"/>
        </w:rPr>
        <w:t>Mobula hypostoma</w:t>
      </w:r>
    </w:p>
    <w:p w14:paraId="51F59995" w14:textId="77777777" w:rsidR="00B94BFF" w:rsidRPr="00054AFB" w:rsidRDefault="00B94BFF" w:rsidP="00B94BFF">
      <w:pPr>
        <w:jc w:val="both"/>
        <w:rPr>
          <w:szCs w:val="18"/>
          <w:lang w:val="pt-BR"/>
        </w:rPr>
      </w:pPr>
    </w:p>
    <w:p w14:paraId="5611BD46" w14:textId="77777777" w:rsidR="00B94BFF" w:rsidRPr="00054AFB" w:rsidRDefault="00B94BFF" w:rsidP="00B94BFF">
      <w:pPr>
        <w:jc w:val="both"/>
        <w:rPr>
          <w:szCs w:val="18"/>
          <w:lang w:val="pt-BR"/>
        </w:rPr>
      </w:pPr>
      <w:r w:rsidRPr="00054AFB">
        <w:rPr>
          <w:noProof/>
        </w:rPr>
        <w:drawing>
          <wp:inline distT="0" distB="0" distL="0" distR="0" wp14:anchorId="00940675" wp14:editId="49C86F00">
            <wp:extent cx="2779776" cy="1097280"/>
            <wp:effectExtent l="0" t="0" r="1905" b="7620"/>
            <wp:docPr id="22" name="Picture 22" descr="C:\Users\amalia.saladrigas\AppData\Local\Microsoft\Windows\INetCache\Content.Word\Mobula_rochebrune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malia.saladrigas\AppData\Local\Microsoft\Windows\INetCache\Content.Word\Mobula_rochebrunei.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9776" cy="1097280"/>
                    </a:xfrm>
                    <a:prstGeom prst="rect">
                      <a:avLst/>
                    </a:prstGeom>
                    <a:noFill/>
                    <a:ln>
                      <a:noFill/>
                    </a:ln>
                  </pic:spPr>
                </pic:pic>
              </a:graphicData>
            </a:graphic>
          </wp:inline>
        </w:drawing>
      </w:r>
      <w:r w:rsidRPr="00054AFB">
        <w:rPr>
          <w:noProof/>
        </w:rPr>
        <w:drawing>
          <wp:inline distT="0" distB="0" distL="0" distR="0" wp14:anchorId="29572B32" wp14:editId="1020D417">
            <wp:extent cx="2788920" cy="1106424"/>
            <wp:effectExtent l="0" t="0" r="0" b="0"/>
            <wp:docPr id="23" name="Picture 23" descr="C:\Users\amalia.saladrigas\AppData\Local\Microsoft\Windows\INetCache\Content.Word\Mobula_munki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malia.saladrigas\AppData\Local\Microsoft\Windows\INetCache\Content.Word\Mobula_munkian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8920" cy="1106424"/>
                    </a:xfrm>
                    <a:prstGeom prst="rect">
                      <a:avLst/>
                    </a:prstGeom>
                    <a:noFill/>
                    <a:ln>
                      <a:noFill/>
                    </a:ln>
                  </pic:spPr>
                </pic:pic>
              </a:graphicData>
            </a:graphic>
          </wp:inline>
        </w:drawing>
      </w:r>
      <w:r w:rsidRPr="00054AFB">
        <w:rPr>
          <w:i/>
          <w:szCs w:val="18"/>
          <w:lang w:val="pt-BR"/>
        </w:rPr>
        <w:t>Mobula rochebrunei</w:t>
      </w:r>
      <w:r w:rsidRPr="00054AFB">
        <w:rPr>
          <w:i/>
          <w:szCs w:val="18"/>
          <w:lang w:val="pt-BR"/>
        </w:rPr>
        <w:tab/>
      </w:r>
      <w:r w:rsidRPr="00054AFB">
        <w:rPr>
          <w:szCs w:val="18"/>
          <w:lang w:val="pt-BR"/>
        </w:rPr>
        <w:tab/>
      </w:r>
      <w:r w:rsidRPr="00054AFB">
        <w:rPr>
          <w:szCs w:val="18"/>
          <w:lang w:val="pt-BR"/>
        </w:rPr>
        <w:tab/>
      </w:r>
      <w:r w:rsidRPr="00054AFB">
        <w:rPr>
          <w:szCs w:val="18"/>
          <w:lang w:val="pt-BR"/>
        </w:rPr>
        <w:tab/>
      </w:r>
      <w:r w:rsidRPr="00054AFB">
        <w:rPr>
          <w:i/>
          <w:szCs w:val="18"/>
          <w:lang w:val="pt-BR"/>
        </w:rPr>
        <w:t>Mobula munkiana</w:t>
      </w:r>
    </w:p>
    <w:p w14:paraId="0196FF99" w14:textId="77777777" w:rsidR="00B94BFF" w:rsidRPr="00054AFB" w:rsidRDefault="00B94BFF" w:rsidP="00B94BFF">
      <w:pPr>
        <w:jc w:val="both"/>
        <w:rPr>
          <w:b/>
          <w:szCs w:val="18"/>
          <w:lang w:val="pt-BR"/>
        </w:rPr>
      </w:pPr>
      <w:bookmarkStart w:id="0" w:name="_Hlk523131624"/>
    </w:p>
    <w:p w14:paraId="18D849E8" w14:textId="77777777" w:rsidR="00B94BFF" w:rsidRPr="00054AFB" w:rsidRDefault="00B94BFF" w:rsidP="00B94BFF">
      <w:pPr>
        <w:jc w:val="both"/>
        <w:rPr>
          <w:szCs w:val="18"/>
        </w:rPr>
      </w:pPr>
      <w:r w:rsidRPr="00054AFB">
        <w:rPr>
          <w:b/>
          <w:szCs w:val="18"/>
        </w:rPr>
        <w:t>Figure 1:</w:t>
      </w:r>
      <w:r w:rsidRPr="00054AFB">
        <w:rPr>
          <w:szCs w:val="18"/>
        </w:rPr>
        <w:t xml:space="preserve"> Distribution of </w:t>
      </w:r>
      <w:proofErr w:type="spellStart"/>
      <w:r w:rsidRPr="00054AFB">
        <w:rPr>
          <w:szCs w:val="18"/>
        </w:rPr>
        <w:t>mobulid</w:t>
      </w:r>
      <w:proofErr w:type="spellEnd"/>
      <w:r w:rsidRPr="00054AFB">
        <w:rPr>
          <w:szCs w:val="18"/>
        </w:rPr>
        <w:t xml:space="preserve"> species, courtesy of IUCN.</w:t>
      </w:r>
    </w:p>
    <w:bookmarkEnd w:id="0"/>
    <w:p w14:paraId="3C97FB09" w14:textId="77777777" w:rsidR="00B94BFF" w:rsidRPr="00054AFB" w:rsidRDefault="00B94BFF" w:rsidP="00B94BFF">
      <w:pPr>
        <w:pStyle w:val="CommentText"/>
        <w:jc w:val="both"/>
        <w:rPr>
          <w:sz w:val="22"/>
          <w:szCs w:val="22"/>
        </w:rPr>
      </w:pPr>
    </w:p>
    <w:p w14:paraId="2D865EA0" w14:textId="77777777" w:rsidR="00B94BFF" w:rsidRPr="00054AFB" w:rsidRDefault="00B94BFF" w:rsidP="00992EFE">
      <w:pPr>
        <w:pStyle w:val="ListParagraph"/>
        <w:widowControl/>
        <w:numPr>
          <w:ilvl w:val="0"/>
          <w:numId w:val="16"/>
        </w:numPr>
        <w:autoSpaceDE/>
        <w:autoSpaceDN/>
        <w:adjustRightInd/>
        <w:ind w:right="65"/>
        <w:jc w:val="both"/>
        <w:rPr>
          <w:b/>
          <w:color w:val="000000" w:themeColor="text1"/>
          <w:sz w:val="22"/>
        </w:rPr>
      </w:pPr>
      <w:r w:rsidRPr="00054AFB">
        <w:rPr>
          <w:b/>
          <w:color w:val="000000" w:themeColor="text1"/>
          <w:sz w:val="22"/>
        </w:rPr>
        <w:t>CRITICAL SITES</w:t>
      </w:r>
    </w:p>
    <w:p w14:paraId="16E8F3E6" w14:textId="77777777" w:rsidR="00B94BFF" w:rsidRPr="00054AFB" w:rsidRDefault="00B94BFF" w:rsidP="00B94BFF">
      <w:pPr>
        <w:jc w:val="both"/>
        <w:rPr>
          <w:sz w:val="22"/>
        </w:rPr>
      </w:pPr>
      <w:r w:rsidRPr="00054AFB">
        <w:rPr>
          <w:sz w:val="22"/>
        </w:rPr>
        <w:t xml:space="preserve">Critical sites are those habitats that may have a key role for the conservation status of a shark population, and may include feeding, mating, pupping, overwintering grounds and other aggregation sites, as well as corridors between these sites such as migration routes. </w:t>
      </w:r>
      <w:proofErr w:type="spellStart"/>
      <w:r w:rsidRPr="00054AFB">
        <w:rPr>
          <w:sz w:val="22"/>
        </w:rPr>
        <w:t>Mobulids</w:t>
      </w:r>
      <w:proofErr w:type="spellEnd"/>
      <w:r w:rsidRPr="00054AFB">
        <w:rPr>
          <w:sz w:val="22"/>
        </w:rPr>
        <w:t xml:space="preserve"> depend on </w:t>
      </w:r>
      <w:r w:rsidRPr="00054AFB">
        <w:rPr>
          <w:rFonts w:eastAsia="Calibri"/>
          <w:sz w:val="22"/>
        </w:rPr>
        <w:t xml:space="preserve">habitats at </w:t>
      </w:r>
      <w:r w:rsidRPr="00054AFB">
        <w:rPr>
          <w:sz w:val="22"/>
        </w:rPr>
        <w:t xml:space="preserve">specific sites for several different </w:t>
      </w:r>
      <w:r w:rsidRPr="00054AFB">
        <w:rPr>
          <w:rFonts w:eastAsia="Calibri"/>
          <w:sz w:val="22"/>
        </w:rPr>
        <w:t>components of their life cycle including pupping areas and areas where they aggregate to feed (see Appendix).</w:t>
      </w:r>
      <w:r w:rsidRPr="00054AFB">
        <w:rPr>
          <w:sz w:val="22"/>
        </w:rPr>
        <w:t xml:space="preserve"> </w:t>
      </w:r>
    </w:p>
    <w:p w14:paraId="01E174E2" w14:textId="77777777" w:rsidR="00B94BFF" w:rsidRPr="00054AFB" w:rsidRDefault="00B94BFF" w:rsidP="00B94BFF">
      <w:pPr>
        <w:keepNext/>
        <w:jc w:val="both"/>
        <w:rPr>
          <w:sz w:val="22"/>
        </w:rPr>
      </w:pPr>
    </w:p>
    <w:p w14:paraId="414DA9AA" w14:textId="77777777" w:rsidR="00B94BFF" w:rsidRPr="00054AFB" w:rsidRDefault="00B94BFF" w:rsidP="00992EFE">
      <w:pPr>
        <w:pStyle w:val="Heading2"/>
        <w:keepLines/>
        <w:widowControl/>
        <w:numPr>
          <w:ilvl w:val="0"/>
          <w:numId w:val="16"/>
        </w:numPr>
        <w:pBdr>
          <w:top w:val="none" w:sz="0" w:space="0" w:color="auto"/>
          <w:left w:val="none" w:sz="0" w:space="0" w:color="auto"/>
          <w:bottom w:val="none" w:sz="0" w:space="0" w:color="auto"/>
          <w:right w:val="none" w:sz="0" w:space="0" w:color="auto"/>
        </w:pBdr>
        <w:autoSpaceDE/>
        <w:autoSpaceDN/>
        <w:adjustRightInd/>
        <w:spacing w:before="40"/>
        <w:ind w:right="65"/>
        <w:jc w:val="both"/>
        <w:rPr>
          <w:rFonts w:cs="Arial"/>
          <w:sz w:val="22"/>
          <w:szCs w:val="22"/>
        </w:rPr>
      </w:pPr>
      <w:r w:rsidRPr="00054AFB">
        <w:rPr>
          <w:rFonts w:cs="Arial"/>
          <w:sz w:val="22"/>
          <w:szCs w:val="22"/>
        </w:rPr>
        <w:t>POPULATION STATUS AND TRENDS</w:t>
      </w:r>
    </w:p>
    <w:p w14:paraId="5B72B500" w14:textId="77777777" w:rsidR="00B94BFF" w:rsidRPr="00054AFB" w:rsidRDefault="00B94BFF" w:rsidP="00B94BFF">
      <w:pPr>
        <w:pStyle w:val="ListParagraph"/>
        <w:ind w:left="0" w:right="62"/>
        <w:jc w:val="both"/>
        <w:rPr>
          <w:rFonts w:eastAsiaTheme="minorHAnsi"/>
          <w:sz w:val="22"/>
        </w:rPr>
      </w:pPr>
      <w:r w:rsidRPr="00054AFB">
        <w:rPr>
          <w:sz w:val="22"/>
        </w:rPr>
        <w:t xml:space="preserve">There are no stock assessments for </w:t>
      </w:r>
      <w:proofErr w:type="spellStart"/>
      <w:r w:rsidRPr="00054AFB">
        <w:rPr>
          <w:sz w:val="22"/>
        </w:rPr>
        <w:t>mobulids</w:t>
      </w:r>
      <w:proofErr w:type="spellEnd"/>
      <w:r w:rsidRPr="00054AFB">
        <w:rPr>
          <w:sz w:val="22"/>
        </w:rPr>
        <w:t xml:space="preserve">, however, information on population trends are available for some species and areas. </w:t>
      </w:r>
      <w:r w:rsidRPr="00054AFB">
        <w:rPr>
          <w:sz w:val="22"/>
          <w:shd w:val="clear" w:color="auto" w:fill="FFFFFF"/>
        </w:rPr>
        <w:t xml:space="preserve">Whilst global population numbers of </w:t>
      </w:r>
      <w:proofErr w:type="spellStart"/>
      <w:r w:rsidRPr="00054AFB">
        <w:rPr>
          <w:sz w:val="22"/>
          <w:shd w:val="clear" w:color="auto" w:fill="FFFFFF"/>
        </w:rPr>
        <w:t>mobulids</w:t>
      </w:r>
      <w:proofErr w:type="spellEnd"/>
      <w:r w:rsidRPr="00054AFB">
        <w:rPr>
          <w:sz w:val="22"/>
          <w:shd w:val="clear" w:color="auto" w:fill="FFFFFF"/>
        </w:rPr>
        <w:t xml:space="preserve"> are unknown, records exist that show local, genus-wide declines in localities around the world </w:t>
      </w:r>
      <w:r w:rsidRPr="00054AFB">
        <w:rPr>
          <w:sz w:val="22"/>
          <w:shd w:val="clear" w:color="auto" w:fill="FFFFFF"/>
        </w:rPr>
        <w:fldChar w:fldCharType="begin">
          <w:fldData xml:space="preserve">PEVuZE5vdGU+PENpdGU+PEF1dGhvcj5Db3V0dXJpZXI8L0F1dGhvcj48WWVhcj4yMDEyPC9ZZWFy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</w:fldData>
        </w:fldChar>
      </w:r>
      <w:r w:rsidRPr="00054AFB">
        <w:rPr>
          <w:sz w:val="22"/>
          <w:shd w:val="clear" w:color="auto" w:fill="FFFFFF"/>
        </w:rPr>
        <w:instrText xml:space="preserve"> ADDIN EN.CITE </w:instrText>
      </w:r>
      <w:r w:rsidRPr="00054AFB">
        <w:rPr>
          <w:sz w:val="22"/>
          <w:shd w:val="clear" w:color="auto" w:fill="FFFFFF"/>
        </w:rPr>
        <w:fldChar w:fldCharType="begin">
          <w:fldData xml:space="preserve">PEVuZE5vdGU+PENpdGU+PEF1dGhvcj5Db3V0dXJpZXI8L0F1dGhvcj48WWVhcj4yMDEyPC9ZZWFy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</w:fldData>
        </w:fldChar>
      </w:r>
      <w:r w:rsidRPr="00054AFB">
        <w:rPr>
          <w:sz w:val="22"/>
          <w:shd w:val="clear" w:color="auto" w:fill="FFFFFF"/>
        </w:rPr>
        <w:instrText xml:space="preserve"> ADDIN EN.CITE.DATA </w:instrText>
      </w:r>
      <w:r w:rsidRPr="00054AFB">
        <w:rPr>
          <w:sz w:val="22"/>
          <w:shd w:val="clear" w:color="auto" w:fill="FFFFFF"/>
        </w:rPr>
      </w:r>
      <w:r w:rsidRPr="00054AFB">
        <w:rPr>
          <w:sz w:val="22"/>
          <w:shd w:val="clear" w:color="auto" w:fill="FFFFFF"/>
        </w:rPr>
        <w:fldChar w:fldCharType="end"/>
      </w:r>
      <w:r w:rsidRPr="00054AFB">
        <w:rPr>
          <w:sz w:val="22"/>
          <w:shd w:val="clear" w:color="auto" w:fill="FFFFFF"/>
        </w:rPr>
      </w:r>
      <w:r w:rsidRPr="00054AFB">
        <w:rPr>
          <w:sz w:val="22"/>
          <w:shd w:val="clear" w:color="auto" w:fill="FFFFFF"/>
        </w:rPr>
        <w:fldChar w:fldCharType="separate"/>
      </w:r>
      <w:r w:rsidRPr="00054AFB">
        <w:rPr>
          <w:sz w:val="22"/>
          <w:shd w:val="clear" w:color="auto" w:fill="FFFFFF"/>
        </w:rPr>
        <w:t>(Couturier et al. 2012; Lewis et al. 2015; Ward-Paige et al. 2013)</w:t>
      </w:r>
      <w:r w:rsidRPr="00054AFB">
        <w:rPr>
          <w:sz w:val="22"/>
          <w:shd w:val="clear" w:color="auto" w:fill="FFFFFF"/>
        </w:rPr>
        <w:fldChar w:fldCharType="end"/>
      </w:r>
      <w:r w:rsidRPr="00054AFB">
        <w:rPr>
          <w:sz w:val="22"/>
          <w:shd w:val="clear" w:color="auto" w:fill="FFFFFF"/>
        </w:rPr>
        <w:t xml:space="preserve">. </w:t>
      </w:r>
      <w:r w:rsidRPr="00054AFB">
        <w:rPr>
          <w:rFonts w:eastAsiaTheme="minorHAnsi"/>
          <w:sz w:val="22"/>
        </w:rPr>
        <w:t xml:space="preserve">The current IUCN Red List status for the global populations for </w:t>
      </w:r>
      <w:proofErr w:type="spellStart"/>
      <w:r w:rsidRPr="00054AFB">
        <w:rPr>
          <w:rFonts w:eastAsiaTheme="minorHAnsi"/>
          <w:sz w:val="22"/>
        </w:rPr>
        <w:t>mobulids</w:t>
      </w:r>
      <w:proofErr w:type="spellEnd"/>
      <w:r w:rsidRPr="00054AFB">
        <w:rPr>
          <w:rFonts w:eastAsiaTheme="minorHAnsi"/>
          <w:sz w:val="22"/>
        </w:rPr>
        <w:t xml:space="preserve"> are Vulnerable for </w:t>
      </w:r>
      <w:r w:rsidRPr="00054AFB">
        <w:rPr>
          <w:rFonts w:eastAsiaTheme="minorHAnsi"/>
          <w:i/>
          <w:sz w:val="22"/>
        </w:rPr>
        <w:t xml:space="preserve">M. </w:t>
      </w:r>
      <w:proofErr w:type="spellStart"/>
      <w:r w:rsidRPr="00054AFB">
        <w:rPr>
          <w:rFonts w:eastAsiaTheme="minorHAnsi"/>
          <w:i/>
          <w:sz w:val="22"/>
        </w:rPr>
        <w:t>birostris</w:t>
      </w:r>
      <w:proofErr w:type="spellEnd"/>
      <w:r w:rsidRPr="00054AFB">
        <w:rPr>
          <w:rFonts w:eastAsiaTheme="minorHAnsi"/>
          <w:i/>
          <w:sz w:val="22"/>
        </w:rPr>
        <w:t xml:space="preserve"> </w:t>
      </w:r>
      <w:r w:rsidRPr="00054AFB">
        <w:rPr>
          <w:rFonts w:eastAsiaTheme="minorHAnsi"/>
          <w:sz w:val="22"/>
        </w:rPr>
        <w:t xml:space="preserve">(Marshall et al. 2018), Vulnerable for </w:t>
      </w:r>
      <w:r w:rsidRPr="00054AFB">
        <w:rPr>
          <w:rFonts w:eastAsiaTheme="minorHAnsi"/>
          <w:i/>
          <w:sz w:val="22"/>
        </w:rPr>
        <w:t xml:space="preserve">M. </w:t>
      </w:r>
      <w:proofErr w:type="spellStart"/>
      <w:r w:rsidRPr="00054AFB">
        <w:rPr>
          <w:rFonts w:eastAsiaTheme="minorHAnsi"/>
          <w:i/>
          <w:sz w:val="22"/>
        </w:rPr>
        <w:t>alfredi</w:t>
      </w:r>
      <w:proofErr w:type="spellEnd"/>
      <w:r w:rsidRPr="00054AFB">
        <w:rPr>
          <w:rFonts w:eastAsiaTheme="minorHAnsi"/>
          <w:sz w:val="22"/>
        </w:rPr>
        <w:t xml:space="preserve"> (Marshall et al. 2018), Endangered for </w:t>
      </w:r>
      <w:r w:rsidRPr="00054AFB">
        <w:rPr>
          <w:rFonts w:eastAsiaTheme="minorHAnsi"/>
          <w:i/>
          <w:sz w:val="22"/>
        </w:rPr>
        <w:t xml:space="preserve">M. </w:t>
      </w:r>
      <w:proofErr w:type="spellStart"/>
      <w:r w:rsidRPr="00054AFB">
        <w:rPr>
          <w:rFonts w:eastAsiaTheme="minorHAnsi"/>
          <w:i/>
          <w:sz w:val="22"/>
        </w:rPr>
        <w:t>mobular</w:t>
      </w:r>
      <w:proofErr w:type="spellEnd"/>
      <w:r w:rsidRPr="00054AFB">
        <w:rPr>
          <w:rFonts w:eastAsiaTheme="minorHAnsi"/>
          <w:i/>
          <w:sz w:val="22"/>
        </w:rPr>
        <w:t xml:space="preserve"> </w:t>
      </w:r>
      <w:r w:rsidRPr="00054AFB">
        <w:rPr>
          <w:rFonts w:eastAsiaTheme="minorHAnsi"/>
          <w:sz w:val="22"/>
        </w:rPr>
        <w:t xml:space="preserve">(Notarbartolo di Sciara et al. 2015), Near Threatened for </w:t>
      </w:r>
      <w:r w:rsidRPr="00054AFB">
        <w:rPr>
          <w:rFonts w:eastAsiaTheme="minorHAnsi"/>
          <w:i/>
          <w:sz w:val="22"/>
        </w:rPr>
        <w:t xml:space="preserve">M. japonica </w:t>
      </w:r>
      <w:r w:rsidRPr="00054AFB">
        <w:rPr>
          <w:rFonts w:eastAsiaTheme="minorHAnsi"/>
          <w:sz w:val="22"/>
        </w:rPr>
        <w:t xml:space="preserve">(White et al. 2006), Near Threatened for </w:t>
      </w:r>
      <w:r w:rsidRPr="00054AFB">
        <w:rPr>
          <w:rFonts w:eastAsiaTheme="minorHAnsi"/>
          <w:i/>
          <w:sz w:val="22"/>
        </w:rPr>
        <w:t xml:space="preserve">M. </w:t>
      </w:r>
      <w:proofErr w:type="spellStart"/>
      <w:r w:rsidRPr="00054AFB">
        <w:rPr>
          <w:rFonts w:eastAsiaTheme="minorHAnsi"/>
          <w:i/>
          <w:sz w:val="22"/>
        </w:rPr>
        <w:t>thurstoni</w:t>
      </w:r>
      <w:proofErr w:type="spellEnd"/>
      <w:r w:rsidRPr="00054AFB">
        <w:rPr>
          <w:rFonts w:eastAsiaTheme="minorHAnsi"/>
          <w:i/>
          <w:sz w:val="22"/>
        </w:rPr>
        <w:t xml:space="preserve"> </w:t>
      </w:r>
      <w:r w:rsidRPr="00054AFB">
        <w:rPr>
          <w:rFonts w:eastAsiaTheme="minorHAnsi"/>
          <w:sz w:val="22"/>
        </w:rPr>
        <w:t xml:space="preserve">(Walls et al. 2016), Vulnerable for </w:t>
      </w:r>
      <w:r w:rsidRPr="00054AFB">
        <w:rPr>
          <w:rFonts w:eastAsiaTheme="minorHAnsi"/>
          <w:i/>
          <w:sz w:val="22"/>
        </w:rPr>
        <w:t xml:space="preserve">M. </w:t>
      </w:r>
      <w:proofErr w:type="spellStart"/>
      <w:r w:rsidRPr="00054AFB">
        <w:rPr>
          <w:rFonts w:eastAsiaTheme="minorHAnsi"/>
          <w:i/>
          <w:sz w:val="22"/>
        </w:rPr>
        <w:t>tarapacana</w:t>
      </w:r>
      <w:proofErr w:type="spellEnd"/>
      <w:r w:rsidRPr="00054AFB">
        <w:rPr>
          <w:rFonts w:eastAsiaTheme="minorHAnsi"/>
          <w:i/>
          <w:sz w:val="22"/>
        </w:rPr>
        <w:t xml:space="preserve"> </w:t>
      </w:r>
      <w:r w:rsidRPr="00054AFB">
        <w:rPr>
          <w:rFonts w:eastAsiaTheme="minorHAnsi"/>
          <w:sz w:val="22"/>
        </w:rPr>
        <w:t xml:space="preserve">(Pardo et al. 2016), Near Threatened for </w:t>
      </w:r>
      <w:r w:rsidRPr="00054AFB">
        <w:rPr>
          <w:rFonts w:eastAsiaTheme="minorHAnsi"/>
          <w:i/>
          <w:sz w:val="22"/>
        </w:rPr>
        <w:t xml:space="preserve">M. </w:t>
      </w:r>
      <w:proofErr w:type="spellStart"/>
      <w:r w:rsidRPr="00054AFB">
        <w:rPr>
          <w:rFonts w:eastAsiaTheme="minorHAnsi"/>
          <w:i/>
          <w:sz w:val="22"/>
        </w:rPr>
        <w:t>eregoodootenkee</w:t>
      </w:r>
      <w:proofErr w:type="spellEnd"/>
      <w:r w:rsidRPr="00054AFB">
        <w:rPr>
          <w:rFonts w:eastAsiaTheme="minorHAnsi"/>
          <w:i/>
          <w:sz w:val="22"/>
        </w:rPr>
        <w:t xml:space="preserve"> </w:t>
      </w:r>
      <w:r w:rsidRPr="00054AFB">
        <w:rPr>
          <w:rFonts w:eastAsiaTheme="minorHAnsi"/>
          <w:sz w:val="22"/>
        </w:rPr>
        <w:t xml:space="preserve">(Pierce et al. 2003), Data Deficient for </w:t>
      </w:r>
      <w:r w:rsidRPr="00054AFB">
        <w:rPr>
          <w:rFonts w:eastAsiaTheme="minorHAnsi"/>
          <w:i/>
          <w:sz w:val="22"/>
        </w:rPr>
        <w:t xml:space="preserve">M. </w:t>
      </w:r>
      <w:proofErr w:type="spellStart"/>
      <w:r w:rsidRPr="00054AFB">
        <w:rPr>
          <w:rFonts w:eastAsiaTheme="minorHAnsi"/>
          <w:i/>
          <w:sz w:val="22"/>
        </w:rPr>
        <w:t>kuhlii</w:t>
      </w:r>
      <w:proofErr w:type="spellEnd"/>
      <w:r w:rsidRPr="00054AFB">
        <w:rPr>
          <w:rFonts w:eastAsiaTheme="minorHAnsi"/>
          <w:i/>
          <w:sz w:val="22"/>
        </w:rPr>
        <w:t xml:space="preserve"> </w:t>
      </w:r>
      <w:r w:rsidRPr="00054AFB">
        <w:rPr>
          <w:rFonts w:eastAsiaTheme="minorHAnsi"/>
          <w:sz w:val="22"/>
        </w:rPr>
        <w:t>(</w:t>
      </w:r>
      <w:proofErr w:type="spellStart"/>
      <w:r w:rsidRPr="00054AFB">
        <w:rPr>
          <w:rFonts w:eastAsiaTheme="minorHAnsi"/>
          <w:sz w:val="22"/>
        </w:rPr>
        <w:t>Bizzarro</w:t>
      </w:r>
      <w:proofErr w:type="spellEnd"/>
      <w:r w:rsidRPr="00054AFB">
        <w:rPr>
          <w:rFonts w:eastAsiaTheme="minorHAnsi"/>
          <w:sz w:val="22"/>
        </w:rPr>
        <w:t xml:space="preserve"> et al. 2009), Data Deficient for </w:t>
      </w:r>
      <w:r w:rsidRPr="00054AFB">
        <w:rPr>
          <w:rFonts w:eastAsiaTheme="minorHAnsi"/>
          <w:i/>
          <w:sz w:val="22"/>
        </w:rPr>
        <w:t xml:space="preserve">M. </w:t>
      </w:r>
      <w:proofErr w:type="spellStart"/>
      <w:r w:rsidRPr="00054AFB">
        <w:rPr>
          <w:rFonts w:eastAsiaTheme="minorHAnsi"/>
          <w:i/>
          <w:sz w:val="22"/>
        </w:rPr>
        <w:t>hypostoma</w:t>
      </w:r>
      <w:proofErr w:type="spellEnd"/>
      <w:r w:rsidRPr="00054AFB">
        <w:rPr>
          <w:rFonts w:eastAsiaTheme="minorHAnsi"/>
          <w:i/>
          <w:sz w:val="22"/>
        </w:rPr>
        <w:t xml:space="preserve"> </w:t>
      </w:r>
      <w:r w:rsidRPr="00054AFB">
        <w:rPr>
          <w:rFonts w:eastAsiaTheme="minorHAnsi"/>
          <w:sz w:val="22"/>
        </w:rPr>
        <w:t>(</w:t>
      </w:r>
      <w:proofErr w:type="spellStart"/>
      <w:r w:rsidRPr="00054AFB">
        <w:rPr>
          <w:rFonts w:eastAsiaTheme="minorHAnsi"/>
          <w:sz w:val="22"/>
        </w:rPr>
        <w:t>Bizzarro</w:t>
      </w:r>
      <w:proofErr w:type="spellEnd"/>
      <w:r w:rsidRPr="00054AFB">
        <w:rPr>
          <w:rFonts w:eastAsiaTheme="minorHAnsi"/>
          <w:sz w:val="22"/>
        </w:rPr>
        <w:t xml:space="preserve"> et al. 2009), Vulnerable for </w:t>
      </w:r>
      <w:r w:rsidRPr="00054AFB">
        <w:rPr>
          <w:rFonts w:eastAsiaTheme="minorHAnsi"/>
          <w:i/>
          <w:sz w:val="22"/>
        </w:rPr>
        <w:t xml:space="preserve">M. </w:t>
      </w:r>
      <w:proofErr w:type="spellStart"/>
      <w:r w:rsidRPr="00054AFB">
        <w:rPr>
          <w:rFonts w:eastAsiaTheme="minorHAnsi"/>
          <w:i/>
          <w:sz w:val="22"/>
        </w:rPr>
        <w:t>rochebrunei</w:t>
      </w:r>
      <w:proofErr w:type="spellEnd"/>
      <w:r w:rsidRPr="00054AFB">
        <w:rPr>
          <w:rFonts w:eastAsiaTheme="minorHAnsi"/>
          <w:i/>
          <w:sz w:val="22"/>
        </w:rPr>
        <w:t xml:space="preserve"> </w:t>
      </w:r>
      <w:r w:rsidRPr="00054AFB">
        <w:rPr>
          <w:rFonts w:eastAsiaTheme="minorHAnsi"/>
          <w:sz w:val="22"/>
        </w:rPr>
        <w:t>(</w:t>
      </w:r>
      <w:proofErr w:type="spellStart"/>
      <w:r w:rsidRPr="00054AFB">
        <w:rPr>
          <w:rFonts w:eastAsiaTheme="minorHAnsi"/>
          <w:sz w:val="22"/>
        </w:rPr>
        <w:t>Valenti</w:t>
      </w:r>
      <w:proofErr w:type="spellEnd"/>
      <w:r w:rsidRPr="00054AFB">
        <w:rPr>
          <w:rFonts w:eastAsiaTheme="minorHAnsi"/>
          <w:sz w:val="22"/>
        </w:rPr>
        <w:t xml:space="preserve"> et al. 2009), and Near Threatened for </w:t>
      </w:r>
      <w:r w:rsidRPr="00054AFB">
        <w:rPr>
          <w:rFonts w:eastAsiaTheme="minorHAnsi"/>
          <w:i/>
          <w:sz w:val="22"/>
        </w:rPr>
        <w:t xml:space="preserve">M. </w:t>
      </w:r>
      <w:proofErr w:type="spellStart"/>
      <w:r w:rsidRPr="00054AFB">
        <w:rPr>
          <w:rFonts w:eastAsiaTheme="minorHAnsi"/>
          <w:i/>
          <w:sz w:val="22"/>
        </w:rPr>
        <w:t>munkiana</w:t>
      </w:r>
      <w:proofErr w:type="spellEnd"/>
      <w:r w:rsidRPr="00054AFB">
        <w:rPr>
          <w:rFonts w:eastAsiaTheme="minorHAnsi"/>
          <w:i/>
          <w:sz w:val="22"/>
        </w:rPr>
        <w:t xml:space="preserve"> </w:t>
      </w:r>
      <w:r w:rsidRPr="00054AFB">
        <w:rPr>
          <w:rFonts w:eastAsiaTheme="minorHAnsi"/>
          <w:sz w:val="22"/>
        </w:rPr>
        <w:t>(</w:t>
      </w:r>
      <w:proofErr w:type="spellStart"/>
      <w:r w:rsidRPr="00054AFB">
        <w:rPr>
          <w:rFonts w:eastAsiaTheme="minorHAnsi"/>
          <w:sz w:val="22"/>
        </w:rPr>
        <w:t>Bizzarro</w:t>
      </w:r>
      <w:proofErr w:type="spellEnd"/>
      <w:r w:rsidRPr="00054AFB">
        <w:rPr>
          <w:rFonts w:eastAsiaTheme="minorHAnsi"/>
          <w:sz w:val="22"/>
        </w:rPr>
        <w:t xml:space="preserve"> et al. 2006)</w:t>
      </w:r>
      <w:r w:rsidRPr="00054AFB">
        <w:rPr>
          <w:rStyle w:val="FootnoteReference"/>
          <w:rFonts w:eastAsiaTheme="minorHAnsi"/>
          <w:sz w:val="22"/>
          <w:vertAlign w:val="superscript"/>
        </w:rPr>
        <w:footnoteReference w:id="2"/>
      </w:r>
      <w:r w:rsidRPr="00054AFB">
        <w:rPr>
          <w:rFonts w:eastAsiaTheme="minorHAnsi"/>
          <w:sz w:val="22"/>
        </w:rPr>
        <w:t xml:space="preserve">. </w:t>
      </w:r>
    </w:p>
    <w:p w14:paraId="5A96B477" w14:textId="77777777" w:rsidR="00B94BFF" w:rsidRPr="00054AFB" w:rsidRDefault="00B94BFF" w:rsidP="00B94BFF">
      <w:pPr>
        <w:pStyle w:val="ListParagraph"/>
        <w:ind w:left="0" w:right="62"/>
        <w:jc w:val="both"/>
        <w:rPr>
          <w:rFonts w:eastAsiaTheme="minorHAnsi"/>
          <w:sz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8"/>
        <w:gridCol w:w="1237"/>
        <w:gridCol w:w="1995"/>
        <w:gridCol w:w="1417"/>
        <w:gridCol w:w="3123"/>
      </w:tblGrid>
      <w:tr w:rsidR="00B94BFF" w:rsidRPr="00054AFB" w14:paraId="15C28C12" w14:textId="77777777" w:rsidTr="00544477">
        <w:trPr>
          <w:trHeight w:val="380"/>
          <w:tblHeader/>
        </w:trPr>
        <w:tc>
          <w:tcPr>
            <w:tcW w:w="1588" w:type="dxa"/>
            <w:shd w:val="clear" w:color="000000" w:fill="BFBFBF"/>
            <w:vAlign w:val="center"/>
          </w:tcPr>
          <w:p w14:paraId="62960F8C" w14:textId="77777777" w:rsidR="00B94BFF" w:rsidRPr="00054AFB" w:rsidRDefault="00B94BFF" w:rsidP="00544477">
            <w:pPr>
              <w:jc w:val="both"/>
              <w:rPr>
                <w:szCs w:val="20"/>
              </w:rPr>
            </w:pPr>
            <w:r w:rsidRPr="00054AFB">
              <w:rPr>
                <w:szCs w:val="20"/>
              </w:rPr>
              <w:t>Species</w:t>
            </w:r>
          </w:p>
        </w:tc>
        <w:tc>
          <w:tcPr>
            <w:tcW w:w="1237" w:type="dxa"/>
            <w:shd w:val="clear" w:color="000000" w:fill="BFBFBF"/>
            <w:noWrap/>
            <w:vAlign w:val="center"/>
            <w:hideMark/>
          </w:tcPr>
          <w:p w14:paraId="31DF514A" w14:textId="77777777" w:rsidR="00B94BFF" w:rsidRPr="00054AFB" w:rsidRDefault="00B94BFF" w:rsidP="00544477">
            <w:pPr>
              <w:jc w:val="both"/>
              <w:rPr>
                <w:szCs w:val="20"/>
              </w:rPr>
            </w:pPr>
            <w:r w:rsidRPr="00054AFB">
              <w:rPr>
                <w:szCs w:val="20"/>
                <w:lang w:eastAsia="en-GB"/>
              </w:rPr>
              <w:t>Region</w:t>
            </w:r>
          </w:p>
        </w:tc>
        <w:tc>
          <w:tcPr>
            <w:tcW w:w="1995" w:type="dxa"/>
            <w:shd w:val="clear" w:color="000000" w:fill="BFBFBF"/>
            <w:vAlign w:val="center"/>
          </w:tcPr>
          <w:p w14:paraId="5F3E5F25" w14:textId="77777777" w:rsidR="00B94BFF" w:rsidRPr="00054AFB" w:rsidRDefault="00B94BFF" w:rsidP="00544477">
            <w:pPr>
              <w:jc w:val="both"/>
              <w:rPr>
                <w:szCs w:val="20"/>
              </w:rPr>
            </w:pPr>
            <w:r w:rsidRPr="00054AFB">
              <w:rPr>
                <w:szCs w:val="20"/>
              </w:rPr>
              <w:t>Estimated Decline</w:t>
            </w:r>
          </w:p>
        </w:tc>
        <w:tc>
          <w:tcPr>
            <w:tcW w:w="1417" w:type="dxa"/>
            <w:shd w:val="clear" w:color="000000" w:fill="BFBFBF"/>
            <w:noWrap/>
            <w:vAlign w:val="center"/>
            <w:hideMark/>
          </w:tcPr>
          <w:p w14:paraId="76D4F16B" w14:textId="77777777" w:rsidR="00B94BFF" w:rsidRPr="00054AFB" w:rsidRDefault="00B94BFF" w:rsidP="00544477">
            <w:pPr>
              <w:jc w:val="both"/>
              <w:rPr>
                <w:szCs w:val="20"/>
              </w:rPr>
            </w:pPr>
            <w:r w:rsidRPr="00054AFB">
              <w:rPr>
                <w:szCs w:val="20"/>
              </w:rPr>
              <w:t>Time Period</w:t>
            </w:r>
          </w:p>
        </w:tc>
        <w:tc>
          <w:tcPr>
            <w:tcW w:w="3123" w:type="dxa"/>
            <w:shd w:val="clear" w:color="000000" w:fill="BFBFBF"/>
            <w:vAlign w:val="center"/>
          </w:tcPr>
          <w:p w14:paraId="623E940C" w14:textId="77777777" w:rsidR="00B94BFF" w:rsidRPr="00054AFB" w:rsidRDefault="00B94BFF" w:rsidP="00544477">
            <w:pPr>
              <w:jc w:val="both"/>
              <w:rPr>
                <w:szCs w:val="20"/>
              </w:rPr>
            </w:pPr>
            <w:r w:rsidRPr="00054AFB">
              <w:rPr>
                <w:szCs w:val="20"/>
              </w:rPr>
              <w:t>References</w:t>
            </w:r>
          </w:p>
        </w:tc>
      </w:tr>
      <w:tr w:rsidR="00B94BFF" w:rsidRPr="00054AFB" w14:paraId="63418C7F" w14:textId="77777777" w:rsidTr="00544477">
        <w:trPr>
          <w:trHeight w:val="315"/>
        </w:trPr>
        <w:tc>
          <w:tcPr>
            <w:tcW w:w="9360" w:type="dxa"/>
            <w:gridSpan w:val="5"/>
            <w:shd w:val="clear" w:color="000000" w:fill="D9D9D9"/>
            <w:noWrap/>
            <w:vAlign w:val="center"/>
            <w:hideMark/>
          </w:tcPr>
          <w:p w14:paraId="63843DBE" w14:textId="77777777" w:rsidR="00B94BFF" w:rsidRPr="00054AFB" w:rsidRDefault="00B94BFF" w:rsidP="00544477">
            <w:pPr>
              <w:jc w:val="both"/>
              <w:rPr>
                <w:szCs w:val="20"/>
                <w:lang w:eastAsia="en-GB"/>
              </w:rPr>
            </w:pPr>
            <w:r w:rsidRPr="00054AFB">
              <w:rPr>
                <w:szCs w:val="20"/>
                <w:lang w:eastAsia="en-GB"/>
              </w:rPr>
              <w:t>ATLANTIC</w:t>
            </w:r>
          </w:p>
        </w:tc>
      </w:tr>
      <w:tr w:rsidR="00B94BFF" w:rsidRPr="00054AFB" w14:paraId="203826E7" w14:textId="77777777" w:rsidTr="00544477">
        <w:trPr>
          <w:trHeight w:val="315"/>
        </w:trPr>
        <w:tc>
          <w:tcPr>
            <w:tcW w:w="1588" w:type="dxa"/>
            <w:shd w:val="clear" w:color="auto" w:fill="auto"/>
            <w:noWrap/>
            <w:vAlign w:val="center"/>
            <w:hideMark/>
          </w:tcPr>
          <w:p w14:paraId="64B7C23F" w14:textId="77777777" w:rsidR="00B94BFF" w:rsidRPr="00054AFB" w:rsidRDefault="00B94BFF" w:rsidP="00544477">
            <w:pPr>
              <w:jc w:val="both"/>
              <w:rPr>
                <w:i/>
                <w:iCs/>
                <w:szCs w:val="20"/>
                <w:lang w:eastAsia="en-GB"/>
              </w:rPr>
            </w:pPr>
            <w:proofErr w:type="spellStart"/>
            <w:r w:rsidRPr="00054AFB">
              <w:rPr>
                <w:i/>
                <w:iCs/>
                <w:szCs w:val="20"/>
                <w:lang w:eastAsia="en-GB"/>
              </w:rPr>
              <w:t>Mobula</w:t>
            </w:r>
            <w:proofErr w:type="spellEnd"/>
            <w:r w:rsidRPr="00054AFB">
              <w:rPr>
                <w:i/>
                <w:iCs/>
                <w:szCs w:val="20"/>
                <w:lang w:eastAsia="en-GB"/>
              </w:rPr>
              <w:t xml:space="preserve"> spp.</w:t>
            </w:r>
          </w:p>
        </w:tc>
        <w:tc>
          <w:tcPr>
            <w:tcW w:w="1237" w:type="dxa"/>
            <w:shd w:val="clear" w:color="auto" w:fill="auto"/>
            <w:noWrap/>
            <w:vAlign w:val="center"/>
            <w:hideMark/>
          </w:tcPr>
          <w:p w14:paraId="78A3CA1E" w14:textId="77777777" w:rsidR="00B94BFF" w:rsidRPr="00054AFB" w:rsidRDefault="00B94BFF" w:rsidP="00544477">
            <w:pPr>
              <w:jc w:val="both"/>
              <w:rPr>
                <w:szCs w:val="20"/>
                <w:lang w:eastAsia="en-GB"/>
              </w:rPr>
            </w:pPr>
            <w:r w:rsidRPr="00054AFB">
              <w:rPr>
                <w:szCs w:val="20"/>
                <w:lang w:eastAsia="en-GB"/>
              </w:rPr>
              <w:t>Guinea</w:t>
            </w:r>
          </w:p>
        </w:tc>
        <w:tc>
          <w:tcPr>
            <w:tcW w:w="1995" w:type="dxa"/>
            <w:shd w:val="clear" w:color="auto" w:fill="auto"/>
            <w:noWrap/>
            <w:vAlign w:val="center"/>
            <w:hideMark/>
          </w:tcPr>
          <w:p w14:paraId="3E8DDBEE" w14:textId="77777777" w:rsidR="00B94BFF" w:rsidRPr="00054AFB" w:rsidRDefault="00B94BFF" w:rsidP="00544477">
            <w:pPr>
              <w:jc w:val="both"/>
              <w:rPr>
                <w:szCs w:val="20"/>
                <w:lang w:eastAsia="en-GB"/>
              </w:rPr>
            </w:pPr>
            <w:r w:rsidRPr="00054AFB">
              <w:rPr>
                <w:szCs w:val="20"/>
                <w:lang w:eastAsia="en-GB"/>
              </w:rPr>
              <w:t>61%</w:t>
            </w:r>
          </w:p>
        </w:tc>
        <w:tc>
          <w:tcPr>
            <w:tcW w:w="1417" w:type="dxa"/>
            <w:shd w:val="clear" w:color="auto" w:fill="auto"/>
            <w:noWrap/>
            <w:vAlign w:val="center"/>
            <w:hideMark/>
          </w:tcPr>
          <w:p w14:paraId="633B1D30" w14:textId="77777777" w:rsidR="00B94BFF" w:rsidRPr="00054AFB" w:rsidRDefault="00B94BFF" w:rsidP="00544477">
            <w:pPr>
              <w:jc w:val="both"/>
              <w:rPr>
                <w:szCs w:val="20"/>
                <w:lang w:eastAsia="en-GB"/>
              </w:rPr>
            </w:pPr>
            <w:r w:rsidRPr="00054AFB">
              <w:rPr>
                <w:szCs w:val="20"/>
                <w:lang w:eastAsia="en-GB"/>
              </w:rPr>
              <w:t>4 years (2004 to 2008)</w:t>
            </w:r>
          </w:p>
        </w:tc>
        <w:tc>
          <w:tcPr>
            <w:tcW w:w="3123" w:type="dxa"/>
            <w:shd w:val="clear" w:color="auto" w:fill="auto"/>
            <w:noWrap/>
            <w:vAlign w:val="center"/>
            <w:hideMark/>
          </w:tcPr>
          <w:p w14:paraId="6DDBB192" w14:textId="77777777" w:rsidR="00B94BFF" w:rsidRPr="00054AFB" w:rsidRDefault="00B94BFF" w:rsidP="00544477">
            <w:pPr>
              <w:jc w:val="both"/>
              <w:rPr>
                <w:szCs w:val="20"/>
                <w:lang w:eastAsia="en-GB"/>
              </w:rPr>
            </w:pPr>
            <w:r w:rsidRPr="00054AFB">
              <w:rPr>
                <w:szCs w:val="20"/>
              </w:rPr>
              <w:fldChar w:fldCharType="begin"/>
            </w:r>
            <w:r w:rsidRPr="00054AFB">
              <w:rPr>
                <w:szCs w:val="20"/>
              </w:rPr>
              <w:instrText xml:space="preserve"> ADDIN EN.CITE &lt;EndNote&gt;&lt;Cite&gt;&lt;Author&gt;Doumbouya&lt;/Author&gt;&lt;Year&gt;2009&lt;/Year&gt;&lt;RecNum&gt;643&lt;/RecNum&gt;&lt;DisplayText&gt;(Doumbouya 2009)&lt;/DisplayText&gt;&lt;record&gt;&lt;rec-number&gt;643&lt;/rec-number&gt;&lt;foreign-keys&gt;&lt;key app="EN" db-id="5zv95r90uwv55hew0xp59erdfvwvzfrf09s9" timestamp="1502455878"&gt;643&lt;/key&gt;&lt;/foreign-keys&gt;&lt;ref-type name="Journal Article"&gt;17&lt;/ref-type&gt;&lt;contributors&gt;&lt;authors&gt;&lt;author&gt;Doumbouya, F&lt;/author&gt;&lt;/authors&gt;&lt;/contributors&gt;&lt;titles&gt;&lt;title&gt;Rapport sur l’actualisation des etudes sure les raies mantas en Guinee&lt;/title&gt;&lt;secondary-title&gt;Centre National des Sciences Halieutiques de Boussoura. Ministère de la Pêche et de l’Aquaculture. Republique de Guinee&lt;/secondary-title&gt;&lt;/titles&gt;&lt;periodical&gt;&lt;full-title&gt;Centre National des Sciences Halieutiques de Boussoura. Ministère de la Pêche et de l’Aquaculture. Republique de Guinee&lt;/full-title&gt;&lt;/periodical&gt;&lt;dates&gt;&lt;year&gt;2009&lt;/year&gt;&lt;/dates&gt;&lt;urls&gt;&lt;/urls&gt;&lt;/record&gt;&lt;/Cite&gt;&lt;/EndNote&gt;</w:instrText>
            </w:r>
            <w:r w:rsidRPr="00054AFB">
              <w:rPr>
                <w:szCs w:val="20"/>
              </w:rPr>
              <w:fldChar w:fldCharType="separate"/>
            </w:r>
            <w:r w:rsidRPr="00054AFB">
              <w:rPr>
                <w:noProof/>
                <w:szCs w:val="20"/>
              </w:rPr>
              <w:t>(Doumbouya 2009)</w:t>
            </w:r>
            <w:r w:rsidRPr="00054AFB">
              <w:rPr>
                <w:szCs w:val="20"/>
              </w:rPr>
              <w:fldChar w:fldCharType="end"/>
            </w:r>
          </w:p>
        </w:tc>
      </w:tr>
      <w:tr w:rsidR="00B94BFF" w:rsidRPr="00054AFB" w14:paraId="1B64F824" w14:textId="77777777" w:rsidTr="00544477">
        <w:trPr>
          <w:trHeight w:val="315"/>
        </w:trPr>
        <w:tc>
          <w:tcPr>
            <w:tcW w:w="9360" w:type="dxa"/>
            <w:gridSpan w:val="5"/>
            <w:shd w:val="clear" w:color="000000" w:fill="D9D9D9"/>
            <w:noWrap/>
            <w:vAlign w:val="center"/>
            <w:hideMark/>
          </w:tcPr>
          <w:p w14:paraId="25391EF2" w14:textId="77777777" w:rsidR="00B94BFF" w:rsidRPr="00054AFB" w:rsidRDefault="00B94BFF" w:rsidP="00544477">
            <w:pPr>
              <w:jc w:val="both"/>
              <w:rPr>
                <w:szCs w:val="20"/>
                <w:lang w:eastAsia="en-GB"/>
              </w:rPr>
            </w:pPr>
            <w:r w:rsidRPr="00054AFB">
              <w:rPr>
                <w:szCs w:val="20"/>
                <w:lang w:eastAsia="en-GB"/>
              </w:rPr>
              <w:t>INDO-PACIFIC</w:t>
            </w:r>
          </w:p>
        </w:tc>
      </w:tr>
      <w:tr w:rsidR="00B94BFF" w:rsidRPr="001D58B7" w14:paraId="2571DE28" w14:textId="77777777" w:rsidTr="00544477">
        <w:trPr>
          <w:trHeight w:val="315"/>
        </w:trPr>
        <w:tc>
          <w:tcPr>
            <w:tcW w:w="1588" w:type="dxa"/>
            <w:shd w:val="clear" w:color="auto" w:fill="auto"/>
            <w:noWrap/>
            <w:vAlign w:val="center"/>
            <w:hideMark/>
          </w:tcPr>
          <w:p w14:paraId="0B9048D6" w14:textId="77777777" w:rsidR="00B94BFF" w:rsidRPr="00054AFB" w:rsidRDefault="00B94BFF" w:rsidP="00544477">
            <w:pPr>
              <w:jc w:val="both"/>
              <w:rPr>
                <w:i/>
                <w:iCs/>
                <w:szCs w:val="20"/>
                <w:lang w:eastAsia="en-GB"/>
              </w:rPr>
            </w:pPr>
            <w:r w:rsidRPr="00054AFB">
              <w:rPr>
                <w:i/>
                <w:iCs/>
                <w:szCs w:val="20"/>
                <w:lang w:eastAsia="en-GB"/>
              </w:rPr>
              <w:t xml:space="preserve">M. </w:t>
            </w:r>
            <w:proofErr w:type="spellStart"/>
            <w:r w:rsidRPr="00054AFB">
              <w:rPr>
                <w:i/>
                <w:iCs/>
                <w:szCs w:val="20"/>
                <w:lang w:eastAsia="en-GB"/>
              </w:rPr>
              <w:t>japanica</w:t>
            </w:r>
            <w:proofErr w:type="spellEnd"/>
          </w:p>
        </w:tc>
        <w:tc>
          <w:tcPr>
            <w:tcW w:w="1237" w:type="dxa"/>
            <w:shd w:val="clear" w:color="auto" w:fill="auto"/>
            <w:noWrap/>
            <w:vAlign w:val="center"/>
            <w:hideMark/>
          </w:tcPr>
          <w:p w14:paraId="3946DF5B" w14:textId="77777777" w:rsidR="00B94BFF" w:rsidRPr="00054AFB" w:rsidRDefault="00B94BFF" w:rsidP="00544477">
            <w:pPr>
              <w:jc w:val="both"/>
              <w:rPr>
                <w:szCs w:val="20"/>
                <w:lang w:eastAsia="en-GB"/>
              </w:rPr>
            </w:pPr>
            <w:proofErr w:type="spellStart"/>
            <w:r w:rsidRPr="00054AFB">
              <w:rPr>
                <w:szCs w:val="20"/>
                <w:lang w:eastAsia="en-GB"/>
              </w:rPr>
              <w:t>Tanjung</w:t>
            </w:r>
            <w:proofErr w:type="spellEnd"/>
            <w:r w:rsidRPr="00054AFB">
              <w:rPr>
                <w:szCs w:val="20"/>
                <w:lang w:eastAsia="en-GB"/>
              </w:rPr>
              <w:t xml:space="preserve"> </w:t>
            </w:r>
            <w:proofErr w:type="spellStart"/>
            <w:r w:rsidRPr="00054AFB">
              <w:rPr>
                <w:szCs w:val="20"/>
                <w:lang w:eastAsia="en-GB"/>
              </w:rPr>
              <w:t>Luar</w:t>
            </w:r>
            <w:proofErr w:type="spellEnd"/>
            <w:r w:rsidRPr="00054AFB">
              <w:rPr>
                <w:szCs w:val="20"/>
                <w:lang w:eastAsia="en-GB"/>
              </w:rPr>
              <w:t>, Indonesia</w:t>
            </w:r>
          </w:p>
        </w:tc>
        <w:tc>
          <w:tcPr>
            <w:tcW w:w="1995" w:type="dxa"/>
            <w:shd w:val="clear" w:color="auto" w:fill="auto"/>
            <w:noWrap/>
            <w:vAlign w:val="center"/>
            <w:hideMark/>
          </w:tcPr>
          <w:p w14:paraId="6EF386F0" w14:textId="77777777" w:rsidR="00B94BFF" w:rsidRPr="00054AFB" w:rsidRDefault="00B94BFF" w:rsidP="00544477">
            <w:pPr>
              <w:jc w:val="both"/>
              <w:rPr>
                <w:szCs w:val="20"/>
                <w:lang w:eastAsia="en-GB"/>
              </w:rPr>
            </w:pPr>
            <w:r w:rsidRPr="00054AFB">
              <w:rPr>
                <w:szCs w:val="20"/>
                <w:lang w:eastAsia="en-GB"/>
              </w:rPr>
              <w:t>96%</w:t>
            </w:r>
          </w:p>
        </w:tc>
        <w:tc>
          <w:tcPr>
            <w:tcW w:w="1417" w:type="dxa"/>
            <w:shd w:val="clear" w:color="auto" w:fill="auto"/>
            <w:noWrap/>
            <w:vAlign w:val="center"/>
            <w:hideMark/>
          </w:tcPr>
          <w:p w14:paraId="0F8CA013" w14:textId="77777777" w:rsidR="00B94BFF" w:rsidRPr="00054AFB" w:rsidRDefault="00B94BFF" w:rsidP="00544477">
            <w:pPr>
              <w:jc w:val="both"/>
              <w:rPr>
                <w:szCs w:val="20"/>
                <w:lang w:eastAsia="en-GB"/>
              </w:rPr>
            </w:pPr>
            <w:r w:rsidRPr="00054AFB">
              <w:rPr>
                <w:szCs w:val="20"/>
                <w:lang w:eastAsia="en-GB"/>
              </w:rPr>
              <w:t>7-13 years (2001-5 to 2013-14)</w:t>
            </w:r>
          </w:p>
        </w:tc>
        <w:tc>
          <w:tcPr>
            <w:tcW w:w="3123" w:type="dxa"/>
            <w:shd w:val="clear" w:color="auto" w:fill="auto"/>
            <w:noWrap/>
            <w:vAlign w:val="center"/>
            <w:hideMark/>
          </w:tcPr>
          <w:p w14:paraId="20E5A82F" w14:textId="77777777" w:rsidR="00B94BFF" w:rsidRPr="00054AFB" w:rsidRDefault="00B94BFF" w:rsidP="00544477">
            <w:pPr>
              <w:jc w:val="both"/>
              <w:rPr>
                <w:szCs w:val="20"/>
                <w:lang w:val="da-DK" w:eastAsia="en-GB"/>
              </w:rPr>
            </w:pPr>
            <w:r w:rsidRPr="00054AFB">
              <w:rPr>
                <w:szCs w:val="20"/>
                <w:lang w:eastAsia="en-GB"/>
              </w:rPr>
              <w:fldChar w:fldCharType="begin"/>
            </w:r>
            <w:r w:rsidRPr="00054AFB">
              <w:rPr>
                <w:szCs w:val="20"/>
                <w:lang w:val="da-DK" w:eastAsia="en-GB"/>
              </w:rPr>
              <w:instrText xml:space="preserve"> ADDIN EN.CITE &lt;EndNote&gt;&lt;Cite&gt;&lt;Author&gt;White&lt;/Author&gt;&lt;Year&gt;2006&lt;/Year&gt;&lt;RecNum&gt;644&lt;/RecNum&gt;&lt;DisplayText&gt;(White et al. 2006; Lewis et al. 2015)&lt;/DisplayText&gt;&lt;record&gt;&lt;rec-number&gt;644&lt;/rec-number&gt;&lt;foreign-keys&gt;&lt;key app="EN" db-id="5zv95r90uwv55hew0xp59erdfvwvzfrf09s9" timestamp="1502455923"&gt;644&lt;/key&gt;&lt;/foreign-keys&gt;&lt;ref-type name="Book"&gt;6&lt;/ref-type&gt;&lt;contributors&gt;&lt;authors&gt;&lt;author&gt;White, William T&lt;/author&gt;&lt;author&gt;Last, PR&lt;/author&gt;&lt;author&gt;Stevens, JD&lt;/author&gt;&lt;author&gt;Yearsley, GK&lt;/author&gt;&lt;/authors&gt;&lt;/contributors&gt;&lt;titles&gt;&lt;title&gt;Economically important sharks &amp;amp; rays of Indonesia&lt;/title&gt;&lt;/titles&gt;&lt;dates&gt;&lt;year&gt;2006&lt;/year&gt;&lt;/dates&gt;&lt;publisher&gt;Australian Centre for International Agricultural Research (ACIAR)&lt;/publisher&gt;&lt;isbn&gt;1863205160&lt;/isbn&gt;&lt;urls&gt;&lt;/urls&gt;&lt;/record&gt;&lt;/Cite&gt;&lt;Cite&gt;&lt;Author&gt;Lewis&lt;/Author&gt;&lt;Year&gt;2015&lt;/Year&gt;&lt;RecNum&gt;645&lt;/RecNum&gt;&lt;record&gt;&lt;rec-number&gt;645&lt;/rec-number&gt;&lt;foreign-keys&gt;&lt;key app="EN" db-id="5zv95r90uwv55hew0xp59erdfvwvzfrf09s9" timestamp="1502456038"&gt;645&lt;/key&gt;&lt;/foreign-keys&gt;&lt;ref-type name="Report"&gt;27&lt;/ref-type&gt;&lt;contributors&gt;&lt;authors&gt;&lt;author&gt;Lewis, Sarah A&lt;/author&gt;&lt;author&gt;Setiasih, Naneng&lt;/author&gt;&lt;author&gt;O&amp;apos;Malley, Mary P&lt;/author&gt;&lt;author&gt;Campbell, Stuart J&lt;/author&gt;&lt;author&gt;Yusuf, Muhammad&lt;/author&gt;&lt;author&gt;Sianipar, Abraham B&lt;/author&gt;&lt;/authors&gt;&lt;/contributors&gt;&lt;titles&gt;&lt;title&gt;Assessing Indonesian manta and devil ray populations through historical landings and fishing community interviews&lt;/title&gt;&lt;/titles&gt;&lt;dates&gt;&lt;year&gt;2015&lt;/year&gt;&lt;/dates&gt;&lt;publisher&gt;PeerJ PrePrints&lt;/publisher&gt;&lt;isbn&gt;2167-9843&lt;/isbn&gt;&lt;urls&gt;&lt;/urls&gt;&lt;/record&gt;&lt;/Cite&gt;&lt;/EndNote&gt;</w:instrText>
            </w:r>
            <w:r w:rsidRPr="00054AFB">
              <w:rPr>
                <w:szCs w:val="20"/>
                <w:lang w:eastAsia="en-GB"/>
              </w:rPr>
              <w:fldChar w:fldCharType="separate"/>
            </w:r>
            <w:r w:rsidRPr="00054AFB">
              <w:rPr>
                <w:noProof/>
                <w:szCs w:val="20"/>
                <w:lang w:val="da-DK" w:eastAsia="en-GB"/>
              </w:rPr>
              <w:t>(White et al. 2006; Lewis et al. 2015)</w:t>
            </w:r>
            <w:r w:rsidRPr="00054AFB">
              <w:rPr>
                <w:szCs w:val="20"/>
                <w:lang w:eastAsia="en-GB"/>
              </w:rPr>
              <w:fldChar w:fldCharType="end"/>
            </w:r>
          </w:p>
        </w:tc>
      </w:tr>
      <w:tr w:rsidR="00B94BFF" w:rsidRPr="00054AFB" w14:paraId="3B0B6CBF" w14:textId="77777777" w:rsidTr="00544477">
        <w:trPr>
          <w:trHeight w:val="315"/>
        </w:trPr>
        <w:tc>
          <w:tcPr>
            <w:tcW w:w="1588" w:type="dxa"/>
            <w:shd w:val="clear" w:color="auto" w:fill="auto"/>
            <w:noWrap/>
            <w:vAlign w:val="center"/>
            <w:hideMark/>
          </w:tcPr>
          <w:p w14:paraId="1C645829" w14:textId="77777777" w:rsidR="00B94BFF" w:rsidRPr="00054AFB" w:rsidRDefault="00B94BFF" w:rsidP="00544477">
            <w:pPr>
              <w:jc w:val="both"/>
              <w:rPr>
                <w:i/>
                <w:iCs/>
                <w:szCs w:val="20"/>
                <w:lang w:eastAsia="en-GB"/>
              </w:rPr>
            </w:pPr>
            <w:r w:rsidRPr="00054AFB">
              <w:rPr>
                <w:i/>
                <w:iCs/>
                <w:szCs w:val="20"/>
                <w:lang w:eastAsia="en-GB"/>
              </w:rPr>
              <w:t xml:space="preserve">M. </w:t>
            </w:r>
            <w:proofErr w:type="spellStart"/>
            <w:r w:rsidRPr="00054AFB">
              <w:rPr>
                <w:i/>
                <w:iCs/>
                <w:szCs w:val="20"/>
                <w:lang w:eastAsia="en-GB"/>
              </w:rPr>
              <w:t>japanica</w:t>
            </w:r>
            <w:proofErr w:type="spellEnd"/>
          </w:p>
        </w:tc>
        <w:tc>
          <w:tcPr>
            <w:tcW w:w="1237" w:type="dxa"/>
            <w:shd w:val="clear" w:color="auto" w:fill="auto"/>
            <w:noWrap/>
            <w:vAlign w:val="center"/>
            <w:hideMark/>
          </w:tcPr>
          <w:p w14:paraId="5096D624" w14:textId="77777777" w:rsidR="00B94BFF" w:rsidRPr="00054AFB" w:rsidRDefault="00B94BFF" w:rsidP="00544477">
            <w:pPr>
              <w:jc w:val="both"/>
              <w:rPr>
                <w:szCs w:val="20"/>
                <w:lang w:eastAsia="en-GB"/>
              </w:rPr>
            </w:pPr>
            <w:proofErr w:type="spellStart"/>
            <w:r w:rsidRPr="00054AFB">
              <w:rPr>
                <w:szCs w:val="20"/>
                <w:lang w:eastAsia="en-GB"/>
              </w:rPr>
              <w:t>Cilacap</w:t>
            </w:r>
            <w:proofErr w:type="spellEnd"/>
            <w:r w:rsidRPr="00054AFB">
              <w:rPr>
                <w:szCs w:val="20"/>
                <w:lang w:eastAsia="en-GB"/>
              </w:rPr>
              <w:t>, Indonesia</w:t>
            </w:r>
          </w:p>
        </w:tc>
        <w:tc>
          <w:tcPr>
            <w:tcW w:w="1995" w:type="dxa"/>
            <w:shd w:val="clear" w:color="auto" w:fill="auto"/>
            <w:noWrap/>
            <w:vAlign w:val="center"/>
            <w:hideMark/>
          </w:tcPr>
          <w:p w14:paraId="45A1F43A" w14:textId="77777777" w:rsidR="00B94BFF" w:rsidRPr="00054AFB" w:rsidRDefault="00B94BFF" w:rsidP="00544477">
            <w:pPr>
              <w:jc w:val="both"/>
              <w:rPr>
                <w:szCs w:val="20"/>
                <w:lang w:eastAsia="en-GB"/>
              </w:rPr>
            </w:pPr>
            <w:r w:rsidRPr="00054AFB">
              <w:rPr>
                <w:szCs w:val="20"/>
                <w:lang w:eastAsia="en-GB"/>
              </w:rPr>
              <w:t>50%</w:t>
            </w:r>
          </w:p>
        </w:tc>
        <w:tc>
          <w:tcPr>
            <w:tcW w:w="1417" w:type="dxa"/>
            <w:shd w:val="clear" w:color="auto" w:fill="auto"/>
            <w:noWrap/>
            <w:vAlign w:val="center"/>
            <w:hideMark/>
          </w:tcPr>
          <w:p w14:paraId="7123240B" w14:textId="77777777" w:rsidR="00B94BFF" w:rsidRPr="00054AFB" w:rsidRDefault="00B94BFF" w:rsidP="00544477">
            <w:pPr>
              <w:jc w:val="both"/>
              <w:rPr>
                <w:szCs w:val="20"/>
                <w:lang w:eastAsia="en-GB"/>
              </w:rPr>
            </w:pPr>
            <w:r w:rsidRPr="00054AFB">
              <w:rPr>
                <w:szCs w:val="20"/>
                <w:lang w:eastAsia="en-GB"/>
              </w:rPr>
              <w:t>8-13 years (2001-5 to 2014)</w:t>
            </w:r>
          </w:p>
        </w:tc>
        <w:tc>
          <w:tcPr>
            <w:tcW w:w="3123" w:type="dxa"/>
            <w:shd w:val="clear" w:color="auto" w:fill="auto"/>
            <w:noWrap/>
            <w:vAlign w:val="center"/>
            <w:hideMark/>
          </w:tcPr>
          <w:p w14:paraId="6C2AA511" w14:textId="77777777" w:rsidR="00B94BFF" w:rsidRPr="00054AFB" w:rsidRDefault="00B94BFF" w:rsidP="00544477">
            <w:pPr>
              <w:jc w:val="both"/>
              <w:rPr>
                <w:szCs w:val="20"/>
                <w:lang w:eastAsia="en-GB"/>
              </w:rPr>
            </w:pPr>
            <w:r w:rsidRPr="00054AFB">
              <w:rPr>
                <w:szCs w:val="20"/>
                <w:lang w:eastAsia="en-GB"/>
              </w:rPr>
              <w:fldChar w:fldCharType="begin"/>
            </w:r>
            <w:r w:rsidRPr="00054AFB">
              <w:rPr>
                <w:szCs w:val="20"/>
                <w:lang w:eastAsia="en-GB"/>
              </w:rPr>
              <w:instrText xml:space="preserve"> ADDIN EN.CITE &lt;EndNote&gt;&lt;Cite&gt;&lt;Author&gt;White&lt;/Author&gt;&lt;Year&gt;2006&lt;/Year&gt;&lt;RecNum&gt;644&lt;/RecNum&gt;&lt;DisplayText&gt;(White et al. 2006; Dharmadi 2014)&lt;/DisplayText&gt;&lt;record&gt;&lt;rec-number&gt;644&lt;/rec-number&gt;&lt;foreign-keys&gt;&lt;key app="EN" db-id="5zv95r90uwv55hew0xp59erdfvwvzfrf09s9" timestamp="1502455923"&gt;644&lt;/key&gt;&lt;/foreign-keys&gt;&lt;ref-type name="Book"&gt;6&lt;/ref-type&gt;&lt;contributors&gt;&lt;authors&gt;&lt;author&gt;White, William T&lt;/author&gt;&lt;author&gt;Last, PR&lt;/author&gt;&lt;author&gt;Stevens, JD&lt;/author&gt;&lt;author&gt;Yearsley, GK&lt;/author&gt;&lt;/authors&gt;&lt;/contributors&gt;&lt;titles&gt;&lt;title&gt;Economically important sharks &amp;amp; rays of Indonesia&lt;/title&gt;&lt;/titles&gt;&lt;dates&gt;&lt;year&gt;2006&lt;/year&gt;&lt;/dates&gt;&lt;publisher&gt;Australian Centre for International Agricultural Research (ACIAR)&lt;/publisher&gt;&lt;isbn&gt;1863205160&lt;/isbn&gt;&lt;urls&gt;&lt;/urls&gt;&lt;/record&gt;&lt;/Cite&gt;&lt;Cite&gt;&lt;Author&gt;Dharmadi&lt;/Author&gt;&lt;Year&gt;2014&lt;/Year&gt;&lt;RecNum&gt;646&lt;/RecNum&gt;&lt;record&gt;&lt;rec-number&gt;646&lt;/rec-number&gt;&lt;foreign-keys&gt;&lt;key app="EN" db-id="5zv95r90uwv55hew0xp59erdfvwvzfrf09s9" timestamp="1502456095"&gt;646&lt;/key&gt;&lt;/foreign-keys&gt;&lt;ref-type name="Conference Proceedings"&gt;10&lt;/ref-type&gt;&lt;contributors&gt;&lt;authors&gt;&lt;author&gt;Dharmadi, Fahmi&lt;/author&gt;&lt;/authors&gt;&lt;/contributors&gt;&lt;titles&gt;&lt;title&gt;Biological Aspects, Stock and Conservation Status of Giant Oceanic Manta Ray, Manta birostris in the Indian Ocean&lt;/title&gt;&lt;secondary-title&gt;Proceedings of the Design Symposium on Conservation of Ecosystem (The 13th SEASTAR 2000 workshop)&lt;/secondary-title&gt;&lt;/titles&gt;&lt;pages&gt;1-8&lt;/pages&gt;&lt;volume&gt;2&lt;/volume&gt;&lt;dates&gt;&lt;year&gt;2014&lt;/year&gt;&lt;/dates&gt;&lt;urls&gt;&lt;/urls&gt;&lt;/record&gt;&lt;/Cite&gt;&lt;/EndNote&gt;</w:instrText>
            </w:r>
            <w:r w:rsidRPr="00054AFB">
              <w:rPr>
                <w:szCs w:val="20"/>
                <w:lang w:eastAsia="en-GB"/>
              </w:rPr>
              <w:fldChar w:fldCharType="separate"/>
            </w:r>
            <w:r w:rsidRPr="00054AFB">
              <w:rPr>
                <w:noProof/>
                <w:szCs w:val="20"/>
                <w:lang w:eastAsia="en-GB"/>
              </w:rPr>
              <w:t>(White et al. 2006; Dharmadi 2014)</w:t>
            </w:r>
            <w:r w:rsidRPr="00054AFB">
              <w:rPr>
                <w:szCs w:val="20"/>
                <w:lang w:eastAsia="en-GB"/>
              </w:rPr>
              <w:fldChar w:fldCharType="end"/>
            </w:r>
          </w:p>
        </w:tc>
      </w:tr>
      <w:tr w:rsidR="00B94BFF" w:rsidRPr="00054AFB" w14:paraId="2FE70119" w14:textId="77777777" w:rsidTr="00544477">
        <w:trPr>
          <w:trHeight w:val="1260"/>
        </w:trPr>
        <w:tc>
          <w:tcPr>
            <w:tcW w:w="1588" w:type="dxa"/>
            <w:shd w:val="clear" w:color="auto" w:fill="auto"/>
            <w:vAlign w:val="center"/>
            <w:hideMark/>
          </w:tcPr>
          <w:p w14:paraId="4057A0B2" w14:textId="77777777" w:rsidR="00B94BFF" w:rsidRPr="00054AFB" w:rsidRDefault="00B94BFF" w:rsidP="00544477">
            <w:pPr>
              <w:jc w:val="both"/>
              <w:rPr>
                <w:i/>
                <w:iCs/>
                <w:szCs w:val="20"/>
                <w:lang w:eastAsia="en-GB"/>
              </w:rPr>
            </w:pPr>
            <w:r w:rsidRPr="00054AFB">
              <w:rPr>
                <w:i/>
                <w:iCs/>
                <w:szCs w:val="20"/>
                <w:lang w:eastAsia="en-GB"/>
              </w:rPr>
              <w:t xml:space="preserve">M. </w:t>
            </w:r>
            <w:proofErr w:type="spellStart"/>
            <w:r w:rsidRPr="00054AFB">
              <w:rPr>
                <w:i/>
                <w:iCs/>
                <w:szCs w:val="20"/>
                <w:lang w:eastAsia="en-GB"/>
              </w:rPr>
              <w:t>japanica</w:t>
            </w:r>
            <w:proofErr w:type="spellEnd"/>
            <w:r w:rsidRPr="00054AFB">
              <w:rPr>
                <w:i/>
                <w:iCs/>
                <w:szCs w:val="20"/>
                <w:lang w:eastAsia="en-GB"/>
              </w:rPr>
              <w:t xml:space="preserve">, M. </w:t>
            </w:r>
            <w:proofErr w:type="spellStart"/>
            <w:r w:rsidRPr="00054AFB">
              <w:rPr>
                <w:i/>
                <w:iCs/>
                <w:szCs w:val="20"/>
                <w:lang w:eastAsia="en-GB"/>
              </w:rPr>
              <w:t>munkiana</w:t>
            </w:r>
            <w:proofErr w:type="spellEnd"/>
            <w:r w:rsidRPr="00054AFB">
              <w:rPr>
                <w:i/>
                <w:iCs/>
                <w:szCs w:val="20"/>
                <w:lang w:eastAsia="en-GB"/>
              </w:rPr>
              <w:t xml:space="preserve">, M. </w:t>
            </w:r>
            <w:proofErr w:type="spellStart"/>
            <w:r w:rsidRPr="00054AFB">
              <w:rPr>
                <w:i/>
                <w:iCs/>
                <w:szCs w:val="20"/>
                <w:lang w:eastAsia="en-GB"/>
              </w:rPr>
              <w:t>thurstoni</w:t>
            </w:r>
            <w:proofErr w:type="spellEnd"/>
            <w:r w:rsidRPr="00054AFB">
              <w:rPr>
                <w:i/>
                <w:iCs/>
                <w:szCs w:val="20"/>
                <w:lang w:eastAsia="en-GB"/>
              </w:rPr>
              <w:t xml:space="preserve"> </w:t>
            </w:r>
            <w:r w:rsidRPr="00054AFB">
              <w:rPr>
                <w:szCs w:val="20"/>
                <w:lang w:eastAsia="en-GB"/>
              </w:rPr>
              <w:t>and</w:t>
            </w:r>
            <w:r w:rsidRPr="00054AFB">
              <w:rPr>
                <w:i/>
                <w:iCs/>
                <w:szCs w:val="20"/>
                <w:lang w:eastAsia="en-GB"/>
              </w:rPr>
              <w:t xml:space="preserve"> M. </w:t>
            </w:r>
            <w:proofErr w:type="spellStart"/>
            <w:r w:rsidRPr="00054AFB">
              <w:rPr>
                <w:i/>
                <w:iCs/>
                <w:szCs w:val="20"/>
                <w:lang w:eastAsia="en-GB"/>
              </w:rPr>
              <w:t>tarapacana</w:t>
            </w:r>
            <w:proofErr w:type="spellEnd"/>
          </w:p>
        </w:tc>
        <w:tc>
          <w:tcPr>
            <w:tcW w:w="1237" w:type="dxa"/>
            <w:shd w:val="clear" w:color="auto" w:fill="auto"/>
            <w:noWrap/>
            <w:vAlign w:val="center"/>
            <w:hideMark/>
          </w:tcPr>
          <w:p w14:paraId="7CBCA72D" w14:textId="77777777" w:rsidR="00B94BFF" w:rsidRPr="00054AFB" w:rsidRDefault="00B94BFF" w:rsidP="00544477">
            <w:pPr>
              <w:jc w:val="both"/>
              <w:rPr>
                <w:szCs w:val="20"/>
                <w:lang w:eastAsia="en-GB"/>
              </w:rPr>
            </w:pPr>
            <w:r w:rsidRPr="00054AFB">
              <w:rPr>
                <w:szCs w:val="20"/>
                <w:lang w:eastAsia="en-GB"/>
              </w:rPr>
              <w:t>Tumbes, Peru</w:t>
            </w:r>
          </w:p>
        </w:tc>
        <w:tc>
          <w:tcPr>
            <w:tcW w:w="1995" w:type="dxa"/>
            <w:shd w:val="clear" w:color="auto" w:fill="auto"/>
            <w:noWrap/>
            <w:vAlign w:val="center"/>
            <w:hideMark/>
          </w:tcPr>
          <w:p w14:paraId="6C66535E" w14:textId="77777777" w:rsidR="00B94BFF" w:rsidRPr="00054AFB" w:rsidRDefault="00B94BFF" w:rsidP="00544477">
            <w:pPr>
              <w:jc w:val="both"/>
              <w:rPr>
                <w:szCs w:val="20"/>
                <w:lang w:eastAsia="en-GB"/>
              </w:rPr>
            </w:pPr>
            <w:r w:rsidRPr="00054AFB">
              <w:rPr>
                <w:szCs w:val="20"/>
                <w:lang w:eastAsia="en-GB"/>
              </w:rPr>
              <w:t>89%</w:t>
            </w:r>
          </w:p>
        </w:tc>
        <w:tc>
          <w:tcPr>
            <w:tcW w:w="1417" w:type="dxa"/>
            <w:shd w:val="clear" w:color="auto" w:fill="auto"/>
            <w:noWrap/>
            <w:vAlign w:val="center"/>
            <w:hideMark/>
          </w:tcPr>
          <w:p w14:paraId="2C993E40" w14:textId="77777777" w:rsidR="00B94BFF" w:rsidRPr="00054AFB" w:rsidRDefault="00B94BFF" w:rsidP="00544477">
            <w:pPr>
              <w:jc w:val="both"/>
              <w:rPr>
                <w:szCs w:val="20"/>
                <w:lang w:eastAsia="en-GB"/>
              </w:rPr>
            </w:pPr>
            <w:r w:rsidRPr="00054AFB">
              <w:rPr>
                <w:szCs w:val="20"/>
                <w:lang w:eastAsia="en-GB"/>
              </w:rPr>
              <w:t>14 years (1999 to 2013)</w:t>
            </w:r>
          </w:p>
        </w:tc>
        <w:tc>
          <w:tcPr>
            <w:tcW w:w="3123" w:type="dxa"/>
            <w:shd w:val="clear" w:color="auto" w:fill="auto"/>
            <w:noWrap/>
            <w:vAlign w:val="center"/>
            <w:hideMark/>
          </w:tcPr>
          <w:p w14:paraId="0DF5F5E5" w14:textId="77777777" w:rsidR="00B94BFF" w:rsidRPr="00054AFB" w:rsidRDefault="00B94BFF" w:rsidP="00544477">
            <w:pPr>
              <w:jc w:val="both"/>
              <w:rPr>
                <w:szCs w:val="20"/>
                <w:lang w:eastAsia="en-GB"/>
              </w:rPr>
            </w:pPr>
            <w:r w:rsidRPr="00054AFB">
              <w:rPr>
                <w:szCs w:val="20"/>
                <w:lang w:eastAsia="en-GB"/>
              </w:rPr>
              <w:fldChar w:fldCharType="begin"/>
            </w:r>
            <w:r w:rsidRPr="00054AFB">
              <w:rPr>
                <w:szCs w:val="20"/>
                <w:lang w:eastAsia="en-GB"/>
              </w:rPr>
              <w:instrText xml:space="preserve"> ADDIN EN.CITE &lt;EndNote&gt;&lt;Cite&gt;&lt;Author&gt;Llanos&lt;/Author&gt;&lt;Year&gt;2010&lt;/Year&gt;&lt;RecNum&gt;647&lt;/RecNum&gt;&lt;DisplayText&gt;(Llanos et al. 2010; IMARPE 2014)&lt;/DisplayText&gt;&lt;record&gt;&lt;rec-number&gt;647&lt;/rec-number&gt;&lt;foreign-keys&gt;&lt;key app="EN" db-id="5zv95r90uwv55hew0xp59erdfvwvzfrf09s9" timestamp="1502456135"&gt;647&lt;/key&gt;&lt;/foreign-keys&gt;&lt;ref-type name="Journal Article"&gt;17&lt;/ref-type&gt;&lt;contributors&gt;&lt;authors&gt;&lt;author&gt;Llanos, Jorge&lt;/author&gt;&lt;author&gt;Inga, Carlos&lt;/author&gt;&lt;author&gt;Ordinola, Elmer&lt;/author&gt;&lt;author&gt;Rujel, Jesús&lt;/author&gt;&lt;/authors&gt;&lt;/contributors&gt;&lt;titles&gt;&lt;title&gt;Investigaciones biológico pesqueras en la región Tumbes, Perú. 1996–2005&lt;/title&gt;&lt;/titles&gt;&lt;dates&gt;&lt;year&gt;2010&lt;/year&gt;&lt;/dates&gt;&lt;isbn&gt;0378-7702&lt;/isbn&gt;&lt;urls&gt;&lt;/urls&gt;&lt;/record&gt;&lt;/Cite&gt;&lt;Cite&gt;&lt;Author&gt;IMARPE&lt;/Author&gt;&lt;Year&gt;2014&lt;/Year&gt;&lt;RecNum&gt;648&lt;/RecNum&gt;&lt;record&gt;&lt;rec-number&gt;648&lt;/rec-number&gt;&lt;foreign-keys&gt;&lt;key app="EN" db-id="5zv95r90uwv55hew0xp59erdfvwvzfrf09s9" timestamp="1502456300"&gt;648&lt;/key&gt;&lt;/foreign-keys&gt;&lt;ref-type name="Journal Article"&gt;17&lt;/ref-type&gt;&lt;contributors&gt;&lt;authors&gt;&lt;author&gt;IMARPE&lt;/author&gt;&lt;/authors&gt;&lt;/contributors&gt;&lt;titles&gt;&lt;title&gt;Boletin Informativo Pesquero Abril 2014 No. 9, Instituto del Mar del Peru Laboratorio Costero de Tumbes.&lt;/title&gt;&lt;/titles&gt;&lt;dates&gt;&lt;year&gt;2014&lt;/year&gt;&lt;/dates&gt;&lt;urls&gt;&lt;/urls&gt;&lt;/record&gt;&lt;/Cite&gt;&lt;/EndNote&gt;</w:instrText>
            </w:r>
            <w:r w:rsidRPr="00054AFB">
              <w:rPr>
                <w:szCs w:val="20"/>
                <w:lang w:eastAsia="en-GB"/>
              </w:rPr>
              <w:fldChar w:fldCharType="separate"/>
            </w:r>
            <w:r w:rsidRPr="00054AFB">
              <w:rPr>
                <w:noProof/>
                <w:szCs w:val="20"/>
                <w:lang w:eastAsia="en-GB"/>
              </w:rPr>
              <w:t>(Llanos et al. 2010; IMARPE 2014)</w:t>
            </w:r>
            <w:r w:rsidRPr="00054AFB">
              <w:rPr>
                <w:szCs w:val="20"/>
                <w:lang w:eastAsia="en-GB"/>
              </w:rPr>
              <w:fldChar w:fldCharType="end"/>
            </w:r>
          </w:p>
        </w:tc>
      </w:tr>
      <w:tr w:rsidR="00B94BFF" w:rsidRPr="00054AFB" w14:paraId="6FE2BC85" w14:textId="77777777" w:rsidTr="00544477">
        <w:trPr>
          <w:trHeight w:val="945"/>
        </w:trPr>
        <w:tc>
          <w:tcPr>
            <w:tcW w:w="1588" w:type="dxa"/>
            <w:shd w:val="clear" w:color="auto" w:fill="auto"/>
            <w:vAlign w:val="center"/>
            <w:hideMark/>
          </w:tcPr>
          <w:p w14:paraId="4C21EAAE" w14:textId="77777777" w:rsidR="00B94BFF" w:rsidRPr="00054AFB" w:rsidRDefault="00B94BFF" w:rsidP="00544477">
            <w:pPr>
              <w:jc w:val="both"/>
              <w:rPr>
                <w:i/>
                <w:iCs/>
                <w:szCs w:val="20"/>
                <w:lang w:eastAsia="en-GB"/>
              </w:rPr>
            </w:pPr>
            <w:r w:rsidRPr="00054AFB">
              <w:rPr>
                <w:i/>
                <w:iCs/>
                <w:szCs w:val="20"/>
                <w:lang w:eastAsia="en-GB"/>
              </w:rPr>
              <w:t xml:space="preserve">M. </w:t>
            </w:r>
            <w:proofErr w:type="spellStart"/>
            <w:r w:rsidRPr="00054AFB">
              <w:rPr>
                <w:i/>
                <w:iCs/>
                <w:szCs w:val="20"/>
                <w:lang w:eastAsia="en-GB"/>
              </w:rPr>
              <w:t>japanica</w:t>
            </w:r>
            <w:proofErr w:type="spellEnd"/>
            <w:r w:rsidRPr="00054AFB">
              <w:rPr>
                <w:i/>
                <w:iCs/>
                <w:szCs w:val="20"/>
                <w:lang w:eastAsia="en-GB"/>
              </w:rPr>
              <w:t xml:space="preserve">, M. </w:t>
            </w:r>
            <w:proofErr w:type="spellStart"/>
            <w:r w:rsidRPr="00054AFB">
              <w:rPr>
                <w:i/>
                <w:iCs/>
                <w:szCs w:val="20"/>
                <w:lang w:eastAsia="en-GB"/>
              </w:rPr>
              <w:t>tarapacana</w:t>
            </w:r>
            <w:proofErr w:type="spellEnd"/>
            <w:r w:rsidRPr="00054AFB">
              <w:rPr>
                <w:i/>
                <w:iCs/>
                <w:szCs w:val="20"/>
                <w:lang w:eastAsia="en-GB"/>
              </w:rPr>
              <w:t xml:space="preserve">, </w:t>
            </w:r>
            <w:r w:rsidRPr="00054AFB">
              <w:rPr>
                <w:szCs w:val="20"/>
                <w:lang w:eastAsia="en-GB"/>
              </w:rPr>
              <w:t>and other</w:t>
            </w:r>
            <w:r w:rsidRPr="00054AFB">
              <w:rPr>
                <w:i/>
                <w:iCs/>
                <w:szCs w:val="20"/>
                <w:lang w:eastAsia="en-GB"/>
              </w:rPr>
              <w:t xml:space="preserve"> </w:t>
            </w:r>
            <w:proofErr w:type="spellStart"/>
            <w:r w:rsidRPr="00054AFB">
              <w:rPr>
                <w:i/>
                <w:iCs/>
                <w:szCs w:val="20"/>
                <w:lang w:eastAsia="en-GB"/>
              </w:rPr>
              <w:t>Mobula</w:t>
            </w:r>
            <w:proofErr w:type="spellEnd"/>
            <w:r w:rsidRPr="00054AFB">
              <w:rPr>
                <w:i/>
                <w:iCs/>
                <w:szCs w:val="20"/>
                <w:lang w:eastAsia="en-GB"/>
              </w:rPr>
              <w:t xml:space="preserve"> spp.</w:t>
            </w:r>
          </w:p>
        </w:tc>
        <w:tc>
          <w:tcPr>
            <w:tcW w:w="1237" w:type="dxa"/>
            <w:shd w:val="clear" w:color="auto" w:fill="auto"/>
            <w:noWrap/>
            <w:vAlign w:val="center"/>
            <w:hideMark/>
          </w:tcPr>
          <w:p w14:paraId="4C3503CE" w14:textId="77777777" w:rsidR="00B94BFF" w:rsidRPr="00054AFB" w:rsidRDefault="00B94BFF" w:rsidP="00544477">
            <w:pPr>
              <w:jc w:val="both"/>
              <w:rPr>
                <w:szCs w:val="20"/>
                <w:lang w:eastAsia="en-GB"/>
              </w:rPr>
            </w:pPr>
            <w:proofErr w:type="spellStart"/>
            <w:r w:rsidRPr="00054AFB">
              <w:rPr>
                <w:szCs w:val="20"/>
                <w:lang w:eastAsia="en-GB"/>
              </w:rPr>
              <w:t>Lamaker</w:t>
            </w:r>
            <w:proofErr w:type="spellEnd"/>
            <w:r w:rsidRPr="00054AFB">
              <w:rPr>
                <w:szCs w:val="20"/>
                <w:lang w:eastAsia="en-GB"/>
              </w:rPr>
              <w:t>, Indonesia</w:t>
            </w:r>
          </w:p>
        </w:tc>
        <w:tc>
          <w:tcPr>
            <w:tcW w:w="1995" w:type="dxa"/>
            <w:shd w:val="clear" w:color="auto" w:fill="auto"/>
            <w:noWrap/>
            <w:vAlign w:val="center"/>
            <w:hideMark/>
          </w:tcPr>
          <w:p w14:paraId="28DFD393" w14:textId="77777777" w:rsidR="00B94BFF" w:rsidRPr="00054AFB" w:rsidRDefault="00B94BFF" w:rsidP="00544477">
            <w:pPr>
              <w:jc w:val="both"/>
              <w:rPr>
                <w:szCs w:val="20"/>
                <w:lang w:eastAsia="en-GB"/>
              </w:rPr>
            </w:pPr>
            <w:r w:rsidRPr="00054AFB">
              <w:rPr>
                <w:szCs w:val="20"/>
                <w:lang w:eastAsia="en-GB"/>
              </w:rPr>
              <w:t>86%</w:t>
            </w:r>
          </w:p>
        </w:tc>
        <w:tc>
          <w:tcPr>
            <w:tcW w:w="1417" w:type="dxa"/>
            <w:shd w:val="clear" w:color="auto" w:fill="auto"/>
            <w:noWrap/>
            <w:vAlign w:val="center"/>
            <w:hideMark/>
          </w:tcPr>
          <w:p w14:paraId="2DC46ACC" w14:textId="77777777" w:rsidR="00B94BFF" w:rsidRPr="00054AFB" w:rsidRDefault="00B94BFF" w:rsidP="00544477">
            <w:pPr>
              <w:jc w:val="both"/>
              <w:rPr>
                <w:szCs w:val="20"/>
                <w:lang w:eastAsia="en-GB"/>
              </w:rPr>
            </w:pPr>
            <w:r w:rsidRPr="00054AFB">
              <w:rPr>
                <w:szCs w:val="20"/>
                <w:lang w:eastAsia="en-GB"/>
              </w:rPr>
              <w:t>12 years (2002 to 2014)</w:t>
            </w:r>
          </w:p>
        </w:tc>
        <w:tc>
          <w:tcPr>
            <w:tcW w:w="3123" w:type="dxa"/>
            <w:shd w:val="clear" w:color="auto" w:fill="auto"/>
            <w:noWrap/>
            <w:vAlign w:val="center"/>
            <w:hideMark/>
          </w:tcPr>
          <w:p w14:paraId="6341D705" w14:textId="77777777" w:rsidR="00B94BFF" w:rsidRPr="00054AFB" w:rsidRDefault="00B94BFF" w:rsidP="00544477">
            <w:pPr>
              <w:jc w:val="both"/>
              <w:rPr>
                <w:szCs w:val="20"/>
                <w:lang w:eastAsia="en-GB"/>
              </w:rPr>
            </w:pPr>
            <w:r w:rsidRPr="00054AFB">
              <w:rPr>
                <w:szCs w:val="20"/>
              </w:rPr>
              <w:fldChar w:fldCharType="begin"/>
            </w:r>
            <w:r w:rsidRPr="00054AFB">
              <w:rPr>
                <w:szCs w:val="20"/>
              </w:rPr>
              <w:instrText xml:space="preserve"> ADDIN EN.CITE &lt;EndNote&gt;&lt;Cite&gt;&lt;Author&gt;Dewar&lt;/Author&gt;&lt;Year&gt;2002&lt;/Year&gt;&lt;RecNum&gt;649&lt;/RecNum&gt;&lt;DisplayText&gt;(Dewar 2002; Lewis et al. 2015)&lt;/DisplayText&gt;&lt;record&gt;&lt;rec-number&gt;649&lt;/rec-number&gt;&lt;foreign-keys&gt;&lt;key app="EN" db-id="5zv95r90uwv55hew0xp59erdfvwvzfrf09s9" timestamp="1502456379"&gt;649&lt;/key&gt;&lt;/foreign-keys&gt;&lt;ref-type name="Journal Article"&gt;17&lt;/ref-type&gt;&lt;contributors&gt;&lt;authors&gt;&lt;author&gt;Dewar, Heidi&lt;/author&gt;&lt;/authors&gt;&lt;/contributors&gt;&lt;titles&gt;&lt;title&gt;Preliminary report: Manta harvest in Lamakera&lt;/title&gt;&lt;secondary-title&gt;p. Oceanside, USA: Report from the PflegerInstitue of Environmental Research and the Nature Conservancy&lt;/secondary-title&gt;&lt;/titles&gt;&lt;periodical&gt;&lt;full-title&gt;p. Oceanside, USA: Report from the PflegerInstitue of Environmental Research and the Nature Conservancy&lt;/full-title&gt;&lt;/periodical&gt;&lt;pages&gt;3&lt;/pages&gt;&lt;dates&gt;&lt;year&gt;2002&lt;/year&gt;&lt;/dates&gt;&lt;urls&gt;&lt;/urls&gt;&lt;/record&gt;&lt;/Cite&gt;&lt;Cite&gt;&lt;Author&gt;Lewis&lt;/Author&gt;&lt;Year&gt;2015&lt;/Year&gt;&lt;RecNum&gt;645&lt;/RecNum&gt;&lt;record&gt;&lt;rec-number&gt;645&lt;/rec-number&gt;&lt;foreign-keys&gt;&lt;key app="EN" db-id="5zv95r90uwv55hew0xp59erdfvwvzfrf09s9" timestamp="1502456038"&gt;645&lt;/key&gt;&lt;/foreign-keys&gt;&lt;ref-type name="Report"&gt;27&lt;/ref-type&gt;&lt;contributors&gt;&lt;authors&gt;&lt;author&gt;Lewis, Sarah A&lt;/author&gt;&lt;author&gt;Setiasih, Naneng&lt;/author&gt;&lt;author&gt;O&amp;apos;Malley, Mary P&lt;/author&gt;&lt;author&gt;Campbell, Stuart J&lt;/author&gt;&lt;author&gt;Yusuf, Muhammad&lt;/author&gt;&lt;author&gt;Sianipar, Abraham B&lt;/author&gt;&lt;/authors&gt;&lt;/contributors&gt;&lt;titles&gt;&lt;title&gt;Assessing Indonesian manta and devil ray populations through historical landings and fishing community interviews&lt;/title&gt;&lt;/titles&gt;&lt;dates&gt;&lt;year&gt;2015&lt;/year&gt;&lt;/dates&gt;&lt;publisher&gt;PeerJ PrePrints&lt;/publisher&gt;&lt;isbn&gt;2167-9843&lt;/isbn&gt;&lt;urls&gt;&lt;/urls&gt;&lt;/record&gt;&lt;/Cite&gt;&lt;/EndNote&gt;</w:instrText>
            </w:r>
            <w:r w:rsidRPr="00054AFB">
              <w:rPr>
                <w:szCs w:val="20"/>
              </w:rPr>
              <w:fldChar w:fldCharType="separate"/>
            </w:r>
            <w:r w:rsidRPr="00054AFB">
              <w:rPr>
                <w:noProof/>
                <w:szCs w:val="20"/>
              </w:rPr>
              <w:t>(Dewar 2002; Lewis et al. 2015)</w:t>
            </w:r>
            <w:r w:rsidRPr="00054AFB">
              <w:rPr>
                <w:szCs w:val="20"/>
              </w:rPr>
              <w:fldChar w:fldCharType="end"/>
            </w:r>
          </w:p>
        </w:tc>
      </w:tr>
      <w:tr w:rsidR="00B94BFF" w:rsidRPr="00054AFB" w14:paraId="092AD43E" w14:textId="77777777" w:rsidTr="00544477">
        <w:trPr>
          <w:trHeight w:val="945"/>
        </w:trPr>
        <w:tc>
          <w:tcPr>
            <w:tcW w:w="1588" w:type="dxa"/>
            <w:shd w:val="clear" w:color="auto" w:fill="auto"/>
            <w:vAlign w:val="center"/>
            <w:hideMark/>
          </w:tcPr>
          <w:p w14:paraId="6867351F" w14:textId="77777777" w:rsidR="00B94BFF" w:rsidRPr="00054AFB" w:rsidRDefault="00B94BFF" w:rsidP="00544477">
            <w:pPr>
              <w:jc w:val="both"/>
              <w:rPr>
                <w:i/>
                <w:iCs/>
                <w:szCs w:val="20"/>
                <w:lang w:eastAsia="en-GB"/>
              </w:rPr>
            </w:pPr>
            <w:r w:rsidRPr="00054AFB">
              <w:rPr>
                <w:i/>
                <w:iCs/>
                <w:szCs w:val="20"/>
                <w:lang w:eastAsia="en-GB"/>
              </w:rPr>
              <w:t xml:space="preserve">M. </w:t>
            </w:r>
            <w:proofErr w:type="spellStart"/>
            <w:r w:rsidRPr="00054AFB">
              <w:rPr>
                <w:i/>
                <w:iCs/>
                <w:szCs w:val="20"/>
                <w:lang w:eastAsia="en-GB"/>
              </w:rPr>
              <w:t>japanica</w:t>
            </w:r>
            <w:proofErr w:type="spellEnd"/>
            <w:r w:rsidRPr="00054AFB">
              <w:rPr>
                <w:i/>
                <w:iCs/>
                <w:szCs w:val="20"/>
                <w:lang w:eastAsia="en-GB"/>
              </w:rPr>
              <w:t xml:space="preserve">, M. </w:t>
            </w:r>
            <w:proofErr w:type="spellStart"/>
            <w:r w:rsidRPr="00054AFB">
              <w:rPr>
                <w:i/>
                <w:iCs/>
                <w:szCs w:val="20"/>
                <w:lang w:eastAsia="en-GB"/>
              </w:rPr>
              <w:t>tarapacana</w:t>
            </w:r>
            <w:proofErr w:type="spellEnd"/>
            <w:r w:rsidRPr="00054AFB">
              <w:rPr>
                <w:i/>
                <w:iCs/>
                <w:szCs w:val="20"/>
                <w:lang w:eastAsia="en-GB"/>
              </w:rPr>
              <w:t xml:space="preserve">, and other </w:t>
            </w:r>
            <w:proofErr w:type="spellStart"/>
            <w:r w:rsidRPr="00054AFB">
              <w:rPr>
                <w:i/>
                <w:iCs/>
                <w:szCs w:val="20"/>
                <w:lang w:eastAsia="en-GB"/>
              </w:rPr>
              <w:t>Mobula</w:t>
            </w:r>
            <w:proofErr w:type="spellEnd"/>
            <w:r w:rsidRPr="00054AFB">
              <w:rPr>
                <w:i/>
                <w:iCs/>
                <w:szCs w:val="20"/>
                <w:lang w:eastAsia="en-GB"/>
              </w:rPr>
              <w:t xml:space="preserve"> spp.</w:t>
            </w:r>
          </w:p>
        </w:tc>
        <w:tc>
          <w:tcPr>
            <w:tcW w:w="1237" w:type="dxa"/>
            <w:shd w:val="clear" w:color="auto" w:fill="auto"/>
            <w:noWrap/>
            <w:vAlign w:val="center"/>
            <w:hideMark/>
          </w:tcPr>
          <w:p w14:paraId="5A6DDB60" w14:textId="77777777" w:rsidR="00B94BFF" w:rsidRPr="00054AFB" w:rsidRDefault="00B94BFF" w:rsidP="00544477">
            <w:pPr>
              <w:jc w:val="both"/>
              <w:rPr>
                <w:szCs w:val="20"/>
                <w:lang w:eastAsia="en-GB"/>
              </w:rPr>
            </w:pPr>
            <w:r w:rsidRPr="00054AFB">
              <w:rPr>
                <w:szCs w:val="20"/>
                <w:lang w:eastAsia="en-GB"/>
              </w:rPr>
              <w:t>India</w:t>
            </w:r>
          </w:p>
        </w:tc>
        <w:tc>
          <w:tcPr>
            <w:tcW w:w="1995" w:type="dxa"/>
            <w:shd w:val="clear" w:color="auto" w:fill="auto"/>
            <w:noWrap/>
            <w:vAlign w:val="center"/>
            <w:hideMark/>
          </w:tcPr>
          <w:p w14:paraId="4385C80B" w14:textId="77777777" w:rsidR="00B94BFF" w:rsidRPr="00054AFB" w:rsidRDefault="00B94BFF" w:rsidP="00544477">
            <w:pPr>
              <w:jc w:val="both"/>
              <w:rPr>
                <w:szCs w:val="20"/>
                <w:lang w:eastAsia="en-GB"/>
              </w:rPr>
            </w:pPr>
            <w:r w:rsidRPr="00054AFB">
              <w:rPr>
                <w:szCs w:val="20"/>
                <w:lang w:eastAsia="en-GB"/>
              </w:rPr>
              <w:t>&gt; 50%</w:t>
            </w:r>
          </w:p>
        </w:tc>
        <w:tc>
          <w:tcPr>
            <w:tcW w:w="1417" w:type="dxa"/>
            <w:shd w:val="clear" w:color="auto" w:fill="auto"/>
            <w:noWrap/>
            <w:vAlign w:val="center"/>
            <w:hideMark/>
          </w:tcPr>
          <w:p w14:paraId="7E58237C" w14:textId="77777777" w:rsidR="00B94BFF" w:rsidRPr="00054AFB" w:rsidRDefault="00B94BFF" w:rsidP="00544477">
            <w:pPr>
              <w:jc w:val="both"/>
              <w:rPr>
                <w:szCs w:val="20"/>
                <w:lang w:eastAsia="en-GB"/>
              </w:rPr>
            </w:pPr>
            <w:r w:rsidRPr="00054AFB">
              <w:rPr>
                <w:szCs w:val="20"/>
                <w:lang w:eastAsia="en-GB"/>
              </w:rPr>
              <w:t>10 years (1993-5 to 2012-13)</w:t>
            </w:r>
          </w:p>
        </w:tc>
        <w:tc>
          <w:tcPr>
            <w:tcW w:w="3123" w:type="dxa"/>
            <w:shd w:val="clear" w:color="auto" w:fill="auto"/>
            <w:noWrap/>
            <w:vAlign w:val="center"/>
            <w:hideMark/>
          </w:tcPr>
          <w:p w14:paraId="165655EB" w14:textId="77777777" w:rsidR="00B94BFF" w:rsidRPr="00054AFB" w:rsidRDefault="00B94BFF" w:rsidP="00544477">
            <w:pPr>
              <w:jc w:val="both"/>
              <w:rPr>
                <w:szCs w:val="20"/>
                <w:lang w:eastAsia="en-GB"/>
              </w:rPr>
            </w:pPr>
            <w:r w:rsidRPr="00054AFB">
              <w:rPr>
                <w:szCs w:val="20"/>
                <w:lang w:eastAsia="en-GB"/>
              </w:rPr>
              <w:fldChar w:fldCharType="begin"/>
            </w:r>
            <w:r w:rsidRPr="00054AFB">
              <w:rPr>
                <w:szCs w:val="20"/>
                <w:lang w:eastAsia="en-GB"/>
              </w:rPr>
              <w:instrText xml:space="preserve"> ADDIN EN.CITE &lt;EndNote&gt;&lt;Cite ExcludeAuth="1" ExcludeYear="1"&gt;&lt;Author&gt;Raje&lt;/Author&gt;&lt;Year&gt;2007&lt;/Year&gt;&lt;RecNum&gt;650&lt;/RecNum&gt;&lt;Prefix&gt;Raje et al. 2007`; Mohanraj unpublished data&lt;/Prefix&gt;&lt;DisplayText&gt;(Raje et al. 2007; Mohanraj unpublished data)&lt;/DisplayText&gt;&lt;record&gt;&lt;rec-number&gt;650&lt;/rec-number&gt;&lt;foreign-keys&gt;&lt;key app="EN" db-id="5zv95r90uwv55hew0xp59erdfvwvzfrf09s9" timestamp="1502456724"&gt;650&lt;/key&gt;&lt;/foreign-keys&gt;&lt;ref-type name="Journal Article"&gt;17&lt;/ref-type&gt;&lt;contributors&gt;&lt;authors&gt;&lt;author&gt;Raje, SG&lt;/author&gt;&lt;author&gt;Sivakami, S&lt;/author&gt;&lt;author&gt;Mohanraj, G&lt;/author&gt;&lt;author&gt;Manojkumar, PP&lt;/author&gt;&lt;author&gt;Raju, A&lt;/author&gt;&lt;author&gt;Joshi, KK&lt;/author&gt;&lt;/authors&gt;&lt;/contributors&gt;&lt;titles&gt;&lt;title&gt;Atlas on the Elasmobranch fishery resources of India&lt;/title&gt;&lt;secondary-title&gt;CMFRI Special Publication&lt;/secondary-title&gt;&lt;/titles&gt;&lt;periodical&gt;&lt;full-title&gt;CMFRI Special Publication&lt;/full-title&gt;&lt;/periodical&gt;&lt;pages&gt;1-253&lt;/pages&gt;&lt;volume&gt;95&lt;/volume&gt;&lt;dates&gt;&lt;year&gt;2007&lt;/year&gt;&lt;/dates&gt;&lt;urls&gt;&lt;/urls&gt;&lt;/record&gt;&lt;/Cite&gt;&lt;/EndNote&gt;</w:instrText>
            </w:r>
            <w:r w:rsidRPr="00054AFB">
              <w:rPr>
                <w:szCs w:val="20"/>
                <w:lang w:eastAsia="en-GB"/>
              </w:rPr>
              <w:fldChar w:fldCharType="separate"/>
            </w:r>
            <w:r w:rsidRPr="00054AFB">
              <w:rPr>
                <w:noProof/>
                <w:szCs w:val="20"/>
                <w:lang w:eastAsia="en-GB"/>
              </w:rPr>
              <w:t>(Raje et al. 2007; Mohanraj unpublished data)</w:t>
            </w:r>
            <w:r w:rsidRPr="00054AFB">
              <w:rPr>
                <w:szCs w:val="20"/>
                <w:lang w:eastAsia="en-GB"/>
              </w:rPr>
              <w:fldChar w:fldCharType="end"/>
            </w:r>
          </w:p>
        </w:tc>
      </w:tr>
      <w:tr w:rsidR="00B94BFF" w:rsidRPr="001D58B7" w14:paraId="037251E4" w14:textId="77777777" w:rsidTr="00544477">
        <w:trPr>
          <w:trHeight w:val="315"/>
        </w:trPr>
        <w:tc>
          <w:tcPr>
            <w:tcW w:w="1588" w:type="dxa"/>
            <w:shd w:val="clear" w:color="auto" w:fill="auto"/>
            <w:noWrap/>
            <w:vAlign w:val="center"/>
            <w:hideMark/>
          </w:tcPr>
          <w:p w14:paraId="4B1D0705" w14:textId="77777777" w:rsidR="00B94BFF" w:rsidRPr="00054AFB" w:rsidRDefault="00B94BFF" w:rsidP="00544477">
            <w:pPr>
              <w:jc w:val="both"/>
              <w:rPr>
                <w:i/>
                <w:iCs/>
                <w:szCs w:val="20"/>
                <w:lang w:eastAsia="en-GB"/>
              </w:rPr>
            </w:pPr>
            <w:r w:rsidRPr="00054AFB">
              <w:rPr>
                <w:i/>
                <w:iCs/>
                <w:szCs w:val="20"/>
                <w:lang w:eastAsia="en-GB"/>
              </w:rPr>
              <w:t xml:space="preserve">M. </w:t>
            </w:r>
            <w:proofErr w:type="spellStart"/>
            <w:r w:rsidRPr="00054AFB">
              <w:rPr>
                <w:i/>
                <w:iCs/>
                <w:szCs w:val="20"/>
                <w:lang w:eastAsia="en-GB"/>
              </w:rPr>
              <w:t>tarapacana</w:t>
            </w:r>
            <w:proofErr w:type="spellEnd"/>
          </w:p>
        </w:tc>
        <w:tc>
          <w:tcPr>
            <w:tcW w:w="1237" w:type="dxa"/>
            <w:shd w:val="clear" w:color="auto" w:fill="auto"/>
            <w:noWrap/>
            <w:vAlign w:val="center"/>
            <w:hideMark/>
          </w:tcPr>
          <w:p w14:paraId="33A32302" w14:textId="77777777" w:rsidR="00B94BFF" w:rsidRPr="00054AFB" w:rsidRDefault="00B94BFF" w:rsidP="00544477">
            <w:pPr>
              <w:jc w:val="both"/>
              <w:rPr>
                <w:szCs w:val="20"/>
                <w:lang w:eastAsia="en-GB"/>
              </w:rPr>
            </w:pPr>
            <w:proofErr w:type="spellStart"/>
            <w:r w:rsidRPr="00054AFB">
              <w:rPr>
                <w:szCs w:val="20"/>
                <w:lang w:eastAsia="en-GB"/>
              </w:rPr>
              <w:t>Tanjung</w:t>
            </w:r>
            <w:proofErr w:type="spellEnd"/>
            <w:r w:rsidRPr="00054AFB">
              <w:rPr>
                <w:szCs w:val="20"/>
                <w:lang w:eastAsia="en-GB"/>
              </w:rPr>
              <w:t xml:space="preserve"> </w:t>
            </w:r>
            <w:proofErr w:type="spellStart"/>
            <w:r w:rsidRPr="00054AFB">
              <w:rPr>
                <w:szCs w:val="20"/>
                <w:lang w:eastAsia="en-GB"/>
              </w:rPr>
              <w:t>Luar</w:t>
            </w:r>
            <w:proofErr w:type="spellEnd"/>
            <w:r w:rsidRPr="00054AFB">
              <w:rPr>
                <w:szCs w:val="20"/>
                <w:lang w:eastAsia="en-GB"/>
              </w:rPr>
              <w:t>, Indonesia</w:t>
            </w:r>
          </w:p>
        </w:tc>
        <w:tc>
          <w:tcPr>
            <w:tcW w:w="1995" w:type="dxa"/>
            <w:shd w:val="clear" w:color="auto" w:fill="auto"/>
            <w:noWrap/>
            <w:vAlign w:val="center"/>
            <w:hideMark/>
          </w:tcPr>
          <w:p w14:paraId="1482D58D" w14:textId="77777777" w:rsidR="00B94BFF" w:rsidRPr="00054AFB" w:rsidRDefault="00B94BFF" w:rsidP="00544477">
            <w:pPr>
              <w:jc w:val="both"/>
              <w:rPr>
                <w:szCs w:val="20"/>
                <w:lang w:eastAsia="en-GB"/>
              </w:rPr>
            </w:pPr>
            <w:r w:rsidRPr="00054AFB">
              <w:rPr>
                <w:szCs w:val="20"/>
                <w:lang w:eastAsia="en-GB"/>
              </w:rPr>
              <w:t>99%</w:t>
            </w:r>
          </w:p>
        </w:tc>
        <w:tc>
          <w:tcPr>
            <w:tcW w:w="1417" w:type="dxa"/>
            <w:shd w:val="clear" w:color="auto" w:fill="auto"/>
            <w:noWrap/>
            <w:vAlign w:val="center"/>
            <w:hideMark/>
          </w:tcPr>
          <w:p w14:paraId="7A47432F" w14:textId="77777777" w:rsidR="00B94BFF" w:rsidRPr="00054AFB" w:rsidRDefault="00B94BFF" w:rsidP="00544477">
            <w:pPr>
              <w:jc w:val="both"/>
              <w:rPr>
                <w:szCs w:val="20"/>
                <w:lang w:eastAsia="en-GB"/>
              </w:rPr>
            </w:pPr>
            <w:r w:rsidRPr="00054AFB">
              <w:rPr>
                <w:szCs w:val="20"/>
                <w:lang w:eastAsia="en-GB"/>
              </w:rPr>
              <w:t>7-13 years (2001-5 to 2013-14)</w:t>
            </w:r>
          </w:p>
        </w:tc>
        <w:tc>
          <w:tcPr>
            <w:tcW w:w="3123" w:type="dxa"/>
            <w:shd w:val="clear" w:color="auto" w:fill="auto"/>
            <w:noWrap/>
            <w:vAlign w:val="center"/>
            <w:hideMark/>
          </w:tcPr>
          <w:p w14:paraId="1AE94E6C" w14:textId="77777777" w:rsidR="00B94BFF" w:rsidRPr="00054AFB" w:rsidRDefault="00B94BFF" w:rsidP="00544477">
            <w:pPr>
              <w:jc w:val="both"/>
              <w:rPr>
                <w:szCs w:val="20"/>
                <w:lang w:val="da-DK" w:eastAsia="en-GB"/>
              </w:rPr>
            </w:pPr>
            <w:r w:rsidRPr="00054AFB">
              <w:rPr>
                <w:szCs w:val="20"/>
                <w:lang w:eastAsia="en-GB"/>
              </w:rPr>
              <w:fldChar w:fldCharType="begin"/>
            </w:r>
            <w:r w:rsidRPr="00054AFB">
              <w:rPr>
                <w:szCs w:val="20"/>
                <w:lang w:val="da-DK" w:eastAsia="en-GB"/>
              </w:rPr>
              <w:instrText xml:space="preserve"> ADDIN EN.CITE &lt;EndNote&gt;&lt;Cite&gt;&lt;Author&gt;White&lt;/Author&gt;&lt;Year&gt;2006&lt;/Year&gt;&lt;RecNum&gt;644&lt;/RecNum&gt;&lt;DisplayText&gt;(White et al. 2006; Lewis et al. 2015)&lt;/DisplayText&gt;&lt;record&gt;&lt;rec-number&gt;644&lt;/rec-number&gt;&lt;foreign-keys&gt;&lt;key app="EN" db-id="5zv95r90uwv55hew0xp59erdfvwvzfrf09s9" timestamp="1502455923"&gt;644&lt;/key&gt;&lt;/foreign-keys&gt;&lt;ref-type name="Book"&gt;6&lt;/ref-type&gt;&lt;contributors&gt;&lt;authors&gt;&lt;author&gt;White, William T&lt;/author&gt;&lt;author&gt;Last, PR&lt;/author&gt;&lt;author&gt;Stevens, JD&lt;/author&gt;&lt;author&gt;Yearsley, GK&lt;/author&gt;&lt;/authors&gt;&lt;/contributors&gt;&lt;titles&gt;&lt;title&gt;Economically important sharks &amp;amp; rays of Indonesia&lt;/title&gt;&lt;/titles&gt;&lt;dates&gt;&lt;year&gt;2006&lt;/year&gt;&lt;/dates&gt;&lt;publisher&gt;Australian Centre for International Agricultural Research (ACIAR)&lt;/publisher&gt;&lt;isbn&gt;1863205160&lt;/isbn&gt;&lt;urls&gt;&lt;/urls&gt;&lt;/record&gt;&lt;/Cite&gt;&lt;Cite&gt;&lt;Author&gt;Lewis&lt;/Author&gt;&lt;Year&gt;2015&lt;/Year&gt;&lt;RecNum&gt;645&lt;/RecNum&gt;&lt;record&gt;&lt;rec-number&gt;645&lt;/rec-number&gt;&lt;foreign-keys&gt;&lt;key app="EN" db-id="5zv95r90uwv55hew0xp59erdfvwvzfrf09s9" timestamp="1502456038"&gt;645&lt;/key&gt;&lt;/foreign-keys&gt;&lt;ref-type name="Report"&gt;27&lt;/ref-type&gt;&lt;contributors&gt;&lt;authors&gt;&lt;author&gt;Lewis, Sarah A&lt;/author&gt;&lt;author&gt;Setiasih, Naneng&lt;/author&gt;&lt;author&gt;O&amp;apos;Malley, Mary P&lt;/author&gt;&lt;author&gt;Campbell, Stuart J&lt;/author&gt;&lt;author&gt;Yusuf, Muhammad&lt;/author&gt;&lt;author&gt;Sianipar, Abraham B&lt;/author&gt;&lt;/authors&gt;&lt;/contributors&gt;&lt;titles&gt;&lt;title&gt;Assessing Indonesian manta and devil ray populations through historical landings and fishing community interviews&lt;/title&gt;&lt;/titles&gt;&lt;dates&gt;&lt;year&gt;2015&lt;/year&gt;&lt;/dates&gt;&lt;publisher&gt;PeerJ PrePrints&lt;/publisher&gt;&lt;isbn&gt;2167-9843&lt;/isbn&gt;&lt;urls&gt;&lt;/urls&gt;&lt;/record&gt;&lt;/Cite&gt;&lt;/EndNote&gt;</w:instrText>
            </w:r>
            <w:r w:rsidRPr="00054AFB">
              <w:rPr>
                <w:szCs w:val="20"/>
                <w:lang w:eastAsia="en-GB"/>
              </w:rPr>
              <w:fldChar w:fldCharType="separate"/>
            </w:r>
            <w:r w:rsidRPr="00054AFB">
              <w:rPr>
                <w:noProof/>
                <w:szCs w:val="20"/>
                <w:lang w:val="da-DK" w:eastAsia="en-GB"/>
              </w:rPr>
              <w:t>(White et al. 2006; Lewis et al. 2015)</w:t>
            </w:r>
            <w:r w:rsidRPr="00054AFB">
              <w:rPr>
                <w:szCs w:val="20"/>
                <w:lang w:eastAsia="en-GB"/>
              </w:rPr>
              <w:fldChar w:fldCharType="end"/>
            </w:r>
          </w:p>
        </w:tc>
      </w:tr>
      <w:tr w:rsidR="00B94BFF" w:rsidRPr="00054AFB" w14:paraId="59D8A5EA" w14:textId="77777777" w:rsidTr="00544477">
        <w:trPr>
          <w:trHeight w:val="315"/>
        </w:trPr>
        <w:tc>
          <w:tcPr>
            <w:tcW w:w="1588" w:type="dxa"/>
            <w:shd w:val="clear" w:color="auto" w:fill="auto"/>
            <w:noWrap/>
            <w:vAlign w:val="center"/>
            <w:hideMark/>
          </w:tcPr>
          <w:p w14:paraId="53BC4456" w14:textId="77777777" w:rsidR="00B94BFF" w:rsidRPr="00054AFB" w:rsidRDefault="00B94BFF" w:rsidP="00544477">
            <w:pPr>
              <w:jc w:val="both"/>
              <w:rPr>
                <w:i/>
                <w:iCs/>
                <w:szCs w:val="20"/>
                <w:lang w:eastAsia="en-GB"/>
              </w:rPr>
            </w:pPr>
            <w:r w:rsidRPr="00054AFB">
              <w:rPr>
                <w:i/>
                <w:iCs/>
                <w:szCs w:val="20"/>
                <w:lang w:eastAsia="en-GB"/>
              </w:rPr>
              <w:t xml:space="preserve">M. </w:t>
            </w:r>
            <w:proofErr w:type="spellStart"/>
            <w:r w:rsidRPr="00054AFB">
              <w:rPr>
                <w:i/>
                <w:iCs/>
                <w:szCs w:val="20"/>
                <w:lang w:eastAsia="en-GB"/>
              </w:rPr>
              <w:t>tarapacana</w:t>
            </w:r>
            <w:proofErr w:type="spellEnd"/>
          </w:p>
        </w:tc>
        <w:tc>
          <w:tcPr>
            <w:tcW w:w="1237" w:type="dxa"/>
            <w:shd w:val="clear" w:color="auto" w:fill="auto"/>
            <w:noWrap/>
            <w:vAlign w:val="center"/>
            <w:hideMark/>
          </w:tcPr>
          <w:p w14:paraId="78966D08" w14:textId="77777777" w:rsidR="00B94BFF" w:rsidRPr="00054AFB" w:rsidRDefault="00B94BFF" w:rsidP="00544477">
            <w:pPr>
              <w:jc w:val="both"/>
              <w:rPr>
                <w:szCs w:val="20"/>
                <w:lang w:eastAsia="en-GB"/>
              </w:rPr>
            </w:pPr>
            <w:proofErr w:type="spellStart"/>
            <w:r w:rsidRPr="00054AFB">
              <w:rPr>
                <w:szCs w:val="20"/>
                <w:lang w:eastAsia="en-GB"/>
              </w:rPr>
              <w:t>Cilacap</w:t>
            </w:r>
            <w:proofErr w:type="spellEnd"/>
            <w:r w:rsidRPr="00054AFB">
              <w:rPr>
                <w:szCs w:val="20"/>
                <w:lang w:eastAsia="en-GB"/>
              </w:rPr>
              <w:t>, Indonesia</w:t>
            </w:r>
          </w:p>
        </w:tc>
        <w:tc>
          <w:tcPr>
            <w:tcW w:w="1995" w:type="dxa"/>
            <w:shd w:val="clear" w:color="auto" w:fill="auto"/>
            <w:noWrap/>
            <w:vAlign w:val="center"/>
            <w:hideMark/>
          </w:tcPr>
          <w:p w14:paraId="3DE1CB49" w14:textId="77777777" w:rsidR="00B94BFF" w:rsidRPr="00054AFB" w:rsidRDefault="00B94BFF" w:rsidP="00544477">
            <w:pPr>
              <w:jc w:val="both"/>
              <w:rPr>
                <w:szCs w:val="20"/>
                <w:lang w:eastAsia="en-GB"/>
              </w:rPr>
            </w:pPr>
            <w:r w:rsidRPr="00054AFB">
              <w:rPr>
                <w:szCs w:val="20"/>
                <w:lang w:eastAsia="en-GB"/>
              </w:rPr>
              <w:t>77%</w:t>
            </w:r>
          </w:p>
        </w:tc>
        <w:tc>
          <w:tcPr>
            <w:tcW w:w="1417" w:type="dxa"/>
            <w:shd w:val="clear" w:color="auto" w:fill="auto"/>
            <w:noWrap/>
            <w:vAlign w:val="center"/>
            <w:hideMark/>
          </w:tcPr>
          <w:p w14:paraId="1A408145" w14:textId="77777777" w:rsidR="00B94BFF" w:rsidRPr="00054AFB" w:rsidRDefault="00B94BFF" w:rsidP="00544477">
            <w:pPr>
              <w:jc w:val="both"/>
              <w:rPr>
                <w:szCs w:val="20"/>
                <w:lang w:eastAsia="en-GB"/>
              </w:rPr>
            </w:pPr>
            <w:r w:rsidRPr="00054AFB">
              <w:rPr>
                <w:szCs w:val="20"/>
                <w:lang w:eastAsia="en-GB"/>
              </w:rPr>
              <w:t>8-13 years (2001-5 to 2014)</w:t>
            </w:r>
          </w:p>
        </w:tc>
        <w:tc>
          <w:tcPr>
            <w:tcW w:w="3123" w:type="dxa"/>
            <w:shd w:val="clear" w:color="auto" w:fill="auto"/>
            <w:noWrap/>
            <w:vAlign w:val="center"/>
            <w:hideMark/>
          </w:tcPr>
          <w:p w14:paraId="37ABEE10" w14:textId="77777777" w:rsidR="00B94BFF" w:rsidRPr="00054AFB" w:rsidRDefault="00B94BFF" w:rsidP="00544477">
            <w:pPr>
              <w:jc w:val="both"/>
              <w:rPr>
                <w:szCs w:val="20"/>
                <w:lang w:val="da-DK" w:eastAsia="en-GB"/>
              </w:rPr>
            </w:pPr>
            <w:r w:rsidRPr="00054AFB">
              <w:rPr>
                <w:szCs w:val="20"/>
                <w:lang w:eastAsia="en-GB"/>
              </w:rPr>
              <w:fldChar w:fldCharType="begin"/>
            </w:r>
            <w:r w:rsidRPr="00054AFB">
              <w:rPr>
                <w:szCs w:val="20"/>
                <w:lang w:val="da-DK" w:eastAsia="en-GB"/>
              </w:rPr>
              <w:instrText xml:space="preserve"> ADDIN EN.CITE &lt;EndNote&gt;&lt;Cite&gt;&lt;Author&gt;White&lt;/Author&gt;&lt;Year&gt;2006&lt;/Year&gt;&lt;RecNum&gt;644&lt;/RecNum&gt;&lt;DisplayText&gt;(White et al. 2006)&lt;/DisplayText&gt;&lt;record&gt;&lt;rec-number&gt;644&lt;/rec-number&gt;&lt;foreign-keys&gt;&lt;key app="EN" db-id="5zv95r90uwv55hew0xp59erdfvwvzfrf09s9" timestamp="1502455923"&gt;644&lt;/key&gt;&lt;/foreign-keys&gt;&lt;ref-type name="Book"&gt;6&lt;/ref-type&gt;&lt;contributors&gt;&lt;authors&gt;&lt;author&gt;White, William T&lt;/author&gt;&lt;author&gt;Last, PR&lt;/author&gt;&lt;author&gt;Stevens, JD&lt;/author&gt;&lt;author&gt;Yearsley, GK&lt;/author&gt;&lt;/authors&gt;&lt;/contributors&gt;&lt;titles&gt;&lt;title&gt;Economically important sharks &amp;amp; rays of Indonesia&lt;/title&gt;&lt;/titles&gt;&lt;dates&gt;&lt;year&gt;2006&lt;/year&gt;&lt;/dates&gt;&lt;publisher&gt;Australian Centre for International Agricultural Research (ACIAR)&lt;/publisher&gt;&lt;isbn&gt;1863205160&lt;/isbn&gt;&lt;urls&gt;&lt;/urls&gt;&lt;/record&gt;&lt;/Cite&gt;&lt;/EndNote&gt;</w:instrText>
            </w:r>
            <w:r w:rsidRPr="00054AFB">
              <w:rPr>
                <w:szCs w:val="20"/>
                <w:lang w:eastAsia="en-GB"/>
              </w:rPr>
              <w:fldChar w:fldCharType="separate"/>
            </w:r>
            <w:r w:rsidRPr="00054AFB">
              <w:rPr>
                <w:noProof/>
                <w:szCs w:val="20"/>
                <w:lang w:val="da-DK" w:eastAsia="en-GB"/>
              </w:rPr>
              <w:t>(White et al. 2006)</w:t>
            </w:r>
            <w:r w:rsidRPr="00054AFB">
              <w:rPr>
                <w:szCs w:val="20"/>
                <w:lang w:eastAsia="en-GB"/>
              </w:rPr>
              <w:fldChar w:fldCharType="end"/>
            </w:r>
            <w:r w:rsidRPr="00054AFB">
              <w:rPr>
                <w:szCs w:val="20"/>
                <w:lang w:val="da-DK"/>
              </w:rPr>
              <w:t xml:space="preserve"> Dharmadi &amp; Fahmi, unpublished</w:t>
            </w:r>
          </w:p>
        </w:tc>
      </w:tr>
      <w:tr w:rsidR="00B94BFF" w:rsidRPr="00054AFB" w14:paraId="0251D51F" w14:textId="77777777" w:rsidTr="00544477">
        <w:trPr>
          <w:trHeight w:val="630"/>
        </w:trPr>
        <w:tc>
          <w:tcPr>
            <w:tcW w:w="1588" w:type="dxa"/>
            <w:shd w:val="clear" w:color="auto" w:fill="auto"/>
            <w:vAlign w:val="center"/>
            <w:hideMark/>
          </w:tcPr>
          <w:p w14:paraId="6761F47F" w14:textId="77777777" w:rsidR="00B94BFF" w:rsidRPr="00054AFB" w:rsidRDefault="00B94BFF" w:rsidP="00544477">
            <w:pPr>
              <w:jc w:val="both"/>
              <w:rPr>
                <w:i/>
                <w:iCs/>
                <w:szCs w:val="20"/>
                <w:lang w:eastAsia="en-GB"/>
              </w:rPr>
            </w:pPr>
            <w:r w:rsidRPr="00054AFB">
              <w:rPr>
                <w:i/>
                <w:iCs/>
                <w:szCs w:val="20"/>
                <w:lang w:eastAsia="en-GB"/>
              </w:rPr>
              <w:t xml:space="preserve">M. </w:t>
            </w:r>
            <w:proofErr w:type="spellStart"/>
            <w:r w:rsidRPr="00054AFB">
              <w:rPr>
                <w:i/>
                <w:iCs/>
                <w:szCs w:val="20"/>
                <w:lang w:eastAsia="en-GB"/>
              </w:rPr>
              <w:t>tarapacana</w:t>
            </w:r>
            <w:proofErr w:type="spellEnd"/>
            <w:r w:rsidRPr="00054AFB">
              <w:rPr>
                <w:i/>
                <w:iCs/>
                <w:szCs w:val="20"/>
                <w:lang w:eastAsia="en-GB"/>
              </w:rPr>
              <w:t xml:space="preserve"> </w:t>
            </w:r>
            <w:r w:rsidRPr="00054AFB">
              <w:rPr>
                <w:szCs w:val="20"/>
                <w:lang w:eastAsia="en-GB"/>
              </w:rPr>
              <w:t>and other</w:t>
            </w:r>
            <w:r w:rsidRPr="00054AFB">
              <w:rPr>
                <w:i/>
                <w:iCs/>
                <w:szCs w:val="20"/>
                <w:lang w:eastAsia="en-GB"/>
              </w:rPr>
              <w:t xml:space="preserve"> </w:t>
            </w:r>
            <w:proofErr w:type="spellStart"/>
            <w:r w:rsidRPr="00054AFB">
              <w:rPr>
                <w:i/>
                <w:iCs/>
                <w:szCs w:val="20"/>
                <w:lang w:eastAsia="en-GB"/>
              </w:rPr>
              <w:t>Mobula</w:t>
            </w:r>
            <w:proofErr w:type="spellEnd"/>
            <w:r w:rsidRPr="00054AFB">
              <w:rPr>
                <w:i/>
                <w:iCs/>
                <w:szCs w:val="20"/>
                <w:lang w:eastAsia="en-GB"/>
              </w:rPr>
              <w:t xml:space="preserve"> spp.</w:t>
            </w:r>
          </w:p>
        </w:tc>
        <w:tc>
          <w:tcPr>
            <w:tcW w:w="1237" w:type="dxa"/>
            <w:shd w:val="clear" w:color="auto" w:fill="auto"/>
            <w:noWrap/>
            <w:vAlign w:val="center"/>
            <w:hideMark/>
          </w:tcPr>
          <w:p w14:paraId="33ED9AF5" w14:textId="77777777" w:rsidR="00B94BFF" w:rsidRPr="00054AFB" w:rsidRDefault="00B94BFF" w:rsidP="00544477">
            <w:pPr>
              <w:jc w:val="both"/>
              <w:rPr>
                <w:szCs w:val="20"/>
                <w:lang w:eastAsia="en-GB"/>
              </w:rPr>
            </w:pPr>
            <w:r w:rsidRPr="00054AFB">
              <w:rPr>
                <w:szCs w:val="20"/>
                <w:lang w:eastAsia="en-GB"/>
              </w:rPr>
              <w:t>Cocos Islands, Costa Rica</w:t>
            </w:r>
          </w:p>
        </w:tc>
        <w:tc>
          <w:tcPr>
            <w:tcW w:w="1995" w:type="dxa"/>
            <w:shd w:val="clear" w:color="auto" w:fill="auto"/>
            <w:noWrap/>
            <w:vAlign w:val="center"/>
            <w:hideMark/>
          </w:tcPr>
          <w:p w14:paraId="3D5E7548" w14:textId="77777777" w:rsidR="00B94BFF" w:rsidRPr="00054AFB" w:rsidRDefault="00B94BFF" w:rsidP="00544477">
            <w:pPr>
              <w:jc w:val="both"/>
              <w:rPr>
                <w:szCs w:val="20"/>
                <w:lang w:eastAsia="en-GB"/>
              </w:rPr>
            </w:pPr>
            <w:r w:rsidRPr="00054AFB">
              <w:rPr>
                <w:szCs w:val="20"/>
                <w:lang w:eastAsia="en-GB"/>
              </w:rPr>
              <w:t>78%</w:t>
            </w:r>
          </w:p>
        </w:tc>
        <w:tc>
          <w:tcPr>
            <w:tcW w:w="1417" w:type="dxa"/>
            <w:shd w:val="clear" w:color="auto" w:fill="auto"/>
            <w:noWrap/>
            <w:vAlign w:val="center"/>
            <w:hideMark/>
          </w:tcPr>
          <w:p w14:paraId="6BC6218C" w14:textId="77777777" w:rsidR="00B94BFF" w:rsidRPr="00054AFB" w:rsidRDefault="00B94BFF" w:rsidP="00544477">
            <w:pPr>
              <w:jc w:val="both"/>
              <w:rPr>
                <w:szCs w:val="20"/>
                <w:lang w:eastAsia="en-GB"/>
              </w:rPr>
            </w:pPr>
            <w:r w:rsidRPr="00054AFB">
              <w:rPr>
                <w:szCs w:val="20"/>
                <w:lang w:eastAsia="en-GB"/>
              </w:rPr>
              <w:t>21 years (Jan 1993-Dec 2013)</w:t>
            </w:r>
          </w:p>
        </w:tc>
        <w:tc>
          <w:tcPr>
            <w:tcW w:w="3123" w:type="dxa"/>
            <w:shd w:val="clear" w:color="auto" w:fill="auto"/>
            <w:noWrap/>
            <w:vAlign w:val="center"/>
            <w:hideMark/>
          </w:tcPr>
          <w:p w14:paraId="2B01E242" w14:textId="77777777" w:rsidR="00B94BFF" w:rsidRPr="00054AFB" w:rsidRDefault="00B94BFF" w:rsidP="00544477">
            <w:pPr>
              <w:jc w:val="both"/>
              <w:rPr>
                <w:szCs w:val="20"/>
                <w:lang w:eastAsia="en-GB"/>
              </w:rPr>
            </w:pPr>
            <w:r w:rsidRPr="00054AFB">
              <w:rPr>
                <w:szCs w:val="20"/>
                <w:lang w:eastAsia="en-GB"/>
              </w:rPr>
              <w:fldChar w:fldCharType="begin"/>
            </w:r>
            <w:r w:rsidRPr="00054AFB">
              <w:rPr>
                <w:szCs w:val="20"/>
                <w:lang w:eastAsia="en-GB"/>
              </w:rPr>
              <w:instrText xml:space="preserve"> ADDIN EN.CITE &lt;EndNote&gt;&lt;Cite&gt;&lt;Author&gt;White&lt;/Author&gt;&lt;Year&gt;2015&lt;/Year&gt;&lt;RecNum&gt;651&lt;/RecNum&gt;&lt;DisplayText&gt;(White et al. 2015)&lt;/DisplayText&gt;&lt;record&gt;&lt;rec-number&gt;651&lt;/rec-number&gt;&lt;foreign-keys&gt;&lt;key app="EN" db-id="5zv95r90uwv55hew0xp59erdfvwvzfrf09s9" timestamp="1502456819"&gt;651&lt;/key&gt;&lt;/foreign-keys&gt;&lt;ref-type name="Journal Article"&gt;17&lt;/ref-type&gt;&lt;contributors&gt;&lt;authors&gt;&lt;author&gt;White, Easton R&lt;/author&gt;&lt;author&gt;Myers, Mark C&lt;/author&gt;&lt;author&gt;Flemming, Joanna Mills&lt;/author&gt;&lt;author&gt;Baum, Julia K&lt;/author&gt;&lt;/authors&gt;&lt;/contributors&gt;&lt;titles&gt;&lt;title&gt;Shifting elasmobranch community assemblage at Cocos Island—an isolated marine protected area&lt;/title&gt;&lt;secondary-title&gt;Conservation Biology&lt;/secondary-title&gt;&lt;/titles&gt;&lt;periodical&gt;&lt;full-title&gt;Conservation Biology&lt;/full-title&gt;&lt;/periodical&gt;&lt;pages&gt;1186-1197&lt;/pages&gt;&lt;volume&gt;29&lt;/volume&gt;&lt;number&gt;4&lt;/number&gt;&lt;dates&gt;&lt;year&gt;2015&lt;/year&gt;&lt;/dates&gt;&lt;isbn&gt;1523-1739&lt;/isbn&gt;&lt;urls&gt;&lt;/urls&gt;&lt;/record&gt;&lt;/Cite&gt;&lt;/EndNote&gt;</w:instrText>
            </w:r>
            <w:r w:rsidRPr="00054AFB">
              <w:rPr>
                <w:szCs w:val="20"/>
                <w:lang w:eastAsia="en-GB"/>
              </w:rPr>
              <w:fldChar w:fldCharType="separate"/>
            </w:r>
            <w:r w:rsidRPr="00054AFB">
              <w:rPr>
                <w:noProof/>
                <w:szCs w:val="20"/>
                <w:lang w:eastAsia="en-GB"/>
              </w:rPr>
              <w:t>(White et al. 2015)</w:t>
            </w:r>
            <w:r w:rsidRPr="00054AFB">
              <w:rPr>
                <w:szCs w:val="20"/>
                <w:lang w:eastAsia="en-GB"/>
              </w:rPr>
              <w:fldChar w:fldCharType="end"/>
            </w:r>
          </w:p>
        </w:tc>
      </w:tr>
      <w:tr w:rsidR="00B94BFF" w:rsidRPr="00054AFB" w14:paraId="36591459" w14:textId="77777777" w:rsidTr="00544477">
        <w:trPr>
          <w:trHeight w:val="315"/>
        </w:trPr>
        <w:tc>
          <w:tcPr>
            <w:tcW w:w="1588" w:type="dxa"/>
            <w:shd w:val="clear" w:color="auto" w:fill="auto"/>
            <w:vAlign w:val="center"/>
            <w:hideMark/>
          </w:tcPr>
          <w:p w14:paraId="1869C342" w14:textId="77777777" w:rsidR="00B94BFF" w:rsidRPr="00054AFB" w:rsidRDefault="00B94BFF" w:rsidP="00544477">
            <w:pPr>
              <w:jc w:val="both"/>
              <w:rPr>
                <w:i/>
                <w:iCs/>
                <w:szCs w:val="20"/>
                <w:lang w:eastAsia="en-GB"/>
              </w:rPr>
            </w:pPr>
            <w:proofErr w:type="spellStart"/>
            <w:r w:rsidRPr="00054AFB">
              <w:rPr>
                <w:i/>
                <w:iCs/>
                <w:szCs w:val="20"/>
                <w:lang w:eastAsia="en-GB"/>
              </w:rPr>
              <w:t>Mobula</w:t>
            </w:r>
            <w:proofErr w:type="spellEnd"/>
            <w:r w:rsidRPr="00054AFB">
              <w:rPr>
                <w:i/>
                <w:iCs/>
                <w:szCs w:val="20"/>
                <w:lang w:eastAsia="en-GB"/>
              </w:rPr>
              <w:t xml:space="preserve"> spp.</w:t>
            </w:r>
          </w:p>
        </w:tc>
        <w:tc>
          <w:tcPr>
            <w:tcW w:w="1237" w:type="dxa"/>
            <w:shd w:val="clear" w:color="auto" w:fill="auto"/>
            <w:vAlign w:val="center"/>
            <w:hideMark/>
          </w:tcPr>
          <w:p w14:paraId="2C7468E9" w14:textId="77777777" w:rsidR="00B94BFF" w:rsidRPr="00054AFB" w:rsidRDefault="00B94BFF" w:rsidP="00544477">
            <w:pPr>
              <w:jc w:val="both"/>
              <w:rPr>
                <w:szCs w:val="20"/>
                <w:lang w:eastAsia="en-GB"/>
              </w:rPr>
            </w:pPr>
            <w:r w:rsidRPr="00054AFB">
              <w:rPr>
                <w:szCs w:val="20"/>
                <w:lang w:eastAsia="en-GB"/>
              </w:rPr>
              <w:t>Senegal</w:t>
            </w:r>
          </w:p>
        </w:tc>
        <w:tc>
          <w:tcPr>
            <w:tcW w:w="1995" w:type="dxa"/>
            <w:shd w:val="clear" w:color="auto" w:fill="auto"/>
            <w:vAlign w:val="center"/>
            <w:hideMark/>
          </w:tcPr>
          <w:p w14:paraId="08E98A64" w14:textId="77777777" w:rsidR="00B94BFF" w:rsidRPr="00054AFB" w:rsidRDefault="00B94BFF" w:rsidP="00544477">
            <w:pPr>
              <w:jc w:val="both"/>
              <w:rPr>
                <w:szCs w:val="20"/>
                <w:lang w:eastAsia="en-GB"/>
              </w:rPr>
            </w:pPr>
            <w:r w:rsidRPr="00054AFB">
              <w:rPr>
                <w:szCs w:val="20"/>
                <w:lang w:eastAsia="en-GB"/>
              </w:rPr>
              <w:t>82%</w:t>
            </w:r>
          </w:p>
        </w:tc>
        <w:tc>
          <w:tcPr>
            <w:tcW w:w="1417" w:type="dxa"/>
            <w:shd w:val="clear" w:color="auto" w:fill="auto"/>
            <w:vAlign w:val="center"/>
            <w:hideMark/>
          </w:tcPr>
          <w:p w14:paraId="026EC658" w14:textId="77777777" w:rsidR="00B94BFF" w:rsidRPr="00054AFB" w:rsidRDefault="00B94BFF" w:rsidP="00544477">
            <w:pPr>
              <w:jc w:val="both"/>
              <w:rPr>
                <w:szCs w:val="20"/>
                <w:lang w:eastAsia="en-GB"/>
              </w:rPr>
            </w:pPr>
            <w:r w:rsidRPr="00054AFB">
              <w:rPr>
                <w:szCs w:val="20"/>
                <w:lang w:eastAsia="en-GB"/>
              </w:rPr>
              <w:t>5 years (2005 to 2014)</w:t>
            </w:r>
          </w:p>
        </w:tc>
        <w:tc>
          <w:tcPr>
            <w:tcW w:w="3123" w:type="dxa"/>
            <w:shd w:val="clear" w:color="auto" w:fill="auto"/>
            <w:noWrap/>
            <w:vAlign w:val="center"/>
            <w:hideMark/>
          </w:tcPr>
          <w:p w14:paraId="6EBBD14B" w14:textId="77777777" w:rsidR="00B94BFF" w:rsidRPr="00054AFB" w:rsidRDefault="00B94BFF" w:rsidP="00544477">
            <w:pPr>
              <w:jc w:val="both"/>
              <w:rPr>
                <w:szCs w:val="20"/>
                <w:lang w:eastAsia="en-GB"/>
              </w:rPr>
            </w:pPr>
          </w:p>
        </w:tc>
      </w:tr>
    </w:tbl>
    <w:p w14:paraId="39F75AFF" w14:textId="77777777" w:rsidR="00B94BFF" w:rsidRPr="00054AFB" w:rsidRDefault="00B94BFF" w:rsidP="00B94BFF">
      <w:pPr>
        <w:jc w:val="both"/>
        <w:rPr>
          <w:sz w:val="22"/>
        </w:rPr>
      </w:pPr>
    </w:p>
    <w:p w14:paraId="616AC95E" w14:textId="3D01241F" w:rsidR="00B94BFF" w:rsidRPr="00054AFB" w:rsidRDefault="00B94BFF" w:rsidP="00992EFE">
      <w:pPr>
        <w:pStyle w:val="Heading2"/>
        <w:keepLines/>
        <w:widowControl/>
        <w:numPr>
          <w:ilvl w:val="0"/>
          <w:numId w:val="16"/>
        </w:numPr>
        <w:pBdr>
          <w:top w:val="none" w:sz="0" w:space="0" w:color="auto"/>
          <w:left w:val="none" w:sz="0" w:space="0" w:color="auto"/>
          <w:bottom w:val="none" w:sz="0" w:space="0" w:color="auto"/>
          <w:right w:val="none" w:sz="0" w:space="0" w:color="auto"/>
        </w:pBdr>
        <w:autoSpaceDE/>
        <w:autoSpaceDN/>
        <w:adjustRightInd/>
        <w:spacing w:before="40"/>
        <w:ind w:right="65"/>
        <w:jc w:val="both"/>
        <w:rPr>
          <w:rFonts w:cs="Arial"/>
          <w:sz w:val="22"/>
          <w:szCs w:val="22"/>
        </w:rPr>
      </w:pPr>
      <w:r w:rsidRPr="00054AFB">
        <w:rPr>
          <w:rFonts w:cs="Arial"/>
          <w:sz w:val="22"/>
          <w:szCs w:val="22"/>
        </w:rPr>
        <w:t>THREATS</w:t>
      </w:r>
    </w:p>
    <w:p w14:paraId="58BC0818" w14:textId="77777777" w:rsidR="00544477" w:rsidRPr="00054AFB" w:rsidRDefault="00544477" w:rsidP="00544477"/>
    <w:p w14:paraId="408F5E9B" w14:textId="77777777" w:rsidR="00B94BFF" w:rsidRPr="00054AFB" w:rsidRDefault="00B94BFF" w:rsidP="001F556F">
      <w:pPr>
        <w:pStyle w:val="ListParagraph"/>
        <w:widowControl/>
        <w:numPr>
          <w:ilvl w:val="0"/>
          <w:numId w:val="8"/>
        </w:numPr>
        <w:autoSpaceDE/>
        <w:autoSpaceDN/>
        <w:adjustRightInd/>
        <w:ind w:right="62"/>
        <w:jc w:val="both"/>
        <w:rPr>
          <w:sz w:val="22"/>
        </w:rPr>
      </w:pPr>
      <w:r w:rsidRPr="00054AFB">
        <w:rPr>
          <w:b/>
          <w:sz w:val="22"/>
          <w:shd w:val="clear" w:color="auto" w:fill="FFFFFF"/>
        </w:rPr>
        <w:t xml:space="preserve">Fisheries: </w:t>
      </w:r>
      <w:r w:rsidRPr="00054AFB">
        <w:rPr>
          <w:sz w:val="22"/>
          <w:shd w:val="clear" w:color="auto" w:fill="FFFFFF"/>
        </w:rPr>
        <w:t xml:space="preserve">Targeted and incidental fisheries pose a major threat to </w:t>
      </w:r>
      <w:proofErr w:type="spellStart"/>
      <w:r w:rsidRPr="00054AFB">
        <w:rPr>
          <w:sz w:val="22"/>
          <w:shd w:val="clear" w:color="auto" w:fill="FFFFFF"/>
        </w:rPr>
        <w:t>mobulids</w:t>
      </w:r>
      <w:proofErr w:type="spellEnd"/>
      <w:r w:rsidRPr="00054AFB">
        <w:rPr>
          <w:sz w:val="22"/>
          <w:shd w:val="clear" w:color="auto" w:fill="FFFFFF"/>
        </w:rPr>
        <w:t xml:space="preserve"> on a global scale. </w:t>
      </w:r>
      <w:proofErr w:type="spellStart"/>
      <w:r w:rsidRPr="00054AFB">
        <w:rPr>
          <w:sz w:val="22"/>
          <w:shd w:val="clear" w:color="auto" w:fill="FFFFFF"/>
        </w:rPr>
        <w:t>Mobulid</w:t>
      </w:r>
      <w:proofErr w:type="spellEnd"/>
      <w:r w:rsidRPr="00054AFB">
        <w:rPr>
          <w:sz w:val="22"/>
          <w:shd w:val="clear" w:color="auto" w:fill="FFFFFF"/>
        </w:rPr>
        <w:t xml:space="preserve"> rays</w:t>
      </w:r>
      <w:r w:rsidRPr="00054AFB">
        <w:rPr>
          <w:i/>
          <w:sz w:val="22"/>
          <w:shd w:val="clear" w:color="auto" w:fill="FFFFFF"/>
        </w:rPr>
        <w:t xml:space="preserve"> </w:t>
      </w:r>
      <w:r w:rsidRPr="00054AFB">
        <w:rPr>
          <w:sz w:val="22"/>
          <w:shd w:val="clear" w:color="auto" w:fill="FFFFFF"/>
        </w:rPr>
        <w:t xml:space="preserve">are caught by a variety of gears including harpoon, longline, purse seine, gillnet and trawl </w:t>
      </w:r>
      <w:r w:rsidRPr="00054AFB">
        <w:rPr>
          <w:sz w:val="22"/>
          <w:shd w:val="clear" w:color="auto" w:fill="FFFFFF"/>
        </w:rPr>
        <w:fldChar w:fldCharType="begin">
          <w:fldData xml:space="preserve">PEVuZE5vdGU+PENpdGU+PEF1dGhvcj5MZXdpczwvQXV0aG9yPjxZZWFyPjIwMTU8L1llYXI+PFJl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</w:fldData>
        </w:fldChar>
      </w:r>
      <w:r w:rsidRPr="00054AFB">
        <w:rPr>
          <w:sz w:val="22"/>
          <w:shd w:val="clear" w:color="auto" w:fill="FFFFFF"/>
        </w:rPr>
        <w:instrText xml:space="preserve"> ADDIN EN.CITE </w:instrText>
      </w:r>
      <w:r w:rsidRPr="00054AFB">
        <w:rPr>
          <w:sz w:val="22"/>
          <w:shd w:val="clear" w:color="auto" w:fill="FFFFFF"/>
        </w:rPr>
        <w:fldChar w:fldCharType="begin">
          <w:fldData xml:space="preserve">PEVuZE5vdGU+PENpdGU+PEF1dGhvcj5MZXdpczwvQXV0aG9yPjxZZWFyPjIwMTU8L1llYXI+PFJl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</w:fldData>
        </w:fldChar>
      </w:r>
      <w:r w:rsidRPr="00054AFB">
        <w:rPr>
          <w:sz w:val="22"/>
          <w:shd w:val="clear" w:color="auto" w:fill="FFFFFF"/>
        </w:rPr>
        <w:instrText xml:space="preserve"> ADDIN EN.CITE.DATA </w:instrText>
      </w:r>
      <w:r w:rsidRPr="00054AFB">
        <w:rPr>
          <w:sz w:val="22"/>
          <w:shd w:val="clear" w:color="auto" w:fill="FFFFFF"/>
        </w:rPr>
      </w:r>
      <w:r w:rsidRPr="00054AFB">
        <w:rPr>
          <w:sz w:val="22"/>
          <w:shd w:val="clear" w:color="auto" w:fill="FFFFFF"/>
        </w:rPr>
        <w:fldChar w:fldCharType="end"/>
      </w:r>
      <w:r w:rsidRPr="00054AFB">
        <w:rPr>
          <w:sz w:val="22"/>
          <w:shd w:val="clear" w:color="auto" w:fill="FFFFFF"/>
        </w:rPr>
      </w:r>
      <w:r w:rsidRPr="00054AFB">
        <w:rPr>
          <w:sz w:val="22"/>
          <w:shd w:val="clear" w:color="auto" w:fill="FFFFFF"/>
        </w:rPr>
        <w:fldChar w:fldCharType="separate"/>
      </w:r>
      <w:r w:rsidRPr="00054AFB">
        <w:rPr>
          <w:sz w:val="22"/>
          <w:shd w:val="clear" w:color="auto" w:fill="FFFFFF"/>
        </w:rPr>
        <w:t>(White 2006; Lewis et al. 2015)</w:t>
      </w:r>
      <w:r w:rsidRPr="00054AFB">
        <w:rPr>
          <w:sz w:val="22"/>
          <w:shd w:val="clear" w:color="auto" w:fill="FFFFFF"/>
        </w:rPr>
        <w:fldChar w:fldCharType="end"/>
      </w:r>
      <w:r w:rsidRPr="00054AFB">
        <w:rPr>
          <w:sz w:val="22"/>
          <w:shd w:val="clear" w:color="auto" w:fill="FFFFFF"/>
        </w:rPr>
        <w:t xml:space="preserve"> and retained for their meat and gill plates. Targeted fishing in critical habitats and aggregation sites raises concern as a large number of individuals can be captured in a short period. There can also be low post-release survivorship in some fisheries.</w:t>
      </w:r>
      <w:r w:rsidRPr="00054AFB">
        <w:rPr>
          <w:sz w:val="22"/>
        </w:rPr>
        <w:t xml:space="preserve"> </w:t>
      </w:r>
      <w:proofErr w:type="spellStart"/>
      <w:r w:rsidRPr="00054AFB">
        <w:rPr>
          <w:sz w:val="22"/>
        </w:rPr>
        <w:t>Mobulid</w:t>
      </w:r>
      <w:proofErr w:type="spellEnd"/>
      <w:r w:rsidRPr="00054AFB">
        <w:rPr>
          <w:sz w:val="22"/>
        </w:rPr>
        <w:t xml:space="preserve"> meat is an important protein source in some developing countries particularly in South and Central America and Asia </w:t>
      </w:r>
      <w:r w:rsidRPr="00054AFB">
        <w:rPr>
          <w:sz w:val="22"/>
        </w:rPr>
        <w:fldChar w:fldCharType="begin"/>
      </w:r>
      <w:r w:rsidRPr="00054AFB">
        <w:rPr>
          <w:sz w:val="22"/>
        </w:rPr>
        <w:instrText xml:space="preserve"> ADDIN EN.CITE &lt;EndNote&gt;&lt;Cite&gt;&lt;Author&gt;Fernando&lt;/Author&gt;&lt;Year&gt;2011&lt;/Year&gt;&lt;RecNum&gt;279&lt;/RecNum&gt;&lt;DisplayText&gt;(Fernando &amp;amp; Stevens 2011; Lewis et al. 2015)&lt;/DisplayText&gt;&lt;record&gt;&lt;rec-number&gt;279&lt;/rec-number&gt;&lt;foreign-keys&gt;&lt;key app="EN" db-id="5zv95r90uwv55hew0xp59erdfvwvzfrf09s9" timestamp="1497627474"&gt;279&lt;/key&gt;&lt;/foreign-keys&gt;&lt;ref-type name="Journal Article"&gt;17&lt;/ref-type&gt;&lt;contributors&gt;&lt;authors&gt;&lt;author&gt;Fernando, Daniel&lt;/author&gt;&lt;author&gt;Stevens, Guy&lt;/author&gt;&lt;/authors&gt;&lt;/contributors&gt;&lt;titles&gt;&lt;title&gt;A study of Sri Lanka’s manta and mobula ray fishery&lt;/title&gt;&lt;secondary-title&gt;The Manta Trust&lt;/secondary-title&gt;&lt;/titles&gt;&lt;periodical&gt;&lt;full-title&gt;The Manta Trust&lt;/full-title&gt;&lt;/periodical&gt;&lt;volume&gt;29&lt;/volume&gt;&lt;dates&gt;&lt;year&gt;2011&lt;/year&gt;&lt;/dates&gt;&lt;urls&gt;&lt;/urls&gt;&lt;/record&gt;&lt;/Cite&gt;&lt;Cite&gt;&lt;Author&gt;Lewis&lt;/Author&gt;&lt;Year&gt;2015&lt;/Year&gt;&lt;RecNum&gt;274&lt;/RecNum&gt;&lt;record&gt;&lt;rec-number&gt;274&lt;/rec-number&gt;&lt;foreign-keys&gt;&lt;key app="EN" db-id="5zv95r90uwv55hew0xp59erdfvwvzfrf09s9" timestamp="1497626525"&gt;274&lt;/key&gt;&lt;/foreign-keys&gt;&lt;ref-type name="Report"&gt;27&lt;/ref-type&gt;&lt;contributors&gt;&lt;authors&gt;&lt;author&gt;Lewis, Sarah A&lt;/author&gt;&lt;author&gt;Setiasih, Naneng&lt;/author&gt;&lt;author&gt;O&amp;apos;Malley, Mary P&lt;/author&gt;&lt;author&gt;Campbell, Stuart J&lt;/author&gt;&lt;author&gt;Yusuf, Muhammad&lt;/author&gt;&lt;author&gt;Sianipar, Abraham B&lt;/author&gt;&lt;/authors&gt;&lt;/contributors&gt;&lt;titles&gt;&lt;title&gt;Assessing Indonesian manta and devil ray populations through historical landings and fishing community interviews&lt;/title&gt;&lt;/titles&gt;&lt;dates&gt;&lt;year&gt;2015&lt;/year&gt;&lt;/dates&gt;&lt;publisher&gt;PeerJ PrePrints&lt;/publisher&gt;&lt;isbn&gt;2167-9843&lt;/isbn&gt;&lt;urls&gt;&lt;/urls&gt;&lt;/record&gt;&lt;/Cite&gt;&lt;/EndNote&gt;</w:instrText>
      </w:r>
      <w:r w:rsidRPr="00054AFB">
        <w:rPr>
          <w:sz w:val="22"/>
        </w:rPr>
        <w:fldChar w:fldCharType="separate"/>
      </w:r>
      <w:r w:rsidRPr="00054AFB">
        <w:rPr>
          <w:noProof/>
          <w:sz w:val="22"/>
        </w:rPr>
        <w:t>(Fernando &amp; Stevens 2011; Lewis et al. 2015)</w:t>
      </w:r>
      <w:r w:rsidRPr="00054AFB">
        <w:rPr>
          <w:sz w:val="22"/>
        </w:rPr>
        <w:fldChar w:fldCharType="end"/>
      </w:r>
      <w:r w:rsidR="004B0FC2" w:rsidRPr="00054AFB">
        <w:rPr>
          <w:sz w:val="22"/>
        </w:rPr>
        <w:t>.</w:t>
      </w:r>
    </w:p>
    <w:p w14:paraId="572D2AA3" w14:textId="77777777" w:rsidR="00B94BFF" w:rsidRPr="00054AFB" w:rsidRDefault="00B94BFF" w:rsidP="001F556F">
      <w:pPr>
        <w:pStyle w:val="ListParagraph"/>
        <w:widowControl/>
        <w:numPr>
          <w:ilvl w:val="0"/>
          <w:numId w:val="8"/>
        </w:numPr>
        <w:autoSpaceDE/>
        <w:autoSpaceDN/>
        <w:adjustRightInd/>
        <w:ind w:right="62"/>
        <w:jc w:val="both"/>
        <w:rPr>
          <w:sz w:val="22"/>
        </w:rPr>
      </w:pPr>
      <w:r w:rsidRPr="00054AFB">
        <w:rPr>
          <w:b/>
          <w:sz w:val="22"/>
        </w:rPr>
        <w:t xml:space="preserve">International trade: </w:t>
      </w:r>
      <w:r w:rsidRPr="00054AFB">
        <w:rPr>
          <w:sz w:val="22"/>
        </w:rPr>
        <w:t xml:space="preserve">Recent market surveys documented an alarming increase in the demand for </w:t>
      </w:r>
      <w:proofErr w:type="spellStart"/>
      <w:r w:rsidRPr="00054AFB">
        <w:rPr>
          <w:sz w:val="22"/>
        </w:rPr>
        <w:t>mobulid</w:t>
      </w:r>
      <w:proofErr w:type="spellEnd"/>
      <w:r w:rsidRPr="00054AFB">
        <w:rPr>
          <w:sz w:val="22"/>
        </w:rPr>
        <w:t xml:space="preserve"> gill plates, with the estimated number of individuals increasing almost threefold from early 2011 to late 2013 </w:t>
      </w:r>
      <w:r w:rsidRPr="00054AFB">
        <w:rPr>
          <w:sz w:val="22"/>
        </w:rPr>
        <w:fldChar w:fldCharType="begin"/>
      </w:r>
      <w:r w:rsidRPr="00054AFB">
        <w:rPr>
          <w:sz w:val="22"/>
        </w:rPr>
        <w:instrText xml:space="preserve"> ADDIN EN.CITE &lt;EndNote&gt;&lt;Cite&gt;&lt;Author&gt;O’Malley&lt;/Author&gt;&lt;Year&gt;2013&lt;/Year&gt;&lt;RecNum&gt;104&lt;/RecNum&gt;&lt;DisplayText&gt;(O’Malley 2013)&lt;/DisplayText&gt;&lt;record&gt;&lt;rec-number&gt;104&lt;/rec-number&gt;&lt;foreign-keys&gt;&lt;key app="EN" db-id="5zv95r90uwv55hew0xp59erdfvwvzfrf09s9" timestamp="1490776993"&gt;104&lt;/key&gt;&lt;/foreign-keys&gt;&lt;ref-type name="Journal Article"&gt;17&lt;/ref-type&gt;&lt;contributors&gt;&lt;authors&gt;&lt;author&gt;O’Malley, Mary P; Lee-Brooks, Katie; Medd, Hannah B;&lt;/author&gt;&lt;/authors&gt;&lt;/contributors&gt;&lt;titles&gt;&lt;title&gt;The global economic impact of manta ray watching tourism&lt;/title&gt;&lt;secondary-title&gt;PLoS One&lt;/secondary-title&gt;&lt;/titles&gt;&lt;periodical&gt;&lt;full-title&gt;PLoS One&lt;/full-title&gt;&lt;/periodical&gt;&lt;pages&gt;e65051&lt;/pages&gt;&lt;volume&gt;8&lt;/volume&gt;&lt;number&gt;5&lt;/number&gt;&lt;dates&gt;&lt;year&gt;2013&lt;/year&gt;&lt;/dates&gt;&lt;isbn&gt;1932-6203&lt;/isbn&gt;&lt;urls&gt;&lt;/urls&gt;&lt;/record&gt;&lt;/Cite&gt;&lt;/EndNote&gt;</w:instrText>
      </w:r>
      <w:r w:rsidRPr="00054AFB">
        <w:rPr>
          <w:sz w:val="22"/>
        </w:rPr>
        <w:fldChar w:fldCharType="separate"/>
      </w:r>
      <w:r w:rsidRPr="00054AFB">
        <w:rPr>
          <w:sz w:val="22"/>
        </w:rPr>
        <w:t>(O’Malley 2013)</w:t>
      </w:r>
      <w:r w:rsidRPr="00054AFB">
        <w:rPr>
          <w:sz w:val="22"/>
        </w:rPr>
        <w:fldChar w:fldCharType="end"/>
      </w:r>
      <w:r w:rsidRPr="00054AFB">
        <w:rPr>
          <w:sz w:val="22"/>
        </w:rPr>
        <w:t xml:space="preserve">. The high and increasing value of gill plates drives increased target fishing pressure for all </w:t>
      </w:r>
      <w:proofErr w:type="spellStart"/>
      <w:r w:rsidRPr="00054AFB">
        <w:rPr>
          <w:sz w:val="22"/>
        </w:rPr>
        <w:t>mobulids</w:t>
      </w:r>
      <w:proofErr w:type="spellEnd"/>
      <w:r w:rsidRPr="00054AFB">
        <w:rPr>
          <w:i/>
          <w:sz w:val="22"/>
        </w:rPr>
        <w:t xml:space="preserve"> </w:t>
      </w:r>
      <w:r w:rsidRPr="00054AFB">
        <w:rPr>
          <w:sz w:val="22"/>
        </w:rPr>
        <w:t xml:space="preserve">in key Range States, with many former bycatch fisheries now targeting </w:t>
      </w:r>
      <w:proofErr w:type="spellStart"/>
      <w:r w:rsidRPr="00054AFB">
        <w:rPr>
          <w:sz w:val="22"/>
        </w:rPr>
        <w:t>mobulids</w:t>
      </w:r>
      <w:proofErr w:type="spellEnd"/>
      <w:r w:rsidRPr="00054AFB">
        <w:rPr>
          <w:sz w:val="22"/>
        </w:rPr>
        <w:t xml:space="preserve"> </w:t>
      </w:r>
      <w:r w:rsidRPr="00054AFB">
        <w:rPr>
          <w:sz w:val="22"/>
        </w:rPr>
        <w:fldChar w:fldCharType="begin"/>
      </w:r>
      <w:r w:rsidRPr="00054AFB">
        <w:rPr>
          <w:sz w:val="22"/>
        </w:rPr>
        <w:instrText xml:space="preserve"> ADDIN EN.CITE &lt;EndNote&gt;&lt;Cite&gt;&lt;Author&gt;Dharmadi&lt;/Author&gt;&lt;Year&gt;2014&lt;/Year&gt;&lt;RecNum&gt;276&lt;/RecNum&gt;&lt;DisplayText&gt;(Fahmi 2014; Lewis et al. 2015)&lt;/DisplayText&gt;&lt;record&gt;&lt;rec-number&gt;276&lt;/rec-number&gt;&lt;foreign-keys&gt;&lt;key app="EN" db-id="5zv95r90uwv55hew0xp59erdfvwvzfrf09s9" timestamp="1497626619"&gt;276&lt;/key&gt;&lt;/foreign-keys&gt;&lt;ref-type name="Conference Proceedings"&gt;10&lt;/ref-type&gt;&lt;contributors&gt;&lt;authors&gt;&lt;author&gt;Dharmadi &amp;amp; Fahmi&lt;/author&gt;&lt;/authors&gt;&lt;/contributors&gt;&lt;titles&gt;&lt;title&gt;Biological Aspects, Stock and Conservation Status of Giant Oceanic Manta Ray, Manta birostris in the Indian Ocean&lt;/title&gt;&lt;secondary-title&gt;Proceedings of the Design Symposium on Conservation of Ecosystem (The 13th SEASTAR 2000 workshop)&lt;/secondary-title&gt;&lt;/titles&gt;&lt;pages&gt;1-8&lt;/pages&gt;&lt;volume&gt;2&lt;/volume&gt;&lt;dates&gt;&lt;year&gt;2014&lt;/year&gt;&lt;/dates&gt;&lt;urls&gt;&lt;/urls&gt;&lt;/record&gt;&lt;/Cite&gt;&lt;Cite&gt;&lt;Author&gt;Lewis&lt;/Author&gt;&lt;Year&gt;2015&lt;/Year&gt;&lt;RecNum&gt;274&lt;/RecNum&gt;&lt;record&gt;&lt;rec-number&gt;274&lt;/rec-number&gt;&lt;foreign-keys&gt;&lt;key app="EN" db-id="5zv95r90uwv55hew0xp59erdfvwvzfrf09s9" timestamp="1497626525"&gt;274&lt;/key&gt;&lt;/foreign-keys&gt;&lt;ref-type name="Report"&gt;27&lt;/ref-type&gt;&lt;contributors&gt;&lt;authors&gt;&lt;author&gt;Lewis, Sarah A&lt;/author&gt;&lt;author&gt;Setiasih, Naneng&lt;/author&gt;&lt;author&gt;O&amp;apos;Malley, Mary P&lt;/author&gt;&lt;author&gt;Campbell, Stuart J&lt;/author&gt;&lt;author&gt;Yusuf, Muhammad&lt;/author&gt;&lt;author&gt;Sianipar, Abraham B&lt;/author&gt;&lt;/authors&gt;&lt;/contributors&gt;&lt;titles&gt;&lt;title&gt;Assessing Indonesian manta and devil ray populations through historical landings and fishing community interviews&lt;/title&gt;&lt;/titles&gt;&lt;dates&gt;&lt;year&gt;2015&lt;/year&gt;&lt;/dates&gt;&lt;publisher&gt;PeerJ PrePrints&lt;/publisher&gt;&lt;isbn&gt;2167-9843&lt;/isbn&gt;&lt;urls&gt;&lt;/urls&gt;&lt;/record&gt;&lt;/Cite&gt;&lt;/EndNote&gt;</w:instrText>
      </w:r>
      <w:r w:rsidRPr="00054AFB">
        <w:rPr>
          <w:sz w:val="22"/>
        </w:rPr>
        <w:fldChar w:fldCharType="separate"/>
      </w:r>
      <w:r w:rsidRPr="00054AFB">
        <w:rPr>
          <w:noProof/>
          <w:sz w:val="22"/>
        </w:rPr>
        <w:t>(Fahmi 2014; Lewis et al. 2015)</w:t>
      </w:r>
      <w:r w:rsidRPr="00054AFB">
        <w:rPr>
          <w:sz w:val="22"/>
        </w:rPr>
        <w:fldChar w:fldCharType="end"/>
      </w:r>
      <w:r w:rsidRPr="00054AFB">
        <w:rPr>
          <w:sz w:val="22"/>
        </w:rPr>
        <w:t xml:space="preserve">. </w:t>
      </w:r>
    </w:p>
    <w:p w14:paraId="7AC9903E" w14:textId="0BE7301A" w:rsidR="00B94BFF" w:rsidRPr="00054AFB" w:rsidRDefault="00B94BFF" w:rsidP="001F556F">
      <w:pPr>
        <w:pStyle w:val="ListParagraph"/>
        <w:widowControl/>
        <w:numPr>
          <w:ilvl w:val="0"/>
          <w:numId w:val="8"/>
        </w:numPr>
        <w:autoSpaceDE/>
        <w:autoSpaceDN/>
        <w:adjustRightInd/>
        <w:ind w:right="62"/>
        <w:jc w:val="both"/>
        <w:rPr>
          <w:sz w:val="22"/>
        </w:rPr>
      </w:pPr>
      <w:r w:rsidRPr="00054AFB">
        <w:rPr>
          <w:rFonts w:eastAsia="Calibri"/>
          <w:b/>
          <w:sz w:val="22"/>
        </w:rPr>
        <w:t xml:space="preserve">Other actual or potential threats: </w:t>
      </w:r>
      <w:r w:rsidRPr="00054AFB">
        <w:rPr>
          <w:sz w:val="22"/>
          <w:lang w:val="en"/>
        </w:rPr>
        <w:t>Due of their surface-water habitat, manta rays are exposed to collisions with vessels causing serious injuries, sometimes death. T</w:t>
      </w:r>
      <w:proofErr w:type="spellStart"/>
      <w:r w:rsidRPr="00054AFB">
        <w:rPr>
          <w:rFonts w:eastAsia="Calibri"/>
          <w:sz w:val="22"/>
        </w:rPr>
        <w:t>ourism</w:t>
      </w:r>
      <w:proofErr w:type="spellEnd"/>
      <w:r w:rsidRPr="00054AFB">
        <w:rPr>
          <w:rFonts w:eastAsia="Calibri"/>
          <w:sz w:val="22"/>
        </w:rPr>
        <w:t xml:space="preserve"> interactions</w:t>
      </w:r>
      <w:r w:rsidRPr="00054AFB">
        <w:rPr>
          <w:sz w:val="22"/>
        </w:rPr>
        <w:t xml:space="preserve">, as well as protective shark nets (Australia and South Africa) </w:t>
      </w:r>
      <w:r w:rsidR="00815178" w:rsidRPr="00054AFB">
        <w:rPr>
          <w:sz w:val="22"/>
        </w:rPr>
        <w:t xml:space="preserve">and abandoned fishing gears (lines in particular) </w:t>
      </w:r>
      <w:r w:rsidRPr="00054AFB">
        <w:rPr>
          <w:sz w:val="22"/>
        </w:rPr>
        <w:t xml:space="preserve">may cause local disturbance and result in some </w:t>
      </w:r>
      <w:r w:rsidRPr="00054AFB">
        <w:rPr>
          <w:rFonts w:eastAsia="Calibri"/>
          <w:sz w:val="22"/>
        </w:rPr>
        <w:t xml:space="preserve">disturbance or </w:t>
      </w:r>
      <w:r w:rsidRPr="00054AFB">
        <w:rPr>
          <w:sz w:val="22"/>
        </w:rPr>
        <w:t xml:space="preserve">mortality. However, whether these factors have population-level impacts is uncertain. As filter-feeding organisms, </w:t>
      </w:r>
      <w:proofErr w:type="spellStart"/>
      <w:r w:rsidRPr="00054AFB">
        <w:rPr>
          <w:sz w:val="22"/>
        </w:rPr>
        <w:t>mobulids</w:t>
      </w:r>
      <w:proofErr w:type="spellEnd"/>
      <w:r w:rsidRPr="00054AFB">
        <w:rPr>
          <w:sz w:val="22"/>
        </w:rPr>
        <w:t xml:space="preserve"> are likely to be affected by </w:t>
      </w:r>
      <w:r w:rsidR="00815178" w:rsidRPr="00054AFB">
        <w:rPr>
          <w:sz w:val="22"/>
        </w:rPr>
        <w:t>the presence</w:t>
      </w:r>
      <w:r w:rsidRPr="00054AFB">
        <w:rPr>
          <w:sz w:val="22"/>
        </w:rPr>
        <w:t xml:space="preserve"> of plastic </w:t>
      </w:r>
      <w:r w:rsidR="00815178" w:rsidRPr="00054AFB">
        <w:rPr>
          <w:sz w:val="22"/>
        </w:rPr>
        <w:t xml:space="preserve">debris </w:t>
      </w:r>
      <w:r w:rsidRPr="00054AFB">
        <w:rPr>
          <w:sz w:val="22"/>
        </w:rPr>
        <w:t xml:space="preserve">in </w:t>
      </w:r>
      <w:r w:rsidR="00815178" w:rsidRPr="00054AFB">
        <w:rPr>
          <w:sz w:val="22"/>
        </w:rPr>
        <w:t>the sea water column</w:t>
      </w:r>
      <w:r w:rsidRPr="00054AFB">
        <w:rPr>
          <w:sz w:val="22"/>
        </w:rPr>
        <w:t>.</w:t>
      </w:r>
    </w:p>
    <w:p w14:paraId="21AFA358" w14:textId="77777777" w:rsidR="00B94BFF" w:rsidRPr="00054AFB" w:rsidRDefault="00B94BFF" w:rsidP="00B94BFF">
      <w:pPr>
        <w:jc w:val="both"/>
        <w:rPr>
          <w:color w:val="262626"/>
          <w:sz w:val="22"/>
        </w:rPr>
      </w:pPr>
    </w:p>
    <w:p w14:paraId="6A1A3484" w14:textId="77777777" w:rsidR="00B94BFF" w:rsidRPr="00054AFB" w:rsidRDefault="00B94BFF" w:rsidP="00B94BFF">
      <w:pPr>
        <w:jc w:val="both"/>
        <w:rPr>
          <w:sz w:val="22"/>
        </w:rPr>
      </w:pPr>
    </w:p>
    <w:p w14:paraId="0A5DAC16" w14:textId="77777777" w:rsidR="00B94BFF" w:rsidRPr="00054AFB" w:rsidRDefault="00B94BFF" w:rsidP="00992EFE">
      <w:pPr>
        <w:pStyle w:val="Heading2"/>
        <w:keepLines/>
        <w:widowControl/>
        <w:numPr>
          <w:ilvl w:val="0"/>
          <w:numId w:val="16"/>
        </w:numPr>
        <w:pBdr>
          <w:top w:val="none" w:sz="0" w:space="0" w:color="auto"/>
          <w:left w:val="none" w:sz="0" w:space="0" w:color="auto"/>
          <w:bottom w:val="none" w:sz="0" w:space="0" w:color="auto"/>
          <w:right w:val="none" w:sz="0" w:space="0" w:color="auto"/>
        </w:pBdr>
        <w:autoSpaceDE/>
        <w:autoSpaceDN/>
        <w:adjustRightInd/>
        <w:spacing w:before="40"/>
        <w:ind w:right="65"/>
        <w:jc w:val="both"/>
        <w:rPr>
          <w:rFonts w:cs="Arial"/>
          <w:sz w:val="22"/>
          <w:szCs w:val="22"/>
        </w:rPr>
      </w:pPr>
      <w:r w:rsidRPr="00054AFB">
        <w:rPr>
          <w:rFonts w:cs="Arial"/>
          <w:sz w:val="22"/>
          <w:szCs w:val="22"/>
        </w:rPr>
        <w:t>KEY KNOWLEDGE GAPS</w:t>
      </w:r>
    </w:p>
    <w:p w14:paraId="469F6C55" w14:textId="77777777" w:rsidR="00992EFE" w:rsidRPr="00054AFB" w:rsidRDefault="00992EFE" w:rsidP="00992EFE"/>
    <w:p w14:paraId="6D0BD663" w14:textId="77777777" w:rsidR="00B94BFF" w:rsidRPr="00054AFB" w:rsidRDefault="00B94BFF" w:rsidP="00B94BFF">
      <w:pPr>
        <w:jc w:val="both"/>
        <w:rPr>
          <w:rFonts w:eastAsiaTheme="minorHAnsi"/>
          <w:sz w:val="22"/>
        </w:rPr>
      </w:pPr>
      <w:r w:rsidRPr="00054AFB">
        <w:rPr>
          <w:color w:val="262626"/>
          <w:sz w:val="22"/>
        </w:rPr>
        <w:t xml:space="preserve">A comprehensive knowledge gap analysis with recommendations for actions is described by </w:t>
      </w:r>
      <w:r w:rsidRPr="00054AFB">
        <w:rPr>
          <w:color w:val="262626"/>
          <w:sz w:val="22"/>
        </w:rPr>
        <w:fldChar w:fldCharType="begin">
          <w:fldData xml:space="preserve">PEVuZE5vdGU+PENpdGUgQXV0aG9yWWVhcj0iMSI+PEF1dGhvcj5MYXdzb248L0F1dGhvcj48WWVh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==
</w:fldData>
        </w:fldChar>
      </w:r>
      <w:r w:rsidRPr="00054AFB">
        <w:rPr>
          <w:color w:val="262626"/>
          <w:sz w:val="22"/>
        </w:rPr>
        <w:instrText xml:space="preserve"> ADDIN EN.CITE </w:instrText>
      </w:r>
      <w:r w:rsidRPr="00054AFB">
        <w:rPr>
          <w:color w:val="262626"/>
          <w:sz w:val="22"/>
        </w:rPr>
        <w:fldChar w:fldCharType="begin">
          <w:fldData xml:space="preserve">PEVuZE5vdGU+PENpdGUgQXV0aG9yWWVhcj0iMSI+PEF1dGhvcj5MYXdzb248L0F1dGhvcj48WWVh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==
</w:fldData>
        </w:fldChar>
      </w:r>
      <w:r w:rsidRPr="00054AFB">
        <w:rPr>
          <w:color w:val="262626"/>
          <w:sz w:val="22"/>
        </w:rPr>
        <w:instrText xml:space="preserve"> ADDIN EN.CITE.DATA </w:instrText>
      </w:r>
      <w:r w:rsidRPr="00054AFB">
        <w:rPr>
          <w:color w:val="262626"/>
          <w:sz w:val="22"/>
        </w:rPr>
      </w:r>
      <w:r w:rsidRPr="00054AFB">
        <w:rPr>
          <w:color w:val="262626"/>
          <w:sz w:val="22"/>
        </w:rPr>
        <w:fldChar w:fldCharType="end"/>
      </w:r>
      <w:r w:rsidRPr="00054AFB">
        <w:rPr>
          <w:color w:val="262626"/>
          <w:sz w:val="22"/>
        </w:rPr>
      </w:r>
      <w:r w:rsidRPr="00054AFB">
        <w:rPr>
          <w:color w:val="262626"/>
          <w:sz w:val="22"/>
        </w:rPr>
        <w:fldChar w:fldCharType="separate"/>
      </w:r>
      <w:r w:rsidRPr="00054AFB">
        <w:rPr>
          <w:noProof/>
          <w:color w:val="262626"/>
          <w:sz w:val="22"/>
        </w:rPr>
        <w:t>Lawson</w:t>
      </w:r>
      <w:r w:rsidRPr="00054AFB">
        <w:rPr>
          <w:i/>
          <w:iCs/>
          <w:noProof/>
          <w:color w:val="262626"/>
          <w:sz w:val="22"/>
        </w:rPr>
        <w:t xml:space="preserve"> et al.</w:t>
      </w:r>
      <w:r w:rsidRPr="00054AFB">
        <w:rPr>
          <w:noProof/>
          <w:color w:val="262626"/>
          <w:sz w:val="22"/>
        </w:rPr>
        <w:t xml:space="preserve"> (2017)</w:t>
      </w:r>
      <w:r w:rsidRPr="00054AFB">
        <w:rPr>
          <w:color w:val="262626"/>
          <w:sz w:val="22"/>
        </w:rPr>
        <w:fldChar w:fldCharType="end"/>
      </w:r>
      <w:r w:rsidRPr="00054AFB">
        <w:rPr>
          <w:color w:val="262626"/>
          <w:sz w:val="22"/>
        </w:rPr>
        <w:t>. Closing these gaps will enable the</w:t>
      </w:r>
      <w:r w:rsidRPr="00054AFB">
        <w:rPr>
          <w:sz w:val="22"/>
        </w:rPr>
        <w:t xml:space="preserve"> prioritization of conservation and management actions.</w:t>
      </w:r>
    </w:p>
    <w:p w14:paraId="7A2C882D" w14:textId="77777777" w:rsidR="00B94BFF" w:rsidRPr="00054AFB" w:rsidRDefault="00B94BFF" w:rsidP="00B94BFF">
      <w:pPr>
        <w:pStyle w:val="Default"/>
        <w:jc w:val="both"/>
        <w:rPr>
          <w:rFonts w:ascii="Arial" w:hAnsi="Arial" w:cs="Arial"/>
          <w:sz w:val="22"/>
          <w:szCs w:val="22"/>
        </w:rPr>
      </w:pPr>
    </w:p>
    <w:p w14:paraId="19711C10" w14:textId="77777777" w:rsidR="00B94BFF" w:rsidRPr="00054AFB" w:rsidRDefault="00B94BFF" w:rsidP="00992EFE">
      <w:pPr>
        <w:pStyle w:val="Heading2"/>
        <w:keepLines/>
        <w:widowControl/>
        <w:numPr>
          <w:ilvl w:val="0"/>
          <w:numId w:val="16"/>
        </w:numPr>
        <w:pBdr>
          <w:top w:val="none" w:sz="0" w:space="0" w:color="auto"/>
          <w:left w:val="none" w:sz="0" w:space="0" w:color="auto"/>
          <w:bottom w:val="none" w:sz="0" w:space="0" w:color="auto"/>
          <w:right w:val="none" w:sz="0" w:space="0" w:color="auto"/>
        </w:pBdr>
        <w:autoSpaceDE/>
        <w:autoSpaceDN/>
        <w:adjustRightInd/>
        <w:spacing w:before="40"/>
        <w:ind w:right="65"/>
        <w:jc w:val="both"/>
        <w:rPr>
          <w:rFonts w:cs="Arial"/>
          <w:sz w:val="22"/>
          <w:szCs w:val="22"/>
        </w:rPr>
      </w:pPr>
      <w:r w:rsidRPr="00054AFB">
        <w:rPr>
          <w:rFonts w:cs="Arial"/>
          <w:sz w:val="22"/>
          <w:szCs w:val="22"/>
        </w:rPr>
        <w:t>KEY MANAGEMENT AND CONSERVATION GAPS</w:t>
      </w:r>
    </w:p>
    <w:p w14:paraId="234E5314" w14:textId="77777777" w:rsidR="004B0FC2" w:rsidRPr="00054AFB" w:rsidRDefault="004B0FC2" w:rsidP="004B0FC2"/>
    <w:p w14:paraId="0ED5E1C3" w14:textId="77777777" w:rsidR="00B94BFF" w:rsidRPr="00054AFB" w:rsidRDefault="00B94BFF" w:rsidP="001F556F">
      <w:pPr>
        <w:pStyle w:val="ListParagraph"/>
        <w:widowControl/>
        <w:numPr>
          <w:ilvl w:val="0"/>
          <w:numId w:val="9"/>
        </w:numPr>
        <w:jc w:val="both"/>
        <w:rPr>
          <w:rFonts w:eastAsiaTheme="minorHAnsi"/>
          <w:sz w:val="22"/>
        </w:rPr>
      </w:pPr>
      <w:r w:rsidRPr="00054AFB">
        <w:rPr>
          <w:sz w:val="22"/>
        </w:rPr>
        <w:t xml:space="preserve">Few Range States provide specific protections to </w:t>
      </w:r>
      <w:proofErr w:type="spellStart"/>
      <w:r w:rsidRPr="00054AFB">
        <w:rPr>
          <w:sz w:val="22"/>
        </w:rPr>
        <w:t>mobulids</w:t>
      </w:r>
      <w:proofErr w:type="spellEnd"/>
      <w:r w:rsidRPr="00054AFB">
        <w:rPr>
          <w:sz w:val="22"/>
        </w:rPr>
        <w:t xml:space="preserve">, and </w:t>
      </w:r>
      <w:r w:rsidRPr="00054AFB">
        <w:rPr>
          <w:rFonts w:eastAsiaTheme="minorHAnsi"/>
          <w:sz w:val="22"/>
        </w:rPr>
        <w:t>enforcement of these laws can be poor</w:t>
      </w:r>
      <w:r w:rsidR="004B0FC2" w:rsidRPr="00054AFB">
        <w:rPr>
          <w:rFonts w:eastAsiaTheme="minorHAnsi"/>
          <w:sz w:val="22"/>
        </w:rPr>
        <w:t>;</w:t>
      </w:r>
    </w:p>
    <w:p w14:paraId="3E42B1DC" w14:textId="77777777" w:rsidR="00B94BFF" w:rsidRPr="00054AFB" w:rsidRDefault="00B94BFF" w:rsidP="001F556F">
      <w:pPr>
        <w:pStyle w:val="ListParagraph"/>
        <w:widowControl/>
        <w:numPr>
          <w:ilvl w:val="0"/>
          <w:numId w:val="9"/>
        </w:numPr>
        <w:jc w:val="both"/>
        <w:rPr>
          <w:rFonts w:eastAsiaTheme="minorHAnsi"/>
          <w:sz w:val="22"/>
        </w:rPr>
      </w:pPr>
      <w:r w:rsidRPr="00054AFB">
        <w:rPr>
          <w:sz w:val="22"/>
        </w:rPr>
        <w:t>Regional/multilateral cooperation among and between countries and RFMOs is lacking</w:t>
      </w:r>
      <w:r w:rsidR="004B0FC2" w:rsidRPr="00054AFB">
        <w:rPr>
          <w:sz w:val="22"/>
        </w:rPr>
        <w:t>;</w:t>
      </w:r>
    </w:p>
    <w:p w14:paraId="1FAE0B5B" w14:textId="77777777" w:rsidR="00B94BFF" w:rsidRPr="00054AFB" w:rsidRDefault="00B94BFF" w:rsidP="001F556F">
      <w:pPr>
        <w:pStyle w:val="ListParagraph"/>
        <w:widowControl/>
        <w:numPr>
          <w:ilvl w:val="0"/>
          <w:numId w:val="9"/>
        </w:numPr>
        <w:jc w:val="both"/>
        <w:rPr>
          <w:rFonts w:eastAsiaTheme="minorHAnsi"/>
          <w:sz w:val="22"/>
        </w:rPr>
      </w:pPr>
      <w:r w:rsidRPr="00054AFB">
        <w:rPr>
          <w:sz w:val="22"/>
        </w:rPr>
        <w:t xml:space="preserve">A limited number of RFBs have agreed on </w:t>
      </w:r>
      <w:r w:rsidRPr="00054AFB">
        <w:rPr>
          <w:sz w:val="22"/>
          <w:shd w:val="clear" w:color="auto" w:fill="FFFFFF"/>
        </w:rPr>
        <w:t xml:space="preserve">fishery or conservation measures </w:t>
      </w:r>
      <w:r w:rsidRPr="00054AFB">
        <w:rPr>
          <w:sz w:val="22"/>
        </w:rPr>
        <w:t xml:space="preserve">for </w:t>
      </w:r>
      <w:proofErr w:type="spellStart"/>
      <w:r w:rsidRPr="00054AFB">
        <w:rPr>
          <w:sz w:val="22"/>
        </w:rPr>
        <w:t>mobulids</w:t>
      </w:r>
      <w:proofErr w:type="spellEnd"/>
      <w:r w:rsidR="004B0FC2" w:rsidRPr="00054AFB">
        <w:rPr>
          <w:sz w:val="22"/>
        </w:rPr>
        <w:t>;</w:t>
      </w:r>
      <w:r w:rsidRPr="00054AFB">
        <w:rPr>
          <w:sz w:val="22"/>
        </w:rPr>
        <w:t xml:space="preserve"> </w:t>
      </w:r>
    </w:p>
    <w:p w14:paraId="72F67201" w14:textId="77777777" w:rsidR="00B94BFF" w:rsidRPr="00054AFB" w:rsidRDefault="00B94BFF" w:rsidP="001F556F">
      <w:pPr>
        <w:pStyle w:val="ListParagraph"/>
        <w:widowControl/>
        <w:numPr>
          <w:ilvl w:val="0"/>
          <w:numId w:val="9"/>
        </w:numPr>
        <w:jc w:val="both"/>
        <w:rPr>
          <w:rFonts w:eastAsiaTheme="minorHAnsi"/>
          <w:sz w:val="22"/>
        </w:rPr>
      </w:pPr>
      <w:r w:rsidRPr="00054AFB">
        <w:rPr>
          <w:sz w:val="22"/>
        </w:rPr>
        <w:t>Not all RFBs have adopted technical (bycatch mitigation? Standardized bycatch reporting scheme?) or</w:t>
      </w:r>
      <w:r w:rsidR="004B0FC2" w:rsidRPr="00054AFB">
        <w:rPr>
          <w:sz w:val="22"/>
        </w:rPr>
        <w:t xml:space="preserve"> handling guidelines.</w:t>
      </w:r>
    </w:p>
    <w:p w14:paraId="7380894B" w14:textId="77777777" w:rsidR="00B94BFF" w:rsidRPr="00054AFB" w:rsidRDefault="00B94BFF" w:rsidP="00B94BFF">
      <w:pPr>
        <w:jc w:val="both"/>
        <w:rPr>
          <w:b/>
          <w:sz w:val="22"/>
        </w:rPr>
      </w:pPr>
    </w:p>
    <w:p w14:paraId="2520090B" w14:textId="77777777" w:rsidR="00B94BFF" w:rsidRPr="00054AFB" w:rsidRDefault="00B94BFF" w:rsidP="00992EFE">
      <w:pPr>
        <w:pStyle w:val="Heading2"/>
        <w:keepLines/>
        <w:widowControl/>
        <w:numPr>
          <w:ilvl w:val="0"/>
          <w:numId w:val="16"/>
        </w:numPr>
        <w:pBdr>
          <w:top w:val="none" w:sz="0" w:space="0" w:color="auto"/>
          <w:left w:val="none" w:sz="0" w:space="0" w:color="auto"/>
          <w:bottom w:val="none" w:sz="0" w:space="0" w:color="auto"/>
          <w:right w:val="none" w:sz="0" w:space="0" w:color="auto"/>
        </w:pBdr>
        <w:autoSpaceDE/>
        <w:autoSpaceDN/>
        <w:adjustRightInd/>
        <w:spacing w:before="40"/>
        <w:ind w:right="65"/>
        <w:jc w:val="both"/>
        <w:rPr>
          <w:rFonts w:cs="Arial"/>
          <w:sz w:val="22"/>
          <w:szCs w:val="22"/>
        </w:rPr>
      </w:pPr>
      <w:r w:rsidRPr="00054AFB">
        <w:rPr>
          <w:rFonts w:cs="Arial"/>
          <w:sz w:val="22"/>
          <w:szCs w:val="22"/>
        </w:rPr>
        <w:t>RECOMMENDATIONS FOR CONSERVATION AND MANAGEMENT ACTION</w:t>
      </w:r>
    </w:p>
    <w:p w14:paraId="5907BC24" w14:textId="77777777" w:rsidR="004B0FC2" w:rsidRPr="00054AFB" w:rsidRDefault="004B0FC2" w:rsidP="004B0FC2"/>
    <w:p w14:paraId="18C9A66B" w14:textId="77777777" w:rsidR="00B94BFF" w:rsidRPr="00054AFB" w:rsidRDefault="00B94BFF" w:rsidP="00B94BFF">
      <w:pPr>
        <w:jc w:val="both"/>
        <w:rPr>
          <w:sz w:val="22"/>
        </w:rPr>
      </w:pPr>
      <w:r w:rsidRPr="00054AFB">
        <w:rPr>
          <w:sz w:val="22"/>
        </w:rPr>
        <w:t xml:space="preserve">A multifaceted approach is required to address management and conservation gaps for </w:t>
      </w:r>
      <w:proofErr w:type="spellStart"/>
      <w:r w:rsidRPr="00054AFB">
        <w:rPr>
          <w:sz w:val="22"/>
        </w:rPr>
        <w:t>mobulid</w:t>
      </w:r>
      <w:proofErr w:type="spellEnd"/>
      <w:r w:rsidRPr="00054AFB">
        <w:rPr>
          <w:sz w:val="22"/>
        </w:rPr>
        <w:t xml:space="preserve"> rays. CMS Sharks MOU Signatories and other Range States are encouraged as follows:</w:t>
      </w:r>
    </w:p>
    <w:p w14:paraId="0B021B95" w14:textId="77777777" w:rsidR="00B94BFF" w:rsidRPr="00054AFB" w:rsidRDefault="00B94BFF" w:rsidP="00B94BFF">
      <w:pPr>
        <w:jc w:val="both"/>
        <w:rPr>
          <w:sz w:val="22"/>
        </w:rPr>
      </w:pPr>
    </w:p>
    <w:p w14:paraId="6AE8EC42" w14:textId="77777777" w:rsidR="00B94BFF" w:rsidRPr="00054AFB" w:rsidRDefault="00B94BFF" w:rsidP="001F556F">
      <w:pPr>
        <w:pStyle w:val="ListParagraph"/>
        <w:numPr>
          <w:ilvl w:val="0"/>
          <w:numId w:val="10"/>
        </w:numPr>
        <w:ind w:right="65"/>
        <w:jc w:val="both"/>
        <w:rPr>
          <w:b/>
          <w:sz w:val="22"/>
        </w:rPr>
      </w:pPr>
      <w:r w:rsidRPr="00054AFB">
        <w:rPr>
          <w:b/>
          <w:sz w:val="22"/>
        </w:rPr>
        <w:t xml:space="preserve">Incorporate </w:t>
      </w:r>
      <w:proofErr w:type="spellStart"/>
      <w:r w:rsidRPr="00054AFB">
        <w:rPr>
          <w:b/>
          <w:sz w:val="22"/>
        </w:rPr>
        <w:t>mobulid</w:t>
      </w:r>
      <w:proofErr w:type="spellEnd"/>
      <w:r w:rsidRPr="00054AFB">
        <w:rPr>
          <w:b/>
          <w:sz w:val="22"/>
        </w:rPr>
        <w:t xml:space="preserve"> protection into national legislation of all parties to CMS / Range states</w:t>
      </w:r>
    </w:p>
    <w:p w14:paraId="04BC849C" w14:textId="77777777" w:rsidR="004B0FC2" w:rsidRPr="00054AFB" w:rsidRDefault="004B0FC2" w:rsidP="004B0FC2">
      <w:pPr>
        <w:pStyle w:val="ListParagraph"/>
        <w:ind w:left="370" w:right="65"/>
        <w:jc w:val="both"/>
        <w:rPr>
          <w:b/>
          <w:sz w:val="22"/>
        </w:rPr>
      </w:pPr>
    </w:p>
    <w:p w14:paraId="4F38060D" w14:textId="77777777" w:rsidR="00B94BFF" w:rsidRPr="00054AFB" w:rsidRDefault="00B94BFF" w:rsidP="001F556F">
      <w:pPr>
        <w:pStyle w:val="ListParagraph"/>
        <w:widowControl/>
        <w:numPr>
          <w:ilvl w:val="0"/>
          <w:numId w:val="11"/>
        </w:numPr>
        <w:jc w:val="both"/>
        <w:rPr>
          <w:sz w:val="22"/>
        </w:rPr>
      </w:pPr>
      <w:r w:rsidRPr="00054AFB">
        <w:rPr>
          <w:sz w:val="22"/>
        </w:rPr>
        <w:t xml:space="preserve">Implement relevant international measures (e.g. CMS, CITES and RFMOs) that prohibit targeting, retaining, landing, transshipping, and selling of </w:t>
      </w:r>
      <w:proofErr w:type="spellStart"/>
      <w:r w:rsidRPr="00054AFB">
        <w:rPr>
          <w:sz w:val="22"/>
        </w:rPr>
        <w:t>mobulid</w:t>
      </w:r>
      <w:proofErr w:type="spellEnd"/>
      <w:r w:rsidRPr="00054AFB">
        <w:rPr>
          <w:sz w:val="22"/>
        </w:rPr>
        <w:t xml:space="preserve"> parts</w:t>
      </w:r>
      <w:r w:rsidR="004B0FC2" w:rsidRPr="00054AFB">
        <w:rPr>
          <w:sz w:val="22"/>
        </w:rPr>
        <w:t>;</w:t>
      </w:r>
    </w:p>
    <w:p w14:paraId="334CEF19" w14:textId="77777777" w:rsidR="00B94BFF" w:rsidRPr="00054AFB" w:rsidRDefault="00B94BFF" w:rsidP="001F556F">
      <w:pPr>
        <w:pStyle w:val="ListParagraph"/>
        <w:widowControl/>
        <w:numPr>
          <w:ilvl w:val="0"/>
          <w:numId w:val="11"/>
        </w:numPr>
        <w:jc w:val="both"/>
        <w:rPr>
          <w:sz w:val="22"/>
        </w:rPr>
      </w:pPr>
      <w:r w:rsidRPr="00054AFB">
        <w:rPr>
          <w:sz w:val="22"/>
        </w:rPr>
        <w:t xml:space="preserve">Consider the Concerted action plan for </w:t>
      </w:r>
      <w:proofErr w:type="spellStart"/>
      <w:r w:rsidRPr="00054AFB">
        <w:rPr>
          <w:sz w:val="22"/>
        </w:rPr>
        <w:t>mobulids</w:t>
      </w:r>
      <w:proofErr w:type="spellEnd"/>
      <w:r w:rsidRPr="00054AFB">
        <w:rPr>
          <w:sz w:val="22"/>
        </w:rPr>
        <w:t xml:space="preserve"> (REF)</w:t>
      </w:r>
      <w:r w:rsidR="004B0FC2" w:rsidRPr="00054AFB">
        <w:rPr>
          <w:sz w:val="22"/>
        </w:rPr>
        <w:t>.</w:t>
      </w:r>
    </w:p>
    <w:p w14:paraId="297D6BC6" w14:textId="77777777" w:rsidR="00B94BFF" w:rsidRPr="00054AFB" w:rsidRDefault="00B94BFF" w:rsidP="00B94BFF">
      <w:pPr>
        <w:jc w:val="both"/>
        <w:rPr>
          <w:b/>
          <w:sz w:val="22"/>
        </w:rPr>
      </w:pPr>
    </w:p>
    <w:p w14:paraId="4B9C4EAA" w14:textId="77777777" w:rsidR="00B94BFF" w:rsidRPr="00054AFB" w:rsidRDefault="00B94BFF" w:rsidP="001F556F">
      <w:pPr>
        <w:pStyle w:val="ListParagraph"/>
        <w:numPr>
          <w:ilvl w:val="0"/>
          <w:numId w:val="10"/>
        </w:numPr>
        <w:ind w:right="65"/>
        <w:jc w:val="both"/>
        <w:rPr>
          <w:b/>
          <w:sz w:val="22"/>
        </w:rPr>
      </w:pPr>
      <w:r w:rsidRPr="00054AFB">
        <w:rPr>
          <w:b/>
          <w:sz w:val="22"/>
        </w:rPr>
        <w:t>Improve the understanding of migratory shark populations through research, monitoring and information exchange</w:t>
      </w:r>
      <w:r w:rsidR="004B0FC2" w:rsidRPr="00054AFB">
        <w:rPr>
          <w:b/>
          <w:sz w:val="22"/>
        </w:rPr>
        <w:t>,</w:t>
      </w:r>
    </w:p>
    <w:p w14:paraId="4682B164" w14:textId="77777777" w:rsidR="004B0FC2" w:rsidRPr="00054AFB" w:rsidRDefault="004B0FC2" w:rsidP="004B0FC2">
      <w:pPr>
        <w:pStyle w:val="ListParagraph"/>
        <w:ind w:left="370" w:right="65"/>
        <w:jc w:val="both"/>
        <w:rPr>
          <w:b/>
          <w:sz w:val="22"/>
        </w:rPr>
      </w:pPr>
    </w:p>
    <w:p w14:paraId="1EDC16CE" w14:textId="77777777" w:rsidR="00B94BFF" w:rsidRPr="00054AFB" w:rsidRDefault="00B94BFF" w:rsidP="001F556F">
      <w:pPr>
        <w:widowControl/>
        <w:numPr>
          <w:ilvl w:val="0"/>
          <w:numId w:val="3"/>
        </w:numPr>
        <w:contextualSpacing/>
        <w:jc w:val="both"/>
        <w:rPr>
          <w:sz w:val="22"/>
        </w:rPr>
      </w:pPr>
      <w:r w:rsidRPr="00054AFB">
        <w:rPr>
          <w:sz w:val="22"/>
        </w:rPr>
        <w:t xml:space="preserve">Identify critical sites of </w:t>
      </w:r>
      <w:proofErr w:type="spellStart"/>
      <w:r w:rsidRPr="00054AFB">
        <w:rPr>
          <w:sz w:val="22"/>
        </w:rPr>
        <w:t>mobulid</w:t>
      </w:r>
      <w:proofErr w:type="spellEnd"/>
      <w:r w:rsidRPr="00054AFB">
        <w:rPr>
          <w:sz w:val="22"/>
        </w:rPr>
        <w:t xml:space="preserve"> abundance and seasonality</w:t>
      </w:r>
      <w:r w:rsidR="004B0FC2" w:rsidRPr="00054AFB">
        <w:rPr>
          <w:sz w:val="22"/>
        </w:rPr>
        <w:t>;</w:t>
      </w:r>
    </w:p>
    <w:p w14:paraId="7C63AFA1" w14:textId="77777777" w:rsidR="00B94BFF" w:rsidRPr="00054AFB" w:rsidRDefault="00B94BFF" w:rsidP="001F556F">
      <w:pPr>
        <w:widowControl/>
        <w:numPr>
          <w:ilvl w:val="0"/>
          <w:numId w:val="3"/>
        </w:numPr>
        <w:contextualSpacing/>
        <w:jc w:val="both"/>
        <w:rPr>
          <w:sz w:val="22"/>
        </w:rPr>
      </w:pPr>
      <w:r w:rsidRPr="00054AFB">
        <w:rPr>
          <w:sz w:val="22"/>
        </w:rPr>
        <w:t xml:space="preserve">Address data gaps in biological knowledge (life history parameters) of </w:t>
      </w:r>
      <w:proofErr w:type="spellStart"/>
      <w:r w:rsidRPr="00054AFB">
        <w:rPr>
          <w:sz w:val="22"/>
        </w:rPr>
        <w:t>mobulid</w:t>
      </w:r>
      <w:proofErr w:type="spellEnd"/>
      <w:r w:rsidRPr="00054AFB">
        <w:rPr>
          <w:sz w:val="22"/>
        </w:rPr>
        <w:t xml:space="preserve"> rays</w:t>
      </w:r>
      <w:r w:rsidR="004B0FC2" w:rsidRPr="00054AFB">
        <w:rPr>
          <w:sz w:val="22"/>
        </w:rPr>
        <w:t>;</w:t>
      </w:r>
    </w:p>
    <w:p w14:paraId="1755A8AE" w14:textId="77777777" w:rsidR="00B94BFF" w:rsidRPr="00054AFB" w:rsidRDefault="00B94BFF" w:rsidP="001F556F">
      <w:pPr>
        <w:pStyle w:val="ListParagraph"/>
        <w:widowControl/>
        <w:numPr>
          <w:ilvl w:val="0"/>
          <w:numId w:val="3"/>
        </w:numPr>
        <w:jc w:val="both"/>
        <w:rPr>
          <w:sz w:val="22"/>
        </w:rPr>
      </w:pPr>
      <w:r w:rsidRPr="00054AFB">
        <w:rPr>
          <w:sz w:val="22"/>
        </w:rPr>
        <w:t xml:space="preserve">Support research to define management units within the </w:t>
      </w:r>
      <w:proofErr w:type="spellStart"/>
      <w:r w:rsidRPr="00054AFB">
        <w:rPr>
          <w:sz w:val="22"/>
        </w:rPr>
        <w:t>Mobulidae</w:t>
      </w:r>
      <w:proofErr w:type="spellEnd"/>
      <w:r w:rsidRPr="00054AFB">
        <w:rPr>
          <w:sz w:val="22"/>
        </w:rPr>
        <w:t xml:space="preserve"> family</w:t>
      </w:r>
      <w:r w:rsidR="004B0FC2" w:rsidRPr="00054AFB">
        <w:rPr>
          <w:sz w:val="22"/>
        </w:rPr>
        <w:t>;</w:t>
      </w:r>
      <w:r w:rsidRPr="00054AFB">
        <w:rPr>
          <w:sz w:val="22"/>
        </w:rPr>
        <w:t xml:space="preserve"> </w:t>
      </w:r>
    </w:p>
    <w:p w14:paraId="4C34D1FC" w14:textId="77777777" w:rsidR="00B94BFF" w:rsidRPr="00054AFB" w:rsidRDefault="00B94BFF" w:rsidP="001F556F">
      <w:pPr>
        <w:pStyle w:val="ListParagraph"/>
        <w:widowControl/>
        <w:numPr>
          <w:ilvl w:val="0"/>
          <w:numId w:val="3"/>
        </w:numPr>
        <w:jc w:val="both"/>
        <w:rPr>
          <w:sz w:val="22"/>
        </w:rPr>
      </w:pPr>
      <w:r w:rsidRPr="00054AFB">
        <w:rPr>
          <w:sz w:val="22"/>
          <w:shd w:val="clear" w:color="auto" w:fill="FFFFFF"/>
        </w:rPr>
        <w:t>Conduct long-term mo</w:t>
      </w:r>
      <w:r w:rsidR="004B0FC2" w:rsidRPr="00054AFB">
        <w:rPr>
          <w:sz w:val="22"/>
          <w:shd w:val="clear" w:color="auto" w:fill="FFFFFF"/>
        </w:rPr>
        <w:t xml:space="preserve">nitoring of </w:t>
      </w:r>
      <w:proofErr w:type="spellStart"/>
      <w:r w:rsidR="004B0FC2" w:rsidRPr="00054AFB">
        <w:rPr>
          <w:sz w:val="22"/>
          <w:shd w:val="clear" w:color="auto" w:fill="FFFFFF"/>
        </w:rPr>
        <w:t>mobulid</w:t>
      </w:r>
      <w:proofErr w:type="spellEnd"/>
      <w:r w:rsidR="004B0FC2" w:rsidRPr="00054AFB">
        <w:rPr>
          <w:sz w:val="22"/>
          <w:shd w:val="clear" w:color="auto" w:fill="FFFFFF"/>
        </w:rPr>
        <w:t xml:space="preserve"> populations;</w:t>
      </w:r>
    </w:p>
    <w:p w14:paraId="216881EC" w14:textId="77777777" w:rsidR="00B94BFF" w:rsidRPr="00054AFB" w:rsidRDefault="00B94BFF" w:rsidP="001F556F">
      <w:pPr>
        <w:pStyle w:val="ListParagraph"/>
        <w:widowControl/>
        <w:numPr>
          <w:ilvl w:val="0"/>
          <w:numId w:val="3"/>
        </w:numPr>
        <w:jc w:val="both"/>
        <w:rPr>
          <w:sz w:val="22"/>
        </w:rPr>
      </w:pPr>
      <w:r w:rsidRPr="00054AFB">
        <w:rPr>
          <w:sz w:val="22"/>
          <w:shd w:val="clear" w:color="auto" w:fill="FFFFFF"/>
        </w:rPr>
        <w:t>Develop capacity in research, data collection &amp; monitoring</w:t>
      </w:r>
      <w:r w:rsidR="004B0FC2" w:rsidRPr="00054AFB">
        <w:rPr>
          <w:sz w:val="22"/>
          <w:shd w:val="clear" w:color="auto" w:fill="FFFFFF"/>
        </w:rPr>
        <w:t>;</w:t>
      </w:r>
    </w:p>
    <w:p w14:paraId="414CF840" w14:textId="77777777" w:rsidR="00B94BFF" w:rsidRPr="00054AFB" w:rsidRDefault="00B94BFF" w:rsidP="001F556F">
      <w:pPr>
        <w:pStyle w:val="ListParagraph"/>
        <w:widowControl/>
        <w:numPr>
          <w:ilvl w:val="0"/>
          <w:numId w:val="3"/>
        </w:numPr>
        <w:jc w:val="both"/>
        <w:rPr>
          <w:sz w:val="22"/>
        </w:rPr>
      </w:pPr>
      <w:r w:rsidRPr="00054AFB">
        <w:rPr>
          <w:sz w:val="22"/>
          <w:shd w:val="clear" w:color="auto" w:fill="FFFFFF"/>
        </w:rPr>
        <w:t>Establish conservation time-bound targets and indicators to assess progress toward objectives</w:t>
      </w:r>
      <w:r w:rsidR="004B0FC2" w:rsidRPr="00054AFB">
        <w:rPr>
          <w:sz w:val="22"/>
          <w:shd w:val="clear" w:color="auto" w:fill="FFFFFF"/>
        </w:rPr>
        <w:t xml:space="preserve"> as</w:t>
      </w:r>
      <w:r w:rsidRPr="00054AFB">
        <w:rPr>
          <w:sz w:val="22"/>
          <w:shd w:val="clear" w:color="auto" w:fill="FFFFFF"/>
        </w:rPr>
        <w:t xml:space="preserve"> outlined in Lawson et al. 2017.</w:t>
      </w:r>
    </w:p>
    <w:p w14:paraId="40DC8DF6" w14:textId="77777777" w:rsidR="00B94BFF" w:rsidRPr="00054AFB" w:rsidRDefault="00B94BFF" w:rsidP="00B94BFF">
      <w:pPr>
        <w:jc w:val="both"/>
        <w:rPr>
          <w:b/>
          <w:sz w:val="22"/>
        </w:rPr>
      </w:pPr>
    </w:p>
    <w:p w14:paraId="683EE09E" w14:textId="77777777" w:rsidR="00B94BFF" w:rsidRPr="00054AFB" w:rsidRDefault="00B94BFF" w:rsidP="001F556F">
      <w:pPr>
        <w:pStyle w:val="ListParagraph"/>
        <w:widowControl/>
        <w:numPr>
          <w:ilvl w:val="0"/>
          <w:numId w:val="10"/>
        </w:numPr>
        <w:autoSpaceDE/>
        <w:autoSpaceDN/>
        <w:adjustRightInd/>
        <w:ind w:left="360" w:right="65"/>
        <w:jc w:val="both"/>
        <w:rPr>
          <w:b/>
          <w:sz w:val="22"/>
        </w:rPr>
      </w:pPr>
      <w:r w:rsidRPr="00054AFB">
        <w:rPr>
          <w:b/>
          <w:sz w:val="22"/>
        </w:rPr>
        <w:t>Improve multilateral cooperation among regions &amp; RFBs</w:t>
      </w:r>
    </w:p>
    <w:p w14:paraId="4F3C0DD3" w14:textId="77777777" w:rsidR="004B0FC2" w:rsidRPr="00054AFB" w:rsidRDefault="004B0FC2" w:rsidP="004B0FC2">
      <w:pPr>
        <w:pStyle w:val="ListParagraph"/>
        <w:widowControl/>
        <w:autoSpaceDE/>
        <w:autoSpaceDN/>
        <w:adjustRightInd/>
        <w:ind w:left="360" w:right="65"/>
        <w:jc w:val="both"/>
        <w:rPr>
          <w:b/>
          <w:sz w:val="22"/>
        </w:rPr>
      </w:pPr>
    </w:p>
    <w:p w14:paraId="4DEB3E3B" w14:textId="77777777" w:rsidR="00B94BFF" w:rsidRPr="00054AFB" w:rsidRDefault="00B94BFF" w:rsidP="001F556F">
      <w:pPr>
        <w:pStyle w:val="ListParagraph"/>
        <w:widowControl/>
        <w:numPr>
          <w:ilvl w:val="0"/>
          <w:numId w:val="12"/>
        </w:numPr>
        <w:autoSpaceDE/>
        <w:autoSpaceDN/>
        <w:adjustRightInd/>
        <w:ind w:right="65"/>
        <w:jc w:val="both"/>
        <w:rPr>
          <w:sz w:val="22"/>
        </w:rPr>
      </w:pPr>
      <w:r w:rsidRPr="00054AFB">
        <w:rPr>
          <w:sz w:val="22"/>
        </w:rPr>
        <w:t xml:space="preserve">Support the introduction of appropriate management and conservation measures for </w:t>
      </w:r>
      <w:proofErr w:type="spellStart"/>
      <w:r w:rsidRPr="00054AFB">
        <w:rPr>
          <w:sz w:val="22"/>
        </w:rPr>
        <w:t>mobulids</w:t>
      </w:r>
      <w:proofErr w:type="spellEnd"/>
      <w:r w:rsidRPr="00054AFB">
        <w:rPr>
          <w:sz w:val="22"/>
        </w:rPr>
        <w:t xml:space="preserve"> at international and regional fora, including relevant RFMOs (e.g. Co-sponsor proposals / resolutions within multilateral agreements)</w:t>
      </w:r>
      <w:r w:rsidR="004B0FC2" w:rsidRPr="00054AFB">
        <w:rPr>
          <w:sz w:val="22"/>
        </w:rPr>
        <w:t>;</w:t>
      </w:r>
    </w:p>
    <w:p w14:paraId="54BF2A75" w14:textId="77777777" w:rsidR="00B94BFF" w:rsidRPr="00054AFB" w:rsidRDefault="00B94BFF" w:rsidP="001F556F">
      <w:pPr>
        <w:pStyle w:val="ListParagraph"/>
        <w:widowControl/>
        <w:numPr>
          <w:ilvl w:val="0"/>
          <w:numId w:val="12"/>
        </w:numPr>
        <w:autoSpaceDE/>
        <w:autoSpaceDN/>
        <w:adjustRightInd/>
        <w:ind w:right="65"/>
        <w:jc w:val="both"/>
        <w:rPr>
          <w:sz w:val="22"/>
        </w:rPr>
      </w:pPr>
      <w:r w:rsidRPr="00054AFB">
        <w:rPr>
          <w:sz w:val="22"/>
        </w:rPr>
        <w:t>Improve the effectiveness of the 2015 IATTC</w:t>
      </w:r>
      <w:r w:rsidRPr="00054AFB">
        <w:rPr>
          <w:rStyle w:val="FootnoteReference"/>
          <w:sz w:val="22"/>
          <w:vertAlign w:val="superscript"/>
        </w:rPr>
        <w:footnoteReference w:id="3"/>
      </w:r>
      <w:r w:rsidRPr="00054AFB">
        <w:rPr>
          <w:sz w:val="22"/>
        </w:rPr>
        <w:t xml:space="preserve"> </w:t>
      </w:r>
      <w:proofErr w:type="spellStart"/>
      <w:r w:rsidRPr="00054AFB">
        <w:rPr>
          <w:sz w:val="22"/>
        </w:rPr>
        <w:t>mobulid</w:t>
      </w:r>
      <w:proofErr w:type="spellEnd"/>
      <w:r w:rsidRPr="00054AFB">
        <w:rPr>
          <w:sz w:val="22"/>
        </w:rPr>
        <w:t xml:space="preserve"> ray protection measure (i.e. by ending the exceptions for small scale fisheries)</w:t>
      </w:r>
      <w:r w:rsidR="004B0FC2" w:rsidRPr="00054AFB">
        <w:rPr>
          <w:sz w:val="22"/>
        </w:rPr>
        <w:t>;</w:t>
      </w:r>
    </w:p>
    <w:p w14:paraId="44CCC037" w14:textId="77777777" w:rsidR="00B94BFF" w:rsidRPr="00054AFB" w:rsidRDefault="00B94BFF" w:rsidP="001F556F">
      <w:pPr>
        <w:pStyle w:val="ListParagraph"/>
        <w:widowControl/>
        <w:numPr>
          <w:ilvl w:val="0"/>
          <w:numId w:val="4"/>
        </w:numPr>
        <w:autoSpaceDE/>
        <w:autoSpaceDN/>
        <w:adjustRightInd/>
        <w:ind w:right="65"/>
        <w:jc w:val="both"/>
        <w:rPr>
          <w:sz w:val="22"/>
        </w:rPr>
      </w:pPr>
      <w:r w:rsidRPr="00054AFB">
        <w:rPr>
          <w:sz w:val="22"/>
        </w:rPr>
        <w:t>Promote standardized data reporting and safe release techniques</w:t>
      </w:r>
      <w:r w:rsidR="004B0FC2" w:rsidRPr="00054AFB">
        <w:rPr>
          <w:sz w:val="22"/>
        </w:rPr>
        <w:t>.</w:t>
      </w:r>
    </w:p>
    <w:p w14:paraId="7DF6E587" w14:textId="77777777" w:rsidR="00B94BFF" w:rsidRPr="00054AFB" w:rsidRDefault="00B94BFF" w:rsidP="00B94BFF">
      <w:pPr>
        <w:jc w:val="both"/>
        <w:rPr>
          <w:sz w:val="22"/>
        </w:rPr>
      </w:pPr>
    </w:p>
    <w:p w14:paraId="03D06D4C" w14:textId="77777777" w:rsidR="00B94BFF" w:rsidRPr="00054AFB" w:rsidRDefault="00B94BFF" w:rsidP="001F556F">
      <w:pPr>
        <w:pStyle w:val="ListParagraph"/>
        <w:widowControl/>
        <w:numPr>
          <w:ilvl w:val="0"/>
          <w:numId w:val="10"/>
        </w:numPr>
        <w:ind w:left="360"/>
        <w:jc w:val="both"/>
        <w:rPr>
          <w:sz w:val="22"/>
        </w:rPr>
      </w:pPr>
      <w:r w:rsidRPr="00054AFB">
        <w:rPr>
          <w:b/>
          <w:sz w:val="22"/>
        </w:rPr>
        <w:t>Enforce landing and trade bans</w:t>
      </w:r>
    </w:p>
    <w:p w14:paraId="6DFDBCD2" w14:textId="77777777" w:rsidR="004B0FC2" w:rsidRPr="00054AFB" w:rsidRDefault="004B0FC2" w:rsidP="004B0FC2">
      <w:pPr>
        <w:pStyle w:val="ListParagraph"/>
        <w:widowControl/>
        <w:ind w:left="360"/>
        <w:jc w:val="both"/>
        <w:rPr>
          <w:sz w:val="22"/>
        </w:rPr>
      </w:pPr>
    </w:p>
    <w:p w14:paraId="3A41B7AE" w14:textId="77777777" w:rsidR="00B94BFF" w:rsidRPr="00054AFB" w:rsidRDefault="00B94BFF" w:rsidP="001F556F">
      <w:pPr>
        <w:pStyle w:val="ListParagraph"/>
        <w:widowControl/>
        <w:numPr>
          <w:ilvl w:val="0"/>
          <w:numId w:val="4"/>
        </w:numPr>
        <w:jc w:val="both"/>
        <w:rPr>
          <w:sz w:val="22"/>
        </w:rPr>
      </w:pPr>
      <w:r w:rsidRPr="00054AFB">
        <w:rPr>
          <w:rFonts w:eastAsiaTheme="minorHAnsi"/>
          <w:sz w:val="22"/>
        </w:rPr>
        <w:t xml:space="preserve">Prioritize enforcement, including to </w:t>
      </w:r>
      <w:r w:rsidRPr="00054AFB">
        <w:rPr>
          <w:sz w:val="22"/>
        </w:rPr>
        <w:t xml:space="preserve">conduct market surveys and </w:t>
      </w:r>
      <w:r w:rsidR="004B0FC2" w:rsidRPr="00054AFB">
        <w:rPr>
          <w:sz w:val="22"/>
        </w:rPr>
        <w:t>patrols, protected area patrols;</w:t>
      </w:r>
    </w:p>
    <w:p w14:paraId="06305D90" w14:textId="77777777" w:rsidR="00B94BFF" w:rsidRPr="00054AFB" w:rsidRDefault="00B94BFF" w:rsidP="001F556F">
      <w:pPr>
        <w:pStyle w:val="ListParagraph"/>
        <w:widowControl/>
        <w:numPr>
          <w:ilvl w:val="0"/>
          <w:numId w:val="4"/>
        </w:numPr>
        <w:jc w:val="both"/>
        <w:rPr>
          <w:sz w:val="22"/>
        </w:rPr>
      </w:pPr>
      <w:r w:rsidRPr="00054AFB">
        <w:rPr>
          <w:sz w:val="22"/>
        </w:rPr>
        <w:t>Adopt the Port State Measures Agreement and Implement port-state controls</w:t>
      </w:r>
      <w:r w:rsidR="004B0FC2" w:rsidRPr="00054AFB">
        <w:rPr>
          <w:sz w:val="22"/>
        </w:rPr>
        <w:t>;</w:t>
      </w:r>
    </w:p>
    <w:p w14:paraId="08821E81" w14:textId="77777777" w:rsidR="00B94BFF" w:rsidRPr="00054AFB" w:rsidRDefault="00B94BFF" w:rsidP="001F556F">
      <w:pPr>
        <w:pStyle w:val="ListParagraph"/>
        <w:widowControl/>
        <w:numPr>
          <w:ilvl w:val="0"/>
          <w:numId w:val="4"/>
        </w:numPr>
        <w:jc w:val="both"/>
        <w:rPr>
          <w:sz w:val="22"/>
        </w:rPr>
      </w:pPr>
      <w:r w:rsidRPr="00054AFB">
        <w:rPr>
          <w:sz w:val="22"/>
        </w:rPr>
        <w:t>Improve capacity in species identification through trainings and the dissemination of available ID guides</w:t>
      </w:r>
      <w:r w:rsidR="004B0FC2" w:rsidRPr="00054AFB">
        <w:rPr>
          <w:sz w:val="22"/>
        </w:rPr>
        <w:t>.</w:t>
      </w:r>
    </w:p>
    <w:p w14:paraId="02D8EF64" w14:textId="77777777" w:rsidR="00B94BFF" w:rsidRPr="00054AFB" w:rsidRDefault="00B94BFF" w:rsidP="00B94BFF">
      <w:pPr>
        <w:pStyle w:val="ListParagraph"/>
        <w:jc w:val="both"/>
        <w:rPr>
          <w:sz w:val="22"/>
        </w:rPr>
      </w:pPr>
    </w:p>
    <w:p w14:paraId="57648F77" w14:textId="77777777" w:rsidR="00B94BFF" w:rsidRPr="00054AFB" w:rsidRDefault="00B94BFF" w:rsidP="001F556F">
      <w:pPr>
        <w:pStyle w:val="ListParagraph"/>
        <w:widowControl/>
        <w:numPr>
          <w:ilvl w:val="0"/>
          <w:numId w:val="10"/>
        </w:numPr>
        <w:ind w:left="360"/>
        <w:jc w:val="both"/>
        <w:rPr>
          <w:sz w:val="22"/>
        </w:rPr>
      </w:pPr>
      <w:r w:rsidRPr="00054AFB">
        <w:rPr>
          <w:b/>
          <w:sz w:val="22"/>
        </w:rPr>
        <w:t xml:space="preserve">Identify the effective approaches to reduce bycatch and improve survivorship of </w:t>
      </w:r>
      <w:proofErr w:type="spellStart"/>
      <w:r w:rsidRPr="00054AFB">
        <w:rPr>
          <w:b/>
          <w:sz w:val="22"/>
        </w:rPr>
        <w:t>mobulids</w:t>
      </w:r>
      <w:proofErr w:type="spellEnd"/>
      <w:r w:rsidRPr="00054AFB">
        <w:rPr>
          <w:b/>
          <w:sz w:val="22"/>
        </w:rPr>
        <w:t xml:space="preserve">. </w:t>
      </w:r>
    </w:p>
    <w:p w14:paraId="47E0B4A7" w14:textId="77777777" w:rsidR="004B0FC2" w:rsidRPr="00054AFB" w:rsidRDefault="004B0FC2" w:rsidP="004B0FC2">
      <w:pPr>
        <w:pStyle w:val="ListParagraph"/>
        <w:widowControl/>
        <w:ind w:left="360"/>
        <w:jc w:val="both"/>
        <w:rPr>
          <w:sz w:val="22"/>
        </w:rPr>
      </w:pPr>
    </w:p>
    <w:p w14:paraId="127F5525" w14:textId="77777777" w:rsidR="00B94BFF" w:rsidRPr="00054AFB" w:rsidRDefault="00B94BFF" w:rsidP="001F556F">
      <w:pPr>
        <w:widowControl/>
        <w:numPr>
          <w:ilvl w:val="0"/>
          <w:numId w:val="3"/>
        </w:numPr>
        <w:contextualSpacing/>
        <w:jc w:val="both"/>
        <w:rPr>
          <w:sz w:val="22"/>
        </w:rPr>
      </w:pPr>
      <w:r w:rsidRPr="00054AFB">
        <w:rPr>
          <w:sz w:val="22"/>
        </w:rPr>
        <w:t>Identify gear modifications and best fishing practices e.g. gear restrictions, pole and line, safe release handling guidelines (Poisson et al. 2014)</w:t>
      </w:r>
      <w:r w:rsidR="004B0FC2" w:rsidRPr="00054AFB">
        <w:rPr>
          <w:sz w:val="22"/>
        </w:rPr>
        <w:t>;</w:t>
      </w:r>
    </w:p>
    <w:p w14:paraId="39F22430" w14:textId="77777777" w:rsidR="00B94BFF" w:rsidRPr="00054AFB" w:rsidRDefault="00B94BFF" w:rsidP="001F556F">
      <w:pPr>
        <w:widowControl/>
        <w:numPr>
          <w:ilvl w:val="0"/>
          <w:numId w:val="3"/>
        </w:numPr>
        <w:contextualSpacing/>
        <w:jc w:val="both"/>
        <w:rPr>
          <w:sz w:val="22"/>
        </w:rPr>
      </w:pPr>
      <w:r w:rsidRPr="00054AFB">
        <w:rPr>
          <w:sz w:val="22"/>
        </w:rPr>
        <w:t>Explore options for spatial management</w:t>
      </w:r>
      <w:r w:rsidR="004B0FC2" w:rsidRPr="00054AFB">
        <w:rPr>
          <w:sz w:val="22"/>
        </w:rPr>
        <w:t>;</w:t>
      </w:r>
    </w:p>
    <w:p w14:paraId="196324AD" w14:textId="77777777" w:rsidR="00B94BFF" w:rsidRPr="00054AFB" w:rsidRDefault="00B94BFF" w:rsidP="001F556F">
      <w:pPr>
        <w:widowControl/>
        <w:numPr>
          <w:ilvl w:val="0"/>
          <w:numId w:val="3"/>
        </w:numPr>
        <w:contextualSpacing/>
        <w:jc w:val="both"/>
        <w:rPr>
          <w:rFonts w:eastAsiaTheme="minorHAnsi"/>
          <w:sz w:val="22"/>
        </w:rPr>
      </w:pPr>
      <w:r w:rsidRPr="00054AFB">
        <w:rPr>
          <w:rFonts w:eastAsiaTheme="minorHAnsi"/>
          <w:sz w:val="22"/>
        </w:rPr>
        <w:t xml:space="preserve">Investigate post-release survivorship of </w:t>
      </w:r>
      <w:proofErr w:type="spellStart"/>
      <w:r w:rsidRPr="00054AFB">
        <w:rPr>
          <w:rFonts w:eastAsiaTheme="minorHAnsi"/>
          <w:sz w:val="22"/>
        </w:rPr>
        <w:t>mobulids</w:t>
      </w:r>
      <w:proofErr w:type="spellEnd"/>
      <w:r w:rsidRPr="00054AFB">
        <w:rPr>
          <w:rFonts w:eastAsiaTheme="minorHAnsi"/>
          <w:sz w:val="22"/>
        </w:rPr>
        <w:t xml:space="preserve"> to inform improved handling and release protocols</w:t>
      </w:r>
      <w:r w:rsidR="004B0FC2" w:rsidRPr="00054AFB">
        <w:rPr>
          <w:rFonts w:eastAsiaTheme="minorHAnsi"/>
          <w:sz w:val="22"/>
        </w:rPr>
        <w:t>;</w:t>
      </w:r>
    </w:p>
    <w:p w14:paraId="0B82AF28" w14:textId="77777777" w:rsidR="00B94BFF" w:rsidRPr="00054AFB" w:rsidRDefault="00B94BFF" w:rsidP="001F556F">
      <w:pPr>
        <w:pStyle w:val="ListParagraph"/>
        <w:numPr>
          <w:ilvl w:val="0"/>
          <w:numId w:val="3"/>
        </w:numPr>
        <w:jc w:val="both"/>
        <w:rPr>
          <w:sz w:val="22"/>
        </w:rPr>
      </w:pPr>
      <w:r w:rsidRPr="00054AFB">
        <w:rPr>
          <w:sz w:val="22"/>
        </w:rPr>
        <w:t xml:space="preserve">encourage ICCAT, IOTC, and WCPFC to develop recommendations, Resolutions, and CMM, respectively, for the safe release of all </w:t>
      </w:r>
      <w:proofErr w:type="spellStart"/>
      <w:r w:rsidRPr="00054AFB">
        <w:rPr>
          <w:sz w:val="22"/>
        </w:rPr>
        <w:t>Mobulid</w:t>
      </w:r>
      <w:proofErr w:type="spellEnd"/>
      <w:r w:rsidRPr="00054AFB">
        <w:rPr>
          <w:sz w:val="22"/>
        </w:rPr>
        <w:t xml:space="preserve"> rays incidentally caught.</w:t>
      </w:r>
    </w:p>
    <w:p w14:paraId="2F864EC0" w14:textId="77777777" w:rsidR="00B94BFF" w:rsidRPr="00054AFB" w:rsidRDefault="00B94BFF" w:rsidP="00B94BFF">
      <w:pPr>
        <w:jc w:val="both"/>
        <w:rPr>
          <w:sz w:val="22"/>
        </w:rPr>
      </w:pPr>
    </w:p>
    <w:p w14:paraId="4E87DE96" w14:textId="77777777" w:rsidR="00B94BFF" w:rsidRPr="00054AFB" w:rsidRDefault="00B94BFF" w:rsidP="001F556F">
      <w:pPr>
        <w:pStyle w:val="ListParagraph"/>
        <w:widowControl/>
        <w:numPr>
          <w:ilvl w:val="0"/>
          <w:numId w:val="10"/>
        </w:numPr>
        <w:ind w:left="360"/>
        <w:jc w:val="both"/>
        <w:rPr>
          <w:b/>
          <w:sz w:val="22"/>
        </w:rPr>
      </w:pPr>
      <w:r w:rsidRPr="00054AFB">
        <w:rPr>
          <w:b/>
          <w:sz w:val="22"/>
        </w:rPr>
        <w:t>Enhance or develop where necessary collection of fishery data (including landings, discards, size frequency, catch and effort where needed)</w:t>
      </w:r>
    </w:p>
    <w:p w14:paraId="4D72FB3B" w14:textId="77777777" w:rsidR="00B94BFF" w:rsidRPr="00054AFB" w:rsidRDefault="004B0FC2" w:rsidP="001F556F">
      <w:pPr>
        <w:pStyle w:val="ListParagraph"/>
        <w:widowControl/>
        <w:numPr>
          <w:ilvl w:val="0"/>
          <w:numId w:val="13"/>
        </w:numPr>
        <w:jc w:val="both"/>
        <w:rPr>
          <w:b/>
          <w:sz w:val="22"/>
        </w:rPr>
      </w:pPr>
      <w:r w:rsidRPr="00054AFB">
        <w:rPr>
          <w:sz w:val="22"/>
        </w:rPr>
        <w:t>Collection of bycatch data;</w:t>
      </w:r>
    </w:p>
    <w:p w14:paraId="4F1CDF00" w14:textId="77777777" w:rsidR="00B94BFF" w:rsidRPr="00054AFB" w:rsidRDefault="00B94BFF" w:rsidP="001F556F">
      <w:pPr>
        <w:pStyle w:val="ListParagraph"/>
        <w:widowControl/>
        <w:numPr>
          <w:ilvl w:val="0"/>
          <w:numId w:val="13"/>
        </w:numPr>
        <w:jc w:val="both"/>
        <w:rPr>
          <w:b/>
          <w:sz w:val="22"/>
        </w:rPr>
      </w:pPr>
      <w:r w:rsidRPr="00054AFB">
        <w:rPr>
          <w:sz w:val="22"/>
          <w:shd w:val="clear" w:color="auto" w:fill="FFFFFF"/>
        </w:rPr>
        <w:t>Develop capacity in research &amp; monitoring in all regions</w:t>
      </w:r>
      <w:r w:rsidR="004B0FC2" w:rsidRPr="00054AFB">
        <w:rPr>
          <w:sz w:val="22"/>
          <w:shd w:val="clear" w:color="auto" w:fill="FFFFFF"/>
        </w:rPr>
        <w:t>;</w:t>
      </w:r>
    </w:p>
    <w:p w14:paraId="21A3D14D" w14:textId="77777777" w:rsidR="00B94BFF" w:rsidRPr="00054AFB" w:rsidRDefault="00B94BFF" w:rsidP="001F556F">
      <w:pPr>
        <w:pStyle w:val="ListParagraph"/>
        <w:widowControl/>
        <w:numPr>
          <w:ilvl w:val="0"/>
          <w:numId w:val="13"/>
        </w:numPr>
        <w:jc w:val="both"/>
        <w:rPr>
          <w:b/>
          <w:sz w:val="22"/>
        </w:rPr>
      </w:pPr>
      <w:r w:rsidRPr="00054AFB">
        <w:rPr>
          <w:sz w:val="22"/>
        </w:rPr>
        <w:t>Report national species-specific landings of devil and manta rays to FAO &amp; RFMOs</w:t>
      </w:r>
      <w:r w:rsidR="004B0FC2" w:rsidRPr="00054AFB">
        <w:rPr>
          <w:sz w:val="22"/>
        </w:rPr>
        <w:t>.</w:t>
      </w:r>
    </w:p>
    <w:p w14:paraId="24A149B2" w14:textId="77777777" w:rsidR="00B94BFF" w:rsidRPr="00054AFB" w:rsidRDefault="00B94BFF" w:rsidP="00B94BFF">
      <w:pPr>
        <w:pStyle w:val="ListParagraph"/>
        <w:jc w:val="both"/>
        <w:rPr>
          <w:b/>
          <w:sz w:val="22"/>
        </w:rPr>
      </w:pPr>
    </w:p>
    <w:p w14:paraId="5A94F985" w14:textId="77777777" w:rsidR="00B94BFF" w:rsidRPr="00054AFB" w:rsidRDefault="00B94BFF" w:rsidP="001F556F">
      <w:pPr>
        <w:pStyle w:val="ListParagraph"/>
        <w:widowControl/>
        <w:numPr>
          <w:ilvl w:val="0"/>
          <w:numId w:val="10"/>
        </w:numPr>
        <w:jc w:val="both"/>
        <w:rPr>
          <w:b/>
          <w:sz w:val="22"/>
        </w:rPr>
      </w:pPr>
      <w:r w:rsidRPr="00054AFB">
        <w:rPr>
          <w:b/>
          <w:sz w:val="22"/>
        </w:rPr>
        <w:t xml:space="preserve"> Engage local communities in the conservation of </w:t>
      </w:r>
      <w:proofErr w:type="spellStart"/>
      <w:r w:rsidRPr="00054AFB">
        <w:rPr>
          <w:b/>
          <w:sz w:val="22"/>
        </w:rPr>
        <w:t>mobulids</w:t>
      </w:r>
      <w:proofErr w:type="spellEnd"/>
      <w:r w:rsidRPr="00054AFB">
        <w:rPr>
          <w:b/>
          <w:sz w:val="22"/>
        </w:rPr>
        <w:t xml:space="preserve"> </w:t>
      </w:r>
    </w:p>
    <w:p w14:paraId="20354493" w14:textId="77777777" w:rsidR="00B94BFF" w:rsidRPr="00054AFB" w:rsidRDefault="00B94BFF" w:rsidP="001F556F">
      <w:pPr>
        <w:pStyle w:val="ListParagraph"/>
        <w:widowControl/>
        <w:numPr>
          <w:ilvl w:val="0"/>
          <w:numId w:val="14"/>
        </w:numPr>
        <w:jc w:val="both"/>
        <w:rPr>
          <w:sz w:val="22"/>
        </w:rPr>
      </w:pPr>
      <w:r w:rsidRPr="00054AFB">
        <w:rPr>
          <w:sz w:val="22"/>
        </w:rPr>
        <w:t>Provide training to fishing communities on species identification and safe release guidelines</w:t>
      </w:r>
      <w:r w:rsidR="004B0FC2" w:rsidRPr="00054AFB">
        <w:rPr>
          <w:sz w:val="22"/>
        </w:rPr>
        <w:t>;</w:t>
      </w:r>
    </w:p>
    <w:p w14:paraId="36948C67" w14:textId="77777777" w:rsidR="00B94BFF" w:rsidRPr="00054AFB" w:rsidRDefault="00B94BFF" w:rsidP="001F556F">
      <w:pPr>
        <w:pStyle w:val="ListParagraph"/>
        <w:widowControl/>
        <w:numPr>
          <w:ilvl w:val="0"/>
          <w:numId w:val="14"/>
        </w:numPr>
        <w:jc w:val="both"/>
        <w:rPr>
          <w:sz w:val="22"/>
        </w:rPr>
      </w:pPr>
      <w:r w:rsidRPr="00054AFB">
        <w:rPr>
          <w:sz w:val="22"/>
        </w:rPr>
        <w:t xml:space="preserve">Involve local communities in the development of regional management (i.e. eco-tourism, sustainable fisheries and aquaculture). </w:t>
      </w:r>
    </w:p>
    <w:p w14:paraId="7BDB0C74" w14:textId="77777777" w:rsidR="00B94BFF" w:rsidRPr="00054AFB" w:rsidRDefault="00B94BFF" w:rsidP="00B94BFF">
      <w:pPr>
        <w:jc w:val="both"/>
        <w:rPr>
          <w:sz w:val="22"/>
        </w:rPr>
      </w:pPr>
    </w:p>
    <w:p w14:paraId="1D79B175" w14:textId="77777777" w:rsidR="00B94BFF" w:rsidRPr="00054AFB" w:rsidRDefault="00B94BFF" w:rsidP="001F556F">
      <w:pPr>
        <w:pStyle w:val="ListParagraph"/>
        <w:widowControl/>
        <w:numPr>
          <w:ilvl w:val="0"/>
          <w:numId w:val="10"/>
        </w:numPr>
        <w:autoSpaceDE/>
        <w:autoSpaceDN/>
        <w:adjustRightInd/>
        <w:ind w:left="360" w:right="65"/>
        <w:jc w:val="both"/>
        <w:rPr>
          <w:b/>
          <w:sz w:val="22"/>
        </w:rPr>
      </w:pPr>
      <w:r w:rsidRPr="00054AFB">
        <w:rPr>
          <w:b/>
          <w:sz w:val="22"/>
        </w:rPr>
        <w:t xml:space="preserve">Reduce gill plate demand </w:t>
      </w:r>
    </w:p>
    <w:p w14:paraId="60999DF5" w14:textId="77777777" w:rsidR="00B94BFF" w:rsidRPr="00054AFB" w:rsidRDefault="00B94BFF" w:rsidP="001F556F">
      <w:pPr>
        <w:pStyle w:val="ListParagraph"/>
        <w:widowControl/>
        <w:numPr>
          <w:ilvl w:val="0"/>
          <w:numId w:val="15"/>
        </w:numPr>
        <w:autoSpaceDE/>
        <w:autoSpaceDN/>
        <w:adjustRightInd/>
        <w:ind w:right="65"/>
        <w:jc w:val="both"/>
        <w:rPr>
          <w:b/>
          <w:color w:val="767171"/>
          <w:sz w:val="22"/>
        </w:rPr>
      </w:pPr>
      <w:r w:rsidRPr="00054AFB">
        <w:rPr>
          <w:sz w:val="22"/>
        </w:rPr>
        <w:t xml:space="preserve">Increase awareness of human health risk of consuming gill plates and conservation threat to </w:t>
      </w:r>
      <w:proofErr w:type="spellStart"/>
      <w:r w:rsidRPr="00054AFB">
        <w:rPr>
          <w:sz w:val="22"/>
        </w:rPr>
        <w:t>mobulids</w:t>
      </w:r>
      <w:proofErr w:type="spellEnd"/>
      <w:r w:rsidRPr="00054AFB">
        <w:rPr>
          <w:sz w:val="22"/>
        </w:rPr>
        <w:t xml:space="preserve"> through science-based campaigns </w:t>
      </w:r>
    </w:p>
    <w:p w14:paraId="004DB2A6" w14:textId="77777777" w:rsidR="00B94BFF" w:rsidRPr="00054AFB" w:rsidRDefault="00B94BFF" w:rsidP="00B94BFF">
      <w:pPr>
        <w:jc w:val="both"/>
        <w:rPr>
          <w:b/>
          <w:color w:val="767171"/>
          <w:sz w:val="22"/>
        </w:rPr>
      </w:pPr>
    </w:p>
    <w:p w14:paraId="3FCB3A56" w14:textId="77777777" w:rsidR="00B94BFF" w:rsidRPr="00054AFB" w:rsidRDefault="00B94BFF" w:rsidP="00B94BFF">
      <w:pPr>
        <w:jc w:val="both"/>
        <w:rPr>
          <w:color w:val="262626"/>
          <w:sz w:val="22"/>
        </w:rPr>
      </w:pPr>
      <w:r w:rsidRPr="00054AFB">
        <w:rPr>
          <w:color w:val="262626"/>
          <w:sz w:val="22"/>
        </w:rPr>
        <w:t>The  global strategy and action plan “</w:t>
      </w:r>
      <w:r w:rsidRPr="00054AFB">
        <w:rPr>
          <w:sz w:val="22"/>
        </w:rPr>
        <w:t>“</w:t>
      </w:r>
      <w:r w:rsidRPr="00054AFB">
        <w:rPr>
          <w:color w:val="262626"/>
          <w:sz w:val="22"/>
        </w:rPr>
        <w:t xml:space="preserve">Sympathy for the devil: a conservation strategy for devil and manta rays” by </w:t>
      </w:r>
      <w:r w:rsidRPr="00054AFB">
        <w:rPr>
          <w:color w:val="262626"/>
          <w:sz w:val="22"/>
        </w:rPr>
        <w:fldChar w:fldCharType="begin">
          <w:fldData xml:space="preserve">PEVuZE5vdGU+PENpdGU+PEF1dGhvcj5MYXdzb248L0F1dGhvcj48WWVhcj4yMDE3PC9ZZWFyPjxS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</w:fldData>
        </w:fldChar>
      </w:r>
      <w:r w:rsidRPr="00054AFB">
        <w:rPr>
          <w:color w:val="262626"/>
          <w:sz w:val="22"/>
        </w:rPr>
        <w:instrText xml:space="preserve"> ADDIN EN.CITE </w:instrText>
      </w:r>
      <w:r w:rsidRPr="00054AFB">
        <w:rPr>
          <w:color w:val="262626"/>
          <w:sz w:val="22"/>
        </w:rPr>
        <w:fldChar w:fldCharType="begin">
          <w:fldData xml:space="preserve">PEVuZE5vdGU+PENpdGU+PEF1dGhvcj5MYXdzb248L0F1dGhvcj48WWVhcj4yMDE3PC9ZZWFyPjxS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</w:fldData>
        </w:fldChar>
      </w:r>
      <w:r w:rsidRPr="00054AFB">
        <w:rPr>
          <w:color w:val="262626"/>
          <w:sz w:val="22"/>
        </w:rPr>
        <w:instrText xml:space="preserve"> ADDIN EN.CITE.DATA </w:instrText>
      </w:r>
      <w:r w:rsidRPr="00054AFB">
        <w:rPr>
          <w:color w:val="262626"/>
          <w:sz w:val="22"/>
        </w:rPr>
      </w:r>
      <w:r w:rsidRPr="00054AFB">
        <w:rPr>
          <w:color w:val="262626"/>
          <w:sz w:val="22"/>
        </w:rPr>
        <w:fldChar w:fldCharType="end"/>
      </w:r>
      <w:r w:rsidRPr="00054AFB">
        <w:rPr>
          <w:color w:val="262626"/>
          <w:sz w:val="22"/>
        </w:rPr>
      </w:r>
      <w:r w:rsidRPr="00054AFB">
        <w:rPr>
          <w:color w:val="262626"/>
          <w:sz w:val="22"/>
        </w:rPr>
        <w:fldChar w:fldCharType="separate"/>
      </w:r>
      <w:r w:rsidRPr="00054AFB">
        <w:rPr>
          <w:noProof/>
          <w:color w:val="262626"/>
          <w:sz w:val="22"/>
        </w:rPr>
        <w:t>(Lawson et al. 2017)</w:t>
      </w:r>
      <w:r w:rsidRPr="00054AFB">
        <w:rPr>
          <w:color w:val="262626"/>
          <w:sz w:val="22"/>
        </w:rPr>
        <w:fldChar w:fldCharType="end"/>
      </w:r>
      <w:r w:rsidRPr="00054AFB">
        <w:rPr>
          <w:color w:val="262626"/>
          <w:sz w:val="22"/>
        </w:rPr>
        <w:t xml:space="preserve"> is a useful reference comprising a series of goals, objectives and actions required to ensure a thriving future for these animals, their ocean habitats, and the communities that rely upon them. </w:t>
      </w:r>
    </w:p>
    <w:p w14:paraId="7289B947" w14:textId="77777777" w:rsidR="004E5760" w:rsidRPr="00054AFB" w:rsidRDefault="004E5760" w:rsidP="00B94BFF">
      <w:pPr>
        <w:jc w:val="both"/>
        <w:rPr>
          <w:color w:val="262626"/>
          <w:sz w:val="22"/>
        </w:rPr>
      </w:pPr>
    </w:p>
    <w:p w14:paraId="2895BE53" w14:textId="36D4E9A6" w:rsidR="0026042D" w:rsidRPr="00054AFB" w:rsidRDefault="00E26231" w:rsidP="00992EFE">
      <w:pPr>
        <w:pStyle w:val="Heading2"/>
        <w:keepLines/>
        <w:widowControl/>
        <w:numPr>
          <w:ilvl w:val="0"/>
          <w:numId w:val="16"/>
        </w:numPr>
        <w:pBdr>
          <w:top w:val="none" w:sz="0" w:space="0" w:color="auto"/>
          <w:left w:val="none" w:sz="0" w:space="0" w:color="auto"/>
          <w:bottom w:val="none" w:sz="0" w:space="0" w:color="auto"/>
          <w:right w:val="none" w:sz="0" w:space="0" w:color="auto"/>
        </w:pBdr>
        <w:autoSpaceDE/>
        <w:autoSpaceDN/>
        <w:adjustRightInd/>
        <w:spacing w:before="40"/>
        <w:ind w:right="65"/>
        <w:jc w:val="both"/>
        <w:rPr>
          <w:rFonts w:cs="Arial"/>
          <w:sz w:val="22"/>
          <w:szCs w:val="22"/>
        </w:rPr>
      </w:pPr>
      <w:r>
        <w:rPr>
          <w:rFonts w:cs="Arial"/>
          <w:sz w:val="22"/>
          <w:szCs w:val="22"/>
        </w:rPr>
        <w:t>LEGAL INSTRUMENTS</w:t>
      </w:r>
    </w:p>
    <w:p w14:paraId="13B32E6D" w14:textId="77777777" w:rsidR="0026042D" w:rsidRPr="00054AFB" w:rsidRDefault="0026042D" w:rsidP="0026042D"/>
    <w:tbl>
      <w:tblPr>
        <w:tblStyle w:val="TableGrid"/>
        <w:tblW w:w="0" w:type="auto"/>
        <w:tblInd w:w="108" w:type="dxa"/>
        <w:tblLook w:val="04A0" w:firstRow="1" w:lastRow="0" w:firstColumn="1" w:lastColumn="0" w:noHBand="0" w:noVBand="1"/>
      </w:tblPr>
      <w:tblGrid>
        <w:gridCol w:w="2381"/>
        <w:gridCol w:w="4746"/>
        <w:gridCol w:w="2115"/>
      </w:tblGrid>
      <w:tr w:rsidR="0026042D" w:rsidRPr="00054AFB" w14:paraId="102EE9C2" w14:textId="77777777" w:rsidTr="0026042D">
        <w:trPr>
          <w:cantSplit/>
          <w:tblHeader/>
        </w:trPr>
        <w:tc>
          <w:tcPr>
            <w:tcW w:w="2381" w:type="dxa"/>
            <w:shd w:val="clear" w:color="auto" w:fill="D0CECE" w:themeFill="background2" w:themeFillShade="E6"/>
            <w:vAlign w:val="center"/>
          </w:tcPr>
          <w:p w14:paraId="5C08CEE2" w14:textId="77777777" w:rsidR="0026042D" w:rsidRPr="00054AFB" w:rsidRDefault="0026042D" w:rsidP="00E26231">
            <w:r w:rsidRPr="00054AFB">
              <w:t>Instrument</w:t>
            </w:r>
          </w:p>
        </w:tc>
        <w:tc>
          <w:tcPr>
            <w:tcW w:w="4746" w:type="dxa"/>
            <w:shd w:val="clear" w:color="auto" w:fill="D0CECE" w:themeFill="background2" w:themeFillShade="E6"/>
            <w:vAlign w:val="center"/>
          </w:tcPr>
          <w:p w14:paraId="58F59249" w14:textId="77777777" w:rsidR="0026042D" w:rsidRPr="00054AFB" w:rsidRDefault="0026042D" w:rsidP="008C5FA5">
            <w:pPr>
              <w:jc w:val="both"/>
            </w:pPr>
            <w:r w:rsidRPr="00054AFB">
              <w:t>Description</w:t>
            </w:r>
          </w:p>
        </w:tc>
        <w:tc>
          <w:tcPr>
            <w:tcW w:w="2115" w:type="dxa"/>
            <w:shd w:val="clear" w:color="auto" w:fill="D0CECE" w:themeFill="background2" w:themeFillShade="E6"/>
            <w:vAlign w:val="center"/>
          </w:tcPr>
          <w:p w14:paraId="5FF9E0B8" w14:textId="77777777" w:rsidR="0026042D" w:rsidRPr="00054AFB" w:rsidRDefault="0026042D" w:rsidP="008C5FA5">
            <w:pPr>
              <w:jc w:val="both"/>
            </w:pPr>
            <w:proofErr w:type="spellStart"/>
            <w:r w:rsidRPr="00054AFB">
              <w:t>Species</w:t>
            </w:r>
            <w:proofErr w:type="spellEnd"/>
          </w:p>
        </w:tc>
      </w:tr>
      <w:tr w:rsidR="0026042D" w:rsidRPr="00054AFB" w14:paraId="6E35C89B" w14:textId="77777777" w:rsidTr="0026042D">
        <w:trPr>
          <w:cantSplit/>
          <w:trHeight w:val="1456"/>
        </w:trPr>
        <w:tc>
          <w:tcPr>
            <w:tcW w:w="2381" w:type="dxa"/>
            <w:vAlign w:val="center"/>
          </w:tcPr>
          <w:p w14:paraId="72CA7511" w14:textId="77777777" w:rsidR="0026042D" w:rsidRPr="00054AFB" w:rsidRDefault="0026042D" w:rsidP="00E26231">
            <w:pPr>
              <w:rPr>
                <w:b/>
                <w:lang w:val="en-US"/>
              </w:rPr>
            </w:pPr>
            <w:r w:rsidRPr="00054AFB">
              <w:rPr>
                <w:b/>
                <w:lang w:val="en-US"/>
              </w:rPr>
              <w:t>Barcelona Convention</w:t>
            </w:r>
          </w:p>
          <w:p w14:paraId="5BF9F2DA" w14:textId="77777777" w:rsidR="0026042D" w:rsidRPr="00054AFB" w:rsidRDefault="0026042D" w:rsidP="00E26231">
            <w:pPr>
              <w:rPr>
                <w:lang w:val="en-US"/>
              </w:rPr>
            </w:pPr>
            <w:r w:rsidRPr="00054AFB">
              <w:rPr>
                <w:lang w:val="en-US"/>
              </w:rPr>
              <w:t>Barcelona Convention for the Protection of the Marine Environment and the Coastal Region of the Mediterranean</w:t>
            </w:r>
          </w:p>
        </w:tc>
        <w:tc>
          <w:tcPr>
            <w:tcW w:w="4746" w:type="dxa"/>
            <w:vAlign w:val="center"/>
          </w:tcPr>
          <w:p w14:paraId="1EE681C5" w14:textId="77777777" w:rsidR="0026042D" w:rsidRPr="00054AFB" w:rsidRDefault="0026042D" w:rsidP="008C5FA5">
            <w:pPr>
              <w:jc w:val="both"/>
              <w:rPr>
                <w:szCs w:val="20"/>
                <w:lang w:val="en-US"/>
              </w:rPr>
            </w:pPr>
            <w:r w:rsidRPr="00054AFB">
              <w:rPr>
                <w:b/>
                <w:szCs w:val="20"/>
                <w:u w:val="single"/>
                <w:lang w:val="en-US"/>
              </w:rPr>
              <w:t>Annex II</w:t>
            </w:r>
            <w:r w:rsidRPr="00054AFB">
              <w:rPr>
                <w:szCs w:val="20"/>
                <w:lang w:val="en-US"/>
              </w:rPr>
              <w:t>: Endangered or threatened species; Parties shall ensure the maximum possible protection and recovery of, while prohibiting the damage to and destruction of, these species.</w:t>
            </w:r>
          </w:p>
        </w:tc>
        <w:tc>
          <w:tcPr>
            <w:tcW w:w="2115" w:type="dxa"/>
            <w:vAlign w:val="center"/>
          </w:tcPr>
          <w:p w14:paraId="0C0D1D9D" w14:textId="77777777" w:rsidR="0026042D" w:rsidRPr="00054AFB" w:rsidRDefault="0026042D" w:rsidP="008C5FA5">
            <w:pPr>
              <w:jc w:val="both"/>
              <w:rPr>
                <w:i/>
                <w:szCs w:val="20"/>
                <w:lang w:val="en-US"/>
              </w:rPr>
            </w:pPr>
            <w:r w:rsidRPr="00054AFB">
              <w:rPr>
                <w:i/>
                <w:szCs w:val="20"/>
                <w:lang w:val="en-US"/>
              </w:rPr>
              <w:t xml:space="preserve">M. </w:t>
            </w:r>
            <w:proofErr w:type="spellStart"/>
            <w:r w:rsidRPr="00054AFB">
              <w:rPr>
                <w:i/>
                <w:szCs w:val="20"/>
                <w:lang w:val="en-US"/>
              </w:rPr>
              <w:t>mobular</w:t>
            </w:r>
            <w:proofErr w:type="spellEnd"/>
          </w:p>
        </w:tc>
      </w:tr>
      <w:tr w:rsidR="0026042D" w:rsidRPr="00054AFB" w14:paraId="48828F53" w14:textId="77777777" w:rsidTr="0026042D">
        <w:trPr>
          <w:cantSplit/>
          <w:trHeight w:val="1217"/>
        </w:trPr>
        <w:tc>
          <w:tcPr>
            <w:tcW w:w="2381" w:type="dxa"/>
            <w:vAlign w:val="center"/>
          </w:tcPr>
          <w:p w14:paraId="205DC178" w14:textId="77777777" w:rsidR="0026042D" w:rsidRPr="00054AFB" w:rsidRDefault="0026042D" w:rsidP="00E26231">
            <w:pPr>
              <w:rPr>
                <w:lang w:val="en-US"/>
              </w:rPr>
            </w:pPr>
            <w:r w:rsidRPr="00054AFB">
              <w:rPr>
                <w:b/>
                <w:bCs/>
                <w:lang w:val="en-US"/>
              </w:rPr>
              <w:t>Bern Convention</w:t>
            </w:r>
          </w:p>
          <w:p w14:paraId="47D3E672" w14:textId="77777777" w:rsidR="0026042D" w:rsidRPr="00054AFB" w:rsidRDefault="0026042D" w:rsidP="00E26231">
            <w:pPr>
              <w:rPr>
                <w:lang w:val="en-US"/>
              </w:rPr>
            </w:pPr>
            <w:r w:rsidRPr="00054AFB">
              <w:rPr>
                <w:lang w:val="en-US"/>
              </w:rPr>
              <w:t>Convention on the Conservation of European Wildlife and Natural Habitats</w:t>
            </w:r>
          </w:p>
        </w:tc>
        <w:tc>
          <w:tcPr>
            <w:tcW w:w="4746" w:type="dxa"/>
            <w:vAlign w:val="center"/>
          </w:tcPr>
          <w:p w14:paraId="273C72B1" w14:textId="77777777" w:rsidR="0026042D" w:rsidRPr="00054AFB" w:rsidRDefault="0026042D" w:rsidP="008C5FA5">
            <w:pPr>
              <w:pStyle w:val="NormalWeb"/>
              <w:spacing w:before="0" w:beforeAutospacing="0" w:after="0" w:afterAutospacing="0"/>
              <w:jc w:val="both"/>
              <w:textAlignment w:val="baseline"/>
              <w:rPr>
                <w:rFonts w:ascii="Arial" w:hAnsi="Arial" w:cs="Arial"/>
                <w:color w:val="000000"/>
                <w:sz w:val="20"/>
                <w:szCs w:val="20"/>
                <w:lang w:val="en-US"/>
              </w:rPr>
            </w:pPr>
            <w:r w:rsidRPr="00054AFB">
              <w:rPr>
                <w:rFonts w:ascii="Arial" w:hAnsi="Arial" w:cs="Arial"/>
                <w:b/>
                <w:color w:val="000000"/>
                <w:sz w:val="20"/>
                <w:szCs w:val="20"/>
                <w:u w:val="single"/>
                <w:lang w:val="en-US"/>
              </w:rPr>
              <w:t>Appendix II</w:t>
            </w:r>
            <w:r w:rsidRPr="00054AFB">
              <w:rPr>
                <w:rFonts w:ascii="Arial" w:hAnsi="Arial" w:cs="Arial"/>
                <w:color w:val="000000"/>
                <w:sz w:val="20"/>
                <w:szCs w:val="20"/>
                <w:lang w:val="en-US"/>
              </w:rPr>
              <w:t>: Strictly protected fauna species; Contracting Parties shall ensure the special protection of these species through particularly prohibiting deliberate killing, taking, disturbance, trade and possession.</w:t>
            </w:r>
          </w:p>
        </w:tc>
        <w:tc>
          <w:tcPr>
            <w:tcW w:w="2115" w:type="dxa"/>
            <w:vAlign w:val="center"/>
          </w:tcPr>
          <w:p w14:paraId="5508AA85" w14:textId="77777777" w:rsidR="0026042D" w:rsidRPr="00054AFB" w:rsidRDefault="0026042D" w:rsidP="008C5FA5">
            <w:pPr>
              <w:jc w:val="both"/>
              <w:rPr>
                <w:i/>
                <w:szCs w:val="20"/>
                <w:lang w:val="en-US"/>
              </w:rPr>
            </w:pPr>
            <w:r w:rsidRPr="00054AFB">
              <w:rPr>
                <w:i/>
                <w:szCs w:val="20"/>
                <w:lang w:val="en-US"/>
              </w:rPr>
              <w:t xml:space="preserve">M. </w:t>
            </w:r>
            <w:proofErr w:type="spellStart"/>
            <w:r w:rsidRPr="00054AFB">
              <w:rPr>
                <w:i/>
                <w:szCs w:val="20"/>
                <w:lang w:val="en-US"/>
              </w:rPr>
              <w:t>mobular</w:t>
            </w:r>
            <w:proofErr w:type="spellEnd"/>
          </w:p>
        </w:tc>
      </w:tr>
      <w:tr w:rsidR="0026042D" w:rsidRPr="00054AFB" w14:paraId="4C817688" w14:textId="77777777" w:rsidTr="0026042D">
        <w:trPr>
          <w:cantSplit/>
          <w:trHeight w:val="1694"/>
        </w:trPr>
        <w:tc>
          <w:tcPr>
            <w:tcW w:w="2381" w:type="dxa"/>
            <w:vAlign w:val="center"/>
          </w:tcPr>
          <w:p w14:paraId="53C14947" w14:textId="77777777" w:rsidR="0026042D" w:rsidRPr="00054AFB" w:rsidRDefault="0026042D" w:rsidP="00E26231">
            <w:pPr>
              <w:rPr>
                <w:lang w:val="en-US"/>
              </w:rPr>
            </w:pPr>
            <w:r w:rsidRPr="00054AFB">
              <w:rPr>
                <w:b/>
                <w:bCs/>
                <w:lang w:val="en-US"/>
              </w:rPr>
              <w:t>Cartagena Convention</w:t>
            </w:r>
          </w:p>
          <w:p w14:paraId="392518BD" w14:textId="77777777" w:rsidR="0026042D" w:rsidRPr="00054AFB" w:rsidRDefault="0026042D" w:rsidP="00E26231">
            <w:pPr>
              <w:rPr>
                <w:lang w:val="en-US"/>
              </w:rPr>
            </w:pPr>
            <w:r w:rsidRPr="00054AFB">
              <w:rPr>
                <w:lang w:val="en-US"/>
              </w:rPr>
              <w:t>Convention for the Protection and Development of the Marine Environment of the Wider Caribbean Region</w:t>
            </w:r>
          </w:p>
        </w:tc>
        <w:tc>
          <w:tcPr>
            <w:tcW w:w="4746" w:type="dxa"/>
            <w:vAlign w:val="center"/>
          </w:tcPr>
          <w:p w14:paraId="5F32CC5F" w14:textId="77777777" w:rsidR="0026042D" w:rsidRPr="00054AFB" w:rsidRDefault="0026042D" w:rsidP="008C5FA5">
            <w:pPr>
              <w:pStyle w:val="NormalWeb"/>
              <w:spacing w:before="0" w:after="0"/>
              <w:jc w:val="both"/>
              <w:textAlignment w:val="baseline"/>
              <w:rPr>
                <w:rFonts w:ascii="Arial" w:hAnsi="Arial" w:cs="Arial"/>
                <w:sz w:val="20"/>
                <w:szCs w:val="20"/>
                <w:lang w:val="en-US"/>
              </w:rPr>
            </w:pPr>
            <w:r w:rsidRPr="00054AFB">
              <w:rPr>
                <w:rFonts w:ascii="Arial" w:hAnsi="Arial" w:cs="Arial"/>
                <w:b/>
                <w:color w:val="000000"/>
                <w:sz w:val="20"/>
                <w:szCs w:val="20"/>
                <w:u w:val="single"/>
                <w:lang w:val="en-US"/>
              </w:rPr>
              <w:t>Annex III</w:t>
            </w:r>
            <w:r w:rsidRPr="00054AFB">
              <w:rPr>
                <w:rFonts w:ascii="Arial" w:hAnsi="Arial" w:cs="Arial"/>
                <w:color w:val="000000"/>
                <w:sz w:val="20"/>
                <w:szCs w:val="20"/>
                <w:lang w:val="en-US"/>
              </w:rPr>
              <w:t>: Parties may regulate the use of these species of flora and fauna in order to ensure and maintain their populations at the highest possible levels.</w:t>
            </w:r>
          </w:p>
        </w:tc>
        <w:tc>
          <w:tcPr>
            <w:tcW w:w="2115" w:type="dxa"/>
            <w:vAlign w:val="center"/>
          </w:tcPr>
          <w:p w14:paraId="3AD73DD1" w14:textId="77777777" w:rsidR="0026042D" w:rsidRPr="00054AFB" w:rsidRDefault="0026042D" w:rsidP="008C5FA5">
            <w:pPr>
              <w:jc w:val="both"/>
              <w:rPr>
                <w:i/>
                <w:szCs w:val="20"/>
                <w:lang w:val="en-US"/>
              </w:rPr>
            </w:pPr>
            <w:r w:rsidRPr="00054AFB">
              <w:rPr>
                <w:i/>
                <w:szCs w:val="20"/>
                <w:lang w:val="en-US"/>
              </w:rPr>
              <w:t xml:space="preserve">M. </w:t>
            </w:r>
            <w:proofErr w:type="spellStart"/>
            <w:r w:rsidRPr="00054AFB">
              <w:rPr>
                <w:i/>
                <w:szCs w:val="20"/>
                <w:lang w:val="en-US"/>
              </w:rPr>
              <w:t>alfredi</w:t>
            </w:r>
            <w:proofErr w:type="spellEnd"/>
          </w:p>
          <w:p w14:paraId="6E6B4494" w14:textId="77777777" w:rsidR="0026042D" w:rsidRPr="00054AFB" w:rsidRDefault="0026042D" w:rsidP="008C5FA5">
            <w:pPr>
              <w:jc w:val="both"/>
              <w:rPr>
                <w:i/>
                <w:szCs w:val="20"/>
                <w:lang w:val="en-US"/>
              </w:rPr>
            </w:pPr>
          </w:p>
          <w:p w14:paraId="2432D0D0" w14:textId="77777777" w:rsidR="0026042D" w:rsidRPr="00054AFB" w:rsidRDefault="0026042D" w:rsidP="008C5FA5">
            <w:pPr>
              <w:jc w:val="both"/>
              <w:rPr>
                <w:b/>
                <w:szCs w:val="20"/>
                <w:u w:val="single"/>
              </w:rPr>
            </w:pPr>
            <w:r w:rsidRPr="00054AFB">
              <w:rPr>
                <w:i/>
                <w:szCs w:val="20"/>
                <w:lang w:val="en-US"/>
              </w:rPr>
              <w:t xml:space="preserve">M. </w:t>
            </w:r>
            <w:proofErr w:type="spellStart"/>
            <w:r w:rsidRPr="00054AFB">
              <w:rPr>
                <w:i/>
                <w:szCs w:val="20"/>
                <w:lang w:val="en-US"/>
              </w:rPr>
              <w:t>birostris</w:t>
            </w:r>
            <w:proofErr w:type="spellEnd"/>
          </w:p>
        </w:tc>
      </w:tr>
      <w:tr w:rsidR="0026042D" w:rsidRPr="00054AFB" w14:paraId="1AAFD989" w14:textId="77777777" w:rsidTr="006E7F25">
        <w:trPr>
          <w:cantSplit/>
          <w:trHeight w:val="2366"/>
        </w:trPr>
        <w:tc>
          <w:tcPr>
            <w:tcW w:w="2381" w:type="dxa"/>
            <w:vAlign w:val="center"/>
          </w:tcPr>
          <w:p w14:paraId="1DAD1760" w14:textId="77777777" w:rsidR="0026042D" w:rsidRPr="00054AFB" w:rsidRDefault="0026042D" w:rsidP="00E26231">
            <w:pPr>
              <w:rPr>
                <w:b/>
                <w:bCs/>
                <w:lang w:val="en-US"/>
              </w:rPr>
            </w:pPr>
            <w:r w:rsidRPr="00054AFB">
              <w:rPr>
                <w:b/>
                <w:bCs/>
                <w:lang w:val="en-US"/>
              </w:rPr>
              <w:t>CITES</w:t>
            </w:r>
          </w:p>
          <w:p w14:paraId="14667ACB" w14:textId="77777777" w:rsidR="0026042D" w:rsidRPr="00054AFB" w:rsidRDefault="0026042D" w:rsidP="00E26231">
            <w:pPr>
              <w:rPr>
                <w:lang w:val="en-US"/>
              </w:rPr>
            </w:pPr>
            <w:r w:rsidRPr="00054AFB">
              <w:rPr>
                <w:lang w:val="en-US"/>
              </w:rPr>
              <w:t>Convention on International Trade in Endangered Species of Wild Fauna and Flora</w:t>
            </w:r>
          </w:p>
        </w:tc>
        <w:tc>
          <w:tcPr>
            <w:tcW w:w="4746" w:type="dxa"/>
            <w:vAlign w:val="center"/>
          </w:tcPr>
          <w:p w14:paraId="3A818B13" w14:textId="77777777" w:rsidR="0026042D" w:rsidRPr="00054AFB" w:rsidRDefault="0026042D" w:rsidP="008C5FA5">
            <w:pPr>
              <w:jc w:val="both"/>
              <w:rPr>
                <w:szCs w:val="20"/>
                <w:lang w:val="en-US"/>
              </w:rPr>
            </w:pPr>
            <w:r w:rsidRPr="00054AFB">
              <w:rPr>
                <w:b/>
                <w:szCs w:val="20"/>
                <w:u w:val="single"/>
                <w:lang w:val="en-US"/>
              </w:rPr>
              <w:t>Appendix II</w:t>
            </w:r>
            <w:r w:rsidRPr="00054AFB">
              <w:rPr>
                <w:szCs w:val="20"/>
                <w:lang w:val="en-US"/>
              </w:rPr>
              <w:t>: Species not necessarily threatened with extinction, but in which trade must be controlled in order to avoid utilization incompatible with their survival.</w:t>
            </w:r>
          </w:p>
        </w:tc>
        <w:tc>
          <w:tcPr>
            <w:tcW w:w="2115" w:type="dxa"/>
            <w:vAlign w:val="center"/>
          </w:tcPr>
          <w:p w14:paraId="16C11CC4" w14:textId="77777777" w:rsidR="0026042D" w:rsidRPr="00054AFB" w:rsidRDefault="0026042D" w:rsidP="008C5FA5">
            <w:pPr>
              <w:jc w:val="both"/>
              <w:rPr>
                <w:i/>
                <w:szCs w:val="20"/>
                <w:lang w:val="pt-BR"/>
              </w:rPr>
            </w:pPr>
            <w:r w:rsidRPr="00054AFB">
              <w:rPr>
                <w:i/>
                <w:szCs w:val="20"/>
                <w:lang w:val="pt-BR"/>
              </w:rPr>
              <w:t>M. alfredi</w:t>
            </w:r>
          </w:p>
          <w:p w14:paraId="09793BE9" w14:textId="77777777" w:rsidR="0026042D" w:rsidRPr="00054AFB" w:rsidRDefault="0026042D" w:rsidP="008C5FA5">
            <w:pPr>
              <w:jc w:val="both"/>
              <w:rPr>
                <w:i/>
                <w:szCs w:val="20"/>
                <w:lang w:val="pt-BR"/>
              </w:rPr>
            </w:pPr>
            <w:r w:rsidRPr="00054AFB">
              <w:rPr>
                <w:i/>
                <w:szCs w:val="20"/>
                <w:lang w:val="pt-BR"/>
              </w:rPr>
              <w:t>M. birostris</w:t>
            </w:r>
          </w:p>
          <w:p w14:paraId="0AFC0FAC" w14:textId="77777777" w:rsidR="0026042D" w:rsidRPr="00054AFB" w:rsidRDefault="0026042D" w:rsidP="008C5FA5">
            <w:pPr>
              <w:jc w:val="both"/>
              <w:rPr>
                <w:i/>
                <w:szCs w:val="20"/>
                <w:lang w:val="pt-BR"/>
              </w:rPr>
            </w:pPr>
            <w:r w:rsidRPr="00054AFB">
              <w:rPr>
                <w:i/>
                <w:szCs w:val="20"/>
                <w:lang w:val="pt-BR"/>
              </w:rPr>
              <w:t>M. mobular</w:t>
            </w:r>
          </w:p>
          <w:p w14:paraId="02F1EB8A" w14:textId="77777777" w:rsidR="0026042D" w:rsidRPr="00054AFB" w:rsidRDefault="0026042D" w:rsidP="008C5FA5">
            <w:pPr>
              <w:ind w:left="20"/>
              <w:jc w:val="both"/>
              <w:rPr>
                <w:i/>
                <w:szCs w:val="20"/>
                <w:lang w:val="pt-BR"/>
              </w:rPr>
            </w:pPr>
            <w:r w:rsidRPr="00054AFB">
              <w:rPr>
                <w:i/>
                <w:szCs w:val="20"/>
                <w:lang w:val="pt-BR"/>
              </w:rPr>
              <w:t>M. japanica</w:t>
            </w:r>
          </w:p>
          <w:p w14:paraId="15E5CD80" w14:textId="77777777" w:rsidR="0026042D" w:rsidRPr="00054AFB" w:rsidRDefault="0026042D" w:rsidP="008C5FA5">
            <w:pPr>
              <w:ind w:left="20"/>
              <w:jc w:val="both"/>
              <w:rPr>
                <w:i/>
                <w:szCs w:val="20"/>
                <w:lang w:val="pt-BR"/>
              </w:rPr>
            </w:pPr>
            <w:r w:rsidRPr="00054AFB">
              <w:rPr>
                <w:i/>
                <w:szCs w:val="20"/>
                <w:lang w:val="pt-BR"/>
              </w:rPr>
              <w:t>M. thurstoni</w:t>
            </w:r>
          </w:p>
          <w:p w14:paraId="2C095C1B" w14:textId="77777777" w:rsidR="0026042D" w:rsidRPr="00054AFB" w:rsidRDefault="0026042D" w:rsidP="008C5FA5">
            <w:pPr>
              <w:ind w:left="20"/>
              <w:jc w:val="both"/>
              <w:rPr>
                <w:i/>
                <w:szCs w:val="20"/>
                <w:lang w:val="pt-BR"/>
              </w:rPr>
            </w:pPr>
            <w:r w:rsidRPr="00054AFB">
              <w:rPr>
                <w:i/>
                <w:szCs w:val="20"/>
                <w:lang w:val="pt-BR"/>
              </w:rPr>
              <w:t>M. tarapacana</w:t>
            </w:r>
          </w:p>
          <w:p w14:paraId="7E1F2F8D" w14:textId="77777777" w:rsidR="0026042D" w:rsidRPr="00054AFB" w:rsidRDefault="0026042D" w:rsidP="008C5FA5">
            <w:pPr>
              <w:ind w:left="20"/>
              <w:jc w:val="both"/>
              <w:rPr>
                <w:i/>
                <w:szCs w:val="20"/>
                <w:lang w:val="pt-BR"/>
              </w:rPr>
            </w:pPr>
            <w:r w:rsidRPr="00054AFB">
              <w:rPr>
                <w:i/>
                <w:szCs w:val="20"/>
                <w:lang w:val="pt-BR"/>
              </w:rPr>
              <w:t>M. eregoodootenkee</w:t>
            </w:r>
          </w:p>
          <w:p w14:paraId="0D7039D3" w14:textId="77777777" w:rsidR="0026042D" w:rsidRPr="00054AFB" w:rsidRDefault="0026042D" w:rsidP="008C5FA5">
            <w:pPr>
              <w:ind w:left="20"/>
              <w:jc w:val="both"/>
              <w:rPr>
                <w:i/>
                <w:szCs w:val="20"/>
                <w:lang w:val="pt-BR"/>
              </w:rPr>
            </w:pPr>
            <w:r w:rsidRPr="00054AFB">
              <w:rPr>
                <w:i/>
                <w:szCs w:val="20"/>
                <w:lang w:val="pt-BR"/>
              </w:rPr>
              <w:t>M. kuhlii</w:t>
            </w:r>
          </w:p>
          <w:p w14:paraId="25670209" w14:textId="77777777" w:rsidR="0026042D" w:rsidRPr="00054AFB" w:rsidRDefault="0026042D" w:rsidP="008C5FA5">
            <w:pPr>
              <w:ind w:left="20"/>
              <w:jc w:val="both"/>
              <w:rPr>
                <w:i/>
                <w:szCs w:val="20"/>
                <w:lang w:val="pt-BR"/>
              </w:rPr>
            </w:pPr>
            <w:r w:rsidRPr="00054AFB">
              <w:rPr>
                <w:i/>
                <w:szCs w:val="20"/>
                <w:lang w:val="pt-BR"/>
              </w:rPr>
              <w:t>M. hypostoma</w:t>
            </w:r>
          </w:p>
          <w:p w14:paraId="7BC5D773" w14:textId="77777777" w:rsidR="0026042D" w:rsidRPr="00054AFB" w:rsidRDefault="0026042D" w:rsidP="008C5FA5">
            <w:pPr>
              <w:ind w:left="20"/>
              <w:jc w:val="both"/>
              <w:rPr>
                <w:i/>
                <w:szCs w:val="20"/>
                <w:lang w:val="pt-BR"/>
              </w:rPr>
            </w:pPr>
            <w:r w:rsidRPr="00054AFB">
              <w:rPr>
                <w:i/>
                <w:szCs w:val="20"/>
                <w:lang w:val="pt-BR"/>
              </w:rPr>
              <w:t>M. rochebrunei</w:t>
            </w:r>
          </w:p>
          <w:p w14:paraId="6FE76237" w14:textId="77777777" w:rsidR="0026042D" w:rsidRPr="00054AFB" w:rsidRDefault="0026042D" w:rsidP="008C5FA5">
            <w:pPr>
              <w:jc w:val="both"/>
              <w:rPr>
                <w:b/>
                <w:szCs w:val="20"/>
                <w:u w:val="single"/>
                <w:lang w:val="pt-BR"/>
              </w:rPr>
            </w:pPr>
            <w:r w:rsidRPr="00054AFB">
              <w:rPr>
                <w:i/>
                <w:szCs w:val="20"/>
                <w:lang w:val="pt-BR"/>
              </w:rPr>
              <w:t>M. munkiana</w:t>
            </w:r>
          </w:p>
        </w:tc>
      </w:tr>
      <w:tr w:rsidR="0026042D" w:rsidRPr="00054AFB" w14:paraId="280B5F5E" w14:textId="77777777" w:rsidTr="0026042D">
        <w:trPr>
          <w:cantSplit/>
        </w:trPr>
        <w:tc>
          <w:tcPr>
            <w:tcW w:w="2381" w:type="dxa"/>
            <w:vMerge w:val="restart"/>
            <w:vAlign w:val="center"/>
          </w:tcPr>
          <w:p w14:paraId="6739127E" w14:textId="77777777" w:rsidR="0026042D" w:rsidRPr="00054AFB" w:rsidRDefault="0026042D" w:rsidP="00E26231">
            <w:pPr>
              <w:rPr>
                <w:b/>
                <w:bCs/>
                <w:lang w:val="en-US"/>
              </w:rPr>
            </w:pPr>
            <w:r w:rsidRPr="00054AFB">
              <w:rPr>
                <w:b/>
                <w:bCs/>
                <w:lang w:val="en-US"/>
              </w:rPr>
              <w:t>CMS</w:t>
            </w:r>
          </w:p>
          <w:p w14:paraId="13874EAF" w14:textId="77777777" w:rsidR="0026042D" w:rsidRPr="00054AFB" w:rsidRDefault="0026042D" w:rsidP="00E26231">
            <w:pPr>
              <w:rPr>
                <w:lang w:val="en-US"/>
              </w:rPr>
            </w:pPr>
            <w:r w:rsidRPr="00054AFB">
              <w:rPr>
                <w:lang w:val="en-US"/>
              </w:rPr>
              <w:t>Convention on the Conservation of Migratory Species of Wild Animals</w:t>
            </w:r>
          </w:p>
        </w:tc>
        <w:tc>
          <w:tcPr>
            <w:tcW w:w="4746" w:type="dxa"/>
            <w:vAlign w:val="center"/>
          </w:tcPr>
          <w:p w14:paraId="48E23A0F" w14:textId="77777777" w:rsidR="0026042D" w:rsidRPr="00054AFB" w:rsidRDefault="0026042D" w:rsidP="008C5FA5">
            <w:pPr>
              <w:jc w:val="both"/>
              <w:rPr>
                <w:szCs w:val="20"/>
                <w:lang w:val="en-US"/>
              </w:rPr>
            </w:pPr>
            <w:r w:rsidRPr="00054AFB">
              <w:rPr>
                <w:b/>
                <w:szCs w:val="20"/>
                <w:u w:val="single"/>
                <w:lang w:val="en-US"/>
              </w:rPr>
              <w:t>Appendix I</w:t>
            </w:r>
            <w:r w:rsidRPr="00054AFB">
              <w:rPr>
                <w:szCs w:val="20"/>
                <w:lang w:val="en-US"/>
              </w:rPr>
              <w:t>: Migratory species threatened with extinction; CMS Parties strive towards strictly protecting these species, conserving or restoring the places where they live, mitigating obstacles to migration and controlling other factors that might endanger them.</w:t>
            </w:r>
          </w:p>
        </w:tc>
        <w:tc>
          <w:tcPr>
            <w:tcW w:w="2115" w:type="dxa"/>
            <w:vAlign w:val="center"/>
          </w:tcPr>
          <w:p w14:paraId="29DA2AEA" w14:textId="77777777" w:rsidR="0026042D" w:rsidRPr="00054AFB" w:rsidRDefault="0026042D" w:rsidP="008C5FA5">
            <w:pPr>
              <w:jc w:val="both"/>
              <w:rPr>
                <w:i/>
                <w:szCs w:val="20"/>
                <w:lang w:val="pt-BR"/>
              </w:rPr>
            </w:pPr>
            <w:r w:rsidRPr="00054AFB">
              <w:rPr>
                <w:i/>
                <w:szCs w:val="20"/>
                <w:lang w:val="pt-BR"/>
              </w:rPr>
              <w:t>M. alfredi</w:t>
            </w:r>
          </w:p>
          <w:p w14:paraId="31AD2834" w14:textId="77777777" w:rsidR="0026042D" w:rsidRPr="00054AFB" w:rsidRDefault="0026042D" w:rsidP="008C5FA5">
            <w:pPr>
              <w:jc w:val="both"/>
              <w:rPr>
                <w:i/>
                <w:szCs w:val="20"/>
                <w:lang w:val="pt-BR"/>
              </w:rPr>
            </w:pPr>
            <w:r w:rsidRPr="00054AFB">
              <w:rPr>
                <w:i/>
                <w:szCs w:val="20"/>
                <w:lang w:val="pt-BR"/>
              </w:rPr>
              <w:t>M. birostris</w:t>
            </w:r>
          </w:p>
          <w:p w14:paraId="5AEC1A85" w14:textId="77777777" w:rsidR="0026042D" w:rsidRPr="00054AFB" w:rsidRDefault="0026042D" w:rsidP="008C5FA5">
            <w:pPr>
              <w:jc w:val="both"/>
              <w:rPr>
                <w:i/>
                <w:szCs w:val="20"/>
                <w:lang w:val="pt-BR"/>
              </w:rPr>
            </w:pPr>
            <w:r w:rsidRPr="00054AFB">
              <w:rPr>
                <w:i/>
                <w:szCs w:val="20"/>
                <w:lang w:val="pt-BR"/>
              </w:rPr>
              <w:t>M. mobular</w:t>
            </w:r>
          </w:p>
          <w:p w14:paraId="2EC25308" w14:textId="77777777" w:rsidR="0026042D" w:rsidRPr="00054AFB" w:rsidRDefault="0026042D" w:rsidP="008C5FA5">
            <w:pPr>
              <w:ind w:left="20"/>
              <w:jc w:val="both"/>
              <w:rPr>
                <w:i/>
                <w:szCs w:val="20"/>
                <w:lang w:val="pt-BR"/>
              </w:rPr>
            </w:pPr>
            <w:r w:rsidRPr="00054AFB">
              <w:rPr>
                <w:i/>
                <w:szCs w:val="20"/>
                <w:lang w:val="pt-BR"/>
              </w:rPr>
              <w:t>M. japanica</w:t>
            </w:r>
          </w:p>
          <w:p w14:paraId="6FF83744" w14:textId="77777777" w:rsidR="0026042D" w:rsidRPr="00054AFB" w:rsidRDefault="0026042D" w:rsidP="008C5FA5">
            <w:pPr>
              <w:ind w:left="20"/>
              <w:jc w:val="both"/>
              <w:rPr>
                <w:i/>
                <w:szCs w:val="20"/>
                <w:lang w:val="pt-BR"/>
              </w:rPr>
            </w:pPr>
            <w:r w:rsidRPr="00054AFB">
              <w:rPr>
                <w:i/>
                <w:szCs w:val="20"/>
                <w:lang w:val="pt-BR"/>
              </w:rPr>
              <w:t>M. thurstoni</w:t>
            </w:r>
          </w:p>
          <w:p w14:paraId="206D11FC" w14:textId="77777777" w:rsidR="0026042D" w:rsidRPr="00054AFB" w:rsidRDefault="0026042D" w:rsidP="008C5FA5">
            <w:pPr>
              <w:ind w:left="20"/>
              <w:jc w:val="both"/>
              <w:rPr>
                <w:i/>
                <w:szCs w:val="20"/>
                <w:lang w:val="pt-BR"/>
              </w:rPr>
            </w:pPr>
            <w:r w:rsidRPr="00054AFB">
              <w:rPr>
                <w:i/>
                <w:szCs w:val="20"/>
                <w:lang w:val="pt-BR"/>
              </w:rPr>
              <w:t>M. tarapacana</w:t>
            </w:r>
          </w:p>
          <w:p w14:paraId="1357A1C7" w14:textId="77777777" w:rsidR="0026042D" w:rsidRPr="00054AFB" w:rsidRDefault="0026042D" w:rsidP="008C5FA5">
            <w:pPr>
              <w:ind w:left="20"/>
              <w:jc w:val="both"/>
              <w:rPr>
                <w:i/>
                <w:szCs w:val="20"/>
                <w:lang w:val="pt-BR"/>
              </w:rPr>
            </w:pPr>
            <w:r w:rsidRPr="00054AFB">
              <w:rPr>
                <w:i/>
                <w:szCs w:val="20"/>
                <w:lang w:val="pt-BR"/>
              </w:rPr>
              <w:t>M. eregoodootenkee</w:t>
            </w:r>
          </w:p>
          <w:p w14:paraId="23E60FBC" w14:textId="77777777" w:rsidR="0026042D" w:rsidRPr="00054AFB" w:rsidRDefault="0026042D" w:rsidP="008C5FA5">
            <w:pPr>
              <w:ind w:left="20"/>
              <w:jc w:val="both"/>
              <w:rPr>
                <w:i/>
                <w:szCs w:val="20"/>
                <w:lang w:val="pt-BR"/>
              </w:rPr>
            </w:pPr>
            <w:r w:rsidRPr="00054AFB">
              <w:rPr>
                <w:i/>
                <w:szCs w:val="20"/>
                <w:lang w:val="pt-BR"/>
              </w:rPr>
              <w:t>M. kuhlii</w:t>
            </w:r>
          </w:p>
          <w:p w14:paraId="4BF65ADD" w14:textId="77777777" w:rsidR="0026042D" w:rsidRPr="00054AFB" w:rsidRDefault="0026042D" w:rsidP="008C5FA5">
            <w:pPr>
              <w:ind w:left="20"/>
              <w:jc w:val="both"/>
              <w:rPr>
                <w:i/>
                <w:szCs w:val="20"/>
                <w:lang w:val="pt-BR"/>
              </w:rPr>
            </w:pPr>
            <w:r w:rsidRPr="00054AFB">
              <w:rPr>
                <w:i/>
                <w:szCs w:val="20"/>
                <w:lang w:val="pt-BR"/>
              </w:rPr>
              <w:t>M. hypostoma</w:t>
            </w:r>
          </w:p>
          <w:p w14:paraId="4508B9A2" w14:textId="77777777" w:rsidR="0026042D" w:rsidRPr="00054AFB" w:rsidRDefault="0026042D" w:rsidP="008C5FA5">
            <w:pPr>
              <w:ind w:left="20"/>
              <w:jc w:val="both"/>
              <w:rPr>
                <w:i/>
                <w:szCs w:val="20"/>
                <w:lang w:val="pt-BR"/>
              </w:rPr>
            </w:pPr>
            <w:r w:rsidRPr="00054AFB">
              <w:rPr>
                <w:i/>
                <w:szCs w:val="20"/>
                <w:lang w:val="pt-BR"/>
              </w:rPr>
              <w:t>M. rochebrunei</w:t>
            </w:r>
          </w:p>
          <w:p w14:paraId="7AC66486" w14:textId="77777777" w:rsidR="0026042D" w:rsidRPr="00054AFB" w:rsidRDefault="0026042D" w:rsidP="008C5FA5">
            <w:pPr>
              <w:ind w:left="20"/>
              <w:jc w:val="both"/>
              <w:rPr>
                <w:i/>
                <w:szCs w:val="20"/>
                <w:lang w:val="pt-BR"/>
              </w:rPr>
            </w:pPr>
            <w:r w:rsidRPr="00054AFB">
              <w:rPr>
                <w:i/>
                <w:szCs w:val="20"/>
                <w:lang w:val="pt-BR"/>
              </w:rPr>
              <w:t>M. munkiana</w:t>
            </w:r>
          </w:p>
        </w:tc>
      </w:tr>
      <w:tr w:rsidR="0026042D" w:rsidRPr="00054AFB" w14:paraId="6B100AC4" w14:textId="77777777" w:rsidTr="0026042D">
        <w:trPr>
          <w:cantSplit/>
        </w:trPr>
        <w:tc>
          <w:tcPr>
            <w:tcW w:w="2381" w:type="dxa"/>
            <w:vMerge/>
            <w:vAlign w:val="center"/>
          </w:tcPr>
          <w:p w14:paraId="57566832" w14:textId="77777777" w:rsidR="0026042D" w:rsidRPr="00054AFB" w:rsidRDefault="0026042D" w:rsidP="00E26231">
            <w:pPr>
              <w:rPr>
                <w:lang w:val="pt-BR"/>
              </w:rPr>
            </w:pPr>
          </w:p>
        </w:tc>
        <w:tc>
          <w:tcPr>
            <w:tcW w:w="4746" w:type="dxa"/>
            <w:vAlign w:val="center"/>
          </w:tcPr>
          <w:p w14:paraId="28E83835" w14:textId="77777777" w:rsidR="0026042D" w:rsidRPr="00054AFB" w:rsidRDefault="0026042D" w:rsidP="008C5FA5">
            <w:pPr>
              <w:jc w:val="both"/>
              <w:rPr>
                <w:szCs w:val="20"/>
                <w:lang w:val="en-US"/>
              </w:rPr>
            </w:pPr>
            <w:r w:rsidRPr="00054AFB">
              <w:rPr>
                <w:b/>
                <w:szCs w:val="20"/>
                <w:u w:val="single"/>
                <w:lang w:val="en-US"/>
              </w:rPr>
              <w:t>Appendix II</w:t>
            </w:r>
            <w:r w:rsidRPr="00054AFB">
              <w:rPr>
                <w:szCs w:val="20"/>
                <w:lang w:val="en-US"/>
              </w:rPr>
              <w:t xml:space="preserve">: Migratory species that have an </w:t>
            </w:r>
            <w:proofErr w:type="spellStart"/>
            <w:r w:rsidRPr="00054AFB">
              <w:rPr>
                <w:szCs w:val="20"/>
                <w:lang w:val="en-US"/>
              </w:rPr>
              <w:t>unfavourable</w:t>
            </w:r>
            <w:proofErr w:type="spellEnd"/>
            <w:r w:rsidRPr="00054AFB">
              <w:rPr>
                <w:szCs w:val="20"/>
                <w:lang w:val="en-US"/>
              </w:rPr>
              <w:t xml:space="preserve"> conservation status and need or would significantly benefit from international cooperation; CMS Parties shall </w:t>
            </w:r>
            <w:proofErr w:type="spellStart"/>
            <w:r w:rsidRPr="00054AFB">
              <w:rPr>
                <w:szCs w:val="20"/>
                <w:lang w:val="en-US"/>
              </w:rPr>
              <w:t>endeavour</w:t>
            </w:r>
            <w:proofErr w:type="spellEnd"/>
            <w:r w:rsidRPr="00054AFB">
              <w:rPr>
                <w:szCs w:val="20"/>
                <w:lang w:val="en-US"/>
              </w:rPr>
              <w:t xml:space="preserve"> to conclude global or regional agreements to benefit these species.</w:t>
            </w:r>
          </w:p>
        </w:tc>
        <w:tc>
          <w:tcPr>
            <w:tcW w:w="2115" w:type="dxa"/>
            <w:vAlign w:val="center"/>
          </w:tcPr>
          <w:p w14:paraId="6FC10E43" w14:textId="77777777" w:rsidR="0026042D" w:rsidRPr="00054AFB" w:rsidRDefault="0026042D" w:rsidP="008C5FA5">
            <w:pPr>
              <w:jc w:val="both"/>
              <w:rPr>
                <w:i/>
                <w:szCs w:val="20"/>
                <w:lang w:val="pt-BR"/>
              </w:rPr>
            </w:pPr>
            <w:r w:rsidRPr="00054AFB">
              <w:rPr>
                <w:i/>
                <w:szCs w:val="20"/>
                <w:lang w:val="pt-BR"/>
              </w:rPr>
              <w:t>M. alfredi</w:t>
            </w:r>
          </w:p>
          <w:p w14:paraId="5C4D0557" w14:textId="77777777" w:rsidR="0026042D" w:rsidRPr="00054AFB" w:rsidRDefault="0026042D" w:rsidP="008C5FA5">
            <w:pPr>
              <w:jc w:val="both"/>
              <w:rPr>
                <w:i/>
                <w:szCs w:val="20"/>
                <w:lang w:val="pt-BR"/>
              </w:rPr>
            </w:pPr>
            <w:r w:rsidRPr="00054AFB">
              <w:rPr>
                <w:i/>
                <w:szCs w:val="20"/>
                <w:lang w:val="pt-BR"/>
              </w:rPr>
              <w:t>M. birostris</w:t>
            </w:r>
          </w:p>
          <w:p w14:paraId="11D2D51E" w14:textId="77777777" w:rsidR="0026042D" w:rsidRPr="00054AFB" w:rsidRDefault="0026042D" w:rsidP="008C5FA5">
            <w:pPr>
              <w:jc w:val="both"/>
              <w:rPr>
                <w:i/>
                <w:szCs w:val="20"/>
                <w:lang w:val="pt-BR"/>
              </w:rPr>
            </w:pPr>
            <w:r w:rsidRPr="00054AFB">
              <w:rPr>
                <w:i/>
                <w:szCs w:val="20"/>
                <w:lang w:val="pt-BR"/>
              </w:rPr>
              <w:t>M. mobular</w:t>
            </w:r>
          </w:p>
          <w:p w14:paraId="604692B3" w14:textId="77777777" w:rsidR="0026042D" w:rsidRPr="00054AFB" w:rsidRDefault="0026042D" w:rsidP="008C5FA5">
            <w:pPr>
              <w:ind w:left="20"/>
              <w:jc w:val="both"/>
              <w:rPr>
                <w:i/>
                <w:szCs w:val="20"/>
                <w:lang w:val="pt-BR"/>
              </w:rPr>
            </w:pPr>
            <w:r w:rsidRPr="00054AFB">
              <w:rPr>
                <w:i/>
                <w:szCs w:val="20"/>
                <w:lang w:val="pt-BR"/>
              </w:rPr>
              <w:t>M. japanica</w:t>
            </w:r>
          </w:p>
          <w:p w14:paraId="0E76BCB7" w14:textId="77777777" w:rsidR="0026042D" w:rsidRPr="00054AFB" w:rsidRDefault="0026042D" w:rsidP="008C5FA5">
            <w:pPr>
              <w:ind w:left="20"/>
              <w:jc w:val="both"/>
              <w:rPr>
                <w:i/>
                <w:szCs w:val="20"/>
                <w:lang w:val="pt-BR"/>
              </w:rPr>
            </w:pPr>
            <w:r w:rsidRPr="00054AFB">
              <w:rPr>
                <w:i/>
                <w:szCs w:val="20"/>
                <w:lang w:val="pt-BR"/>
              </w:rPr>
              <w:t>M. thurstoni</w:t>
            </w:r>
          </w:p>
          <w:p w14:paraId="7C326A3B" w14:textId="77777777" w:rsidR="0026042D" w:rsidRPr="00054AFB" w:rsidRDefault="0026042D" w:rsidP="008C5FA5">
            <w:pPr>
              <w:ind w:left="20"/>
              <w:jc w:val="both"/>
              <w:rPr>
                <w:i/>
                <w:szCs w:val="20"/>
                <w:lang w:val="pt-BR"/>
              </w:rPr>
            </w:pPr>
            <w:r w:rsidRPr="00054AFB">
              <w:rPr>
                <w:i/>
                <w:szCs w:val="20"/>
                <w:lang w:val="pt-BR"/>
              </w:rPr>
              <w:t>M. tarapacana</w:t>
            </w:r>
          </w:p>
          <w:p w14:paraId="35224AA7" w14:textId="77777777" w:rsidR="0026042D" w:rsidRPr="00054AFB" w:rsidRDefault="0026042D" w:rsidP="008C5FA5">
            <w:pPr>
              <w:ind w:left="20"/>
              <w:jc w:val="both"/>
              <w:rPr>
                <w:i/>
                <w:szCs w:val="20"/>
                <w:lang w:val="pt-BR"/>
              </w:rPr>
            </w:pPr>
            <w:r w:rsidRPr="00054AFB">
              <w:rPr>
                <w:i/>
                <w:szCs w:val="20"/>
                <w:lang w:val="pt-BR"/>
              </w:rPr>
              <w:t>M. eregoodootenkee</w:t>
            </w:r>
          </w:p>
          <w:p w14:paraId="7F96ADD3" w14:textId="77777777" w:rsidR="0026042D" w:rsidRPr="00054AFB" w:rsidRDefault="0026042D" w:rsidP="008C5FA5">
            <w:pPr>
              <w:ind w:left="20"/>
              <w:jc w:val="both"/>
              <w:rPr>
                <w:i/>
                <w:szCs w:val="20"/>
                <w:lang w:val="pt-BR"/>
              </w:rPr>
            </w:pPr>
            <w:r w:rsidRPr="00054AFB">
              <w:rPr>
                <w:i/>
                <w:szCs w:val="20"/>
                <w:lang w:val="pt-BR"/>
              </w:rPr>
              <w:t>M. kuhlii</w:t>
            </w:r>
          </w:p>
          <w:p w14:paraId="52976A97" w14:textId="77777777" w:rsidR="0026042D" w:rsidRPr="00054AFB" w:rsidRDefault="0026042D" w:rsidP="008C5FA5">
            <w:pPr>
              <w:ind w:left="20"/>
              <w:jc w:val="both"/>
              <w:rPr>
                <w:i/>
                <w:szCs w:val="20"/>
                <w:lang w:val="pt-BR"/>
              </w:rPr>
            </w:pPr>
            <w:r w:rsidRPr="00054AFB">
              <w:rPr>
                <w:i/>
                <w:szCs w:val="20"/>
                <w:lang w:val="pt-BR"/>
              </w:rPr>
              <w:t>M. hypostoma</w:t>
            </w:r>
          </w:p>
          <w:p w14:paraId="15E11546" w14:textId="77777777" w:rsidR="0026042D" w:rsidRPr="00054AFB" w:rsidRDefault="0026042D" w:rsidP="008C5FA5">
            <w:pPr>
              <w:ind w:left="20"/>
              <w:jc w:val="both"/>
              <w:rPr>
                <w:i/>
                <w:szCs w:val="20"/>
                <w:lang w:val="pt-BR"/>
              </w:rPr>
            </w:pPr>
            <w:r w:rsidRPr="00054AFB">
              <w:rPr>
                <w:i/>
                <w:szCs w:val="20"/>
                <w:lang w:val="pt-BR"/>
              </w:rPr>
              <w:t>M. rochebrunei</w:t>
            </w:r>
          </w:p>
          <w:p w14:paraId="76F9DFEA" w14:textId="77777777" w:rsidR="0026042D" w:rsidRPr="00054AFB" w:rsidRDefault="0026042D" w:rsidP="008C5FA5">
            <w:pPr>
              <w:jc w:val="both"/>
              <w:rPr>
                <w:b/>
                <w:szCs w:val="20"/>
                <w:u w:val="single"/>
                <w:lang w:val="pt-BR"/>
              </w:rPr>
            </w:pPr>
            <w:r w:rsidRPr="00054AFB">
              <w:rPr>
                <w:i/>
                <w:szCs w:val="20"/>
                <w:lang w:val="pt-BR"/>
              </w:rPr>
              <w:t>M. munkiana</w:t>
            </w:r>
          </w:p>
        </w:tc>
      </w:tr>
      <w:tr w:rsidR="008C5FA5" w:rsidRPr="00054AFB" w14:paraId="66C79756" w14:textId="77777777" w:rsidTr="0026042D">
        <w:trPr>
          <w:cantSplit/>
        </w:trPr>
        <w:tc>
          <w:tcPr>
            <w:tcW w:w="2381" w:type="dxa"/>
            <w:vAlign w:val="center"/>
          </w:tcPr>
          <w:p w14:paraId="24628C6F" w14:textId="77777777" w:rsidR="008C5FA5" w:rsidRPr="00054AFB" w:rsidRDefault="008C5FA5" w:rsidP="00E26231">
            <w:pPr>
              <w:rPr>
                <w:rFonts w:cs="Arial"/>
                <w:b/>
                <w:bCs/>
                <w:szCs w:val="18"/>
                <w:lang w:val="en-US"/>
              </w:rPr>
            </w:pPr>
            <w:r w:rsidRPr="00054AFB">
              <w:rPr>
                <w:rFonts w:cs="Arial"/>
                <w:b/>
                <w:bCs/>
                <w:szCs w:val="18"/>
                <w:lang w:val="en-US"/>
              </w:rPr>
              <w:t>FAO</w:t>
            </w:r>
          </w:p>
          <w:p w14:paraId="73B24833" w14:textId="77777777" w:rsidR="008C5FA5" w:rsidRPr="00054AFB" w:rsidRDefault="008C5FA5" w:rsidP="00E26231">
            <w:pPr>
              <w:rPr>
                <w:rFonts w:cs="Arial"/>
                <w:b/>
                <w:bCs/>
                <w:szCs w:val="18"/>
                <w:lang w:val="en-US"/>
              </w:rPr>
            </w:pPr>
            <w:r w:rsidRPr="00054AFB">
              <w:rPr>
                <w:rFonts w:cs="Arial"/>
                <w:bCs/>
                <w:szCs w:val="18"/>
                <w:lang w:val="en-US"/>
              </w:rPr>
              <w:t>Food and Agriculture Organization</w:t>
            </w:r>
          </w:p>
        </w:tc>
        <w:tc>
          <w:tcPr>
            <w:tcW w:w="4746" w:type="dxa"/>
            <w:vAlign w:val="center"/>
          </w:tcPr>
          <w:p w14:paraId="1988D07B" w14:textId="2412BF5D" w:rsidR="008C5FA5" w:rsidRPr="00054AFB" w:rsidRDefault="00C60158" w:rsidP="00C60158">
            <w:pPr>
              <w:pStyle w:val="NormalWeb"/>
              <w:spacing w:before="0" w:beforeAutospacing="0" w:after="0" w:afterAutospacing="0"/>
              <w:jc w:val="both"/>
              <w:textAlignment w:val="baseline"/>
              <w:rPr>
                <w:rFonts w:ascii="Arial" w:hAnsi="Arial" w:cs="Arial"/>
                <w:sz w:val="18"/>
                <w:szCs w:val="18"/>
                <w:lang w:val="en-US"/>
              </w:rPr>
            </w:pPr>
            <w:r w:rsidRPr="00C60158">
              <w:rPr>
                <w:rFonts w:ascii="Arial" w:hAnsi="Arial" w:cs="Arial"/>
                <w:b/>
                <w:sz w:val="18"/>
                <w:szCs w:val="18"/>
                <w:u w:val="single"/>
                <w:shd w:val="clear" w:color="auto" w:fill="FFFFFF"/>
                <w:lang w:val="en-US"/>
              </w:rPr>
              <w:t>IPOA Sharks</w:t>
            </w:r>
            <w:r w:rsidRPr="00C60158">
              <w:rPr>
                <w:rFonts w:ascii="Arial" w:hAnsi="Arial" w:cs="Arial"/>
                <w:sz w:val="18"/>
                <w:szCs w:val="18"/>
                <w:shd w:val="clear" w:color="auto" w:fill="FFFFFF"/>
                <w:lang w:val="en-US"/>
              </w:rPr>
              <w:t>: International Plan of Action for Conservation and Management of Sharks based on which states should adopt and implement a national plan of action for conservation and management of shark stocks (NPO Sharks) if their vessels conduct directed fisheries for sharks or if their vessels regularly catch sharks in non-directed fisheries.</w:t>
            </w:r>
          </w:p>
        </w:tc>
        <w:tc>
          <w:tcPr>
            <w:tcW w:w="2115" w:type="dxa"/>
            <w:vAlign w:val="center"/>
          </w:tcPr>
          <w:p w14:paraId="30B2AD37" w14:textId="77777777" w:rsidR="008C5FA5" w:rsidRPr="00054AFB" w:rsidRDefault="008C5FA5" w:rsidP="008C5FA5">
            <w:pPr>
              <w:jc w:val="both"/>
              <w:rPr>
                <w:i/>
                <w:szCs w:val="20"/>
                <w:lang w:val="pt-BR"/>
              </w:rPr>
            </w:pPr>
            <w:r w:rsidRPr="00054AFB">
              <w:rPr>
                <w:i/>
                <w:szCs w:val="20"/>
                <w:lang w:val="pt-BR"/>
              </w:rPr>
              <w:t>M. alfredi</w:t>
            </w:r>
          </w:p>
          <w:p w14:paraId="51ABE91A" w14:textId="77777777" w:rsidR="008C5FA5" w:rsidRPr="00054AFB" w:rsidRDefault="008C5FA5" w:rsidP="008C5FA5">
            <w:pPr>
              <w:jc w:val="both"/>
              <w:rPr>
                <w:i/>
                <w:szCs w:val="20"/>
                <w:lang w:val="pt-BR"/>
              </w:rPr>
            </w:pPr>
            <w:r w:rsidRPr="00054AFB">
              <w:rPr>
                <w:i/>
                <w:szCs w:val="20"/>
                <w:lang w:val="pt-BR"/>
              </w:rPr>
              <w:t>M. birostris</w:t>
            </w:r>
          </w:p>
          <w:p w14:paraId="4B1A6748" w14:textId="77777777" w:rsidR="008C5FA5" w:rsidRPr="00054AFB" w:rsidRDefault="008C5FA5" w:rsidP="008C5FA5">
            <w:pPr>
              <w:jc w:val="both"/>
              <w:rPr>
                <w:i/>
                <w:szCs w:val="20"/>
                <w:lang w:val="pt-BR"/>
              </w:rPr>
            </w:pPr>
            <w:r w:rsidRPr="00054AFB">
              <w:rPr>
                <w:i/>
                <w:szCs w:val="20"/>
                <w:lang w:val="pt-BR"/>
              </w:rPr>
              <w:t>M. mobular</w:t>
            </w:r>
          </w:p>
          <w:p w14:paraId="4EF91105" w14:textId="77777777" w:rsidR="008C5FA5" w:rsidRPr="00054AFB" w:rsidRDefault="008C5FA5" w:rsidP="008C5FA5">
            <w:pPr>
              <w:ind w:left="20"/>
              <w:jc w:val="both"/>
              <w:rPr>
                <w:i/>
                <w:szCs w:val="20"/>
                <w:lang w:val="pt-BR"/>
              </w:rPr>
            </w:pPr>
            <w:r w:rsidRPr="00054AFB">
              <w:rPr>
                <w:i/>
                <w:szCs w:val="20"/>
                <w:lang w:val="pt-BR"/>
              </w:rPr>
              <w:t>M. japanica</w:t>
            </w:r>
          </w:p>
          <w:p w14:paraId="440EBAD1" w14:textId="77777777" w:rsidR="008C5FA5" w:rsidRPr="00054AFB" w:rsidRDefault="008C5FA5" w:rsidP="008C5FA5">
            <w:pPr>
              <w:ind w:left="20"/>
              <w:jc w:val="both"/>
              <w:rPr>
                <w:i/>
                <w:szCs w:val="20"/>
                <w:lang w:val="pt-BR"/>
              </w:rPr>
            </w:pPr>
            <w:r w:rsidRPr="00054AFB">
              <w:rPr>
                <w:i/>
                <w:szCs w:val="20"/>
                <w:lang w:val="pt-BR"/>
              </w:rPr>
              <w:t>M. thurstoni</w:t>
            </w:r>
          </w:p>
          <w:p w14:paraId="0421C124" w14:textId="77777777" w:rsidR="008C5FA5" w:rsidRPr="00054AFB" w:rsidRDefault="008C5FA5" w:rsidP="008C5FA5">
            <w:pPr>
              <w:ind w:left="20"/>
              <w:jc w:val="both"/>
              <w:rPr>
                <w:i/>
                <w:szCs w:val="20"/>
                <w:lang w:val="pt-BR"/>
              </w:rPr>
            </w:pPr>
            <w:r w:rsidRPr="00054AFB">
              <w:rPr>
                <w:i/>
                <w:szCs w:val="20"/>
                <w:lang w:val="pt-BR"/>
              </w:rPr>
              <w:t>M. tarapacana</w:t>
            </w:r>
          </w:p>
          <w:p w14:paraId="1DFB340F" w14:textId="77777777" w:rsidR="008C5FA5" w:rsidRPr="00054AFB" w:rsidRDefault="008C5FA5" w:rsidP="008C5FA5">
            <w:pPr>
              <w:ind w:left="20"/>
              <w:jc w:val="both"/>
              <w:rPr>
                <w:i/>
                <w:szCs w:val="20"/>
                <w:lang w:val="pt-BR"/>
              </w:rPr>
            </w:pPr>
            <w:r w:rsidRPr="00054AFB">
              <w:rPr>
                <w:i/>
                <w:szCs w:val="20"/>
                <w:lang w:val="pt-BR"/>
              </w:rPr>
              <w:t>M. eregoodootenkee</w:t>
            </w:r>
          </w:p>
          <w:p w14:paraId="4908DCD8" w14:textId="77777777" w:rsidR="008C5FA5" w:rsidRPr="00054AFB" w:rsidRDefault="008C5FA5" w:rsidP="008C5FA5">
            <w:pPr>
              <w:ind w:left="20"/>
              <w:jc w:val="both"/>
              <w:rPr>
                <w:i/>
                <w:szCs w:val="20"/>
                <w:lang w:val="pt-BR"/>
              </w:rPr>
            </w:pPr>
            <w:r w:rsidRPr="00054AFB">
              <w:rPr>
                <w:i/>
                <w:szCs w:val="20"/>
                <w:lang w:val="pt-BR"/>
              </w:rPr>
              <w:t>M. kuhlii</w:t>
            </w:r>
          </w:p>
          <w:p w14:paraId="740D298D" w14:textId="77777777" w:rsidR="008C5FA5" w:rsidRPr="00054AFB" w:rsidRDefault="008C5FA5" w:rsidP="008C5FA5">
            <w:pPr>
              <w:ind w:left="20"/>
              <w:jc w:val="both"/>
              <w:rPr>
                <w:i/>
                <w:szCs w:val="20"/>
                <w:lang w:val="pt-BR"/>
              </w:rPr>
            </w:pPr>
            <w:r w:rsidRPr="00054AFB">
              <w:rPr>
                <w:i/>
                <w:szCs w:val="20"/>
                <w:lang w:val="pt-BR"/>
              </w:rPr>
              <w:t>M. hypostoma</w:t>
            </w:r>
          </w:p>
          <w:p w14:paraId="37FFF352" w14:textId="77777777" w:rsidR="008C5FA5" w:rsidRPr="00054AFB" w:rsidRDefault="008C5FA5" w:rsidP="008C5FA5">
            <w:pPr>
              <w:ind w:left="20"/>
              <w:jc w:val="both"/>
              <w:rPr>
                <w:i/>
                <w:szCs w:val="20"/>
                <w:lang w:val="pt-BR"/>
              </w:rPr>
            </w:pPr>
            <w:r w:rsidRPr="00054AFB">
              <w:rPr>
                <w:i/>
                <w:szCs w:val="20"/>
                <w:lang w:val="pt-BR"/>
              </w:rPr>
              <w:t>M. rochebrunei</w:t>
            </w:r>
          </w:p>
          <w:p w14:paraId="7126563F" w14:textId="77777777" w:rsidR="008C5FA5" w:rsidRPr="00054AFB" w:rsidRDefault="008C5FA5" w:rsidP="008C5FA5">
            <w:pPr>
              <w:jc w:val="both"/>
              <w:rPr>
                <w:i/>
                <w:szCs w:val="20"/>
                <w:lang w:val="pt-BR"/>
              </w:rPr>
            </w:pPr>
            <w:r w:rsidRPr="00054AFB">
              <w:rPr>
                <w:i/>
                <w:sz w:val="20"/>
                <w:szCs w:val="20"/>
                <w:lang w:val="pt-BR"/>
              </w:rPr>
              <w:t>M. munkiana</w:t>
            </w:r>
          </w:p>
        </w:tc>
      </w:tr>
      <w:tr w:rsidR="008C5FA5" w:rsidRPr="00054AFB" w14:paraId="6813A690" w14:textId="77777777" w:rsidTr="0026042D">
        <w:trPr>
          <w:cantSplit/>
        </w:trPr>
        <w:tc>
          <w:tcPr>
            <w:tcW w:w="2381" w:type="dxa"/>
            <w:vAlign w:val="center"/>
          </w:tcPr>
          <w:p w14:paraId="1205A02D" w14:textId="77777777" w:rsidR="008C5FA5" w:rsidRPr="00054AFB" w:rsidRDefault="008C5FA5" w:rsidP="00E26231">
            <w:pPr>
              <w:rPr>
                <w:rFonts w:cs="Arial"/>
                <w:b/>
                <w:bCs/>
                <w:szCs w:val="18"/>
                <w:lang w:val="en-US"/>
              </w:rPr>
            </w:pPr>
            <w:r w:rsidRPr="00054AFB">
              <w:rPr>
                <w:rFonts w:cs="Arial"/>
                <w:b/>
                <w:bCs/>
                <w:szCs w:val="18"/>
                <w:lang w:val="en-US"/>
              </w:rPr>
              <w:t>GFCM</w:t>
            </w:r>
          </w:p>
          <w:p w14:paraId="7CDEA155" w14:textId="77777777" w:rsidR="008C5FA5" w:rsidRPr="00054AFB" w:rsidRDefault="008C5FA5" w:rsidP="00E26231">
            <w:pPr>
              <w:rPr>
                <w:rFonts w:cs="Arial"/>
                <w:b/>
                <w:bCs/>
                <w:szCs w:val="18"/>
                <w:lang w:val="en-US"/>
              </w:rPr>
            </w:pPr>
            <w:r w:rsidRPr="00054AFB">
              <w:rPr>
                <w:rFonts w:cs="Arial"/>
                <w:bCs/>
                <w:szCs w:val="18"/>
                <w:lang w:val="en-US"/>
              </w:rPr>
              <w:t>General Fisheries Commission for the Mediterranean</w:t>
            </w:r>
          </w:p>
        </w:tc>
        <w:tc>
          <w:tcPr>
            <w:tcW w:w="4746" w:type="dxa"/>
            <w:vAlign w:val="center"/>
          </w:tcPr>
          <w:p w14:paraId="03E0228F" w14:textId="77777777" w:rsidR="008C5FA5" w:rsidRPr="00054AFB" w:rsidRDefault="008C5FA5" w:rsidP="008C5FA5">
            <w:pPr>
              <w:pStyle w:val="NormalWeb"/>
              <w:spacing w:before="0" w:beforeAutospacing="0" w:after="0" w:afterAutospacing="0"/>
              <w:jc w:val="both"/>
              <w:textAlignment w:val="baseline"/>
              <w:rPr>
                <w:rFonts w:ascii="Arial" w:hAnsi="Arial" w:cs="Arial"/>
                <w:sz w:val="18"/>
                <w:szCs w:val="18"/>
                <w:lang w:val="en-US"/>
              </w:rPr>
            </w:pPr>
            <w:r w:rsidRPr="00054AFB">
              <w:rPr>
                <w:rFonts w:ascii="Arial" w:hAnsi="Arial" w:cs="Arial"/>
                <w:b/>
                <w:sz w:val="18"/>
                <w:szCs w:val="18"/>
                <w:u w:val="single"/>
                <w:shd w:val="clear" w:color="auto" w:fill="FFFFFF"/>
                <w:lang w:val="en-US"/>
              </w:rPr>
              <w:t>Rec. GFCM/36/2012/3</w:t>
            </w:r>
            <w:r w:rsidRPr="00054AFB">
              <w:rPr>
                <w:rFonts w:ascii="Arial" w:hAnsi="Arial" w:cs="Arial"/>
                <w:sz w:val="18"/>
                <w:szCs w:val="18"/>
                <w:shd w:val="clear" w:color="auto" w:fill="FFFFFF"/>
                <w:lang w:val="en-US"/>
              </w:rPr>
              <w:t>: shark species listed under Annex II of the Barcelona Convention cannot be retained on board, transshipped, landed, transferred, stored, sold or displayed or offered for sale and must be released unharmed and alive to the extent possible.</w:t>
            </w:r>
          </w:p>
        </w:tc>
        <w:tc>
          <w:tcPr>
            <w:tcW w:w="2115" w:type="dxa"/>
            <w:vAlign w:val="center"/>
          </w:tcPr>
          <w:p w14:paraId="489A71FC" w14:textId="77777777" w:rsidR="008C5FA5" w:rsidRPr="00054AFB" w:rsidRDefault="008C5FA5" w:rsidP="008C5FA5">
            <w:pPr>
              <w:jc w:val="both"/>
              <w:rPr>
                <w:i/>
                <w:szCs w:val="20"/>
                <w:lang w:val="pt-BR"/>
              </w:rPr>
            </w:pPr>
            <w:r w:rsidRPr="00054AFB">
              <w:rPr>
                <w:i/>
                <w:szCs w:val="20"/>
                <w:lang w:val="en-US"/>
              </w:rPr>
              <w:t xml:space="preserve">M. </w:t>
            </w:r>
            <w:proofErr w:type="spellStart"/>
            <w:r w:rsidRPr="00054AFB">
              <w:rPr>
                <w:i/>
                <w:szCs w:val="20"/>
                <w:lang w:val="en-US"/>
              </w:rPr>
              <w:t>mobular</w:t>
            </w:r>
            <w:proofErr w:type="spellEnd"/>
          </w:p>
        </w:tc>
      </w:tr>
      <w:tr w:rsidR="0026042D" w:rsidRPr="00054AFB" w14:paraId="0C612381" w14:textId="77777777" w:rsidTr="0026042D">
        <w:trPr>
          <w:cantSplit/>
        </w:trPr>
        <w:tc>
          <w:tcPr>
            <w:tcW w:w="2381" w:type="dxa"/>
            <w:vAlign w:val="center"/>
          </w:tcPr>
          <w:p w14:paraId="54E9D03B" w14:textId="77777777" w:rsidR="0026042D" w:rsidRPr="00054AFB" w:rsidRDefault="0026042D" w:rsidP="00E26231">
            <w:pPr>
              <w:rPr>
                <w:lang w:val="it-IT"/>
              </w:rPr>
            </w:pPr>
            <w:r w:rsidRPr="00054AFB">
              <w:rPr>
                <w:b/>
                <w:bCs/>
                <w:lang w:val="it-IT"/>
              </w:rPr>
              <w:t>IATTC</w:t>
            </w:r>
          </w:p>
          <w:p w14:paraId="28E6532F" w14:textId="77777777" w:rsidR="0026042D" w:rsidRPr="00054AFB" w:rsidRDefault="0026042D" w:rsidP="00E26231">
            <w:pPr>
              <w:rPr>
                <w:lang w:val="it-IT"/>
              </w:rPr>
            </w:pPr>
            <w:r w:rsidRPr="00054AFB">
              <w:rPr>
                <w:lang w:val="it-IT"/>
              </w:rPr>
              <w:t xml:space="preserve">Inter-American </w:t>
            </w:r>
            <w:proofErr w:type="spellStart"/>
            <w:r w:rsidRPr="00054AFB">
              <w:rPr>
                <w:lang w:val="it-IT"/>
              </w:rPr>
              <w:t>Tropical</w:t>
            </w:r>
            <w:proofErr w:type="spellEnd"/>
            <w:r w:rsidRPr="00054AFB">
              <w:rPr>
                <w:lang w:val="it-IT"/>
              </w:rPr>
              <w:t xml:space="preserve"> Tuna </w:t>
            </w:r>
            <w:proofErr w:type="spellStart"/>
            <w:r w:rsidRPr="00054AFB">
              <w:rPr>
                <w:lang w:val="it-IT"/>
              </w:rPr>
              <w:t>Commission</w:t>
            </w:r>
            <w:proofErr w:type="spellEnd"/>
          </w:p>
        </w:tc>
        <w:tc>
          <w:tcPr>
            <w:tcW w:w="4746" w:type="dxa"/>
            <w:vAlign w:val="center"/>
          </w:tcPr>
          <w:p w14:paraId="2711ED32" w14:textId="77777777" w:rsidR="0026042D" w:rsidRPr="00054AFB" w:rsidRDefault="00DE621F" w:rsidP="008C5FA5">
            <w:pPr>
              <w:pStyle w:val="NormalWeb"/>
              <w:spacing w:before="0" w:beforeAutospacing="0" w:after="0" w:afterAutospacing="0"/>
              <w:jc w:val="both"/>
              <w:textAlignment w:val="baseline"/>
              <w:rPr>
                <w:rFonts w:ascii="Arial" w:hAnsi="Arial" w:cs="Arial"/>
                <w:color w:val="000000"/>
                <w:sz w:val="18"/>
                <w:szCs w:val="18"/>
                <w:lang w:val="en-US"/>
              </w:rPr>
            </w:pPr>
            <w:hyperlink r:id="rId29" w:history="1">
              <w:r w:rsidR="0026042D" w:rsidRPr="00054AFB">
                <w:rPr>
                  <w:rStyle w:val="Hyperlink"/>
                  <w:rFonts w:ascii="Arial" w:hAnsi="Arial" w:cs="Arial"/>
                  <w:b/>
                  <w:color w:val="auto"/>
                  <w:sz w:val="18"/>
                  <w:szCs w:val="18"/>
                  <w:lang w:val="en-US"/>
                </w:rPr>
                <w:t>Res. C-15-04</w:t>
              </w:r>
            </w:hyperlink>
            <w:r w:rsidR="0026042D" w:rsidRPr="00054AFB">
              <w:rPr>
                <w:rFonts w:ascii="Arial" w:hAnsi="Arial" w:cs="Arial"/>
                <w:b/>
                <w:sz w:val="18"/>
                <w:szCs w:val="18"/>
                <w:lang w:val="en-US"/>
              </w:rPr>
              <w:t>:</w:t>
            </w:r>
            <w:r w:rsidR="0026042D" w:rsidRPr="00054AFB">
              <w:rPr>
                <w:rFonts w:ascii="Arial" w:hAnsi="Arial" w:cs="Arial"/>
                <w:sz w:val="18"/>
                <w:szCs w:val="18"/>
                <w:lang w:val="en-US"/>
              </w:rPr>
              <w:t xml:space="preserve"> </w:t>
            </w:r>
            <w:r w:rsidR="0026042D" w:rsidRPr="00054AFB">
              <w:rPr>
                <w:rFonts w:ascii="Arial" w:hAnsi="Arial" w:cs="Arial"/>
                <w:color w:val="000000"/>
                <w:sz w:val="18"/>
                <w:szCs w:val="18"/>
                <w:lang w:val="en-US"/>
              </w:rPr>
              <w:t xml:space="preserve">Resolution on the conservation of </w:t>
            </w:r>
            <w:proofErr w:type="spellStart"/>
            <w:r w:rsidR="0026042D" w:rsidRPr="00054AFB">
              <w:rPr>
                <w:rFonts w:ascii="Arial" w:hAnsi="Arial" w:cs="Arial"/>
                <w:color w:val="000000"/>
                <w:sz w:val="18"/>
                <w:szCs w:val="18"/>
                <w:lang w:val="en-US"/>
              </w:rPr>
              <w:t>Mobulid</w:t>
            </w:r>
            <w:proofErr w:type="spellEnd"/>
            <w:r w:rsidR="0026042D" w:rsidRPr="00054AFB">
              <w:rPr>
                <w:rFonts w:ascii="Arial" w:hAnsi="Arial" w:cs="Arial"/>
                <w:color w:val="000000"/>
                <w:sz w:val="18"/>
                <w:szCs w:val="18"/>
                <w:lang w:val="en-US"/>
              </w:rPr>
              <w:t xml:space="preserve"> rays caught in association with fisheries in the IATTC Convention Area</w:t>
            </w:r>
          </w:p>
        </w:tc>
        <w:tc>
          <w:tcPr>
            <w:tcW w:w="2115" w:type="dxa"/>
            <w:vAlign w:val="center"/>
          </w:tcPr>
          <w:p w14:paraId="75C556B3" w14:textId="77777777" w:rsidR="0026042D" w:rsidRPr="00054AFB" w:rsidRDefault="0026042D" w:rsidP="008C5FA5">
            <w:pPr>
              <w:jc w:val="both"/>
              <w:rPr>
                <w:i/>
                <w:szCs w:val="20"/>
                <w:lang w:val="pt-BR"/>
              </w:rPr>
            </w:pPr>
            <w:r w:rsidRPr="00054AFB">
              <w:rPr>
                <w:i/>
                <w:szCs w:val="20"/>
                <w:lang w:val="pt-BR"/>
              </w:rPr>
              <w:t>M. alfredi</w:t>
            </w:r>
          </w:p>
          <w:p w14:paraId="2E9C126E" w14:textId="77777777" w:rsidR="0026042D" w:rsidRPr="00054AFB" w:rsidRDefault="0026042D" w:rsidP="008C5FA5">
            <w:pPr>
              <w:jc w:val="both"/>
              <w:rPr>
                <w:i/>
                <w:szCs w:val="20"/>
                <w:lang w:val="pt-BR"/>
              </w:rPr>
            </w:pPr>
            <w:r w:rsidRPr="00054AFB">
              <w:rPr>
                <w:i/>
                <w:szCs w:val="20"/>
                <w:lang w:val="pt-BR"/>
              </w:rPr>
              <w:t>M. birostris</w:t>
            </w:r>
          </w:p>
          <w:p w14:paraId="347BD41D" w14:textId="77777777" w:rsidR="0026042D" w:rsidRPr="00054AFB" w:rsidRDefault="0026042D" w:rsidP="008C5FA5">
            <w:pPr>
              <w:jc w:val="both"/>
              <w:rPr>
                <w:i/>
                <w:szCs w:val="20"/>
                <w:lang w:val="pt-BR"/>
              </w:rPr>
            </w:pPr>
            <w:r w:rsidRPr="00054AFB">
              <w:rPr>
                <w:i/>
                <w:szCs w:val="20"/>
                <w:lang w:val="pt-BR"/>
              </w:rPr>
              <w:t>M. mobular</w:t>
            </w:r>
          </w:p>
          <w:p w14:paraId="0D852153" w14:textId="77777777" w:rsidR="0026042D" w:rsidRPr="00054AFB" w:rsidRDefault="0026042D" w:rsidP="008C5FA5">
            <w:pPr>
              <w:ind w:left="20"/>
              <w:jc w:val="both"/>
              <w:rPr>
                <w:i/>
                <w:szCs w:val="20"/>
                <w:lang w:val="pt-BR"/>
              </w:rPr>
            </w:pPr>
            <w:r w:rsidRPr="00054AFB">
              <w:rPr>
                <w:i/>
                <w:szCs w:val="20"/>
                <w:lang w:val="pt-BR"/>
              </w:rPr>
              <w:t>M. japanica</w:t>
            </w:r>
          </w:p>
          <w:p w14:paraId="475C16E3" w14:textId="77777777" w:rsidR="0026042D" w:rsidRPr="00054AFB" w:rsidRDefault="0026042D" w:rsidP="008C5FA5">
            <w:pPr>
              <w:ind w:left="20"/>
              <w:jc w:val="both"/>
              <w:rPr>
                <w:i/>
                <w:szCs w:val="20"/>
                <w:lang w:val="pt-BR"/>
              </w:rPr>
            </w:pPr>
            <w:r w:rsidRPr="00054AFB">
              <w:rPr>
                <w:i/>
                <w:szCs w:val="20"/>
                <w:lang w:val="pt-BR"/>
              </w:rPr>
              <w:t>M. thurstoni</w:t>
            </w:r>
          </w:p>
          <w:p w14:paraId="32E6E2F9" w14:textId="77777777" w:rsidR="0026042D" w:rsidRPr="00054AFB" w:rsidRDefault="0026042D" w:rsidP="008C5FA5">
            <w:pPr>
              <w:ind w:left="20"/>
              <w:jc w:val="both"/>
              <w:rPr>
                <w:i/>
                <w:szCs w:val="20"/>
                <w:lang w:val="pt-BR"/>
              </w:rPr>
            </w:pPr>
            <w:r w:rsidRPr="00054AFB">
              <w:rPr>
                <w:i/>
                <w:szCs w:val="20"/>
                <w:lang w:val="pt-BR"/>
              </w:rPr>
              <w:t>M. tarapacana</w:t>
            </w:r>
          </w:p>
          <w:p w14:paraId="5E9E427F" w14:textId="77777777" w:rsidR="0026042D" w:rsidRPr="00054AFB" w:rsidRDefault="0026042D" w:rsidP="008C5FA5">
            <w:pPr>
              <w:ind w:left="20"/>
              <w:jc w:val="both"/>
              <w:rPr>
                <w:i/>
                <w:szCs w:val="20"/>
                <w:lang w:val="pt-BR"/>
              </w:rPr>
            </w:pPr>
            <w:r w:rsidRPr="00054AFB">
              <w:rPr>
                <w:i/>
                <w:szCs w:val="20"/>
                <w:lang w:val="pt-BR"/>
              </w:rPr>
              <w:t>M. eregoodootenkee</w:t>
            </w:r>
          </w:p>
          <w:p w14:paraId="7869EC62" w14:textId="77777777" w:rsidR="0026042D" w:rsidRPr="00054AFB" w:rsidRDefault="0026042D" w:rsidP="008C5FA5">
            <w:pPr>
              <w:ind w:left="20"/>
              <w:jc w:val="both"/>
              <w:rPr>
                <w:i/>
                <w:szCs w:val="20"/>
                <w:lang w:val="pt-BR"/>
              </w:rPr>
            </w:pPr>
            <w:r w:rsidRPr="00054AFB">
              <w:rPr>
                <w:i/>
                <w:szCs w:val="20"/>
                <w:lang w:val="pt-BR"/>
              </w:rPr>
              <w:t>M. kuhlii</w:t>
            </w:r>
          </w:p>
          <w:p w14:paraId="129E5B2C" w14:textId="77777777" w:rsidR="0026042D" w:rsidRPr="00054AFB" w:rsidRDefault="0026042D" w:rsidP="008C5FA5">
            <w:pPr>
              <w:ind w:left="20"/>
              <w:jc w:val="both"/>
              <w:rPr>
                <w:i/>
                <w:szCs w:val="20"/>
                <w:lang w:val="pt-BR"/>
              </w:rPr>
            </w:pPr>
            <w:r w:rsidRPr="00054AFB">
              <w:rPr>
                <w:i/>
                <w:szCs w:val="20"/>
                <w:lang w:val="pt-BR"/>
              </w:rPr>
              <w:t>M. hypostoma</w:t>
            </w:r>
          </w:p>
          <w:p w14:paraId="601C6C4B" w14:textId="77777777" w:rsidR="0026042D" w:rsidRPr="00054AFB" w:rsidRDefault="0026042D" w:rsidP="008C5FA5">
            <w:pPr>
              <w:ind w:left="20"/>
              <w:jc w:val="both"/>
              <w:rPr>
                <w:i/>
                <w:szCs w:val="20"/>
                <w:lang w:val="pt-BR"/>
              </w:rPr>
            </w:pPr>
            <w:r w:rsidRPr="00054AFB">
              <w:rPr>
                <w:i/>
                <w:szCs w:val="20"/>
                <w:lang w:val="pt-BR"/>
              </w:rPr>
              <w:t>M. rochebrunei</w:t>
            </w:r>
          </w:p>
          <w:p w14:paraId="3D7353C3" w14:textId="77777777" w:rsidR="0026042D" w:rsidRPr="00054AFB" w:rsidRDefault="0026042D" w:rsidP="008C5FA5">
            <w:pPr>
              <w:pStyle w:val="NormalWeb"/>
              <w:spacing w:before="0" w:beforeAutospacing="0" w:after="0" w:afterAutospacing="0"/>
              <w:jc w:val="both"/>
              <w:textAlignment w:val="baseline"/>
              <w:rPr>
                <w:rFonts w:ascii="Arial" w:hAnsi="Arial" w:cs="Arial"/>
                <w:color w:val="000000"/>
                <w:sz w:val="20"/>
                <w:szCs w:val="20"/>
                <w:lang w:val="pt-BR"/>
              </w:rPr>
            </w:pPr>
            <w:r w:rsidRPr="00054AFB">
              <w:rPr>
                <w:i/>
                <w:sz w:val="20"/>
                <w:szCs w:val="20"/>
                <w:lang w:val="pt-BR"/>
              </w:rPr>
              <w:t>M. munkiana</w:t>
            </w:r>
          </w:p>
        </w:tc>
      </w:tr>
      <w:tr w:rsidR="0026042D" w:rsidRPr="00054AFB" w14:paraId="4CD9502A" w14:textId="77777777" w:rsidTr="0026042D">
        <w:trPr>
          <w:cantSplit/>
        </w:trPr>
        <w:tc>
          <w:tcPr>
            <w:tcW w:w="2381" w:type="dxa"/>
            <w:vAlign w:val="center"/>
          </w:tcPr>
          <w:p w14:paraId="059BC02B" w14:textId="77777777" w:rsidR="0026042D" w:rsidRPr="00054AFB" w:rsidRDefault="0026042D" w:rsidP="00E26231">
            <w:pPr>
              <w:rPr>
                <w:lang w:val="en-US"/>
              </w:rPr>
            </w:pPr>
            <w:r w:rsidRPr="00054AFB">
              <w:rPr>
                <w:b/>
                <w:bCs/>
                <w:lang w:val="en-US"/>
              </w:rPr>
              <w:t>Sharks MOU</w:t>
            </w:r>
          </w:p>
          <w:p w14:paraId="4327DCDB" w14:textId="77777777" w:rsidR="0026042D" w:rsidRPr="00054AFB" w:rsidRDefault="0026042D" w:rsidP="00E26231">
            <w:pPr>
              <w:rPr>
                <w:lang w:val="en-US"/>
              </w:rPr>
            </w:pPr>
            <w:r w:rsidRPr="00054AFB">
              <w:rPr>
                <w:lang w:val="en-US"/>
              </w:rPr>
              <w:t>Memorandum of Understanding on the Conservation of Migratory Sharks</w:t>
            </w:r>
          </w:p>
        </w:tc>
        <w:tc>
          <w:tcPr>
            <w:tcW w:w="4746" w:type="dxa"/>
            <w:vAlign w:val="center"/>
          </w:tcPr>
          <w:p w14:paraId="6B508FFA" w14:textId="77777777" w:rsidR="0026042D" w:rsidRPr="00054AFB" w:rsidRDefault="0026042D" w:rsidP="008C5FA5">
            <w:pPr>
              <w:jc w:val="both"/>
              <w:rPr>
                <w:szCs w:val="20"/>
                <w:lang w:val="en-US"/>
              </w:rPr>
            </w:pPr>
            <w:r w:rsidRPr="00054AFB">
              <w:rPr>
                <w:b/>
                <w:szCs w:val="20"/>
                <w:u w:val="single"/>
                <w:lang w:val="en-US"/>
              </w:rPr>
              <w:t>Annex 1</w:t>
            </w:r>
            <w:r w:rsidRPr="00054AFB">
              <w:rPr>
                <w:szCs w:val="20"/>
                <w:lang w:val="en-US"/>
              </w:rPr>
              <w:t xml:space="preserve">: Signatories should </w:t>
            </w:r>
            <w:proofErr w:type="spellStart"/>
            <w:r w:rsidRPr="00054AFB">
              <w:rPr>
                <w:szCs w:val="20"/>
                <w:lang w:val="en-US"/>
              </w:rPr>
              <w:t>endeavour</w:t>
            </w:r>
            <w:proofErr w:type="spellEnd"/>
            <w:r w:rsidRPr="00054AFB">
              <w:rPr>
                <w:szCs w:val="20"/>
                <w:lang w:val="en-US"/>
              </w:rPr>
              <w:t xml:space="preserve"> to achieve and maintain a </w:t>
            </w:r>
            <w:proofErr w:type="spellStart"/>
            <w:r w:rsidRPr="00054AFB">
              <w:rPr>
                <w:szCs w:val="20"/>
                <w:lang w:val="en-US"/>
              </w:rPr>
              <w:t>favourable</w:t>
            </w:r>
            <w:proofErr w:type="spellEnd"/>
            <w:r w:rsidRPr="00054AFB">
              <w:rPr>
                <w:szCs w:val="20"/>
                <w:lang w:val="en-US"/>
              </w:rPr>
              <w:t xml:space="preserve"> conservation status for these species based on the best available scientific information and taking into account their socio-economic value.</w:t>
            </w:r>
          </w:p>
        </w:tc>
        <w:tc>
          <w:tcPr>
            <w:tcW w:w="2115" w:type="dxa"/>
            <w:vAlign w:val="center"/>
          </w:tcPr>
          <w:p w14:paraId="0CB06289" w14:textId="77777777" w:rsidR="0026042D" w:rsidRPr="00054AFB" w:rsidRDefault="0026042D" w:rsidP="008C5FA5">
            <w:pPr>
              <w:jc w:val="both"/>
              <w:rPr>
                <w:i/>
                <w:szCs w:val="20"/>
                <w:lang w:val="pt-BR"/>
              </w:rPr>
            </w:pPr>
            <w:r w:rsidRPr="00054AFB">
              <w:rPr>
                <w:i/>
                <w:szCs w:val="20"/>
                <w:lang w:val="pt-BR"/>
              </w:rPr>
              <w:t>M. alfredi</w:t>
            </w:r>
          </w:p>
          <w:p w14:paraId="65C0C6DB" w14:textId="77777777" w:rsidR="0026042D" w:rsidRPr="00054AFB" w:rsidRDefault="0026042D" w:rsidP="008C5FA5">
            <w:pPr>
              <w:jc w:val="both"/>
              <w:rPr>
                <w:i/>
                <w:szCs w:val="20"/>
                <w:lang w:val="pt-BR"/>
              </w:rPr>
            </w:pPr>
            <w:r w:rsidRPr="00054AFB">
              <w:rPr>
                <w:i/>
                <w:szCs w:val="20"/>
                <w:lang w:val="pt-BR"/>
              </w:rPr>
              <w:t>M. birostris</w:t>
            </w:r>
          </w:p>
          <w:p w14:paraId="2F99BC64" w14:textId="77777777" w:rsidR="0026042D" w:rsidRPr="00054AFB" w:rsidRDefault="0026042D" w:rsidP="008C5FA5">
            <w:pPr>
              <w:jc w:val="both"/>
              <w:rPr>
                <w:i/>
                <w:szCs w:val="20"/>
                <w:lang w:val="pt-BR"/>
              </w:rPr>
            </w:pPr>
            <w:r w:rsidRPr="00054AFB">
              <w:rPr>
                <w:i/>
                <w:szCs w:val="20"/>
                <w:lang w:val="pt-BR"/>
              </w:rPr>
              <w:t>M. mobular</w:t>
            </w:r>
          </w:p>
          <w:p w14:paraId="37DD1355" w14:textId="77777777" w:rsidR="0026042D" w:rsidRPr="00054AFB" w:rsidRDefault="0026042D" w:rsidP="008C5FA5">
            <w:pPr>
              <w:ind w:left="20"/>
              <w:jc w:val="both"/>
              <w:rPr>
                <w:i/>
                <w:szCs w:val="20"/>
                <w:lang w:val="pt-BR"/>
              </w:rPr>
            </w:pPr>
            <w:r w:rsidRPr="00054AFB">
              <w:rPr>
                <w:i/>
                <w:szCs w:val="20"/>
                <w:lang w:val="pt-BR"/>
              </w:rPr>
              <w:t>M. japanica</w:t>
            </w:r>
          </w:p>
          <w:p w14:paraId="373B76E6" w14:textId="77777777" w:rsidR="0026042D" w:rsidRPr="00054AFB" w:rsidRDefault="0026042D" w:rsidP="008C5FA5">
            <w:pPr>
              <w:ind w:left="20"/>
              <w:jc w:val="both"/>
              <w:rPr>
                <w:i/>
                <w:szCs w:val="20"/>
                <w:lang w:val="pt-BR"/>
              </w:rPr>
            </w:pPr>
            <w:r w:rsidRPr="00054AFB">
              <w:rPr>
                <w:i/>
                <w:szCs w:val="20"/>
                <w:lang w:val="pt-BR"/>
              </w:rPr>
              <w:t>M. thurstoni</w:t>
            </w:r>
          </w:p>
          <w:p w14:paraId="7F4D3948" w14:textId="77777777" w:rsidR="0026042D" w:rsidRPr="00054AFB" w:rsidRDefault="0026042D" w:rsidP="008C5FA5">
            <w:pPr>
              <w:ind w:left="20"/>
              <w:jc w:val="both"/>
              <w:rPr>
                <w:i/>
                <w:szCs w:val="20"/>
                <w:lang w:val="pt-BR"/>
              </w:rPr>
            </w:pPr>
            <w:r w:rsidRPr="00054AFB">
              <w:rPr>
                <w:i/>
                <w:szCs w:val="20"/>
                <w:lang w:val="pt-BR"/>
              </w:rPr>
              <w:t>M. tarapacana</w:t>
            </w:r>
          </w:p>
          <w:p w14:paraId="509B764B" w14:textId="77777777" w:rsidR="0026042D" w:rsidRPr="00054AFB" w:rsidRDefault="0026042D" w:rsidP="008C5FA5">
            <w:pPr>
              <w:ind w:left="20"/>
              <w:jc w:val="both"/>
              <w:rPr>
                <w:i/>
                <w:szCs w:val="20"/>
                <w:lang w:val="pt-BR"/>
              </w:rPr>
            </w:pPr>
            <w:r w:rsidRPr="00054AFB">
              <w:rPr>
                <w:i/>
                <w:szCs w:val="20"/>
                <w:lang w:val="pt-BR"/>
              </w:rPr>
              <w:t>M. eregoodootenkee</w:t>
            </w:r>
          </w:p>
          <w:p w14:paraId="7715EDE4" w14:textId="77777777" w:rsidR="0026042D" w:rsidRPr="00054AFB" w:rsidRDefault="0026042D" w:rsidP="008C5FA5">
            <w:pPr>
              <w:ind w:left="20"/>
              <w:jc w:val="both"/>
              <w:rPr>
                <w:i/>
                <w:szCs w:val="20"/>
                <w:lang w:val="pt-BR"/>
              </w:rPr>
            </w:pPr>
            <w:r w:rsidRPr="00054AFB">
              <w:rPr>
                <w:i/>
                <w:szCs w:val="20"/>
                <w:lang w:val="pt-BR"/>
              </w:rPr>
              <w:t>M. kuhlii</w:t>
            </w:r>
          </w:p>
          <w:p w14:paraId="1F542B15" w14:textId="77777777" w:rsidR="0026042D" w:rsidRPr="00054AFB" w:rsidRDefault="0026042D" w:rsidP="008C5FA5">
            <w:pPr>
              <w:ind w:left="20"/>
              <w:jc w:val="both"/>
              <w:rPr>
                <w:i/>
                <w:szCs w:val="20"/>
                <w:lang w:val="pt-BR"/>
              </w:rPr>
            </w:pPr>
            <w:r w:rsidRPr="00054AFB">
              <w:rPr>
                <w:i/>
                <w:szCs w:val="20"/>
                <w:lang w:val="pt-BR"/>
              </w:rPr>
              <w:t>M. hypostoma</w:t>
            </w:r>
          </w:p>
          <w:p w14:paraId="7B0583CA" w14:textId="77777777" w:rsidR="0026042D" w:rsidRPr="00054AFB" w:rsidRDefault="0026042D" w:rsidP="008C5FA5">
            <w:pPr>
              <w:ind w:left="20"/>
              <w:jc w:val="both"/>
              <w:rPr>
                <w:i/>
                <w:szCs w:val="20"/>
                <w:lang w:val="pt-BR"/>
              </w:rPr>
            </w:pPr>
            <w:r w:rsidRPr="00054AFB">
              <w:rPr>
                <w:i/>
                <w:szCs w:val="20"/>
                <w:lang w:val="pt-BR"/>
              </w:rPr>
              <w:t>M. rochebrunei</w:t>
            </w:r>
          </w:p>
          <w:p w14:paraId="1D9DE14F" w14:textId="77777777" w:rsidR="0026042D" w:rsidRPr="00054AFB" w:rsidRDefault="0026042D" w:rsidP="008C5FA5">
            <w:pPr>
              <w:jc w:val="both"/>
              <w:rPr>
                <w:b/>
                <w:szCs w:val="20"/>
                <w:u w:val="single"/>
                <w:lang w:val="pt-BR"/>
              </w:rPr>
            </w:pPr>
            <w:r w:rsidRPr="00054AFB">
              <w:rPr>
                <w:i/>
                <w:szCs w:val="20"/>
                <w:lang w:val="pt-BR"/>
              </w:rPr>
              <w:t>M. munkiana</w:t>
            </w:r>
          </w:p>
        </w:tc>
      </w:tr>
      <w:tr w:rsidR="0026042D" w:rsidRPr="00054AFB" w14:paraId="084AA4A1" w14:textId="77777777" w:rsidTr="0026042D">
        <w:trPr>
          <w:cantSplit/>
        </w:trPr>
        <w:tc>
          <w:tcPr>
            <w:tcW w:w="2381" w:type="dxa"/>
            <w:vAlign w:val="center"/>
          </w:tcPr>
          <w:p w14:paraId="47E54B80" w14:textId="77777777" w:rsidR="0026042D" w:rsidRPr="00054AFB" w:rsidRDefault="0026042D" w:rsidP="00E26231">
            <w:pPr>
              <w:rPr>
                <w:b/>
                <w:bCs/>
                <w:lang w:val="en-US"/>
              </w:rPr>
            </w:pPr>
            <w:r w:rsidRPr="00054AFB">
              <w:rPr>
                <w:b/>
                <w:bCs/>
                <w:lang w:val="en-US"/>
              </w:rPr>
              <w:t>SPRFMO</w:t>
            </w:r>
          </w:p>
          <w:p w14:paraId="428E4B16" w14:textId="77777777" w:rsidR="0026042D" w:rsidRPr="00054AFB" w:rsidRDefault="0026042D" w:rsidP="00E26231">
            <w:pPr>
              <w:rPr>
                <w:lang w:val="en-US"/>
              </w:rPr>
            </w:pPr>
            <w:r w:rsidRPr="00054AFB">
              <w:rPr>
                <w:lang w:val="en-US"/>
              </w:rPr>
              <w:t xml:space="preserve">South Pacific Regional Fisheries Management </w:t>
            </w:r>
            <w:proofErr w:type="spellStart"/>
            <w:r w:rsidRPr="00054AFB">
              <w:rPr>
                <w:lang w:val="en-US"/>
              </w:rPr>
              <w:t>Organisation</w:t>
            </w:r>
            <w:proofErr w:type="spellEnd"/>
          </w:p>
        </w:tc>
        <w:tc>
          <w:tcPr>
            <w:tcW w:w="4746" w:type="dxa"/>
            <w:vAlign w:val="center"/>
          </w:tcPr>
          <w:p w14:paraId="67E35FCF" w14:textId="77777777" w:rsidR="0026042D" w:rsidRPr="00054AFB" w:rsidRDefault="0026042D" w:rsidP="008C5FA5">
            <w:pPr>
              <w:jc w:val="both"/>
              <w:rPr>
                <w:szCs w:val="20"/>
                <w:lang w:val="en-US"/>
              </w:rPr>
            </w:pPr>
            <w:r w:rsidRPr="00054AFB">
              <w:rPr>
                <w:szCs w:val="20"/>
                <w:lang w:val="en-US"/>
              </w:rPr>
              <w:t>Considering both t</w:t>
            </w:r>
            <w:r w:rsidRPr="00054AFB">
              <w:rPr>
                <w:szCs w:val="20"/>
                <w:shd w:val="clear" w:color="auto" w:fill="FFFFFF"/>
                <w:lang w:val="en-US"/>
              </w:rPr>
              <w:t>he precautionary approach and an ecosystem approach to fisheries management, SPRFMO adopts, as necessary, protocols and conservation measures meant to safeguard shark species related to fisheries in the area.</w:t>
            </w:r>
          </w:p>
        </w:tc>
        <w:tc>
          <w:tcPr>
            <w:tcW w:w="2115" w:type="dxa"/>
            <w:vAlign w:val="center"/>
          </w:tcPr>
          <w:p w14:paraId="18DF79B8" w14:textId="77777777" w:rsidR="0026042D" w:rsidRPr="00054AFB" w:rsidRDefault="0026042D" w:rsidP="008C5FA5">
            <w:pPr>
              <w:jc w:val="both"/>
              <w:rPr>
                <w:i/>
                <w:szCs w:val="20"/>
                <w:lang w:val="pt-BR"/>
              </w:rPr>
            </w:pPr>
            <w:r w:rsidRPr="00054AFB">
              <w:rPr>
                <w:i/>
                <w:szCs w:val="20"/>
                <w:lang w:val="pt-BR"/>
              </w:rPr>
              <w:t>M. alfredi</w:t>
            </w:r>
          </w:p>
          <w:p w14:paraId="504D4270" w14:textId="77777777" w:rsidR="0026042D" w:rsidRPr="00054AFB" w:rsidRDefault="0026042D" w:rsidP="008C5FA5">
            <w:pPr>
              <w:jc w:val="both"/>
              <w:rPr>
                <w:i/>
                <w:szCs w:val="20"/>
                <w:lang w:val="pt-BR"/>
              </w:rPr>
            </w:pPr>
            <w:r w:rsidRPr="00054AFB">
              <w:rPr>
                <w:i/>
                <w:szCs w:val="20"/>
                <w:lang w:val="pt-BR"/>
              </w:rPr>
              <w:t>M. birostris</w:t>
            </w:r>
          </w:p>
          <w:p w14:paraId="3EFA9E2D" w14:textId="77777777" w:rsidR="0026042D" w:rsidRPr="00054AFB" w:rsidRDefault="0026042D" w:rsidP="008C5FA5">
            <w:pPr>
              <w:jc w:val="both"/>
              <w:rPr>
                <w:i/>
                <w:szCs w:val="20"/>
                <w:lang w:val="pt-BR"/>
              </w:rPr>
            </w:pPr>
            <w:r w:rsidRPr="00054AFB">
              <w:rPr>
                <w:i/>
                <w:szCs w:val="20"/>
                <w:lang w:val="pt-BR"/>
              </w:rPr>
              <w:t>M. mobular</w:t>
            </w:r>
          </w:p>
          <w:p w14:paraId="2F92F5DF" w14:textId="77777777" w:rsidR="0026042D" w:rsidRPr="00054AFB" w:rsidRDefault="0026042D" w:rsidP="008C5FA5">
            <w:pPr>
              <w:ind w:left="20"/>
              <w:jc w:val="both"/>
              <w:rPr>
                <w:i/>
                <w:szCs w:val="20"/>
                <w:lang w:val="pt-BR"/>
              </w:rPr>
            </w:pPr>
            <w:r w:rsidRPr="00054AFB">
              <w:rPr>
                <w:i/>
                <w:szCs w:val="20"/>
                <w:lang w:val="pt-BR"/>
              </w:rPr>
              <w:t>M. japanica</w:t>
            </w:r>
          </w:p>
          <w:p w14:paraId="33EF3777" w14:textId="77777777" w:rsidR="0026042D" w:rsidRPr="00054AFB" w:rsidRDefault="0026042D" w:rsidP="008C5FA5">
            <w:pPr>
              <w:ind w:left="20"/>
              <w:jc w:val="both"/>
              <w:rPr>
                <w:i/>
                <w:szCs w:val="20"/>
                <w:lang w:val="pt-BR"/>
              </w:rPr>
            </w:pPr>
            <w:r w:rsidRPr="00054AFB">
              <w:rPr>
                <w:i/>
                <w:szCs w:val="20"/>
                <w:lang w:val="pt-BR"/>
              </w:rPr>
              <w:t>M. thurstoni</w:t>
            </w:r>
          </w:p>
          <w:p w14:paraId="7B2FA6B2" w14:textId="77777777" w:rsidR="0026042D" w:rsidRPr="00054AFB" w:rsidRDefault="0026042D" w:rsidP="008C5FA5">
            <w:pPr>
              <w:ind w:left="20"/>
              <w:jc w:val="both"/>
              <w:rPr>
                <w:i/>
                <w:szCs w:val="20"/>
                <w:lang w:val="pt-BR"/>
              </w:rPr>
            </w:pPr>
            <w:r w:rsidRPr="00054AFB">
              <w:rPr>
                <w:i/>
                <w:szCs w:val="20"/>
                <w:lang w:val="pt-BR"/>
              </w:rPr>
              <w:t>M. tarapacana</w:t>
            </w:r>
          </w:p>
          <w:p w14:paraId="6E1AEC07" w14:textId="77777777" w:rsidR="0026042D" w:rsidRPr="00054AFB" w:rsidRDefault="0026042D" w:rsidP="008C5FA5">
            <w:pPr>
              <w:ind w:left="20"/>
              <w:jc w:val="both"/>
              <w:rPr>
                <w:i/>
                <w:szCs w:val="20"/>
                <w:lang w:val="pt-BR"/>
              </w:rPr>
            </w:pPr>
            <w:r w:rsidRPr="00054AFB">
              <w:rPr>
                <w:i/>
                <w:szCs w:val="20"/>
                <w:lang w:val="pt-BR"/>
              </w:rPr>
              <w:t>M. eregoodootenkee</w:t>
            </w:r>
          </w:p>
          <w:p w14:paraId="19DDC201" w14:textId="77777777" w:rsidR="0026042D" w:rsidRPr="00054AFB" w:rsidRDefault="0026042D" w:rsidP="008C5FA5">
            <w:pPr>
              <w:ind w:left="20"/>
              <w:jc w:val="both"/>
              <w:rPr>
                <w:i/>
                <w:szCs w:val="20"/>
                <w:lang w:val="pt-BR"/>
              </w:rPr>
            </w:pPr>
            <w:r w:rsidRPr="00054AFB">
              <w:rPr>
                <w:i/>
                <w:szCs w:val="20"/>
                <w:lang w:val="pt-BR"/>
              </w:rPr>
              <w:t>M. kuhlii</w:t>
            </w:r>
          </w:p>
          <w:p w14:paraId="6B6864C5" w14:textId="77777777" w:rsidR="0026042D" w:rsidRPr="00054AFB" w:rsidRDefault="0026042D" w:rsidP="008C5FA5">
            <w:pPr>
              <w:ind w:left="20"/>
              <w:jc w:val="both"/>
              <w:rPr>
                <w:i/>
                <w:szCs w:val="20"/>
                <w:lang w:val="pt-BR"/>
              </w:rPr>
            </w:pPr>
            <w:r w:rsidRPr="00054AFB">
              <w:rPr>
                <w:i/>
                <w:szCs w:val="20"/>
                <w:lang w:val="pt-BR"/>
              </w:rPr>
              <w:t>M. hypostoma</w:t>
            </w:r>
          </w:p>
          <w:p w14:paraId="1EEED38D" w14:textId="77777777" w:rsidR="0026042D" w:rsidRPr="00054AFB" w:rsidRDefault="0026042D" w:rsidP="008C5FA5">
            <w:pPr>
              <w:ind w:left="20"/>
              <w:jc w:val="both"/>
              <w:rPr>
                <w:i/>
                <w:szCs w:val="20"/>
                <w:lang w:val="pt-BR"/>
              </w:rPr>
            </w:pPr>
            <w:r w:rsidRPr="00054AFB">
              <w:rPr>
                <w:i/>
                <w:szCs w:val="20"/>
                <w:lang w:val="pt-BR"/>
              </w:rPr>
              <w:t>M. rochebrunei</w:t>
            </w:r>
          </w:p>
          <w:p w14:paraId="4B3696F9" w14:textId="77777777" w:rsidR="0026042D" w:rsidRPr="00054AFB" w:rsidRDefault="0026042D" w:rsidP="008C5FA5">
            <w:pPr>
              <w:jc w:val="both"/>
              <w:rPr>
                <w:szCs w:val="20"/>
                <w:lang w:val="pt-BR"/>
              </w:rPr>
            </w:pPr>
            <w:r w:rsidRPr="00054AFB">
              <w:rPr>
                <w:i/>
                <w:szCs w:val="20"/>
                <w:lang w:val="pt-BR"/>
              </w:rPr>
              <w:t>M. munkiana</w:t>
            </w:r>
          </w:p>
        </w:tc>
      </w:tr>
      <w:tr w:rsidR="0026042D" w:rsidRPr="00054AFB" w14:paraId="2157735A" w14:textId="77777777" w:rsidTr="0026042D">
        <w:trPr>
          <w:cantSplit/>
        </w:trPr>
        <w:tc>
          <w:tcPr>
            <w:tcW w:w="2381" w:type="dxa"/>
            <w:vAlign w:val="center"/>
          </w:tcPr>
          <w:p w14:paraId="329A639F" w14:textId="77777777" w:rsidR="0026042D" w:rsidRPr="00054AFB" w:rsidRDefault="0026042D" w:rsidP="00E26231">
            <w:pPr>
              <w:rPr>
                <w:b/>
                <w:bCs/>
                <w:lang w:val="en-US"/>
              </w:rPr>
            </w:pPr>
            <w:r w:rsidRPr="00054AFB">
              <w:rPr>
                <w:b/>
                <w:bCs/>
                <w:lang w:val="en-US"/>
              </w:rPr>
              <w:t>WCMC</w:t>
            </w:r>
          </w:p>
          <w:p w14:paraId="67EC87E7" w14:textId="77777777" w:rsidR="008C5FA5" w:rsidRPr="00054AFB" w:rsidRDefault="008C5FA5" w:rsidP="00E26231">
            <w:pPr>
              <w:rPr>
                <w:b/>
                <w:bCs/>
                <w:lang w:val="en-US"/>
              </w:rPr>
            </w:pPr>
            <w:r w:rsidRPr="00054AFB">
              <w:rPr>
                <w:szCs w:val="18"/>
                <w:lang w:val="en-US"/>
              </w:rPr>
              <w:t>Western and Central Pacific Fisheries Commission</w:t>
            </w:r>
          </w:p>
        </w:tc>
        <w:tc>
          <w:tcPr>
            <w:tcW w:w="4746" w:type="dxa"/>
            <w:vAlign w:val="center"/>
          </w:tcPr>
          <w:p w14:paraId="78268B25" w14:textId="77777777" w:rsidR="0026042D" w:rsidRPr="00054AFB" w:rsidRDefault="008C5FA5" w:rsidP="008C5FA5">
            <w:pPr>
              <w:jc w:val="both"/>
              <w:rPr>
                <w:szCs w:val="20"/>
                <w:lang w:val="en-GB"/>
              </w:rPr>
            </w:pPr>
            <w:r w:rsidRPr="00054AFB">
              <w:rPr>
                <w:rFonts w:cs="Arial"/>
                <w:szCs w:val="18"/>
                <w:lang w:val="en-US"/>
              </w:rPr>
              <w:t xml:space="preserve">WCPFC considers </w:t>
            </w:r>
            <w:proofErr w:type="spellStart"/>
            <w:r w:rsidRPr="00054AFB">
              <w:rPr>
                <w:rFonts w:cs="Arial"/>
                <w:szCs w:val="18"/>
                <w:lang w:val="en-US"/>
              </w:rPr>
              <w:t>mobulids</w:t>
            </w:r>
            <w:proofErr w:type="spellEnd"/>
            <w:r w:rsidRPr="00054AFB">
              <w:rPr>
                <w:rFonts w:cs="Arial"/>
                <w:szCs w:val="18"/>
                <w:lang w:val="en-US"/>
              </w:rPr>
              <w:t xml:space="preserve"> as key shark species for assessment and safe release guidelines shall be developed with a view to their adoption by WCPFC14</w:t>
            </w:r>
          </w:p>
        </w:tc>
        <w:tc>
          <w:tcPr>
            <w:tcW w:w="2115" w:type="dxa"/>
            <w:vAlign w:val="center"/>
          </w:tcPr>
          <w:p w14:paraId="79B50FA9" w14:textId="77777777" w:rsidR="008C5FA5" w:rsidRPr="00054AFB" w:rsidRDefault="008C5FA5" w:rsidP="008C5FA5">
            <w:pPr>
              <w:jc w:val="both"/>
              <w:rPr>
                <w:i/>
                <w:szCs w:val="20"/>
                <w:lang w:val="pt-BR"/>
              </w:rPr>
            </w:pPr>
            <w:r w:rsidRPr="00054AFB">
              <w:rPr>
                <w:i/>
                <w:szCs w:val="20"/>
                <w:lang w:val="pt-BR"/>
              </w:rPr>
              <w:t>M. alfredi</w:t>
            </w:r>
          </w:p>
          <w:p w14:paraId="3226C519" w14:textId="77777777" w:rsidR="008C5FA5" w:rsidRPr="00054AFB" w:rsidRDefault="008C5FA5" w:rsidP="008C5FA5">
            <w:pPr>
              <w:jc w:val="both"/>
              <w:rPr>
                <w:i/>
                <w:szCs w:val="20"/>
                <w:lang w:val="pt-BR"/>
              </w:rPr>
            </w:pPr>
            <w:r w:rsidRPr="00054AFB">
              <w:rPr>
                <w:i/>
                <w:szCs w:val="20"/>
                <w:lang w:val="pt-BR"/>
              </w:rPr>
              <w:t>M. birostris</w:t>
            </w:r>
          </w:p>
          <w:p w14:paraId="14642FEB" w14:textId="77777777" w:rsidR="008C5FA5" w:rsidRPr="00054AFB" w:rsidRDefault="008C5FA5" w:rsidP="008C5FA5">
            <w:pPr>
              <w:jc w:val="both"/>
              <w:rPr>
                <w:i/>
                <w:szCs w:val="20"/>
                <w:lang w:val="pt-BR"/>
              </w:rPr>
            </w:pPr>
            <w:r w:rsidRPr="00054AFB">
              <w:rPr>
                <w:i/>
                <w:szCs w:val="20"/>
                <w:lang w:val="pt-BR"/>
              </w:rPr>
              <w:t>M. mobular</w:t>
            </w:r>
          </w:p>
          <w:p w14:paraId="628F0A0F" w14:textId="77777777" w:rsidR="008C5FA5" w:rsidRPr="00054AFB" w:rsidRDefault="008C5FA5" w:rsidP="008C5FA5">
            <w:pPr>
              <w:ind w:left="20"/>
              <w:jc w:val="both"/>
              <w:rPr>
                <w:i/>
                <w:szCs w:val="20"/>
                <w:lang w:val="pt-BR"/>
              </w:rPr>
            </w:pPr>
            <w:r w:rsidRPr="00054AFB">
              <w:rPr>
                <w:i/>
                <w:szCs w:val="20"/>
                <w:lang w:val="pt-BR"/>
              </w:rPr>
              <w:t>M. japanica</w:t>
            </w:r>
          </w:p>
          <w:p w14:paraId="2481CA6D" w14:textId="77777777" w:rsidR="008C5FA5" w:rsidRPr="00054AFB" w:rsidRDefault="008C5FA5" w:rsidP="008C5FA5">
            <w:pPr>
              <w:ind w:left="20"/>
              <w:jc w:val="both"/>
              <w:rPr>
                <w:i/>
                <w:szCs w:val="20"/>
                <w:lang w:val="pt-BR"/>
              </w:rPr>
            </w:pPr>
            <w:r w:rsidRPr="00054AFB">
              <w:rPr>
                <w:i/>
                <w:szCs w:val="20"/>
                <w:lang w:val="pt-BR"/>
              </w:rPr>
              <w:t>M. thurstoni</w:t>
            </w:r>
          </w:p>
          <w:p w14:paraId="223F7D6F" w14:textId="77777777" w:rsidR="008C5FA5" w:rsidRPr="00054AFB" w:rsidRDefault="008C5FA5" w:rsidP="008C5FA5">
            <w:pPr>
              <w:ind w:left="20"/>
              <w:jc w:val="both"/>
              <w:rPr>
                <w:i/>
                <w:szCs w:val="20"/>
                <w:lang w:val="pt-BR"/>
              </w:rPr>
            </w:pPr>
            <w:r w:rsidRPr="00054AFB">
              <w:rPr>
                <w:i/>
                <w:szCs w:val="20"/>
                <w:lang w:val="pt-BR"/>
              </w:rPr>
              <w:t>M. tarapacana</w:t>
            </w:r>
          </w:p>
          <w:p w14:paraId="78BBC9E3" w14:textId="77777777" w:rsidR="008C5FA5" w:rsidRPr="00054AFB" w:rsidRDefault="008C5FA5" w:rsidP="008C5FA5">
            <w:pPr>
              <w:ind w:left="20"/>
              <w:jc w:val="both"/>
              <w:rPr>
                <w:i/>
                <w:szCs w:val="20"/>
                <w:lang w:val="pt-BR"/>
              </w:rPr>
            </w:pPr>
            <w:r w:rsidRPr="00054AFB">
              <w:rPr>
                <w:i/>
                <w:szCs w:val="20"/>
                <w:lang w:val="pt-BR"/>
              </w:rPr>
              <w:t>M. eregoodootenkee</w:t>
            </w:r>
          </w:p>
          <w:p w14:paraId="573CFD01" w14:textId="77777777" w:rsidR="008C5FA5" w:rsidRPr="00054AFB" w:rsidRDefault="008C5FA5" w:rsidP="008C5FA5">
            <w:pPr>
              <w:ind w:left="20"/>
              <w:jc w:val="both"/>
              <w:rPr>
                <w:i/>
                <w:szCs w:val="20"/>
                <w:lang w:val="pt-BR"/>
              </w:rPr>
            </w:pPr>
            <w:r w:rsidRPr="00054AFB">
              <w:rPr>
                <w:i/>
                <w:szCs w:val="20"/>
                <w:lang w:val="pt-BR"/>
              </w:rPr>
              <w:t>M. kuhlii</w:t>
            </w:r>
          </w:p>
          <w:p w14:paraId="59C2ECCC" w14:textId="77777777" w:rsidR="008C5FA5" w:rsidRPr="00054AFB" w:rsidRDefault="008C5FA5" w:rsidP="008C5FA5">
            <w:pPr>
              <w:ind w:left="20"/>
              <w:jc w:val="both"/>
              <w:rPr>
                <w:i/>
                <w:szCs w:val="20"/>
                <w:lang w:val="pt-BR"/>
              </w:rPr>
            </w:pPr>
            <w:r w:rsidRPr="00054AFB">
              <w:rPr>
                <w:i/>
                <w:szCs w:val="20"/>
                <w:lang w:val="pt-BR"/>
              </w:rPr>
              <w:t>M. hypostoma</w:t>
            </w:r>
          </w:p>
          <w:p w14:paraId="26033B5B" w14:textId="77777777" w:rsidR="008C5FA5" w:rsidRPr="00054AFB" w:rsidRDefault="008C5FA5" w:rsidP="008C5FA5">
            <w:pPr>
              <w:ind w:left="20"/>
              <w:jc w:val="both"/>
              <w:rPr>
                <w:i/>
                <w:szCs w:val="20"/>
                <w:lang w:val="pt-BR"/>
              </w:rPr>
            </w:pPr>
            <w:r w:rsidRPr="00054AFB">
              <w:rPr>
                <w:i/>
                <w:szCs w:val="20"/>
                <w:lang w:val="pt-BR"/>
              </w:rPr>
              <w:t>M. rochebrunei</w:t>
            </w:r>
          </w:p>
          <w:p w14:paraId="6508E574" w14:textId="77777777" w:rsidR="0026042D" w:rsidRPr="00054AFB" w:rsidRDefault="008C5FA5" w:rsidP="008C5FA5">
            <w:pPr>
              <w:jc w:val="both"/>
              <w:rPr>
                <w:i/>
                <w:szCs w:val="20"/>
                <w:lang w:val="pt-BR"/>
              </w:rPr>
            </w:pPr>
            <w:r w:rsidRPr="00054AFB">
              <w:rPr>
                <w:i/>
                <w:szCs w:val="20"/>
                <w:lang w:val="pt-BR"/>
              </w:rPr>
              <w:t>M. munkiana</w:t>
            </w:r>
          </w:p>
        </w:tc>
      </w:tr>
    </w:tbl>
    <w:p w14:paraId="32F0FFDD" w14:textId="77777777" w:rsidR="00B94BFF" w:rsidRPr="00054AFB" w:rsidRDefault="00B94BFF" w:rsidP="00B94BFF">
      <w:pPr>
        <w:pStyle w:val="Heading2"/>
        <w:jc w:val="both"/>
        <w:rPr>
          <w:rFonts w:eastAsia="Arial" w:cs="Arial"/>
          <w:sz w:val="22"/>
          <w:szCs w:val="22"/>
        </w:rPr>
      </w:pPr>
    </w:p>
    <w:p w14:paraId="629495A7" w14:textId="02603340" w:rsidR="008C5FA5" w:rsidRPr="00054AFB" w:rsidRDefault="008A0482" w:rsidP="00054AFB">
      <w:pPr>
        <w:pStyle w:val="ListParagraph"/>
        <w:widowControl/>
        <w:numPr>
          <w:ilvl w:val="0"/>
          <w:numId w:val="16"/>
        </w:numPr>
        <w:autoSpaceDE/>
        <w:autoSpaceDN/>
        <w:adjustRightInd/>
        <w:ind w:right="65"/>
        <w:jc w:val="both"/>
        <w:rPr>
          <w:rFonts w:eastAsia="Arial"/>
        </w:rPr>
      </w:pPr>
      <w:r w:rsidRPr="00054AFB">
        <w:rPr>
          <w:b/>
          <w:sz w:val="22"/>
        </w:rPr>
        <w:t xml:space="preserve">KNOWN CRITICAL SITES </w:t>
      </w:r>
    </w:p>
    <w:p w14:paraId="3F9AC570" w14:textId="77777777" w:rsidR="00054AFB" w:rsidRDefault="00054AFB" w:rsidP="00054AFB">
      <w:pPr>
        <w:widowControl/>
        <w:autoSpaceDE/>
        <w:autoSpaceDN/>
        <w:adjustRightInd/>
        <w:ind w:right="65"/>
        <w:jc w:val="both"/>
        <w:rPr>
          <w:rFonts w:eastAsia="Arial"/>
        </w:rPr>
      </w:pPr>
    </w:p>
    <w:p w14:paraId="237F4AB9" w14:textId="170AAD79" w:rsidR="005E0D09" w:rsidRPr="00054AFB" w:rsidRDefault="005E0D09" w:rsidP="005E0D09">
      <w:pPr>
        <w:jc w:val="both"/>
        <w:rPr>
          <w:sz w:val="22"/>
        </w:rPr>
      </w:pPr>
      <w:r>
        <w:rPr>
          <w:sz w:val="22"/>
        </w:rPr>
        <w:t xml:space="preserve">Critical sites for </w:t>
      </w:r>
      <w:proofErr w:type="spellStart"/>
      <w:r>
        <w:rPr>
          <w:sz w:val="22"/>
        </w:rPr>
        <w:t>mobulids</w:t>
      </w:r>
      <w:proofErr w:type="spellEnd"/>
      <w:r>
        <w:rPr>
          <w:sz w:val="22"/>
        </w:rPr>
        <w:t xml:space="preserve"> may include</w:t>
      </w:r>
      <w:r w:rsidRPr="005E0D09">
        <w:rPr>
          <w:sz w:val="22"/>
        </w:rPr>
        <w:t xml:space="preserve"> known </w:t>
      </w:r>
      <w:r>
        <w:rPr>
          <w:sz w:val="22"/>
        </w:rPr>
        <w:t>areas of aggregation</w:t>
      </w:r>
      <w:r w:rsidRPr="005E0D09">
        <w:rPr>
          <w:sz w:val="22"/>
        </w:rPr>
        <w:t xml:space="preserve"> in vari</w:t>
      </w:r>
      <w:r>
        <w:rPr>
          <w:sz w:val="22"/>
        </w:rPr>
        <w:t xml:space="preserve">ous locations around the world </w:t>
      </w:r>
      <w:r w:rsidRPr="005E0D09">
        <w:rPr>
          <w:sz w:val="22"/>
        </w:rPr>
        <w:t xml:space="preserve">(Notarbartolo-di- Sciara and Hillyer 1989; Graham et al. 2012; </w:t>
      </w:r>
      <w:proofErr w:type="spellStart"/>
      <w:r w:rsidRPr="005E0D09">
        <w:rPr>
          <w:sz w:val="22"/>
        </w:rPr>
        <w:t>Venables</w:t>
      </w:r>
      <w:proofErr w:type="spellEnd"/>
      <w:r w:rsidRPr="005E0D09">
        <w:rPr>
          <w:sz w:val="22"/>
        </w:rPr>
        <w:t xml:space="preserve"> 2013). These sites function as feeding </w:t>
      </w:r>
      <w:r w:rsidR="00190068">
        <w:rPr>
          <w:sz w:val="22"/>
        </w:rPr>
        <w:t>areas</w:t>
      </w:r>
      <w:r w:rsidRPr="005E0D09">
        <w:rPr>
          <w:sz w:val="22"/>
        </w:rPr>
        <w:t xml:space="preserve">, cleaning stations, or sites where </w:t>
      </w:r>
      <w:r>
        <w:rPr>
          <w:sz w:val="22"/>
        </w:rPr>
        <w:t>mating takes place</w:t>
      </w:r>
      <w:r w:rsidRPr="005E0D09">
        <w:rPr>
          <w:sz w:val="22"/>
        </w:rPr>
        <w:t xml:space="preserve"> (</w:t>
      </w:r>
      <w:r>
        <w:rPr>
          <w:sz w:val="22"/>
        </w:rPr>
        <w:t xml:space="preserve">e.g. </w:t>
      </w:r>
      <w:r w:rsidRPr="005E0D09">
        <w:rPr>
          <w:sz w:val="22"/>
        </w:rPr>
        <w:t xml:space="preserve">Heinrichs et al. 2011; </w:t>
      </w:r>
      <w:r>
        <w:rPr>
          <w:sz w:val="22"/>
        </w:rPr>
        <w:t xml:space="preserve">Marshal et al. 2011; </w:t>
      </w:r>
      <w:r w:rsidRPr="005E0D09">
        <w:rPr>
          <w:sz w:val="22"/>
        </w:rPr>
        <w:t xml:space="preserve">Graham et al. 2012; </w:t>
      </w:r>
      <w:proofErr w:type="spellStart"/>
      <w:r w:rsidRPr="005E0D09">
        <w:rPr>
          <w:sz w:val="22"/>
        </w:rPr>
        <w:t>Venables</w:t>
      </w:r>
      <w:proofErr w:type="spellEnd"/>
      <w:r w:rsidRPr="005E0D09">
        <w:rPr>
          <w:sz w:val="22"/>
        </w:rPr>
        <w:t xml:space="preserve"> 2013).</w:t>
      </w:r>
      <w:r w:rsidR="00895F1C">
        <w:rPr>
          <w:sz w:val="22"/>
        </w:rPr>
        <w:t xml:space="preserve"> </w:t>
      </w:r>
      <w:r w:rsidR="00620E36">
        <w:rPr>
          <w:sz w:val="22"/>
        </w:rPr>
        <w:t xml:space="preserve">  A compilation of these sites and there purpose (i.e. feeding, mating, etc.) is ongoing and being complemented by current research efforts.</w:t>
      </w:r>
    </w:p>
    <w:p w14:paraId="3BD7CF8F" w14:textId="77777777" w:rsidR="00054AFB" w:rsidRDefault="00054AFB" w:rsidP="00054AFB">
      <w:pPr>
        <w:widowControl/>
        <w:autoSpaceDE/>
        <w:autoSpaceDN/>
        <w:adjustRightInd/>
        <w:ind w:right="65"/>
        <w:jc w:val="both"/>
        <w:rPr>
          <w:rFonts w:eastAsia="Arial"/>
        </w:rPr>
      </w:pPr>
    </w:p>
    <w:p w14:paraId="7391E75C" w14:textId="2114613E" w:rsidR="00054AFB" w:rsidRDefault="00054AFB" w:rsidP="00054AFB">
      <w:pPr>
        <w:widowControl/>
        <w:autoSpaceDE/>
        <w:autoSpaceDN/>
        <w:adjustRightInd/>
        <w:ind w:right="65"/>
        <w:jc w:val="both"/>
        <w:rPr>
          <w:rFonts w:eastAsia="Arial"/>
        </w:rPr>
      </w:pPr>
    </w:p>
    <w:p w14:paraId="3F65B4D9" w14:textId="77777777" w:rsidR="00054AFB" w:rsidRPr="00054AFB" w:rsidRDefault="00054AFB" w:rsidP="00054AFB">
      <w:pPr>
        <w:widowControl/>
        <w:autoSpaceDE/>
        <w:autoSpaceDN/>
        <w:adjustRightInd/>
        <w:ind w:right="65"/>
        <w:jc w:val="both"/>
        <w:rPr>
          <w:rFonts w:eastAsia="Arial"/>
        </w:rPr>
      </w:pPr>
    </w:p>
    <w:p w14:paraId="793E15BC" w14:textId="77777777" w:rsidR="00B94BFF" w:rsidRPr="00054AFB" w:rsidRDefault="00B94BFF" w:rsidP="00992EFE">
      <w:pPr>
        <w:pStyle w:val="Heading2"/>
        <w:keepLines/>
        <w:widowControl/>
        <w:numPr>
          <w:ilvl w:val="0"/>
          <w:numId w:val="16"/>
        </w:numPr>
        <w:pBdr>
          <w:top w:val="none" w:sz="0" w:space="0" w:color="auto"/>
          <w:left w:val="none" w:sz="0" w:space="0" w:color="auto"/>
          <w:bottom w:val="none" w:sz="0" w:space="0" w:color="auto"/>
          <w:right w:val="none" w:sz="0" w:space="0" w:color="auto"/>
        </w:pBdr>
        <w:autoSpaceDE/>
        <w:autoSpaceDN/>
        <w:adjustRightInd/>
        <w:spacing w:before="40"/>
        <w:ind w:right="65"/>
        <w:jc w:val="both"/>
        <w:rPr>
          <w:rFonts w:cs="Arial"/>
          <w:sz w:val="22"/>
          <w:szCs w:val="22"/>
        </w:rPr>
      </w:pPr>
      <w:r w:rsidRPr="00054AFB">
        <w:rPr>
          <w:rFonts w:cs="Arial"/>
          <w:sz w:val="22"/>
          <w:szCs w:val="22"/>
        </w:rPr>
        <w:t>REFERENCES</w:t>
      </w:r>
    </w:p>
    <w:p w14:paraId="5DD4C6FB" w14:textId="77777777" w:rsidR="00992EFE" w:rsidRPr="00054AFB" w:rsidRDefault="00992EFE" w:rsidP="00992EFE"/>
    <w:bookmarkStart w:id="1" w:name="_GoBack"/>
    <w:p w14:paraId="46E2646C" w14:textId="77777777" w:rsidR="00B94BFF" w:rsidRPr="00845D23" w:rsidRDefault="00B94BFF" w:rsidP="00B94BFF">
      <w:pPr>
        <w:pStyle w:val="EndNoteBibliography"/>
        <w:spacing w:after="0"/>
        <w:ind w:left="720" w:hanging="720"/>
        <w:rPr>
          <w:szCs w:val="20"/>
          <w:lang w:val="it-IT"/>
        </w:rPr>
      </w:pPr>
      <w:r w:rsidRPr="00845D23">
        <w:rPr>
          <w:color w:val="auto"/>
          <w:szCs w:val="20"/>
        </w:rPr>
        <w:fldChar w:fldCharType="begin"/>
      </w:r>
      <w:r w:rsidRPr="00845D23">
        <w:rPr>
          <w:color w:val="auto"/>
          <w:szCs w:val="20"/>
        </w:rPr>
        <w:instrText xml:space="preserve"> ADDIN EN.REFLIST </w:instrText>
      </w:r>
      <w:r w:rsidRPr="00845D23">
        <w:rPr>
          <w:color w:val="auto"/>
          <w:szCs w:val="20"/>
        </w:rPr>
        <w:fldChar w:fldCharType="separate"/>
      </w:r>
      <w:r w:rsidRPr="00845D23">
        <w:rPr>
          <w:szCs w:val="20"/>
        </w:rPr>
        <w:t xml:space="preserve">Acebes JM 2013. Hunting “Big Fish”: A marine environmental history of a contested fishery in the Bohol Sea. thesis, Murdoch University.  </w:t>
      </w:r>
      <w:r w:rsidRPr="00845D23">
        <w:rPr>
          <w:szCs w:val="20"/>
          <w:lang w:val="it-IT"/>
        </w:rPr>
        <w:t>p.</w:t>
      </w:r>
    </w:p>
    <w:p w14:paraId="763369E2" w14:textId="77777777" w:rsidR="00B94BFF" w:rsidRPr="00845D23" w:rsidRDefault="00B94BFF" w:rsidP="00B94BFF">
      <w:pPr>
        <w:pStyle w:val="EndNoteBibliography"/>
        <w:spacing w:after="0"/>
        <w:ind w:left="720" w:hanging="720"/>
        <w:rPr>
          <w:szCs w:val="20"/>
        </w:rPr>
      </w:pPr>
      <w:r w:rsidRPr="00845D23">
        <w:rPr>
          <w:szCs w:val="20"/>
          <w:lang w:val="it-IT"/>
        </w:rPr>
        <w:t xml:space="preserve">Alava ED, ER; Yaptinchay, Arnel Andrew; Trono, Romeo B 1997. </w:t>
      </w:r>
      <w:r w:rsidRPr="00845D23">
        <w:rPr>
          <w:szCs w:val="20"/>
        </w:rPr>
        <w:t>Fishery and trade of whale sharks and manta rays in the Bohol Sea, Philippines. Elasmobranch biodiversity, conservation and management: Proceedings of the international seminar and workshop. Sabah, Malaysia: 132-148.</w:t>
      </w:r>
    </w:p>
    <w:p w14:paraId="2D71FD76" w14:textId="77777777" w:rsidR="00B94BFF" w:rsidRPr="00845D23" w:rsidRDefault="00B94BFF" w:rsidP="00B94BFF">
      <w:pPr>
        <w:pStyle w:val="EndNoteBibliography"/>
        <w:spacing w:after="0"/>
        <w:ind w:left="720" w:hanging="720"/>
        <w:rPr>
          <w:szCs w:val="20"/>
        </w:rPr>
      </w:pPr>
      <w:r w:rsidRPr="00845D23">
        <w:rPr>
          <w:szCs w:val="20"/>
        </w:rPr>
        <w:t>Alfaro-Shigueto J, Mangel JC, Pajuelo M, Dutton PH, Seminoff JA, Godley BJ 2010. Where small can have a large impact: structure and characterization of small-scale fisheries in Peru. Fisheries Research 106: 8-17.</w:t>
      </w:r>
    </w:p>
    <w:p w14:paraId="0915632C" w14:textId="77777777" w:rsidR="00B94BFF" w:rsidRPr="00845D23" w:rsidRDefault="00B94BFF" w:rsidP="00B94BFF">
      <w:pPr>
        <w:pStyle w:val="EndNoteBibliography"/>
        <w:spacing w:after="0"/>
        <w:ind w:left="720" w:hanging="720"/>
        <w:rPr>
          <w:szCs w:val="20"/>
          <w:shd w:val="clear" w:color="auto" w:fill="FFFFFF"/>
        </w:rPr>
      </w:pPr>
      <w:r w:rsidRPr="00845D23">
        <w:rPr>
          <w:szCs w:val="20"/>
          <w:shd w:val="clear" w:color="auto" w:fill="FFFFFF"/>
        </w:rPr>
        <w:t>Bizzarro, J., Smith, W., Baum, J., Domingo, A. &amp; Menni, R. 2009. </w:t>
      </w:r>
      <w:r w:rsidRPr="00845D23">
        <w:rPr>
          <w:i/>
          <w:iCs/>
          <w:szCs w:val="20"/>
          <w:shd w:val="clear" w:color="auto" w:fill="FFFFFF"/>
        </w:rPr>
        <w:t>Mobula hypostoma</w:t>
      </w:r>
      <w:r w:rsidRPr="00845D23">
        <w:rPr>
          <w:szCs w:val="20"/>
          <w:shd w:val="clear" w:color="auto" w:fill="FFFFFF"/>
        </w:rPr>
        <w:t>. The IUCN Red List of Threatened Species 2009: e.T161737A5492018. </w:t>
      </w:r>
    </w:p>
    <w:p w14:paraId="148A5785" w14:textId="77777777" w:rsidR="00B94BFF" w:rsidRPr="00845D23" w:rsidRDefault="00B94BFF" w:rsidP="00B94BFF">
      <w:pPr>
        <w:pStyle w:val="EndNoteBibliography"/>
        <w:spacing w:after="0"/>
        <w:ind w:left="720" w:hanging="720"/>
        <w:rPr>
          <w:szCs w:val="20"/>
        </w:rPr>
      </w:pPr>
      <w:r w:rsidRPr="00845D23">
        <w:rPr>
          <w:szCs w:val="20"/>
          <w:shd w:val="clear" w:color="auto" w:fill="FFFFFF"/>
        </w:rPr>
        <w:t>Bizzarro, J.J., Smith, W.D. &amp; Clark, T.B. 2006. </w:t>
      </w:r>
      <w:r w:rsidRPr="00845D23">
        <w:rPr>
          <w:i/>
          <w:iCs/>
          <w:szCs w:val="20"/>
          <w:shd w:val="clear" w:color="auto" w:fill="FFFFFF"/>
        </w:rPr>
        <w:t>Mobula munkiana</w:t>
      </w:r>
      <w:r w:rsidRPr="00845D23">
        <w:rPr>
          <w:szCs w:val="20"/>
          <w:shd w:val="clear" w:color="auto" w:fill="FFFFFF"/>
        </w:rPr>
        <w:t>. The IUCN Red List of Threatened Species 2006: e.T60198A12309375. </w:t>
      </w:r>
    </w:p>
    <w:p w14:paraId="1A4C3633" w14:textId="77777777" w:rsidR="00B94BFF" w:rsidRPr="00845D23" w:rsidRDefault="00B94BFF" w:rsidP="00B94BFF">
      <w:pPr>
        <w:pStyle w:val="EndNoteBibliography"/>
        <w:spacing w:after="0"/>
        <w:ind w:left="720" w:hanging="720"/>
        <w:rPr>
          <w:szCs w:val="20"/>
        </w:rPr>
      </w:pPr>
      <w:r w:rsidRPr="00845D23">
        <w:rPr>
          <w:szCs w:val="20"/>
        </w:rPr>
        <w:t>Bizzarro JJ, Smith WD, Hueter RE, Tyminski JP, Marquez-Farias JF, Castillo-Geniz JL, Cailliet GM, Villavicencio-Garayzar CJ 2007. The status of shark and ray fishery resources in the Gulf of California: applied research to improve management and conservation. In ed., Moss Landing Marine Laboratories. Pp.</w:t>
      </w:r>
    </w:p>
    <w:p w14:paraId="78C814CC" w14:textId="77777777" w:rsidR="00B94BFF" w:rsidRPr="00845D23" w:rsidRDefault="00B94BFF" w:rsidP="00B94BFF">
      <w:pPr>
        <w:pStyle w:val="EndNoteBibliography"/>
        <w:spacing w:after="0"/>
        <w:ind w:left="720" w:hanging="720"/>
        <w:rPr>
          <w:szCs w:val="20"/>
        </w:rPr>
      </w:pPr>
      <w:r w:rsidRPr="00845D23">
        <w:rPr>
          <w:szCs w:val="20"/>
          <w:shd w:val="clear" w:color="auto" w:fill="FFFFFF"/>
        </w:rPr>
        <w:t>Bizzarro, J., Smith, W., White, W.T. &amp; Valenti, S.V. 2009. </w:t>
      </w:r>
      <w:r w:rsidRPr="00845D23">
        <w:rPr>
          <w:i/>
          <w:iCs/>
          <w:szCs w:val="20"/>
          <w:shd w:val="clear" w:color="auto" w:fill="FFFFFF"/>
        </w:rPr>
        <w:t>Mobula kuhlii</w:t>
      </w:r>
      <w:r w:rsidRPr="00845D23">
        <w:rPr>
          <w:szCs w:val="20"/>
          <w:shd w:val="clear" w:color="auto" w:fill="FFFFFF"/>
        </w:rPr>
        <w:t>. The IUCN Red List of Threatened Species 2009: e.T161439A5424139.</w:t>
      </w:r>
    </w:p>
    <w:p w14:paraId="2ED2C0E2" w14:textId="77777777" w:rsidR="00B94BFF" w:rsidRPr="00845D23" w:rsidRDefault="00B94BFF" w:rsidP="00B94BFF">
      <w:pPr>
        <w:pStyle w:val="EndNoteBibliography"/>
        <w:spacing w:after="0"/>
        <w:ind w:left="720" w:hanging="720"/>
        <w:rPr>
          <w:szCs w:val="20"/>
        </w:rPr>
      </w:pPr>
      <w:r w:rsidRPr="00845D23">
        <w:rPr>
          <w:szCs w:val="20"/>
          <w:lang w:val="es-ES"/>
        </w:rPr>
        <w:t xml:space="preserve">Chong-Robles J 2006. Análisis de la captura incidental de elasmobranquios en la pesquería mexicana de atún con red de cerco en el Océano Pacífico Oriental. thesis, Tesis de Maestría. </w:t>
      </w:r>
      <w:r w:rsidRPr="00845D23">
        <w:rPr>
          <w:szCs w:val="20"/>
        </w:rPr>
        <w:t>CICESE. México.  p.</w:t>
      </w:r>
    </w:p>
    <w:p w14:paraId="663E71CB" w14:textId="77777777" w:rsidR="00B94BFF" w:rsidRPr="00845D23" w:rsidRDefault="00B94BFF" w:rsidP="00B94BFF">
      <w:pPr>
        <w:pStyle w:val="EndNoteBibliography"/>
        <w:spacing w:after="0"/>
        <w:ind w:left="720" w:hanging="720"/>
        <w:rPr>
          <w:szCs w:val="20"/>
        </w:rPr>
      </w:pPr>
      <w:r w:rsidRPr="00845D23">
        <w:rPr>
          <w:szCs w:val="20"/>
        </w:rPr>
        <w:t>Couturier L, Marshall A, Jaine F, Kashiwagi T, Pierce S, Townsend K, Weeks S, Bennett M, Richardson A 2012. Biology, ecology and conservation of the Mobulidae. Journal of Fish Biology 80: 1075-1119.</w:t>
      </w:r>
    </w:p>
    <w:p w14:paraId="04A074D5" w14:textId="77777777" w:rsidR="00B94BFF" w:rsidRPr="00845D23" w:rsidRDefault="00B94BFF" w:rsidP="00B94BFF">
      <w:pPr>
        <w:pStyle w:val="EndNoteBibliography"/>
        <w:spacing w:after="0"/>
        <w:ind w:left="720" w:hanging="720"/>
        <w:rPr>
          <w:szCs w:val="20"/>
        </w:rPr>
      </w:pPr>
      <w:r w:rsidRPr="00845D23">
        <w:rPr>
          <w:szCs w:val="20"/>
        </w:rPr>
        <w:t>Dewar H 2002. Preliminary report: Manta harvest in Lamakera. p. Oceanside, USA: Report from the PflegerInstitue of Environmental Research and the Nature Conservancy: 3.</w:t>
      </w:r>
    </w:p>
    <w:p w14:paraId="1AAEBB11" w14:textId="77777777" w:rsidR="00B94BFF" w:rsidRPr="00845D23" w:rsidRDefault="00B94BFF" w:rsidP="00B94BFF">
      <w:pPr>
        <w:pStyle w:val="EndNoteBibliography"/>
        <w:spacing w:after="0"/>
        <w:ind w:left="720" w:hanging="720"/>
        <w:rPr>
          <w:szCs w:val="20"/>
        </w:rPr>
      </w:pPr>
      <w:r w:rsidRPr="00845D23">
        <w:rPr>
          <w:szCs w:val="20"/>
        </w:rPr>
        <w:t xml:space="preserve">Dharmadi F 2014. Biological Aspects, Stock and Conservation Status of Giant Oceanic Manta Ray, </w:t>
      </w:r>
      <w:r w:rsidRPr="00845D23">
        <w:rPr>
          <w:i/>
          <w:szCs w:val="20"/>
        </w:rPr>
        <w:t>Manta birostris</w:t>
      </w:r>
      <w:r w:rsidRPr="00845D23">
        <w:rPr>
          <w:szCs w:val="20"/>
        </w:rPr>
        <w:t xml:space="preserve"> in the Indian Ocean. Proceedings of the Design Symposium on Conservation of Ecosystem (The 13th SEASTAR 2000 workshop) 2: 1-8.</w:t>
      </w:r>
    </w:p>
    <w:p w14:paraId="3C4B2AAE" w14:textId="77777777" w:rsidR="00B94BFF" w:rsidRPr="00845D23" w:rsidRDefault="00B94BFF" w:rsidP="00B94BFF">
      <w:pPr>
        <w:pStyle w:val="EndNoteBibliography"/>
        <w:spacing w:after="0"/>
        <w:ind w:left="720" w:hanging="720"/>
        <w:rPr>
          <w:szCs w:val="20"/>
          <w:lang w:val="fr-CA"/>
        </w:rPr>
      </w:pPr>
      <w:r w:rsidRPr="00845D23">
        <w:rPr>
          <w:szCs w:val="20"/>
          <w:lang w:val="fr-CA"/>
        </w:rPr>
        <w:t>DIOP, Mika. 2016, Résumé des missions de sensibilisation dans les Etats Membres CSRP et aux   Secrétariats Exécutifs de la COREP (Gabon) et du CPCO (Ghana) Période : 13 juillet au 16 août 2016.</w:t>
      </w:r>
    </w:p>
    <w:p w14:paraId="2AB13532" w14:textId="77777777" w:rsidR="00B94BFF" w:rsidRPr="00845D23" w:rsidRDefault="00B94BFF" w:rsidP="00B94BFF">
      <w:pPr>
        <w:pStyle w:val="EndNoteBibliography"/>
        <w:spacing w:after="0"/>
        <w:ind w:left="720" w:hanging="720"/>
        <w:rPr>
          <w:szCs w:val="20"/>
          <w:lang w:val="fr-FR"/>
        </w:rPr>
      </w:pPr>
      <w:r w:rsidRPr="00845D23">
        <w:rPr>
          <w:szCs w:val="20"/>
          <w:lang w:val="fr-CA"/>
        </w:rPr>
        <w:t>DIOP, Mika. 2016. Statut de conservation en Afrique de l’Ouest des espèces proposées à l’Annexe II de la CITES, CoP 17.Note Technique. Octobre, 2016.</w:t>
      </w:r>
    </w:p>
    <w:p w14:paraId="6B528CCA" w14:textId="77777777" w:rsidR="00B94BFF" w:rsidRPr="00845D23" w:rsidRDefault="00B94BFF" w:rsidP="00B94BFF">
      <w:pPr>
        <w:pStyle w:val="EndNoteBibliography"/>
        <w:spacing w:after="0"/>
        <w:ind w:left="720" w:hanging="720"/>
        <w:rPr>
          <w:szCs w:val="20"/>
          <w:lang w:val="fr-FR"/>
        </w:rPr>
      </w:pPr>
      <w:r w:rsidRPr="00845D23">
        <w:rPr>
          <w:szCs w:val="20"/>
          <w:lang w:val="fr-FR"/>
        </w:rPr>
        <w:t>Doumbouya F 2009. Rapport sur l’actualisation des etudes sure les raies mantas en Guinee. Centre National des Sciences Halieutiques de Boussoura. Ministère de la Pêche et de l’Aquaculture. Republique de Guinee.</w:t>
      </w:r>
    </w:p>
    <w:p w14:paraId="58F0021D" w14:textId="77777777" w:rsidR="00B94BFF" w:rsidRPr="00845D23" w:rsidRDefault="00B94BFF" w:rsidP="00B94BFF">
      <w:pPr>
        <w:pStyle w:val="EndNoteBibliography"/>
        <w:spacing w:after="0"/>
        <w:ind w:left="720" w:hanging="720"/>
        <w:rPr>
          <w:szCs w:val="20"/>
          <w:lang w:val="fr-CA"/>
        </w:rPr>
      </w:pPr>
      <w:r w:rsidRPr="00845D23">
        <w:rPr>
          <w:szCs w:val="20"/>
          <w:lang w:val="fr-CA"/>
        </w:rPr>
        <w:t>DPM., 2017 – Statistiques de pêche du Sénégal 2016</w:t>
      </w:r>
    </w:p>
    <w:p w14:paraId="0A8DFF8F" w14:textId="77777777" w:rsidR="00B94BFF" w:rsidRPr="00845D23" w:rsidRDefault="00B94BFF" w:rsidP="00B94BFF">
      <w:pPr>
        <w:pStyle w:val="EndNoteBibliography"/>
        <w:spacing w:after="0"/>
        <w:ind w:left="720" w:hanging="720"/>
        <w:rPr>
          <w:szCs w:val="20"/>
        </w:rPr>
      </w:pPr>
      <w:r w:rsidRPr="00845D23">
        <w:rPr>
          <w:szCs w:val="20"/>
          <w:lang w:val="fr-FR"/>
        </w:rPr>
        <w:t xml:space="preserve">Duffy C, Abbott D 2003. </w:t>
      </w:r>
      <w:r w:rsidRPr="00845D23">
        <w:rPr>
          <w:szCs w:val="20"/>
        </w:rPr>
        <w:t>Sightings of mobulid rays from northern New Zealand, with confirmation of the occurrence of Manta birostris in New Zealand waters.</w:t>
      </w:r>
    </w:p>
    <w:p w14:paraId="0491CF72" w14:textId="77777777" w:rsidR="00B94BFF" w:rsidRPr="00845D23" w:rsidRDefault="00B94BFF" w:rsidP="00B94BFF">
      <w:pPr>
        <w:pStyle w:val="EndNoteBibliography"/>
        <w:spacing w:after="0"/>
        <w:ind w:left="720" w:hanging="720"/>
        <w:rPr>
          <w:szCs w:val="20"/>
        </w:rPr>
      </w:pPr>
      <w:r w:rsidRPr="00845D23">
        <w:rPr>
          <w:szCs w:val="20"/>
        </w:rPr>
        <w:t xml:space="preserve">Fahmi D 2014. Biological Aspects, Stock and Conservation Status of Giant Oceanic Manta Ray, </w:t>
      </w:r>
      <w:r w:rsidRPr="00845D23">
        <w:rPr>
          <w:i/>
          <w:szCs w:val="20"/>
        </w:rPr>
        <w:t>Manta birostris</w:t>
      </w:r>
      <w:r w:rsidRPr="00845D23">
        <w:rPr>
          <w:szCs w:val="20"/>
        </w:rPr>
        <w:t xml:space="preserve"> in the Indian Ocean. Proceedings of the Design Symposium on Conservation of Ecosystem (The 13th SEASTAR 2000 workshop) 2: 1-8.</w:t>
      </w:r>
    </w:p>
    <w:p w14:paraId="68CFE842" w14:textId="77777777" w:rsidR="00B94BFF" w:rsidRPr="00845D23" w:rsidRDefault="00B94BFF" w:rsidP="00B94BFF">
      <w:pPr>
        <w:pStyle w:val="EndNoteBibliography"/>
        <w:spacing w:after="0"/>
        <w:ind w:left="720" w:hanging="720"/>
        <w:rPr>
          <w:szCs w:val="20"/>
        </w:rPr>
      </w:pPr>
      <w:r w:rsidRPr="00845D23">
        <w:rPr>
          <w:szCs w:val="20"/>
        </w:rPr>
        <w:t>Fernando D, Stevens G 2011. A study of Sri Lanka’s manta and mobula ray fishery. The Manta Trust 29.</w:t>
      </w:r>
    </w:p>
    <w:p w14:paraId="0B0E0D63" w14:textId="77777777" w:rsidR="00B94BFF" w:rsidRPr="00845D23" w:rsidRDefault="00B94BFF" w:rsidP="00B94BFF">
      <w:pPr>
        <w:pStyle w:val="EndNoteBibliography"/>
        <w:spacing w:after="0"/>
        <w:ind w:left="720" w:hanging="720"/>
        <w:rPr>
          <w:szCs w:val="20"/>
        </w:rPr>
      </w:pPr>
      <w:r w:rsidRPr="00845D23">
        <w:rPr>
          <w:szCs w:val="20"/>
        </w:rPr>
        <w:t>Henderson A, Reeve A 2011. Noteworthy elasmobranch records from Oman. African Journal of Marine Science 33: 171-175.</w:t>
      </w:r>
    </w:p>
    <w:p w14:paraId="35244789" w14:textId="77777777" w:rsidR="00B94BFF" w:rsidRPr="00845D23" w:rsidRDefault="00B94BFF" w:rsidP="00B94BFF">
      <w:pPr>
        <w:pStyle w:val="EndNoteBibliography"/>
        <w:spacing w:after="0"/>
        <w:ind w:left="720" w:hanging="720"/>
        <w:rPr>
          <w:szCs w:val="20"/>
          <w:lang w:val="it-IT"/>
        </w:rPr>
      </w:pPr>
      <w:r w:rsidRPr="00845D23">
        <w:rPr>
          <w:szCs w:val="20"/>
        </w:rPr>
        <w:t xml:space="preserve">Howard R, Ahmad A 2015. U Saw Han Shein (2015). Shark and Ray Fisheries of Myanmar–status and socio-economic importance. </w:t>
      </w:r>
      <w:r w:rsidRPr="00845D23">
        <w:rPr>
          <w:szCs w:val="20"/>
          <w:lang w:val="it-IT"/>
        </w:rPr>
        <w:t>In ed., Report. Pp.</w:t>
      </w:r>
    </w:p>
    <w:p w14:paraId="4BD931EE" w14:textId="77777777" w:rsidR="00B94BFF" w:rsidRPr="00845D23" w:rsidRDefault="00B94BFF" w:rsidP="00B94BFF">
      <w:pPr>
        <w:pStyle w:val="EndNoteBibliography"/>
        <w:spacing w:after="0"/>
        <w:ind w:left="720" w:hanging="720"/>
        <w:rPr>
          <w:szCs w:val="20"/>
          <w:lang w:val="it-IT"/>
        </w:rPr>
      </w:pPr>
      <w:r w:rsidRPr="00845D23">
        <w:rPr>
          <w:szCs w:val="20"/>
          <w:lang w:val="it-IT"/>
        </w:rPr>
        <w:t>IMARPE 2014. Boletin Informativo Pesquero Abril 2014 No. 9, Instituto del Mar del Peru Laboratorio Costero de Tumbes.</w:t>
      </w:r>
    </w:p>
    <w:p w14:paraId="665D4529" w14:textId="77777777" w:rsidR="00B94BFF" w:rsidRPr="00845D23" w:rsidRDefault="00B94BFF" w:rsidP="00B94BFF">
      <w:pPr>
        <w:pStyle w:val="EndNoteBibliography"/>
        <w:spacing w:after="0"/>
        <w:ind w:left="720" w:hanging="720"/>
        <w:rPr>
          <w:szCs w:val="20"/>
        </w:rPr>
      </w:pPr>
      <w:r w:rsidRPr="00845D23">
        <w:rPr>
          <w:szCs w:val="20"/>
        </w:rPr>
        <w:t>Kizhakudan SJ, Zacharia P, Thomas S, Vivekanandan E, Muktha M 2015. Guidance on national plan of action for sharks in India. Central Marine Fisheries Research Institute.  pp.</w:t>
      </w:r>
    </w:p>
    <w:p w14:paraId="23331D99" w14:textId="77777777" w:rsidR="00B94BFF" w:rsidRPr="00845D23" w:rsidRDefault="00B94BFF" w:rsidP="00B94BFF">
      <w:pPr>
        <w:pStyle w:val="EndNoteBibliography"/>
        <w:spacing w:after="0"/>
        <w:ind w:left="720" w:hanging="720"/>
        <w:rPr>
          <w:szCs w:val="20"/>
        </w:rPr>
      </w:pPr>
      <w:r w:rsidRPr="00845D23">
        <w:rPr>
          <w:szCs w:val="20"/>
        </w:rPr>
        <w:t>Lawson JM, Fordham SV, O’Malley MP, Davidson LNK, Walls RHL, Heupel MR, Stevens G, Fernando D, Budziak A, Simpfendorfer CA, Ender I, Francis MP, Notarbartolo di Sciara G, Dulvy NK 2017. Sympathy for the devil: a conservation strategy for devil and manta rays. PeerJ 5: e3027.</w:t>
      </w:r>
    </w:p>
    <w:p w14:paraId="7B03390A" w14:textId="77777777" w:rsidR="00B94BFF" w:rsidRPr="00845D23" w:rsidRDefault="00B94BFF" w:rsidP="00B94BFF">
      <w:pPr>
        <w:pStyle w:val="EndNoteBibliography"/>
        <w:spacing w:after="0"/>
        <w:ind w:left="720" w:hanging="720"/>
        <w:rPr>
          <w:szCs w:val="20"/>
          <w:lang w:val="uz-Cyrl-UZ"/>
        </w:rPr>
      </w:pPr>
      <w:r w:rsidRPr="00845D23">
        <w:rPr>
          <w:szCs w:val="20"/>
        </w:rPr>
        <w:t xml:space="preserve">Lewis SA, Setiasih N, O'Malley MP, Campbell SJ, Yusuf M, Sianipar AB 2015. Assessing Indonesian manta and devil ray populations through historical landings and fishing community interviews. </w:t>
      </w:r>
      <w:r w:rsidRPr="00845D23">
        <w:rPr>
          <w:szCs w:val="20"/>
          <w:lang w:val="uz-Cyrl-UZ"/>
        </w:rPr>
        <w:t>In ed., PeerJ PrePrints. Pp.</w:t>
      </w:r>
    </w:p>
    <w:p w14:paraId="45B03942" w14:textId="77777777" w:rsidR="00B94BFF" w:rsidRPr="00845D23" w:rsidRDefault="00B94BFF" w:rsidP="00B94BFF">
      <w:pPr>
        <w:pStyle w:val="EndNoteBibliography"/>
        <w:spacing w:after="0"/>
        <w:ind w:left="720" w:hanging="720"/>
        <w:rPr>
          <w:szCs w:val="20"/>
          <w:lang w:val="es-ES"/>
        </w:rPr>
      </w:pPr>
      <w:r w:rsidRPr="00845D23">
        <w:rPr>
          <w:szCs w:val="20"/>
          <w:lang w:val="uz-Cyrl-UZ"/>
        </w:rPr>
        <w:t xml:space="preserve">Llanos J, Inga C, Ordinola E, Rujel J 2010. </w:t>
      </w:r>
      <w:r w:rsidRPr="00845D23">
        <w:rPr>
          <w:szCs w:val="20"/>
          <w:lang w:val="es-ES"/>
        </w:rPr>
        <w:t>Investigaciones biológico pesqueras en la región Tumbes, Perú. 1996–2005.</w:t>
      </w:r>
    </w:p>
    <w:p w14:paraId="14915FF0" w14:textId="77777777" w:rsidR="00B94BFF" w:rsidRPr="00845D23" w:rsidRDefault="00B94BFF" w:rsidP="00B94BFF">
      <w:pPr>
        <w:pStyle w:val="EndNoteBibliography"/>
        <w:spacing w:after="0"/>
        <w:ind w:left="720" w:hanging="720"/>
        <w:rPr>
          <w:rFonts w:eastAsia="Times New Roman"/>
          <w:szCs w:val="20"/>
        </w:rPr>
      </w:pPr>
      <w:r w:rsidRPr="00845D23">
        <w:rPr>
          <w:szCs w:val="20"/>
          <w:lang w:val="pt-BR"/>
        </w:rPr>
        <w:t xml:space="preserve">Luiz OJ, Balboni AP, Kodja G, Andrade M, Marum H 2009. </w:t>
      </w:r>
      <w:r w:rsidRPr="00845D23">
        <w:rPr>
          <w:szCs w:val="20"/>
        </w:rPr>
        <w:t>Seasonal occurrences of Manta birostris (Chondrichthyes: Mobulidae) in southeastern Brazil. Ichthyological Research 56: 96-99.</w:t>
      </w:r>
    </w:p>
    <w:p w14:paraId="281A2E31" w14:textId="77777777" w:rsidR="00B94BFF" w:rsidRPr="00845D23" w:rsidRDefault="00B94BFF" w:rsidP="00B94BFF">
      <w:pPr>
        <w:pStyle w:val="EndNoteBibliography"/>
        <w:spacing w:after="0"/>
        <w:ind w:left="720" w:hanging="720"/>
        <w:rPr>
          <w:rFonts w:eastAsia="Times New Roman"/>
          <w:szCs w:val="20"/>
        </w:rPr>
      </w:pPr>
      <w:r w:rsidRPr="00845D23">
        <w:rPr>
          <w:rFonts w:eastAsia="Times New Roman"/>
          <w:szCs w:val="20"/>
        </w:rPr>
        <w:t>Marshall, A., Bennett, M.B., Kodja, G., Hinojosa-Alvarez, S., Galvan-Magana, F., Harding, M., Stevens, G. &amp; Kashiwagi, T. 2018. </w:t>
      </w:r>
      <w:r w:rsidRPr="00845D23">
        <w:rPr>
          <w:rFonts w:eastAsia="Times New Roman"/>
          <w:i/>
          <w:iCs/>
          <w:szCs w:val="20"/>
        </w:rPr>
        <w:t>Mobula birostris</w:t>
      </w:r>
      <w:r w:rsidRPr="00845D23">
        <w:rPr>
          <w:rFonts w:eastAsia="Times New Roman"/>
          <w:szCs w:val="20"/>
        </w:rPr>
        <w:t> (amended version of 2011 assessment). The IUCN Red List of Threatened Species 2018: e.T198921A126669349.</w:t>
      </w:r>
    </w:p>
    <w:p w14:paraId="0F6AC387" w14:textId="77777777" w:rsidR="00B94BFF" w:rsidRPr="00845D23" w:rsidRDefault="00B94BFF" w:rsidP="00B94BFF">
      <w:pPr>
        <w:pStyle w:val="EndNoteBibliography"/>
        <w:spacing w:after="0"/>
        <w:ind w:left="720" w:hanging="720"/>
        <w:rPr>
          <w:szCs w:val="20"/>
          <w:shd w:val="clear" w:color="auto" w:fill="FFFFFF"/>
        </w:rPr>
      </w:pPr>
      <w:r w:rsidRPr="00845D23">
        <w:rPr>
          <w:szCs w:val="20"/>
          <w:shd w:val="clear" w:color="auto" w:fill="FFFFFF"/>
        </w:rPr>
        <w:t>Marshall, A., Kashiwagi, T., Bennett, M.B., Deakos, M., Stevens, G., McGregor, F., Clark, T., Ishihara, H. &amp; Sato, K. 2018. </w:t>
      </w:r>
      <w:r w:rsidRPr="00845D23">
        <w:rPr>
          <w:i/>
          <w:iCs/>
          <w:szCs w:val="20"/>
          <w:shd w:val="clear" w:color="auto" w:fill="FFFFFF"/>
        </w:rPr>
        <w:t>Mobula alfredi</w:t>
      </w:r>
      <w:r w:rsidRPr="00845D23">
        <w:rPr>
          <w:szCs w:val="20"/>
          <w:shd w:val="clear" w:color="auto" w:fill="FFFFFF"/>
        </w:rPr>
        <w:t> (amended version of 2011 assessment). The IUCN Red List of Threatened Species 2018: e.T195459A126665723.</w:t>
      </w:r>
    </w:p>
    <w:p w14:paraId="0DDBCE97" w14:textId="77777777" w:rsidR="00041353" w:rsidRPr="00845D23" w:rsidRDefault="00041353" w:rsidP="00041353">
      <w:pPr>
        <w:pStyle w:val="EndNoteBibliography"/>
        <w:spacing w:after="0"/>
        <w:ind w:left="720" w:hanging="720"/>
        <w:rPr>
          <w:szCs w:val="20"/>
        </w:rPr>
      </w:pPr>
      <w:r w:rsidRPr="00845D23">
        <w:rPr>
          <w:color w:val="222222"/>
          <w:szCs w:val="20"/>
          <w:shd w:val="clear" w:color="auto" w:fill="FFFFFF"/>
        </w:rPr>
        <w:t>Marshall, A.D., Dudgeon, C.L. and Bennett, M.B., 2011. Size and structure of a photographically identified population of manta rays Manta alfredi in southern Mozambique. </w:t>
      </w:r>
      <w:r w:rsidRPr="00845D23">
        <w:rPr>
          <w:i/>
          <w:iCs/>
          <w:color w:val="222222"/>
          <w:szCs w:val="20"/>
          <w:shd w:val="clear" w:color="auto" w:fill="FFFFFF"/>
        </w:rPr>
        <w:t>Marine Biology</w:t>
      </w:r>
      <w:r w:rsidRPr="00845D23">
        <w:rPr>
          <w:color w:val="222222"/>
          <w:szCs w:val="20"/>
          <w:shd w:val="clear" w:color="auto" w:fill="FFFFFF"/>
        </w:rPr>
        <w:t>, </w:t>
      </w:r>
      <w:r w:rsidRPr="00845D23">
        <w:rPr>
          <w:i/>
          <w:iCs/>
          <w:color w:val="222222"/>
          <w:szCs w:val="20"/>
          <w:shd w:val="clear" w:color="auto" w:fill="FFFFFF"/>
        </w:rPr>
        <w:t>158</w:t>
      </w:r>
      <w:r w:rsidRPr="00845D23">
        <w:rPr>
          <w:color w:val="222222"/>
          <w:szCs w:val="20"/>
          <w:shd w:val="clear" w:color="auto" w:fill="FFFFFF"/>
        </w:rPr>
        <w:t>(5), pp.1111-1124.</w:t>
      </w:r>
    </w:p>
    <w:p w14:paraId="44912157" w14:textId="77777777" w:rsidR="00B94BFF" w:rsidRPr="00845D23" w:rsidRDefault="00B94BFF" w:rsidP="00B94BFF">
      <w:pPr>
        <w:pStyle w:val="EndNoteBibliography"/>
        <w:spacing w:after="0"/>
        <w:ind w:left="720" w:hanging="720"/>
        <w:rPr>
          <w:szCs w:val="20"/>
        </w:rPr>
      </w:pPr>
      <w:r w:rsidRPr="00845D23">
        <w:rPr>
          <w:szCs w:val="20"/>
        </w:rPr>
        <w:t>Mohanraj G, Rajapackiam S, Mohan S, Batcha H, Gomathy S 2009. Status of elasmobranchs fishery in Chennai, India. Asian Fisheries Science 22: 607-615.</w:t>
      </w:r>
    </w:p>
    <w:p w14:paraId="0EB8E013" w14:textId="77777777" w:rsidR="00B94BFF" w:rsidRPr="00845D23" w:rsidRDefault="00B94BFF" w:rsidP="00B94BFF">
      <w:pPr>
        <w:spacing w:before="75"/>
        <w:jc w:val="both"/>
        <w:rPr>
          <w:sz w:val="20"/>
          <w:szCs w:val="20"/>
        </w:rPr>
      </w:pPr>
      <w:r w:rsidRPr="00845D23">
        <w:rPr>
          <w:sz w:val="20"/>
          <w:szCs w:val="20"/>
        </w:rPr>
        <w:t>Nair RJ, Venugopal K 2003. Targeted shark fishery in Kerala. Marine Fisheries Information</w:t>
      </w:r>
    </w:p>
    <w:p w14:paraId="6578E7BB" w14:textId="77777777" w:rsidR="00B94BFF" w:rsidRPr="00845D23" w:rsidRDefault="00B94BFF" w:rsidP="00B94BFF">
      <w:pPr>
        <w:spacing w:before="75"/>
        <w:ind w:firstLine="720"/>
        <w:jc w:val="both"/>
        <w:rPr>
          <w:sz w:val="20"/>
          <w:szCs w:val="20"/>
        </w:rPr>
      </w:pPr>
      <w:r w:rsidRPr="00845D23">
        <w:rPr>
          <w:sz w:val="20"/>
          <w:szCs w:val="20"/>
        </w:rPr>
        <w:t xml:space="preserve">Service, Technical and Extension Series 176: 8-9. </w:t>
      </w:r>
      <w:r w:rsidRPr="00845D23">
        <w:rPr>
          <w:sz w:val="20"/>
          <w:szCs w:val="20"/>
        </w:rPr>
        <w:br/>
      </w:r>
      <w:r w:rsidRPr="00845D23">
        <w:rPr>
          <w:sz w:val="20"/>
          <w:szCs w:val="20"/>
          <w:lang w:val="it-IT"/>
        </w:rPr>
        <w:t>Notarbartolo di Sciara, G., Serena, F. &amp; Mancusi, C. 2015. </w:t>
      </w:r>
      <w:r w:rsidRPr="00845D23">
        <w:rPr>
          <w:i/>
          <w:iCs/>
          <w:sz w:val="20"/>
          <w:szCs w:val="20"/>
        </w:rPr>
        <w:t>Mobula mobular</w:t>
      </w:r>
      <w:r w:rsidRPr="00845D23">
        <w:rPr>
          <w:sz w:val="20"/>
          <w:szCs w:val="20"/>
        </w:rPr>
        <w:t>. The IUCN Red List</w:t>
      </w:r>
    </w:p>
    <w:p w14:paraId="6A5EDEED" w14:textId="77777777" w:rsidR="00B94BFF" w:rsidRPr="00845D23" w:rsidRDefault="00B94BFF" w:rsidP="00B94BFF">
      <w:pPr>
        <w:spacing w:before="75"/>
        <w:ind w:firstLine="720"/>
        <w:jc w:val="both"/>
        <w:rPr>
          <w:sz w:val="20"/>
          <w:szCs w:val="20"/>
        </w:rPr>
      </w:pPr>
      <w:r w:rsidRPr="00845D23">
        <w:rPr>
          <w:sz w:val="20"/>
          <w:szCs w:val="20"/>
        </w:rPr>
        <w:t>of Threatened Species 2015: e.T39418A48942228. </w:t>
      </w:r>
    </w:p>
    <w:p w14:paraId="549B1CD0" w14:textId="77777777" w:rsidR="00B94BFF" w:rsidRPr="00845D23" w:rsidRDefault="00B94BFF" w:rsidP="00B94BFF">
      <w:pPr>
        <w:pStyle w:val="EndNoteBibliography"/>
        <w:spacing w:after="0"/>
        <w:ind w:left="720" w:hanging="720"/>
        <w:rPr>
          <w:szCs w:val="20"/>
        </w:rPr>
      </w:pPr>
      <w:r w:rsidRPr="00845D23">
        <w:rPr>
          <w:szCs w:val="20"/>
          <w:lang w:val="de-DE"/>
        </w:rPr>
        <w:t xml:space="preserve">O’Malley MPL-B, Katie; Medd, Hannah B; 2013. </w:t>
      </w:r>
      <w:r w:rsidRPr="00845D23">
        <w:rPr>
          <w:szCs w:val="20"/>
        </w:rPr>
        <w:t>The global economic impact of manta ray watching tourism. PLoS One 8: e65051.</w:t>
      </w:r>
    </w:p>
    <w:p w14:paraId="5DAD34EC" w14:textId="77777777" w:rsidR="00B94BFF" w:rsidRPr="00845D23" w:rsidRDefault="00B94BFF" w:rsidP="00B94BFF">
      <w:pPr>
        <w:pStyle w:val="EndNoteBibliography"/>
        <w:spacing w:after="0"/>
        <w:ind w:left="720" w:hanging="720"/>
        <w:rPr>
          <w:szCs w:val="20"/>
        </w:rPr>
      </w:pPr>
      <w:r w:rsidRPr="00845D23">
        <w:rPr>
          <w:szCs w:val="20"/>
          <w:shd w:val="clear" w:color="auto" w:fill="FFFFFF"/>
        </w:rPr>
        <w:t>Pardo, S.A., Walls, R.H.L. &amp; Bigman, J.S. 2016. </w:t>
      </w:r>
      <w:r w:rsidRPr="00845D23">
        <w:rPr>
          <w:i/>
          <w:iCs/>
          <w:szCs w:val="20"/>
          <w:shd w:val="clear" w:color="auto" w:fill="FFFFFF"/>
        </w:rPr>
        <w:t>Mobula tarapacana</w:t>
      </w:r>
      <w:r w:rsidRPr="00845D23">
        <w:rPr>
          <w:szCs w:val="20"/>
          <w:shd w:val="clear" w:color="auto" w:fill="FFFFFF"/>
        </w:rPr>
        <w:t> (errata version published in 2017). The IUCN Red List of Threatened Species 2016: e.T60199A121705844.</w:t>
      </w:r>
    </w:p>
    <w:p w14:paraId="58D42803" w14:textId="3E76EF00" w:rsidR="00B94BFF" w:rsidRPr="00845D23" w:rsidRDefault="00B94BFF" w:rsidP="00B94BFF">
      <w:pPr>
        <w:pStyle w:val="EndNoteBibliography"/>
        <w:spacing w:after="0"/>
        <w:ind w:left="720" w:hanging="630"/>
        <w:rPr>
          <w:rFonts w:eastAsia="Times New Roman"/>
          <w:szCs w:val="20"/>
        </w:rPr>
      </w:pPr>
      <w:r w:rsidRPr="00845D23">
        <w:rPr>
          <w:szCs w:val="20"/>
        </w:rPr>
        <w:t xml:space="preserve">Paulin C, Habib G, Carey C, Swanson P, Voss G 1982. New records of </w:t>
      </w:r>
      <w:r w:rsidRPr="00845D23">
        <w:rPr>
          <w:i/>
          <w:szCs w:val="20"/>
        </w:rPr>
        <w:t>Mobula japanica</w:t>
      </w:r>
      <w:r w:rsidRPr="00845D23">
        <w:rPr>
          <w:szCs w:val="20"/>
        </w:rPr>
        <w:t xml:space="preserve"> and </w:t>
      </w:r>
      <w:r w:rsidRPr="00845D23">
        <w:rPr>
          <w:i/>
          <w:szCs w:val="20"/>
        </w:rPr>
        <w:t>Masturus lanceolatus</w:t>
      </w:r>
      <w:r w:rsidRPr="00845D23">
        <w:rPr>
          <w:szCs w:val="20"/>
        </w:rPr>
        <w:t xml:space="preserve">, and further records of </w:t>
      </w:r>
      <w:r w:rsidR="00EB4E09" w:rsidRPr="00845D23">
        <w:rPr>
          <w:i/>
          <w:szCs w:val="20"/>
        </w:rPr>
        <w:t xml:space="preserve">Luvarus </w:t>
      </w:r>
      <w:r w:rsidRPr="00845D23">
        <w:rPr>
          <w:i/>
          <w:szCs w:val="20"/>
        </w:rPr>
        <w:t>imperialis</w:t>
      </w:r>
      <w:r w:rsidRPr="00845D23">
        <w:rPr>
          <w:szCs w:val="20"/>
        </w:rPr>
        <w:t xml:space="preserve"> (Pisces: Mobulidae, Molidae, Luvaridae) from New Zealand. New Zealand Journal of Marine and Freshwater Research 16: 11-17.</w:t>
      </w:r>
    </w:p>
    <w:p w14:paraId="5E0FD29B" w14:textId="77777777" w:rsidR="00B94BFF" w:rsidRPr="00845D23" w:rsidRDefault="00B94BFF" w:rsidP="00B94BFF">
      <w:pPr>
        <w:pStyle w:val="EndNoteBibliography"/>
        <w:spacing w:after="0"/>
        <w:ind w:left="720" w:hanging="630"/>
        <w:rPr>
          <w:szCs w:val="20"/>
        </w:rPr>
      </w:pPr>
      <w:r w:rsidRPr="00845D23">
        <w:rPr>
          <w:rFonts w:eastAsia="Times New Roman"/>
          <w:szCs w:val="20"/>
        </w:rPr>
        <w:t>Pierce, S.J. &amp; Bennett, M.B. (SSG Australia &amp; Oceania Regional Workshop, March 2003). 2003. </w:t>
      </w:r>
      <w:r w:rsidRPr="00845D23">
        <w:rPr>
          <w:rFonts w:eastAsia="Times New Roman"/>
          <w:i/>
          <w:iCs/>
          <w:szCs w:val="20"/>
        </w:rPr>
        <w:t>Mobula eregoodootenkee</w:t>
      </w:r>
      <w:r w:rsidRPr="00845D23">
        <w:rPr>
          <w:rFonts w:eastAsia="Times New Roman"/>
          <w:szCs w:val="20"/>
        </w:rPr>
        <w:t>. The IUCN Red List of Threatened Species 2003: e.T41832A10575938.</w:t>
      </w:r>
    </w:p>
    <w:p w14:paraId="200F6425" w14:textId="77777777" w:rsidR="00B94BFF" w:rsidRPr="00845D23" w:rsidRDefault="00B94BFF" w:rsidP="00B94BFF">
      <w:pPr>
        <w:pStyle w:val="EndNoteBibliography"/>
        <w:spacing w:after="0"/>
        <w:ind w:left="720" w:hanging="720"/>
        <w:rPr>
          <w:szCs w:val="20"/>
        </w:rPr>
      </w:pPr>
      <w:r w:rsidRPr="00845D23">
        <w:rPr>
          <w:szCs w:val="20"/>
          <w:lang w:val="fr-FR"/>
        </w:rPr>
        <w:t xml:space="preserve">Poisson F, Séret B, Vernet A-L, Goujon M, Dagorn L 2014. </w:t>
      </w:r>
      <w:r w:rsidRPr="00845D23">
        <w:rPr>
          <w:szCs w:val="20"/>
        </w:rPr>
        <w:t>Collaborative research: Development of a manual on elasmobranch handling and release best practices in tropical tuna purse-seine fisheries. Marine Policy 44: 312-320.</w:t>
      </w:r>
    </w:p>
    <w:p w14:paraId="09819F22" w14:textId="77777777" w:rsidR="00B94BFF" w:rsidRPr="00845D23" w:rsidRDefault="00B94BFF" w:rsidP="00B94BFF">
      <w:pPr>
        <w:pStyle w:val="EndNoteBibliography"/>
        <w:spacing w:after="0"/>
        <w:ind w:left="720" w:hanging="720"/>
        <w:rPr>
          <w:szCs w:val="20"/>
        </w:rPr>
      </w:pPr>
      <w:r w:rsidRPr="00845D23">
        <w:rPr>
          <w:szCs w:val="20"/>
        </w:rPr>
        <w:t>Rajapackiam S, Mohan S, Rudramurthy N 2007. Utilization of gill rakers of lesser devil ray Mobula diabolus-a new fish byproduct. Marine Fisheries Information Service, Technical and Extension Series 191: 22-23.</w:t>
      </w:r>
    </w:p>
    <w:p w14:paraId="4CC29DF6" w14:textId="77777777" w:rsidR="00B94BFF" w:rsidRPr="00845D23" w:rsidRDefault="00B94BFF" w:rsidP="00B94BFF">
      <w:pPr>
        <w:pStyle w:val="EndNoteBibliography"/>
        <w:spacing w:after="0"/>
        <w:ind w:left="720" w:hanging="720"/>
        <w:rPr>
          <w:szCs w:val="20"/>
        </w:rPr>
      </w:pPr>
      <w:r w:rsidRPr="00845D23">
        <w:rPr>
          <w:szCs w:val="20"/>
        </w:rPr>
        <w:t>Raje S, Sivakami S, Mohanraj G, Manojkumar P, Raju A, Joshi K 2007. Atlas on the Elasmobranch fishery resources of India. CMFRI Special Publication 95: 1-253.</w:t>
      </w:r>
    </w:p>
    <w:p w14:paraId="6132D290" w14:textId="77777777" w:rsidR="00B94BFF" w:rsidRPr="00845D23" w:rsidRDefault="00B94BFF" w:rsidP="00B94BFF">
      <w:pPr>
        <w:pStyle w:val="EndNoteBibliography"/>
        <w:spacing w:after="0"/>
        <w:ind w:left="720" w:hanging="720"/>
        <w:rPr>
          <w:szCs w:val="20"/>
        </w:rPr>
      </w:pPr>
      <w:r w:rsidRPr="00845D23">
        <w:rPr>
          <w:szCs w:val="20"/>
        </w:rPr>
        <w:t>Reeve A, Henderson A 2012. Short Communication New mobulid records from Oman. J. Appl. Ichthyol 1: 2.</w:t>
      </w:r>
    </w:p>
    <w:p w14:paraId="75C4C33D" w14:textId="77777777" w:rsidR="00B94BFF" w:rsidRPr="00845D23" w:rsidRDefault="00B94BFF" w:rsidP="00B94BFF">
      <w:pPr>
        <w:pStyle w:val="EndNoteBibliography"/>
        <w:spacing w:after="0"/>
        <w:ind w:left="720" w:hanging="720"/>
        <w:rPr>
          <w:szCs w:val="20"/>
        </w:rPr>
      </w:pPr>
      <w:r w:rsidRPr="00845D23">
        <w:rPr>
          <w:szCs w:val="20"/>
        </w:rPr>
        <w:t xml:space="preserve">Sampson L, Galván-Magaña F, De Silva-Dávila R, Aguíñiga-García S, O'Sullivan JB 2010. Diet and trophic position of the devil rays </w:t>
      </w:r>
      <w:r w:rsidRPr="00845D23">
        <w:rPr>
          <w:i/>
          <w:szCs w:val="20"/>
        </w:rPr>
        <w:t>Mobula thurstoni</w:t>
      </w:r>
      <w:r w:rsidRPr="00845D23">
        <w:rPr>
          <w:szCs w:val="20"/>
        </w:rPr>
        <w:t xml:space="preserve"> and </w:t>
      </w:r>
      <w:r w:rsidRPr="00845D23">
        <w:rPr>
          <w:i/>
          <w:szCs w:val="20"/>
        </w:rPr>
        <w:t>Mobula japanica</w:t>
      </w:r>
      <w:r w:rsidRPr="00845D23">
        <w:rPr>
          <w:szCs w:val="20"/>
        </w:rPr>
        <w:t xml:space="preserve"> as inferred from stable isotope analysis. Journal of the Marine Biological Association of the United Kingdom 90: 969-976.</w:t>
      </w:r>
    </w:p>
    <w:p w14:paraId="1882EEB4" w14:textId="77777777" w:rsidR="00B94BFF" w:rsidRPr="00845D23" w:rsidRDefault="00B94BFF" w:rsidP="00B94BFF">
      <w:pPr>
        <w:pStyle w:val="EndNoteBibliography"/>
        <w:spacing w:after="0"/>
        <w:ind w:left="720" w:hanging="720"/>
        <w:rPr>
          <w:szCs w:val="20"/>
        </w:rPr>
      </w:pPr>
      <w:r w:rsidRPr="00845D23">
        <w:rPr>
          <w:szCs w:val="20"/>
        </w:rPr>
        <w:t>Sobral A, Afonso P 2014. Occurrence of mobulids in the Azores, central North Atlantic. Journal of the Marine Biological Association of the United Kingdom 94: 1671-1675.</w:t>
      </w:r>
    </w:p>
    <w:p w14:paraId="720C2676" w14:textId="77777777" w:rsidR="00B94BFF" w:rsidRPr="00845D23" w:rsidRDefault="00B94BFF" w:rsidP="00B94BFF">
      <w:pPr>
        <w:pStyle w:val="EndNoteBibliography"/>
        <w:spacing w:after="0"/>
        <w:ind w:left="720" w:firstLine="0"/>
        <w:rPr>
          <w:rFonts w:eastAsia="Times New Roman"/>
          <w:szCs w:val="20"/>
        </w:rPr>
      </w:pPr>
      <w:r w:rsidRPr="00845D23">
        <w:rPr>
          <w:szCs w:val="20"/>
        </w:rPr>
        <w:t xml:space="preserve">Villavicencio-Garayzar C 1991. Observations on </w:t>
      </w:r>
      <w:r w:rsidRPr="00845D23">
        <w:rPr>
          <w:i/>
          <w:szCs w:val="20"/>
        </w:rPr>
        <w:t>Mobula munkiana</w:t>
      </w:r>
      <w:r w:rsidRPr="00845D23">
        <w:rPr>
          <w:szCs w:val="20"/>
        </w:rPr>
        <w:t xml:space="preserve"> (Chondrichtyes: Mobulidae) in the bahia de La Paz, BCS, Mexico.</w:t>
      </w:r>
    </w:p>
    <w:p w14:paraId="572C6A1D" w14:textId="77777777" w:rsidR="00B94BFF" w:rsidRPr="00845D23" w:rsidRDefault="00B94BFF" w:rsidP="00B94BFF">
      <w:pPr>
        <w:pStyle w:val="EndNoteBibliography"/>
        <w:spacing w:after="0"/>
        <w:ind w:left="720" w:hanging="720"/>
        <w:rPr>
          <w:szCs w:val="20"/>
        </w:rPr>
      </w:pPr>
      <w:r w:rsidRPr="00845D23">
        <w:rPr>
          <w:rFonts w:eastAsia="Times New Roman"/>
          <w:szCs w:val="20"/>
        </w:rPr>
        <w:t>Valenti, S.V. &amp; Kyne, P.M. 2009. </w:t>
      </w:r>
      <w:r w:rsidRPr="00845D23">
        <w:rPr>
          <w:rFonts w:eastAsia="Times New Roman"/>
          <w:i/>
          <w:iCs/>
          <w:szCs w:val="20"/>
        </w:rPr>
        <w:t>Mobula rochebrunei</w:t>
      </w:r>
      <w:r w:rsidRPr="00845D23">
        <w:rPr>
          <w:rFonts w:eastAsia="Times New Roman"/>
          <w:szCs w:val="20"/>
        </w:rPr>
        <w:t>. The IUCN Red List of Threatened Species 2009: e.T161510A5439639.</w:t>
      </w:r>
    </w:p>
    <w:p w14:paraId="5DEFAE14" w14:textId="77777777" w:rsidR="00B94BFF" w:rsidRPr="00845D23" w:rsidRDefault="00B94BFF" w:rsidP="00B94BFF">
      <w:pPr>
        <w:pStyle w:val="EndNoteBibliography"/>
        <w:spacing w:after="0"/>
        <w:ind w:left="720" w:hanging="720"/>
        <w:rPr>
          <w:szCs w:val="20"/>
        </w:rPr>
      </w:pPr>
      <w:r w:rsidRPr="00845D23">
        <w:rPr>
          <w:rFonts w:eastAsia="Times New Roman"/>
          <w:szCs w:val="20"/>
        </w:rPr>
        <w:t>Walls, R.H.L., Pardo, S.A., Bigman, J.S., Clark, T.B., Smith, W.D. &amp; Bizzarro, J.J. 2016. </w:t>
      </w:r>
      <w:r w:rsidRPr="00845D23">
        <w:rPr>
          <w:rFonts w:eastAsia="Times New Roman"/>
          <w:i/>
          <w:iCs/>
          <w:szCs w:val="20"/>
        </w:rPr>
        <w:t>Mobula thurstoni</w:t>
      </w:r>
      <w:r w:rsidRPr="00845D23">
        <w:rPr>
          <w:rFonts w:eastAsia="Times New Roman"/>
          <w:szCs w:val="20"/>
        </w:rPr>
        <w:t> (errata version published in 2016). The IUCN Red List of Threatened Species 2016: e.T60200A100016879.</w:t>
      </w:r>
    </w:p>
    <w:p w14:paraId="4EF62369" w14:textId="77777777" w:rsidR="00B94BFF" w:rsidRPr="00845D23" w:rsidRDefault="00B94BFF" w:rsidP="00B94BFF">
      <w:pPr>
        <w:pStyle w:val="EndNoteBibliography"/>
        <w:spacing w:after="0"/>
        <w:ind w:left="720" w:hanging="720"/>
        <w:rPr>
          <w:szCs w:val="20"/>
          <w:lang w:val="nb-NO"/>
        </w:rPr>
      </w:pPr>
      <w:r w:rsidRPr="00845D23">
        <w:rPr>
          <w:szCs w:val="20"/>
        </w:rPr>
        <w:t xml:space="preserve">Ward-Paige CA, Davis B, Worm B 2013. Global population trends and human use patterns of Manta and Mobula rays. </w:t>
      </w:r>
      <w:r w:rsidRPr="00845D23">
        <w:rPr>
          <w:szCs w:val="20"/>
          <w:lang w:val="nb-NO"/>
        </w:rPr>
        <w:t>PLoS One 8: e74835.</w:t>
      </w:r>
    </w:p>
    <w:p w14:paraId="53B94D6F" w14:textId="77777777" w:rsidR="00B94BFF" w:rsidRPr="00845D23" w:rsidRDefault="00B94BFF" w:rsidP="00B94BFF">
      <w:pPr>
        <w:pStyle w:val="EndNoteBibliography"/>
        <w:spacing w:after="0"/>
        <w:ind w:left="720" w:hanging="720"/>
        <w:rPr>
          <w:szCs w:val="20"/>
        </w:rPr>
      </w:pPr>
      <w:r w:rsidRPr="00845D23">
        <w:rPr>
          <w:szCs w:val="20"/>
          <w:lang w:val="nb-NO"/>
        </w:rPr>
        <w:t xml:space="preserve">White ER, Myers MC, Flemming JM, Baum JK 2015. </w:t>
      </w:r>
      <w:r w:rsidRPr="00845D23">
        <w:rPr>
          <w:szCs w:val="20"/>
        </w:rPr>
        <w:t>Shifting elasmobranch community assemblage at Cocos Island—an isolated marine protected area. Conservation Biology 29: 1186-1197.</w:t>
      </w:r>
    </w:p>
    <w:p w14:paraId="06DC7072" w14:textId="77777777" w:rsidR="00B94BFF" w:rsidRPr="00845D23" w:rsidRDefault="00B94BFF" w:rsidP="00B94BFF">
      <w:pPr>
        <w:pStyle w:val="EndNoteBibliography"/>
        <w:spacing w:after="0"/>
        <w:ind w:left="720" w:hanging="720"/>
        <w:rPr>
          <w:szCs w:val="20"/>
        </w:rPr>
      </w:pPr>
      <w:r w:rsidRPr="00845D23">
        <w:rPr>
          <w:szCs w:val="20"/>
        </w:rPr>
        <w:t>White WT, Cavanagh RD 2007. Whale shark landings in Indonesian artisanal shark and ray fisheries. Fisheries Research 84: 128-131.</w:t>
      </w:r>
    </w:p>
    <w:p w14:paraId="51D28614" w14:textId="77777777" w:rsidR="00B94BFF" w:rsidRPr="00845D23" w:rsidRDefault="00B94BFF" w:rsidP="00B94BFF">
      <w:pPr>
        <w:pStyle w:val="EndNoteBibliography"/>
        <w:spacing w:after="0"/>
        <w:ind w:left="720" w:hanging="720"/>
        <w:rPr>
          <w:szCs w:val="20"/>
        </w:rPr>
      </w:pPr>
      <w:r w:rsidRPr="00845D23">
        <w:rPr>
          <w:szCs w:val="20"/>
          <w:shd w:val="clear" w:color="auto" w:fill="FFFFFF"/>
        </w:rPr>
        <w:t>White, W.T., Clark, T.B., Smith, W.D. &amp; Bizzarro, J.J. 2006. </w:t>
      </w:r>
      <w:r w:rsidRPr="00845D23">
        <w:rPr>
          <w:i/>
          <w:iCs/>
          <w:szCs w:val="20"/>
          <w:shd w:val="clear" w:color="auto" w:fill="FFFFFF"/>
        </w:rPr>
        <w:t>Mobula japanica</w:t>
      </w:r>
      <w:r w:rsidRPr="00845D23">
        <w:rPr>
          <w:szCs w:val="20"/>
          <w:shd w:val="clear" w:color="auto" w:fill="FFFFFF"/>
        </w:rPr>
        <w:t>. The IUCN Red List of Threatened Species 2006: e.T41833A10576180. </w:t>
      </w:r>
    </w:p>
    <w:p w14:paraId="146E7DBE" w14:textId="77777777" w:rsidR="00B94BFF" w:rsidRPr="00845D23" w:rsidRDefault="00B94BFF" w:rsidP="00B94BFF">
      <w:pPr>
        <w:pStyle w:val="EndNoteBibliography"/>
        <w:spacing w:after="0"/>
        <w:ind w:left="720" w:hanging="720"/>
        <w:rPr>
          <w:szCs w:val="20"/>
        </w:rPr>
      </w:pPr>
      <w:r w:rsidRPr="00845D23">
        <w:rPr>
          <w:szCs w:val="20"/>
        </w:rPr>
        <w:t>White WT, Last P, Stevens J, Yearsley G 2006. Economically important sharks &amp; rays of Indonesia. Australian Centre for International Agricultural Research (ACIAR).  pp.</w:t>
      </w:r>
    </w:p>
    <w:p w14:paraId="6DDA98A5" w14:textId="77777777" w:rsidR="00B94BFF" w:rsidRPr="00845D23" w:rsidRDefault="00B94BFF" w:rsidP="00B94BFF">
      <w:pPr>
        <w:pStyle w:val="EndNoteBibliography"/>
        <w:spacing w:after="0"/>
        <w:ind w:left="720" w:hanging="720"/>
        <w:rPr>
          <w:szCs w:val="20"/>
        </w:rPr>
      </w:pPr>
      <w:r w:rsidRPr="00845D23">
        <w:rPr>
          <w:szCs w:val="20"/>
        </w:rPr>
        <w:t>White WT, Corrigan S, Yang L, Henderson AC, Bazinet AL, Swofford DL, Naylor GJ 2017. Phylogeny of the manta and devilrays (Chondrichthyes: mobulidae), with an updated taxonomic arrangement for the family. Zoological Journal of the Linnean Society.</w:t>
      </w:r>
    </w:p>
    <w:p w14:paraId="761EDBBD" w14:textId="77777777" w:rsidR="00B94BFF" w:rsidRPr="00845D23" w:rsidRDefault="00B94BFF" w:rsidP="00B94BFF">
      <w:pPr>
        <w:pStyle w:val="EndNoteBibliography"/>
        <w:spacing w:after="0"/>
        <w:ind w:left="720" w:hanging="720"/>
        <w:rPr>
          <w:szCs w:val="20"/>
        </w:rPr>
      </w:pPr>
      <w:r w:rsidRPr="00845D23">
        <w:rPr>
          <w:szCs w:val="20"/>
        </w:rPr>
        <w:t>White WTG, Jenny; Potter, Ian C 2006. Data on the bycatch fishery and reproductive biology of mobulid rays (Myliobatiformes) in Indonesia. Fisheries Research 82: 65-73.</w:t>
      </w:r>
    </w:p>
    <w:p w14:paraId="18E0CDC9" w14:textId="77777777" w:rsidR="00B94BFF" w:rsidRPr="00845D23" w:rsidRDefault="00B94BFF" w:rsidP="00B94BFF">
      <w:pPr>
        <w:pStyle w:val="EndNoteBibliography"/>
        <w:ind w:left="720" w:hanging="720"/>
        <w:rPr>
          <w:szCs w:val="20"/>
        </w:rPr>
      </w:pPr>
      <w:r w:rsidRPr="00845D23">
        <w:rPr>
          <w:szCs w:val="20"/>
        </w:rPr>
        <w:t>Zacharia P, Kanthan K 2010. Unusual heavy landing of rays and skates at Tuticorin Fisheries Harbour. Marine Fisheries Information Service; Technical and Extension Series 205: 13-15.</w:t>
      </w:r>
    </w:p>
    <w:p w14:paraId="03434FB2" w14:textId="77777777" w:rsidR="00B94BFF" w:rsidRPr="002B6265" w:rsidRDefault="00B94BFF" w:rsidP="00B94BFF">
      <w:pPr>
        <w:pStyle w:val="Heading2"/>
        <w:ind w:left="540"/>
        <w:jc w:val="both"/>
        <w:rPr>
          <w:rFonts w:cs="Arial"/>
          <w:sz w:val="22"/>
          <w:szCs w:val="22"/>
        </w:rPr>
      </w:pPr>
      <w:r w:rsidRPr="00845D23">
        <w:rPr>
          <w:rFonts w:cs="Arial"/>
          <w:sz w:val="20"/>
          <w:szCs w:val="20"/>
        </w:rPr>
        <w:fldChar w:fldCharType="end"/>
      </w:r>
      <w:bookmarkEnd w:id="1"/>
    </w:p>
    <w:p w14:paraId="48551191" w14:textId="77777777" w:rsidR="00B94BFF" w:rsidRPr="002B6265" w:rsidRDefault="00B94BFF" w:rsidP="00B94BFF">
      <w:pPr>
        <w:jc w:val="both"/>
        <w:rPr>
          <w:color w:val="2F5496" w:themeColor="accent1" w:themeShade="BF"/>
          <w:sz w:val="22"/>
        </w:rPr>
      </w:pPr>
    </w:p>
    <w:sectPr w:rsidR="00B94BFF" w:rsidRPr="002B6265" w:rsidSect="007D6628">
      <w:headerReference w:type="even" r:id="rId30"/>
      <w:headerReference w:type="default" r:id="rId31"/>
      <w:footerReference w:type="even" r:id="rId32"/>
      <w:footerReference w:type="default" r:id="rId33"/>
      <w:footerReference w:type="first" r:id="rId3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6D3E04" w14:textId="77777777" w:rsidR="00DE621F" w:rsidRDefault="00DE621F" w:rsidP="00B94BFF">
      <w:r>
        <w:separator/>
      </w:r>
    </w:p>
  </w:endnote>
  <w:endnote w:type="continuationSeparator" w:id="0">
    <w:p w14:paraId="6D1F7254" w14:textId="77777777" w:rsidR="00DE621F" w:rsidRDefault="00DE621F" w:rsidP="00B94B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00000287" w:usb1="08070000" w:usb2="00000010" w:usb3="00000000" w:csb0="0002009F" w:csb1="00000000"/>
  </w:font>
  <w:font w:name="Segoe UI">
    <w:altName w:val="Calibri"/>
    <w:panose1 w:val="020B0502040204020203"/>
    <w:charset w:val="00"/>
    <w:family w:val="swiss"/>
    <w:pitch w:val="variable"/>
    <w:sig w:usb0="E4002EFF" w:usb1="C000E47F" w:usb2="00000009" w:usb3="00000000" w:csb0="000001FF" w:csb1="00000000"/>
  </w:font>
  <w:font w:name="Times LT Std">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00000287" w:usb1="08070000" w:usb2="00000010"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0C10CF" w14:textId="77777777" w:rsidR="005E0D09" w:rsidRPr="002773A2" w:rsidRDefault="005E0D09">
    <w:pPr>
      <w:pStyle w:val="Footer"/>
      <w:tabs>
        <w:tab w:val="clear" w:pos="4680"/>
        <w:tab w:val="clear" w:pos="9360"/>
      </w:tabs>
      <w:jc w:val="center"/>
      <w:rPr>
        <w:caps/>
        <w:noProof/>
      </w:rPr>
    </w:pPr>
    <w:r w:rsidRPr="002773A2">
      <w:rPr>
        <w:caps/>
      </w:rPr>
      <w:fldChar w:fldCharType="begin"/>
    </w:r>
    <w:r w:rsidRPr="002773A2">
      <w:rPr>
        <w:caps/>
      </w:rPr>
      <w:instrText xml:space="preserve"> PAGE   \* MERGEFORMAT </w:instrText>
    </w:r>
    <w:r w:rsidRPr="002773A2">
      <w:rPr>
        <w:caps/>
      </w:rPr>
      <w:fldChar w:fldCharType="separate"/>
    </w:r>
    <w:r w:rsidR="00190068">
      <w:rPr>
        <w:caps/>
        <w:noProof/>
      </w:rPr>
      <w:t>12</w:t>
    </w:r>
    <w:r w:rsidRPr="002773A2">
      <w:rPr>
        <w:caps/>
        <w:noProof/>
      </w:rPr>
      <w:fldChar w:fldCharType="end"/>
    </w:r>
  </w:p>
  <w:p w14:paraId="59618766" w14:textId="77777777" w:rsidR="005E0D09" w:rsidRPr="002773A2" w:rsidRDefault="005E0D09" w:rsidP="0082297E">
    <w:pPr>
      <w:pStyle w:val="Footer"/>
      <w:tabs>
        <w:tab w:val="clear" w:pos="4680"/>
        <w:tab w:val="clear" w:pos="9360"/>
        <w:tab w:val="left" w:pos="1896"/>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3824430"/>
      <w:docPartObj>
        <w:docPartGallery w:val="Page Numbers (Bottom of Page)"/>
        <w:docPartUnique/>
      </w:docPartObj>
    </w:sdtPr>
    <w:sdtEndPr>
      <w:rPr>
        <w:noProof/>
      </w:rPr>
    </w:sdtEndPr>
    <w:sdtContent>
      <w:p w14:paraId="0AB404B8" w14:textId="77777777" w:rsidR="005E0D09" w:rsidRDefault="005E0D09">
        <w:pPr>
          <w:pStyle w:val="Footer"/>
          <w:jc w:val="center"/>
        </w:pPr>
        <w:r>
          <w:fldChar w:fldCharType="begin"/>
        </w:r>
        <w:r>
          <w:instrText xml:space="preserve"> PAGE   \* MERGEFORMAT </w:instrText>
        </w:r>
        <w:r>
          <w:fldChar w:fldCharType="separate"/>
        </w:r>
        <w:r w:rsidR="00190068">
          <w:rPr>
            <w:noProof/>
          </w:rPr>
          <w:t>9</w:t>
        </w:r>
        <w:r>
          <w:rPr>
            <w:noProof/>
          </w:rPr>
          <w:fldChar w:fldCharType="end"/>
        </w:r>
      </w:p>
    </w:sdtContent>
  </w:sdt>
  <w:p w14:paraId="3725B11B" w14:textId="77777777" w:rsidR="005E0D09" w:rsidRDefault="005E0D0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69193659"/>
      <w:docPartObj>
        <w:docPartGallery w:val="Page Numbers (Bottom of Page)"/>
        <w:docPartUnique/>
      </w:docPartObj>
    </w:sdtPr>
    <w:sdtEndPr>
      <w:rPr>
        <w:noProof/>
      </w:rPr>
    </w:sdtEndPr>
    <w:sdtContent>
      <w:p w14:paraId="570333E6" w14:textId="3D42C371" w:rsidR="005E0D09" w:rsidRDefault="005E0D0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F9DD1F" w14:textId="77777777" w:rsidR="005E0D09" w:rsidRDefault="005E0D0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9403E9" w14:textId="77777777" w:rsidR="00DE621F" w:rsidRDefault="00DE621F" w:rsidP="00B94BFF">
      <w:r>
        <w:separator/>
      </w:r>
    </w:p>
  </w:footnote>
  <w:footnote w:type="continuationSeparator" w:id="0">
    <w:p w14:paraId="274AB76B" w14:textId="77777777" w:rsidR="00DE621F" w:rsidRDefault="00DE621F" w:rsidP="00B94BFF">
      <w:r>
        <w:continuationSeparator/>
      </w:r>
    </w:p>
  </w:footnote>
  <w:footnote w:id="1">
    <w:p w14:paraId="37656643" w14:textId="722EA441" w:rsidR="005E0D09" w:rsidRPr="00054AFB" w:rsidRDefault="005E0D09" w:rsidP="00B94BFF">
      <w:pPr>
        <w:pStyle w:val="FootnoteText"/>
        <w:rPr>
          <w:sz w:val="18"/>
          <w:szCs w:val="18"/>
        </w:rPr>
      </w:pPr>
      <w:r w:rsidRPr="00054AFB">
        <w:rPr>
          <w:rStyle w:val="FootnoteReference"/>
          <w:sz w:val="18"/>
          <w:szCs w:val="18"/>
        </w:rPr>
        <w:footnoteRef/>
      </w:r>
      <w:r w:rsidRPr="00054AFB">
        <w:rPr>
          <w:sz w:val="18"/>
          <w:szCs w:val="18"/>
        </w:rPr>
        <w:t xml:space="preserve"> </w:t>
      </w:r>
      <w:r w:rsidRPr="00054AFB">
        <w:rPr>
          <w:rFonts w:eastAsia="Calibri"/>
          <w:sz w:val="18"/>
          <w:szCs w:val="18"/>
        </w:rPr>
        <w:t xml:space="preserve">In accordance with White et al. 2017 the taxonomy of </w:t>
      </w:r>
      <w:proofErr w:type="spellStart"/>
      <w:r w:rsidRPr="00054AFB">
        <w:rPr>
          <w:rFonts w:eastAsia="Calibri"/>
          <w:sz w:val="18"/>
          <w:szCs w:val="18"/>
        </w:rPr>
        <w:t>Mobulidae</w:t>
      </w:r>
      <w:proofErr w:type="spellEnd"/>
      <w:r w:rsidRPr="00054AFB">
        <w:rPr>
          <w:rFonts w:eastAsia="Calibri"/>
          <w:sz w:val="18"/>
          <w:szCs w:val="18"/>
        </w:rPr>
        <w:t xml:space="preserve"> has changed but has not yet been adopted by the Signatories</w:t>
      </w:r>
      <w:r w:rsidRPr="00054AFB">
        <w:rPr>
          <w:rFonts w:eastAsiaTheme="minorHAnsi"/>
          <w:sz w:val="18"/>
          <w:szCs w:val="18"/>
        </w:rPr>
        <w:t>.</w:t>
      </w:r>
    </w:p>
  </w:footnote>
  <w:footnote w:id="2">
    <w:p w14:paraId="4810EF42" w14:textId="77777777" w:rsidR="005E0D09" w:rsidRPr="00054AFB" w:rsidRDefault="005E0D09" w:rsidP="00B94BFF">
      <w:pPr>
        <w:pStyle w:val="FootnoteText"/>
        <w:rPr>
          <w:sz w:val="18"/>
          <w:szCs w:val="18"/>
        </w:rPr>
      </w:pPr>
      <w:r w:rsidRPr="00054AFB">
        <w:rPr>
          <w:rStyle w:val="FootnoteReference"/>
          <w:sz w:val="18"/>
          <w:szCs w:val="18"/>
        </w:rPr>
        <w:footnoteRef/>
      </w:r>
      <w:r w:rsidRPr="00054AFB">
        <w:rPr>
          <w:sz w:val="18"/>
          <w:szCs w:val="18"/>
        </w:rPr>
        <w:t xml:space="preserve"> See IUCN </w:t>
      </w:r>
      <w:hyperlink r:id="rId1" w:history="1">
        <w:r w:rsidRPr="00054AFB">
          <w:rPr>
            <w:rStyle w:val="Hyperlink"/>
            <w:sz w:val="18"/>
            <w:szCs w:val="18"/>
          </w:rPr>
          <w:t>http://www.iucnredlist.org/search</w:t>
        </w:r>
      </w:hyperlink>
      <w:r w:rsidRPr="00054AFB">
        <w:rPr>
          <w:sz w:val="18"/>
          <w:szCs w:val="18"/>
        </w:rPr>
        <w:t xml:space="preserve"> website for further details on population assessments. </w:t>
      </w:r>
    </w:p>
  </w:footnote>
  <w:footnote w:id="3">
    <w:p w14:paraId="4CB7856D" w14:textId="77777777" w:rsidR="005E0D09" w:rsidRPr="00471F45" w:rsidRDefault="005E0D09" w:rsidP="00B94BFF">
      <w:pPr>
        <w:pStyle w:val="FootnoteText"/>
      </w:pPr>
      <w:r w:rsidRPr="00054AFB">
        <w:rPr>
          <w:rStyle w:val="FootnoteReference"/>
        </w:rPr>
        <w:footnoteRef/>
      </w:r>
      <w:r w:rsidRPr="00054AFB">
        <w:t>[delete this footnote]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9CEDEE" w14:textId="1827113D" w:rsidR="005E0D09" w:rsidRPr="007D6628" w:rsidRDefault="005E0D09" w:rsidP="007D6628">
    <w:pPr>
      <w:pStyle w:val="Header"/>
      <w:rPr>
        <w:i/>
        <w:u w:val="single"/>
      </w:rPr>
    </w:pPr>
    <w:r w:rsidRPr="007D6628">
      <w:rPr>
        <w:i/>
        <w:u w:val="single"/>
      </w:rPr>
      <w:t>CMS/Sharks/MOS3/Inf.15e</w:t>
    </w:r>
    <w:r>
      <w:rPr>
        <w:i/>
        <w:u w:val="single"/>
      </w:rPr>
      <w:t xml:space="preserve">                                                                                                                                              </w:t>
    </w:r>
    <w:r w:rsidRPr="007D6628">
      <w:rPr>
        <w:i/>
        <w:color w:val="FFFFFF" w:themeColor="background1"/>
        <w:u w:val="single"/>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EA90A9" w14:textId="61CA3D97" w:rsidR="005E0D09" w:rsidRPr="007D6628" w:rsidRDefault="005E0D09" w:rsidP="0082297E">
    <w:pPr>
      <w:pStyle w:val="Header"/>
      <w:jc w:val="right"/>
      <w:rPr>
        <w:i/>
        <w:u w:val="single"/>
      </w:rPr>
    </w:pPr>
    <w:r>
      <w:rPr>
        <w:i/>
        <w:u w:val="single"/>
      </w:rPr>
      <w:t xml:space="preserve">                                                                                                                                               </w:t>
    </w:r>
    <w:r w:rsidRPr="007D6628">
      <w:rPr>
        <w:i/>
        <w:u w:val="single"/>
      </w:rPr>
      <w:t>CMS/Sharks/MOS3/Inf.15e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350F96"/>
    <w:multiLevelType w:val="hybridMultilevel"/>
    <w:tmpl w:val="6150C326"/>
    <w:lvl w:ilvl="0" w:tplc="22289BE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8059DE"/>
    <w:multiLevelType w:val="hybridMultilevel"/>
    <w:tmpl w:val="1E54FF9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4800EB"/>
    <w:multiLevelType w:val="hybridMultilevel"/>
    <w:tmpl w:val="CB065558"/>
    <w:lvl w:ilvl="0" w:tplc="22289BEC">
      <w:start w:val="1"/>
      <w:numFmt w:val="bullet"/>
      <w:lvlText w:val=""/>
      <w:lvlJc w:val="left"/>
      <w:pPr>
        <w:ind w:left="370" w:hanging="360"/>
      </w:pPr>
      <w:rPr>
        <w:rFonts w:ascii="Symbol" w:hAnsi="Symbol" w:hint="default"/>
      </w:rPr>
    </w:lvl>
    <w:lvl w:ilvl="1" w:tplc="08090003" w:tentative="1">
      <w:start w:val="1"/>
      <w:numFmt w:val="bullet"/>
      <w:lvlText w:val="o"/>
      <w:lvlJc w:val="left"/>
      <w:pPr>
        <w:ind w:left="1090" w:hanging="360"/>
      </w:pPr>
      <w:rPr>
        <w:rFonts w:ascii="Courier New" w:hAnsi="Courier New" w:cs="Courier New" w:hint="default"/>
      </w:rPr>
    </w:lvl>
    <w:lvl w:ilvl="2" w:tplc="08090005" w:tentative="1">
      <w:start w:val="1"/>
      <w:numFmt w:val="bullet"/>
      <w:lvlText w:val=""/>
      <w:lvlJc w:val="left"/>
      <w:pPr>
        <w:ind w:left="1810" w:hanging="360"/>
      </w:pPr>
      <w:rPr>
        <w:rFonts w:ascii="Wingdings" w:hAnsi="Wingdings" w:hint="default"/>
      </w:rPr>
    </w:lvl>
    <w:lvl w:ilvl="3" w:tplc="08090001" w:tentative="1">
      <w:start w:val="1"/>
      <w:numFmt w:val="bullet"/>
      <w:lvlText w:val=""/>
      <w:lvlJc w:val="left"/>
      <w:pPr>
        <w:ind w:left="2530" w:hanging="360"/>
      </w:pPr>
      <w:rPr>
        <w:rFonts w:ascii="Symbol" w:hAnsi="Symbol" w:hint="default"/>
      </w:rPr>
    </w:lvl>
    <w:lvl w:ilvl="4" w:tplc="08090003" w:tentative="1">
      <w:start w:val="1"/>
      <w:numFmt w:val="bullet"/>
      <w:lvlText w:val="o"/>
      <w:lvlJc w:val="left"/>
      <w:pPr>
        <w:ind w:left="3250" w:hanging="360"/>
      </w:pPr>
      <w:rPr>
        <w:rFonts w:ascii="Courier New" w:hAnsi="Courier New" w:cs="Courier New" w:hint="default"/>
      </w:rPr>
    </w:lvl>
    <w:lvl w:ilvl="5" w:tplc="08090005" w:tentative="1">
      <w:start w:val="1"/>
      <w:numFmt w:val="bullet"/>
      <w:lvlText w:val=""/>
      <w:lvlJc w:val="left"/>
      <w:pPr>
        <w:ind w:left="3970" w:hanging="360"/>
      </w:pPr>
      <w:rPr>
        <w:rFonts w:ascii="Wingdings" w:hAnsi="Wingdings" w:hint="default"/>
      </w:rPr>
    </w:lvl>
    <w:lvl w:ilvl="6" w:tplc="08090001" w:tentative="1">
      <w:start w:val="1"/>
      <w:numFmt w:val="bullet"/>
      <w:lvlText w:val=""/>
      <w:lvlJc w:val="left"/>
      <w:pPr>
        <w:ind w:left="4690" w:hanging="360"/>
      </w:pPr>
      <w:rPr>
        <w:rFonts w:ascii="Symbol" w:hAnsi="Symbol" w:hint="default"/>
      </w:rPr>
    </w:lvl>
    <w:lvl w:ilvl="7" w:tplc="08090003" w:tentative="1">
      <w:start w:val="1"/>
      <w:numFmt w:val="bullet"/>
      <w:lvlText w:val="o"/>
      <w:lvlJc w:val="left"/>
      <w:pPr>
        <w:ind w:left="5410" w:hanging="360"/>
      </w:pPr>
      <w:rPr>
        <w:rFonts w:ascii="Courier New" w:hAnsi="Courier New" w:cs="Courier New" w:hint="default"/>
      </w:rPr>
    </w:lvl>
    <w:lvl w:ilvl="8" w:tplc="08090005" w:tentative="1">
      <w:start w:val="1"/>
      <w:numFmt w:val="bullet"/>
      <w:lvlText w:val=""/>
      <w:lvlJc w:val="left"/>
      <w:pPr>
        <w:ind w:left="6130" w:hanging="360"/>
      </w:pPr>
      <w:rPr>
        <w:rFonts w:ascii="Wingdings" w:hAnsi="Wingdings" w:hint="default"/>
      </w:rPr>
    </w:lvl>
  </w:abstractNum>
  <w:abstractNum w:abstractNumId="3" w15:restartNumberingAfterBreak="0">
    <w:nsid w:val="1D197D6D"/>
    <w:multiLevelType w:val="hybridMultilevel"/>
    <w:tmpl w:val="2B6E8984"/>
    <w:lvl w:ilvl="0" w:tplc="22289BE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7C2CE7"/>
    <w:multiLevelType w:val="hybridMultilevel"/>
    <w:tmpl w:val="4222A2A8"/>
    <w:lvl w:ilvl="0" w:tplc="22289BE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5DF70CA"/>
    <w:multiLevelType w:val="hybridMultilevel"/>
    <w:tmpl w:val="913417C4"/>
    <w:lvl w:ilvl="0" w:tplc="22289BE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00A0053"/>
    <w:multiLevelType w:val="hybridMultilevel"/>
    <w:tmpl w:val="5D1C7AA4"/>
    <w:lvl w:ilvl="0" w:tplc="0409000F">
      <w:start w:val="1"/>
      <w:numFmt w:val="decimal"/>
      <w:lvlText w:val="%1."/>
      <w:lvlJc w:val="left"/>
      <w:pPr>
        <w:ind w:left="370" w:hanging="360"/>
      </w:pPr>
    </w:lvl>
    <w:lvl w:ilvl="1" w:tplc="08090019" w:tentative="1">
      <w:start w:val="1"/>
      <w:numFmt w:val="lowerLetter"/>
      <w:lvlText w:val="%2."/>
      <w:lvlJc w:val="left"/>
      <w:pPr>
        <w:ind w:left="1090" w:hanging="360"/>
      </w:pPr>
    </w:lvl>
    <w:lvl w:ilvl="2" w:tplc="0809001B" w:tentative="1">
      <w:start w:val="1"/>
      <w:numFmt w:val="lowerRoman"/>
      <w:lvlText w:val="%3."/>
      <w:lvlJc w:val="right"/>
      <w:pPr>
        <w:ind w:left="1810" w:hanging="180"/>
      </w:pPr>
    </w:lvl>
    <w:lvl w:ilvl="3" w:tplc="0809000F" w:tentative="1">
      <w:start w:val="1"/>
      <w:numFmt w:val="decimal"/>
      <w:lvlText w:val="%4."/>
      <w:lvlJc w:val="left"/>
      <w:pPr>
        <w:ind w:left="2530" w:hanging="360"/>
      </w:pPr>
    </w:lvl>
    <w:lvl w:ilvl="4" w:tplc="08090019" w:tentative="1">
      <w:start w:val="1"/>
      <w:numFmt w:val="lowerLetter"/>
      <w:lvlText w:val="%5."/>
      <w:lvlJc w:val="left"/>
      <w:pPr>
        <w:ind w:left="3250" w:hanging="360"/>
      </w:pPr>
    </w:lvl>
    <w:lvl w:ilvl="5" w:tplc="0809001B" w:tentative="1">
      <w:start w:val="1"/>
      <w:numFmt w:val="lowerRoman"/>
      <w:lvlText w:val="%6."/>
      <w:lvlJc w:val="right"/>
      <w:pPr>
        <w:ind w:left="3970" w:hanging="180"/>
      </w:pPr>
    </w:lvl>
    <w:lvl w:ilvl="6" w:tplc="0809000F" w:tentative="1">
      <w:start w:val="1"/>
      <w:numFmt w:val="decimal"/>
      <w:lvlText w:val="%7."/>
      <w:lvlJc w:val="left"/>
      <w:pPr>
        <w:ind w:left="4690" w:hanging="360"/>
      </w:pPr>
    </w:lvl>
    <w:lvl w:ilvl="7" w:tplc="08090019" w:tentative="1">
      <w:start w:val="1"/>
      <w:numFmt w:val="lowerLetter"/>
      <w:lvlText w:val="%8."/>
      <w:lvlJc w:val="left"/>
      <w:pPr>
        <w:ind w:left="5410" w:hanging="360"/>
      </w:pPr>
    </w:lvl>
    <w:lvl w:ilvl="8" w:tplc="0809001B" w:tentative="1">
      <w:start w:val="1"/>
      <w:numFmt w:val="lowerRoman"/>
      <w:lvlText w:val="%9."/>
      <w:lvlJc w:val="right"/>
      <w:pPr>
        <w:ind w:left="6130" w:hanging="180"/>
      </w:pPr>
    </w:lvl>
  </w:abstractNum>
  <w:abstractNum w:abstractNumId="7" w15:restartNumberingAfterBreak="0">
    <w:nsid w:val="401A5416"/>
    <w:multiLevelType w:val="hybridMultilevel"/>
    <w:tmpl w:val="11762C4E"/>
    <w:lvl w:ilvl="0" w:tplc="22289BE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4A00248"/>
    <w:multiLevelType w:val="hybridMultilevel"/>
    <w:tmpl w:val="7A3CE14E"/>
    <w:lvl w:ilvl="0" w:tplc="22289BE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7CB5BDF"/>
    <w:multiLevelType w:val="hybridMultilevel"/>
    <w:tmpl w:val="2EEA4AB4"/>
    <w:lvl w:ilvl="0" w:tplc="04090017">
      <w:start w:val="1"/>
      <w:numFmt w:val="lowerLetter"/>
      <w:lvlText w:val="%1)"/>
      <w:lvlJc w:val="left"/>
      <w:pPr>
        <w:ind w:left="370" w:hanging="360"/>
      </w:pPr>
      <w:rPr>
        <w:rFonts w:hint="default"/>
        <w:b/>
      </w:rPr>
    </w:lvl>
    <w:lvl w:ilvl="1" w:tplc="08090019">
      <w:start w:val="1"/>
      <w:numFmt w:val="lowerLetter"/>
      <w:lvlText w:val="%2."/>
      <w:lvlJc w:val="left"/>
      <w:pPr>
        <w:ind w:left="1090" w:hanging="360"/>
      </w:pPr>
    </w:lvl>
    <w:lvl w:ilvl="2" w:tplc="0809001B" w:tentative="1">
      <w:start w:val="1"/>
      <w:numFmt w:val="lowerRoman"/>
      <w:lvlText w:val="%3."/>
      <w:lvlJc w:val="right"/>
      <w:pPr>
        <w:ind w:left="1810" w:hanging="180"/>
      </w:pPr>
    </w:lvl>
    <w:lvl w:ilvl="3" w:tplc="0809000F" w:tentative="1">
      <w:start w:val="1"/>
      <w:numFmt w:val="decimal"/>
      <w:lvlText w:val="%4."/>
      <w:lvlJc w:val="left"/>
      <w:pPr>
        <w:ind w:left="2530" w:hanging="360"/>
      </w:pPr>
    </w:lvl>
    <w:lvl w:ilvl="4" w:tplc="08090019" w:tentative="1">
      <w:start w:val="1"/>
      <w:numFmt w:val="lowerLetter"/>
      <w:lvlText w:val="%5."/>
      <w:lvlJc w:val="left"/>
      <w:pPr>
        <w:ind w:left="3250" w:hanging="360"/>
      </w:pPr>
    </w:lvl>
    <w:lvl w:ilvl="5" w:tplc="0809001B" w:tentative="1">
      <w:start w:val="1"/>
      <w:numFmt w:val="lowerRoman"/>
      <w:lvlText w:val="%6."/>
      <w:lvlJc w:val="right"/>
      <w:pPr>
        <w:ind w:left="3970" w:hanging="180"/>
      </w:pPr>
    </w:lvl>
    <w:lvl w:ilvl="6" w:tplc="0809000F" w:tentative="1">
      <w:start w:val="1"/>
      <w:numFmt w:val="decimal"/>
      <w:lvlText w:val="%7."/>
      <w:lvlJc w:val="left"/>
      <w:pPr>
        <w:ind w:left="4690" w:hanging="360"/>
      </w:pPr>
    </w:lvl>
    <w:lvl w:ilvl="7" w:tplc="08090019" w:tentative="1">
      <w:start w:val="1"/>
      <w:numFmt w:val="lowerLetter"/>
      <w:lvlText w:val="%8."/>
      <w:lvlJc w:val="left"/>
      <w:pPr>
        <w:ind w:left="5410" w:hanging="360"/>
      </w:pPr>
    </w:lvl>
    <w:lvl w:ilvl="8" w:tplc="0809001B" w:tentative="1">
      <w:start w:val="1"/>
      <w:numFmt w:val="lowerRoman"/>
      <w:lvlText w:val="%9."/>
      <w:lvlJc w:val="right"/>
      <w:pPr>
        <w:ind w:left="6130" w:hanging="180"/>
      </w:pPr>
    </w:lvl>
  </w:abstractNum>
  <w:abstractNum w:abstractNumId="10" w15:restartNumberingAfterBreak="0">
    <w:nsid w:val="58050721"/>
    <w:multiLevelType w:val="hybridMultilevel"/>
    <w:tmpl w:val="64465BB6"/>
    <w:lvl w:ilvl="0" w:tplc="22289BEC">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5B27359D"/>
    <w:multiLevelType w:val="hybridMultilevel"/>
    <w:tmpl w:val="22BCD806"/>
    <w:lvl w:ilvl="0" w:tplc="22289BE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C32287D"/>
    <w:multiLevelType w:val="hybridMultilevel"/>
    <w:tmpl w:val="38A2F91E"/>
    <w:lvl w:ilvl="0" w:tplc="22289BEC">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631E53B3"/>
    <w:multiLevelType w:val="hybridMultilevel"/>
    <w:tmpl w:val="98D0FE94"/>
    <w:lvl w:ilvl="0" w:tplc="22289BE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5D7299E"/>
    <w:multiLevelType w:val="hybridMultilevel"/>
    <w:tmpl w:val="135ADADC"/>
    <w:lvl w:ilvl="0" w:tplc="22289BE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A994F09"/>
    <w:multiLevelType w:val="hybridMultilevel"/>
    <w:tmpl w:val="A928EA00"/>
    <w:lvl w:ilvl="0" w:tplc="22289BE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FA073D9"/>
    <w:multiLevelType w:val="hybridMultilevel"/>
    <w:tmpl w:val="80A263FE"/>
    <w:lvl w:ilvl="0" w:tplc="8436976A">
      <w:start w:val="1"/>
      <w:numFmt w:val="decimal"/>
      <w:lvlText w:val="%1."/>
      <w:lvlJc w:val="left"/>
      <w:pPr>
        <w:ind w:left="360" w:hanging="360"/>
      </w:pPr>
      <w:rPr>
        <w:b/>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13"/>
  </w:num>
  <w:num w:numId="3">
    <w:abstractNumId w:val="4"/>
  </w:num>
  <w:num w:numId="4">
    <w:abstractNumId w:val="7"/>
  </w:num>
  <w:num w:numId="5">
    <w:abstractNumId w:val="12"/>
  </w:num>
  <w:num w:numId="6">
    <w:abstractNumId w:val="3"/>
  </w:num>
  <w:num w:numId="7">
    <w:abstractNumId w:val="6"/>
  </w:num>
  <w:num w:numId="8">
    <w:abstractNumId w:val="10"/>
  </w:num>
  <w:num w:numId="9">
    <w:abstractNumId w:val="2"/>
  </w:num>
  <w:num w:numId="10">
    <w:abstractNumId w:val="9"/>
  </w:num>
  <w:num w:numId="11">
    <w:abstractNumId w:val="8"/>
  </w:num>
  <w:num w:numId="12">
    <w:abstractNumId w:val="11"/>
  </w:num>
  <w:num w:numId="13">
    <w:abstractNumId w:val="15"/>
  </w:num>
  <w:num w:numId="14">
    <w:abstractNumId w:val="5"/>
  </w:num>
  <w:num w:numId="15">
    <w:abstractNumId w:val="0"/>
  </w:num>
  <w:num w:numId="16">
    <w:abstractNumId w:val="16"/>
  </w:num>
  <w:num w:numId="17">
    <w:abstractNumId w:val="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hyphenationZone w:val="283"/>
  <w:evenAndOddHeaders/>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4BFF"/>
    <w:rsid w:val="000274E8"/>
    <w:rsid w:val="00041353"/>
    <w:rsid w:val="00054AFB"/>
    <w:rsid w:val="000A1581"/>
    <w:rsid w:val="00190068"/>
    <w:rsid w:val="001B1D12"/>
    <w:rsid w:val="001D58B7"/>
    <w:rsid w:val="001F556F"/>
    <w:rsid w:val="002562DA"/>
    <w:rsid w:val="0026042D"/>
    <w:rsid w:val="002773A2"/>
    <w:rsid w:val="00286EE8"/>
    <w:rsid w:val="00320025"/>
    <w:rsid w:val="003319C7"/>
    <w:rsid w:val="00393522"/>
    <w:rsid w:val="003A0C62"/>
    <w:rsid w:val="004A40B2"/>
    <w:rsid w:val="004B0FC2"/>
    <w:rsid w:val="004D7892"/>
    <w:rsid w:val="004E5760"/>
    <w:rsid w:val="00544477"/>
    <w:rsid w:val="0059662B"/>
    <w:rsid w:val="005B2ED0"/>
    <w:rsid w:val="005E0D09"/>
    <w:rsid w:val="005E58AD"/>
    <w:rsid w:val="00620E36"/>
    <w:rsid w:val="006E7F25"/>
    <w:rsid w:val="007073B5"/>
    <w:rsid w:val="007229ED"/>
    <w:rsid w:val="007B1722"/>
    <w:rsid w:val="007D6628"/>
    <w:rsid w:val="00815178"/>
    <w:rsid w:val="0082297E"/>
    <w:rsid w:val="00845D23"/>
    <w:rsid w:val="008754B6"/>
    <w:rsid w:val="00895F1C"/>
    <w:rsid w:val="008A0482"/>
    <w:rsid w:val="008C5FA5"/>
    <w:rsid w:val="008F633F"/>
    <w:rsid w:val="00926262"/>
    <w:rsid w:val="00937D62"/>
    <w:rsid w:val="00992EFE"/>
    <w:rsid w:val="009964B4"/>
    <w:rsid w:val="00A43AAC"/>
    <w:rsid w:val="00B94BFF"/>
    <w:rsid w:val="00C60158"/>
    <w:rsid w:val="00C9134B"/>
    <w:rsid w:val="00CE36F4"/>
    <w:rsid w:val="00D15F5A"/>
    <w:rsid w:val="00D519B0"/>
    <w:rsid w:val="00DE621F"/>
    <w:rsid w:val="00E26231"/>
    <w:rsid w:val="00EB4E09"/>
    <w:rsid w:val="00EC7029"/>
    <w:rsid w:val="00F17A3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87EDE68"/>
  <w15:docId w15:val="{3420974B-A24F-45F6-B976-F7B7A26C30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rebuchet MS" w:eastAsia="Calibri" w:hAnsi="Trebuchet MS" w:cs="Times New Roman"/>
        <w:sz w:val="28"/>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CMS normal text body"/>
    <w:qFormat/>
    <w:rsid w:val="00B94BFF"/>
    <w:pPr>
      <w:widowControl w:val="0"/>
      <w:autoSpaceDE w:val="0"/>
      <w:autoSpaceDN w:val="0"/>
      <w:adjustRightInd w:val="0"/>
      <w:spacing w:after="0" w:line="240" w:lineRule="auto"/>
    </w:pPr>
    <w:rPr>
      <w:rFonts w:ascii="Arial" w:eastAsia="Times New Roman" w:hAnsi="Arial"/>
      <w:sz w:val="18"/>
      <w:szCs w:val="24"/>
    </w:rPr>
  </w:style>
  <w:style w:type="paragraph" w:styleId="Heading1">
    <w:name w:val="heading 1"/>
    <w:basedOn w:val="Normal"/>
    <w:next w:val="Normal"/>
    <w:link w:val="Heading1Char"/>
    <w:uiPriority w:val="9"/>
    <w:qFormat/>
    <w:rsid w:val="00B94BF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qFormat/>
    <w:rsid w:val="00B94BFF"/>
    <w:pPr>
      <w:keepNext/>
      <w:pBdr>
        <w:top w:val="single" w:sz="6" w:space="0" w:color="FFFFFF"/>
        <w:left w:val="single" w:sz="6" w:space="0" w:color="FFFFFF"/>
        <w:bottom w:val="single" w:sz="6" w:space="0" w:color="FFFFFF"/>
        <w:right w:val="single" w:sz="6" w:space="0" w:color="FFFFFF"/>
      </w:pBdr>
      <w:outlineLvl w:val="1"/>
    </w:pPr>
    <w:rPr>
      <w:b/>
      <w:bCs/>
      <w:sz w:val="36"/>
    </w:rPr>
  </w:style>
  <w:style w:type="paragraph" w:styleId="Heading3">
    <w:name w:val="heading 3"/>
    <w:basedOn w:val="Normal"/>
    <w:next w:val="Normal"/>
    <w:link w:val="Heading3Char"/>
    <w:uiPriority w:val="9"/>
    <w:unhideWhenUsed/>
    <w:qFormat/>
    <w:rsid w:val="00B94BFF"/>
    <w:pPr>
      <w:keepNext/>
      <w:keepLines/>
      <w:widowControl/>
      <w:autoSpaceDE/>
      <w:autoSpaceDN/>
      <w:adjustRightInd/>
      <w:spacing w:before="40" w:line="249" w:lineRule="auto"/>
      <w:ind w:left="10" w:right="65" w:hanging="10"/>
      <w:jc w:val="both"/>
      <w:outlineLvl w:val="2"/>
    </w:pPr>
    <w:rPr>
      <w:rFonts w:asciiTheme="majorHAnsi" w:eastAsiaTheme="majorEastAsia" w:hAnsiTheme="majorHAnsi" w:cstheme="majorBidi"/>
      <w:color w:val="1F3763" w:themeColor="accent1" w:themeShade="7F"/>
      <w:sz w:val="24"/>
      <w:lang w:val="en-GB"/>
    </w:rPr>
  </w:style>
  <w:style w:type="paragraph" w:styleId="Heading4">
    <w:name w:val="heading 4"/>
    <w:basedOn w:val="Normal"/>
    <w:next w:val="Normal"/>
    <w:link w:val="Heading4Char"/>
    <w:uiPriority w:val="9"/>
    <w:semiHidden/>
    <w:unhideWhenUsed/>
    <w:qFormat/>
    <w:rsid w:val="00B94BFF"/>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937D62"/>
    <w:rPr>
      <w:sz w:val="16"/>
      <w:szCs w:val="16"/>
    </w:rPr>
  </w:style>
  <w:style w:type="character" w:customStyle="1" w:styleId="Heading1Char">
    <w:name w:val="Heading 1 Char"/>
    <w:basedOn w:val="DefaultParagraphFont"/>
    <w:link w:val="Heading1"/>
    <w:uiPriority w:val="9"/>
    <w:rsid w:val="00B94BF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B94BFF"/>
    <w:rPr>
      <w:rFonts w:ascii="Arial" w:eastAsia="Times New Roman" w:hAnsi="Arial"/>
      <w:b/>
      <w:bCs/>
      <w:sz w:val="36"/>
      <w:szCs w:val="24"/>
    </w:rPr>
  </w:style>
  <w:style w:type="character" w:customStyle="1" w:styleId="Heading3Char">
    <w:name w:val="Heading 3 Char"/>
    <w:basedOn w:val="DefaultParagraphFont"/>
    <w:link w:val="Heading3"/>
    <w:uiPriority w:val="9"/>
    <w:rsid w:val="00B94BFF"/>
    <w:rPr>
      <w:rFonts w:asciiTheme="majorHAnsi" w:eastAsiaTheme="majorEastAsia" w:hAnsiTheme="majorHAnsi" w:cstheme="majorBidi"/>
      <w:color w:val="1F3763" w:themeColor="accent1" w:themeShade="7F"/>
      <w:sz w:val="24"/>
      <w:szCs w:val="24"/>
      <w:lang w:val="en-GB"/>
    </w:rPr>
  </w:style>
  <w:style w:type="character" w:customStyle="1" w:styleId="Heading4Char">
    <w:name w:val="Heading 4 Char"/>
    <w:basedOn w:val="DefaultParagraphFont"/>
    <w:link w:val="Heading4"/>
    <w:uiPriority w:val="9"/>
    <w:semiHidden/>
    <w:rsid w:val="00B94BFF"/>
    <w:rPr>
      <w:rFonts w:asciiTheme="majorHAnsi" w:eastAsiaTheme="majorEastAsia" w:hAnsiTheme="majorHAnsi" w:cstheme="majorBidi"/>
      <w:i/>
      <w:iCs/>
      <w:color w:val="2F5496" w:themeColor="accent1" w:themeShade="BF"/>
      <w:sz w:val="18"/>
      <w:szCs w:val="24"/>
    </w:rPr>
  </w:style>
  <w:style w:type="paragraph" w:styleId="Header">
    <w:name w:val="header"/>
    <w:basedOn w:val="Normal"/>
    <w:link w:val="HeaderChar"/>
    <w:uiPriority w:val="99"/>
    <w:unhideWhenUsed/>
    <w:rsid w:val="00B94BFF"/>
    <w:pPr>
      <w:tabs>
        <w:tab w:val="center" w:pos="4680"/>
        <w:tab w:val="right" w:pos="9360"/>
      </w:tabs>
    </w:pPr>
  </w:style>
  <w:style w:type="character" w:customStyle="1" w:styleId="HeaderChar">
    <w:name w:val="Header Char"/>
    <w:basedOn w:val="DefaultParagraphFont"/>
    <w:link w:val="Header"/>
    <w:uiPriority w:val="99"/>
    <w:rsid w:val="00B94BFF"/>
    <w:rPr>
      <w:rFonts w:ascii="Arial" w:eastAsia="Times New Roman" w:hAnsi="Arial"/>
      <w:sz w:val="18"/>
      <w:szCs w:val="24"/>
    </w:rPr>
  </w:style>
  <w:style w:type="paragraph" w:styleId="Footer">
    <w:name w:val="footer"/>
    <w:basedOn w:val="Normal"/>
    <w:link w:val="FooterChar"/>
    <w:uiPriority w:val="99"/>
    <w:unhideWhenUsed/>
    <w:rsid w:val="00B94BFF"/>
    <w:pPr>
      <w:tabs>
        <w:tab w:val="center" w:pos="4680"/>
        <w:tab w:val="right" w:pos="9360"/>
      </w:tabs>
    </w:pPr>
  </w:style>
  <w:style w:type="character" w:customStyle="1" w:styleId="FooterChar">
    <w:name w:val="Footer Char"/>
    <w:basedOn w:val="DefaultParagraphFont"/>
    <w:link w:val="Footer"/>
    <w:uiPriority w:val="99"/>
    <w:rsid w:val="00B94BFF"/>
    <w:rPr>
      <w:rFonts w:ascii="Arial" w:eastAsia="Times New Roman" w:hAnsi="Arial"/>
      <w:sz w:val="18"/>
      <w:szCs w:val="24"/>
    </w:rPr>
  </w:style>
  <w:style w:type="character" w:styleId="Hyperlink">
    <w:name w:val="Hyperlink"/>
    <w:uiPriority w:val="99"/>
    <w:rsid w:val="00B94BFF"/>
    <w:rPr>
      <w:rFonts w:cs="Times New Roman"/>
      <w:color w:val="0000FF"/>
      <w:u w:val="single"/>
    </w:rPr>
  </w:style>
  <w:style w:type="paragraph" w:styleId="ListParagraph">
    <w:name w:val="List Paragraph"/>
    <w:basedOn w:val="Normal"/>
    <w:link w:val="ListParagraphChar"/>
    <w:uiPriority w:val="34"/>
    <w:qFormat/>
    <w:rsid w:val="00B94BFF"/>
    <w:pPr>
      <w:ind w:left="720"/>
      <w:contextualSpacing/>
    </w:pPr>
  </w:style>
  <w:style w:type="table" w:styleId="TableGrid">
    <w:name w:val="Table Grid"/>
    <w:basedOn w:val="TableNormal"/>
    <w:uiPriority w:val="39"/>
    <w:rsid w:val="00B94BFF"/>
    <w:pPr>
      <w:spacing w:after="0" w:line="240" w:lineRule="auto"/>
    </w:pPr>
    <w:rPr>
      <w:rFonts w:ascii="Calibri" w:eastAsia="Times New Roman" w:hAnsi="Calibri"/>
      <w:sz w:val="22"/>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B94BFF"/>
    <w:rPr>
      <w:sz w:val="20"/>
      <w:szCs w:val="20"/>
    </w:rPr>
  </w:style>
  <w:style w:type="character" w:customStyle="1" w:styleId="CommentTextChar">
    <w:name w:val="Comment Text Char"/>
    <w:basedOn w:val="DefaultParagraphFont"/>
    <w:link w:val="CommentText"/>
    <w:uiPriority w:val="99"/>
    <w:rsid w:val="00B94BFF"/>
    <w:rPr>
      <w:rFonts w:ascii="Arial" w:eastAsia="Times New Roman" w:hAnsi="Arial"/>
      <w:sz w:val="20"/>
      <w:szCs w:val="20"/>
    </w:rPr>
  </w:style>
  <w:style w:type="paragraph" w:styleId="CommentSubject">
    <w:name w:val="annotation subject"/>
    <w:basedOn w:val="CommentText"/>
    <w:next w:val="CommentText"/>
    <w:link w:val="CommentSubjectChar"/>
    <w:uiPriority w:val="99"/>
    <w:semiHidden/>
    <w:unhideWhenUsed/>
    <w:rsid w:val="00B94BFF"/>
    <w:rPr>
      <w:b/>
      <w:bCs/>
    </w:rPr>
  </w:style>
  <w:style w:type="character" w:customStyle="1" w:styleId="CommentSubjectChar">
    <w:name w:val="Comment Subject Char"/>
    <w:basedOn w:val="CommentTextChar"/>
    <w:link w:val="CommentSubject"/>
    <w:uiPriority w:val="99"/>
    <w:semiHidden/>
    <w:rsid w:val="00B94BFF"/>
    <w:rPr>
      <w:rFonts w:ascii="Arial" w:eastAsia="Times New Roman" w:hAnsi="Arial"/>
      <w:b/>
      <w:bCs/>
      <w:sz w:val="20"/>
      <w:szCs w:val="20"/>
    </w:rPr>
  </w:style>
  <w:style w:type="paragraph" w:styleId="BalloonText">
    <w:name w:val="Balloon Text"/>
    <w:basedOn w:val="Normal"/>
    <w:link w:val="BalloonTextChar"/>
    <w:uiPriority w:val="99"/>
    <w:semiHidden/>
    <w:unhideWhenUsed/>
    <w:rsid w:val="00B94BFF"/>
    <w:rPr>
      <w:rFonts w:ascii="Segoe UI" w:hAnsi="Segoe UI" w:cs="Segoe UI"/>
      <w:szCs w:val="18"/>
    </w:rPr>
  </w:style>
  <w:style w:type="character" w:customStyle="1" w:styleId="BalloonTextChar">
    <w:name w:val="Balloon Text Char"/>
    <w:basedOn w:val="DefaultParagraphFont"/>
    <w:link w:val="BalloonText"/>
    <w:uiPriority w:val="99"/>
    <w:semiHidden/>
    <w:rsid w:val="00B94BFF"/>
    <w:rPr>
      <w:rFonts w:ascii="Segoe UI" w:eastAsia="Times New Roman" w:hAnsi="Segoe UI" w:cs="Segoe UI"/>
      <w:sz w:val="18"/>
      <w:szCs w:val="18"/>
    </w:rPr>
  </w:style>
  <w:style w:type="table" w:customStyle="1" w:styleId="GridTable1Light1">
    <w:name w:val="Grid Table 1 Light1"/>
    <w:basedOn w:val="TableNormal"/>
    <w:uiPriority w:val="46"/>
    <w:rsid w:val="00B94BFF"/>
    <w:pPr>
      <w:spacing w:after="0" w:line="240" w:lineRule="auto"/>
    </w:pPr>
    <w:rPr>
      <w:rFonts w:eastAsiaTheme="minorHAns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ntion1">
    <w:name w:val="Mention1"/>
    <w:basedOn w:val="DefaultParagraphFont"/>
    <w:uiPriority w:val="99"/>
    <w:semiHidden/>
    <w:unhideWhenUsed/>
    <w:rsid w:val="00B94BFF"/>
    <w:rPr>
      <w:color w:val="2B579A"/>
      <w:shd w:val="clear" w:color="auto" w:fill="E6E6E6"/>
    </w:rPr>
  </w:style>
  <w:style w:type="character" w:customStyle="1" w:styleId="UnresolvedMention1">
    <w:name w:val="Unresolved Mention1"/>
    <w:basedOn w:val="DefaultParagraphFont"/>
    <w:uiPriority w:val="99"/>
    <w:semiHidden/>
    <w:unhideWhenUsed/>
    <w:rsid w:val="00B94BFF"/>
    <w:rPr>
      <w:color w:val="808080"/>
      <w:shd w:val="clear" w:color="auto" w:fill="E6E6E6"/>
    </w:rPr>
  </w:style>
  <w:style w:type="table" w:customStyle="1" w:styleId="ListTable1Light-Accent31">
    <w:name w:val="List Table 1 Light - Accent 31"/>
    <w:basedOn w:val="TableNormal"/>
    <w:uiPriority w:val="46"/>
    <w:rsid w:val="00B94BFF"/>
    <w:pPr>
      <w:spacing w:after="0" w:line="240" w:lineRule="auto"/>
    </w:pPr>
    <w:rPr>
      <w:rFonts w:eastAsiaTheme="minorHAnsi"/>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FootnoteReference">
    <w:name w:val="footnote reference"/>
    <w:uiPriority w:val="99"/>
    <w:rsid w:val="00B94BFF"/>
  </w:style>
  <w:style w:type="paragraph" w:styleId="FootnoteText">
    <w:name w:val="footnote text"/>
    <w:basedOn w:val="Normal"/>
    <w:link w:val="FootnoteTextChar"/>
    <w:uiPriority w:val="99"/>
    <w:rsid w:val="00B94BFF"/>
    <w:rPr>
      <w:rFonts w:ascii="Times New Roman" w:hAnsi="Times New Roman"/>
      <w:sz w:val="20"/>
      <w:szCs w:val="20"/>
    </w:rPr>
  </w:style>
  <w:style w:type="character" w:customStyle="1" w:styleId="FootnoteTextChar">
    <w:name w:val="Footnote Text Char"/>
    <w:basedOn w:val="DefaultParagraphFont"/>
    <w:link w:val="FootnoteText"/>
    <w:uiPriority w:val="99"/>
    <w:rsid w:val="00B94BFF"/>
    <w:rPr>
      <w:rFonts w:ascii="Times New Roman" w:eastAsia="Times New Roman" w:hAnsi="Times New Roman"/>
      <w:sz w:val="20"/>
      <w:szCs w:val="20"/>
    </w:rPr>
  </w:style>
  <w:style w:type="character" w:customStyle="1" w:styleId="ListParagraphChar">
    <w:name w:val="List Paragraph Char"/>
    <w:basedOn w:val="DefaultParagraphFont"/>
    <w:link w:val="ListParagraph"/>
    <w:uiPriority w:val="34"/>
    <w:rsid w:val="00B94BFF"/>
    <w:rPr>
      <w:rFonts w:ascii="Arial" w:eastAsia="Times New Roman" w:hAnsi="Arial"/>
      <w:sz w:val="18"/>
      <w:szCs w:val="24"/>
    </w:rPr>
  </w:style>
  <w:style w:type="paragraph" w:customStyle="1" w:styleId="Default">
    <w:name w:val="Default"/>
    <w:rsid w:val="00B94BFF"/>
    <w:pPr>
      <w:autoSpaceDE w:val="0"/>
      <w:autoSpaceDN w:val="0"/>
      <w:adjustRightInd w:val="0"/>
      <w:spacing w:after="0" w:line="240" w:lineRule="auto"/>
    </w:pPr>
    <w:rPr>
      <w:rFonts w:ascii="Times New Roman" w:eastAsiaTheme="minorHAnsi" w:hAnsi="Times New Roman"/>
      <w:color w:val="000000"/>
      <w:sz w:val="24"/>
      <w:szCs w:val="24"/>
    </w:rPr>
  </w:style>
  <w:style w:type="paragraph" w:styleId="NormalWeb">
    <w:name w:val="Normal (Web)"/>
    <w:basedOn w:val="Normal"/>
    <w:uiPriority w:val="99"/>
    <w:unhideWhenUsed/>
    <w:rsid w:val="00B94BFF"/>
    <w:pPr>
      <w:widowControl/>
      <w:autoSpaceDE/>
      <w:autoSpaceDN/>
      <w:adjustRightInd/>
      <w:spacing w:before="100" w:beforeAutospacing="1" w:after="100" w:afterAutospacing="1"/>
    </w:pPr>
    <w:rPr>
      <w:rFonts w:ascii="Times New Roman" w:hAnsi="Times New Roman"/>
      <w:sz w:val="24"/>
    </w:rPr>
  </w:style>
  <w:style w:type="paragraph" w:customStyle="1" w:styleId="EndNoteBibliography">
    <w:name w:val="EndNote Bibliography"/>
    <w:basedOn w:val="Normal"/>
    <w:link w:val="EndNoteBibliographyZchn"/>
    <w:rsid w:val="00B94BFF"/>
    <w:pPr>
      <w:widowControl/>
      <w:autoSpaceDE/>
      <w:autoSpaceDN/>
      <w:adjustRightInd/>
      <w:spacing w:after="12"/>
      <w:ind w:left="10" w:right="65" w:hanging="10"/>
      <w:jc w:val="both"/>
    </w:pPr>
    <w:rPr>
      <w:rFonts w:eastAsia="Arial" w:cs="Arial"/>
      <w:noProof/>
      <w:color w:val="000000"/>
      <w:sz w:val="20"/>
      <w:szCs w:val="22"/>
    </w:rPr>
  </w:style>
  <w:style w:type="character" w:customStyle="1" w:styleId="EndNoteBibliographyZchn">
    <w:name w:val="EndNote Bibliography Zchn"/>
    <w:basedOn w:val="DefaultParagraphFont"/>
    <w:link w:val="EndNoteBibliography"/>
    <w:rsid w:val="00B94BFF"/>
    <w:rPr>
      <w:rFonts w:ascii="Arial" w:eastAsia="Arial" w:hAnsi="Arial" w:cs="Arial"/>
      <w:noProof/>
      <w:color w:val="000000"/>
      <w:sz w:val="20"/>
    </w:rPr>
  </w:style>
  <w:style w:type="character" w:styleId="Strong">
    <w:name w:val="Strong"/>
    <w:basedOn w:val="DefaultParagraphFont"/>
    <w:uiPriority w:val="22"/>
    <w:qFormat/>
    <w:rsid w:val="00B94BFF"/>
    <w:rPr>
      <w:b/>
      <w:bCs/>
    </w:rPr>
  </w:style>
  <w:style w:type="character" w:styleId="Emphasis">
    <w:name w:val="Emphasis"/>
    <w:basedOn w:val="DefaultParagraphFont"/>
    <w:uiPriority w:val="20"/>
    <w:qFormat/>
    <w:rsid w:val="00B94BFF"/>
    <w:rPr>
      <w:i/>
      <w:iCs/>
    </w:rPr>
  </w:style>
  <w:style w:type="paragraph" w:styleId="Caption">
    <w:name w:val="caption"/>
    <w:basedOn w:val="Normal"/>
    <w:next w:val="Normal"/>
    <w:uiPriority w:val="35"/>
    <w:unhideWhenUsed/>
    <w:qFormat/>
    <w:rsid w:val="00B94BFF"/>
    <w:pPr>
      <w:widowControl/>
      <w:autoSpaceDE/>
      <w:autoSpaceDN/>
      <w:adjustRightInd/>
      <w:spacing w:after="200"/>
      <w:ind w:left="10" w:right="65" w:hanging="10"/>
      <w:jc w:val="both"/>
    </w:pPr>
    <w:rPr>
      <w:rFonts w:eastAsia="Arial" w:cs="Arial"/>
      <w:i/>
      <w:iCs/>
      <w:color w:val="44546A" w:themeColor="text2"/>
      <w:szCs w:val="18"/>
      <w:lang w:val="en-GB"/>
    </w:rPr>
  </w:style>
  <w:style w:type="character" w:customStyle="1" w:styleId="sciname">
    <w:name w:val="sciname"/>
    <w:basedOn w:val="DefaultParagraphFont"/>
    <w:rsid w:val="00B94BFF"/>
  </w:style>
  <w:style w:type="paragraph" w:styleId="EndnoteText">
    <w:name w:val="endnote text"/>
    <w:basedOn w:val="Normal"/>
    <w:link w:val="EndnoteTextChar"/>
    <w:uiPriority w:val="99"/>
    <w:unhideWhenUsed/>
    <w:rsid w:val="00B94BFF"/>
    <w:pPr>
      <w:widowControl/>
      <w:autoSpaceDE/>
      <w:autoSpaceDN/>
      <w:adjustRightInd/>
      <w:ind w:left="10" w:right="65" w:hanging="10"/>
      <w:jc w:val="both"/>
    </w:pPr>
    <w:rPr>
      <w:rFonts w:eastAsia="Arial" w:cs="Arial"/>
      <w:color w:val="000000"/>
      <w:sz w:val="20"/>
      <w:szCs w:val="20"/>
      <w:lang w:val="en-GB"/>
    </w:rPr>
  </w:style>
  <w:style w:type="character" w:customStyle="1" w:styleId="EndnoteTextChar">
    <w:name w:val="Endnote Text Char"/>
    <w:basedOn w:val="DefaultParagraphFont"/>
    <w:link w:val="EndnoteText"/>
    <w:uiPriority w:val="99"/>
    <w:rsid w:val="00B94BFF"/>
    <w:rPr>
      <w:rFonts w:ascii="Arial" w:eastAsia="Arial" w:hAnsi="Arial" w:cs="Arial"/>
      <w:color w:val="000000"/>
      <w:sz w:val="20"/>
      <w:szCs w:val="20"/>
      <w:lang w:val="en-GB"/>
    </w:rPr>
  </w:style>
  <w:style w:type="paragraph" w:styleId="Revision">
    <w:name w:val="Revision"/>
    <w:hidden/>
    <w:uiPriority w:val="99"/>
    <w:semiHidden/>
    <w:rsid w:val="00B94BFF"/>
    <w:pPr>
      <w:spacing w:after="0" w:line="240" w:lineRule="auto"/>
    </w:pPr>
    <w:rPr>
      <w:rFonts w:ascii="Arial" w:eastAsia="Arial" w:hAnsi="Arial" w:cs="Arial"/>
      <w:color w:val="000000"/>
      <w:sz w:val="20"/>
    </w:rPr>
  </w:style>
  <w:style w:type="character" w:customStyle="1" w:styleId="apple-converted-space">
    <w:name w:val="apple-converted-space"/>
    <w:basedOn w:val="DefaultParagraphFont"/>
    <w:rsid w:val="00B94BFF"/>
  </w:style>
  <w:style w:type="character" w:customStyle="1" w:styleId="doilink">
    <w:name w:val="doi_link"/>
    <w:basedOn w:val="DefaultParagraphFont"/>
    <w:rsid w:val="00B94BFF"/>
  </w:style>
  <w:style w:type="paragraph" w:styleId="TOCHeading">
    <w:name w:val="TOC Heading"/>
    <w:basedOn w:val="Heading1"/>
    <w:next w:val="Normal"/>
    <w:uiPriority w:val="39"/>
    <w:unhideWhenUsed/>
    <w:qFormat/>
    <w:rsid w:val="00B94BFF"/>
    <w:pPr>
      <w:widowControl/>
      <w:autoSpaceDE/>
      <w:autoSpaceDN/>
      <w:adjustRightInd/>
      <w:spacing w:line="259" w:lineRule="auto"/>
      <w:outlineLvl w:val="9"/>
    </w:pPr>
  </w:style>
  <w:style w:type="paragraph" w:styleId="TOC1">
    <w:name w:val="toc 1"/>
    <w:basedOn w:val="Normal"/>
    <w:next w:val="Normal"/>
    <w:autoRedefine/>
    <w:uiPriority w:val="39"/>
    <w:unhideWhenUsed/>
    <w:rsid w:val="00B94BFF"/>
    <w:pPr>
      <w:widowControl/>
      <w:autoSpaceDE/>
      <w:autoSpaceDN/>
      <w:adjustRightInd/>
      <w:spacing w:after="100" w:line="249" w:lineRule="auto"/>
      <w:ind w:right="65" w:hanging="10"/>
      <w:jc w:val="both"/>
    </w:pPr>
    <w:rPr>
      <w:rFonts w:eastAsia="Arial" w:cs="Arial"/>
      <w:color w:val="000000"/>
      <w:sz w:val="20"/>
      <w:szCs w:val="22"/>
      <w:lang w:val="en-GB"/>
    </w:rPr>
  </w:style>
  <w:style w:type="paragraph" w:styleId="TOC2">
    <w:name w:val="toc 2"/>
    <w:basedOn w:val="Normal"/>
    <w:next w:val="Normal"/>
    <w:autoRedefine/>
    <w:uiPriority w:val="39"/>
    <w:unhideWhenUsed/>
    <w:rsid w:val="00B94BFF"/>
    <w:pPr>
      <w:widowControl/>
      <w:autoSpaceDE/>
      <w:autoSpaceDN/>
      <w:adjustRightInd/>
      <w:spacing w:after="100" w:line="249" w:lineRule="auto"/>
      <w:ind w:left="200" w:right="65" w:hanging="10"/>
      <w:jc w:val="both"/>
    </w:pPr>
    <w:rPr>
      <w:rFonts w:eastAsia="Arial" w:cs="Arial"/>
      <w:color w:val="000000"/>
      <w:sz w:val="20"/>
      <w:szCs w:val="22"/>
      <w:lang w:val="en-GB"/>
    </w:rPr>
  </w:style>
  <w:style w:type="character" w:styleId="FollowedHyperlink">
    <w:name w:val="FollowedHyperlink"/>
    <w:basedOn w:val="DefaultParagraphFont"/>
    <w:uiPriority w:val="99"/>
    <w:semiHidden/>
    <w:unhideWhenUsed/>
    <w:rsid w:val="00B94BFF"/>
    <w:rPr>
      <w:color w:val="954F72" w:themeColor="followedHyperlink"/>
      <w:u w:val="single"/>
    </w:rPr>
  </w:style>
  <w:style w:type="paragraph" w:customStyle="1" w:styleId="EndNoteBibliographyTitle">
    <w:name w:val="EndNote Bibliography Title"/>
    <w:basedOn w:val="Normal"/>
    <w:link w:val="EndNoteBibliographyTitleZchn"/>
    <w:rsid w:val="00B94BFF"/>
    <w:pPr>
      <w:widowControl/>
      <w:autoSpaceDE/>
      <w:autoSpaceDN/>
      <w:adjustRightInd/>
      <w:spacing w:line="249" w:lineRule="auto"/>
      <w:ind w:left="10" w:right="65" w:hanging="10"/>
      <w:jc w:val="center"/>
    </w:pPr>
    <w:rPr>
      <w:rFonts w:eastAsia="Arial" w:cs="Arial"/>
      <w:noProof/>
      <w:color w:val="000000"/>
      <w:sz w:val="20"/>
      <w:szCs w:val="22"/>
    </w:rPr>
  </w:style>
  <w:style w:type="character" w:customStyle="1" w:styleId="EndNoteBibliographyTitleZchn">
    <w:name w:val="EndNote Bibliography Title Zchn"/>
    <w:basedOn w:val="DefaultParagraphFont"/>
    <w:link w:val="EndNoteBibliographyTitle"/>
    <w:rsid w:val="00B94BFF"/>
    <w:rPr>
      <w:rFonts w:ascii="Arial" w:eastAsia="Arial" w:hAnsi="Arial" w:cs="Arial"/>
      <w:noProof/>
      <w:color w:val="000000"/>
      <w:sz w:val="20"/>
    </w:rPr>
  </w:style>
  <w:style w:type="character" w:customStyle="1" w:styleId="Mention10">
    <w:name w:val="Mention1"/>
    <w:basedOn w:val="DefaultParagraphFont"/>
    <w:uiPriority w:val="99"/>
    <w:semiHidden/>
    <w:unhideWhenUsed/>
    <w:rsid w:val="00B94BFF"/>
    <w:rPr>
      <w:color w:val="2B579A"/>
      <w:shd w:val="clear" w:color="auto" w:fill="E6E6E6"/>
    </w:rPr>
  </w:style>
  <w:style w:type="character" w:customStyle="1" w:styleId="Mention2">
    <w:name w:val="Mention2"/>
    <w:basedOn w:val="DefaultParagraphFont"/>
    <w:uiPriority w:val="99"/>
    <w:semiHidden/>
    <w:unhideWhenUsed/>
    <w:rsid w:val="00B94BFF"/>
    <w:rPr>
      <w:color w:val="2B579A"/>
      <w:shd w:val="clear" w:color="auto" w:fill="E6E6E6"/>
    </w:rPr>
  </w:style>
  <w:style w:type="character" w:styleId="PlaceholderText">
    <w:name w:val="Placeholder Text"/>
    <w:basedOn w:val="DefaultParagraphFont"/>
    <w:uiPriority w:val="99"/>
    <w:semiHidden/>
    <w:rsid w:val="00B94BFF"/>
    <w:rPr>
      <w:color w:val="808080"/>
    </w:rPr>
  </w:style>
  <w:style w:type="character" w:customStyle="1" w:styleId="mixed-citation">
    <w:name w:val="mixed-citation"/>
    <w:basedOn w:val="DefaultParagraphFont"/>
    <w:rsid w:val="00B94BFF"/>
  </w:style>
  <w:style w:type="character" w:customStyle="1" w:styleId="ref-title">
    <w:name w:val="ref-title"/>
    <w:basedOn w:val="DefaultParagraphFont"/>
    <w:rsid w:val="00B94BFF"/>
  </w:style>
  <w:style w:type="character" w:customStyle="1" w:styleId="ref-journal">
    <w:name w:val="ref-journal"/>
    <w:basedOn w:val="DefaultParagraphFont"/>
    <w:rsid w:val="00B94BFF"/>
  </w:style>
  <w:style w:type="character" w:customStyle="1" w:styleId="ref-vol">
    <w:name w:val="ref-vol"/>
    <w:basedOn w:val="DefaultParagraphFont"/>
    <w:rsid w:val="00B94BFF"/>
  </w:style>
  <w:style w:type="paragraph" w:customStyle="1" w:styleId="Pa19">
    <w:name w:val="Pa19"/>
    <w:basedOn w:val="Default"/>
    <w:next w:val="Default"/>
    <w:uiPriority w:val="99"/>
    <w:rsid w:val="00B94BFF"/>
    <w:pPr>
      <w:spacing w:line="181" w:lineRule="atLeast"/>
    </w:pPr>
    <w:rPr>
      <w:rFonts w:ascii="Times LT Std" w:hAnsi="Times LT Std"/>
      <w:color w:val="auto"/>
      <w:lang w:val="en-GB"/>
    </w:rPr>
  </w:style>
  <w:style w:type="character" w:customStyle="1" w:styleId="nlmyear">
    <w:name w:val="nlm_year"/>
    <w:basedOn w:val="DefaultParagraphFont"/>
    <w:rsid w:val="00B94BFF"/>
  </w:style>
  <w:style w:type="character" w:customStyle="1" w:styleId="nlmpublisher-loc">
    <w:name w:val="nlm_publisher-loc"/>
    <w:basedOn w:val="DefaultParagraphFont"/>
    <w:rsid w:val="00B94BFF"/>
  </w:style>
  <w:style w:type="character" w:customStyle="1" w:styleId="nlmpublisher-name">
    <w:name w:val="nlm_publisher-name"/>
    <w:basedOn w:val="DefaultParagraphFont"/>
    <w:rsid w:val="00B94BFF"/>
  </w:style>
  <w:style w:type="character" w:customStyle="1" w:styleId="nlmarticle-title">
    <w:name w:val="nlm_article-title"/>
    <w:basedOn w:val="DefaultParagraphFont"/>
    <w:rsid w:val="00B94BFF"/>
  </w:style>
  <w:style w:type="paragraph" w:customStyle="1" w:styleId="GridTable5Dark-Accent11">
    <w:name w:val="Grid Table 5 Dark - Accent 11"/>
    <w:basedOn w:val="Heading1"/>
    <w:next w:val="Normal"/>
    <w:uiPriority w:val="39"/>
    <w:unhideWhenUsed/>
    <w:qFormat/>
    <w:rsid w:val="00B94BFF"/>
    <w:pPr>
      <w:widowControl/>
      <w:autoSpaceDE/>
      <w:autoSpaceDN/>
      <w:adjustRightInd/>
      <w:spacing w:line="259" w:lineRule="auto"/>
      <w:outlineLvl w:val="9"/>
    </w:pPr>
    <w:rPr>
      <w:rFonts w:ascii="Calibri Light" w:eastAsia="MS Gothic" w:hAnsi="Calibri Light" w:cs="Times New Roman"/>
      <w:color w:val="2E74B5"/>
    </w:rPr>
  </w:style>
  <w:style w:type="character" w:customStyle="1" w:styleId="date-display-start">
    <w:name w:val="date-display-start"/>
    <w:basedOn w:val="DefaultParagraphFont"/>
    <w:rsid w:val="00B94BFF"/>
  </w:style>
  <w:style w:type="character" w:customStyle="1" w:styleId="date-display-end">
    <w:name w:val="date-display-end"/>
    <w:basedOn w:val="DefaultParagraphFont"/>
    <w:rsid w:val="00B94BFF"/>
  </w:style>
  <w:style w:type="character" w:customStyle="1" w:styleId="arialbold">
    <w:name w:val="arialbold"/>
    <w:basedOn w:val="DefaultParagraphFont"/>
    <w:rsid w:val="00B94BFF"/>
  </w:style>
  <w:style w:type="character" w:customStyle="1" w:styleId="boldred">
    <w:name w:val="boldred"/>
    <w:basedOn w:val="DefaultParagraphFont"/>
    <w:rsid w:val="00B94B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www.iattc.org/PDFFiles/Resolutions/IATTC/_English/C-15-04-Conservation-of-Mobulid-Rays.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 Id="rId35" Type="http://schemas.openxmlformats.org/officeDocument/2006/relationships/fontTable" Target="fontTable.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1" Type="http://schemas.openxmlformats.org/officeDocument/2006/relationships/hyperlink" Target="http://www.iucnredlist.org/searc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CD2937-76D8-4D08-8534-EDDE59079C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6125</Words>
  <Characters>34916</Characters>
  <Application>Microsoft Office Word</Application>
  <DocSecurity>0</DocSecurity>
  <Lines>290</Lines>
  <Paragraphs>81</Paragraphs>
  <ScaleCrop>false</ScaleCrop>
  <HeadingPairs>
    <vt:vector size="4" baseType="variant">
      <vt:variant>
        <vt:lpstr>Title</vt:lpstr>
      </vt:variant>
      <vt:variant>
        <vt:i4>1</vt:i4>
      </vt:variant>
      <vt:variant>
        <vt:lpstr>Headings</vt:lpstr>
      </vt:variant>
      <vt:variant>
        <vt:i4>11</vt:i4>
      </vt:variant>
    </vt:vector>
  </HeadingPairs>
  <TitlesOfParts>
    <vt:vector size="12" baseType="lpstr">
      <vt:lpstr/>
      <vt:lpstr>    </vt:lpstr>
      <vt:lpstr>    BIOLOGY</vt:lpstr>
      <vt:lpstr>    POPULATION STATUS AND TRENDS</vt:lpstr>
      <vt:lpstr>    THREATS</vt:lpstr>
      <vt:lpstr>    KEY KNOWLEDGE GAPS</vt:lpstr>
      <vt:lpstr>    KEY MANAGEMENT AND CONSERVATION GAPS</vt:lpstr>
      <vt:lpstr>    RECOMMENDATIONS FOR CONSERVATION AND MANAGEMENT ACTION</vt:lpstr>
      <vt:lpstr>    LEGAL INSTRUMENTS</vt:lpstr>
      <vt:lpstr>    </vt:lpstr>
      <vt:lpstr>    REFERENCES</vt:lpstr>
      <vt:lpstr>    </vt:lpstr>
    </vt:vector>
  </TitlesOfParts>
  <Company/>
  <LinksUpToDate>false</LinksUpToDate>
  <CharactersWithSpaces>40960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Pauly</dc:creator>
  <cp:keywords/>
  <dc:description/>
  <cp:lastModifiedBy>Andrea Pauly</cp:lastModifiedBy>
  <cp:revision>2</cp:revision>
  <dcterms:created xsi:type="dcterms:W3CDTF">2018-12-05T22:37:00Z</dcterms:created>
  <dcterms:modified xsi:type="dcterms:W3CDTF">2018-12-05T22:37:00Z</dcterms:modified>
</cp:coreProperties>
</file>