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9.9pt" o:ole="">
                  <v:imagedata r:id="rId9" o:title=""/>
                </v:shape>
                <o:OLEObject Type="Embed" ProgID="Word.Picture.8" ShapeID="_x0000_i1025" DrawAspect="Content" ObjectID="_1470565506" r:id="rId10"/>
              </w:object>
            </w:r>
            <w:r w:rsidR="003B293C">
              <w:rPr>
                <w:noProof/>
                <w:szCs w:val="24"/>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3B293C" w:rsidP="00EB4FAC">
            <w:pPr>
              <w:rPr>
                <w:lang w:val="fr-FR"/>
              </w:rPr>
            </w:pPr>
            <w:r>
              <w:rPr>
                <w:noProof/>
                <w:szCs w:val="24"/>
              </w:rPr>
              <w:drawing>
                <wp:inline distT="0" distB="0" distL="0" distR="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04361B">
              <w:rPr>
                <w:rFonts w:ascii="Arial" w:hAnsi="Arial" w:cs="Arial"/>
                <w:sz w:val="22"/>
                <w:lang w:val="fr-FR"/>
              </w:rPr>
              <w:t>Doc.23.4.5</w:t>
            </w:r>
          </w:p>
          <w:p w:rsidR="00CC2968" w:rsidRPr="00B23D51" w:rsidRDefault="0004361B" w:rsidP="00D52B1D">
            <w:pPr>
              <w:rPr>
                <w:rFonts w:ascii="Arial" w:hAnsi="Arial" w:cs="Arial"/>
                <w:sz w:val="22"/>
                <w:lang w:val="fr-FR"/>
              </w:rPr>
            </w:pPr>
            <w:r w:rsidRPr="0004361B">
              <w:rPr>
                <w:rFonts w:ascii="Arial" w:hAnsi="Arial" w:cs="Arial"/>
                <w:sz w:val="22"/>
                <w:lang w:val="fr-FR"/>
              </w:rPr>
              <w:t>7 août</w:t>
            </w:r>
            <w:r>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04361B" w:rsidP="009704CA">
      <w:pPr>
        <w:rPr>
          <w:sz w:val="22"/>
          <w:lang w:val="fr-FR"/>
        </w:rPr>
      </w:pPr>
      <w:r>
        <w:rPr>
          <w:noProof/>
          <w:sz w:val="22"/>
          <w:lang w:val="fr-FR"/>
        </w:rPr>
        <w:t>Point 23.4.5</w:t>
      </w:r>
      <w:r w:rsidR="009704CA"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3B293C" w:rsidRPr="007D2E8C" w:rsidRDefault="003B293C" w:rsidP="003B293C">
      <w:pPr>
        <w:jc w:val="center"/>
        <w:rPr>
          <w:b/>
          <w:szCs w:val="24"/>
          <w:lang w:val="fr-FR"/>
        </w:rPr>
      </w:pPr>
      <w:r w:rsidRPr="007D2E8C">
        <w:rPr>
          <w:b/>
          <w:bCs/>
          <w:caps/>
          <w:lang w:val="fr-FR"/>
        </w:rPr>
        <w:t>observation de la vie sauvage en bateau dans le cadre d</w:t>
      </w:r>
      <w:r>
        <w:rPr>
          <w:b/>
          <w:bCs/>
          <w:caps/>
          <w:lang w:val="fr-FR"/>
        </w:rPr>
        <w:t>’</w:t>
      </w:r>
      <w:r w:rsidRPr="007D2E8C">
        <w:rPr>
          <w:b/>
          <w:bCs/>
          <w:caps/>
          <w:lang w:val="fr-FR"/>
        </w:rPr>
        <w:t>un tourisme durable</w:t>
      </w:r>
      <w:r w:rsidRPr="007D2E8C">
        <w:rPr>
          <w:b/>
          <w:szCs w:val="24"/>
          <w:highlight w:val="yellow"/>
          <w:lang w:val="fr-FR"/>
        </w:rPr>
        <w:t xml:space="preserve"> </w:t>
      </w:r>
    </w:p>
    <w:p w:rsidR="00105EA7" w:rsidRPr="00EA39ED" w:rsidRDefault="00105EA7" w:rsidP="00105EA7">
      <w:pPr>
        <w:pStyle w:val="BodyText3"/>
        <w:widowControl/>
        <w:spacing w:before="60"/>
        <w:outlineLvl w:val="0"/>
        <w:rPr>
          <w:caps/>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3B293C"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839470</wp:posOffset>
                </wp:positionH>
                <wp:positionV relativeFrom="paragraph">
                  <wp:posOffset>87630</wp:posOffset>
                </wp:positionV>
                <wp:extent cx="4391660" cy="3492500"/>
                <wp:effectExtent l="0" t="0" r="2794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3492500"/>
                        </a:xfrm>
                        <a:prstGeom prst="rect">
                          <a:avLst/>
                        </a:prstGeom>
                        <a:solidFill>
                          <a:srgbClr val="FFFFFF"/>
                        </a:solidFill>
                        <a:ln w="25400">
                          <a:solidFill>
                            <a:srgbClr val="000000"/>
                          </a:solidFill>
                          <a:miter lim="800000"/>
                          <a:headEnd/>
                          <a:tailEnd/>
                        </a:ln>
                      </wps:spPr>
                      <wps:txbx>
                        <w:txbxContent>
                          <w:p w:rsidR="003B293C" w:rsidRPr="004836C0" w:rsidRDefault="003B293C" w:rsidP="003B293C">
                            <w:pPr>
                              <w:jc w:val="both"/>
                              <w:rPr>
                                <w:szCs w:val="24"/>
                                <w:lang w:val="fr-FR"/>
                              </w:rPr>
                            </w:pPr>
                            <w:r>
                              <w:rPr>
                                <w:szCs w:val="24"/>
                                <w:lang w:val="fr-FR"/>
                              </w:rPr>
                              <w:t>Résumé</w:t>
                            </w:r>
                          </w:p>
                          <w:p w:rsidR="003B293C" w:rsidRPr="004836C0" w:rsidRDefault="003B293C" w:rsidP="003B293C">
                            <w:pPr>
                              <w:rPr>
                                <w:szCs w:val="24"/>
                                <w:lang w:val="fr-FR"/>
                              </w:rPr>
                            </w:pPr>
                          </w:p>
                          <w:p w:rsidR="003B293C" w:rsidRPr="009A0381" w:rsidRDefault="003B293C" w:rsidP="003B293C">
                            <w:pPr>
                              <w:jc w:val="both"/>
                              <w:rPr>
                                <w:szCs w:val="24"/>
                                <w:lang w:val="fr-FR"/>
                              </w:rPr>
                            </w:pPr>
                            <w:r w:rsidRPr="009A0381">
                              <w:rPr>
                                <w:szCs w:val="24"/>
                                <w:lang w:val="fr-FR"/>
                              </w:rPr>
                              <w:t>Afin de tirer parti des avantages potentiels du tourisme d</w:t>
                            </w:r>
                            <w:r>
                              <w:rPr>
                                <w:szCs w:val="24"/>
                                <w:lang w:val="fr-FR"/>
                              </w:rPr>
                              <w:t>’</w:t>
                            </w:r>
                            <w:r w:rsidRPr="009A0381">
                              <w:rPr>
                                <w:szCs w:val="24"/>
                                <w:lang w:val="fr-FR"/>
                              </w:rPr>
                              <w:t>observation de la vie sauvage et de réduire les risques au minimum, il est important d</w:t>
                            </w:r>
                            <w:r>
                              <w:rPr>
                                <w:szCs w:val="24"/>
                                <w:lang w:val="fr-FR"/>
                              </w:rPr>
                              <w:t>’</w:t>
                            </w:r>
                            <w:r w:rsidRPr="009A0381">
                              <w:rPr>
                                <w:szCs w:val="24"/>
                                <w:lang w:val="fr-FR"/>
                              </w:rPr>
                              <w:t>agir</w:t>
                            </w:r>
                            <w:r>
                              <w:rPr>
                                <w:szCs w:val="24"/>
                                <w:lang w:val="fr-FR"/>
                              </w:rPr>
                              <w:t xml:space="preserve"> </w:t>
                            </w:r>
                            <w:r w:rsidRPr="009A0381">
                              <w:rPr>
                                <w:szCs w:val="24"/>
                                <w:lang w:val="fr-FR"/>
                              </w:rPr>
                              <w:t xml:space="preserve">selon des critères de durabilité et de bonne gestion. </w:t>
                            </w:r>
                          </w:p>
                          <w:p w:rsidR="003B293C" w:rsidRPr="009A0381" w:rsidRDefault="003B293C" w:rsidP="003B293C">
                            <w:pPr>
                              <w:jc w:val="both"/>
                              <w:rPr>
                                <w:szCs w:val="24"/>
                                <w:lang w:val="fr-FR"/>
                              </w:rPr>
                            </w:pPr>
                          </w:p>
                          <w:p w:rsidR="003B293C" w:rsidRPr="009A0381" w:rsidRDefault="003B293C" w:rsidP="003B293C">
                            <w:pPr>
                              <w:jc w:val="both"/>
                              <w:rPr>
                                <w:szCs w:val="24"/>
                                <w:lang w:val="fr-FR"/>
                              </w:rPr>
                            </w:pPr>
                            <w:r w:rsidRPr="009A0381">
                              <w:rPr>
                                <w:szCs w:val="24"/>
                                <w:lang w:val="fr-FR"/>
                              </w:rPr>
                              <w:t>Le pré</w:t>
                            </w:r>
                            <w:r>
                              <w:rPr>
                                <w:szCs w:val="24"/>
                                <w:lang w:val="fr-FR"/>
                              </w:rPr>
                              <w:t xml:space="preserve">sent document contient un </w:t>
                            </w:r>
                            <w:r w:rsidRPr="009A0381">
                              <w:rPr>
                                <w:szCs w:val="24"/>
                                <w:lang w:val="fr-FR"/>
                              </w:rPr>
                              <w:t>projet de résolution sur l</w:t>
                            </w:r>
                            <w:r>
                              <w:rPr>
                                <w:szCs w:val="24"/>
                                <w:lang w:val="fr-FR"/>
                              </w:rPr>
                              <w:t>’</w:t>
                            </w:r>
                            <w:r w:rsidRPr="009A0381">
                              <w:rPr>
                                <w:szCs w:val="24"/>
                                <w:lang w:val="fr-FR"/>
                              </w:rPr>
                              <w:t>observation de la vie sauvage</w:t>
                            </w:r>
                            <w:r>
                              <w:rPr>
                                <w:szCs w:val="24"/>
                                <w:lang w:val="fr-FR"/>
                              </w:rPr>
                              <w:t xml:space="preserve"> </w:t>
                            </w:r>
                            <w:r w:rsidRPr="009A0381">
                              <w:rPr>
                                <w:szCs w:val="24"/>
                                <w:lang w:val="fr-FR"/>
                              </w:rPr>
                              <w:t>en bateau dans le cadre d</w:t>
                            </w:r>
                            <w:r>
                              <w:rPr>
                                <w:szCs w:val="24"/>
                                <w:lang w:val="fr-FR"/>
                              </w:rPr>
                              <w:t>’</w:t>
                            </w:r>
                            <w:r w:rsidRPr="009A0381">
                              <w:rPr>
                                <w:szCs w:val="24"/>
                                <w:lang w:val="fr-FR"/>
                              </w:rPr>
                              <w:t>un tourisme durable, qui a été approuvé par le Conseil scientifique pour soumission à la COP11. Il fournit aux Parties des orientations sur les éléments dont devraient tenir compte la législation ou les réglementations nationales afin de protéger les espèces migratrices marines touchées par ces activités.</w:t>
                            </w:r>
                          </w:p>
                          <w:p w:rsidR="003B293C" w:rsidRPr="009A0381" w:rsidRDefault="003B293C" w:rsidP="003B293C">
                            <w:pPr>
                              <w:jc w:val="both"/>
                              <w:rPr>
                                <w:szCs w:val="24"/>
                                <w:lang w:val="fr-FR"/>
                              </w:rPr>
                            </w:pPr>
                          </w:p>
                          <w:p w:rsidR="003B293C" w:rsidRDefault="003B293C" w:rsidP="003B293C">
                            <w:pPr>
                              <w:jc w:val="both"/>
                              <w:rPr>
                                <w:szCs w:val="24"/>
                                <w:lang w:val="fr-FR"/>
                              </w:rPr>
                            </w:pPr>
                            <w:r w:rsidRPr="009A0381">
                              <w:rPr>
                                <w:szCs w:val="24"/>
                                <w:lang w:val="fr-FR"/>
                              </w:rPr>
                              <w:t xml:space="preserve">La mise en œuvre de cette résolution contribue à la réalisation </w:t>
                            </w:r>
                            <w:r w:rsidR="0004361B">
                              <w:rPr>
                                <w:szCs w:val="24"/>
                                <w:lang w:val="fr-FR"/>
                              </w:rPr>
                              <w:t>du Plan stratégique 2006-2014 (R</w:t>
                            </w:r>
                            <w:r w:rsidRPr="009A0381">
                              <w:rPr>
                                <w:szCs w:val="24"/>
                                <w:lang w:val="fr-FR"/>
                              </w:rPr>
                              <w:t>ésolution 10.5), notamment en ce qui concerne les objectifs 1.4 et 2.6.</w:t>
                            </w:r>
                          </w:p>
                          <w:p w:rsidR="003B293C" w:rsidRPr="0038253F" w:rsidRDefault="003B293C"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1pt;margin-top:6.9pt;width:345.8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" strokeweight="2pt">
                <v:textbox>
                  <w:txbxContent>
                    <w:p w:rsidR="003B293C" w:rsidRPr="004836C0" w:rsidRDefault="003B293C" w:rsidP="003B293C">
                      <w:pPr>
                        <w:jc w:val="both"/>
                        <w:rPr>
                          <w:szCs w:val="24"/>
                          <w:lang w:val="fr-FR"/>
                        </w:rPr>
                      </w:pPr>
                      <w:r>
                        <w:rPr>
                          <w:szCs w:val="24"/>
                          <w:lang w:val="fr-FR"/>
                        </w:rPr>
                        <w:t>Résumé</w:t>
                      </w:r>
                    </w:p>
                    <w:p w:rsidR="003B293C" w:rsidRPr="004836C0" w:rsidRDefault="003B293C" w:rsidP="003B293C">
                      <w:pPr>
                        <w:rPr>
                          <w:szCs w:val="24"/>
                          <w:lang w:val="fr-FR"/>
                        </w:rPr>
                      </w:pPr>
                    </w:p>
                    <w:p w:rsidR="003B293C" w:rsidRPr="009A0381" w:rsidRDefault="003B293C" w:rsidP="003B293C">
                      <w:pPr>
                        <w:jc w:val="both"/>
                        <w:rPr>
                          <w:szCs w:val="24"/>
                          <w:lang w:val="fr-FR"/>
                        </w:rPr>
                      </w:pPr>
                      <w:r w:rsidRPr="009A0381">
                        <w:rPr>
                          <w:szCs w:val="24"/>
                          <w:lang w:val="fr-FR"/>
                        </w:rPr>
                        <w:t>Afin de tirer parti des avantages potentiels du tourisme d</w:t>
                      </w:r>
                      <w:r>
                        <w:rPr>
                          <w:szCs w:val="24"/>
                          <w:lang w:val="fr-FR"/>
                        </w:rPr>
                        <w:t>’</w:t>
                      </w:r>
                      <w:r w:rsidRPr="009A0381">
                        <w:rPr>
                          <w:szCs w:val="24"/>
                          <w:lang w:val="fr-FR"/>
                        </w:rPr>
                        <w:t>observation de la vie sauvage et de réduire les risques au minimum, il est important d</w:t>
                      </w:r>
                      <w:r>
                        <w:rPr>
                          <w:szCs w:val="24"/>
                          <w:lang w:val="fr-FR"/>
                        </w:rPr>
                        <w:t>’</w:t>
                      </w:r>
                      <w:r w:rsidRPr="009A0381">
                        <w:rPr>
                          <w:szCs w:val="24"/>
                          <w:lang w:val="fr-FR"/>
                        </w:rPr>
                        <w:t>agir</w:t>
                      </w:r>
                      <w:r>
                        <w:rPr>
                          <w:szCs w:val="24"/>
                          <w:lang w:val="fr-FR"/>
                        </w:rPr>
                        <w:t xml:space="preserve"> </w:t>
                      </w:r>
                      <w:r w:rsidRPr="009A0381">
                        <w:rPr>
                          <w:szCs w:val="24"/>
                          <w:lang w:val="fr-FR"/>
                        </w:rPr>
                        <w:t xml:space="preserve">selon des critères de durabilité et de bonne gestion. </w:t>
                      </w:r>
                    </w:p>
                    <w:p w:rsidR="003B293C" w:rsidRPr="009A0381" w:rsidRDefault="003B293C" w:rsidP="003B293C">
                      <w:pPr>
                        <w:jc w:val="both"/>
                        <w:rPr>
                          <w:szCs w:val="24"/>
                          <w:lang w:val="fr-FR"/>
                        </w:rPr>
                      </w:pPr>
                    </w:p>
                    <w:p w:rsidR="003B293C" w:rsidRPr="009A0381" w:rsidRDefault="003B293C" w:rsidP="003B293C">
                      <w:pPr>
                        <w:jc w:val="both"/>
                        <w:rPr>
                          <w:szCs w:val="24"/>
                          <w:lang w:val="fr-FR"/>
                        </w:rPr>
                      </w:pPr>
                      <w:r w:rsidRPr="009A0381">
                        <w:rPr>
                          <w:szCs w:val="24"/>
                          <w:lang w:val="fr-FR"/>
                        </w:rPr>
                        <w:t>Le pré</w:t>
                      </w:r>
                      <w:r>
                        <w:rPr>
                          <w:szCs w:val="24"/>
                          <w:lang w:val="fr-FR"/>
                        </w:rPr>
                        <w:t xml:space="preserve">sent document contient un </w:t>
                      </w:r>
                      <w:r w:rsidRPr="009A0381">
                        <w:rPr>
                          <w:szCs w:val="24"/>
                          <w:lang w:val="fr-FR"/>
                        </w:rPr>
                        <w:t>projet de résolution sur l</w:t>
                      </w:r>
                      <w:r>
                        <w:rPr>
                          <w:szCs w:val="24"/>
                          <w:lang w:val="fr-FR"/>
                        </w:rPr>
                        <w:t>’</w:t>
                      </w:r>
                      <w:r w:rsidRPr="009A0381">
                        <w:rPr>
                          <w:szCs w:val="24"/>
                          <w:lang w:val="fr-FR"/>
                        </w:rPr>
                        <w:t>observation de la vie sauvage</w:t>
                      </w:r>
                      <w:r>
                        <w:rPr>
                          <w:szCs w:val="24"/>
                          <w:lang w:val="fr-FR"/>
                        </w:rPr>
                        <w:t xml:space="preserve"> </w:t>
                      </w:r>
                      <w:r w:rsidRPr="009A0381">
                        <w:rPr>
                          <w:szCs w:val="24"/>
                          <w:lang w:val="fr-FR"/>
                        </w:rPr>
                        <w:t>en bateau dans le cadre d</w:t>
                      </w:r>
                      <w:r>
                        <w:rPr>
                          <w:szCs w:val="24"/>
                          <w:lang w:val="fr-FR"/>
                        </w:rPr>
                        <w:t>’</w:t>
                      </w:r>
                      <w:r w:rsidRPr="009A0381">
                        <w:rPr>
                          <w:szCs w:val="24"/>
                          <w:lang w:val="fr-FR"/>
                        </w:rPr>
                        <w:t>un tourisme durable, qui a été approuvé par le Conseil scientifique pour soumission à la COP11. Il fournit aux Parties des orientations sur les éléments dont devraient tenir compte la législation ou les réglementations nationales afin de protéger les espèces migratrices marines touchées par ces activités.</w:t>
                      </w:r>
                    </w:p>
                    <w:p w:rsidR="003B293C" w:rsidRPr="009A0381" w:rsidRDefault="003B293C" w:rsidP="003B293C">
                      <w:pPr>
                        <w:jc w:val="both"/>
                        <w:rPr>
                          <w:szCs w:val="24"/>
                          <w:lang w:val="fr-FR"/>
                        </w:rPr>
                      </w:pPr>
                    </w:p>
                    <w:p w:rsidR="003B293C" w:rsidRDefault="003B293C" w:rsidP="003B293C">
                      <w:pPr>
                        <w:jc w:val="both"/>
                        <w:rPr>
                          <w:szCs w:val="24"/>
                          <w:lang w:val="fr-FR"/>
                        </w:rPr>
                      </w:pPr>
                      <w:r w:rsidRPr="009A0381">
                        <w:rPr>
                          <w:szCs w:val="24"/>
                          <w:lang w:val="fr-FR"/>
                        </w:rPr>
                        <w:t xml:space="preserve">La mise en œuvre de cette résolution contribue à la réalisation </w:t>
                      </w:r>
                      <w:r w:rsidR="0004361B">
                        <w:rPr>
                          <w:szCs w:val="24"/>
                          <w:lang w:val="fr-FR"/>
                        </w:rPr>
                        <w:t>du Plan stratégique 2006-2014 (R</w:t>
                      </w:r>
                      <w:r w:rsidRPr="009A0381">
                        <w:rPr>
                          <w:szCs w:val="24"/>
                          <w:lang w:val="fr-FR"/>
                        </w:rPr>
                        <w:t>ésolution 10.5), notamment en ce qui concerne les objectifs 1.4 et 2.6.</w:t>
                      </w:r>
                    </w:p>
                    <w:p w:rsidR="003B293C" w:rsidRPr="0038253F" w:rsidRDefault="003B293C"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3B293C" w:rsidRPr="00424821" w:rsidRDefault="003B293C" w:rsidP="003B293C">
      <w:pPr>
        <w:pStyle w:val="Heading2"/>
        <w:keepNext w:val="0"/>
        <w:jc w:val="center"/>
        <w:rPr>
          <w:bCs w:val="0"/>
          <w:caps/>
          <w:sz w:val="24"/>
          <w:lang w:val="fr-FR"/>
        </w:rPr>
      </w:pPr>
      <w:r w:rsidRPr="00424821">
        <w:rPr>
          <w:bCs w:val="0"/>
          <w:caps/>
          <w:sz w:val="24"/>
          <w:lang w:val="fr-FR"/>
        </w:rPr>
        <w:lastRenderedPageBreak/>
        <w:t>obs</w:t>
      </w:r>
      <w:r>
        <w:rPr>
          <w:bCs w:val="0"/>
          <w:caps/>
          <w:sz w:val="24"/>
          <w:lang w:val="fr-FR"/>
        </w:rPr>
        <w:t>ervation</w:t>
      </w:r>
      <w:r w:rsidRPr="00424821">
        <w:rPr>
          <w:bCs w:val="0"/>
          <w:caps/>
          <w:sz w:val="24"/>
          <w:lang w:val="fr-FR"/>
        </w:rPr>
        <w:t xml:space="preserve"> de la vie sauvage </w:t>
      </w:r>
      <w:r>
        <w:rPr>
          <w:bCs w:val="0"/>
          <w:caps/>
          <w:sz w:val="24"/>
          <w:lang w:val="fr-FR"/>
        </w:rPr>
        <w:t>en bateau dans le cadre d’un tourisme durable</w:t>
      </w:r>
    </w:p>
    <w:p w:rsidR="003B293C" w:rsidRPr="00424821" w:rsidRDefault="003B293C" w:rsidP="003B293C">
      <w:pPr>
        <w:rPr>
          <w:sz w:val="16"/>
          <w:szCs w:val="16"/>
          <w:lang w:val="fr-FR"/>
        </w:rPr>
      </w:pPr>
    </w:p>
    <w:p w:rsidR="003B293C" w:rsidRPr="00424821" w:rsidRDefault="003B293C" w:rsidP="003B293C">
      <w:pPr>
        <w:jc w:val="center"/>
        <w:rPr>
          <w:i/>
          <w:lang w:val="fr-FR"/>
        </w:rPr>
      </w:pPr>
      <w:r w:rsidRPr="00424821">
        <w:rPr>
          <w:i/>
          <w:lang w:val="fr-FR"/>
        </w:rPr>
        <w:t>(Préparé par le Secrétariat PNUE/CMS)</w:t>
      </w:r>
    </w:p>
    <w:p w:rsidR="003B293C" w:rsidRPr="00424821" w:rsidRDefault="003B293C" w:rsidP="003B293C">
      <w:pPr>
        <w:jc w:val="both"/>
        <w:rPr>
          <w:lang w:val="fr-FR"/>
        </w:rPr>
      </w:pPr>
    </w:p>
    <w:p w:rsidR="003B293C" w:rsidRPr="00424821" w:rsidRDefault="003B293C" w:rsidP="003B293C">
      <w:pPr>
        <w:pStyle w:val="ListParagraph"/>
        <w:ind w:left="0"/>
        <w:jc w:val="both"/>
        <w:rPr>
          <w:lang w:val="fr-FR"/>
        </w:rPr>
      </w:pPr>
    </w:p>
    <w:p w:rsidR="003B293C" w:rsidRPr="00AC5FEB" w:rsidRDefault="003B293C" w:rsidP="003B293C">
      <w:pPr>
        <w:pStyle w:val="ListParagraph"/>
        <w:widowControl w:val="0"/>
        <w:numPr>
          <w:ilvl w:val="0"/>
          <w:numId w:val="13"/>
        </w:numPr>
        <w:autoSpaceDE w:val="0"/>
        <w:autoSpaceDN w:val="0"/>
        <w:adjustRightInd w:val="0"/>
        <w:ind w:left="0" w:hanging="11"/>
        <w:contextualSpacing/>
        <w:jc w:val="both"/>
        <w:rPr>
          <w:lang w:val="fr-FR"/>
        </w:rPr>
      </w:pPr>
      <w:r w:rsidRPr="00AC5FEB">
        <w:rPr>
          <w:lang w:val="fr-FR"/>
        </w:rPr>
        <w:t>Le touri</w:t>
      </w:r>
      <w:r>
        <w:rPr>
          <w:lang w:val="fr-FR"/>
        </w:rPr>
        <w:t>s</w:t>
      </w:r>
      <w:r w:rsidRPr="00AC5FEB">
        <w:rPr>
          <w:lang w:val="fr-FR"/>
        </w:rPr>
        <w:t xml:space="preserve">me et les </w:t>
      </w:r>
      <w:r>
        <w:rPr>
          <w:lang w:val="fr-FR"/>
        </w:rPr>
        <w:t>loisirs</w:t>
      </w:r>
      <w:r w:rsidRPr="00AC5FEB">
        <w:rPr>
          <w:lang w:val="fr-FR"/>
        </w:rPr>
        <w:t xml:space="preserve"> dan</w:t>
      </w:r>
      <w:r>
        <w:rPr>
          <w:lang w:val="fr-FR"/>
        </w:rPr>
        <w:t>s</w:t>
      </w:r>
      <w:r w:rsidRPr="00AC5FEB">
        <w:rPr>
          <w:lang w:val="fr-FR"/>
        </w:rPr>
        <w:t xml:space="preserve"> l</w:t>
      </w:r>
      <w:r>
        <w:rPr>
          <w:lang w:val="fr-FR"/>
        </w:rPr>
        <w:t>’environnement</w:t>
      </w:r>
      <w:r w:rsidRPr="00AC5FEB">
        <w:rPr>
          <w:lang w:val="fr-FR"/>
        </w:rPr>
        <w:t xml:space="preserve"> marin ont </w:t>
      </w:r>
      <w:r>
        <w:rPr>
          <w:lang w:val="fr-FR"/>
        </w:rPr>
        <w:t xml:space="preserve">fait un bond en avant au </w:t>
      </w:r>
      <w:r w:rsidRPr="00AC5FEB">
        <w:rPr>
          <w:lang w:val="fr-FR"/>
        </w:rPr>
        <w:t>cours des derni</w:t>
      </w:r>
      <w:r>
        <w:rPr>
          <w:lang w:val="fr-FR"/>
        </w:rPr>
        <w:t>ères</w:t>
      </w:r>
      <w:r w:rsidRPr="00AC5FEB">
        <w:rPr>
          <w:lang w:val="fr-FR"/>
        </w:rPr>
        <w:t xml:space="preserve"> d</w:t>
      </w:r>
      <w:r>
        <w:rPr>
          <w:lang w:val="fr-FR"/>
        </w:rPr>
        <w:t>é</w:t>
      </w:r>
      <w:r w:rsidRPr="00AC5FEB">
        <w:rPr>
          <w:lang w:val="fr-FR"/>
        </w:rPr>
        <w:t>cennies, l</w:t>
      </w:r>
      <w:r>
        <w:rPr>
          <w:lang w:val="fr-FR"/>
        </w:rPr>
        <w:t>es activités d’</w:t>
      </w:r>
      <w:r w:rsidRPr="00AC5FEB">
        <w:rPr>
          <w:lang w:val="fr-FR"/>
        </w:rPr>
        <w:t>o</w:t>
      </w:r>
      <w:r>
        <w:rPr>
          <w:lang w:val="fr-FR"/>
        </w:rPr>
        <w:t>bservation</w:t>
      </w:r>
      <w:r w:rsidRPr="00AC5FEB">
        <w:rPr>
          <w:lang w:val="fr-FR"/>
        </w:rPr>
        <w:t xml:space="preserve"> de la vie s</w:t>
      </w:r>
      <w:r>
        <w:rPr>
          <w:lang w:val="fr-FR"/>
        </w:rPr>
        <w:t>a</w:t>
      </w:r>
      <w:r w:rsidRPr="00AC5FEB">
        <w:rPr>
          <w:lang w:val="fr-FR"/>
        </w:rPr>
        <w:t>uv</w:t>
      </w:r>
      <w:r>
        <w:rPr>
          <w:lang w:val="fr-FR"/>
        </w:rPr>
        <w:t>a</w:t>
      </w:r>
      <w:r w:rsidRPr="00AC5FEB">
        <w:rPr>
          <w:lang w:val="fr-FR"/>
        </w:rPr>
        <w:t>ge jouant un rôle important dan</w:t>
      </w:r>
      <w:r>
        <w:rPr>
          <w:lang w:val="fr-FR"/>
        </w:rPr>
        <w:t>s</w:t>
      </w:r>
      <w:r w:rsidRPr="00AC5FEB">
        <w:rPr>
          <w:lang w:val="fr-FR"/>
        </w:rPr>
        <w:t xml:space="preserve"> l</w:t>
      </w:r>
      <w:r>
        <w:rPr>
          <w:lang w:val="fr-FR"/>
        </w:rPr>
        <w:t>’industrie du tourisme à l’échelle mondiale. Ces activités permettent de rencontrer des animaux dans leur habitat naturel et peuvent apporter d’importantes contributions à la conservation en faisant mieux connaître les espèces observées. De surcroît, elles peuvent créer des emplois au sein des communautés locales, grâce à une exploitation non destructive des populations animales.</w:t>
      </w:r>
    </w:p>
    <w:p w:rsidR="003B293C" w:rsidRPr="00AC5FEB" w:rsidRDefault="003B293C" w:rsidP="003B293C">
      <w:pPr>
        <w:pStyle w:val="ListParagraph"/>
        <w:ind w:left="0"/>
        <w:jc w:val="both"/>
        <w:rPr>
          <w:lang w:val="fr-FR"/>
        </w:rPr>
      </w:pPr>
    </w:p>
    <w:p w:rsidR="003B293C" w:rsidRPr="00F953BD" w:rsidRDefault="003B293C" w:rsidP="003B293C">
      <w:pPr>
        <w:pStyle w:val="ListParagraph"/>
        <w:widowControl w:val="0"/>
        <w:numPr>
          <w:ilvl w:val="0"/>
          <w:numId w:val="13"/>
        </w:numPr>
        <w:autoSpaceDE w:val="0"/>
        <w:autoSpaceDN w:val="0"/>
        <w:adjustRightInd w:val="0"/>
        <w:ind w:left="0" w:hanging="11"/>
        <w:contextualSpacing/>
        <w:jc w:val="both"/>
        <w:rPr>
          <w:lang w:val="fr-FR"/>
        </w:rPr>
      </w:pPr>
      <w:r w:rsidRPr="00F953BD">
        <w:rPr>
          <w:lang w:val="fr-FR"/>
        </w:rPr>
        <w:t>Un certain nombre d</w:t>
      </w:r>
      <w:r>
        <w:rPr>
          <w:lang w:val="fr-FR"/>
        </w:rPr>
        <w:t>’</w:t>
      </w:r>
      <w:r w:rsidRPr="00F953BD">
        <w:rPr>
          <w:lang w:val="fr-FR"/>
        </w:rPr>
        <w:t>espèces marines migratrices font l</w:t>
      </w:r>
      <w:r>
        <w:rPr>
          <w:lang w:val="fr-FR"/>
        </w:rPr>
        <w:t>’</w:t>
      </w:r>
      <w:r w:rsidRPr="00F953BD">
        <w:rPr>
          <w:lang w:val="fr-FR"/>
        </w:rPr>
        <w:t>objet d</w:t>
      </w:r>
      <w:r>
        <w:rPr>
          <w:lang w:val="fr-FR"/>
        </w:rPr>
        <w:t>’</w:t>
      </w:r>
      <w:r w:rsidRPr="00F953BD">
        <w:rPr>
          <w:lang w:val="fr-FR"/>
        </w:rPr>
        <w:t>observations à bord d</w:t>
      </w:r>
      <w:r>
        <w:rPr>
          <w:lang w:val="fr-FR"/>
        </w:rPr>
        <w:t>’</w:t>
      </w:r>
      <w:r w:rsidRPr="00F953BD">
        <w:rPr>
          <w:lang w:val="fr-FR"/>
        </w:rPr>
        <w:t xml:space="preserve">embarcations, notamment </w:t>
      </w:r>
      <w:r>
        <w:rPr>
          <w:lang w:val="fr-FR"/>
        </w:rPr>
        <w:t>b</w:t>
      </w:r>
      <w:r w:rsidRPr="00F953BD">
        <w:rPr>
          <w:lang w:val="fr-FR"/>
        </w:rPr>
        <w:t>aleines,</w:t>
      </w:r>
      <w:r>
        <w:rPr>
          <w:lang w:val="fr-FR"/>
        </w:rPr>
        <w:t xml:space="preserve"> </w:t>
      </w:r>
      <w:r w:rsidRPr="00F953BD">
        <w:rPr>
          <w:lang w:val="fr-FR"/>
        </w:rPr>
        <w:t>d</w:t>
      </w:r>
      <w:r>
        <w:rPr>
          <w:lang w:val="fr-FR"/>
        </w:rPr>
        <w:t>a</w:t>
      </w:r>
      <w:r w:rsidRPr="00F953BD">
        <w:rPr>
          <w:lang w:val="fr-FR"/>
        </w:rPr>
        <w:t xml:space="preserve">uphins, </w:t>
      </w:r>
      <w:r>
        <w:rPr>
          <w:lang w:val="fr-FR"/>
        </w:rPr>
        <w:t>marsouins</w:t>
      </w:r>
      <w:r w:rsidRPr="00F953BD">
        <w:rPr>
          <w:lang w:val="fr-FR"/>
        </w:rPr>
        <w:t xml:space="preserve">, dugongs, </w:t>
      </w:r>
      <w:r>
        <w:rPr>
          <w:lang w:val="fr-FR"/>
        </w:rPr>
        <w:t xml:space="preserve">lamantins, </w:t>
      </w:r>
      <w:r w:rsidRPr="00F953BD">
        <w:rPr>
          <w:lang w:val="fr-FR"/>
        </w:rPr>
        <w:t>ph</w:t>
      </w:r>
      <w:r>
        <w:rPr>
          <w:lang w:val="fr-FR"/>
        </w:rPr>
        <w:t>o</w:t>
      </w:r>
      <w:r w:rsidRPr="00F953BD">
        <w:rPr>
          <w:lang w:val="fr-FR"/>
        </w:rPr>
        <w:t>ques, requins</w:t>
      </w:r>
      <w:r>
        <w:rPr>
          <w:lang w:val="fr-FR"/>
        </w:rPr>
        <w:t>, raies et tortues, ainsi que pl</w:t>
      </w:r>
      <w:r w:rsidRPr="00F953BD">
        <w:rPr>
          <w:lang w:val="fr-FR"/>
        </w:rPr>
        <w:t>u</w:t>
      </w:r>
      <w:r>
        <w:rPr>
          <w:lang w:val="fr-FR"/>
        </w:rPr>
        <w:t>s</w:t>
      </w:r>
      <w:r w:rsidRPr="00F953BD">
        <w:rPr>
          <w:lang w:val="fr-FR"/>
        </w:rPr>
        <w:t>ieurs espè</w:t>
      </w:r>
      <w:r>
        <w:rPr>
          <w:lang w:val="fr-FR"/>
        </w:rPr>
        <w:t>c</w:t>
      </w:r>
      <w:r w:rsidRPr="00F953BD">
        <w:rPr>
          <w:lang w:val="fr-FR"/>
        </w:rPr>
        <w:t>es d</w:t>
      </w:r>
      <w:r>
        <w:rPr>
          <w:lang w:val="fr-FR"/>
        </w:rPr>
        <w:t>’</w:t>
      </w:r>
      <w:r w:rsidRPr="00F953BD">
        <w:rPr>
          <w:lang w:val="fr-FR"/>
        </w:rPr>
        <w:t xml:space="preserve">oiseaux migrateurs, tels que </w:t>
      </w:r>
      <w:r>
        <w:rPr>
          <w:lang w:val="fr-FR"/>
        </w:rPr>
        <w:t xml:space="preserve">des </w:t>
      </w:r>
      <w:r w:rsidRPr="00F953BD">
        <w:rPr>
          <w:lang w:val="fr-FR"/>
        </w:rPr>
        <w:t>albatros, p</w:t>
      </w:r>
      <w:r>
        <w:rPr>
          <w:lang w:val="fr-FR"/>
        </w:rPr>
        <w:t>é</w:t>
      </w:r>
      <w:r w:rsidRPr="00F953BD">
        <w:rPr>
          <w:lang w:val="fr-FR"/>
        </w:rPr>
        <w:t>trels,</w:t>
      </w:r>
      <w:r>
        <w:rPr>
          <w:lang w:val="fr-FR"/>
        </w:rPr>
        <w:t xml:space="preserve"> mouettes, sternes,</w:t>
      </w:r>
      <w:r w:rsidRPr="00F953BD">
        <w:rPr>
          <w:lang w:val="fr-FR"/>
        </w:rPr>
        <w:t xml:space="preserve"> </w:t>
      </w:r>
      <w:r>
        <w:rPr>
          <w:lang w:val="fr-FR"/>
        </w:rPr>
        <w:t>manchots</w:t>
      </w:r>
      <w:r w:rsidRPr="00F953BD">
        <w:rPr>
          <w:lang w:val="fr-FR"/>
        </w:rPr>
        <w:t xml:space="preserve"> </w:t>
      </w:r>
      <w:r>
        <w:rPr>
          <w:lang w:val="fr-FR"/>
        </w:rPr>
        <w:t>et faucons</w:t>
      </w:r>
      <w:r w:rsidRPr="00F953BD">
        <w:rPr>
          <w:lang w:val="fr-FR"/>
        </w:rPr>
        <w:t>.</w:t>
      </w:r>
    </w:p>
    <w:p w:rsidR="003B293C" w:rsidRPr="00F953BD" w:rsidRDefault="003B293C" w:rsidP="003B293C">
      <w:pPr>
        <w:pStyle w:val="ListParagraph"/>
        <w:ind w:left="0"/>
        <w:jc w:val="both"/>
        <w:rPr>
          <w:lang w:val="fr-FR"/>
        </w:rPr>
      </w:pPr>
    </w:p>
    <w:p w:rsidR="003B293C" w:rsidRPr="00F953BD" w:rsidRDefault="003B293C" w:rsidP="003B293C">
      <w:pPr>
        <w:pStyle w:val="ListParagraph"/>
        <w:widowControl w:val="0"/>
        <w:numPr>
          <w:ilvl w:val="0"/>
          <w:numId w:val="13"/>
        </w:numPr>
        <w:autoSpaceDE w:val="0"/>
        <w:autoSpaceDN w:val="0"/>
        <w:adjustRightInd w:val="0"/>
        <w:ind w:left="0" w:hanging="11"/>
        <w:contextualSpacing/>
        <w:jc w:val="both"/>
        <w:rPr>
          <w:lang w:val="fr-FR"/>
        </w:rPr>
      </w:pPr>
      <w:r w:rsidRPr="00F953BD">
        <w:rPr>
          <w:lang w:val="fr-FR"/>
        </w:rPr>
        <w:t>La CMS s</w:t>
      </w:r>
      <w:r>
        <w:rPr>
          <w:lang w:val="fr-FR"/>
        </w:rPr>
        <w:t>’</w:t>
      </w:r>
      <w:r w:rsidRPr="00F953BD">
        <w:rPr>
          <w:lang w:val="fr-FR"/>
        </w:rPr>
        <w:t>intéresse depuis longte</w:t>
      </w:r>
      <w:r>
        <w:rPr>
          <w:lang w:val="fr-FR"/>
        </w:rPr>
        <w:t>m</w:t>
      </w:r>
      <w:r w:rsidRPr="00F953BD">
        <w:rPr>
          <w:lang w:val="fr-FR"/>
        </w:rPr>
        <w:t xml:space="preserve">ps à ce sujet et a publié </w:t>
      </w:r>
      <w:r>
        <w:rPr>
          <w:lang w:val="fr-FR"/>
        </w:rPr>
        <w:t xml:space="preserve">en 2006 </w:t>
      </w:r>
      <w:r w:rsidRPr="00F953BD">
        <w:rPr>
          <w:lang w:val="fr-FR"/>
        </w:rPr>
        <w:t xml:space="preserve">une brochure intitulée </w:t>
      </w:r>
      <w:hyperlink r:id="rId18" w:history="1">
        <w:r w:rsidR="0004361B" w:rsidRPr="006138BE">
          <w:rPr>
            <w:rStyle w:val="Hyperlink"/>
            <w:lang w:val="en-GB"/>
          </w:rPr>
          <w:t>Wildlife Watching and Tourism – a study on the benefits and risks of a fast-growing tourism activity and its impacts on species</w:t>
        </w:r>
      </w:hyperlink>
      <w:r w:rsidRPr="005108C7">
        <w:rPr>
          <w:rFonts w:eastAsia="Times New Roman"/>
          <w:szCs w:val="24"/>
          <w:vertAlign w:val="superscript"/>
          <w:lang w:val="en-GB"/>
        </w:rPr>
        <w:footnoteReference w:id="1"/>
      </w:r>
      <w:r w:rsidRPr="009A0381">
        <w:rPr>
          <w:lang w:val="fr-FR"/>
        </w:rPr>
        <w:t xml:space="preserve"> (Observation de la vie sauvage et tourisme – Étude des avantages et des risques liés à une activité touristique en expansion rapide et de ses impacts sur les espèce</w:t>
      </w:r>
      <w:r>
        <w:rPr>
          <w:lang w:val="fr-FR"/>
        </w:rPr>
        <w:t>s).</w:t>
      </w:r>
      <w:r w:rsidRPr="00F953BD">
        <w:rPr>
          <w:lang w:val="fr-FR"/>
        </w:rPr>
        <w:t xml:space="preserve"> </w:t>
      </w:r>
      <w:r>
        <w:rPr>
          <w:lang w:val="fr-FR"/>
        </w:rPr>
        <w:t>Le tourisme est aussi un thème couvert par plusieurs instruments et plans d’action sur des espèces.</w:t>
      </w:r>
    </w:p>
    <w:p w:rsidR="003B293C" w:rsidRPr="009A0381" w:rsidRDefault="003B293C" w:rsidP="003B293C">
      <w:pPr>
        <w:jc w:val="both"/>
        <w:rPr>
          <w:lang w:val="fr-FR"/>
        </w:rPr>
      </w:pPr>
    </w:p>
    <w:p w:rsidR="003B293C" w:rsidRPr="009A0381" w:rsidRDefault="003B293C" w:rsidP="003B293C">
      <w:pPr>
        <w:pStyle w:val="ListParagraph"/>
        <w:widowControl w:val="0"/>
        <w:numPr>
          <w:ilvl w:val="0"/>
          <w:numId w:val="13"/>
        </w:numPr>
        <w:autoSpaceDE w:val="0"/>
        <w:autoSpaceDN w:val="0"/>
        <w:adjustRightInd w:val="0"/>
        <w:ind w:left="0" w:hanging="11"/>
        <w:contextualSpacing/>
        <w:jc w:val="both"/>
        <w:rPr>
          <w:lang w:val="fr-FR"/>
        </w:rPr>
      </w:pPr>
      <w:r w:rsidRPr="009A0381">
        <w:rPr>
          <w:szCs w:val="24"/>
          <w:lang w:val="fr-FR"/>
        </w:rPr>
        <w:t>L</w:t>
      </w:r>
      <w:r>
        <w:rPr>
          <w:szCs w:val="24"/>
          <w:lang w:val="fr-FR"/>
        </w:rPr>
        <w:t>’</w:t>
      </w:r>
      <w:r w:rsidRPr="009A0381">
        <w:rPr>
          <w:szCs w:val="24"/>
          <w:lang w:val="fr-FR"/>
        </w:rPr>
        <w:t>étude mentionnée ci-dessus a analysé les avantages économiques et sociaux de l</w:t>
      </w:r>
      <w:r>
        <w:rPr>
          <w:szCs w:val="24"/>
          <w:lang w:val="fr-FR"/>
        </w:rPr>
        <w:t>’</w:t>
      </w:r>
      <w:r w:rsidRPr="009A0381">
        <w:rPr>
          <w:szCs w:val="24"/>
          <w:lang w:val="fr-FR"/>
        </w:rPr>
        <w:t>observation des espèces sauvages, les avantages pour la conservation, mais a également souligné les risques pour les espèces, en particulier les risques liés au dérangement. L</w:t>
      </w:r>
      <w:r>
        <w:rPr>
          <w:szCs w:val="24"/>
          <w:lang w:val="fr-FR"/>
        </w:rPr>
        <w:t>’</w:t>
      </w:r>
      <w:r w:rsidRPr="009A0381">
        <w:rPr>
          <w:szCs w:val="24"/>
          <w:lang w:val="fr-FR"/>
        </w:rPr>
        <w:t>importance de la planification, de la gestion des visiteurs et de la zonation a été clairement mise en évidence.</w:t>
      </w:r>
    </w:p>
    <w:p w:rsidR="003B293C" w:rsidRPr="005108C7" w:rsidRDefault="003B293C" w:rsidP="003B293C">
      <w:pPr>
        <w:pStyle w:val="ListParagraph"/>
        <w:rPr>
          <w:lang w:val="fr-FR"/>
        </w:rPr>
      </w:pPr>
    </w:p>
    <w:p w:rsidR="003B293C" w:rsidRPr="00D37F81" w:rsidRDefault="003B293C" w:rsidP="003B293C">
      <w:pPr>
        <w:pStyle w:val="ListParagraph"/>
        <w:widowControl w:val="0"/>
        <w:numPr>
          <w:ilvl w:val="0"/>
          <w:numId w:val="13"/>
        </w:numPr>
        <w:autoSpaceDE w:val="0"/>
        <w:autoSpaceDN w:val="0"/>
        <w:adjustRightInd w:val="0"/>
        <w:ind w:left="0" w:hanging="11"/>
        <w:contextualSpacing/>
        <w:jc w:val="both"/>
        <w:rPr>
          <w:lang w:val="fr-FR"/>
        </w:rPr>
      </w:pPr>
      <w:r w:rsidRPr="003C1424">
        <w:rPr>
          <w:lang w:val="fr-FR"/>
        </w:rPr>
        <w:t>Afin de tirer parti des avantages potentiels de l</w:t>
      </w:r>
      <w:r>
        <w:rPr>
          <w:lang w:val="fr-FR"/>
        </w:rPr>
        <w:t>’</w:t>
      </w:r>
      <w:r w:rsidRPr="003C1424">
        <w:rPr>
          <w:lang w:val="fr-FR"/>
        </w:rPr>
        <w:t>observation de la vie sauvage et de réduire les risques au minimum, il est important que cette activité soit menée selon des crit</w:t>
      </w:r>
      <w:r w:rsidRPr="00D37F81">
        <w:rPr>
          <w:lang w:val="fr-FR"/>
        </w:rPr>
        <w:t>ères de durabilité et respecte les exigences suivantes</w:t>
      </w:r>
      <w:r w:rsidRPr="00D37F81">
        <w:rPr>
          <w:rFonts w:eastAsia="Times New Roman"/>
          <w:szCs w:val="24"/>
          <w:vertAlign w:val="superscript"/>
          <w:lang w:val="en-GB"/>
        </w:rPr>
        <w:footnoteReference w:id="2"/>
      </w:r>
      <w:r w:rsidRPr="00D37F81">
        <w:rPr>
          <w:lang w:val="fr-FR"/>
        </w:rPr>
        <w:t> :</w:t>
      </w:r>
    </w:p>
    <w:p w:rsidR="003B293C" w:rsidRPr="00D37F81" w:rsidRDefault="003B293C" w:rsidP="003B293C">
      <w:pPr>
        <w:pStyle w:val="ListParagraph"/>
        <w:rPr>
          <w:lang w:val="fr-FR"/>
        </w:rPr>
      </w:pPr>
    </w:p>
    <w:p w:rsidR="003B293C" w:rsidRPr="00D37F81" w:rsidRDefault="003B293C" w:rsidP="003B293C">
      <w:pPr>
        <w:pStyle w:val="ListParagraph"/>
        <w:numPr>
          <w:ilvl w:val="0"/>
          <w:numId w:val="20"/>
        </w:numPr>
        <w:jc w:val="both"/>
        <w:rPr>
          <w:szCs w:val="24"/>
          <w:lang w:val="fr-FR"/>
        </w:rPr>
      </w:pPr>
      <w:r w:rsidRPr="00D37F81">
        <w:rPr>
          <w:szCs w:val="24"/>
          <w:lang w:val="fr-FR"/>
        </w:rPr>
        <w:t>La survie à long terme des populations et des habitats ;</w:t>
      </w:r>
    </w:p>
    <w:p w:rsidR="003B293C" w:rsidRPr="00D37F81" w:rsidRDefault="003B293C" w:rsidP="003B293C">
      <w:pPr>
        <w:pStyle w:val="ListParagraph"/>
        <w:numPr>
          <w:ilvl w:val="0"/>
          <w:numId w:val="20"/>
        </w:numPr>
        <w:jc w:val="both"/>
        <w:rPr>
          <w:szCs w:val="24"/>
          <w:lang w:val="fr-FR"/>
        </w:rPr>
      </w:pPr>
      <w:r w:rsidRPr="00D37F81">
        <w:rPr>
          <w:szCs w:val="24"/>
          <w:lang w:val="fr-FR"/>
        </w:rPr>
        <w:t>Un impact minimal sur le comportement des espèces observées et des espèces associées ;</w:t>
      </w:r>
    </w:p>
    <w:p w:rsidR="003B293C" w:rsidRPr="00D37F81" w:rsidRDefault="003B293C" w:rsidP="003B293C">
      <w:pPr>
        <w:pStyle w:val="ListParagraph"/>
        <w:numPr>
          <w:ilvl w:val="0"/>
          <w:numId w:val="20"/>
        </w:numPr>
        <w:jc w:val="both"/>
        <w:rPr>
          <w:szCs w:val="24"/>
          <w:lang w:val="fr-FR"/>
        </w:rPr>
      </w:pPr>
      <w:r w:rsidRPr="00D37F81">
        <w:rPr>
          <w:szCs w:val="24"/>
          <w:lang w:val="fr-FR"/>
        </w:rPr>
        <w:t>Une amélioration des moyens de subsistance des populations locales ;</w:t>
      </w:r>
    </w:p>
    <w:p w:rsidR="003B293C" w:rsidRPr="00D37F81" w:rsidRDefault="003B293C" w:rsidP="003B293C">
      <w:pPr>
        <w:pStyle w:val="ListParagraph"/>
        <w:numPr>
          <w:ilvl w:val="0"/>
          <w:numId w:val="20"/>
        </w:numPr>
        <w:jc w:val="both"/>
        <w:rPr>
          <w:szCs w:val="24"/>
          <w:lang w:val="fr-FR"/>
        </w:rPr>
      </w:pPr>
      <w:r w:rsidRPr="00D37F81">
        <w:rPr>
          <w:szCs w:val="24"/>
          <w:lang w:val="fr-FR"/>
        </w:rPr>
        <w:t>Un renforcement de la sensibilisation de toutes les parties prenantes et de leur soutien aux activités de conservation ;</w:t>
      </w:r>
    </w:p>
    <w:p w:rsidR="003B293C" w:rsidRPr="00D37F81" w:rsidRDefault="003B293C" w:rsidP="003B293C">
      <w:pPr>
        <w:pStyle w:val="ListParagraph"/>
        <w:numPr>
          <w:ilvl w:val="0"/>
          <w:numId w:val="20"/>
        </w:numPr>
        <w:jc w:val="both"/>
        <w:rPr>
          <w:szCs w:val="24"/>
          <w:lang w:val="fr-FR"/>
        </w:rPr>
      </w:pPr>
      <w:r w:rsidRPr="00D37F81">
        <w:rPr>
          <w:szCs w:val="24"/>
          <w:lang w:val="fr-FR"/>
        </w:rPr>
        <w:t xml:space="preserve">Une planification pour la gestion durable du tourisme d’observation des espèces sauvages, la conservation et le développement communautaire, </w:t>
      </w:r>
      <w:r>
        <w:rPr>
          <w:szCs w:val="24"/>
          <w:lang w:val="fr-FR"/>
        </w:rPr>
        <w:t>basée</w:t>
      </w:r>
      <w:r w:rsidRPr="00D37F81">
        <w:rPr>
          <w:szCs w:val="24"/>
          <w:lang w:val="fr-FR"/>
        </w:rPr>
        <w:t xml:space="preserve"> sur des limites </w:t>
      </w:r>
      <w:r>
        <w:rPr>
          <w:szCs w:val="24"/>
          <w:lang w:val="fr-FR"/>
        </w:rPr>
        <w:t>pré</w:t>
      </w:r>
      <w:r w:rsidRPr="00D37F81">
        <w:rPr>
          <w:szCs w:val="24"/>
          <w:lang w:val="fr-FR"/>
        </w:rPr>
        <w:t>définies de changements acceptables et sur une gestion adaptative ;</w:t>
      </w:r>
    </w:p>
    <w:p w:rsidR="003B293C" w:rsidRPr="00D37F81" w:rsidRDefault="003B293C" w:rsidP="003B293C">
      <w:pPr>
        <w:pStyle w:val="ListParagraph"/>
        <w:numPr>
          <w:ilvl w:val="0"/>
          <w:numId w:val="20"/>
        </w:numPr>
        <w:jc w:val="both"/>
        <w:rPr>
          <w:szCs w:val="24"/>
          <w:lang w:val="fr-FR"/>
        </w:rPr>
      </w:pPr>
      <w:r w:rsidRPr="00D37F81">
        <w:rPr>
          <w:szCs w:val="24"/>
          <w:lang w:val="fr-FR"/>
        </w:rPr>
        <w:t>La capacité de gérer l’accès aux ressources liées à l’observation des espèces sauvages et d</w:t>
      </w:r>
      <w:r>
        <w:rPr>
          <w:szCs w:val="24"/>
          <w:lang w:val="fr-FR"/>
        </w:rPr>
        <w:t>’</w:t>
      </w:r>
      <w:r w:rsidRPr="00D37F81">
        <w:rPr>
          <w:szCs w:val="24"/>
          <w:lang w:val="fr-FR"/>
        </w:rPr>
        <w:t>e</w:t>
      </w:r>
      <w:r>
        <w:rPr>
          <w:szCs w:val="24"/>
          <w:lang w:val="fr-FR"/>
        </w:rPr>
        <w:t>n</w:t>
      </w:r>
      <w:r w:rsidRPr="00D37F81">
        <w:rPr>
          <w:szCs w:val="24"/>
          <w:lang w:val="fr-FR"/>
        </w:rPr>
        <w:t xml:space="preserve"> limiter le développement futur ;</w:t>
      </w:r>
    </w:p>
    <w:p w:rsidR="003B293C" w:rsidRPr="00D37F81" w:rsidRDefault="003B293C" w:rsidP="003B293C">
      <w:pPr>
        <w:pStyle w:val="ListParagraph"/>
        <w:numPr>
          <w:ilvl w:val="0"/>
          <w:numId w:val="20"/>
        </w:numPr>
        <w:jc w:val="both"/>
        <w:rPr>
          <w:szCs w:val="24"/>
          <w:lang w:val="fr-FR"/>
        </w:rPr>
      </w:pPr>
      <w:r w:rsidRPr="00D37F81">
        <w:rPr>
          <w:szCs w:val="24"/>
          <w:lang w:val="fr-FR"/>
        </w:rPr>
        <w:lastRenderedPageBreak/>
        <w:t xml:space="preserve">Des cadres de planification et de soutien juridiques combinés à </w:t>
      </w:r>
      <w:r>
        <w:rPr>
          <w:szCs w:val="24"/>
          <w:lang w:val="fr-FR"/>
        </w:rPr>
        <w:t xml:space="preserve">un </w:t>
      </w:r>
      <w:r w:rsidRPr="00D37F81">
        <w:rPr>
          <w:szCs w:val="24"/>
          <w:lang w:val="fr-FR"/>
        </w:rPr>
        <w:t>engagement des gouvernements nationaux et locaux.</w:t>
      </w:r>
    </w:p>
    <w:p w:rsidR="003B293C" w:rsidRDefault="003B293C" w:rsidP="003B293C">
      <w:pPr>
        <w:pStyle w:val="ListParagraph"/>
        <w:widowControl w:val="0"/>
        <w:autoSpaceDE w:val="0"/>
        <w:autoSpaceDN w:val="0"/>
        <w:adjustRightInd w:val="0"/>
        <w:ind w:left="0"/>
        <w:contextualSpacing/>
        <w:jc w:val="both"/>
        <w:rPr>
          <w:lang w:val="fr-FR"/>
        </w:rPr>
      </w:pPr>
    </w:p>
    <w:p w:rsidR="003B293C" w:rsidRPr="00CD4CDD" w:rsidRDefault="003B293C" w:rsidP="003B293C">
      <w:pPr>
        <w:pStyle w:val="ListParagraph"/>
        <w:widowControl w:val="0"/>
        <w:numPr>
          <w:ilvl w:val="0"/>
          <w:numId w:val="13"/>
        </w:numPr>
        <w:autoSpaceDE w:val="0"/>
        <w:autoSpaceDN w:val="0"/>
        <w:adjustRightInd w:val="0"/>
        <w:ind w:left="0" w:hanging="11"/>
        <w:contextualSpacing/>
        <w:jc w:val="both"/>
        <w:rPr>
          <w:lang w:val="fr-FR"/>
        </w:rPr>
      </w:pPr>
      <w:r w:rsidRPr="00662AEC">
        <w:rPr>
          <w:lang w:val="fr-FR"/>
        </w:rPr>
        <w:t>Constituant déjà un défi dans un cadre terrestre, une telle gestion appliquée au tourisme maritime est confrontée à des difficultés supplémentaires. Il est clair qu</w:t>
      </w:r>
      <w:r>
        <w:rPr>
          <w:lang w:val="fr-FR"/>
        </w:rPr>
        <w:t>’</w:t>
      </w:r>
      <w:r w:rsidRPr="00662AEC">
        <w:rPr>
          <w:lang w:val="fr-FR"/>
        </w:rPr>
        <w:t>une gestion efficace nécessite une réglementation et des lignes directrices détaillées</w:t>
      </w:r>
      <w:r w:rsidRPr="003C1424">
        <w:rPr>
          <w:lang w:val="fr-FR"/>
        </w:rPr>
        <w:t xml:space="preserve">. </w:t>
      </w:r>
      <w:r w:rsidRPr="00254409">
        <w:rPr>
          <w:lang w:val="fr-FR"/>
        </w:rPr>
        <w:t xml:space="preserve">Bien que </w:t>
      </w:r>
      <w:r>
        <w:rPr>
          <w:lang w:val="fr-FR"/>
        </w:rPr>
        <w:t>de telles lignes directrices</w:t>
      </w:r>
      <w:r w:rsidRPr="00CD4CDD">
        <w:rPr>
          <w:lang w:val="fr-FR"/>
        </w:rPr>
        <w:t xml:space="preserve"> </w:t>
      </w:r>
      <w:r>
        <w:rPr>
          <w:lang w:val="fr-FR"/>
        </w:rPr>
        <w:t>existent po</w:t>
      </w:r>
      <w:r w:rsidRPr="00CD4CDD">
        <w:rPr>
          <w:lang w:val="fr-FR"/>
        </w:rPr>
        <w:t>ur certains group</w:t>
      </w:r>
      <w:r>
        <w:rPr>
          <w:lang w:val="fr-FR"/>
        </w:rPr>
        <w:t>e</w:t>
      </w:r>
      <w:r w:rsidRPr="00CD4CDD">
        <w:rPr>
          <w:lang w:val="fr-FR"/>
        </w:rPr>
        <w:t>s d</w:t>
      </w:r>
      <w:r>
        <w:rPr>
          <w:lang w:val="fr-FR"/>
        </w:rPr>
        <w:t>’e</w:t>
      </w:r>
      <w:r w:rsidRPr="00CD4CDD">
        <w:rPr>
          <w:lang w:val="fr-FR"/>
        </w:rPr>
        <w:t>spèces (par ex</w:t>
      </w:r>
      <w:r>
        <w:rPr>
          <w:lang w:val="fr-FR"/>
        </w:rPr>
        <w:t>e</w:t>
      </w:r>
      <w:r w:rsidRPr="00CD4CDD">
        <w:rPr>
          <w:lang w:val="fr-FR"/>
        </w:rPr>
        <w:t>mple</w:t>
      </w:r>
      <w:r>
        <w:rPr>
          <w:lang w:val="fr-FR"/>
        </w:rPr>
        <w:t>,</w:t>
      </w:r>
      <w:r w:rsidRPr="00CD4CDD">
        <w:rPr>
          <w:lang w:val="fr-FR"/>
        </w:rPr>
        <w:t xml:space="preserve"> les cétac</w:t>
      </w:r>
      <w:r>
        <w:rPr>
          <w:lang w:val="fr-FR"/>
        </w:rPr>
        <w:t>é</w:t>
      </w:r>
      <w:r w:rsidRPr="00CD4CDD">
        <w:rPr>
          <w:lang w:val="fr-FR"/>
        </w:rPr>
        <w:t xml:space="preserve">s) et dans certains pays, des </w:t>
      </w:r>
      <w:r>
        <w:rPr>
          <w:lang w:val="fr-FR"/>
        </w:rPr>
        <w:t>questions souvent posées</w:t>
      </w:r>
      <w:r w:rsidRPr="00CD4CDD">
        <w:rPr>
          <w:lang w:val="fr-FR"/>
        </w:rPr>
        <w:t xml:space="preserve"> au </w:t>
      </w:r>
      <w:r>
        <w:rPr>
          <w:lang w:val="fr-FR"/>
        </w:rPr>
        <w:t>Secré</w:t>
      </w:r>
      <w:r w:rsidRPr="00CD4CDD">
        <w:rPr>
          <w:lang w:val="fr-FR"/>
        </w:rPr>
        <w:t>tariat</w:t>
      </w:r>
      <w:r>
        <w:rPr>
          <w:lang w:val="fr-FR"/>
        </w:rPr>
        <w:t>,</w:t>
      </w:r>
      <w:r w:rsidRPr="00CD4CDD">
        <w:rPr>
          <w:lang w:val="fr-FR"/>
        </w:rPr>
        <w:t xml:space="preserve"> sollicitant des orient</w:t>
      </w:r>
      <w:r>
        <w:rPr>
          <w:lang w:val="fr-FR"/>
        </w:rPr>
        <w:t xml:space="preserve">ations à ce sujet de la </w:t>
      </w:r>
      <w:r w:rsidRPr="00CD4CDD">
        <w:rPr>
          <w:lang w:val="fr-FR"/>
        </w:rPr>
        <w:t>p</w:t>
      </w:r>
      <w:r>
        <w:rPr>
          <w:lang w:val="fr-FR"/>
        </w:rPr>
        <w:t>a</w:t>
      </w:r>
      <w:r w:rsidRPr="00CD4CDD">
        <w:rPr>
          <w:lang w:val="fr-FR"/>
        </w:rPr>
        <w:t>rt du Cons</w:t>
      </w:r>
      <w:r>
        <w:rPr>
          <w:lang w:val="fr-FR"/>
        </w:rPr>
        <w:t>e</w:t>
      </w:r>
      <w:r w:rsidRPr="00CD4CDD">
        <w:rPr>
          <w:lang w:val="fr-FR"/>
        </w:rPr>
        <w:t>il scien</w:t>
      </w:r>
      <w:r>
        <w:rPr>
          <w:lang w:val="fr-FR"/>
        </w:rPr>
        <w:t>t</w:t>
      </w:r>
      <w:r w:rsidRPr="00CD4CDD">
        <w:rPr>
          <w:lang w:val="fr-FR"/>
        </w:rPr>
        <w:t>ifique et de la COP de la CMS</w:t>
      </w:r>
      <w:r>
        <w:rPr>
          <w:lang w:val="fr-FR"/>
        </w:rPr>
        <w:t>,</w:t>
      </w:r>
      <w:r w:rsidRPr="00CD4CDD">
        <w:rPr>
          <w:lang w:val="fr-FR"/>
        </w:rPr>
        <w:t xml:space="preserve"> </w:t>
      </w:r>
      <w:r>
        <w:rPr>
          <w:lang w:val="fr-FR"/>
        </w:rPr>
        <w:t>ont montré qu’il existe d’importantes lacunes</w:t>
      </w:r>
      <w:r w:rsidRPr="00CD4CDD">
        <w:rPr>
          <w:lang w:val="fr-FR"/>
        </w:rPr>
        <w:t>.</w:t>
      </w:r>
    </w:p>
    <w:p w:rsidR="003B293C" w:rsidRPr="00CD4CDD" w:rsidRDefault="003B293C" w:rsidP="003B293C">
      <w:pPr>
        <w:pStyle w:val="ListParagraph"/>
        <w:ind w:left="0"/>
        <w:jc w:val="both"/>
        <w:rPr>
          <w:lang w:val="fr-FR"/>
        </w:rPr>
      </w:pPr>
    </w:p>
    <w:p w:rsidR="003B293C" w:rsidRDefault="003B293C" w:rsidP="003B293C">
      <w:pPr>
        <w:pStyle w:val="ListParagraph"/>
        <w:widowControl w:val="0"/>
        <w:numPr>
          <w:ilvl w:val="0"/>
          <w:numId w:val="13"/>
        </w:numPr>
        <w:autoSpaceDE w:val="0"/>
        <w:autoSpaceDN w:val="0"/>
        <w:adjustRightInd w:val="0"/>
        <w:ind w:left="0" w:hanging="11"/>
        <w:contextualSpacing/>
        <w:jc w:val="both"/>
        <w:rPr>
          <w:lang w:val="fr-FR"/>
        </w:rPr>
      </w:pPr>
      <w:r>
        <w:rPr>
          <w:lang w:val="fr-FR"/>
        </w:rPr>
        <w:t>Le Conseil</w:t>
      </w:r>
      <w:r w:rsidRPr="00BF463B">
        <w:rPr>
          <w:lang w:val="fr-FR"/>
        </w:rPr>
        <w:t xml:space="preserve"> a donc </w:t>
      </w:r>
      <w:r>
        <w:rPr>
          <w:lang w:val="fr-FR"/>
        </w:rPr>
        <w:t>examiné</w:t>
      </w:r>
      <w:r w:rsidRPr="00BF463B">
        <w:rPr>
          <w:lang w:val="fr-FR"/>
        </w:rPr>
        <w:t xml:space="preserve"> un p</w:t>
      </w:r>
      <w:r>
        <w:rPr>
          <w:lang w:val="fr-FR"/>
        </w:rPr>
        <w:t>r</w:t>
      </w:r>
      <w:r w:rsidRPr="00BF463B">
        <w:rPr>
          <w:lang w:val="fr-FR"/>
        </w:rPr>
        <w:t>o</w:t>
      </w:r>
      <w:r>
        <w:rPr>
          <w:lang w:val="fr-FR"/>
        </w:rPr>
        <w:t xml:space="preserve">jet </w:t>
      </w:r>
      <w:r w:rsidRPr="00BF463B">
        <w:rPr>
          <w:lang w:val="fr-FR"/>
        </w:rPr>
        <w:t>de r</w:t>
      </w:r>
      <w:r>
        <w:rPr>
          <w:lang w:val="fr-FR"/>
        </w:rPr>
        <w:t>é</w:t>
      </w:r>
      <w:r w:rsidRPr="00BF463B">
        <w:rPr>
          <w:lang w:val="fr-FR"/>
        </w:rPr>
        <w:t xml:space="preserve">solution sur </w:t>
      </w:r>
      <w:r>
        <w:rPr>
          <w:lang w:val="fr-FR"/>
        </w:rPr>
        <w:t>le tourisme d’</w:t>
      </w:r>
      <w:r w:rsidRPr="00BF463B">
        <w:rPr>
          <w:lang w:val="fr-FR"/>
        </w:rPr>
        <w:t>observation de</w:t>
      </w:r>
      <w:r>
        <w:rPr>
          <w:lang w:val="fr-FR"/>
        </w:rPr>
        <w:t xml:space="preserve"> </w:t>
      </w:r>
      <w:r w:rsidRPr="00BF463B">
        <w:rPr>
          <w:lang w:val="fr-FR"/>
        </w:rPr>
        <w:t xml:space="preserve">la vie sauvage </w:t>
      </w:r>
      <w:r>
        <w:rPr>
          <w:lang w:val="fr-FR"/>
        </w:rPr>
        <w:t>en bateau</w:t>
      </w:r>
      <w:r w:rsidRPr="00BF463B">
        <w:rPr>
          <w:lang w:val="fr-FR"/>
        </w:rPr>
        <w:t xml:space="preserve"> </w:t>
      </w:r>
      <w:r>
        <w:rPr>
          <w:lang w:val="fr-FR"/>
        </w:rPr>
        <w:t xml:space="preserve">élaboré en consultation avec des experts internationaux </w:t>
      </w:r>
      <w:r w:rsidRPr="00BF463B">
        <w:rPr>
          <w:lang w:val="fr-FR"/>
        </w:rPr>
        <w:t>qui fou</w:t>
      </w:r>
      <w:r>
        <w:rPr>
          <w:lang w:val="fr-FR"/>
        </w:rPr>
        <w:t>r</w:t>
      </w:r>
      <w:r w:rsidRPr="00BF463B">
        <w:rPr>
          <w:lang w:val="fr-FR"/>
        </w:rPr>
        <w:t>nit aux Parties des ori</w:t>
      </w:r>
      <w:r>
        <w:rPr>
          <w:lang w:val="fr-FR"/>
        </w:rPr>
        <w:t>e</w:t>
      </w:r>
      <w:r w:rsidRPr="00BF463B">
        <w:rPr>
          <w:lang w:val="fr-FR"/>
        </w:rPr>
        <w:t>n</w:t>
      </w:r>
      <w:r>
        <w:rPr>
          <w:lang w:val="fr-FR"/>
        </w:rPr>
        <w:t>tations</w:t>
      </w:r>
      <w:r w:rsidRPr="00BF463B">
        <w:rPr>
          <w:lang w:val="fr-FR"/>
        </w:rPr>
        <w:t xml:space="preserve"> sur les </w:t>
      </w:r>
      <w:r>
        <w:rPr>
          <w:lang w:val="fr-FR"/>
        </w:rPr>
        <w:t>éléments</w:t>
      </w:r>
      <w:r w:rsidRPr="00BF463B">
        <w:rPr>
          <w:lang w:val="fr-FR"/>
        </w:rPr>
        <w:t xml:space="preserve"> </w:t>
      </w:r>
      <w:r>
        <w:rPr>
          <w:lang w:val="fr-FR"/>
        </w:rPr>
        <w:t>dont devraient tenir compte</w:t>
      </w:r>
      <w:r w:rsidRPr="00BF463B">
        <w:rPr>
          <w:lang w:val="fr-FR"/>
        </w:rPr>
        <w:t xml:space="preserve"> l</w:t>
      </w:r>
      <w:r>
        <w:rPr>
          <w:lang w:val="fr-FR"/>
        </w:rPr>
        <w:t xml:space="preserve">a </w:t>
      </w:r>
      <w:r w:rsidRPr="00BF463B">
        <w:rPr>
          <w:lang w:val="fr-FR"/>
        </w:rPr>
        <w:t>lég</w:t>
      </w:r>
      <w:r>
        <w:rPr>
          <w:lang w:val="fr-FR"/>
        </w:rPr>
        <w:t>islation et les ré</w:t>
      </w:r>
      <w:r w:rsidRPr="00BF463B">
        <w:rPr>
          <w:lang w:val="fr-FR"/>
        </w:rPr>
        <w:t>glementa</w:t>
      </w:r>
      <w:r>
        <w:rPr>
          <w:lang w:val="fr-FR"/>
        </w:rPr>
        <w:t xml:space="preserve">tions nationales </w:t>
      </w:r>
      <w:r w:rsidRPr="00BF463B">
        <w:rPr>
          <w:lang w:val="fr-FR"/>
        </w:rPr>
        <w:t>afin</w:t>
      </w:r>
      <w:r>
        <w:rPr>
          <w:lang w:val="fr-FR"/>
        </w:rPr>
        <w:t xml:space="preserve"> </w:t>
      </w:r>
      <w:r w:rsidRPr="00BF463B">
        <w:rPr>
          <w:lang w:val="fr-FR"/>
        </w:rPr>
        <w:t>de prot</w:t>
      </w:r>
      <w:r>
        <w:rPr>
          <w:lang w:val="fr-FR"/>
        </w:rPr>
        <w:t>é</w:t>
      </w:r>
      <w:r w:rsidRPr="00BF463B">
        <w:rPr>
          <w:lang w:val="fr-FR"/>
        </w:rPr>
        <w:t>g</w:t>
      </w:r>
      <w:r>
        <w:rPr>
          <w:lang w:val="fr-FR"/>
        </w:rPr>
        <w:t>er les espèces marines migratrices qui sont touchées par ces activités.</w:t>
      </w:r>
    </w:p>
    <w:p w:rsidR="003B293C" w:rsidRPr="009436F8" w:rsidRDefault="003B293C" w:rsidP="003B293C">
      <w:pPr>
        <w:pStyle w:val="ListParagraph"/>
        <w:rPr>
          <w:lang w:val="fr-FR"/>
        </w:rPr>
      </w:pPr>
    </w:p>
    <w:p w:rsidR="003B293C" w:rsidRPr="00BF463B" w:rsidRDefault="003B293C" w:rsidP="003B293C">
      <w:pPr>
        <w:pStyle w:val="ListParagraph"/>
        <w:widowControl w:val="0"/>
        <w:numPr>
          <w:ilvl w:val="0"/>
          <w:numId w:val="13"/>
        </w:numPr>
        <w:autoSpaceDE w:val="0"/>
        <w:autoSpaceDN w:val="0"/>
        <w:adjustRightInd w:val="0"/>
        <w:ind w:left="0" w:hanging="11"/>
        <w:contextualSpacing/>
        <w:jc w:val="both"/>
        <w:rPr>
          <w:lang w:val="fr-FR"/>
        </w:rPr>
      </w:pPr>
      <w:r w:rsidRPr="00015062">
        <w:rPr>
          <w:lang w:val="fr-FR"/>
        </w:rPr>
        <w:t xml:space="preserve"> </w:t>
      </w:r>
      <w:r>
        <w:rPr>
          <w:lang w:val="fr-FR"/>
        </w:rPr>
        <w:t xml:space="preserve">Le </w:t>
      </w:r>
      <w:r w:rsidRPr="00015062">
        <w:rPr>
          <w:lang w:val="fr-FR"/>
        </w:rPr>
        <w:t xml:space="preserve">projet de résolution a été approuvé par le Conseil scientifique </w:t>
      </w:r>
      <w:r>
        <w:rPr>
          <w:lang w:val="fr-FR"/>
        </w:rPr>
        <w:t>pour</w:t>
      </w:r>
      <w:r w:rsidRPr="00015062">
        <w:rPr>
          <w:lang w:val="fr-FR"/>
        </w:rPr>
        <w:t xml:space="preserve"> soumission à la COP11, sous réserve de la période </w:t>
      </w:r>
      <w:r>
        <w:rPr>
          <w:lang w:val="fr-FR"/>
        </w:rPr>
        <w:t xml:space="preserve">de </w:t>
      </w:r>
      <w:r w:rsidRPr="00015062">
        <w:rPr>
          <w:lang w:val="fr-FR"/>
        </w:rPr>
        <w:t>commentaires post-s</w:t>
      </w:r>
      <w:r>
        <w:rPr>
          <w:lang w:val="fr-FR"/>
        </w:rPr>
        <w:t>ession</w:t>
      </w:r>
      <w:r w:rsidRPr="00015062">
        <w:rPr>
          <w:lang w:val="fr-FR"/>
        </w:rPr>
        <w:t>. Trois</w:t>
      </w:r>
      <w:r>
        <w:rPr>
          <w:lang w:val="fr-FR"/>
        </w:rPr>
        <w:t xml:space="preserve"> Parties et une organisation </w:t>
      </w:r>
      <w:r w:rsidRPr="00015062">
        <w:rPr>
          <w:lang w:val="fr-FR"/>
        </w:rPr>
        <w:t>observat</w:t>
      </w:r>
      <w:r>
        <w:rPr>
          <w:lang w:val="fr-FR"/>
        </w:rPr>
        <w:t>rice</w:t>
      </w:r>
      <w:r w:rsidRPr="00015062">
        <w:rPr>
          <w:lang w:val="fr-FR"/>
        </w:rPr>
        <w:t xml:space="preserve"> ont fourni des commentaires qui ont été incorpo</w:t>
      </w:r>
      <w:r>
        <w:rPr>
          <w:lang w:val="fr-FR"/>
        </w:rPr>
        <w:t>rés.</w:t>
      </w:r>
    </w:p>
    <w:p w:rsidR="003B293C" w:rsidRPr="00BF463B" w:rsidRDefault="003B293C" w:rsidP="003B293C">
      <w:pPr>
        <w:pStyle w:val="ListParagraph"/>
        <w:ind w:left="0"/>
        <w:rPr>
          <w:lang w:val="fr-FR"/>
        </w:rPr>
      </w:pPr>
    </w:p>
    <w:p w:rsidR="003B293C" w:rsidRPr="00BF463B" w:rsidRDefault="003B293C" w:rsidP="003B293C">
      <w:pPr>
        <w:pStyle w:val="ListParagraph"/>
        <w:ind w:left="0"/>
        <w:rPr>
          <w:lang w:val="fr-FR"/>
        </w:rPr>
      </w:pPr>
    </w:p>
    <w:p w:rsidR="003B293C" w:rsidRPr="00BF463B" w:rsidRDefault="003B293C" w:rsidP="003B293C">
      <w:pPr>
        <w:pStyle w:val="ListParagraph"/>
        <w:ind w:left="0"/>
        <w:rPr>
          <w:b/>
          <w:i/>
          <w:u w:val="single"/>
          <w:lang w:val="fr-FR"/>
        </w:rPr>
      </w:pPr>
      <w:r w:rsidRPr="00BF463B">
        <w:rPr>
          <w:b/>
          <w:i/>
          <w:u w:val="single"/>
          <w:lang w:val="fr-FR"/>
        </w:rPr>
        <w:t>Action requise:</w:t>
      </w:r>
    </w:p>
    <w:p w:rsidR="003B293C" w:rsidRPr="00BF463B" w:rsidRDefault="003B293C" w:rsidP="003B293C">
      <w:pPr>
        <w:pStyle w:val="ListParagraph"/>
        <w:ind w:left="0"/>
        <w:rPr>
          <w:lang w:val="fr-FR"/>
        </w:rPr>
      </w:pPr>
    </w:p>
    <w:p w:rsidR="003B293C" w:rsidRPr="00BF463B" w:rsidRDefault="003B293C" w:rsidP="003B293C">
      <w:pPr>
        <w:jc w:val="both"/>
        <w:rPr>
          <w:lang w:val="fr-FR"/>
        </w:rPr>
      </w:pPr>
      <w:r w:rsidRPr="00BF463B">
        <w:rPr>
          <w:lang w:val="fr-FR"/>
        </w:rPr>
        <w:t xml:space="preserve">Le </w:t>
      </w:r>
      <w:r>
        <w:rPr>
          <w:lang w:val="fr-FR"/>
        </w:rPr>
        <w:t>Conférence des Parties</w:t>
      </w:r>
      <w:r w:rsidRPr="00BF463B">
        <w:rPr>
          <w:lang w:val="fr-FR"/>
        </w:rPr>
        <w:t xml:space="preserve"> est invit</w:t>
      </w:r>
      <w:r>
        <w:rPr>
          <w:lang w:val="fr-FR"/>
        </w:rPr>
        <w:t>ée</w:t>
      </w:r>
      <w:r w:rsidRPr="00BF463B">
        <w:rPr>
          <w:lang w:val="fr-FR"/>
        </w:rPr>
        <w:t xml:space="preserve"> à:</w:t>
      </w:r>
    </w:p>
    <w:p w:rsidR="003B293C" w:rsidRPr="00BF463B" w:rsidRDefault="003B293C" w:rsidP="003B293C">
      <w:pPr>
        <w:jc w:val="both"/>
        <w:rPr>
          <w:lang w:val="fr-FR"/>
        </w:rPr>
      </w:pPr>
    </w:p>
    <w:p w:rsidR="003B293C" w:rsidRPr="002B260F" w:rsidRDefault="003B293C" w:rsidP="002B260F">
      <w:pPr>
        <w:pStyle w:val="ListParagraph"/>
        <w:numPr>
          <w:ilvl w:val="0"/>
          <w:numId w:val="22"/>
        </w:numPr>
        <w:ind w:left="90" w:hanging="90"/>
        <w:contextualSpacing/>
        <w:jc w:val="both"/>
        <w:rPr>
          <w:lang w:val="fr-FR"/>
        </w:rPr>
      </w:pPr>
      <w:r w:rsidRPr="002B260F">
        <w:rPr>
          <w:lang w:val="fr-FR"/>
        </w:rPr>
        <w:t>Adopter le projet de résolution présenté en annexe.</w:t>
      </w:r>
    </w:p>
    <w:p w:rsidR="003B293C" w:rsidRPr="00BF463B" w:rsidRDefault="003B293C" w:rsidP="003B293C">
      <w:pPr>
        <w:pStyle w:val="ListParagraph"/>
        <w:ind w:left="709"/>
        <w:contextualSpacing/>
        <w:jc w:val="both"/>
        <w:rPr>
          <w:lang w:val="fr-FR"/>
        </w:rPr>
      </w:pPr>
    </w:p>
    <w:p w:rsidR="003B293C" w:rsidRDefault="003B293C" w:rsidP="003B293C">
      <w:pPr>
        <w:jc w:val="center"/>
        <w:rPr>
          <w:b/>
          <w:lang w:val="fr-FR"/>
        </w:rPr>
        <w:sectPr w:rsidR="003B293C" w:rsidSect="004556F3">
          <w:headerReference w:type="default" r:id="rId19"/>
          <w:headerReference w:type="first" r:id="rId20"/>
          <w:footerReference w:type="first" r:id="rId21"/>
          <w:pgSz w:w="11907" w:h="16840" w:code="9"/>
          <w:pgMar w:top="1134" w:right="1418" w:bottom="1418" w:left="1418" w:header="510" w:footer="510" w:gutter="0"/>
          <w:cols w:space="720"/>
          <w:titlePg/>
          <w:docGrid w:linePitch="360"/>
        </w:sectPr>
      </w:pPr>
    </w:p>
    <w:p w:rsidR="003B293C" w:rsidRDefault="003B293C" w:rsidP="003B293C">
      <w:pPr>
        <w:jc w:val="right"/>
        <w:rPr>
          <w:b/>
          <w:lang w:val="fr-FR"/>
        </w:rPr>
      </w:pPr>
      <w:r>
        <w:rPr>
          <w:b/>
          <w:lang w:val="fr-FR"/>
        </w:rPr>
        <w:lastRenderedPageBreak/>
        <w:t>ANNEXE</w:t>
      </w:r>
    </w:p>
    <w:p w:rsidR="003B293C" w:rsidRDefault="003B293C" w:rsidP="003B293C">
      <w:pPr>
        <w:jc w:val="right"/>
        <w:rPr>
          <w:b/>
          <w:lang w:val="fr-FR"/>
        </w:rPr>
      </w:pPr>
    </w:p>
    <w:p w:rsidR="003B293C" w:rsidRDefault="003B293C" w:rsidP="003B293C">
      <w:pPr>
        <w:jc w:val="center"/>
        <w:rPr>
          <w:b/>
          <w:lang w:val="fr-FR"/>
        </w:rPr>
      </w:pPr>
      <w:r w:rsidRPr="00B427FD">
        <w:rPr>
          <w:b/>
          <w:lang w:val="fr-FR"/>
        </w:rPr>
        <w:t>PROJET DE RÉSOLUTION</w:t>
      </w:r>
    </w:p>
    <w:p w:rsidR="003B293C" w:rsidRPr="00B427FD" w:rsidRDefault="003B293C" w:rsidP="00F3154D">
      <w:pPr>
        <w:rPr>
          <w:lang w:val="fr-FR"/>
        </w:rPr>
      </w:pPr>
    </w:p>
    <w:p w:rsidR="003B293C" w:rsidRDefault="003B293C" w:rsidP="003B293C">
      <w:pPr>
        <w:jc w:val="center"/>
        <w:rPr>
          <w:b/>
          <w:bCs/>
          <w:lang w:val="fr-FR"/>
        </w:rPr>
      </w:pPr>
      <w:r w:rsidRPr="00B427FD">
        <w:rPr>
          <w:b/>
          <w:bCs/>
          <w:caps/>
          <w:lang w:val="fr-FR"/>
        </w:rPr>
        <w:t xml:space="preserve">observation de la vie sauvage </w:t>
      </w:r>
      <w:r>
        <w:rPr>
          <w:b/>
          <w:bCs/>
          <w:caps/>
          <w:lang w:val="fr-FR"/>
        </w:rPr>
        <w:t>en bateau dans le cadre d’un tourisme durable</w:t>
      </w:r>
      <w:r w:rsidRPr="00B427FD">
        <w:rPr>
          <w:b/>
          <w:bCs/>
          <w:lang w:val="fr-FR"/>
        </w:rPr>
        <w:t xml:space="preserve"> </w:t>
      </w:r>
    </w:p>
    <w:p w:rsidR="00F3154D" w:rsidRPr="00B427FD" w:rsidRDefault="00F3154D" w:rsidP="003B293C">
      <w:pPr>
        <w:jc w:val="center"/>
        <w:rPr>
          <w:b/>
          <w:lang w:val="fr-FR"/>
        </w:rPr>
      </w:pPr>
    </w:p>
    <w:p w:rsidR="003B293C" w:rsidRDefault="00F3154D" w:rsidP="003B293C">
      <w:pPr>
        <w:jc w:val="center"/>
        <w:rPr>
          <w:i/>
          <w:lang w:val="fr-FR"/>
        </w:rPr>
      </w:pPr>
      <w:r w:rsidRPr="006D5D9D">
        <w:rPr>
          <w:i/>
          <w:lang w:val="fr-FR"/>
        </w:rPr>
        <w:t>(Soumis par le Conseil scientifique)</w:t>
      </w:r>
    </w:p>
    <w:p w:rsidR="00F3154D" w:rsidRDefault="00F3154D" w:rsidP="003B293C">
      <w:pPr>
        <w:jc w:val="center"/>
        <w:rPr>
          <w:i/>
          <w:lang w:val="fr-FR"/>
        </w:rPr>
      </w:pPr>
    </w:p>
    <w:p w:rsidR="00F3154D" w:rsidRPr="00B427FD" w:rsidRDefault="00F3154D" w:rsidP="003B293C">
      <w:pPr>
        <w:jc w:val="center"/>
        <w:rPr>
          <w:lang w:val="fr-FR"/>
        </w:rPr>
      </w:pPr>
    </w:p>
    <w:p w:rsidR="003B293C" w:rsidRPr="0046202F" w:rsidRDefault="003B293C" w:rsidP="003B293C">
      <w:pPr>
        <w:ind w:firstLine="567"/>
        <w:jc w:val="both"/>
        <w:rPr>
          <w:iCs/>
          <w:lang w:val="fr-FR"/>
        </w:rPr>
      </w:pPr>
      <w:r w:rsidRPr="0046202F">
        <w:rPr>
          <w:i/>
          <w:iCs/>
          <w:lang w:val="fr-FR"/>
        </w:rPr>
        <w:t xml:space="preserve">Consciente </w:t>
      </w:r>
      <w:r>
        <w:rPr>
          <w:iCs/>
          <w:lang w:val="fr-FR"/>
        </w:rPr>
        <w:t>que le to</w:t>
      </w:r>
      <w:r w:rsidRPr="0046202F">
        <w:rPr>
          <w:iCs/>
          <w:lang w:val="fr-FR"/>
        </w:rPr>
        <w:t>u</w:t>
      </w:r>
      <w:r>
        <w:rPr>
          <w:iCs/>
          <w:lang w:val="fr-FR"/>
        </w:rPr>
        <w:t>r</w:t>
      </w:r>
      <w:r w:rsidRPr="0046202F">
        <w:rPr>
          <w:iCs/>
          <w:lang w:val="fr-FR"/>
        </w:rPr>
        <w:t>isme est un marché en plein</w:t>
      </w:r>
      <w:r>
        <w:rPr>
          <w:iCs/>
          <w:lang w:val="fr-FR"/>
        </w:rPr>
        <w:t>e</w:t>
      </w:r>
      <w:r w:rsidRPr="0046202F">
        <w:rPr>
          <w:iCs/>
          <w:lang w:val="fr-FR"/>
        </w:rPr>
        <w:t xml:space="preserve"> expansion et que l</w:t>
      </w:r>
      <w:r>
        <w:rPr>
          <w:iCs/>
          <w:lang w:val="fr-FR"/>
        </w:rPr>
        <w:t>’</w:t>
      </w:r>
      <w:r w:rsidRPr="0046202F">
        <w:rPr>
          <w:iCs/>
          <w:lang w:val="fr-FR"/>
        </w:rPr>
        <w:t>obs</w:t>
      </w:r>
      <w:r>
        <w:rPr>
          <w:iCs/>
          <w:lang w:val="fr-FR"/>
        </w:rPr>
        <w:t>ervation</w:t>
      </w:r>
      <w:r w:rsidRPr="0046202F">
        <w:rPr>
          <w:iCs/>
          <w:lang w:val="fr-FR"/>
        </w:rPr>
        <w:t xml:space="preserve"> de</w:t>
      </w:r>
      <w:r>
        <w:rPr>
          <w:iCs/>
          <w:lang w:val="fr-FR"/>
        </w:rPr>
        <w:t xml:space="preserve"> </w:t>
      </w:r>
      <w:r w:rsidRPr="0046202F">
        <w:rPr>
          <w:iCs/>
          <w:lang w:val="fr-FR"/>
        </w:rPr>
        <w:t>la vie sa</w:t>
      </w:r>
      <w:r>
        <w:rPr>
          <w:iCs/>
          <w:lang w:val="fr-FR"/>
        </w:rPr>
        <w:t>u</w:t>
      </w:r>
      <w:r w:rsidRPr="0046202F">
        <w:rPr>
          <w:iCs/>
          <w:lang w:val="fr-FR"/>
        </w:rPr>
        <w:t xml:space="preserve">vage en </w:t>
      </w:r>
      <w:r>
        <w:rPr>
          <w:iCs/>
          <w:lang w:val="fr-FR"/>
        </w:rPr>
        <w:t>constitue</w:t>
      </w:r>
      <w:r w:rsidRPr="0046202F">
        <w:rPr>
          <w:iCs/>
          <w:lang w:val="fr-FR"/>
        </w:rPr>
        <w:t xml:space="preserve"> </w:t>
      </w:r>
      <w:r>
        <w:rPr>
          <w:iCs/>
          <w:lang w:val="fr-FR"/>
        </w:rPr>
        <w:t xml:space="preserve">un </w:t>
      </w:r>
      <w:r w:rsidRPr="0046202F">
        <w:rPr>
          <w:iCs/>
          <w:lang w:val="fr-FR"/>
        </w:rPr>
        <w:t>volet important;</w:t>
      </w:r>
    </w:p>
    <w:p w:rsidR="003B293C" w:rsidRPr="0046202F" w:rsidRDefault="003B293C" w:rsidP="003B293C">
      <w:pPr>
        <w:jc w:val="both"/>
        <w:rPr>
          <w:lang w:val="fr-FR"/>
        </w:rPr>
      </w:pPr>
    </w:p>
    <w:p w:rsidR="003B293C" w:rsidRPr="00B427FD" w:rsidRDefault="003B293C" w:rsidP="003B293C">
      <w:pPr>
        <w:ind w:firstLine="567"/>
        <w:jc w:val="both"/>
        <w:rPr>
          <w:iCs/>
          <w:lang w:val="fr-FR"/>
        </w:rPr>
      </w:pPr>
      <w:r w:rsidRPr="00B427FD">
        <w:rPr>
          <w:i/>
          <w:iCs/>
          <w:lang w:val="fr-FR"/>
        </w:rPr>
        <w:t>Consciente également</w:t>
      </w:r>
      <w:r w:rsidRPr="00B427FD">
        <w:rPr>
          <w:iCs/>
          <w:lang w:val="fr-FR"/>
        </w:rPr>
        <w:t xml:space="preserve"> que les activi</w:t>
      </w:r>
      <w:r>
        <w:rPr>
          <w:iCs/>
          <w:lang w:val="fr-FR"/>
        </w:rPr>
        <w:t>t</w:t>
      </w:r>
      <w:r w:rsidRPr="00B427FD">
        <w:rPr>
          <w:iCs/>
          <w:lang w:val="fr-FR"/>
        </w:rPr>
        <w:t>és d</w:t>
      </w:r>
      <w:r>
        <w:rPr>
          <w:iCs/>
          <w:lang w:val="fr-FR"/>
        </w:rPr>
        <w:t>’</w:t>
      </w:r>
      <w:r w:rsidRPr="00B427FD">
        <w:rPr>
          <w:iCs/>
          <w:lang w:val="fr-FR"/>
        </w:rPr>
        <w:t>observation</w:t>
      </w:r>
      <w:r>
        <w:rPr>
          <w:iCs/>
          <w:lang w:val="fr-FR"/>
        </w:rPr>
        <w:t xml:space="preserve"> </w:t>
      </w:r>
      <w:r w:rsidRPr="00B427FD">
        <w:rPr>
          <w:iCs/>
          <w:lang w:val="fr-FR"/>
        </w:rPr>
        <w:t>de la vie sauvage se développent rapidement dans</w:t>
      </w:r>
      <w:r>
        <w:rPr>
          <w:iCs/>
          <w:lang w:val="fr-FR"/>
        </w:rPr>
        <w:t xml:space="preserve"> </w:t>
      </w:r>
      <w:r w:rsidRPr="00B427FD">
        <w:rPr>
          <w:iCs/>
          <w:lang w:val="fr-FR"/>
        </w:rPr>
        <w:t>les environnem</w:t>
      </w:r>
      <w:r>
        <w:rPr>
          <w:iCs/>
          <w:lang w:val="fr-FR"/>
        </w:rPr>
        <w:t>e</w:t>
      </w:r>
      <w:r w:rsidRPr="00B427FD">
        <w:rPr>
          <w:iCs/>
          <w:lang w:val="fr-FR"/>
        </w:rPr>
        <w:t>nts côtiers et marins et que la gestion de</w:t>
      </w:r>
      <w:r>
        <w:rPr>
          <w:iCs/>
          <w:lang w:val="fr-FR"/>
        </w:rPr>
        <w:t xml:space="preserve"> </w:t>
      </w:r>
      <w:r w:rsidRPr="00B427FD">
        <w:rPr>
          <w:iCs/>
          <w:lang w:val="fr-FR"/>
        </w:rPr>
        <w:t>l</w:t>
      </w:r>
      <w:r>
        <w:rPr>
          <w:iCs/>
          <w:lang w:val="fr-FR"/>
        </w:rPr>
        <w:t>’</w:t>
      </w:r>
      <w:r w:rsidRPr="00B427FD">
        <w:rPr>
          <w:iCs/>
          <w:lang w:val="fr-FR"/>
        </w:rPr>
        <w:t>obs</w:t>
      </w:r>
      <w:r>
        <w:rPr>
          <w:iCs/>
          <w:lang w:val="fr-FR"/>
        </w:rPr>
        <w:t xml:space="preserve">ervation </w:t>
      </w:r>
      <w:r w:rsidRPr="00B427FD">
        <w:rPr>
          <w:iCs/>
          <w:lang w:val="fr-FR"/>
        </w:rPr>
        <w:t>de la vie sauvage à bord d</w:t>
      </w:r>
      <w:r>
        <w:rPr>
          <w:iCs/>
          <w:lang w:val="fr-FR"/>
        </w:rPr>
        <w:t xml:space="preserve">’embarcations présente </w:t>
      </w:r>
      <w:r w:rsidRPr="00B427FD">
        <w:rPr>
          <w:iCs/>
          <w:lang w:val="fr-FR"/>
        </w:rPr>
        <w:t>des diffic</w:t>
      </w:r>
      <w:r>
        <w:rPr>
          <w:iCs/>
          <w:lang w:val="fr-FR"/>
        </w:rPr>
        <w:t>ultés</w:t>
      </w:r>
      <w:r w:rsidRPr="00B427FD">
        <w:rPr>
          <w:iCs/>
          <w:lang w:val="fr-FR"/>
        </w:rPr>
        <w:t xml:space="preserve"> </w:t>
      </w:r>
      <w:r>
        <w:rPr>
          <w:iCs/>
          <w:lang w:val="fr-FR"/>
        </w:rPr>
        <w:t>supplémentaires par rapport à</w:t>
      </w:r>
      <w:r w:rsidRPr="00B427FD">
        <w:rPr>
          <w:iCs/>
          <w:lang w:val="fr-FR"/>
        </w:rPr>
        <w:t xml:space="preserve"> celle</w:t>
      </w:r>
      <w:r>
        <w:rPr>
          <w:iCs/>
          <w:lang w:val="fr-FR"/>
        </w:rPr>
        <w:t>s rencontrées</w:t>
      </w:r>
      <w:r w:rsidRPr="00B427FD">
        <w:rPr>
          <w:iCs/>
          <w:lang w:val="fr-FR"/>
        </w:rPr>
        <w:t xml:space="preserve"> en milieu terrestre;</w:t>
      </w:r>
    </w:p>
    <w:p w:rsidR="003B293C" w:rsidRPr="00B427FD" w:rsidRDefault="003B293C" w:rsidP="003B293C">
      <w:pPr>
        <w:jc w:val="both"/>
        <w:rPr>
          <w:iCs/>
          <w:lang w:val="fr-FR"/>
        </w:rPr>
      </w:pPr>
    </w:p>
    <w:p w:rsidR="003B293C" w:rsidRPr="00B427FD" w:rsidRDefault="003B293C" w:rsidP="003B293C">
      <w:pPr>
        <w:ind w:firstLine="567"/>
        <w:jc w:val="both"/>
        <w:rPr>
          <w:iCs/>
          <w:lang w:val="fr-FR"/>
        </w:rPr>
      </w:pPr>
      <w:r w:rsidRPr="00B427FD">
        <w:rPr>
          <w:i/>
          <w:iCs/>
          <w:lang w:val="fr-FR"/>
        </w:rPr>
        <w:t xml:space="preserve">Notant </w:t>
      </w:r>
      <w:r w:rsidRPr="00B427FD">
        <w:rPr>
          <w:iCs/>
          <w:lang w:val="fr-FR"/>
        </w:rPr>
        <w:t>que les activités commerciales d</w:t>
      </w:r>
      <w:r>
        <w:rPr>
          <w:iCs/>
          <w:lang w:val="fr-FR"/>
        </w:rPr>
        <w:t>’</w:t>
      </w:r>
      <w:r w:rsidRPr="00B427FD">
        <w:rPr>
          <w:iCs/>
          <w:lang w:val="fr-FR"/>
        </w:rPr>
        <w:t xml:space="preserve">observation de la vie sauvage </w:t>
      </w:r>
      <w:r>
        <w:rPr>
          <w:iCs/>
          <w:lang w:val="fr-FR"/>
        </w:rPr>
        <w:t>en bateau qui permet de</w:t>
      </w:r>
      <w:r w:rsidRPr="00B427FD">
        <w:rPr>
          <w:iCs/>
          <w:lang w:val="fr-FR"/>
        </w:rPr>
        <w:t xml:space="preserve"> voir certaines espèces migratrices</w:t>
      </w:r>
      <w:r>
        <w:rPr>
          <w:iCs/>
          <w:lang w:val="fr-FR"/>
        </w:rPr>
        <w:t>,</w:t>
      </w:r>
      <w:r w:rsidRPr="00B427FD">
        <w:rPr>
          <w:iCs/>
          <w:lang w:val="fr-FR"/>
        </w:rPr>
        <w:t xml:space="preserve"> y com</w:t>
      </w:r>
      <w:r>
        <w:rPr>
          <w:iCs/>
          <w:lang w:val="fr-FR"/>
        </w:rPr>
        <w:t xml:space="preserve">pris </w:t>
      </w:r>
      <w:r w:rsidRPr="00B427FD">
        <w:rPr>
          <w:iCs/>
          <w:lang w:val="fr-FR"/>
        </w:rPr>
        <w:t xml:space="preserve">sans </w:t>
      </w:r>
      <w:r>
        <w:rPr>
          <w:iCs/>
          <w:lang w:val="fr-FR"/>
        </w:rPr>
        <w:t xml:space="preserve">toutefois </w:t>
      </w:r>
      <w:r w:rsidRPr="00B427FD">
        <w:rPr>
          <w:iCs/>
          <w:lang w:val="fr-FR"/>
        </w:rPr>
        <w:t>s</w:t>
      </w:r>
      <w:r>
        <w:rPr>
          <w:iCs/>
          <w:lang w:val="fr-FR"/>
        </w:rPr>
        <w:t>’</w:t>
      </w:r>
      <w:r w:rsidRPr="00B427FD">
        <w:rPr>
          <w:iCs/>
          <w:lang w:val="fr-FR"/>
        </w:rPr>
        <w:t>y limiter</w:t>
      </w:r>
      <w:r>
        <w:rPr>
          <w:iCs/>
          <w:lang w:val="fr-FR"/>
        </w:rPr>
        <w:t>,</w:t>
      </w:r>
      <w:r w:rsidRPr="00B427FD">
        <w:rPr>
          <w:iCs/>
          <w:lang w:val="fr-FR"/>
        </w:rPr>
        <w:t xml:space="preserve"> </w:t>
      </w:r>
      <w:r>
        <w:rPr>
          <w:lang w:val="fr-FR"/>
        </w:rPr>
        <w:t>b</w:t>
      </w:r>
      <w:r w:rsidRPr="00F953BD">
        <w:rPr>
          <w:lang w:val="fr-FR"/>
        </w:rPr>
        <w:t>aleines,</w:t>
      </w:r>
      <w:r>
        <w:rPr>
          <w:lang w:val="fr-FR"/>
        </w:rPr>
        <w:t xml:space="preserve"> </w:t>
      </w:r>
      <w:r w:rsidRPr="00F953BD">
        <w:rPr>
          <w:lang w:val="fr-FR"/>
        </w:rPr>
        <w:t>d</w:t>
      </w:r>
      <w:r>
        <w:rPr>
          <w:lang w:val="fr-FR"/>
        </w:rPr>
        <w:t>a</w:t>
      </w:r>
      <w:r w:rsidRPr="00F953BD">
        <w:rPr>
          <w:lang w:val="fr-FR"/>
        </w:rPr>
        <w:t xml:space="preserve">uphins, </w:t>
      </w:r>
      <w:r>
        <w:rPr>
          <w:lang w:val="fr-FR"/>
        </w:rPr>
        <w:t>marsouins</w:t>
      </w:r>
      <w:r w:rsidRPr="00F953BD">
        <w:rPr>
          <w:lang w:val="fr-FR"/>
        </w:rPr>
        <w:t xml:space="preserve">, dugongs, </w:t>
      </w:r>
      <w:r>
        <w:rPr>
          <w:lang w:val="fr-FR"/>
        </w:rPr>
        <w:t xml:space="preserve">lamantins, </w:t>
      </w:r>
      <w:r w:rsidRPr="00F953BD">
        <w:rPr>
          <w:lang w:val="fr-FR"/>
        </w:rPr>
        <w:t>ph</w:t>
      </w:r>
      <w:r>
        <w:rPr>
          <w:lang w:val="fr-FR"/>
        </w:rPr>
        <w:t>o</w:t>
      </w:r>
      <w:r w:rsidRPr="00F953BD">
        <w:rPr>
          <w:lang w:val="fr-FR"/>
        </w:rPr>
        <w:t>ques, requins</w:t>
      </w:r>
      <w:r>
        <w:rPr>
          <w:lang w:val="fr-FR"/>
        </w:rPr>
        <w:t>, raies, oiseaux et tortues sont en augmentation</w:t>
      </w:r>
      <w:r w:rsidRPr="00B427FD">
        <w:rPr>
          <w:lang w:val="fr-FR"/>
        </w:rPr>
        <w:t>;</w:t>
      </w:r>
    </w:p>
    <w:p w:rsidR="003B293C" w:rsidRPr="00B427FD" w:rsidRDefault="003B293C" w:rsidP="003B293C">
      <w:pPr>
        <w:jc w:val="both"/>
        <w:rPr>
          <w:iCs/>
          <w:lang w:val="fr-FR"/>
        </w:rPr>
      </w:pPr>
    </w:p>
    <w:p w:rsidR="003B293C" w:rsidRPr="008A61FA" w:rsidRDefault="003B293C" w:rsidP="003B293C">
      <w:pPr>
        <w:ind w:firstLine="567"/>
        <w:jc w:val="both"/>
        <w:rPr>
          <w:lang w:val="fr-FR"/>
        </w:rPr>
      </w:pPr>
      <w:r w:rsidRPr="008A61FA">
        <w:rPr>
          <w:i/>
          <w:lang w:val="fr-FR"/>
        </w:rPr>
        <w:t>Soulignant</w:t>
      </w:r>
      <w:r w:rsidRPr="008A61FA">
        <w:rPr>
          <w:lang w:val="fr-FR"/>
        </w:rPr>
        <w:t xml:space="preserve"> qu</w:t>
      </w:r>
      <w:r>
        <w:rPr>
          <w:lang w:val="fr-FR"/>
        </w:rPr>
        <w:t>’</w:t>
      </w:r>
      <w:r w:rsidRPr="008A61FA">
        <w:rPr>
          <w:lang w:val="fr-FR"/>
        </w:rPr>
        <w:t>il est possible d</w:t>
      </w:r>
      <w:r>
        <w:rPr>
          <w:lang w:val="fr-FR"/>
        </w:rPr>
        <w:t>’</w:t>
      </w:r>
      <w:r w:rsidRPr="008A61FA">
        <w:rPr>
          <w:lang w:val="fr-FR"/>
        </w:rPr>
        <w:t>observer plusieurs espèces marine</w:t>
      </w:r>
      <w:r>
        <w:rPr>
          <w:lang w:val="fr-FR"/>
        </w:rPr>
        <w:t>s</w:t>
      </w:r>
      <w:r w:rsidRPr="008A61FA">
        <w:rPr>
          <w:lang w:val="fr-FR"/>
        </w:rPr>
        <w:t xml:space="preserve"> à partir de la </w:t>
      </w:r>
      <w:r>
        <w:rPr>
          <w:lang w:val="fr-FR"/>
        </w:rPr>
        <w:t>côte</w:t>
      </w:r>
      <w:r w:rsidRPr="008A61FA">
        <w:rPr>
          <w:lang w:val="fr-FR"/>
        </w:rPr>
        <w:t xml:space="preserve"> et que cela peut </w:t>
      </w:r>
      <w:r>
        <w:rPr>
          <w:lang w:val="fr-FR"/>
        </w:rPr>
        <w:t xml:space="preserve">compléter ou </w:t>
      </w:r>
      <w:r w:rsidRPr="008A61FA">
        <w:rPr>
          <w:lang w:val="fr-FR"/>
        </w:rPr>
        <w:t>consti</w:t>
      </w:r>
      <w:r>
        <w:rPr>
          <w:lang w:val="fr-FR"/>
        </w:rPr>
        <w:t>t</w:t>
      </w:r>
      <w:r w:rsidRPr="008A61FA">
        <w:rPr>
          <w:lang w:val="fr-FR"/>
        </w:rPr>
        <w:t>uer une alternative à faible impact par rapport à l</w:t>
      </w:r>
      <w:r>
        <w:rPr>
          <w:lang w:val="fr-FR"/>
        </w:rPr>
        <w:t>’</w:t>
      </w:r>
      <w:r w:rsidRPr="008A61FA">
        <w:rPr>
          <w:lang w:val="fr-FR"/>
        </w:rPr>
        <w:t>observation à bord d</w:t>
      </w:r>
      <w:r>
        <w:rPr>
          <w:lang w:val="fr-FR"/>
        </w:rPr>
        <w:t>’</w:t>
      </w:r>
      <w:r w:rsidRPr="008A61FA">
        <w:rPr>
          <w:lang w:val="fr-FR"/>
        </w:rPr>
        <w:t xml:space="preserve">embarcations </w:t>
      </w:r>
      <w:r>
        <w:rPr>
          <w:lang w:val="fr-FR"/>
        </w:rPr>
        <w:t>quand cela s’avère réalisable</w:t>
      </w:r>
      <w:r w:rsidRPr="008A61FA">
        <w:rPr>
          <w:lang w:val="fr-FR"/>
        </w:rPr>
        <w:t>;</w:t>
      </w:r>
    </w:p>
    <w:p w:rsidR="003B293C" w:rsidRPr="008A61FA" w:rsidRDefault="003B293C" w:rsidP="003B293C">
      <w:pPr>
        <w:jc w:val="both"/>
        <w:rPr>
          <w:iCs/>
          <w:lang w:val="fr-FR"/>
        </w:rPr>
      </w:pPr>
    </w:p>
    <w:p w:rsidR="003B293C" w:rsidRPr="008A61FA" w:rsidRDefault="003B293C" w:rsidP="003B293C">
      <w:pPr>
        <w:ind w:firstLine="567"/>
        <w:jc w:val="both"/>
        <w:rPr>
          <w:lang w:val="fr-FR"/>
        </w:rPr>
      </w:pPr>
      <w:r w:rsidRPr="008A61FA">
        <w:rPr>
          <w:i/>
          <w:lang w:val="fr-FR"/>
        </w:rPr>
        <w:t xml:space="preserve">Reconnaissant </w:t>
      </w:r>
      <w:r w:rsidRPr="008A61FA">
        <w:rPr>
          <w:lang w:val="fr-FR"/>
        </w:rPr>
        <w:t>que les re</w:t>
      </w:r>
      <w:r>
        <w:rPr>
          <w:lang w:val="fr-FR"/>
        </w:rPr>
        <w:t>venus provenant</w:t>
      </w:r>
      <w:r w:rsidRPr="008A61FA">
        <w:rPr>
          <w:lang w:val="fr-FR"/>
        </w:rPr>
        <w:t xml:space="preserve"> de l</w:t>
      </w:r>
      <w:r>
        <w:rPr>
          <w:lang w:val="fr-FR"/>
        </w:rPr>
        <w:t>’</w:t>
      </w:r>
      <w:r w:rsidRPr="008A61FA">
        <w:rPr>
          <w:lang w:val="fr-FR"/>
        </w:rPr>
        <w:t>obs</w:t>
      </w:r>
      <w:r>
        <w:rPr>
          <w:lang w:val="fr-FR"/>
        </w:rPr>
        <w:t>ervation de la vie sauvage peuvent</w:t>
      </w:r>
      <w:r w:rsidRPr="008A61FA">
        <w:rPr>
          <w:lang w:val="fr-FR"/>
        </w:rPr>
        <w:t xml:space="preserve"> </w:t>
      </w:r>
      <w:r>
        <w:rPr>
          <w:lang w:val="fr-FR"/>
        </w:rPr>
        <w:t>apporter</w:t>
      </w:r>
      <w:r w:rsidRPr="008A61FA">
        <w:rPr>
          <w:lang w:val="fr-FR"/>
        </w:rPr>
        <w:t xml:space="preserve"> aux communaut</w:t>
      </w:r>
      <w:r>
        <w:rPr>
          <w:lang w:val="fr-FR"/>
        </w:rPr>
        <w:t>é</w:t>
      </w:r>
      <w:r w:rsidRPr="008A61FA">
        <w:rPr>
          <w:lang w:val="fr-FR"/>
        </w:rPr>
        <w:t>s locales des av</w:t>
      </w:r>
      <w:r>
        <w:rPr>
          <w:lang w:val="fr-FR"/>
        </w:rPr>
        <w:t>antages</w:t>
      </w:r>
      <w:r w:rsidRPr="008A61FA">
        <w:rPr>
          <w:lang w:val="fr-FR"/>
        </w:rPr>
        <w:t xml:space="preserve"> directs et indirects,</w:t>
      </w:r>
      <w:r>
        <w:rPr>
          <w:lang w:val="fr-FR"/>
        </w:rPr>
        <w:t xml:space="preserve"> </w:t>
      </w:r>
      <w:r w:rsidRPr="008A61FA">
        <w:rPr>
          <w:lang w:val="fr-FR"/>
        </w:rPr>
        <w:t>améliorant leur situation économique</w:t>
      </w:r>
      <w:r>
        <w:rPr>
          <w:lang w:val="fr-FR"/>
        </w:rPr>
        <w:t xml:space="preserve"> et sociale</w:t>
      </w:r>
      <w:r w:rsidRPr="008A61FA">
        <w:rPr>
          <w:lang w:val="fr-FR"/>
        </w:rPr>
        <w:t>;</w:t>
      </w:r>
    </w:p>
    <w:p w:rsidR="003B293C" w:rsidRPr="008A61FA" w:rsidRDefault="003B293C" w:rsidP="003B293C">
      <w:pPr>
        <w:jc w:val="both"/>
        <w:rPr>
          <w:lang w:val="fr-FR"/>
        </w:rPr>
      </w:pPr>
    </w:p>
    <w:p w:rsidR="003B293C" w:rsidRPr="008A61FA" w:rsidRDefault="003B293C" w:rsidP="003B293C">
      <w:pPr>
        <w:ind w:firstLine="567"/>
        <w:jc w:val="both"/>
        <w:rPr>
          <w:lang w:val="fr-FR"/>
        </w:rPr>
      </w:pPr>
      <w:r w:rsidRPr="008A61FA">
        <w:rPr>
          <w:i/>
          <w:lang w:val="fr-FR"/>
        </w:rPr>
        <w:t>Reconnaissant en outre</w:t>
      </w:r>
      <w:r>
        <w:rPr>
          <w:lang w:val="fr-FR"/>
        </w:rPr>
        <w:t xml:space="preserve"> </w:t>
      </w:r>
      <w:r w:rsidRPr="008A61FA">
        <w:rPr>
          <w:lang w:val="fr-FR"/>
        </w:rPr>
        <w:t>que lorsque l</w:t>
      </w:r>
      <w:r>
        <w:rPr>
          <w:lang w:val="fr-FR"/>
        </w:rPr>
        <w:t>’</w:t>
      </w:r>
      <w:r w:rsidRPr="008A61FA">
        <w:rPr>
          <w:lang w:val="fr-FR"/>
        </w:rPr>
        <w:t>observation</w:t>
      </w:r>
      <w:r>
        <w:rPr>
          <w:lang w:val="fr-FR"/>
        </w:rPr>
        <w:t xml:space="preserve"> </w:t>
      </w:r>
      <w:r w:rsidRPr="008A61FA">
        <w:rPr>
          <w:lang w:val="fr-FR"/>
        </w:rPr>
        <w:t>de</w:t>
      </w:r>
      <w:r>
        <w:rPr>
          <w:lang w:val="fr-FR"/>
        </w:rPr>
        <w:t xml:space="preserve"> </w:t>
      </w:r>
      <w:r w:rsidRPr="008A61FA">
        <w:rPr>
          <w:lang w:val="fr-FR"/>
        </w:rPr>
        <w:t>la vie sauvage est correctement gérée, les re</w:t>
      </w:r>
      <w:r>
        <w:rPr>
          <w:lang w:val="fr-FR"/>
        </w:rPr>
        <w:t>venus</w:t>
      </w:r>
      <w:r w:rsidRPr="008A61FA">
        <w:rPr>
          <w:lang w:val="fr-FR"/>
        </w:rPr>
        <w:t xml:space="preserve"> en résulta</w:t>
      </w:r>
      <w:r>
        <w:rPr>
          <w:lang w:val="fr-FR"/>
        </w:rPr>
        <w:t>nt</w:t>
      </w:r>
      <w:r w:rsidRPr="008A61FA">
        <w:rPr>
          <w:lang w:val="fr-FR"/>
        </w:rPr>
        <w:t xml:space="preserve"> peuvent </w:t>
      </w:r>
      <w:r>
        <w:rPr>
          <w:lang w:val="fr-FR"/>
        </w:rPr>
        <w:t>bénéficier</w:t>
      </w:r>
      <w:r w:rsidRPr="008A61FA">
        <w:rPr>
          <w:lang w:val="fr-FR"/>
        </w:rPr>
        <w:t xml:space="preserve"> à la conserv</w:t>
      </w:r>
      <w:r>
        <w:rPr>
          <w:lang w:val="fr-FR"/>
        </w:rPr>
        <w:t>ation</w:t>
      </w:r>
      <w:r w:rsidRPr="008A61FA">
        <w:rPr>
          <w:lang w:val="fr-FR"/>
        </w:rPr>
        <w:t xml:space="preserve"> des espè</w:t>
      </w:r>
      <w:r>
        <w:rPr>
          <w:lang w:val="fr-FR"/>
        </w:rPr>
        <w:t>c</w:t>
      </w:r>
      <w:r w:rsidRPr="008A61FA">
        <w:rPr>
          <w:lang w:val="fr-FR"/>
        </w:rPr>
        <w:t>es cibles</w:t>
      </w:r>
      <w:r>
        <w:rPr>
          <w:lang w:val="fr-FR"/>
        </w:rPr>
        <w:t xml:space="preserve"> </w:t>
      </w:r>
      <w:r w:rsidRPr="008A61FA">
        <w:rPr>
          <w:lang w:val="fr-FR"/>
        </w:rPr>
        <w:t>et de</w:t>
      </w:r>
      <w:r>
        <w:rPr>
          <w:lang w:val="fr-FR"/>
        </w:rPr>
        <w:t xml:space="preserve"> </w:t>
      </w:r>
      <w:r w:rsidRPr="008A61FA">
        <w:rPr>
          <w:lang w:val="fr-FR"/>
        </w:rPr>
        <w:t>leur écosystème;</w:t>
      </w:r>
    </w:p>
    <w:p w:rsidR="003B293C" w:rsidRPr="008A61FA" w:rsidRDefault="003B293C" w:rsidP="003B293C">
      <w:pPr>
        <w:jc w:val="both"/>
        <w:rPr>
          <w:lang w:val="fr-FR"/>
        </w:rPr>
      </w:pPr>
    </w:p>
    <w:p w:rsidR="003B293C" w:rsidRPr="008A61FA" w:rsidRDefault="003B293C" w:rsidP="003B293C">
      <w:pPr>
        <w:ind w:firstLine="567"/>
        <w:jc w:val="both"/>
        <w:rPr>
          <w:lang w:val="fr-FR"/>
        </w:rPr>
      </w:pPr>
      <w:r w:rsidRPr="008A61FA">
        <w:rPr>
          <w:i/>
          <w:lang w:val="fr-FR"/>
        </w:rPr>
        <w:t>Notant</w:t>
      </w:r>
      <w:r>
        <w:rPr>
          <w:lang w:val="fr-FR"/>
        </w:rPr>
        <w:t xml:space="preserve"> </w:t>
      </w:r>
      <w:r w:rsidRPr="008A61FA">
        <w:rPr>
          <w:lang w:val="fr-FR"/>
        </w:rPr>
        <w:t>que les activités d</w:t>
      </w:r>
      <w:r>
        <w:rPr>
          <w:lang w:val="fr-FR"/>
        </w:rPr>
        <w:t>’</w:t>
      </w:r>
      <w:r w:rsidRPr="008A61FA">
        <w:rPr>
          <w:lang w:val="fr-FR"/>
        </w:rPr>
        <w:t>obs</w:t>
      </w:r>
      <w:r>
        <w:rPr>
          <w:lang w:val="fr-FR"/>
        </w:rPr>
        <w:t>e</w:t>
      </w:r>
      <w:r w:rsidRPr="008A61FA">
        <w:rPr>
          <w:lang w:val="fr-FR"/>
        </w:rPr>
        <w:t>rvation</w:t>
      </w:r>
      <w:r>
        <w:rPr>
          <w:lang w:val="fr-FR"/>
        </w:rPr>
        <w:t xml:space="preserve"> </w:t>
      </w:r>
      <w:r w:rsidRPr="008A61FA">
        <w:rPr>
          <w:lang w:val="fr-FR"/>
        </w:rPr>
        <w:t>de la vie sauvage peuvent a</w:t>
      </w:r>
      <w:r>
        <w:rPr>
          <w:lang w:val="fr-FR"/>
        </w:rPr>
        <w:t>p</w:t>
      </w:r>
      <w:r w:rsidRPr="008A61FA">
        <w:rPr>
          <w:lang w:val="fr-FR"/>
        </w:rPr>
        <w:t>porter des changem</w:t>
      </w:r>
      <w:r>
        <w:rPr>
          <w:lang w:val="fr-FR"/>
        </w:rPr>
        <w:t>e</w:t>
      </w:r>
      <w:r w:rsidRPr="008A61FA">
        <w:rPr>
          <w:lang w:val="fr-FR"/>
        </w:rPr>
        <w:t xml:space="preserve">nts positifs dans </w:t>
      </w:r>
      <w:r>
        <w:rPr>
          <w:lang w:val="fr-FR"/>
        </w:rPr>
        <w:t>les</w:t>
      </w:r>
      <w:r w:rsidRPr="008A61FA">
        <w:rPr>
          <w:lang w:val="fr-FR"/>
        </w:rPr>
        <w:t xml:space="preserve"> </w:t>
      </w:r>
      <w:r>
        <w:rPr>
          <w:lang w:val="fr-FR"/>
        </w:rPr>
        <w:t xml:space="preserve">attitudes </w:t>
      </w:r>
      <w:r w:rsidRPr="008A61FA">
        <w:rPr>
          <w:lang w:val="fr-FR"/>
        </w:rPr>
        <w:t>à l</w:t>
      </w:r>
      <w:r>
        <w:rPr>
          <w:lang w:val="fr-FR"/>
        </w:rPr>
        <w:t>’</w:t>
      </w:r>
      <w:r w:rsidRPr="008A61FA">
        <w:rPr>
          <w:lang w:val="fr-FR"/>
        </w:rPr>
        <w:t xml:space="preserve">égard de la conservation </w:t>
      </w:r>
      <w:r>
        <w:rPr>
          <w:lang w:val="fr-FR"/>
        </w:rPr>
        <w:t>d</w:t>
      </w:r>
      <w:r w:rsidRPr="008A61FA">
        <w:rPr>
          <w:lang w:val="fr-FR"/>
        </w:rPr>
        <w:t>e</w:t>
      </w:r>
      <w:r>
        <w:rPr>
          <w:lang w:val="fr-FR"/>
        </w:rPr>
        <w:t xml:space="preserve"> </w:t>
      </w:r>
      <w:r w:rsidRPr="008A61FA">
        <w:rPr>
          <w:lang w:val="fr-FR"/>
        </w:rPr>
        <w:t>la nature;</w:t>
      </w:r>
    </w:p>
    <w:p w:rsidR="003B293C" w:rsidRPr="008A61FA" w:rsidRDefault="003B293C" w:rsidP="003B293C">
      <w:pPr>
        <w:jc w:val="both"/>
        <w:rPr>
          <w:lang w:val="fr-FR"/>
        </w:rPr>
      </w:pPr>
    </w:p>
    <w:p w:rsidR="003B293C" w:rsidRPr="006A7E94" w:rsidRDefault="003B293C" w:rsidP="003B293C">
      <w:pPr>
        <w:ind w:firstLine="567"/>
        <w:jc w:val="both"/>
        <w:rPr>
          <w:lang w:val="fr-FR"/>
        </w:rPr>
      </w:pPr>
      <w:r w:rsidRPr="006A7E94">
        <w:rPr>
          <w:i/>
          <w:lang w:val="fr-FR"/>
        </w:rPr>
        <w:t xml:space="preserve">Consciente </w:t>
      </w:r>
      <w:r w:rsidRPr="006A7E94">
        <w:rPr>
          <w:lang w:val="fr-FR"/>
        </w:rPr>
        <w:t xml:space="preserve">que la durabilité des </w:t>
      </w:r>
      <w:r>
        <w:rPr>
          <w:lang w:val="fr-FR"/>
        </w:rPr>
        <w:t>activités</w:t>
      </w:r>
      <w:r w:rsidRPr="006A7E94">
        <w:rPr>
          <w:lang w:val="fr-FR"/>
        </w:rPr>
        <w:t xml:space="preserve"> d</w:t>
      </w:r>
      <w:r>
        <w:rPr>
          <w:lang w:val="fr-FR"/>
        </w:rPr>
        <w:t>’</w:t>
      </w:r>
      <w:r w:rsidRPr="006A7E94">
        <w:rPr>
          <w:lang w:val="fr-FR"/>
        </w:rPr>
        <w:t>observation</w:t>
      </w:r>
      <w:r>
        <w:rPr>
          <w:lang w:val="fr-FR"/>
        </w:rPr>
        <w:t xml:space="preserve"> </w:t>
      </w:r>
      <w:r w:rsidRPr="006A7E94">
        <w:rPr>
          <w:lang w:val="fr-FR"/>
        </w:rPr>
        <w:t>de la vie s</w:t>
      </w:r>
      <w:r>
        <w:rPr>
          <w:lang w:val="fr-FR"/>
        </w:rPr>
        <w:t>auvage</w:t>
      </w:r>
      <w:r w:rsidRPr="006A7E94">
        <w:rPr>
          <w:lang w:val="fr-FR"/>
        </w:rPr>
        <w:t xml:space="preserve"> dépend de la gestion rationnelle des ressources qui </w:t>
      </w:r>
      <w:r>
        <w:rPr>
          <w:lang w:val="fr-FR"/>
        </w:rPr>
        <w:t>en fin de compte créent le revenu, c’est-à-dire les espèces cibles et leurs habitats;</w:t>
      </w:r>
    </w:p>
    <w:p w:rsidR="003B293C" w:rsidRPr="006A7E94" w:rsidRDefault="003B293C" w:rsidP="003B293C">
      <w:pPr>
        <w:jc w:val="both"/>
        <w:rPr>
          <w:lang w:val="fr-FR"/>
        </w:rPr>
      </w:pPr>
    </w:p>
    <w:p w:rsidR="003B293C" w:rsidRPr="006A7E94" w:rsidRDefault="003B293C" w:rsidP="003B293C">
      <w:pPr>
        <w:ind w:firstLine="567"/>
        <w:jc w:val="both"/>
        <w:rPr>
          <w:lang w:val="fr-FR"/>
        </w:rPr>
      </w:pPr>
      <w:r w:rsidRPr="006A7E94">
        <w:rPr>
          <w:i/>
          <w:lang w:val="fr-FR"/>
        </w:rPr>
        <w:t xml:space="preserve">Consciente également </w:t>
      </w:r>
      <w:r w:rsidRPr="006A7E94">
        <w:rPr>
          <w:lang w:val="fr-FR"/>
        </w:rPr>
        <w:t>que les perturbations caus</w:t>
      </w:r>
      <w:r>
        <w:rPr>
          <w:lang w:val="fr-FR"/>
        </w:rPr>
        <w:t>é</w:t>
      </w:r>
      <w:r w:rsidRPr="006A7E94">
        <w:rPr>
          <w:lang w:val="fr-FR"/>
        </w:rPr>
        <w:t xml:space="preserve">es par une exposition excessive aux </w:t>
      </w:r>
      <w:r>
        <w:rPr>
          <w:lang w:val="fr-FR"/>
        </w:rPr>
        <w:t>embarcations utilisées pour l’</w:t>
      </w:r>
      <w:r w:rsidRPr="006A7E94">
        <w:rPr>
          <w:lang w:val="fr-FR"/>
        </w:rPr>
        <w:t>observation de la vie sauvage</w:t>
      </w:r>
      <w:r>
        <w:rPr>
          <w:lang w:val="fr-FR"/>
        </w:rPr>
        <w:t xml:space="preserve"> peuvent entraîner des modifications dans le comportement des espèces cibles et, partant, avoir des conséquences négatives comme l’émigration, la baisse de la reproduction ou la réduction de la population;</w:t>
      </w:r>
    </w:p>
    <w:p w:rsidR="003B293C" w:rsidRPr="006A7E94" w:rsidRDefault="003B293C" w:rsidP="003B293C">
      <w:pPr>
        <w:jc w:val="both"/>
        <w:rPr>
          <w:lang w:val="fr-FR"/>
        </w:rPr>
      </w:pPr>
    </w:p>
    <w:p w:rsidR="003B293C" w:rsidRPr="006A7E94" w:rsidRDefault="003B293C" w:rsidP="003B293C">
      <w:pPr>
        <w:ind w:firstLine="567"/>
        <w:jc w:val="both"/>
        <w:rPr>
          <w:lang w:val="fr-FR"/>
        </w:rPr>
      </w:pPr>
      <w:r w:rsidRPr="006A7E94">
        <w:rPr>
          <w:i/>
          <w:lang w:val="fr-FR"/>
        </w:rPr>
        <w:t xml:space="preserve">Appréciant </w:t>
      </w:r>
      <w:r w:rsidRPr="006A7E94">
        <w:rPr>
          <w:lang w:val="fr-FR"/>
        </w:rPr>
        <w:t>l</w:t>
      </w:r>
      <w:r>
        <w:rPr>
          <w:lang w:val="fr-FR"/>
        </w:rPr>
        <w:t>’</w:t>
      </w:r>
      <w:r w:rsidRPr="006A7E94">
        <w:rPr>
          <w:lang w:val="fr-FR"/>
        </w:rPr>
        <w:t xml:space="preserve">énorme travail entrepris </w:t>
      </w:r>
      <w:r>
        <w:rPr>
          <w:lang w:val="fr-FR"/>
        </w:rPr>
        <w:t xml:space="preserve">par </w:t>
      </w:r>
      <w:r w:rsidRPr="006A7E94">
        <w:rPr>
          <w:lang w:val="fr-FR"/>
        </w:rPr>
        <w:t>d</w:t>
      </w:r>
      <w:r>
        <w:rPr>
          <w:lang w:val="fr-FR"/>
        </w:rPr>
        <w:t>’</w:t>
      </w:r>
      <w:r w:rsidRPr="006A7E94">
        <w:rPr>
          <w:lang w:val="fr-FR"/>
        </w:rPr>
        <w:t>autres instances internationales concern</w:t>
      </w:r>
      <w:r>
        <w:rPr>
          <w:lang w:val="fr-FR"/>
        </w:rPr>
        <w:t>ant</w:t>
      </w:r>
      <w:r w:rsidRPr="006A7E94">
        <w:rPr>
          <w:lang w:val="fr-FR"/>
        </w:rPr>
        <w:t xml:space="preserve"> </w:t>
      </w:r>
      <w:r>
        <w:rPr>
          <w:lang w:val="fr-FR"/>
        </w:rPr>
        <w:t>l</w:t>
      </w:r>
      <w:r w:rsidRPr="006A7E94">
        <w:rPr>
          <w:lang w:val="fr-FR"/>
        </w:rPr>
        <w:t>es activités d</w:t>
      </w:r>
      <w:r>
        <w:rPr>
          <w:lang w:val="fr-FR"/>
        </w:rPr>
        <w:t>’</w:t>
      </w:r>
      <w:r w:rsidRPr="006A7E94">
        <w:rPr>
          <w:lang w:val="fr-FR"/>
        </w:rPr>
        <w:t>observation des baleines, en particulier l</w:t>
      </w:r>
      <w:r>
        <w:rPr>
          <w:lang w:val="fr-FR"/>
        </w:rPr>
        <w:t>’</w:t>
      </w:r>
      <w:r w:rsidRPr="006A7E94">
        <w:rPr>
          <w:lang w:val="fr-FR"/>
        </w:rPr>
        <w:t>Accord sur la conservation</w:t>
      </w:r>
      <w:r>
        <w:rPr>
          <w:lang w:val="fr-FR"/>
        </w:rPr>
        <w:t xml:space="preserve"> </w:t>
      </w:r>
      <w:r w:rsidRPr="006A7E94">
        <w:rPr>
          <w:lang w:val="fr-FR"/>
        </w:rPr>
        <w:t xml:space="preserve">des cétacés </w:t>
      </w:r>
      <w:r>
        <w:rPr>
          <w:lang w:val="fr-FR"/>
        </w:rPr>
        <w:t>de la mer Noire, de la</w:t>
      </w:r>
      <w:r w:rsidRPr="006A7E94">
        <w:rPr>
          <w:lang w:val="fr-FR"/>
        </w:rPr>
        <w:t xml:space="preserve"> Méditerranée et </w:t>
      </w:r>
      <w:r>
        <w:rPr>
          <w:lang w:val="fr-FR"/>
        </w:rPr>
        <w:t>de la zone Atlantique adjacente</w:t>
      </w:r>
      <w:r w:rsidRPr="006A7E94">
        <w:rPr>
          <w:lang w:val="fr-FR"/>
        </w:rPr>
        <w:t xml:space="preserve"> (ACCOBAMS), </w:t>
      </w:r>
      <w:r>
        <w:rPr>
          <w:lang w:val="fr-FR"/>
        </w:rPr>
        <w:t xml:space="preserve">la Commission baleinière internationale </w:t>
      </w:r>
      <w:r w:rsidRPr="006A7E94">
        <w:rPr>
          <w:lang w:val="fr-FR"/>
        </w:rPr>
        <w:t>(</w:t>
      </w:r>
      <w:r>
        <w:rPr>
          <w:lang w:val="fr-FR"/>
        </w:rPr>
        <w:t>CBI</w:t>
      </w:r>
      <w:r w:rsidRPr="006A7E94">
        <w:rPr>
          <w:lang w:val="fr-FR"/>
        </w:rPr>
        <w:t xml:space="preserve">), </w:t>
      </w:r>
      <w:r>
        <w:rPr>
          <w:lang w:val="fr-FR"/>
        </w:rPr>
        <w:t xml:space="preserve">le Programme régional océanien de </w:t>
      </w:r>
      <w:proofErr w:type="gramStart"/>
      <w:r>
        <w:rPr>
          <w:lang w:val="fr-FR"/>
        </w:rPr>
        <w:t>l’environnement</w:t>
      </w:r>
      <w:proofErr w:type="gramEnd"/>
      <w:r>
        <w:rPr>
          <w:lang w:val="fr-FR"/>
        </w:rPr>
        <w:t xml:space="preserve"> (PROE) et le</w:t>
      </w:r>
      <w:r w:rsidRPr="006A7E94">
        <w:rPr>
          <w:lang w:val="fr-FR"/>
        </w:rPr>
        <w:t xml:space="preserve"> </w:t>
      </w:r>
      <w:r>
        <w:rPr>
          <w:lang w:val="fr-FR"/>
        </w:rPr>
        <w:t xml:space="preserve">Programme du PNUE pour l’environnement des Caraïbes </w:t>
      </w:r>
      <w:r w:rsidRPr="006A7E94">
        <w:rPr>
          <w:lang w:val="fr-FR"/>
        </w:rPr>
        <w:t>(</w:t>
      </w:r>
      <w:r>
        <w:rPr>
          <w:lang w:val="fr-FR"/>
        </w:rPr>
        <w:t>PNUE/PEC)</w:t>
      </w:r>
      <w:r w:rsidRPr="006A7E94">
        <w:rPr>
          <w:lang w:val="fr-FR"/>
        </w:rPr>
        <w:t>;</w:t>
      </w:r>
      <w:r w:rsidRPr="006A7E94" w:rsidDel="006606AA">
        <w:rPr>
          <w:lang w:val="fr-FR"/>
        </w:rPr>
        <w:t xml:space="preserve"> </w:t>
      </w:r>
      <w:r>
        <w:rPr>
          <w:lang w:val="fr-FR"/>
        </w:rPr>
        <w:t>et</w:t>
      </w:r>
    </w:p>
    <w:p w:rsidR="003B293C" w:rsidRPr="006A7E94" w:rsidRDefault="003B293C" w:rsidP="003B293C">
      <w:pPr>
        <w:jc w:val="both"/>
        <w:rPr>
          <w:lang w:val="fr-FR"/>
        </w:rPr>
      </w:pPr>
    </w:p>
    <w:p w:rsidR="003B293C" w:rsidRPr="005B691E" w:rsidRDefault="003B293C" w:rsidP="003B293C">
      <w:pPr>
        <w:ind w:firstLine="567"/>
        <w:jc w:val="both"/>
        <w:rPr>
          <w:lang w:val="fr-FR"/>
        </w:rPr>
      </w:pPr>
      <w:r w:rsidRPr="005B691E">
        <w:rPr>
          <w:i/>
          <w:lang w:val="fr-FR"/>
        </w:rPr>
        <w:t>Reconnaissant</w:t>
      </w:r>
      <w:r w:rsidRPr="005B691E">
        <w:rPr>
          <w:lang w:val="fr-FR"/>
        </w:rPr>
        <w:t xml:space="preserve"> qu</w:t>
      </w:r>
      <w:r>
        <w:rPr>
          <w:lang w:val="fr-FR"/>
        </w:rPr>
        <w:t>’</w:t>
      </w:r>
      <w:r w:rsidRPr="005B691E">
        <w:rPr>
          <w:lang w:val="fr-FR"/>
        </w:rPr>
        <w:t>un certain nombre de gouvernements ont déjà</w:t>
      </w:r>
      <w:r>
        <w:rPr>
          <w:lang w:val="fr-FR"/>
        </w:rPr>
        <w:t xml:space="preserve"> adopté </w:t>
      </w:r>
      <w:r w:rsidRPr="005B691E">
        <w:rPr>
          <w:lang w:val="fr-FR"/>
        </w:rPr>
        <w:t>des r</w:t>
      </w:r>
      <w:r>
        <w:rPr>
          <w:lang w:val="fr-FR"/>
        </w:rPr>
        <w:t>é</w:t>
      </w:r>
      <w:r w:rsidRPr="005B691E">
        <w:rPr>
          <w:lang w:val="fr-FR"/>
        </w:rPr>
        <w:t>g</w:t>
      </w:r>
      <w:r>
        <w:rPr>
          <w:lang w:val="fr-FR"/>
        </w:rPr>
        <w:t>lementations</w:t>
      </w:r>
      <w:r w:rsidRPr="005B691E">
        <w:rPr>
          <w:lang w:val="fr-FR"/>
        </w:rPr>
        <w:t xml:space="preserve"> ou</w:t>
      </w:r>
      <w:r>
        <w:rPr>
          <w:lang w:val="fr-FR"/>
        </w:rPr>
        <w:t xml:space="preserve"> </w:t>
      </w:r>
      <w:r w:rsidRPr="005B691E">
        <w:rPr>
          <w:lang w:val="fr-FR"/>
        </w:rPr>
        <w:t xml:space="preserve">des directives nationales </w:t>
      </w:r>
      <w:r>
        <w:rPr>
          <w:lang w:val="fr-FR"/>
        </w:rPr>
        <w:t>avancées</w:t>
      </w:r>
      <w:r w:rsidRPr="005B691E">
        <w:rPr>
          <w:lang w:val="fr-FR"/>
        </w:rPr>
        <w:t xml:space="preserve"> afin d</w:t>
      </w:r>
      <w:r>
        <w:rPr>
          <w:lang w:val="fr-FR"/>
        </w:rPr>
        <w:t>’</w:t>
      </w:r>
      <w:r w:rsidRPr="005B691E">
        <w:rPr>
          <w:lang w:val="fr-FR"/>
        </w:rPr>
        <w:t xml:space="preserve">assurer </w:t>
      </w:r>
      <w:r>
        <w:rPr>
          <w:lang w:val="fr-FR"/>
        </w:rPr>
        <w:t>que les activités commerciales d’observation de la vie sauvage en bateau se déroulent dans le cadre d’un tourisme durable;</w:t>
      </w:r>
    </w:p>
    <w:p w:rsidR="003B293C" w:rsidRDefault="003B293C" w:rsidP="003B293C">
      <w:pPr>
        <w:ind w:firstLine="567"/>
        <w:jc w:val="center"/>
        <w:rPr>
          <w:i/>
          <w:lang w:val="fr-FR"/>
        </w:rPr>
      </w:pPr>
    </w:p>
    <w:p w:rsidR="00F3154D" w:rsidRDefault="00F3154D" w:rsidP="003B293C">
      <w:pPr>
        <w:ind w:firstLine="567"/>
        <w:jc w:val="center"/>
        <w:rPr>
          <w:i/>
          <w:lang w:val="fr-FR"/>
        </w:rPr>
      </w:pPr>
    </w:p>
    <w:p w:rsidR="003B293C" w:rsidRPr="00165363" w:rsidRDefault="003B293C" w:rsidP="003B293C">
      <w:pPr>
        <w:ind w:firstLine="567"/>
        <w:jc w:val="center"/>
        <w:rPr>
          <w:i/>
          <w:lang w:val="fr-FR"/>
        </w:rPr>
      </w:pPr>
      <w:r w:rsidRPr="00165363">
        <w:rPr>
          <w:i/>
          <w:lang w:val="fr-FR"/>
        </w:rPr>
        <w:t>La Conférence des Parties à la</w:t>
      </w:r>
    </w:p>
    <w:p w:rsidR="003B293C" w:rsidRPr="00165363" w:rsidRDefault="003B293C" w:rsidP="003B293C">
      <w:pPr>
        <w:jc w:val="center"/>
        <w:rPr>
          <w:lang w:val="fr-FR"/>
        </w:rPr>
      </w:pPr>
      <w:r w:rsidRPr="00165363">
        <w:rPr>
          <w:i/>
          <w:lang w:val="fr-FR"/>
        </w:rPr>
        <w:t>Convention sur la conservation des espèces migratrices apparten</w:t>
      </w:r>
      <w:r>
        <w:rPr>
          <w:i/>
          <w:lang w:val="fr-FR"/>
        </w:rPr>
        <w:t>a</w:t>
      </w:r>
      <w:r w:rsidRPr="00165363">
        <w:rPr>
          <w:i/>
          <w:lang w:val="fr-FR"/>
        </w:rPr>
        <w:t>nt à la faune sauvage</w:t>
      </w:r>
    </w:p>
    <w:p w:rsidR="003B293C" w:rsidRPr="00165363" w:rsidRDefault="003B293C" w:rsidP="003B293C">
      <w:pPr>
        <w:jc w:val="both"/>
        <w:rPr>
          <w:lang w:val="fr-FR"/>
        </w:rPr>
      </w:pPr>
    </w:p>
    <w:p w:rsidR="003B293C" w:rsidRPr="00165363" w:rsidRDefault="003B293C" w:rsidP="003B293C">
      <w:pPr>
        <w:widowControl w:val="0"/>
        <w:numPr>
          <w:ilvl w:val="0"/>
          <w:numId w:val="14"/>
        </w:numPr>
        <w:ind w:left="0" w:firstLine="0"/>
        <w:jc w:val="both"/>
        <w:rPr>
          <w:lang w:val="fr-FR"/>
        </w:rPr>
      </w:pPr>
      <w:r w:rsidRPr="00165363">
        <w:rPr>
          <w:i/>
          <w:lang w:val="fr-FR"/>
        </w:rPr>
        <w:t>Invite instamment</w:t>
      </w:r>
      <w:r w:rsidRPr="00165363">
        <w:rPr>
          <w:lang w:val="fr-FR"/>
        </w:rPr>
        <w:t xml:space="preserve"> les Parties, dans les zones sous leur juridiction</w:t>
      </w:r>
      <w:r>
        <w:rPr>
          <w:lang w:val="fr-FR"/>
        </w:rPr>
        <w:t xml:space="preserve"> où ont l</w:t>
      </w:r>
      <w:r w:rsidRPr="00165363">
        <w:rPr>
          <w:lang w:val="fr-FR"/>
        </w:rPr>
        <w:t>i</w:t>
      </w:r>
      <w:r>
        <w:rPr>
          <w:lang w:val="fr-FR"/>
        </w:rPr>
        <w:t>e</w:t>
      </w:r>
      <w:r w:rsidRPr="00165363">
        <w:rPr>
          <w:lang w:val="fr-FR"/>
        </w:rPr>
        <w:t>u des activités commerciales comportant l</w:t>
      </w:r>
      <w:r>
        <w:rPr>
          <w:lang w:val="fr-FR"/>
        </w:rPr>
        <w:t>’</w:t>
      </w:r>
      <w:r w:rsidRPr="00165363">
        <w:rPr>
          <w:lang w:val="fr-FR"/>
        </w:rPr>
        <w:t xml:space="preserve">observation de la vie sauvage </w:t>
      </w:r>
      <w:r>
        <w:rPr>
          <w:lang w:val="fr-FR"/>
        </w:rPr>
        <w:t>en</w:t>
      </w:r>
      <w:r w:rsidRPr="00165363">
        <w:rPr>
          <w:lang w:val="fr-FR"/>
        </w:rPr>
        <w:t xml:space="preserve"> bateau, à adopter </w:t>
      </w:r>
      <w:r>
        <w:rPr>
          <w:lang w:val="fr-FR"/>
        </w:rPr>
        <w:t xml:space="preserve">des mesures appropriées, telles que des lignes directrices nationales, </w:t>
      </w:r>
      <w:r w:rsidRPr="00165363">
        <w:rPr>
          <w:lang w:val="fr-FR"/>
        </w:rPr>
        <w:t>une législation</w:t>
      </w:r>
      <w:r>
        <w:rPr>
          <w:lang w:val="fr-FR"/>
        </w:rPr>
        <w:t>, des réglementations obligatoires</w:t>
      </w:r>
      <w:r w:rsidRPr="00165363">
        <w:rPr>
          <w:lang w:val="fr-FR"/>
        </w:rPr>
        <w:t xml:space="preserve"> </w:t>
      </w:r>
      <w:r>
        <w:rPr>
          <w:lang w:val="fr-FR"/>
        </w:rPr>
        <w:t>ou d’autres outils réglementaires</w:t>
      </w:r>
      <w:r w:rsidRPr="00946CFE">
        <w:rPr>
          <w:lang w:val="fr-FR"/>
        </w:rPr>
        <w:t xml:space="preserve"> </w:t>
      </w:r>
      <w:r w:rsidRPr="00165363">
        <w:rPr>
          <w:lang w:val="fr-FR"/>
        </w:rPr>
        <w:t>nationa</w:t>
      </w:r>
      <w:r>
        <w:rPr>
          <w:lang w:val="fr-FR"/>
        </w:rPr>
        <w:t xml:space="preserve">ux </w:t>
      </w:r>
      <w:r w:rsidRPr="00165363">
        <w:rPr>
          <w:lang w:val="fr-FR"/>
        </w:rPr>
        <w:t xml:space="preserve">pour </w:t>
      </w:r>
      <w:r>
        <w:rPr>
          <w:lang w:val="fr-FR"/>
        </w:rPr>
        <w:t>promouvoir</w:t>
      </w:r>
      <w:r w:rsidRPr="00165363">
        <w:rPr>
          <w:lang w:val="fr-FR"/>
        </w:rPr>
        <w:t xml:space="preserve"> </w:t>
      </w:r>
      <w:r>
        <w:rPr>
          <w:lang w:val="fr-FR"/>
        </w:rPr>
        <w:t>des activités écologiquement durables d’observation de la vie sauvage</w:t>
      </w:r>
      <w:r w:rsidRPr="00165363">
        <w:rPr>
          <w:lang w:val="fr-FR"/>
        </w:rPr>
        <w:t>;</w:t>
      </w:r>
    </w:p>
    <w:p w:rsidR="003B293C" w:rsidRPr="00165363" w:rsidRDefault="003B293C" w:rsidP="003B293C">
      <w:pPr>
        <w:jc w:val="both"/>
        <w:rPr>
          <w:lang w:val="fr-FR"/>
        </w:rPr>
      </w:pPr>
    </w:p>
    <w:p w:rsidR="003B293C" w:rsidRPr="00165363" w:rsidRDefault="003B293C" w:rsidP="003B293C">
      <w:pPr>
        <w:widowControl w:val="0"/>
        <w:numPr>
          <w:ilvl w:val="0"/>
          <w:numId w:val="14"/>
        </w:numPr>
        <w:ind w:left="0" w:firstLine="0"/>
        <w:jc w:val="both"/>
        <w:rPr>
          <w:lang w:val="fr-FR"/>
        </w:rPr>
      </w:pPr>
      <w:r w:rsidRPr="00165363">
        <w:rPr>
          <w:i/>
          <w:lang w:val="fr-FR"/>
        </w:rPr>
        <w:t>Recommande</w:t>
      </w:r>
      <w:r w:rsidRPr="00165363">
        <w:rPr>
          <w:lang w:val="fr-FR"/>
        </w:rPr>
        <w:t xml:space="preserve"> aux P</w:t>
      </w:r>
      <w:r>
        <w:rPr>
          <w:lang w:val="fr-FR"/>
        </w:rPr>
        <w:t>a</w:t>
      </w:r>
      <w:r w:rsidRPr="00165363">
        <w:rPr>
          <w:lang w:val="fr-FR"/>
        </w:rPr>
        <w:t>rties de faire en sorte que</w:t>
      </w:r>
      <w:r>
        <w:rPr>
          <w:lang w:val="fr-FR"/>
        </w:rPr>
        <w:t xml:space="preserve"> de telles mesures prennent en compte les dispositions décrites dans l’Annexe, selon les besoins et en fonction des espèces cibles;</w:t>
      </w:r>
    </w:p>
    <w:p w:rsidR="003B293C" w:rsidRPr="00165363" w:rsidRDefault="003B293C" w:rsidP="003B293C">
      <w:pPr>
        <w:jc w:val="both"/>
        <w:rPr>
          <w:lang w:val="fr-FR"/>
        </w:rPr>
      </w:pPr>
    </w:p>
    <w:p w:rsidR="003B293C" w:rsidRPr="00165363" w:rsidRDefault="003B293C" w:rsidP="003B293C">
      <w:pPr>
        <w:widowControl w:val="0"/>
        <w:numPr>
          <w:ilvl w:val="0"/>
          <w:numId w:val="14"/>
        </w:numPr>
        <w:ind w:left="0" w:firstLine="0"/>
        <w:jc w:val="both"/>
        <w:rPr>
          <w:lang w:val="fr-FR"/>
        </w:rPr>
      </w:pPr>
      <w:r w:rsidRPr="00165363">
        <w:rPr>
          <w:i/>
          <w:lang w:val="fr-FR"/>
        </w:rPr>
        <w:t>Recommande en outre</w:t>
      </w:r>
      <w:r w:rsidRPr="00165363">
        <w:rPr>
          <w:lang w:val="fr-FR"/>
        </w:rPr>
        <w:t xml:space="preserve"> que, </w:t>
      </w:r>
      <w:r>
        <w:rPr>
          <w:lang w:val="fr-FR"/>
        </w:rPr>
        <w:t>le cas échéant,</w:t>
      </w:r>
      <w:r w:rsidRPr="00165363">
        <w:rPr>
          <w:lang w:val="fr-FR"/>
        </w:rPr>
        <w:t xml:space="preserve"> ces </w:t>
      </w:r>
      <w:r>
        <w:rPr>
          <w:lang w:val="fr-FR"/>
        </w:rPr>
        <w:t>mesures</w:t>
      </w:r>
      <w:r w:rsidRPr="00165363">
        <w:rPr>
          <w:lang w:val="fr-FR"/>
        </w:rPr>
        <w:t xml:space="preserve"> couvrent également l</w:t>
      </w:r>
      <w:r>
        <w:rPr>
          <w:lang w:val="fr-FR"/>
        </w:rPr>
        <w:t>’</w:t>
      </w:r>
      <w:r w:rsidRPr="00165363">
        <w:rPr>
          <w:lang w:val="fr-FR"/>
        </w:rPr>
        <w:t>observation</w:t>
      </w:r>
      <w:r>
        <w:rPr>
          <w:lang w:val="fr-FR"/>
        </w:rPr>
        <w:t xml:space="preserve"> opportuniste </w:t>
      </w:r>
      <w:r w:rsidRPr="00165363">
        <w:rPr>
          <w:lang w:val="fr-FR"/>
        </w:rPr>
        <w:t>de</w:t>
      </w:r>
      <w:r>
        <w:rPr>
          <w:lang w:val="fr-FR"/>
        </w:rPr>
        <w:t xml:space="preserve"> </w:t>
      </w:r>
      <w:r w:rsidRPr="00165363">
        <w:rPr>
          <w:lang w:val="fr-FR"/>
        </w:rPr>
        <w:t>la vie sauvage dur</w:t>
      </w:r>
      <w:r>
        <w:rPr>
          <w:lang w:val="fr-FR"/>
        </w:rPr>
        <w:t>a</w:t>
      </w:r>
      <w:r w:rsidRPr="00165363">
        <w:rPr>
          <w:lang w:val="fr-FR"/>
        </w:rPr>
        <w:t>nt d</w:t>
      </w:r>
      <w:r>
        <w:rPr>
          <w:lang w:val="fr-FR"/>
        </w:rPr>
        <w:t xml:space="preserve">’autres activités </w:t>
      </w:r>
      <w:r w:rsidRPr="00165363">
        <w:rPr>
          <w:lang w:val="fr-FR"/>
        </w:rPr>
        <w:t>commerc</w:t>
      </w:r>
      <w:r>
        <w:rPr>
          <w:lang w:val="fr-FR"/>
        </w:rPr>
        <w:t>iales</w:t>
      </w:r>
      <w:r w:rsidRPr="00165363">
        <w:rPr>
          <w:lang w:val="fr-FR"/>
        </w:rPr>
        <w:t xml:space="preserve"> et privées</w:t>
      </w:r>
      <w:r>
        <w:rPr>
          <w:lang w:val="fr-FR"/>
        </w:rPr>
        <w:t xml:space="preserve"> menées à bord de bateaux</w:t>
      </w:r>
      <w:r w:rsidRPr="00165363">
        <w:rPr>
          <w:lang w:val="fr-FR"/>
        </w:rPr>
        <w:t>;</w:t>
      </w:r>
    </w:p>
    <w:p w:rsidR="003B293C" w:rsidRPr="00165363" w:rsidRDefault="003B293C" w:rsidP="003B293C">
      <w:pPr>
        <w:jc w:val="both"/>
        <w:rPr>
          <w:lang w:val="fr-FR"/>
        </w:rPr>
      </w:pPr>
    </w:p>
    <w:p w:rsidR="003B293C" w:rsidRDefault="003B293C" w:rsidP="003B293C">
      <w:pPr>
        <w:widowControl w:val="0"/>
        <w:numPr>
          <w:ilvl w:val="0"/>
          <w:numId w:val="14"/>
        </w:numPr>
        <w:ind w:left="0" w:firstLine="0"/>
        <w:jc w:val="both"/>
        <w:rPr>
          <w:lang w:val="fr-FR"/>
        </w:rPr>
      </w:pPr>
      <w:r w:rsidRPr="00626E69">
        <w:rPr>
          <w:i/>
          <w:lang w:val="fr-FR"/>
        </w:rPr>
        <w:t>Encourage vivement</w:t>
      </w:r>
      <w:r w:rsidRPr="00626E69">
        <w:rPr>
          <w:lang w:val="fr-FR"/>
        </w:rPr>
        <w:t xml:space="preserve"> les Parties</w:t>
      </w:r>
      <w:r w:rsidRPr="00925879">
        <w:rPr>
          <w:lang w:val="fr-FR"/>
        </w:rPr>
        <w:t xml:space="preserve"> à veiller à ce que ces </w:t>
      </w:r>
      <w:r>
        <w:rPr>
          <w:lang w:val="fr-FR"/>
        </w:rPr>
        <w:t>mesures</w:t>
      </w:r>
      <w:r w:rsidRPr="00925879">
        <w:rPr>
          <w:lang w:val="fr-FR"/>
        </w:rPr>
        <w:t xml:space="preserve"> tienne</w:t>
      </w:r>
      <w:r>
        <w:rPr>
          <w:lang w:val="fr-FR"/>
        </w:rPr>
        <w:t>nt</w:t>
      </w:r>
      <w:r w:rsidRPr="00925879">
        <w:rPr>
          <w:lang w:val="fr-FR"/>
        </w:rPr>
        <w:t xml:space="preserve"> compte </w:t>
      </w:r>
      <w:r>
        <w:rPr>
          <w:lang w:val="fr-FR"/>
        </w:rPr>
        <w:t xml:space="preserve">de la taille et du statut de tout programme d’observation de la vie sauvage et </w:t>
      </w:r>
      <w:r w:rsidRPr="00925879">
        <w:rPr>
          <w:lang w:val="fr-FR"/>
        </w:rPr>
        <w:t xml:space="preserve">des besoins </w:t>
      </w:r>
      <w:r>
        <w:rPr>
          <w:lang w:val="fr-FR"/>
        </w:rPr>
        <w:t>spécifiques</w:t>
      </w:r>
      <w:r w:rsidRPr="00925879">
        <w:rPr>
          <w:lang w:val="fr-FR"/>
        </w:rPr>
        <w:t xml:space="preserve"> de toutes </w:t>
      </w:r>
      <w:r>
        <w:rPr>
          <w:lang w:val="fr-FR"/>
        </w:rPr>
        <w:t>l</w:t>
      </w:r>
      <w:r w:rsidRPr="00925879">
        <w:rPr>
          <w:lang w:val="fr-FR"/>
        </w:rPr>
        <w:t xml:space="preserve">es espèces </w:t>
      </w:r>
      <w:r>
        <w:rPr>
          <w:lang w:val="fr-FR"/>
        </w:rPr>
        <w:t>concernées ;</w:t>
      </w:r>
    </w:p>
    <w:p w:rsidR="003B293C" w:rsidRDefault="003B293C" w:rsidP="003B293C">
      <w:pPr>
        <w:pStyle w:val="ListParagraph"/>
        <w:rPr>
          <w:lang w:val="fr-FR"/>
        </w:rPr>
      </w:pPr>
    </w:p>
    <w:p w:rsidR="003B293C" w:rsidRPr="00925879" w:rsidRDefault="003B293C" w:rsidP="003B293C">
      <w:pPr>
        <w:widowControl w:val="0"/>
        <w:numPr>
          <w:ilvl w:val="0"/>
          <w:numId w:val="14"/>
        </w:numPr>
        <w:ind w:left="0" w:firstLine="0"/>
        <w:jc w:val="both"/>
        <w:rPr>
          <w:lang w:val="fr-FR"/>
        </w:rPr>
      </w:pPr>
      <w:r w:rsidRPr="00626E69">
        <w:rPr>
          <w:i/>
          <w:lang w:val="fr-FR"/>
        </w:rPr>
        <w:t xml:space="preserve">Encourage </w:t>
      </w:r>
      <w:r>
        <w:rPr>
          <w:i/>
          <w:lang w:val="fr-FR"/>
        </w:rPr>
        <w:t xml:space="preserve">également </w:t>
      </w:r>
      <w:r w:rsidRPr="00626E69">
        <w:rPr>
          <w:i/>
          <w:lang w:val="fr-FR"/>
        </w:rPr>
        <w:t>vivement</w:t>
      </w:r>
      <w:r w:rsidRPr="00626E69">
        <w:rPr>
          <w:lang w:val="fr-FR"/>
        </w:rPr>
        <w:t xml:space="preserve"> les Parties à </w:t>
      </w:r>
      <w:r>
        <w:rPr>
          <w:lang w:val="fr-FR"/>
        </w:rPr>
        <w:t>r</w:t>
      </w:r>
      <w:r w:rsidRPr="00925879">
        <w:rPr>
          <w:lang w:val="fr-FR"/>
        </w:rPr>
        <w:t xml:space="preserve">evoir périodiquement ces </w:t>
      </w:r>
      <w:r>
        <w:rPr>
          <w:lang w:val="fr-FR"/>
        </w:rPr>
        <w:t>mesures</w:t>
      </w:r>
      <w:r w:rsidRPr="00925879">
        <w:rPr>
          <w:lang w:val="fr-FR"/>
        </w:rPr>
        <w:t xml:space="preserve"> </w:t>
      </w:r>
      <w:r>
        <w:rPr>
          <w:lang w:val="fr-FR"/>
        </w:rPr>
        <w:t>afin que</w:t>
      </w:r>
      <w:r w:rsidRPr="00925879">
        <w:rPr>
          <w:lang w:val="fr-FR"/>
        </w:rPr>
        <w:t xml:space="preserve"> tou</w:t>
      </w:r>
      <w:r>
        <w:rPr>
          <w:lang w:val="fr-FR"/>
        </w:rPr>
        <w:t xml:space="preserve">s les </w:t>
      </w:r>
      <w:r w:rsidRPr="00925879">
        <w:rPr>
          <w:lang w:val="fr-FR"/>
        </w:rPr>
        <w:t>impact</w:t>
      </w:r>
      <w:r>
        <w:rPr>
          <w:lang w:val="fr-FR"/>
        </w:rPr>
        <w:t>s</w:t>
      </w:r>
      <w:r w:rsidRPr="00925879">
        <w:rPr>
          <w:lang w:val="fr-FR"/>
        </w:rPr>
        <w:t xml:space="preserve"> détecté</w:t>
      </w:r>
      <w:r>
        <w:rPr>
          <w:lang w:val="fr-FR"/>
        </w:rPr>
        <w:t>s</w:t>
      </w:r>
      <w:r w:rsidRPr="00925879">
        <w:rPr>
          <w:lang w:val="fr-FR"/>
        </w:rPr>
        <w:t xml:space="preserve"> </w:t>
      </w:r>
      <w:r>
        <w:rPr>
          <w:lang w:val="fr-FR"/>
        </w:rPr>
        <w:t>grâce aux activités de</w:t>
      </w:r>
      <w:r w:rsidRPr="00925879">
        <w:rPr>
          <w:lang w:val="fr-FR"/>
        </w:rPr>
        <w:t xml:space="preserve"> recherch</w:t>
      </w:r>
      <w:r>
        <w:rPr>
          <w:lang w:val="fr-FR"/>
        </w:rPr>
        <w:t>e</w:t>
      </w:r>
      <w:r w:rsidRPr="00925879">
        <w:rPr>
          <w:lang w:val="fr-FR"/>
        </w:rPr>
        <w:t xml:space="preserve"> et </w:t>
      </w:r>
      <w:r>
        <w:rPr>
          <w:lang w:val="fr-FR"/>
        </w:rPr>
        <w:t>de suivi des populations soient p</w:t>
      </w:r>
      <w:r w:rsidRPr="00925879">
        <w:rPr>
          <w:lang w:val="fr-FR"/>
        </w:rPr>
        <w:t>ris en compte selon les be</w:t>
      </w:r>
      <w:r>
        <w:rPr>
          <w:lang w:val="fr-FR"/>
        </w:rPr>
        <w:t>soins</w:t>
      </w:r>
      <w:r w:rsidRPr="00925879">
        <w:rPr>
          <w:lang w:val="fr-FR"/>
        </w:rPr>
        <w:t>;</w:t>
      </w:r>
    </w:p>
    <w:p w:rsidR="003B293C" w:rsidRPr="00925879" w:rsidRDefault="003B293C" w:rsidP="003B293C">
      <w:pPr>
        <w:jc w:val="both"/>
        <w:rPr>
          <w:lang w:val="fr-FR"/>
        </w:rPr>
      </w:pPr>
    </w:p>
    <w:p w:rsidR="003B293C" w:rsidRPr="00925879" w:rsidRDefault="003B293C" w:rsidP="003B293C">
      <w:pPr>
        <w:widowControl w:val="0"/>
        <w:numPr>
          <w:ilvl w:val="0"/>
          <w:numId w:val="14"/>
        </w:numPr>
        <w:ind w:left="0" w:firstLine="0"/>
        <w:jc w:val="both"/>
        <w:rPr>
          <w:lang w:val="fr-FR"/>
        </w:rPr>
      </w:pPr>
      <w:r w:rsidRPr="00925879">
        <w:rPr>
          <w:i/>
          <w:lang w:val="fr-FR"/>
        </w:rPr>
        <w:t xml:space="preserve">Demande </w:t>
      </w:r>
      <w:r w:rsidRPr="00925879">
        <w:rPr>
          <w:lang w:val="fr-FR"/>
        </w:rPr>
        <w:t xml:space="preserve">aux Parties </w:t>
      </w:r>
      <w:r>
        <w:rPr>
          <w:lang w:val="fr-FR"/>
        </w:rPr>
        <w:t>ayant</w:t>
      </w:r>
      <w:r w:rsidRPr="00925879">
        <w:rPr>
          <w:lang w:val="fr-FR"/>
        </w:rPr>
        <w:t xml:space="preserve"> adopté </w:t>
      </w:r>
      <w:r>
        <w:rPr>
          <w:lang w:val="fr-FR"/>
        </w:rPr>
        <w:t>des mesures</w:t>
      </w:r>
      <w:r w:rsidRPr="00925879">
        <w:rPr>
          <w:lang w:val="fr-FR"/>
        </w:rPr>
        <w:t xml:space="preserve"> pour les activités d</w:t>
      </w:r>
      <w:r>
        <w:rPr>
          <w:lang w:val="fr-FR"/>
        </w:rPr>
        <w:t>’</w:t>
      </w:r>
      <w:r w:rsidRPr="00925879">
        <w:rPr>
          <w:lang w:val="fr-FR"/>
        </w:rPr>
        <w:t>observation de la vie sauva</w:t>
      </w:r>
      <w:r>
        <w:rPr>
          <w:lang w:val="fr-FR"/>
        </w:rPr>
        <w:t>g</w:t>
      </w:r>
      <w:r w:rsidRPr="00925879">
        <w:rPr>
          <w:lang w:val="fr-FR"/>
        </w:rPr>
        <w:t xml:space="preserve">e </w:t>
      </w:r>
      <w:r>
        <w:rPr>
          <w:lang w:val="fr-FR"/>
        </w:rPr>
        <w:t>en</w:t>
      </w:r>
      <w:r w:rsidRPr="00925879">
        <w:rPr>
          <w:lang w:val="fr-FR"/>
        </w:rPr>
        <w:t xml:space="preserve"> bateau de fou</w:t>
      </w:r>
      <w:r>
        <w:rPr>
          <w:lang w:val="fr-FR"/>
        </w:rPr>
        <w:t>r</w:t>
      </w:r>
      <w:r w:rsidRPr="00925879">
        <w:rPr>
          <w:lang w:val="fr-FR"/>
        </w:rPr>
        <w:t>nir au Secrétari</w:t>
      </w:r>
      <w:r>
        <w:rPr>
          <w:lang w:val="fr-FR"/>
        </w:rPr>
        <w:t>a</w:t>
      </w:r>
      <w:r w:rsidRPr="00925879">
        <w:rPr>
          <w:lang w:val="fr-FR"/>
        </w:rPr>
        <w:t>t des c</w:t>
      </w:r>
      <w:r>
        <w:rPr>
          <w:lang w:val="fr-FR"/>
        </w:rPr>
        <w:t>opies</w:t>
      </w:r>
      <w:r w:rsidRPr="00925879">
        <w:rPr>
          <w:lang w:val="fr-FR"/>
        </w:rPr>
        <w:t xml:space="preserve"> des </w:t>
      </w:r>
      <w:r>
        <w:rPr>
          <w:lang w:val="fr-FR"/>
        </w:rPr>
        <w:t>documents</w:t>
      </w:r>
      <w:r w:rsidRPr="00925879">
        <w:rPr>
          <w:lang w:val="fr-FR"/>
        </w:rPr>
        <w:t xml:space="preserve"> pertinents;</w:t>
      </w:r>
    </w:p>
    <w:p w:rsidR="003B293C" w:rsidRPr="00925879" w:rsidRDefault="003B293C" w:rsidP="003B293C">
      <w:pPr>
        <w:jc w:val="both"/>
        <w:rPr>
          <w:lang w:val="fr-FR"/>
        </w:rPr>
      </w:pPr>
    </w:p>
    <w:p w:rsidR="003B293C" w:rsidRPr="00925879" w:rsidRDefault="003B293C" w:rsidP="003B293C">
      <w:pPr>
        <w:widowControl w:val="0"/>
        <w:numPr>
          <w:ilvl w:val="0"/>
          <w:numId w:val="14"/>
        </w:numPr>
        <w:ind w:left="0" w:firstLine="0"/>
        <w:jc w:val="both"/>
        <w:rPr>
          <w:lang w:val="fr-FR"/>
        </w:rPr>
      </w:pPr>
      <w:r w:rsidRPr="00925879">
        <w:rPr>
          <w:i/>
          <w:lang w:val="fr-FR"/>
        </w:rPr>
        <w:t>Encourage</w:t>
      </w:r>
      <w:r>
        <w:rPr>
          <w:lang w:val="fr-FR"/>
        </w:rPr>
        <w:t xml:space="preserve"> les Parties à l’ACCOBAMS, la CBI, le PROE et le PNUE/CEP </w:t>
      </w:r>
      <w:r w:rsidRPr="00925879">
        <w:rPr>
          <w:lang w:val="fr-FR"/>
        </w:rPr>
        <w:t>d</w:t>
      </w:r>
      <w:r>
        <w:rPr>
          <w:lang w:val="fr-FR"/>
        </w:rPr>
        <w:t>’</w:t>
      </w:r>
      <w:r w:rsidRPr="00925879">
        <w:rPr>
          <w:lang w:val="fr-FR"/>
        </w:rPr>
        <w:t>appliquer intégralemen</w:t>
      </w:r>
      <w:r>
        <w:rPr>
          <w:lang w:val="fr-FR"/>
        </w:rPr>
        <w:t>t</w:t>
      </w:r>
      <w:r w:rsidRPr="00925879">
        <w:rPr>
          <w:lang w:val="fr-FR"/>
        </w:rPr>
        <w:t xml:space="preserve"> </w:t>
      </w:r>
      <w:r>
        <w:rPr>
          <w:lang w:val="fr-FR"/>
        </w:rPr>
        <w:t xml:space="preserve">les lignes directrices </w:t>
      </w:r>
      <w:r w:rsidRPr="00925879">
        <w:rPr>
          <w:lang w:val="fr-FR"/>
        </w:rPr>
        <w:t xml:space="preserve">et principes déjà </w:t>
      </w:r>
      <w:r>
        <w:rPr>
          <w:lang w:val="fr-FR"/>
        </w:rPr>
        <w:t xml:space="preserve">développés ou </w:t>
      </w:r>
      <w:r w:rsidRPr="00925879">
        <w:rPr>
          <w:lang w:val="fr-FR"/>
        </w:rPr>
        <w:t>adopt</w:t>
      </w:r>
      <w:r>
        <w:rPr>
          <w:lang w:val="fr-FR"/>
        </w:rPr>
        <w:t>és</w:t>
      </w:r>
      <w:r w:rsidRPr="00925879">
        <w:rPr>
          <w:lang w:val="fr-FR"/>
        </w:rPr>
        <w:t xml:space="preserve"> dans </w:t>
      </w:r>
      <w:r>
        <w:rPr>
          <w:lang w:val="fr-FR"/>
        </w:rPr>
        <w:t>ces forums ;</w:t>
      </w:r>
      <w:r w:rsidRPr="00925879">
        <w:rPr>
          <w:lang w:val="fr-FR"/>
        </w:rPr>
        <w:t xml:space="preserve"> </w:t>
      </w:r>
      <w:r>
        <w:rPr>
          <w:lang w:val="fr-FR"/>
        </w:rPr>
        <w:t>et</w:t>
      </w:r>
    </w:p>
    <w:p w:rsidR="003B293C" w:rsidRPr="00925879" w:rsidRDefault="003B293C" w:rsidP="003B293C">
      <w:pPr>
        <w:jc w:val="both"/>
        <w:rPr>
          <w:lang w:val="fr-FR"/>
        </w:rPr>
      </w:pPr>
    </w:p>
    <w:p w:rsidR="003B293C" w:rsidRPr="00925879" w:rsidRDefault="003B293C" w:rsidP="003B293C">
      <w:pPr>
        <w:widowControl w:val="0"/>
        <w:numPr>
          <w:ilvl w:val="0"/>
          <w:numId w:val="14"/>
        </w:numPr>
        <w:ind w:left="0" w:firstLine="0"/>
        <w:jc w:val="both"/>
        <w:rPr>
          <w:lang w:val="fr-FR"/>
        </w:rPr>
      </w:pPr>
      <w:r w:rsidRPr="00925879">
        <w:rPr>
          <w:i/>
          <w:lang w:val="fr-FR"/>
        </w:rPr>
        <w:t xml:space="preserve">Prie </w:t>
      </w:r>
      <w:r w:rsidRPr="00925879">
        <w:rPr>
          <w:lang w:val="fr-FR"/>
        </w:rPr>
        <w:t>le Conseil scientifique, en f</w:t>
      </w:r>
      <w:r>
        <w:rPr>
          <w:lang w:val="fr-FR"/>
        </w:rPr>
        <w:t>o</w:t>
      </w:r>
      <w:r w:rsidRPr="00925879">
        <w:rPr>
          <w:lang w:val="fr-FR"/>
        </w:rPr>
        <w:t>nction des res</w:t>
      </w:r>
      <w:r>
        <w:rPr>
          <w:lang w:val="fr-FR"/>
        </w:rPr>
        <w:t>s</w:t>
      </w:r>
      <w:r w:rsidRPr="00925879">
        <w:rPr>
          <w:lang w:val="fr-FR"/>
        </w:rPr>
        <w:t>ources d</w:t>
      </w:r>
      <w:r>
        <w:rPr>
          <w:lang w:val="fr-FR"/>
        </w:rPr>
        <w:t>ont il dispose, d’</w:t>
      </w:r>
      <w:r w:rsidRPr="00925879">
        <w:rPr>
          <w:lang w:val="fr-FR"/>
        </w:rPr>
        <w:t>effectuer des exam</w:t>
      </w:r>
      <w:r>
        <w:rPr>
          <w:lang w:val="fr-FR"/>
        </w:rPr>
        <w:t xml:space="preserve">ens </w:t>
      </w:r>
      <w:r w:rsidRPr="00925879">
        <w:rPr>
          <w:lang w:val="fr-FR"/>
        </w:rPr>
        <w:t>périod</w:t>
      </w:r>
      <w:r>
        <w:rPr>
          <w:lang w:val="fr-FR"/>
        </w:rPr>
        <w:t>iques</w:t>
      </w:r>
      <w:r w:rsidRPr="00925879">
        <w:rPr>
          <w:lang w:val="fr-FR"/>
        </w:rPr>
        <w:t xml:space="preserve"> </w:t>
      </w:r>
      <w:r>
        <w:rPr>
          <w:lang w:val="fr-FR"/>
        </w:rPr>
        <w:t xml:space="preserve">de </w:t>
      </w:r>
      <w:r w:rsidRPr="00925879">
        <w:rPr>
          <w:lang w:val="fr-FR"/>
        </w:rPr>
        <w:t>l</w:t>
      </w:r>
      <w:r>
        <w:rPr>
          <w:lang w:val="fr-FR"/>
        </w:rPr>
        <w:t>’</w:t>
      </w:r>
      <w:r w:rsidRPr="00925879">
        <w:rPr>
          <w:lang w:val="fr-FR"/>
        </w:rPr>
        <w:t>é</w:t>
      </w:r>
      <w:r>
        <w:rPr>
          <w:lang w:val="fr-FR"/>
        </w:rPr>
        <w:t>t</w:t>
      </w:r>
      <w:r w:rsidRPr="00925879">
        <w:rPr>
          <w:lang w:val="fr-FR"/>
        </w:rPr>
        <w:t>at</w:t>
      </w:r>
      <w:r>
        <w:rPr>
          <w:lang w:val="fr-FR"/>
        </w:rPr>
        <w:t xml:space="preserve"> </w:t>
      </w:r>
      <w:r w:rsidRPr="00925879">
        <w:rPr>
          <w:lang w:val="fr-FR"/>
        </w:rPr>
        <w:t>de</w:t>
      </w:r>
      <w:r>
        <w:rPr>
          <w:lang w:val="fr-FR"/>
        </w:rPr>
        <w:t>s</w:t>
      </w:r>
      <w:r w:rsidRPr="00925879">
        <w:rPr>
          <w:lang w:val="fr-FR"/>
        </w:rPr>
        <w:t xml:space="preserve"> connaissance</w:t>
      </w:r>
      <w:r>
        <w:rPr>
          <w:lang w:val="fr-FR"/>
        </w:rPr>
        <w:t>s sur les</w:t>
      </w:r>
      <w:r w:rsidRPr="00925879">
        <w:rPr>
          <w:lang w:val="fr-FR"/>
        </w:rPr>
        <w:t xml:space="preserve"> impacts des activités d</w:t>
      </w:r>
      <w:r>
        <w:rPr>
          <w:lang w:val="fr-FR"/>
        </w:rPr>
        <w:t>’</w:t>
      </w:r>
      <w:r w:rsidRPr="00925879">
        <w:rPr>
          <w:lang w:val="fr-FR"/>
        </w:rPr>
        <w:t>obs</w:t>
      </w:r>
      <w:r>
        <w:rPr>
          <w:lang w:val="fr-FR"/>
        </w:rPr>
        <w:t>ervation</w:t>
      </w:r>
      <w:r w:rsidRPr="00925879">
        <w:rPr>
          <w:lang w:val="fr-FR"/>
        </w:rPr>
        <w:t xml:space="preserve"> de la vie sauvage </w:t>
      </w:r>
      <w:r>
        <w:rPr>
          <w:lang w:val="fr-FR"/>
        </w:rPr>
        <w:t>en</w:t>
      </w:r>
      <w:r w:rsidRPr="00925879">
        <w:rPr>
          <w:lang w:val="fr-FR"/>
        </w:rPr>
        <w:t xml:space="preserve"> bateau sur les espè</w:t>
      </w:r>
      <w:r>
        <w:rPr>
          <w:lang w:val="fr-FR"/>
        </w:rPr>
        <w:t>c</w:t>
      </w:r>
      <w:r w:rsidRPr="00925879">
        <w:rPr>
          <w:lang w:val="fr-FR"/>
        </w:rPr>
        <w:t>es migratrices et de recomm</w:t>
      </w:r>
      <w:r>
        <w:rPr>
          <w:lang w:val="fr-FR"/>
        </w:rPr>
        <w:t>a</w:t>
      </w:r>
      <w:r w:rsidRPr="00925879">
        <w:rPr>
          <w:lang w:val="fr-FR"/>
        </w:rPr>
        <w:t>nder des mesures</w:t>
      </w:r>
      <w:r>
        <w:rPr>
          <w:lang w:val="fr-FR"/>
        </w:rPr>
        <w:t xml:space="preserve"> ou des directives</w:t>
      </w:r>
      <w:r w:rsidRPr="00925879">
        <w:rPr>
          <w:lang w:val="fr-FR"/>
        </w:rPr>
        <w:t xml:space="preserve"> </w:t>
      </w:r>
      <w:r>
        <w:rPr>
          <w:lang w:val="fr-FR"/>
        </w:rPr>
        <w:t>affinées</w:t>
      </w:r>
      <w:r w:rsidRPr="00925879">
        <w:rPr>
          <w:lang w:val="fr-FR"/>
        </w:rPr>
        <w:t xml:space="preserve"> </w:t>
      </w:r>
      <w:r>
        <w:rPr>
          <w:lang w:val="fr-FR"/>
        </w:rPr>
        <w:t>et adaptées le cas échéant</w:t>
      </w:r>
      <w:r w:rsidRPr="00925879">
        <w:rPr>
          <w:lang w:val="fr-FR"/>
        </w:rPr>
        <w:t>.</w:t>
      </w:r>
    </w:p>
    <w:p w:rsidR="003B293C" w:rsidRPr="00925879" w:rsidRDefault="003B293C" w:rsidP="003B293C">
      <w:pPr>
        <w:spacing w:line="360" w:lineRule="auto"/>
        <w:rPr>
          <w:lang w:val="fr-FR"/>
        </w:rPr>
      </w:pPr>
    </w:p>
    <w:p w:rsidR="003B293C" w:rsidRPr="00925879" w:rsidRDefault="003B293C" w:rsidP="003B293C">
      <w:pPr>
        <w:spacing w:line="360" w:lineRule="auto"/>
        <w:rPr>
          <w:lang w:val="fr-FR"/>
        </w:rPr>
      </w:pPr>
    </w:p>
    <w:p w:rsidR="003B293C" w:rsidRDefault="003B293C" w:rsidP="003B293C">
      <w:pPr>
        <w:jc w:val="center"/>
        <w:rPr>
          <w:szCs w:val="24"/>
          <w:lang w:val="fr-FR"/>
        </w:rPr>
        <w:sectPr w:rsidR="003B293C" w:rsidSect="00490E93">
          <w:headerReference w:type="even" r:id="rId22"/>
          <w:headerReference w:type="default" r:id="rId23"/>
          <w:pgSz w:w="11907" w:h="16840" w:code="9"/>
          <w:pgMar w:top="1134" w:right="1418" w:bottom="1418" w:left="1418" w:header="510" w:footer="510" w:gutter="0"/>
          <w:cols w:space="720"/>
          <w:docGrid w:linePitch="360"/>
        </w:sectPr>
      </w:pPr>
    </w:p>
    <w:p w:rsidR="003B293C" w:rsidRPr="004836C0" w:rsidRDefault="003B293C" w:rsidP="00F3154D">
      <w:pPr>
        <w:jc w:val="right"/>
        <w:rPr>
          <w:b/>
          <w:lang w:val="fr-FR"/>
        </w:rPr>
      </w:pPr>
      <w:r w:rsidRPr="004836C0">
        <w:rPr>
          <w:b/>
          <w:lang w:val="fr-FR"/>
        </w:rPr>
        <w:lastRenderedPageBreak/>
        <w:t>Annexe à la Résolution</w:t>
      </w:r>
    </w:p>
    <w:p w:rsidR="003B293C" w:rsidRPr="004836C0" w:rsidRDefault="003B293C" w:rsidP="003B293C">
      <w:pPr>
        <w:jc w:val="center"/>
        <w:rPr>
          <w:lang w:val="fr-FR"/>
        </w:rPr>
      </w:pPr>
    </w:p>
    <w:p w:rsidR="003B293C" w:rsidRPr="00E83494" w:rsidRDefault="003B293C" w:rsidP="003B293C">
      <w:pPr>
        <w:widowControl w:val="0"/>
        <w:jc w:val="center"/>
        <w:rPr>
          <w:rFonts w:eastAsia="Times New Roman"/>
          <w:b/>
          <w:szCs w:val="24"/>
          <w:lang w:val="fr-FR"/>
        </w:rPr>
      </w:pPr>
      <w:r w:rsidRPr="00E83494">
        <w:rPr>
          <w:rFonts w:eastAsia="Times New Roman"/>
          <w:b/>
          <w:szCs w:val="24"/>
          <w:lang w:val="fr-FR"/>
        </w:rPr>
        <w:t>Éléments recommandés pour l</w:t>
      </w:r>
      <w:r>
        <w:rPr>
          <w:rFonts w:eastAsia="Times New Roman"/>
          <w:b/>
          <w:szCs w:val="24"/>
          <w:lang w:val="fr-FR"/>
        </w:rPr>
        <w:t>’</w:t>
      </w:r>
      <w:r w:rsidRPr="00E83494">
        <w:rPr>
          <w:rFonts w:eastAsia="Times New Roman"/>
          <w:b/>
          <w:szCs w:val="24"/>
          <w:lang w:val="fr-FR"/>
        </w:rPr>
        <w:t>élaboration</w:t>
      </w:r>
      <w:r>
        <w:rPr>
          <w:rFonts w:eastAsia="Times New Roman"/>
          <w:b/>
          <w:szCs w:val="24"/>
          <w:lang w:val="fr-FR"/>
        </w:rPr>
        <w:t xml:space="preserve"> </w:t>
      </w:r>
      <w:r w:rsidRPr="00E83494">
        <w:rPr>
          <w:rFonts w:eastAsia="Times New Roman"/>
          <w:b/>
          <w:szCs w:val="24"/>
          <w:lang w:val="fr-FR"/>
        </w:rPr>
        <w:t xml:space="preserve">de lignes directrices, législations, règlements </w:t>
      </w:r>
      <w:r>
        <w:rPr>
          <w:rFonts w:eastAsia="Times New Roman"/>
          <w:b/>
          <w:szCs w:val="24"/>
          <w:lang w:val="fr-FR"/>
        </w:rPr>
        <w:t>ou autres outils réglementaires</w:t>
      </w:r>
      <w:r w:rsidRPr="00E83494">
        <w:rPr>
          <w:rFonts w:eastAsia="Times New Roman"/>
          <w:b/>
          <w:szCs w:val="24"/>
          <w:lang w:val="fr-FR"/>
        </w:rPr>
        <w:t>, au niveau national</w:t>
      </w:r>
      <w:r>
        <w:rPr>
          <w:rFonts w:eastAsia="Times New Roman"/>
          <w:b/>
          <w:szCs w:val="24"/>
          <w:lang w:val="fr-FR"/>
        </w:rPr>
        <w:t>,</w:t>
      </w:r>
      <w:r w:rsidRPr="00E83494">
        <w:rPr>
          <w:rFonts w:eastAsia="Times New Roman"/>
          <w:b/>
          <w:szCs w:val="24"/>
          <w:lang w:val="fr-FR"/>
        </w:rPr>
        <w:t xml:space="preserve"> </w:t>
      </w:r>
      <w:r>
        <w:rPr>
          <w:rFonts w:eastAsia="Times New Roman"/>
          <w:b/>
          <w:szCs w:val="24"/>
          <w:lang w:val="fr-FR"/>
        </w:rPr>
        <w:t>pour</w:t>
      </w:r>
      <w:r w:rsidRPr="00E83494">
        <w:rPr>
          <w:rFonts w:eastAsia="Times New Roman"/>
          <w:b/>
          <w:szCs w:val="24"/>
          <w:lang w:val="fr-FR"/>
        </w:rPr>
        <w:t xml:space="preserve"> </w:t>
      </w:r>
      <w:r>
        <w:rPr>
          <w:rFonts w:eastAsia="Times New Roman"/>
          <w:b/>
          <w:szCs w:val="24"/>
          <w:lang w:val="fr-FR"/>
        </w:rPr>
        <w:t>l’observation de la vie sauvage en bateau</w:t>
      </w:r>
    </w:p>
    <w:p w:rsidR="003B293C" w:rsidRPr="005E0954" w:rsidRDefault="003B293C" w:rsidP="003B293C">
      <w:pPr>
        <w:widowControl w:val="0"/>
        <w:rPr>
          <w:rFonts w:eastAsia="Times New Roman"/>
          <w:szCs w:val="24"/>
          <w:lang w:val="fr-FR"/>
        </w:rPr>
      </w:pPr>
    </w:p>
    <w:p w:rsidR="003B293C" w:rsidRPr="00015062" w:rsidRDefault="003B293C" w:rsidP="003B293C">
      <w:pPr>
        <w:jc w:val="both"/>
        <w:rPr>
          <w:szCs w:val="24"/>
          <w:lang w:val="fr-FR"/>
        </w:rPr>
      </w:pPr>
      <w:r w:rsidRPr="00015062">
        <w:rPr>
          <w:szCs w:val="24"/>
          <w:lang w:val="fr-FR"/>
        </w:rPr>
        <w:t>NB</w:t>
      </w:r>
      <w:r>
        <w:rPr>
          <w:szCs w:val="24"/>
          <w:lang w:val="fr-FR"/>
        </w:rPr>
        <w:t> :</w:t>
      </w:r>
      <w:r w:rsidRPr="00015062">
        <w:rPr>
          <w:szCs w:val="24"/>
          <w:lang w:val="fr-FR"/>
        </w:rPr>
        <w:t xml:space="preserve"> </w:t>
      </w:r>
      <w:r>
        <w:rPr>
          <w:szCs w:val="24"/>
          <w:lang w:val="fr-FR"/>
        </w:rPr>
        <w:t>Tous</w:t>
      </w:r>
      <w:r w:rsidRPr="00015062">
        <w:rPr>
          <w:szCs w:val="24"/>
          <w:lang w:val="fr-FR"/>
        </w:rPr>
        <w:t xml:space="preserve"> </w:t>
      </w:r>
      <w:r>
        <w:rPr>
          <w:szCs w:val="24"/>
          <w:lang w:val="fr-FR"/>
        </w:rPr>
        <w:t>l</w:t>
      </w:r>
      <w:r w:rsidRPr="00015062">
        <w:rPr>
          <w:szCs w:val="24"/>
          <w:lang w:val="fr-FR"/>
        </w:rPr>
        <w:t xml:space="preserve">es éléments suivants </w:t>
      </w:r>
      <w:r>
        <w:rPr>
          <w:szCs w:val="24"/>
          <w:lang w:val="fr-FR"/>
        </w:rPr>
        <w:t>ne sont pas applicables à</w:t>
      </w:r>
      <w:r w:rsidRPr="00015062">
        <w:rPr>
          <w:szCs w:val="24"/>
          <w:lang w:val="fr-FR"/>
        </w:rPr>
        <w:t xml:space="preserve"> </w:t>
      </w:r>
      <w:r>
        <w:rPr>
          <w:szCs w:val="24"/>
          <w:lang w:val="fr-FR"/>
        </w:rPr>
        <w:t>chaque</w:t>
      </w:r>
      <w:r w:rsidRPr="00015062">
        <w:rPr>
          <w:szCs w:val="24"/>
          <w:lang w:val="fr-FR"/>
        </w:rPr>
        <w:t xml:space="preserve"> cas. Selon les taxons ciblé</w:t>
      </w:r>
      <w:r>
        <w:rPr>
          <w:szCs w:val="24"/>
          <w:lang w:val="fr-FR"/>
        </w:rPr>
        <w:t>s</w:t>
      </w:r>
      <w:r w:rsidRPr="00015062">
        <w:rPr>
          <w:szCs w:val="24"/>
          <w:lang w:val="fr-FR"/>
        </w:rPr>
        <w:t xml:space="preserve">, </w:t>
      </w:r>
      <w:r>
        <w:rPr>
          <w:szCs w:val="24"/>
          <w:lang w:val="fr-FR"/>
        </w:rPr>
        <w:t>l’adoption de certains</w:t>
      </w:r>
      <w:r w:rsidRPr="00015062">
        <w:rPr>
          <w:szCs w:val="24"/>
          <w:lang w:val="fr-FR"/>
        </w:rPr>
        <w:t xml:space="preserve"> éléments peu</w:t>
      </w:r>
      <w:r>
        <w:rPr>
          <w:szCs w:val="24"/>
          <w:lang w:val="fr-FR"/>
        </w:rPr>
        <w:t>t être plus appropriée que d’autres</w:t>
      </w:r>
      <w:r w:rsidRPr="00015062">
        <w:rPr>
          <w:szCs w:val="24"/>
          <w:lang w:val="fr-FR"/>
        </w:rPr>
        <w:t xml:space="preserve">. </w:t>
      </w:r>
      <w:r>
        <w:rPr>
          <w:szCs w:val="24"/>
          <w:lang w:val="fr-FR"/>
        </w:rPr>
        <w:t xml:space="preserve">Les </w:t>
      </w:r>
      <w:r w:rsidRPr="00015062">
        <w:rPr>
          <w:szCs w:val="24"/>
          <w:lang w:val="fr-FR"/>
        </w:rPr>
        <w:t>Parties devr</w:t>
      </w:r>
      <w:r>
        <w:rPr>
          <w:szCs w:val="24"/>
          <w:lang w:val="fr-FR"/>
        </w:rPr>
        <w:t>o</w:t>
      </w:r>
      <w:r w:rsidRPr="00015062">
        <w:rPr>
          <w:szCs w:val="24"/>
          <w:lang w:val="fr-FR"/>
        </w:rPr>
        <w:t xml:space="preserve">nt </w:t>
      </w:r>
      <w:r>
        <w:rPr>
          <w:szCs w:val="24"/>
          <w:lang w:val="fr-FR"/>
        </w:rPr>
        <w:t>retenir</w:t>
      </w:r>
      <w:r w:rsidRPr="00015062">
        <w:rPr>
          <w:szCs w:val="24"/>
          <w:lang w:val="fr-FR"/>
        </w:rPr>
        <w:t xml:space="preserve"> </w:t>
      </w:r>
      <w:r>
        <w:rPr>
          <w:szCs w:val="24"/>
          <w:lang w:val="fr-FR"/>
        </w:rPr>
        <w:t>ceux</w:t>
      </w:r>
      <w:r w:rsidRPr="00015062">
        <w:rPr>
          <w:szCs w:val="24"/>
          <w:lang w:val="fr-FR"/>
        </w:rPr>
        <w:t xml:space="preserve"> qui conviennent à </w:t>
      </w:r>
      <w:r>
        <w:rPr>
          <w:szCs w:val="24"/>
          <w:lang w:val="fr-FR"/>
        </w:rPr>
        <w:t>chaque</w:t>
      </w:r>
      <w:r w:rsidRPr="00015062">
        <w:rPr>
          <w:szCs w:val="24"/>
          <w:lang w:val="fr-FR"/>
        </w:rPr>
        <w:t xml:space="preserve"> situation.</w:t>
      </w:r>
    </w:p>
    <w:p w:rsidR="003B293C" w:rsidRPr="00E83494" w:rsidRDefault="003B293C" w:rsidP="003B293C">
      <w:pPr>
        <w:jc w:val="both"/>
        <w:rPr>
          <w:szCs w:val="24"/>
          <w:lang w:val="fr-FR"/>
        </w:rPr>
      </w:pPr>
    </w:p>
    <w:p w:rsidR="003B293C" w:rsidRPr="004667F7" w:rsidRDefault="003B293C" w:rsidP="003B293C">
      <w:pPr>
        <w:jc w:val="both"/>
        <w:rPr>
          <w:szCs w:val="24"/>
          <w:lang w:val="fr-FR"/>
        </w:rPr>
      </w:pPr>
    </w:p>
    <w:p w:rsidR="003B293C" w:rsidRPr="004667F7" w:rsidRDefault="003B293C" w:rsidP="003B293C">
      <w:pPr>
        <w:widowControl w:val="0"/>
        <w:numPr>
          <w:ilvl w:val="0"/>
          <w:numId w:val="16"/>
        </w:numPr>
        <w:autoSpaceDE w:val="0"/>
        <w:autoSpaceDN w:val="0"/>
        <w:adjustRightInd w:val="0"/>
        <w:ind w:left="720"/>
        <w:rPr>
          <w:rFonts w:eastAsia="Times New Roman"/>
          <w:b/>
          <w:szCs w:val="24"/>
          <w:lang w:val="en-GB"/>
        </w:rPr>
      </w:pPr>
      <w:r>
        <w:rPr>
          <w:b/>
          <w:szCs w:val="24"/>
          <w:lang w:val="fr-FR"/>
        </w:rPr>
        <w:t>Agrément</w:t>
      </w:r>
      <w:r w:rsidRPr="004667F7">
        <w:rPr>
          <w:b/>
          <w:szCs w:val="24"/>
          <w:lang w:val="fr-FR"/>
        </w:rPr>
        <w:t xml:space="preserve"> / permis</w:t>
      </w:r>
      <w:r w:rsidRPr="004667F7">
        <w:rPr>
          <w:rFonts w:eastAsia="Times New Roman"/>
          <w:b/>
          <w:szCs w:val="24"/>
          <w:lang w:val="en-GB"/>
        </w:rPr>
        <w:t xml:space="preserve"> </w:t>
      </w:r>
    </w:p>
    <w:p w:rsidR="003B293C" w:rsidRPr="004667F7" w:rsidRDefault="003B293C" w:rsidP="003B293C">
      <w:pPr>
        <w:widowControl w:val="0"/>
        <w:jc w:val="both"/>
        <w:rPr>
          <w:rFonts w:eastAsia="Times New Roman"/>
          <w:szCs w:val="24"/>
          <w:lang w:val="en-GB"/>
        </w:rPr>
      </w:pPr>
    </w:p>
    <w:p w:rsidR="003B293C" w:rsidRPr="00E67230" w:rsidRDefault="003B293C" w:rsidP="003B293C">
      <w:pPr>
        <w:widowControl w:val="0"/>
        <w:numPr>
          <w:ilvl w:val="0"/>
          <w:numId w:val="15"/>
        </w:numPr>
        <w:autoSpaceDE w:val="0"/>
        <w:autoSpaceDN w:val="0"/>
        <w:adjustRightInd w:val="0"/>
        <w:ind w:left="709" w:hanging="709"/>
        <w:jc w:val="both"/>
        <w:rPr>
          <w:rFonts w:eastAsia="Times New Roman"/>
          <w:szCs w:val="24"/>
          <w:lang w:val="fr-FR"/>
        </w:rPr>
      </w:pPr>
      <w:r w:rsidRPr="004667F7">
        <w:rPr>
          <w:rFonts w:eastAsia="Times New Roman"/>
          <w:szCs w:val="24"/>
          <w:lang w:val="fr-FR"/>
        </w:rPr>
        <w:t>[Lorsque des contrôles d</w:t>
      </w:r>
      <w:bookmarkStart w:id="0" w:name="_GoBack"/>
      <w:bookmarkEnd w:id="0"/>
      <w:r w:rsidRPr="004667F7">
        <w:rPr>
          <w:rFonts w:eastAsia="Times New Roman"/>
          <w:szCs w:val="24"/>
          <w:lang w:val="fr-FR"/>
        </w:rPr>
        <w:t xml:space="preserve">es opérateurs </w:t>
      </w:r>
      <w:r>
        <w:rPr>
          <w:rFonts w:eastAsia="Times New Roman"/>
          <w:szCs w:val="24"/>
          <w:lang w:val="fr-FR"/>
        </w:rPr>
        <w:t>menant des</w:t>
      </w:r>
      <w:r w:rsidRPr="004667F7">
        <w:rPr>
          <w:rFonts w:eastAsia="Times New Roman"/>
          <w:szCs w:val="24"/>
          <w:lang w:val="fr-FR"/>
        </w:rPr>
        <w:t xml:space="preserve"> activités </w:t>
      </w:r>
      <w:r>
        <w:rPr>
          <w:rFonts w:eastAsia="Times New Roman"/>
          <w:szCs w:val="24"/>
          <w:lang w:val="fr-FR"/>
        </w:rPr>
        <w:t xml:space="preserve">d’observation des espèces </w:t>
      </w:r>
      <w:r w:rsidRPr="00E67230">
        <w:rPr>
          <w:rFonts w:eastAsia="Times New Roman"/>
          <w:szCs w:val="24"/>
          <w:lang w:val="fr-FR"/>
        </w:rPr>
        <w:t xml:space="preserve">sauvages en bateau sont jugés nécessaires pour atténuer les impacts de ces activités, il peut être envisagé d’exiger que les opérateurs obtiennent un permis.] [Il est fortement recommandé que les opérateurs menant des activités d’observation des espèces sauvages en bateau détiennent un agrément]. </w:t>
      </w:r>
    </w:p>
    <w:p w:rsidR="003B293C" w:rsidRPr="00E67230" w:rsidRDefault="003B293C" w:rsidP="003B293C">
      <w:pPr>
        <w:widowControl w:val="0"/>
        <w:numPr>
          <w:ilvl w:val="0"/>
          <w:numId w:val="15"/>
        </w:numPr>
        <w:autoSpaceDE w:val="0"/>
        <w:autoSpaceDN w:val="0"/>
        <w:adjustRightInd w:val="0"/>
        <w:ind w:left="709" w:hanging="709"/>
        <w:jc w:val="both"/>
        <w:rPr>
          <w:rFonts w:eastAsia="Times New Roman"/>
          <w:szCs w:val="24"/>
          <w:lang w:val="fr-FR"/>
        </w:rPr>
      </w:pPr>
      <w:r w:rsidRPr="00E67230">
        <w:rPr>
          <w:szCs w:val="24"/>
          <w:lang w:val="fr-FR"/>
        </w:rPr>
        <w:t xml:space="preserve">Lorsque des espèces menacées sont ciblées, les </w:t>
      </w:r>
      <w:r w:rsidRPr="00E67230">
        <w:rPr>
          <w:rFonts w:eastAsia="Times New Roman"/>
          <w:szCs w:val="24"/>
          <w:lang w:val="fr-FR"/>
        </w:rPr>
        <w:t>activités d’observation en bateau</w:t>
      </w:r>
      <w:r w:rsidRPr="00E67230">
        <w:rPr>
          <w:szCs w:val="24"/>
          <w:lang w:val="fr-FR"/>
        </w:rPr>
        <w:t xml:space="preserve"> ne doivent être autorisées qu’après une évaluation approfondie de l’état des populations concernées (nombre, répartition et autres caractéristiques des populations cibles dans la zone considérée) et des impacts potentiels des activités d’observation sur le comportement et les habitats des espèces cibles.</w:t>
      </w:r>
    </w:p>
    <w:p w:rsidR="003B293C" w:rsidRPr="00E67230" w:rsidRDefault="003B293C" w:rsidP="003B293C">
      <w:pPr>
        <w:widowControl w:val="0"/>
        <w:numPr>
          <w:ilvl w:val="0"/>
          <w:numId w:val="15"/>
        </w:numPr>
        <w:autoSpaceDE w:val="0"/>
        <w:autoSpaceDN w:val="0"/>
        <w:adjustRightInd w:val="0"/>
        <w:ind w:left="709" w:hanging="709"/>
        <w:jc w:val="both"/>
        <w:rPr>
          <w:rFonts w:eastAsia="Times New Roman"/>
          <w:szCs w:val="24"/>
          <w:lang w:val="fr-FR"/>
        </w:rPr>
      </w:pPr>
      <w:r w:rsidRPr="00E67230">
        <w:rPr>
          <w:szCs w:val="24"/>
          <w:lang w:val="fr-FR"/>
        </w:rPr>
        <w:t>Les lignes directrices et/ou les permis doivent préciser la portée et le niveau des activités, inclure des conditions spécifiques permettant d’atténuer les impacts sur les espèces cibles et leurs habitats, et préciser le suivi et les rapports exigés de l’opérateur.</w:t>
      </w:r>
    </w:p>
    <w:p w:rsidR="003B293C" w:rsidRPr="005E0954" w:rsidRDefault="003B293C" w:rsidP="003B293C">
      <w:pPr>
        <w:widowControl w:val="0"/>
        <w:numPr>
          <w:ilvl w:val="0"/>
          <w:numId w:val="15"/>
        </w:numPr>
        <w:autoSpaceDE w:val="0"/>
        <w:autoSpaceDN w:val="0"/>
        <w:adjustRightInd w:val="0"/>
        <w:ind w:left="709" w:hanging="709"/>
        <w:jc w:val="both"/>
        <w:rPr>
          <w:rFonts w:eastAsia="Times New Roman"/>
          <w:szCs w:val="24"/>
          <w:lang w:val="fr-FR"/>
        </w:rPr>
      </w:pPr>
      <w:r w:rsidRPr="00E67230">
        <w:rPr>
          <w:szCs w:val="24"/>
          <w:lang w:val="fr-FR"/>
        </w:rPr>
        <w:t>La formation d</w:t>
      </w:r>
      <w:r w:rsidRPr="00E67230">
        <w:rPr>
          <w:rFonts w:eastAsia="Times New Roman"/>
          <w:szCs w:val="24"/>
          <w:lang w:val="fr-FR"/>
        </w:rPr>
        <w:t>es opérateurs menant des activités d’observation des espèces sauvages en bateau</w:t>
      </w:r>
      <w:r w:rsidRPr="00E67230">
        <w:rPr>
          <w:szCs w:val="24"/>
          <w:lang w:val="fr-FR"/>
        </w:rPr>
        <w:t xml:space="preserve"> devrait être envisagée, afin de les informer sur la biologie et le comportement des espèces, les réglementations en vigueur, la gestion des risques pour l’homme et les animaux, la réduction des dérangements, la participation à la recherche scientifique, les valeurs culturelles connues de ces espèces pour les communautés locales, l’encadrement et la sensibilisation de leurs clients, les exigences et procédures d’accréditation, etc.</w:t>
      </w:r>
    </w:p>
    <w:p w:rsidR="003B293C" w:rsidRPr="00E67230" w:rsidRDefault="003B293C" w:rsidP="003B293C">
      <w:pPr>
        <w:widowControl w:val="0"/>
        <w:numPr>
          <w:ilvl w:val="0"/>
          <w:numId w:val="15"/>
        </w:numPr>
        <w:autoSpaceDE w:val="0"/>
        <w:autoSpaceDN w:val="0"/>
        <w:adjustRightInd w:val="0"/>
        <w:ind w:left="709" w:hanging="709"/>
        <w:jc w:val="both"/>
        <w:rPr>
          <w:rFonts w:eastAsia="Times New Roman"/>
          <w:szCs w:val="24"/>
          <w:lang w:val="fr-FR"/>
        </w:rPr>
      </w:pPr>
      <w:r w:rsidRPr="00E67230">
        <w:rPr>
          <w:szCs w:val="24"/>
          <w:lang w:val="fr-FR"/>
        </w:rPr>
        <w:t>Le respect des conditions d’exercice d</w:t>
      </w:r>
      <w:r w:rsidRPr="00E67230">
        <w:rPr>
          <w:rFonts w:eastAsia="Times New Roman"/>
          <w:szCs w:val="24"/>
          <w:lang w:val="fr-FR"/>
        </w:rPr>
        <w:t>es activités d’observation des espèces sauvages en bateau</w:t>
      </w:r>
      <w:r w:rsidRPr="00E67230">
        <w:rPr>
          <w:szCs w:val="24"/>
          <w:lang w:val="fr-FR"/>
        </w:rPr>
        <w:t xml:space="preserve"> doit être suivi et évalué à des intervalles définis, et en cas de non-respect ou lorsqu’il existe un risque de non-respect, des mesures appropriées doivent être prises, notamment en renforçant la formation.</w:t>
      </w:r>
    </w:p>
    <w:p w:rsidR="003B293C" w:rsidRPr="00E67230" w:rsidRDefault="003B293C" w:rsidP="003B293C">
      <w:pPr>
        <w:widowControl w:val="0"/>
        <w:numPr>
          <w:ilvl w:val="0"/>
          <w:numId w:val="15"/>
        </w:numPr>
        <w:autoSpaceDE w:val="0"/>
        <w:autoSpaceDN w:val="0"/>
        <w:adjustRightInd w:val="0"/>
        <w:ind w:left="709" w:hanging="709"/>
        <w:jc w:val="both"/>
        <w:rPr>
          <w:rFonts w:eastAsia="Times New Roman"/>
          <w:szCs w:val="24"/>
          <w:lang w:val="fr-FR"/>
        </w:rPr>
      </w:pPr>
      <w:r w:rsidRPr="00E67230">
        <w:rPr>
          <w:szCs w:val="24"/>
          <w:lang w:val="fr-FR"/>
        </w:rPr>
        <w:t>Des poursuites doivent être envisagées lorsque des enquêtes menées dans les règles révèlent des violations graves et/ou répétées des conditions d’exercice de l’activité.</w:t>
      </w:r>
    </w:p>
    <w:p w:rsidR="003B293C" w:rsidRPr="00E67230" w:rsidRDefault="003B293C" w:rsidP="003B293C">
      <w:pPr>
        <w:widowControl w:val="0"/>
        <w:numPr>
          <w:ilvl w:val="0"/>
          <w:numId w:val="15"/>
        </w:numPr>
        <w:autoSpaceDE w:val="0"/>
        <w:autoSpaceDN w:val="0"/>
        <w:adjustRightInd w:val="0"/>
        <w:ind w:left="709" w:hanging="709"/>
        <w:jc w:val="both"/>
        <w:rPr>
          <w:rFonts w:eastAsia="Times New Roman"/>
          <w:szCs w:val="24"/>
          <w:lang w:val="fr-FR"/>
        </w:rPr>
      </w:pPr>
      <w:r w:rsidRPr="00E67230">
        <w:rPr>
          <w:szCs w:val="24"/>
          <w:lang w:val="fr-FR"/>
        </w:rPr>
        <w:t>Les agents chargés du respect des réglementations doivent disposer d’un « système d’avertissement » à appliquer dans des circonstances particulières. Tous les « systèmes d’avertissement » doivent prévoir l’enregistrement de tous les avertissements émis.</w:t>
      </w:r>
    </w:p>
    <w:p w:rsidR="003B293C" w:rsidRPr="005E0954" w:rsidRDefault="003B293C" w:rsidP="003B293C">
      <w:pPr>
        <w:jc w:val="both"/>
        <w:rPr>
          <w:szCs w:val="24"/>
          <w:lang w:val="fr-FR"/>
        </w:rPr>
      </w:pPr>
    </w:p>
    <w:p w:rsidR="003B293C" w:rsidRPr="00E04805" w:rsidRDefault="003B293C" w:rsidP="003B293C">
      <w:pPr>
        <w:widowControl w:val="0"/>
        <w:numPr>
          <w:ilvl w:val="0"/>
          <w:numId w:val="16"/>
        </w:numPr>
        <w:autoSpaceDE w:val="0"/>
        <w:autoSpaceDN w:val="0"/>
        <w:adjustRightInd w:val="0"/>
        <w:ind w:left="709" w:hanging="709"/>
        <w:rPr>
          <w:rFonts w:eastAsia="Times New Roman"/>
          <w:b/>
          <w:szCs w:val="24"/>
          <w:lang w:val="en-GB"/>
        </w:rPr>
      </w:pPr>
      <w:r w:rsidRPr="00E04805">
        <w:rPr>
          <w:rFonts w:eastAsia="Times New Roman"/>
          <w:b/>
          <w:szCs w:val="24"/>
          <w:lang w:val="fr-FR"/>
        </w:rPr>
        <w:t>Niveau d’activité</w:t>
      </w:r>
      <w:r w:rsidRPr="00E04805">
        <w:rPr>
          <w:rFonts w:eastAsia="Times New Roman"/>
          <w:b/>
          <w:szCs w:val="24"/>
          <w:lang w:val="en-GB"/>
        </w:rPr>
        <w:t xml:space="preserve"> </w:t>
      </w:r>
    </w:p>
    <w:p w:rsidR="003B293C" w:rsidRPr="00E04805" w:rsidRDefault="003B293C" w:rsidP="003B293C">
      <w:pPr>
        <w:widowControl w:val="0"/>
        <w:ind w:left="709" w:hanging="709"/>
        <w:rPr>
          <w:rFonts w:eastAsia="Times New Roman"/>
          <w:szCs w:val="24"/>
          <w:lang w:val="en-GB"/>
        </w:rPr>
      </w:pPr>
    </w:p>
    <w:p w:rsidR="003B293C" w:rsidRPr="005E0954" w:rsidRDefault="003B293C" w:rsidP="003B293C">
      <w:pPr>
        <w:widowControl w:val="0"/>
        <w:numPr>
          <w:ilvl w:val="0"/>
          <w:numId w:val="17"/>
        </w:numPr>
        <w:autoSpaceDE w:val="0"/>
        <w:autoSpaceDN w:val="0"/>
        <w:adjustRightInd w:val="0"/>
        <w:ind w:left="709" w:hanging="709"/>
        <w:jc w:val="both"/>
        <w:rPr>
          <w:rFonts w:eastAsia="Times New Roman"/>
          <w:szCs w:val="24"/>
          <w:lang w:val="fr-FR"/>
        </w:rPr>
      </w:pPr>
      <w:r w:rsidRPr="00E04805">
        <w:rPr>
          <w:szCs w:val="24"/>
          <w:lang w:val="fr-FR"/>
        </w:rPr>
        <w:t xml:space="preserve">Des </w:t>
      </w:r>
      <w:r w:rsidRPr="005E0954">
        <w:rPr>
          <w:szCs w:val="24"/>
          <w:lang w:val="fr-FR"/>
        </w:rPr>
        <w:t>zones d’exclusions saisonnières et/ou géographiques ayant une importance particulière pour les espèces peuvent être identifiées et établies, le cas échéant.</w:t>
      </w:r>
    </w:p>
    <w:p w:rsidR="003B293C" w:rsidRPr="005E0954" w:rsidRDefault="003B293C" w:rsidP="003B293C">
      <w:pPr>
        <w:widowControl w:val="0"/>
        <w:numPr>
          <w:ilvl w:val="0"/>
          <w:numId w:val="17"/>
        </w:numPr>
        <w:autoSpaceDE w:val="0"/>
        <w:autoSpaceDN w:val="0"/>
        <w:adjustRightInd w:val="0"/>
        <w:ind w:left="709" w:hanging="709"/>
        <w:jc w:val="both"/>
        <w:rPr>
          <w:rFonts w:eastAsia="Times New Roman"/>
          <w:szCs w:val="24"/>
          <w:lang w:val="fr-FR"/>
        </w:rPr>
      </w:pPr>
      <w:r w:rsidRPr="005E0954">
        <w:rPr>
          <w:szCs w:val="24"/>
          <w:lang w:val="fr-FR"/>
        </w:rPr>
        <w:t xml:space="preserve">Les caractéristiques des navires utilisés pour des activités d’observation des espèces sauvages ne doivent pas avoir d’impact potentiel sur les espèces cibles (par exemple </w:t>
      </w:r>
      <w:r w:rsidRPr="005E0954">
        <w:rPr>
          <w:szCs w:val="24"/>
          <w:lang w:val="fr-FR"/>
        </w:rPr>
        <w:lastRenderedPageBreak/>
        <w:t>par leur incapacité à manœuvrer de manière appropriée lorsqu’ils se trouvent à proximité des espèces sauvages), ni sur les conditions d’observation des participants à bord du navire ou d’autres observateurs présents sur d’autres bateaux également positionnés à proximité des espèces.</w:t>
      </w:r>
    </w:p>
    <w:p w:rsidR="003B293C" w:rsidRPr="005E0954" w:rsidRDefault="003B293C" w:rsidP="003B293C">
      <w:pPr>
        <w:widowControl w:val="0"/>
        <w:numPr>
          <w:ilvl w:val="0"/>
          <w:numId w:val="17"/>
        </w:numPr>
        <w:autoSpaceDE w:val="0"/>
        <w:autoSpaceDN w:val="0"/>
        <w:adjustRightInd w:val="0"/>
        <w:ind w:left="709" w:hanging="709"/>
        <w:jc w:val="both"/>
        <w:rPr>
          <w:rFonts w:eastAsia="Times New Roman"/>
          <w:szCs w:val="24"/>
          <w:lang w:val="fr-FR"/>
        </w:rPr>
      </w:pPr>
      <w:r w:rsidRPr="005E0954">
        <w:rPr>
          <w:szCs w:val="24"/>
          <w:lang w:val="fr-FR"/>
        </w:rPr>
        <w:t>Le cas échéant, le nombre de navires à proximité des espèces cibles à un moment donné doit être limité afin de réduire le risque d’impact sur les espèces.</w:t>
      </w:r>
    </w:p>
    <w:p w:rsidR="003B293C" w:rsidRPr="005E0954" w:rsidRDefault="003B293C" w:rsidP="003B293C">
      <w:pPr>
        <w:widowControl w:val="0"/>
        <w:numPr>
          <w:ilvl w:val="0"/>
          <w:numId w:val="17"/>
        </w:numPr>
        <w:autoSpaceDE w:val="0"/>
        <w:autoSpaceDN w:val="0"/>
        <w:adjustRightInd w:val="0"/>
        <w:ind w:left="709" w:hanging="709"/>
        <w:jc w:val="both"/>
        <w:rPr>
          <w:rFonts w:eastAsia="Times New Roman"/>
          <w:szCs w:val="24"/>
          <w:lang w:val="fr-FR"/>
        </w:rPr>
      </w:pPr>
      <w:r w:rsidRPr="005E0954">
        <w:rPr>
          <w:szCs w:val="24"/>
          <w:lang w:val="fr-FR"/>
        </w:rPr>
        <w:t>La durée de la rencontre pour chaque navire doit aussi être limitée.</w:t>
      </w:r>
    </w:p>
    <w:p w:rsidR="003B293C" w:rsidRPr="00A54C16" w:rsidRDefault="003B293C" w:rsidP="003B293C">
      <w:pPr>
        <w:widowControl w:val="0"/>
        <w:numPr>
          <w:ilvl w:val="0"/>
          <w:numId w:val="17"/>
        </w:numPr>
        <w:autoSpaceDE w:val="0"/>
        <w:autoSpaceDN w:val="0"/>
        <w:adjustRightInd w:val="0"/>
        <w:ind w:left="709" w:hanging="709"/>
        <w:jc w:val="both"/>
        <w:rPr>
          <w:rFonts w:eastAsia="Times New Roman"/>
          <w:szCs w:val="24"/>
          <w:lang w:val="fr-FR"/>
        </w:rPr>
      </w:pPr>
      <w:r w:rsidRPr="005E0954">
        <w:rPr>
          <w:szCs w:val="24"/>
          <w:lang w:val="fr-FR"/>
        </w:rPr>
        <w:t>Le nombre d’opérateurs et de bateaux agréés dans un lieu géographique doit être limité s’il risque de nuire au bien-être des espèces et/ou aux conditions d’observation des visiteurs.</w:t>
      </w:r>
    </w:p>
    <w:p w:rsidR="003B293C" w:rsidRPr="005E0954" w:rsidRDefault="003B293C" w:rsidP="003B293C">
      <w:pPr>
        <w:widowControl w:val="0"/>
        <w:numPr>
          <w:ilvl w:val="0"/>
          <w:numId w:val="17"/>
        </w:numPr>
        <w:autoSpaceDE w:val="0"/>
        <w:autoSpaceDN w:val="0"/>
        <w:adjustRightInd w:val="0"/>
        <w:ind w:left="709" w:hanging="709"/>
        <w:jc w:val="both"/>
        <w:rPr>
          <w:szCs w:val="24"/>
          <w:lang w:val="fr-FR"/>
        </w:rPr>
      </w:pPr>
      <w:r w:rsidRPr="005E0954">
        <w:rPr>
          <w:szCs w:val="24"/>
          <w:lang w:val="fr-FR"/>
        </w:rPr>
        <w:t xml:space="preserve">Lorsque cela est jugé nécessaire, les opérateurs doivent être tenus (par des pratiques d’autorégulation ou par des conditions d’autorisation, le cas échéant) de coordonner leurs activités afin que les espèces cibles ne soient pas perturbées de façon continue tout au long de la journée. </w:t>
      </w:r>
    </w:p>
    <w:p w:rsidR="003B293C" w:rsidRPr="00E04805" w:rsidRDefault="003B293C" w:rsidP="003B293C">
      <w:pPr>
        <w:jc w:val="both"/>
        <w:rPr>
          <w:szCs w:val="24"/>
          <w:lang w:val="fr-FR"/>
        </w:rPr>
      </w:pPr>
    </w:p>
    <w:p w:rsidR="003B293C" w:rsidRPr="00E04805" w:rsidRDefault="003B293C" w:rsidP="003B293C">
      <w:pPr>
        <w:widowControl w:val="0"/>
        <w:numPr>
          <w:ilvl w:val="0"/>
          <w:numId w:val="16"/>
        </w:numPr>
        <w:autoSpaceDE w:val="0"/>
        <w:autoSpaceDN w:val="0"/>
        <w:adjustRightInd w:val="0"/>
        <w:ind w:left="709" w:hanging="709"/>
        <w:rPr>
          <w:rFonts w:eastAsia="Times New Roman"/>
          <w:b/>
          <w:szCs w:val="24"/>
          <w:lang w:val="en-GB"/>
        </w:rPr>
      </w:pPr>
      <w:r w:rsidRPr="00E04805">
        <w:rPr>
          <w:b/>
          <w:szCs w:val="24"/>
          <w:lang w:val="fr-FR"/>
        </w:rPr>
        <w:t>Méthode d’approche</w:t>
      </w:r>
      <w:r w:rsidRPr="00E04805">
        <w:rPr>
          <w:rFonts w:eastAsia="Times New Roman"/>
          <w:b/>
          <w:szCs w:val="24"/>
          <w:lang w:val="en-GB"/>
        </w:rPr>
        <w:t xml:space="preserve"> </w:t>
      </w:r>
    </w:p>
    <w:p w:rsidR="003B293C" w:rsidRPr="00E04805" w:rsidRDefault="003B293C" w:rsidP="003B293C">
      <w:pPr>
        <w:widowControl w:val="0"/>
        <w:ind w:left="709" w:hanging="709"/>
        <w:rPr>
          <w:rFonts w:eastAsia="Times New Roman"/>
          <w:szCs w:val="24"/>
          <w:lang w:val="en-GB"/>
        </w:rPr>
      </w:pPr>
    </w:p>
    <w:p w:rsidR="003B293C" w:rsidRPr="00E04805" w:rsidRDefault="003B293C" w:rsidP="003B293C">
      <w:pPr>
        <w:widowControl w:val="0"/>
        <w:numPr>
          <w:ilvl w:val="0"/>
          <w:numId w:val="18"/>
        </w:numPr>
        <w:autoSpaceDE w:val="0"/>
        <w:autoSpaceDN w:val="0"/>
        <w:adjustRightInd w:val="0"/>
        <w:ind w:left="709" w:hanging="709"/>
        <w:jc w:val="both"/>
        <w:rPr>
          <w:rFonts w:eastAsia="Times New Roman"/>
          <w:szCs w:val="24"/>
          <w:lang w:val="fr-FR"/>
        </w:rPr>
      </w:pPr>
      <w:r w:rsidRPr="00E04805">
        <w:rPr>
          <w:szCs w:val="24"/>
          <w:lang w:val="fr-FR"/>
        </w:rPr>
        <w:t xml:space="preserve">Une distance minimale à conserver </w:t>
      </w:r>
      <w:r>
        <w:rPr>
          <w:szCs w:val="24"/>
          <w:lang w:val="fr-FR"/>
        </w:rPr>
        <w:t>lors d’</w:t>
      </w:r>
      <w:r w:rsidRPr="00E04805">
        <w:rPr>
          <w:szCs w:val="24"/>
          <w:lang w:val="fr-FR"/>
        </w:rPr>
        <w:t>approches volontaires doit être définie en fonction de l’espèce, sur la base des meilleurs avis scientifiques disponibles.</w:t>
      </w:r>
    </w:p>
    <w:p w:rsidR="003B293C" w:rsidRPr="00E04805" w:rsidRDefault="003B293C" w:rsidP="003B293C">
      <w:pPr>
        <w:widowControl w:val="0"/>
        <w:numPr>
          <w:ilvl w:val="0"/>
          <w:numId w:val="18"/>
        </w:numPr>
        <w:autoSpaceDE w:val="0"/>
        <w:autoSpaceDN w:val="0"/>
        <w:adjustRightInd w:val="0"/>
        <w:ind w:left="709" w:hanging="709"/>
        <w:jc w:val="both"/>
        <w:rPr>
          <w:rFonts w:eastAsia="Times New Roman"/>
          <w:szCs w:val="24"/>
          <w:lang w:val="fr-FR"/>
        </w:rPr>
      </w:pPr>
      <w:r w:rsidRPr="00E04805">
        <w:rPr>
          <w:szCs w:val="24"/>
          <w:lang w:val="fr-FR"/>
        </w:rPr>
        <w:t>Les cétacés, les animaux accompagnés de petits et d’immatures, et les animaux présentant un intérêt particulier, tels que les jeunes ou les individus albinos, doivent bénéficier d’une protection spéciale, si nécessaire.</w:t>
      </w:r>
    </w:p>
    <w:p w:rsidR="003B293C" w:rsidRPr="00E04805" w:rsidRDefault="003B293C" w:rsidP="003B293C">
      <w:pPr>
        <w:widowControl w:val="0"/>
        <w:numPr>
          <w:ilvl w:val="0"/>
          <w:numId w:val="18"/>
        </w:numPr>
        <w:autoSpaceDE w:val="0"/>
        <w:autoSpaceDN w:val="0"/>
        <w:adjustRightInd w:val="0"/>
        <w:ind w:left="709" w:hanging="709"/>
        <w:jc w:val="both"/>
        <w:rPr>
          <w:rFonts w:eastAsia="Times New Roman"/>
          <w:szCs w:val="24"/>
          <w:lang w:val="fr-FR"/>
        </w:rPr>
      </w:pPr>
      <w:r w:rsidRPr="00E04805">
        <w:rPr>
          <w:szCs w:val="24"/>
          <w:lang w:val="fr-FR"/>
        </w:rPr>
        <w:t>Lorsqu’il s’approche, se tient à proximité et s’éloigne des animaux, le navire doit maintenir une direction définie et prévisible ainsi qu’une vitesse faible et constante.</w:t>
      </w:r>
    </w:p>
    <w:p w:rsidR="003B293C" w:rsidRPr="00E04805" w:rsidRDefault="003B293C" w:rsidP="003B293C">
      <w:pPr>
        <w:widowControl w:val="0"/>
        <w:numPr>
          <w:ilvl w:val="0"/>
          <w:numId w:val="18"/>
        </w:numPr>
        <w:autoSpaceDE w:val="0"/>
        <w:autoSpaceDN w:val="0"/>
        <w:adjustRightInd w:val="0"/>
        <w:ind w:left="709" w:hanging="709"/>
        <w:jc w:val="both"/>
        <w:rPr>
          <w:rFonts w:eastAsia="Times New Roman"/>
          <w:szCs w:val="24"/>
          <w:lang w:val="fr-FR"/>
        </w:rPr>
      </w:pPr>
      <w:r w:rsidRPr="00E04805">
        <w:rPr>
          <w:szCs w:val="24"/>
          <w:lang w:val="fr-FR"/>
        </w:rPr>
        <w:t>Les navires ne doivent pas poursuivre les animaux ayant des comportements montrant une réticence à participer à l’interaction.</w:t>
      </w:r>
    </w:p>
    <w:p w:rsidR="003B293C" w:rsidRPr="00E04805" w:rsidRDefault="003B293C" w:rsidP="003B293C">
      <w:pPr>
        <w:widowControl w:val="0"/>
        <w:numPr>
          <w:ilvl w:val="0"/>
          <w:numId w:val="18"/>
        </w:numPr>
        <w:autoSpaceDE w:val="0"/>
        <w:autoSpaceDN w:val="0"/>
        <w:adjustRightInd w:val="0"/>
        <w:ind w:left="709" w:hanging="709"/>
        <w:jc w:val="both"/>
        <w:rPr>
          <w:rFonts w:eastAsia="Times New Roman"/>
          <w:szCs w:val="24"/>
          <w:lang w:val="fr-FR"/>
        </w:rPr>
      </w:pPr>
      <w:r w:rsidRPr="00E04805">
        <w:rPr>
          <w:szCs w:val="24"/>
          <w:lang w:val="fr-FR"/>
        </w:rPr>
        <w:t>Les navires doivent prendre soin de ne pas faire obstacle à certains comportements, comme lorsque les animaux font surface, en anticipant les positions et en ne plaçant pas le navire trop près de ces endroits.</w:t>
      </w:r>
    </w:p>
    <w:p w:rsidR="003B293C" w:rsidRPr="00E04805" w:rsidRDefault="003B293C" w:rsidP="003B293C">
      <w:pPr>
        <w:jc w:val="both"/>
        <w:rPr>
          <w:szCs w:val="24"/>
          <w:lang w:val="fr-FR"/>
        </w:rPr>
      </w:pPr>
    </w:p>
    <w:p w:rsidR="003B293C" w:rsidRPr="00E04805" w:rsidRDefault="003B293C" w:rsidP="003B293C">
      <w:pPr>
        <w:widowControl w:val="0"/>
        <w:numPr>
          <w:ilvl w:val="0"/>
          <w:numId w:val="16"/>
        </w:numPr>
        <w:autoSpaceDE w:val="0"/>
        <w:autoSpaceDN w:val="0"/>
        <w:adjustRightInd w:val="0"/>
        <w:ind w:left="709" w:hanging="709"/>
        <w:rPr>
          <w:rFonts w:eastAsia="Times New Roman"/>
          <w:b/>
          <w:szCs w:val="24"/>
          <w:lang w:val="en-GB"/>
        </w:rPr>
      </w:pPr>
      <w:r w:rsidRPr="00E04805">
        <w:rPr>
          <w:b/>
          <w:szCs w:val="24"/>
          <w:lang w:val="fr-FR"/>
        </w:rPr>
        <w:t>Interaction</w:t>
      </w:r>
      <w:r w:rsidRPr="00E04805">
        <w:rPr>
          <w:rFonts w:eastAsia="Times New Roman"/>
          <w:b/>
          <w:szCs w:val="24"/>
          <w:lang w:val="en-GB"/>
        </w:rPr>
        <w:t xml:space="preserve"> </w:t>
      </w:r>
    </w:p>
    <w:p w:rsidR="003B293C" w:rsidRPr="00E04805" w:rsidRDefault="003B293C" w:rsidP="003B293C">
      <w:pPr>
        <w:widowControl w:val="0"/>
        <w:ind w:left="709" w:hanging="709"/>
        <w:rPr>
          <w:rFonts w:eastAsia="Times New Roman"/>
          <w:szCs w:val="24"/>
          <w:lang w:val="en-GB"/>
        </w:rPr>
      </w:pPr>
    </w:p>
    <w:p w:rsidR="003B293C" w:rsidRPr="00E04805" w:rsidRDefault="003B293C" w:rsidP="003B293C">
      <w:pPr>
        <w:widowControl w:val="0"/>
        <w:numPr>
          <w:ilvl w:val="0"/>
          <w:numId w:val="19"/>
        </w:numPr>
        <w:autoSpaceDE w:val="0"/>
        <w:autoSpaceDN w:val="0"/>
        <w:adjustRightInd w:val="0"/>
        <w:ind w:left="709" w:hanging="709"/>
        <w:jc w:val="both"/>
        <w:rPr>
          <w:rFonts w:eastAsia="Times New Roman"/>
          <w:szCs w:val="24"/>
          <w:lang w:val="fr-FR"/>
        </w:rPr>
      </w:pPr>
      <w:r w:rsidRPr="00E04805">
        <w:rPr>
          <w:szCs w:val="24"/>
          <w:lang w:val="fr-FR"/>
        </w:rPr>
        <w:t>Le dérangement, la poursuite, le harcèlement ou le regroupement des animaux doivent être interdits.</w:t>
      </w:r>
    </w:p>
    <w:p w:rsidR="003B293C" w:rsidRPr="00E04805" w:rsidRDefault="003B293C" w:rsidP="003B293C">
      <w:pPr>
        <w:widowControl w:val="0"/>
        <w:numPr>
          <w:ilvl w:val="0"/>
          <w:numId w:val="19"/>
        </w:numPr>
        <w:autoSpaceDE w:val="0"/>
        <w:autoSpaceDN w:val="0"/>
        <w:adjustRightInd w:val="0"/>
        <w:ind w:left="709" w:hanging="709"/>
        <w:jc w:val="both"/>
        <w:rPr>
          <w:rFonts w:eastAsia="Times New Roman"/>
          <w:szCs w:val="24"/>
          <w:lang w:val="fr-FR"/>
        </w:rPr>
      </w:pPr>
      <w:r w:rsidRPr="00E04805">
        <w:rPr>
          <w:szCs w:val="24"/>
          <w:lang w:val="fr-FR"/>
        </w:rPr>
        <w:t>Les comportements des opérateurs visant à provoquer des interactions, tels que l’apport de nourriture, doivent toujours être interdits pour les cétacés, et cela devrait également être le cas pour les autres espèces, sauf s’il existe des preuves scientifiques fiables montrant que ce comportement n’a pas de conséquences négatives.</w:t>
      </w:r>
    </w:p>
    <w:p w:rsidR="003B293C" w:rsidRPr="00E04805" w:rsidRDefault="003B293C" w:rsidP="003B293C">
      <w:pPr>
        <w:widowControl w:val="0"/>
        <w:numPr>
          <w:ilvl w:val="0"/>
          <w:numId w:val="19"/>
        </w:numPr>
        <w:autoSpaceDE w:val="0"/>
        <w:autoSpaceDN w:val="0"/>
        <w:adjustRightInd w:val="0"/>
        <w:ind w:left="709" w:hanging="709"/>
        <w:jc w:val="both"/>
        <w:rPr>
          <w:rFonts w:eastAsia="Times New Roman"/>
          <w:szCs w:val="24"/>
          <w:lang w:val="fr-FR"/>
        </w:rPr>
      </w:pPr>
      <w:r w:rsidRPr="00E04805">
        <w:rPr>
          <w:szCs w:val="24"/>
          <w:lang w:val="fr-FR"/>
        </w:rPr>
        <w:t xml:space="preserve"> [Pour les oiseaux </w:t>
      </w:r>
      <w:r>
        <w:rPr>
          <w:szCs w:val="24"/>
          <w:lang w:val="fr-FR"/>
        </w:rPr>
        <w:t>marins</w:t>
      </w:r>
      <w:r w:rsidRPr="00E04805">
        <w:rPr>
          <w:szCs w:val="24"/>
          <w:lang w:val="fr-FR"/>
        </w:rPr>
        <w:t xml:space="preserve">, la pratique du « </w:t>
      </w:r>
      <w:proofErr w:type="spellStart"/>
      <w:r w:rsidRPr="00E04805">
        <w:rPr>
          <w:szCs w:val="24"/>
          <w:lang w:val="fr-FR"/>
        </w:rPr>
        <w:t>chumming</w:t>
      </w:r>
      <w:proofErr w:type="spellEnd"/>
      <w:r w:rsidRPr="00E04805">
        <w:rPr>
          <w:szCs w:val="24"/>
          <w:lang w:val="fr-FR"/>
        </w:rPr>
        <w:t xml:space="preserve"> » </w:t>
      </w:r>
      <w:r>
        <w:rPr>
          <w:szCs w:val="24"/>
          <w:lang w:val="fr-FR"/>
        </w:rPr>
        <w:t>et</w:t>
      </w:r>
      <w:r w:rsidRPr="00E04805">
        <w:rPr>
          <w:szCs w:val="24"/>
          <w:lang w:val="fr-FR"/>
        </w:rPr>
        <w:t xml:space="preserve"> l’apport de nourriture pour les attirer vers </w:t>
      </w:r>
      <w:r>
        <w:rPr>
          <w:szCs w:val="24"/>
          <w:lang w:val="fr-FR"/>
        </w:rPr>
        <w:t>le</w:t>
      </w:r>
      <w:r w:rsidRPr="00E04805">
        <w:rPr>
          <w:szCs w:val="24"/>
          <w:lang w:val="fr-FR"/>
        </w:rPr>
        <w:t xml:space="preserve"> navire doit être interdite.]</w:t>
      </w:r>
      <w:r w:rsidRPr="00E04805">
        <w:rPr>
          <w:rFonts w:eastAsia="Times New Roman"/>
          <w:szCs w:val="24"/>
          <w:lang w:val="fr-FR"/>
        </w:rPr>
        <w:t xml:space="preserve"> </w:t>
      </w:r>
    </w:p>
    <w:p w:rsidR="003B293C" w:rsidRPr="00E04805" w:rsidRDefault="003B293C" w:rsidP="003B293C">
      <w:pPr>
        <w:widowControl w:val="0"/>
        <w:numPr>
          <w:ilvl w:val="0"/>
          <w:numId w:val="19"/>
        </w:numPr>
        <w:autoSpaceDE w:val="0"/>
        <w:autoSpaceDN w:val="0"/>
        <w:adjustRightInd w:val="0"/>
        <w:ind w:left="709" w:hanging="709"/>
        <w:jc w:val="both"/>
        <w:rPr>
          <w:rFonts w:eastAsia="Times New Roman"/>
          <w:szCs w:val="24"/>
          <w:lang w:val="fr-FR"/>
        </w:rPr>
      </w:pPr>
      <w:r w:rsidRPr="00E04805">
        <w:rPr>
          <w:szCs w:val="24"/>
          <w:lang w:val="fr-FR"/>
        </w:rPr>
        <w:t>La perturbation des comportements importants pour la biologie de l’espèce, et en particulier les activités de repos et d’alimentation, doit être réduite au minimum.</w:t>
      </w:r>
    </w:p>
    <w:p w:rsidR="003B293C" w:rsidRPr="00E04805" w:rsidRDefault="003B293C" w:rsidP="003B293C">
      <w:pPr>
        <w:widowControl w:val="0"/>
        <w:numPr>
          <w:ilvl w:val="0"/>
          <w:numId w:val="19"/>
        </w:numPr>
        <w:autoSpaceDE w:val="0"/>
        <w:autoSpaceDN w:val="0"/>
        <w:adjustRightInd w:val="0"/>
        <w:ind w:left="709" w:hanging="709"/>
        <w:jc w:val="both"/>
        <w:rPr>
          <w:rFonts w:eastAsia="Times New Roman"/>
          <w:szCs w:val="24"/>
          <w:lang w:val="fr-FR"/>
        </w:rPr>
      </w:pPr>
      <w:r w:rsidRPr="00E04805">
        <w:rPr>
          <w:szCs w:val="24"/>
          <w:lang w:val="fr-FR"/>
        </w:rPr>
        <w:t xml:space="preserve">Toute perturbation acoustique ou visuelle (telle qu’un éclairage </w:t>
      </w:r>
      <w:r>
        <w:rPr>
          <w:szCs w:val="24"/>
          <w:lang w:val="fr-FR"/>
        </w:rPr>
        <w:t>non nécessaire</w:t>
      </w:r>
      <w:r w:rsidRPr="00E04805">
        <w:rPr>
          <w:szCs w:val="24"/>
          <w:lang w:val="fr-FR"/>
        </w:rPr>
        <w:t>) doit être évitée.</w:t>
      </w:r>
    </w:p>
    <w:p w:rsidR="003B293C" w:rsidRPr="00E04805" w:rsidRDefault="003B293C" w:rsidP="003B293C">
      <w:pPr>
        <w:widowControl w:val="0"/>
        <w:numPr>
          <w:ilvl w:val="0"/>
          <w:numId w:val="19"/>
        </w:numPr>
        <w:autoSpaceDE w:val="0"/>
        <w:autoSpaceDN w:val="0"/>
        <w:adjustRightInd w:val="0"/>
        <w:ind w:left="709" w:hanging="709"/>
        <w:jc w:val="both"/>
        <w:rPr>
          <w:rFonts w:eastAsia="Times New Roman"/>
          <w:szCs w:val="24"/>
          <w:lang w:val="fr-FR"/>
        </w:rPr>
      </w:pPr>
      <w:r w:rsidRPr="00E04805">
        <w:rPr>
          <w:szCs w:val="24"/>
          <w:lang w:val="fr-FR"/>
        </w:rPr>
        <w:t>Les comportements des opérateurs ayant un impact négatif sur les habitats, tels que le rejet de déchets ou le mouillage d’embarcations dans les récifs coralliens, doivent être évités.</w:t>
      </w:r>
    </w:p>
    <w:p w:rsidR="003B293C" w:rsidRPr="00E04805" w:rsidRDefault="003B293C" w:rsidP="003B293C">
      <w:pPr>
        <w:widowControl w:val="0"/>
        <w:numPr>
          <w:ilvl w:val="0"/>
          <w:numId w:val="19"/>
        </w:numPr>
        <w:autoSpaceDE w:val="0"/>
        <w:autoSpaceDN w:val="0"/>
        <w:adjustRightInd w:val="0"/>
        <w:ind w:left="709" w:hanging="709"/>
        <w:jc w:val="both"/>
        <w:rPr>
          <w:szCs w:val="24"/>
          <w:lang w:val="fr-FR"/>
        </w:rPr>
      </w:pPr>
      <w:r w:rsidRPr="00E04805">
        <w:rPr>
          <w:szCs w:val="24"/>
          <w:lang w:val="fr-FR"/>
        </w:rPr>
        <w:t xml:space="preserve">Les programmes prévoyant que les observateurs nagent avec les animaux doivent être strictement réglementés et surveillés pour éviter les risques à la fois pour les animaux et pour les observateurs, et, si cela n’a pas encore été réalisé, les avantages et les </w:t>
      </w:r>
      <w:r w:rsidRPr="00E04805">
        <w:rPr>
          <w:szCs w:val="24"/>
          <w:lang w:val="fr-FR"/>
        </w:rPr>
        <w:lastRenderedPageBreak/>
        <w:t xml:space="preserve">risques de ces programmes doivent être soigneusement examinés avant leur mise en place potentielle. </w:t>
      </w:r>
    </w:p>
    <w:p w:rsidR="006E6631" w:rsidRDefault="006E6631" w:rsidP="00105EA7">
      <w:pPr>
        <w:pStyle w:val="ListParagraph"/>
        <w:ind w:left="0"/>
        <w:rPr>
          <w:lang w:val="fr-FR"/>
        </w:rPr>
      </w:pPr>
    </w:p>
    <w:sectPr w:rsidR="006E6631" w:rsidSect="00F3154D">
      <w:headerReference w:type="even" r:id="rId24"/>
      <w:headerReference w:type="default" r:id="rId25"/>
      <w:headerReference w:type="first" r:id="rId26"/>
      <w:endnotePr>
        <w:numFmt w:val="decimal"/>
      </w:endnotePr>
      <w:pgSz w:w="11905" w:h="16837" w:code="9"/>
      <w:pgMar w:top="1087"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3C" w:rsidRDefault="003B293C" w:rsidP="00C96A00">
      <w:r>
        <w:separator/>
      </w:r>
    </w:p>
  </w:endnote>
  <w:endnote w:type="continuationSeparator" w:id="0">
    <w:p w:rsidR="003B293C" w:rsidRDefault="003B293C"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5E1F8F">
      <w:rPr>
        <w:noProof/>
        <w:sz w:val="22"/>
        <w:lang w:val="fr-FR"/>
      </w:rPr>
      <w:t>4</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5E1F8F">
      <w:rPr>
        <w:noProof/>
        <w:sz w:val="22"/>
        <w:lang w:val="fr-FR"/>
      </w:rPr>
      <w:t>7</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3B293C"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3C" w:rsidRDefault="003B293C">
    <w:pPr>
      <w:pStyle w:val="Footer"/>
      <w:jc w:val="center"/>
    </w:pPr>
    <w:r>
      <w:fldChar w:fldCharType="begin"/>
    </w:r>
    <w:r>
      <w:instrText xml:space="preserve"> PAGE   \* MERGEFORMAT </w:instrText>
    </w:r>
    <w:r>
      <w:fldChar w:fldCharType="separate"/>
    </w:r>
    <w:r w:rsidR="005E1F8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3C" w:rsidRDefault="003B293C" w:rsidP="00C96A00">
      <w:r>
        <w:separator/>
      </w:r>
    </w:p>
  </w:footnote>
  <w:footnote w:type="continuationSeparator" w:id="0">
    <w:p w:rsidR="003B293C" w:rsidRDefault="003B293C" w:rsidP="00C96A00">
      <w:r>
        <w:continuationSeparator/>
      </w:r>
    </w:p>
  </w:footnote>
  <w:footnote w:id="1">
    <w:p w:rsidR="003B293C" w:rsidRPr="0004361B" w:rsidRDefault="003B293C" w:rsidP="003B293C">
      <w:pPr>
        <w:pStyle w:val="FootnoteText"/>
        <w:rPr>
          <w:sz w:val="18"/>
          <w:szCs w:val="18"/>
          <w:lang w:val="fr-FR"/>
        </w:rPr>
      </w:pPr>
      <w:r w:rsidRPr="0004361B">
        <w:rPr>
          <w:rStyle w:val="FootnoteReference"/>
          <w:sz w:val="18"/>
          <w:szCs w:val="18"/>
        </w:rPr>
        <w:footnoteRef/>
      </w:r>
      <w:r w:rsidRPr="0004361B">
        <w:rPr>
          <w:sz w:val="18"/>
          <w:szCs w:val="18"/>
          <w:lang w:val="en-GB"/>
        </w:rPr>
        <w:t xml:space="preserve"> UNEP/CMS (2006): Wildlife Watching and Tourism: A study on the benefits and risks of a fast growing tourism activity and its impacts on species. </w:t>
      </w:r>
      <w:r w:rsidRPr="0004361B">
        <w:rPr>
          <w:sz w:val="18"/>
          <w:szCs w:val="18"/>
          <w:lang w:val="fr-FR"/>
        </w:rPr>
        <w:t xml:space="preserve">68 pages. Disponible sur : </w:t>
      </w:r>
      <w:hyperlink r:id="rId1" w:history="1">
        <w:r w:rsidRPr="0004361B">
          <w:rPr>
            <w:rStyle w:val="Hyperlink"/>
            <w:sz w:val="18"/>
            <w:szCs w:val="18"/>
            <w:lang w:val="fr-FR"/>
          </w:rPr>
          <w:t>http://www.cms.int/sites/default/files/document/ScC14_Inf_08_Wildlife_Watching_E_0.pdf</w:t>
        </w:r>
      </w:hyperlink>
      <w:r w:rsidRPr="0004361B">
        <w:rPr>
          <w:sz w:val="18"/>
          <w:szCs w:val="18"/>
          <w:lang w:val="fr-FR"/>
        </w:rPr>
        <w:t xml:space="preserve"> </w:t>
      </w:r>
    </w:p>
  </w:footnote>
  <w:footnote w:id="2">
    <w:p w:rsidR="003B293C" w:rsidRPr="00DE2948" w:rsidRDefault="003B293C" w:rsidP="003B293C">
      <w:pPr>
        <w:pStyle w:val="FootnoteText"/>
        <w:rPr>
          <w:lang w:val="en-GB"/>
        </w:rPr>
      </w:pPr>
      <w:r w:rsidRPr="0004361B">
        <w:rPr>
          <w:rStyle w:val="FootnoteReference"/>
          <w:sz w:val="18"/>
          <w:szCs w:val="18"/>
        </w:rPr>
        <w:footnoteRef/>
      </w:r>
      <w:r w:rsidRPr="0004361B">
        <w:rPr>
          <w:sz w:val="18"/>
          <w:szCs w:val="18"/>
          <w:lang w:val="en-GB"/>
        </w:rPr>
        <w:t xml:space="preserve"> UNEP/CMS (2006): Wildlife Watching and Tourism, page 61</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sidR="002B260F">
      <w:rPr>
        <w:rFonts w:ascii="Times New Roman" w:hAnsi="Times New Roman"/>
        <w:b w:val="0"/>
        <w:i/>
        <w:sz w:val="20"/>
        <w:szCs w:val="20"/>
        <w:lang w:val="fr-FR"/>
      </w:rPr>
      <w:t>23.4.5</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1B" w:rsidRPr="00F03E5C" w:rsidRDefault="0004361B"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sidR="002B260F">
      <w:rPr>
        <w:rFonts w:ascii="Times New Roman" w:hAnsi="Times New Roman"/>
        <w:b w:val="0"/>
        <w:i/>
        <w:sz w:val="20"/>
        <w:szCs w:val="20"/>
        <w:lang w:val="fr-FR"/>
      </w:rPr>
      <w:t>23.4.5</w:t>
    </w:r>
  </w:p>
  <w:p w:rsidR="0004361B" w:rsidRPr="00F03E5C" w:rsidRDefault="0004361B" w:rsidP="00D20955">
    <w:pPr>
      <w:jc w:val="right"/>
      <w:rPr>
        <w:i/>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3C" w:rsidRPr="00E83494" w:rsidRDefault="003B293C" w:rsidP="002B260F">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Pr>
        <w:rFonts w:eastAsia="Times New Roman"/>
        <w:bCs/>
        <w:i/>
        <w:sz w:val="20"/>
        <w:szCs w:val="20"/>
        <w:lang w:val="fr-FR"/>
      </w:rPr>
      <w:t>PNUE</w:t>
    </w:r>
    <w:r w:rsidRPr="00E83494">
      <w:rPr>
        <w:rFonts w:eastAsia="Times New Roman"/>
        <w:bCs/>
        <w:i/>
        <w:sz w:val="20"/>
        <w:szCs w:val="20"/>
        <w:lang w:val="fr-FR"/>
      </w:rPr>
      <w:t>/CMS/COP11/Doc.23.4.5</w:t>
    </w:r>
  </w:p>
  <w:p w:rsidR="003B293C" w:rsidRPr="006754F8" w:rsidRDefault="003B293C" w:rsidP="006754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4D" w:rsidRPr="00F03E5C" w:rsidRDefault="00F3154D"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23.4.5/Annexe : Projet de résolution</w:t>
    </w:r>
  </w:p>
  <w:p w:rsidR="00F3154D" w:rsidRPr="00F03E5C" w:rsidRDefault="00F3154D" w:rsidP="00D20955">
    <w:pPr>
      <w:rPr>
        <w:i/>
        <w:szCs w:val="20"/>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4D" w:rsidRPr="00F03E5C" w:rsidRDefault="00F3154D"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23.4.5/Annexe : Projet de résolution</w:t>
    </w:r>
  </w:p>
  <w:p w:rsidR="00F3154D" w:rsidRPr="00F03E5C" w:rsidRDefault="00F3154D" w:rsidP="00D20955">
    <w:pPr>
      <w:jc w:val="right"/>
      <w:rPr>
        <w:i/>
        <w:szCs w:val="20"/>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BB" w:rsidRPr="006754F8" w:rsidRDefault="005E1F8F" w:rsidP="006754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4D" w:rsidRPr="009436F8" w:rsidRDefault="00F3154D" w:rsidP="00F3154D">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36"/>
        <w:lang w:val="fr-FR"/>
      </w:rPr>
    </w:pPr>
    <w:r w:rsidRPr="009436F8">
      <w:rPr>
        <w:rFonts w:eastAsia="Times New Roman"/>
        <w:bCs/>
        <w:i/>
        <w:sz w:val="20"/>
        <w:szCs w:val="36"/>
        <w:lang w:val="fr-FR"/>
      </w:rPr>
      <w:t>P</w:t>
    </w:r>
    <w:r>
      <w:rPr>
        <w:rFonts w:eastAsia="Times New Roman"/>
        <w:bCs/>
        <w:i/>
        <w:sz w:val="20"/>
        <w:szCs w:val="36"/>
        <w:lang w:val="fr-FR"/>
      </w:rPr>
      <w:t>NUE</w:t>
    </w:r>
    <w:r w:rsidRPr="009436F8">
      <w:rPr>
        <w:rFonts w:eastAsia="Times New Roman"/>
        <w:bCs/>
        <w:i/>
        <w:sz w:val="20"/>
        <w:szCs w:val="36"/>
        <w:lang w:val="fr-FR"/>
      </w:rPr>
      <w:t>/CMS/</w:t>
    </w:r>
    <w:r w:rsidRPr="009436F8">
      <w:rPr>
        <w:rFonts w:eastAsia="Times New Roman"/>
        <w:bCs/>
        <w:i/>
        <w:sz w:val="20"/>
        <w:szCs w:val="20"/>
        <w:lang w:val="fr-FR"/>
      </w:rPr>
      <w:t>COP11</w:t>
    </w:r>
    <w:r w:rsidRPr="009436F8">
      <w:rPr>
        <w:rFonts w:eastAsia="Times New Roman"/>
        <w:bCs/>
        <w:i/>
        <w:sz w:val="20"/>
        <w:szCs w:val="36"/>
        <w:lang w:val="fr-FR"/>
      </w:rPr>
      <w:t>/Doc.</w:t>
    </w:r>
    <w:r w:rsidRPr="009436F8">
      <w:rPr>
        <w:rFonts w:eastAsia="Times New Roman"/>
        <w:bCs/>
        <w:i/>
        <w:sz w:val="20"/>
        <w:szCs w:val="20"/>
        <w:lang w:val="fr-FR"/>
      </w:rPr>
      <w:t>23.4.5/Annex</w:t>
    </w:r>
    <w:r w:rsidRPr="00E83494">
      <w:rPr>
        <w:rFonts w:eastAsia="Times New Roman"/>
        <w:bCs/>
        <w:i/>
        <w:sz w:val="20"/>
        <w:szCs w:val="20"/>
        <w:lang w:val="fr-FR"/>
      </w:rPr>
      <w:t>e</w:t>
    </w:r>
    <w:r w:rsidRPr="009436F8">
      <w:rPr>
        <w:rFonts w:eastAsia="Times New Roman"/>
        <w:bCs/>
        <w:i/>
        <w:sz w:val="20"/>
        <w:szCs w:val="20"/>
        <w:lang w:val="fr-FR"/>
      </w:rPr>
      <w:t xml:space="preserve">: Annexe </w:t>
    </w:r>
    <w:r>
      <w:rPr>
        <w:rFonts w:eastAsia="Times New Roman"/>
        <w:bCs/>
        <w:i/>
        <w:sz w:val="20"/>
        <w:szCs w:val="20"/>
        <w:lang w:val="fr-FR"/>
      </w:rPr>
      <w:t xml:space="preserve">au </w:t>
    </w:r>
    <w:r w:rsidRPr="009436F8">
      <w:rPr>
        <w:rFonts w:eastAsia="Times New Roman"/>
        <w:bCs/>
        <w:i/>
        <w:sz w:val="20"/>
        <w:szCs w:val="20"/>
        <w:lang w:val="fr-FR"/>
      </w:rPr>
      <w:t>projet de résolution</w:t>
    </w:r>
  </w:p>
  <w:p w:rsidR="00F3154D" w:rsidRPr="00F03E5C" w:rsidRDefault="00F3154D" w:rsidP="00D20955">
    <w:pPr>
      <w:jc w:val="right"/>
      <w:rPr>
        <w:i/>
        <w:szCs w:val="20"/>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BB" w:rsidRPr="009436F8" w:rsidRDefault="005E1F8F" w:rsidP="009436F8">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36"/>
        <w:lang w:val="fr-FR"/>
      </w:rPr>
    </w:pPr>
    <w:r w:rsidRPr="009436F8">
      <w:rPr>
        <w:rFonts w:eastAsia="Times New Roman"/>
        <w:bCs/>
        <w:i/>
        <w:sz w:val="20"/>
        <w:szCs w:val="36"/>
        <w:lang w:val="fr-FR"/>
      </w:rPr>
      <w:t>P</w:t>
    </w:r>
    <w:r w:rsidR="00F3154D">
      <w:rPr>
        <w:rFonts w:eastAsia="Times New Roman"/>
        <w:bCs/>
        <w:i/>
        <w:sz w:val="20"/>
        <w:szCs w:val="36"/>
        <w:lang w:val="fr-FR"/>
      </w:rPr>
      <w:t>NUE</w:t>
    </w:r>
    <w:r w:rsidRPr="009436F8">
      <w:rPr>
        <w:rFonts w:eastAsia="Times New Roman"/>
        <w:bCs/>
        <w:i/>
        <w:sz w:val="20"/>
        <w:szCs w:val="36"/>
        <w:lang w:val="fr-FR"/>
      </w:rPr>
      <w:t>/CMS/</w:t>
    </w:r>
    <w:r w:rsidRPr="009436F8">
      <w:rPr>
        <w:rFonts w:eastAsia="Times New Roman"/>
        <w:bCs/>
        <w:i/>
        <w:sz w:val="20"/>
        <w:szCs w:val="20"/>
        <w:lang w:val="fr-FR"/>
      </w:rPr>
      <w:t>COP11</w:t>
    </w:r>
    <w:r w:rsidRPr="009436F8">
      <w:rPr>
        <w:rFonts w:eastAsia="Times New Roman"/>
        <w:bCs/>
        <w:i/>
        <w:sz w:val="20"/>
        <w:szCs w:val="36"/>
        <w:lang w:val="fr-FR"/>
      </w:rPr>
      <w:t>/Doc.</w:t>
    </w:r>
    <w:r w:rsidRPr="009436F8">
      <w:rPr>
        <w:rFonts w:eastAsia="Times New Roman"/>
        <w:bCs/>
        <w:i/>
        <w:sz w:val="20"/>
        <w:szCs w:val="20"/>
        <w:lang w:val="fr-FR"/>
      </w:rPr>
      <w:t>23.4.5/Annex</w:t>
    </w:r>
    <w:r w:rsidRPr="00E83494">
      <w:rPr>
        <w:rFonts w:eastAsia="Times New Roman"/>
        <w:bCs/>
        <w:i/>
        <w:sz w:val="20"/>
        <w:szCs w:val="20"/>
        <w:lang w:val="fr-FR"/>
      </w:rPr>
      <w:t>e</w:t>
    </w:r>
    <w:r w:rsidRPr="009436F8">
      <w:rPr>
        <w:rFonts w:eastAsia="Times New Roman"/>
        <w:bCs/>
        <w:i/>
        <w:sz w:val="20"/>
        <w:szCs w:val="20"/>
        <w:lang w:val="fr-FR"/>
      </w:rPr>
      <w:t xml:space="preserve">: Annexe </w:t>
    </w:r>
    <w:r>
      <w:rPr>
        <w:rFonts w:eastAsia="Times New Roman"/>
        <w:bCs/>
        <w:i/>
        <w:sz w:val="20"/>
        <w:szCs w:val="20"/>
        <w:lang w:val="fr-FR"/>
      </w:rPr>
      <w:t xml:space="preserve">au </w:t>
    </w:r>
    <w:r w:rsidRPr="009436F8">
      <w:rPr>
        <w:rFonts w:eastAsia="Times New Roman"/>
        <w:bCs/>
        <w:i/>
        <w:sz w:val="20"/>
        <w:szCs w:val="20"/>
        <w:lang w:val="fr-FR"/>
      </w:rPr>
      <w:t>projet de résolution</w:t>
    </w:r>
  </w:p>
  <w:p w:rsidR="00F958BB" w:rsidRPr="00E83494" w:rsidRDefault="005E1F8F" w:rsidP="006754F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224CB9"/>
    <w:multiLevelType w:val="hybridMultilevel"/>
    <w:tmpl w:val="4C0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C2AA2"/>
    <w:multiLevelType w:val="hybridMultilevel"/>
    <w:tmpl w:val="FDCC1160"/>
    <w:lvl w:ilvl="0" w:tplc="1082A0C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1C3F6B"/>
    <w:multiLevelType w:val="hybridMultilevel"/>
    <w:tmpl w:val="565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95EEC"/>
    <w:multiLevelType w:val="hybridMultilevel"/>
    <w:tmpl w:val="757462B6"/>
    <w:lvl w:ilvl="0" w:tplc="A39ADB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6B24E9"/>
    <w:multiLevelType w:val="hybridMultilevel"/>
    <w:tmpl w:val="6F628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43EE3"/>
    <w:multiLevelType w:val="hybridMultilevel"/>
    <w:tmpl w:val="B7F24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D00D19"/>
    <w:multiLevelType w:val="hybridMultilevel"/>
    <w:tmpl w:val="2FC62F14"/>
    <w:lvl w:ilvl="0" w:tplc="657CA63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DA24D6"/>
    <w:multiLevelType w:val="hybridMultilevel"/>
    <w:tmpl w:val="B2EEF640"/>
    <w:lvl w:ilvl="0" w:tplc="A202D37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DB3D25"/>
    <w:multiLevelType w:val="hybridMultilevel"/>
    <w:tmpl w:val="C2A02FFC"/>
    <w:lvl w:ilvl="0" w:tplc="A07AD7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CCA22C4"/>
    <w:multiLevelType w:val="hybridMultilevel"/>
    <w:tmpl w:val="03AA05A4"/>
    <w:lvl w:ilvl="0" w:tplc="F82EBAF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9"/>
  </w:num>
  <w:num w:numId="4">
    <w:abstractNumId w:val="15"/>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8"/>
  </w:num>
  <w:num w:numId="10">
    <w:abstractNumId w:val="2"/>
  </w:num>
  <w:num w:numId="11">
    <w:abstractNumId w:val="1"/>
  </w:num>
  <w:num w:numId="12">
    <w:abstractNumId w:val="13"/>
  </w:num>
  <w:num w:numId="13">
    <w:abstractNumId w:val="14"/>
  </w:num>
  <w:num w:numId="14">
    <w:abstractNumId w:val="7"/>
  </w:num>
  <w:num w:numId="15">
    <w:abstractNumId w:val="20"/>
  </w:num>
  <w:num w:numId="16">
    <w:abstractNumId w:val="10"/>
  </w:num>
  <w:num w:numId="17">
    <w:abstractNumId w:val="17"/>
  </w:num>
  <w:num w:numId="18">
    <w:abstractNumId w:val="16"/>
  </w:num>
  <w:num w:numId="19">
    <w:abstractNumId w:val="21"/>
  </w:num>
  <w:num w:numId="20">
    <w:abstractNumId w:val="1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attachedTemplate r:id="rId1"/>
  <w:revisionView w:comments="0" w:insDel="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3C"/>
    <w:rsid w:val="00001BCE"/>
    <w:rsid w:val="00012D5E"/>
    <w:rsid w:val="000216CB"/>
    <w:rsid w:val="0002353C"/>
    <w:rsid w:val="00031D49"/>
    <w:rsid w:val="00033272"/>
    <w:rsid w:val="0004361B"/>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260F"/>
    <w:rsid w:val="002B7853"/>
    <w:rsid w:val="002E45CD"/>
    <w:rsid w:val="00300DAD"/>
    <w:rsid w:val="003172D0"/>
    <w:rsid w:val="00322215"/>
    <w:rsid w:val="00325D81"/>
    <w:rsid w:val="0038468E"/>
    <w:rsid w:val="003860F5"/>
    <w:rsid w:val="003B293C"/>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E1F8F"/>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64D0C"/>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3154D"/>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ms.int/sites/default/files/document/ScC14_Inf_08_Wildlife_Watching_E_0.pdf"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cms.int/sites/default/files/document/ScC14_Inf_08_Wildlife_Watching_E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03FD-7E4D-4E87-9687-D7D0071E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7</Pages>
  <Words>2405</Words>
  <Characters>13710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2014-08-26T11:38:00Z</cp:lastPrinted>
  <dcterms:created xsi:type="dcterms:W3CDTF">2014-08-26T11:38:00Z</dcterms:created>
  <dcterms:modified xsi:type="dcterms:W3CDTF">2014-08-26T11:39:00Z</dcterms:modified>
</cp:coreProperties>
</file>