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BEAB0" w14:textId="08763E18" w:rsidR="00F41607" w:rsidRPr="00325948" w:rsidRDefault="00733FBA" w:rsidP="00F41607">
      <w:pPr>
        <w:widowControl/>
        <w:autoSpaceDE/>
        <w:autoSpaceDN/>
        <w:adjustRightInd/>
        <w:spacing w:after="160" w:line="259" w:lineRule="auto"/>
        <w:jc w:val="right"/>
        <w:rPr>
          <w:rFonts w:cs="Arial"/>
          <w:b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>CRP</w:t>
      </w:r>
      <w:r w:rsidR="00F41607" w:rsidRPr="00325948">
        <w:rPr>
          <w:rFonts w:cs="Arial"/>
          <w:b/>
          <w:iCs/>
          <w:sz w:val="22"/>
          <w:szCs w:val="22"/>
        </w:rPr>
        <w:t xml:space="preserve"> 1</w:t>
      </w:r>
      <w:r w:rsidR="00CC61EA" w:rsidRPr="00325948">
        <w:rPr>
          <w:rFonts w:cs="Arial"/>
          <w:b/>
          <w:iCs/>
          <w:sz w:val="22"/>
          <w:szCs w:val="22"/>
        </w:rPr>
        <w:t>1</w:t>
      </w:r>
      <w:r w:rsidR="00F41607" w:rsidRPr="00325948">
        <w:rPr>
          <w:rFonts w:cs="Arial"/>
          <w:b/>
          <w:iCs/>
          <w:sz w:val="22"/>
          <w:szCs w:val="22"/>
        </w:rPr>
        <w:t>.</w:t>
      </w:r>
      <w:r w:rsidR="00CC61EA" w:rsidRPr="00325948">
        <w:rPr>
          <w:rFonts w:cs="Arial"/>
          <w:b/>
          <w:iCs/>
          <w:sz w:val="22"/>
          <w:szCs w:val="22"/>
        </w:rPr>
        <w:t>2</w:t>
      </w:r>
      <w:r w:rsidR="00F41607" w:rsidRPr="00325948">
        <w:rPr>
          <w:rFonts w:cs="Arial"/>
          <w:b/>
          <w:iCs/>
          <w:sz w:val="22"/>
          <w:szCs w:val="22"/>
        </w:rPr>
        <w:t>/Annex</w:t>
      </w:r>
    </w:p>
    <w:p w14:paraId="3DCA0153" w14:textId="77777777" w:rsidR="00CC61EA" w:rsidRPr="00325948" w:rsidRDefault="00CC61EA" w:rsidP="00CC61EA">
      <w:pPr>
        <w:ind w:right="252"/>
        <w:jc w:val="center"/>
        <w:rPr>
          <w:rFonts w:cs="Arial"/>
          <w:b/>
          <w:bCs/>
          <w:sz w:val="22"/>
          <w:szCs w:val="22"/>
        </w:rPr>
      </w:pPr>
      <w:r w:rsidRPr="00325948">
        <w:rPr>
          <w:rFonts w:cs="Arial"/>
          <w:b/>
          <w:bCs/>
          <w:sz w:val="22"/>
          <w:szCs w:val="22"/>
        </w:rPr>
        <w:t xml:space="preserve">GLOBAL COMPENDIUM </w:t>
      </w:r>
    </w:p>
    <w:p w14:paraId="424C9F23" w14:textId="45AC1018" w:rsidR="006C3232" w:rsidRPr="00325948" w:rsidRDefault="00CC61EA" w:rsidP="00CC61EA">
      <w:pPr>
        <w:spacing w:after="120"/>
        <w:ind w:right="259"/>
        <w:jc w:val="center"/>
        <w:rPr>
          <w:rFonts w:cs="Arial"/>
          <w:b/>
          <w:bCs/>
          <w:sz w:val="22"/>
          <w:szCs w:val="22"/>
        </w:rPr>
      </w:pPr>
      <w:r w:rsidRPr="00325948">
        <w:rPr>
          <w:rFonts w:cs="Arial"/>
          <w:b/>
          <w:bCs/>
          <w:sz w:val="22"/>
          <w:szCs w:val="22"/>
        </w:rPr>
        <w:t xml:space="preserve">OF THE CONSERVATION STATUS AND MANAGEMENT MEASURES OF SHARKS </w:t>
      </w:r>
    </w:p>
    <w:p w14:paraId="050A3D69" w14:textId="74F135CA" w:rsidR="00325948" w:rsidRPr="00325948" w:rsidRDefault="00325948" w:rsidP="00325948">
      <w:pPr>
        <w:spacing w:line="276" w:lineRule="auto"/>
        <w:rPr>
          <w:rFonts w:cs="Arial"/>
          <w:b/>
          <w:bCs/>
          <w:sz w:val="22"/>
          <w:szCs w:val="22"/>
        </w:rPr>
      </w:pPr>
    </w:p>
    <w:p w14:paraId="64A988FB" w14:textId="1C58091F" w:rsidR="00325948" w:rsidRPr="00325948" w:rsidRDefault="00325948" w:rsidP="00325948">
      <w:pPr>
        <w:spacing w:line="276" w:lineRule="auto"/>
        <w:jc w:val="both"/>
        <w:rPr>
          <w:rFonts w:cs="Arial"/>
          <w:sz w:val="22"/>
          <w:szCs w:val="22"/>
        </w:rPr>
      </w:pPr>
      <w:r w:rsidRPr="00325948">
        <w:rPr>
          <w:rFonts w:cs="Arial"/>
          <w:sz w:val="22"/>
          <w:szCs w:val="22"/>
        </w:rPr>
        <w:t>The 4</w:t>
      </w:r>
      <w:r w:rsidRPr="00325948">
        <w:rPr>
          <w:rFonts w:cs="Arial"/>
          <w:sz w:val="22"/>
          <w:szCs w:val="22"/>
          <w:vertAlign w:val="superscript"/>
        </w:rPr>
        <w:t>th</w:t>
      </w:r>
      <w:r w:rsidRPr="00325948">
        <w:rPr>
          <w:rFonts w:cs="Arial"/>
          <w:sz w:val="22"/>
          <w:szCs w:val="22"/>
        </w:rPr>
        <w:t xml:space="preserve"> Meeting of the Signatories has agreed to undertake the activity described below in relation to awareness raising and communication and to include this activity in the Programme of Work (2023-202</w:t>
      </w:r>
      <w:r w:rsidR="00C878FC">
        <w:rPr>
          <w:rFonts w:cs="Arial"/>
          <w:sz w:val="22"/>
          <w:szCs w:val="22"/>
        </w:rPr>
        <w:t>5</w:t>
      </w:r>
      <w:r w:rsidRPr="00325948">
        <w:rPr>
          <w:rFonts w:cs="Arial"/>
          <w:sz w:val="22"/>
          <w:szCs w:val="22"/>
        </w:rPr>
        <w:t>).</w:t>
      </w:r>
    </w:p>
    <w:p w14:paraId="703CCE3A" w14:textId="77777777" w:rsidR="00325948" w:rsidRPr="00325948" w:rsidRDefault="00325948" w:rsidP="00325948">
      <w:pPr>
        <w:spacing w:line="276" w:lineRule="auto"/>
        <w:jc w:val="center"/>
        <w:rPr>
          <w:rFonts w:cs="Arial"/>
          <w:b/>
          <w:bCs/>
          <w:sz w:val="22"/>
          <w:szCs w:val="22"/>
        </w:rPr>
      </w:pPr>
    </w:p>
    <w:p w14:paraId="67C07F67" w14:textId="6D4AFDBF" w:rsidR="00325948" w:rsidRPr="00325948" w:rsidRDefault="00325948" w:rsidP="00325948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325948">
        <w:rPr>
          <w:sz w:val="22"/>
          <w:szCs w:val="22"/>
        </w:rPr>
        <w:t>Objectives:</w:t>
      </w:r>
    </w:p>
    <w:p w14:paraId="5EE487D4" w14:textId="77777777" w:rsidR="00325948" w:rsidRPr="00325948" w:rsidRDefault="00325948" w:rsidP="00325948">
      <w:pPr>
        <w:pStyle w:val="ListParagraph"/>
        <w:ind w:left="1080"/>
        <w:rPr>
          <w:sz w:val="22"/>
          <w:szCs w:val="22"/>
        </w:rPr>
      </w:pPr>
    </w:p>
    <w:p w14:paraId="0F907E76" w14:textId="48039848" w:rsidR="00325948" w:rsidRPr="00325948" w:rsidRDefault="00325948" w:rsidP="00F90785">
      <w:pPr>
        <w:jc w:val="both"/>
        <w:rPr>
          <w:sz w:val="22"/>
          <w:szCs w:val="22"/>
        </w:rPr>
      </w:pPr>
      <w:r w:rsidRPr="00325948">
        <w:rPr>
          <w:sz w:val="22"/>
          <w:szCs w:val="22"/>
        </w:rPr>
        <w:t xml:space="preserve">Increasing awareness </w:t>
      </w:r>
      <w:r>
        <w:rPr>
          <w:sz w:val="22"/>
          <w:szCs w:val="22"/>
        </w:rPr>
        <w:t xml:space="preserve">of </w:t>
      </w:r>
      <w:r w:rsidR="007F3CE2">
        <w:rPr>
          <w:sz w:val="22"/>
          <w:szCs w:val="22"/>
        </w:rPr>
        <w:t xml:space="preserve">the conservation status of sharks and rays listed in Annex 1 of the MOU and informing </w:t>
      </w:r>
      <w:r w:rsidRPr="00325948">
        <w:rPr>
          <w:sz w:val="22"/>
          <w:szCs w:val="22"/>
        </w:rPr>
        <w:t xml:space="preserve">Signatories and other decision makers </w:t>
      </w:r>
      <w:r>
        <w:rPr>
          <w:sz w:val="22"/>
          <w:szCs w:val="22"/>
        </w:rPr>
        <w:t xml:space="preserve">about </w:t>
      </w:r>
      <w:r w:rsidR="003A68ED">
        <w:rPr>
          <w:sz w:val="22"/>
          <w:szCs w:val="22"/>
        </w:rPr>
        <w:t xml:space="preserve">measures approved by Regional Management Fisheries Organization (RFMOs), national fisheries legislation and meetings relevant to the conservation and management of listed species. </w:t>
      </w:r>
    </w:p>
    <w:p w14:paraId="1CE93935" w14:textId="77777777" w:rsidR="00325948" w:rsidRPr="00325948" w:rsidRDefault="00325948" w:rsidP="00F90785">
      <w:pPr>
        <w:ind w:left="720" w:hanging="720"/>
        <w:jc w:val="both"/>
        <w:rPr>
          <w:sz w:val="22"/>
          <w:szCs w:val="22"/>
        </w:rPr>
      </w:pPr>
    </w:p>
    <w:p w14:paraId="35503382" w14:textId="7F90FFA1" w:rsidR="00325948" w:rsidRPr="00325948" w:rsidRDefault="00325948" w:rsidP="00F907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325948">
        <w:rPr>
          <w:sz w:val="22"/>
          <w:szCs w:val="22"/>
        </w:rPr>
        <w:t>Activities:</w:t>
      </w:r>
    </w:p>
    <w:p w14:paraId="60D4E4BD" w14:textId="77777777" w:rsidR="00325948" w:rsidRPr="00325948" w:rsidRDefault="00325948" w:rsidP="00F90785">
      <w:pPr>
        <w:ind w:left="720" w:hanging="720"/>
        <w:jc w:val="both"/>
        <w:rPr>
          <w:sz w:val="22"/>
          <w:szCs w:val="22"/>
        </w:rPr>
      </w:pPr>
    </w:p>
    <w:p w14:paraId="625802E5" w14:textId="3B38CADA" w:rsidR="00325948" w:rsidRPr="00325948" w:rsidRDefault="00325948" w:rsidP="00F90785">
      <w:pPr>
        <w:jc w:val="both"/>
        <w:rPr>
          <w:sz w:val="22"/>
          <w:szCs w:val="22"/>
        </w:rPr>
      </w:pPr>
      <w:r w:rsidRPr="00325948">
        <w:rPr>
          <w:sz w:val="22"/>
          <w:szCs w:val="22"/>
        </w:rPr>
        <w:t>Establish an online database that shall be updated on an annual basis and shall include the following information:</w:t>
      </w:r>
    </w:p>
    <w:p w14:paraId="6573FC08" w14:textId="77777777" w:rsidR="00325948" w:rsidRPr="00325948" w:rsidRDefault="00325948" w:rsidP="00F90785">
      <w:pPr>
        <w:ind w:left="720" w:hanging="720"/>
        <w:jc w:val="both"/>
        <w:rPr>
          <w:sz w:val="22"/>
          <w:szCs w:val="22"/>
        </w:rPr>
      </w:pPr>
    </w:p>
    <w:p w14:paraId="2D98ADE0" w14:textId="24930541" w:rsidR="00325948" w:rsidRDefault="00325948" w:rsidP="00F90785">
      <w:pPr>
        <w:pStyle w:val="ListParagraph"/>
        <w:numPr>
          <w:ilvl w:val="0"/>
          <w:numId w:val="37"/>
        </w:numPr>
        <w:jc w:val="both"/>
        <w:rPr>
          <w:sz w:val="22"/>
          <w:szCs w:val="22"/>
        </w:rPr>
      </w:pPr>
      <w:r w:rsidRPr="00325948">
        <w:rPr>
          <w:sz w:val="22"/>
          <w:szCs w:val="22"/>
        </w:rPr>
        <w:t xml:space="preserve">All agreed (Conservation and Management Measures (CMM) under </w:t>
      </w:r>
      <w:r w:rsidR="008464EE" w:rsidRPr="00F63180">
        <w:rPr>
          <w:sz w:val="22"/>
          <w:szCs w:val="22"/>
          <w:u w:val="single"/>
        </w:rPr>
        <w:t xml:space="preserve">Scientific Advisory bodies, including ICES, and </w:t>
      </w:r>
      <w:r w:rsidRPr="00325948">
        <w:rPr>
          <w:sz w:val="22"/>
          <w:szCs w:val="22"/>
        </w:rPr>
        <w:t>RFMOs, including GFCM, ICCAT, IOTC, IATTC, WCPFC,</w:t>
      </w:r>
      <w:r w:rsidRPr="00F63180">
        <w:rPr>
          <w:strike/>
          <w:sz w:val="22"/>
          <w:szCs w:val="22"/>
        </w:rPr>
        <w:t xml:space="preserve"> and</w:t>
      </w:r>
      <w:r w:rsidR="000B285A" w:rsidRPr="00F63180">
        <w:rPr>
          <w:sz w:val="22"/>
          <w:szCs w:val="22"/>
          <w:u w:val="single"/>
        </w:rPr>
        <w:t xml:space="preserve"> CCSBT</w:t>
      </w:r>
      <w:r w:rsidR="00B036B8" w:rsidRPr="00F63180">
        <w:rPr>
          <w:sz w:val="22"/>
          <w:szCs w:val="22"/>
          <w:u w:val="single"/>
        </w:rPr>
        <w:t>, and SPRFMO</w:t>
      </w:r>
      <w:r w:rsidRPr="00325948">
        <w:rPr>
          <w:sz w:val="22"/>
          <w:szCs w:val="22"/>
        </w:rPr>
        <w:t>).</w:t>
      </w:r>
    </w:p>
    <w:p w14:paraId="048D2984" w14:textId="62DE6FB1" w:rsidR="0087501C" w:rsidRPr="00325948" w:rsidRDefault="00A139A4" w:rsidP="00F90785">
      <w:pPr>
        <w:pStyle w:val="ListParagraph"/>
        <w:numPr>
          <w:ilvl w:val="0"/>
          <w:numId w:val="37"/>
        </w:numPr>
        <w:jc w:val="both"/>
        <w:rPr>
          <w:sz w:val="22"/>
          <w:szCs w:val="22"/>
        </w:rPr>
      </w:pPr>
      <w:r w:rsidRPr="00F63180">
        <w:rPr>
          <w:sz w:val="22"/>
          <w:szCs w:val="22"/>
          <w:u w:val="single"/>
        </w:rPr>
        <w:t>Conservation s</w:t>
      </w:r>
      <w:r w:rsidR="0087501C" w:rsidRPr="00F63180">
        <w:rPr>
          <w:sz w:val="22"/>
          <w:szCs w:val="22"/>
          <w:u w:val="single"/>
        </w:rPr>
        <w:t xml:space="preserve">tatus </w:t>
      </w:r>
      <w:r w:rsidR="008464EE" w:rsidRPr="00F63180">
        <w:rPr>
          <w:sz w:val="22"/>
          <w:szCs w:val="22"/>
          <w:u w:val="single"/>
        </w:rPr>
        <w:t xml:space="preserve">according to IUCN and </w:t>
      </w:r>
      <w:r w:rsidR="0087501C" w:rsidRPr="00F63180">
        <w:rPr>
          <w:sz w:val="22"/>
          <w:szCs w:val="22"/>
          <w:u w:val="single"/>
        </w:rPr>
        <w:t xml:space="preserve">under </w:t>
      </w:r>
      <w:r w:rsidR="00E32F01" w:rsidRPr="00F63180">
        <w:rPr>
          <w:sz w:val="22"/>
          <w:szCs w:val="22"/>
          <w:u w:val="single"/>
        </w:rPr>
        <w:t>multilateral environmental agreements</w:t>
      </w:r>
      <w:r w:rsidR="0087501C" w:rsidRPr="00F63180">
        <w:rPr>
          <w:sz w:val="22"/>
          <w:szCs w:val="22"/>
          <w:u w:val="single"/>
        </w:rPr>
        <w:t xml:space="preserve"> such as CITES</w:t>
      </w:r>
      <w:r w:rsidR="008413BC" w:rsidRPr="00F63180">
        <w:rPr>
          <w:sz w:val="22"/>
          <w:szCs w:val="22"/>
          <w:u w:val="single"/>
        </w:rPr>
        <w:t>,</w:t>
      </w:r>
      <w:r w:rsidR="0087501C" w:rsidRPr="00F63180">
        <w:rPr>
          <w:sz w:val="22"/>
          <w:szCs w:val="22"/>
          <w:u w:val="single"/>
        </w:rPr>
        <w:t xml:space="preserve"> </w:t>
      </w:r>
      <w:r w:rsidR="0087501C" w:rsidRPr="00F63180">
        <w:rPr>
          <w:strike/>
          <w:sz w:val="22"/>
          <w:szCs w:val="22"/>
          <w:u w:val="single"/>
        </w:rPr>
        <w:t xml:space="preserve">and </w:t>
      </w:r>
      <w:r w:rsidR="0087501C" w:rsidRPr="00F63180">
        <w:rPr>
          <w:sz w:val="22"/>
          <w:szCs w:val="22"/>
          <w:u w:val="single"/>
        </w:rPr>
        <w:t>CMS</w:t>
      </w:r>
      <w:r w:rsidR="008413BC" w:rsidRPr="00F63180">
        <w:rPr>
          <w:sz w:val="22"/>
          <w:szCs w:val="22"/>
          <w:u w:val="single"/>
        </w:rPr>
        <w:t xml:space="preserve"> and the Bern Convention (Convention on the Conservation of European Wildlife and Natural Habitats)</w:t>
      </w:r>
      <w:r w:rsidR="0087501C" w:rsidRPr="00F63180">
        <w:rPr>
          <w:sz w:val="22"/>
          <w:szCs w:val="22"/>
          <w:u w:val="single"/>
        </w:rPr>
        <w:t xml:space="preserve">, as well as the related national/regional </w:t>
      </w:r>
      <w:proofErr w:type="gramStart"/>
      <w:r w:rsidR="0087501C" w:rsidRPr="00F63180">
        <w:rPr>
          <w:sz w:val="22"/>
          <w:szCs w:val="22"/>
          <w:u w:val="single"/>
        </w:rPr>
        <w:t>measures;</w:t>
      </w:r>
      <w:proofErr w:type="gramEnd"/>
      <w:r w:rsidR="0087501C" w:rsidRPr="00F63180">
        <w:rPr>
          <w:sz w:val="22"/>
          <w:szCs w:val="22"/>
          <w:u w:val="single"/>
        </w:rPr>
        <w:t xml:space="preserve"> </w:t>
      </w:r>
    </w:p>
    <w:p w14:paraId="55534496" w14:textId="77777777" w:rsidR="00325948" w:rsidRPr="00325948" w:rsidRDefault="00325948" w:rsidP="00F90785">
      <w:pPr>
        <w:jc w:val="both"/>
        <w:rPr>
          <w:sz w:val="22"/>
          <w:szCs w:val="22"/>
        </w:rPr>
      </w:pPr>
      <w:r w:rsidRPr="00325948">
        <w:rPr>
          <w:sz w:val="22"/>
          <w:szCs w:val="22"/>
        </w:rPr>
        <w:tab/>
      </w:r>
    </w:p>
    <w:p w14:paraId="767B2301" w14:textId="429A0B6E" w:rsidR="00325948" w:rsidRPr="00325948" w:rsidRDefault="00325948" w:rsidP="00F90785">
      <w:pPr>
        <w:pStyle w:val="ListParagraph"/>
        <w:numPr>
          <w:ilvl w:val="0"/>
          <w:numId w:val="37"/>
        </w:numPr>
        <w:jc w:val="both"/>
        <w:rPr>
          <w:sz w:val="22"/>
          <w:szCs w:val="22"/>
        </w:rPr>
      </w:pPr>
      <w:r w:rsidRPr="00325948">
        <w:rPr>
          <w:sz w:val="22"/>
          <w:szCs w:val="22"/>
        </w:rPr>
        <w:t>National legislation reported to RFMOs</w:t>
      </w:r>
      <w:r w:rsidR="0087501C" w:rsidRPr="00F63180">
        <w:rPr>
          <w:sz w:val="22"/>
          <w:szCs w:val="22"/>
          <w:u w:val="single"/>
        </w:rPr>
        <w:t xml:space="preserve"> and </w:t>
      </w:r>
      <w:r w:rsidR="000746C4" w:rsidRPr="00F63180">
        <w:rPr>
          <w:sz w:val="22"/>
          <w:szCs w:val="22"/>
          <w:u w:val="single"/>
        </w:rPr>
        <w:t xml:space="preserve">where possible </w:t>
      </w:r>
      <w:r w:rsidR="0087501C" w:rsidRPr="00F63180">
        <w:rPr>
          <w:sz w:val="22"/>
          <w:szCs w:val="22"/>
          <w:u w:val="single"/>
        </w:rPr>
        <w:t xml:space="preserve">national measures or decisions implementing the listings under environmental conventions; </w:t>
      </w:r>
    </w:p>
    <w:p w14:paraId="6CFAC882" w14:textId="77777777" w:rsidR="00325948" w:rsidRPr="00325948" w:rsidRDefault="00325948" w:rsidP="00F90785">
      <w:pPr>
        <w:pStyle w:val="ListParagraph"/>
        <w:jc w:val="both"/>
        <w:rPr>
          <w:sz w:val="22"/>
          <w:szCs w:val="22"/>
        </w:rPr>
      </w:pPr>
    </w:p>
    <w:p w14:paraId="6BEB19D6" w14:textId="331E81AE" w:rsidR="00325948" w:rsidRPr="00325948" w:rsidRDefault="00325948" w:rsidP="00F90785">
      <w:pPr>
        <w:pStyle w:val="ListParagraph"/>
        <w:numPr>
          <w:ilvl w:val="0"/>
          <w:numId w:val="37"/>
        </w:numPr>
        <w:jc w:val="both"/>
        <w:rPr>
          <w:sz w:val="22"/>
          <w:szCs w:val="22"/>
        </w:rPr>
      </w:pPr>
      <w:r w:rsidRPr="00F63180">
        <w:rPr>
          <w:strike/>
          <w:sz w:val="22"/>
          <w:szCs w:val="22"/>
        </w:rPr>
        <w:t xml:space="preserve">Conservation status of species – </w:t>
      </w:r>
      <w:proofErr w:type="spellStart"/>
      <w:r w:rsidRPr="00F63180">
        <w:rPr>
          <w:strike/>
          <w:sz w:val="22"/>
          <w:szCs w:val="22"/>
        </w:rPr>
        <w:t>s</w:t>
      </w:r>
      <w:r w:rsidR="00B3580F" w:rsidRPr="00F63180">
        <w:rPr>
          <w:sz w:val="22"/>
          <w:szCs w:val="22"/>
          <w:u w:val="single"/>
        </w:rPr>
        <w:t>S</w:t>
      </w:r>
      <w:r w:rsidRPr="00325948">
        <w:rPr>
          <w:sz w:val="22"/>
          <w:szCs w:val="22"/>
        </w:rPr>
        <w:t>tock</w:t>
      </w:r>
      <w:proofErr w:type="spellEnd"/>
      <w:r w:rsidRPr="00325948">
        <w:rPr>
          <w:sz w:val="22"/>
          <w:szCs w:val="22"/>
        </w:rPr>
        <w:t xml:space="preserve"> status in RFMOs</w:t>
      </w:r>
      <w:r w:rsidR="00B3580F" w:rsidRPr="00F63180">
        <w:rPr>
          <w:sz w:val="22"/>
          <w:szCs w:val="22"/>
          <w:u w:val="single"/>
        </w:rPr>
        <w:t xml:space="preserve"> and scientific advisory bodies</w:t>
      </w:r>
      <w:r w:rsidRPr="00F63180">
        <w:rPr>
          <w:strike/>
          <w:sz w:val="22"/>
          <w:szCs w:val="22"/>
        </w:rPr>
        <w:t xml:space="preserve"> + IUCN database (if possible)</w:t>
      </w:r>
      <w:r w:rsidR="00B3580F" w:rsidRPr="00F63180">
        <w:rPr>
          <w:sz w:val="22"/>
          <w:szCs w:val="22"/>
          <w:u w:val="single"/>
        </w:rPr>
        <w:t>.</w:t>
      </w:r>
    </w:p>
    <w:p w14:paraId="354B1543" w14:textId="77777777" w:rsidR="00325948" w:rsidRPr="00325948" w:rsidRDefault="00325948" w:rsidP="00F90785">
      <w:pPr>
        <w:pStyle w:val="ListParagraph"/>
        <w:jc w:val="both"/>
        <w:rPr>
          <w:sz w:val="22"/>
          <w:szCs w:val="22"/>
        </w:rPr>
      </w:pPr>
    </w:p>
    <w:p w14:paraId="1C7B822F" w14:textId="24C2C3AE" w:rsidR="00325948" w:rsidRPr="00325948" w:rsidRDefault="00325948" w:rsidP="00F90785">
      <w:pPr>
        <w:pStyle w:val="ListParagraph"/>
        <w:numPr>
          <w:ilvl w:val="0"/>
          <w:numId w:val="37"/>
        </w:numPr>
        <w:jc w:val="both"/>
        <w:rPr>
          <w:sz w:val="22"/>
          <w:szCs w:val="22"/>
        </w:rPr>
      </w:pPr>
      <w:r w:rsidRPr="00325948">
        <w:rPr>
          <w:sz w:val="22"/>
          <w:szCs w:val="22"/>
        </w:rPr>
        <w:t xml:space="preserve">Calendar with all </w:t>
      </w:r>
      <w:proofErr w:type="spellStart"/>
      <w:r w:rsidRPr="00325948">
        <w:rPr>
          <w:sz w:val="22"/>
          <w:szCs w:val="22"/>
        </w:rPr>
        <w:t>rel</w:t>
      </w:r>
      <w:r w:rsidR="00CA3F40" w:rsidRPr="00F63180">
        <w:rPr>
          <w:sz w:val="22"/>
          <w:szCs w:val="22"/>
          <w:u w:val="single"/>
        </w:rPr>
        <w:t>e</w:t>
      </w:r>
      <w:r w:rsidRPr="00F63180">
        <w:rPr>
          <w:strike/>
          <w:sz w:val="22"/>
          <w:szCs w:val="22"/>
        </w:rPr>
        <w:t>a</w:t>
      </w:r>
      <w:r w:rsidR="000B285A" w:rsidRPr="00F63180">
        <w:rPr>
          <w:sz w:val="22"/>
          <w:szCs w:val="22"/>
          <w:u w:val="single"/>
        </w:rPr>
        <w:t>vant</w:t>
      </w:r>
      <w:r w:rsidRPr="00F63180">
        <w:rPr>
          <w:strike/>
          <w:sz w:val="22"/>
          <w:szCs w:val="22"/>
        </w:rPr>
        <w:t>tive</w:t>
      </w:r>
      <w:proofErr w:type="spellEnd"/>
      <w:r w:rsidRPr="00325948">
        <w:rPr>
          <w:sz w:val="22"/>
          <w:szCs w:val="22"/>
        </w:rPr>
        <w:t xml:space="preserve"> shark meetings taking place annually</w:t>
      </w:r>
      <w:r w:rsidR="00B24ED3" w:rsidRPr="00F63180">
        <w:rPr>
          <w:sz w:val="22"/>
          <w:szCs w:val="22"/>
          <w:u w:val="single"/>
        </w:rPr>
        <w:t>.</w:t>
      </w:r>
    </w:p>
    <w:p w14:paraId="493E0C8E" w14:textId="77777777" w:rsidR="00325948" w:rsidRPr="00325948" w:rsidRDefault="00325948" w:rsidP="00F90785">
      <w:pPr>
        <w:jc w:val="both"/>
        <w:rPr>
          <w:sz w:val="22"/>
          <w:szCs w:val="22"/>
        </w:rPr>
      </w:pPr>
    </w:p>
    <w:p w14:paraId="4DA03D63" w14:textId="6E9964FA" w:rsidR="00325948" w:rsidRPr="00325948" w:rsidRDefault="00325948" w:rsidP="00F9078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325948">
        <w:rPr>
          <w:sz w:val="22"/>
          <w:szCs w:val="22"/>
        </w:rPr>
        <w:t>. Deliverable</w:t>
      </w:r>
    </w:p>
    <w:p w14:paraId="175FE47F" w14:textId="77777777" w:rsidR="00325948" w:rsidRPr="00325948" w:rsidRDefault="00325948" w:rsidP="00F90785">
      <w:pPr>
        <w:ind w:left="360"/>
        <w:jc w:val="both"/>
        <w:rPr>
          <w:sz w:val="22"/>
          <w:szCs w:val="22"/>
        </w:rPr>
      </w:pPr>
    </w:p>
    <w:p w14:paraId="54CD9455" w14:textId="410DA8B7" w:rsidR="00325948" w:rsidRPr="00325948" w:rsidRDefault="00325948" w:rsidP="00F90785">
      <w:pPr>
        <w:pStyle w:val="ListParagraph"/>
        <w:numPr>
          <w:ilvl w:val="0"/>
          <w:numId w:val="39"/>
        </w:numPr>
        <w:jc w:val="both"/>
        <w:rPr>
          <w:sz w:val="22"/>
          <w:szCs w:val="22"/>
        </w:rPr>
      </w:pPr>
      <w:r w:rsidRPr="00325948">
        <w:rPr>
          <w:sz w:val="22"/>
          <w:szCs w:val="22"/>
        </w:rPr>
        <w:t>Stand-alone public website</w:t>
      </w:r>
      <w:r w:rsidR="00FE6CA7" w:rsidRPr="00F63180">
        <w:rPr>
          <w:sz w:val="22"/>
          <w:szCs w:val="22"/>
          <w:u w:val="single"/>
        </w:rPr>
        <w:t xml:space="preserve"> (based on advice from a communication expert in </w:t>
      </w:r>
      <w:r w:rsidR="001C22F8" w:rsidRPr="00F63180">
        <w:rPr>
          <w:sz w:val="22"/>
          <w:szCs w:val="22"/>
          <w:u w:val="single"/>
        </w:rPr>
        <w:t>the</w:t>
      </w:r>
      <w:r w:rsidR="00FE6CA7" w:rsidRPr="00F63180">
        <w:rPr>
          <w:sz w:val="22"/>
          <w:szCs w:val="22"/>
          <w:u w:val="single"/>
        </w:rPr>
        <w:t xml:space="preserve"> development of this website</w:t>
      </w:r>
      <w:r w:rsidR="001C22F8" w:rsidRPr="00F63180">
        <w:rPr>
          <w:sz w:val="22"/>
          <w:szCs w:val="22"/>
          <w:u w:val="single"/>
        </w:rPr>
        <w:t>)</w:t>
      </w:r>
      <w:r w:rsidRPr="00325948">
        <w:rPr>
          <w:sz w:val="22"/>
          <w:szCs w:val="22"/>
        </w:rPr>
        <w:t>, to be hosted by the Sharks MoU Secretariat, with the options for future collaboration with relevant bodies;</w:t>
      </w:r>
    </w:p>
    <w:p w14:paraId="6DC0638F" w14:textId="77777777" w:rsidR="00325948" w:rsidRPr="00325948" w:rsidRDefault="00325948" w:rsidP="00F90785">
      <w:pPr>
        <w:pStyle w:val="ListParagraph"/>
        <w:jc w:val="both"/>
        <w:rPr>
          <w:sz w:val="22"/>
          <w:szCs w:val="22"/>
        </w:rPr>
      </w:pPr>
    </w:p>
    <w:p w14:paraId="08B84742" w14:textId="77777777" w:rsidR="00325948" w:rsidRPr="00325948" w:rsidRDefault="00325948" w:rsidP="00F90785">
      <w:pPr>
        <w:pStyle w:val="ListParagraph"/>
        <w:numPr>
          <w:ilvl w:val="0"/>
          <w:numId w:val="39"/>
        </w:numPr>
        <w:jc w:val="both"/>
        <w:rPr>
          <w:sz w:val="22"/>
          <w:szCs w:val="22"/>
        </w:rPr>
      </w:pPr>
      <w:r w:rsidRPr="00325948">
        <w:rPr>
          <w:sz w:val="22"/>
          <w:szCs w:val="22"/>
        </w:rPr>
        <w:t>Awareness raising and promotion of website and content;</w:t>
      </w:r>
    </w:p>
    <w:p w14:paraId="2CA3B91F" w14:textId="77777777" w:rsidR="00325948" w:rsidRPr="00325948" w:rsidRDefault="00325948" w:rsidP="00F90785">
      <w:pPr>
        <w:jc w:val="both"/>
        <w:rPr>
          <w:sz w:val="22"/>
          <w:szCs w:val="22"/>
        </w:rPr>
      </w:pPr>
    </w:p>
    <w:p w14:paraId="2001AC76" w14:textId="287C1785" w:rsidR="00325948" w:rsidRPr="00325948" w:rsidRDefault="00325948" w:rsidP="00F9078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25948">
        <w:rPr>
          <w:sz w:val="22"/>
          <w:szCs w:val="22"/>
        </w:rPr>
        <w:t>. Timeline:</w:t>
      </w:r>
    </w:p>
    <w:p w14:paraId="7B41E84E" w14:textId="77777777" w:rsidR="00325948" w:rsidRPr="00325948" w:rsidRDefault="00325948" w:rsidP="00F90785">
      <w:pPr>
        <w:jc w:val="both"/>
        <w:rPr>
          <w:sz w:val="22"/>
          <w:szCs w:val="22"/>
        </w:rPr>
      </w:pPr>
    </w:p>
    <w:p w14:paraId="2A79F671" w14:textId="77777777" w:rsidR="00325948" w:rsidRPr="00325948" w:rsidRDefault="00325948" w:rsidP="00F90785">
      <w:pPr>
        <w:pStyle w:val="ListParagraph"/>
        <w:numPr>
          <w:ilvl w:val="0"/>
          <w:numId w:val="38"/>
        </w:numPr>
        <w:jc w:val="both"/>
        <w:rPr>
          <w:sz w:val="22"/>
          <w:szCs w:val="22"/>
        </w:rPr>
      </w:pPr>
      <w:r w:rsidRPr="00325948">
        <w:rPr>
          <w:sz w:val="22"/>
          <w:szCs w:val="22"/>
        </w:rPr>
        <w:t>The activities shall be implemented within the triennium (2023-2025);</w:t>
      </w:r>
    </w:p>
    <w:p w14:paraId="23F01B81" w14:textId="77777777" w:rsidR="00325948" w:rsidRPr="00325948" w:rsidRDefault="00325948" w:rsidP="00F90785">
      <w:pPr>
        <w:pStyle w:val="ListParagraph"/>
        <w:jc w:val="both"/>
        <w:rPr>
          <w:sz w:val="22"/>
          <w:szCs w:val="22"/>
        </w:rPr>
      </w:pPr>
    </w:p>
    <w:p w14:paraId="4D5BDE28" w14:textId="77777777" w:rsidR="00325948" w:rsidRPr="00325948" w:rsidRDefault="00325948" w:rsidP="00F90785">
      <w:pPr>
        <w:pStyle w:val="ListParagraph"/>
        <w:numPr>
          <w:ilvl w:val="0"/>
          <w:numId w:val="38"/>
        </w:numPr>
        <w:jc w:val="both"/>
        <w:rPr>
          <w:sz w:val="22"/>
          <w:szCs w:val="22"/>
        </w:rPr>
      </w:pPr>
      <w:r w:rsidRPr="00325948">
        <w:rPr>
          <w:sz w:val="22"/>
          <w:szCs w:val="22"/>
        </w:rPr>
        <w:t>The Secretariat is requested to report back on implementation.</w:t>
      </w:r>
    </w:p>
    <w:p w14:paraId="58668A82" w14:textId="77777777" w:rsidR="00325948" w:rsidRPr="00325948" w:rsidRDefault="00325948" w:rsidP="00F90785">
      <w:pPr>
        <w:jc w:val="both"/>
        <w:rPr>
          <w:sz w:val="22"/>
          <w:szCs w:val="22"/>
        </w:rPr>
      </w:pPr>
    </w:p>
    <w:p w14:paraId="70DC7F3B" w14:textId="5EB65982" w:rsidR="00325948" w:rsidRPr="00325948" w:rsidRDefault="00325948" w:rsidP="00F9078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325948">
        <w:rPr>
          <w:sz w:val="22"/>
          <w:szCs w:val="22"/>
        </w:rPr>
        <w:t>. Funding</w:t>
      </w:r>
    </w:p>
    <w:p w14:paraId="5609EAC0" w14:textId="77777777" w:rsidR="00325948" w:rsidRPr="00325948" w:rsidRDefault="00325948" w:rsidP="00F90785">
      <w:pPr>
        <w:jc w:val="both"/>
        <w:rPr>
          <w:sz w:val="22"/>
          <w:szCs w:val="22"/>
        </w:rPr>
      </w:pPr>
    </w:p>
    <w:p w14:paraId="557FAC61" w14:textId="77777777" w:rsidR="00325948" w:rsidRPr="00325948" w:rsidRDefault="00325948" w:rsidP="00F90785">
      <w:pPr>
        <w:pStyle w:val="ListParagraph"/>
        <w:numPr>
          <w:ilvl w:val="0"/>
          <w:numId w:val="40"/>
        </w:numPr>
        <w:jc w:val="both"/>
        <w:rPr>
          <w:sz w:val="22"/>
          <w:szCs w:val="22"/>
        </w:rPr>
      </w:pPr>
      <w:r w:rsidRPr="00325948">
        <w:rPr>
          <w:sz w:val="22"/>
          <w:szCs w:val="22"/>
        </w:rPr>
        <w:t xml:space="preserve">Conditional €50,000 earmarked from the EU. </w:t>
      </w:r>
    </w:p>
    <w:p w14:paraId="1E04DCE8" w14:textId="77777777" w:rsidR="00325948" w:rsidRPr="00325948" w:rsidRDefault="00325948" w:rsidP="00F90785">
      <w:pPr>
        <w:pStyle w:val="ListParagraph"/>
        <w:jc w:val="both"/>
        <w:rPr>
          <w:sz w:val="22"/>
          <w:szCs w:val="22"/>
        </w:rPr>
      </w:pPr>
    </w:p>
    <w:p w14:paraId="0B82F966" w14:textId="2A850D73" w:rsidR="006C3232" w:rsidRPr="007F3CE2" w:rsidRDefault="00325948" w:rsidP="00F90785">
      <w:pPr>
        <w:pStyle w:val="ListParagraph"/>
        <w:numPr>
          <w:ilvl w:val="0"/>
          <w:numId w:val="40"/>
        </w:numPr>
        <w:jc w:val="both"/>
        <w:rPr>
          <w:sz w:val="22"/>
          <w:szCs w:val="22"/>
        </w:rPr>
      </w:pPr>
      <w:r w:rsidRPr="00325948">
        <w:rPr>
          <w:sz w:val="22"/>
          <w:szCs w:val="22"/>
        </w:rPr>
        <w:t>Additional functions would be subject to additional funding from Signatories.</w:t>
      </w:r>
    </w:p>
    <w:sectPr w:rsidR="006C3232" w:rsidRPr="007F3CE2" w:rsidSect="00F90785">
      <w:headerReference w:type="default" r:id="rId8"/>
      <w:pgSz w:w="11906" w:h="16838"/>
      <w:pgMar w:top="144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5713B" w14:textId="77777777" w:rsidR="003D15FD" w:rsidRDefault="003D15FD" w:rsidP="00F41607">
      <w:r>
        <w:separator/>
      </w:r>
    </w:p>
  </w:endnote>
  <w:endnote w:type="continuationSeparator" w:id="0">
    <w:p w14:paraId="65E289EC" w14:textId="77777777" w:rsidR="003D15FD" w:rsidRDefault="003D15FD" w:rsidP="00F4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8CBD6" w14:textId="77777777" w:rsidR="003D15FD" w:rsidRDefault="003D15FD" w:rsidP="00F41607">
      <w:r>
        <w:separator/>
      </w:r>
    </w:p>
  </w:footnote>
  <w:footnote w:type="continuationSeparator" w:id="0">
    <w:p w14:paraId="1948823E" w14:textId="77777777" w:rsidR="003D15FD" w:rsidRDefault="003D15FD" w:rsidP="00F41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6F096" w14:textId="5AEC0927" w:rsidR="00F41607" w:rsidRPr="009E2F56" w:rsidRDefault="00F41607" w:rsidP="00F41607">
    <w:pPr>
      <w:pStyle w:val="Heading1"/>
      <w:keepNext w:val="0"/>
      <w:pBdr>
        <w:bottom w:val="single" w:sz="4" w:space="1" w:color="auto"/>
      </w:pBdr>
      <w:spacing w:before="0"/>
      <w:jc w:val="right"/>
      <w:rPr>
        <w:rFonts w:ascii="Arial" w:hAnsi="Arial" w:cs="Arial"/>
        <w:b/>
        <w:i/>
        <w:color w:val="auto"/>
        <w:sz w:val="18"/>
        <w:szCs w:val="18"/>
      </w:rPr>
    </w:pPr>
    <w:r>
      <w:rPr>
        <w:rFonts w:ascii="Arial" w:hAnsi="Arial" w:cs="Arial"/>
        <w:i/>
        <w:color w:val="auto"/>
        <w:sz w:val="18"/>
        <w:szCs w:val="18"/>
      </w:rPr>
      <w:t>CMS/Sharks/MOS4</w:t>
    </w:r>
    <w:r w:rsidRPr="00C21E62">
      <w:rPr>
        <w:rFonts w:ascii="Arial" w:hAnsi="Arial" w:cs="Arial"/>
        <w:i/>
        <w:color w:val="auto"/>
        <w:sz w:val="18"/>
        <w:szCs w:val="18"/>
      </w:rPr>
      <w:t>/Doc.1</w:t>
    </w:r>
    <w:r w:rsidR="00CC61EA">
      <w:rPr>
        <w:rFonts w:ascii="Arial" w:hAnsi="Arial" w:cs="Arial"/>
        <w:i/>
        <w:color w:val="auto"/>
        <w:sz w:val="18"/>
        <w:szCs w:val="18"/>
      </w:rPr>
      <w:t>1</w:t>
    </w:r>
    <w:r w:rsidRPr="00C21E62">
      <w:rPr>
        <w:rFonts w:ascii="Arial" w:hAnsi="Arial" w:cs="Arial"/>
        <w:i/>
        <w:color w:val="auto"/>
        <w:sz w:val="18"/>
        <w:szCs w:val="18"/>
      </w:rPr>
      <w:t>.</w:t>
    </w:r>
    <w:r w:rsidR="00CC61EA">
      <w:rPr>
        <w:rFonts w:ascii="Arial" w:hAnsi="Arial" w:cs="Arial"/>
        <w:i/>
        <w:color w:val="auto"/>
        <w:sz w:val="18"/>
        <w:szCs w:val="18"/>
      </w:rPr>
      <w:t>2</w:t>
    </w:r>
    <w:r>
      <w:rPr>
        <w:rFonts w:ascii="Arial" w:hAnsi="Arial" w:cs="Arial"/>
        <w:i/>
        <w:color w:val="auto"/>
        <w:sz w:val="18"/>
        <w:szCs w:val="18"/>
      </w:rPr>
      <w:t>/Annex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213"/>
    <w:multiLevelType w:val="hybridMultilevel"/>
    <w:tmpl w:val="05D2B7D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)"/>
      <w:lvlJc w:val="left"/>
      <w:pPr>
        <w:ind w:left="3206" w:hanging="360"/>
      </w:pPr>
    </w:lvl>
    <w:lvl w:ilvl="2" w:tplc="FFFFFFFF" w:tentative="1">
      <w:start w:val="1"/>
      <w:numFmt w:val="lowerRoman"/>
      <w:lvlText w:val="%3."/>
      <w:lvlJc w:val="right"/>
      <w:pPr>
        <w:ind w:left="3926" w:hanging="180"/>
      </w:pPr>
    </w:lvl>
    <w:lvl w:ilvl="3" w:tplc="FFFFFFFF" w:tentative="1">
      <w:start w:val="1"/>
      <w:numFmt w:val="decimal"/>
      <w:lvlText w:val="%4."/>
      <w:lvlJc w:val="left"/>
      <w:pPr>
        <w:ind w:left="4646" w:hanging="360"/>
      </w:pPr>
    </w:lvl>
    <w:lvl w:ilvl="4" w:tplc="FFFFFFFF" w:tentative="1">
      <w:start w:val="1"/>
      <w:numFmt w:val="lowerLetter"/>
      <w:lvlText w:val="%5."/>
      <w:lvlJc w:val="left"/>
      <w:pPr>
        <w:ind w:left="5366" w:hanging="360"/>
      </w:pPr>
    </w:lvl>
    <w:lvl w:ilvl="5" w:tplc="FFFFFFFF" w:tentative="1">
      <w:start w:val="1"/>
      <w:numFmt w:val="lowerRoman"/>
      <w:lvlText w:val="%6."/>
      <w:lvlJc w:val="right"/>
      <w:pPr>
        <w:ind w:left="6086" w:hanging="180"/>
      </w:pPr>
    </w:lvl>
    <w:lvl w:ilvl="6" w:tplc="FFFFFFFF" w:tentative="1">
      <w:start w:val="1"/>
      <w:numFmt w:val="decimal"/>
      <w:lvlText w:val="%7."/>
      <w:lvlJc w:val="left"/>
      <w:pPr>
        <w:ind w:left="6806" w:hanging="360"/>
      </w:pPr>
    </w:lvl>
    <w:lvl w:ilvl="7" w:tplc="FFFFFFFF" w:tentative="1">
      <w:start w:val="1"/>
      <w:numFmt w:val="lowerLetter"/>
      <w:lvlText w:val="%8."/>
      <w:lvlJc w:val="left"/>
      <w:pPr>
        <w:ind w:left="7526" w:hanging="360"/>
      </w:pPr>
    </w:lvl>
    <w:lvl w:ilvl="8" w:tplc="FFFFFFFF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 w15:restartNumberingAfterBreak="0">
    <w:nsid w:val="04514C88"/>
    <w:multiLevelType w:val="hybridMultilevel"/>
    <w:tmpl w:val="6B7606DA"/>
    <w:styleLink w:val="ImportedStyle1"/>
    <w:lvl w:ilvl="0" w:tplc="49FA48B2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601990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D80AF8">
      <w:start w:val="1"/>
      <w:numFmt w:val="lowerLetter"/>
      <w:lvlText w:val="%3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02D29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F08AD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7AB7E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16882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F440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84E28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7F723A"/>
    <w:multiLevelType w:val="multilevel"/>
    <w:tmpl w:val="E56E4FDC"/>
    <w:styleLink w:val="ImportedStyle7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2E2B92"/>
    <w:multiLevelType w:val="hybridMultilevel"/>
    <w:tmpl w:val="44060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B75A8"/>
    <w:multiLevelType w:val="multilevel"/>
    <w:tmpl w:val="0FDA8AAA"/>
    <w:styleLink w:val="ImportedStyle12"/>
    <w:lvl w:ilvl="0">
      <w:start w:val="1"/>
      <w:numFmt w:val="decimal"/>
      <w:lvlText w:val="%1."/>
      <w:lvlJc w:val="left"/>
      <w:pPr>
        <w:ind w:left="4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5E23C55"/>
    <w:multiLevelType w:val="hybridMultilevel"/>
    <w:tmpl w:val="54B2A74E"/>
    <w:lvl w:ilvl="0" w:tplc="FFFFFFFF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0AE2C2">
      <w:start w:val="1"/>
      <w:numFmt w:val="bullet"/>
      <w:lvlText w:val=""/>
      <w:lvlJc w:val="left"/>
      <w:pPr>
        <w:ind w:left="426" w:hanging="360"/>
      </w:pPr>
      <w:rPr>
        <w:rFonts w:ascii="Symbol" w:hAnsi="Symbol" w:hint="default"/>
      </w:rPr>
    </w:lvl>
    <w:lvl w:ilvl="3" w:tplc="FFFFFFFF">
      <w:start w:val="1"/>
      <w:numFmt w:val="bullet"/>
      <w:lvlText w:val="·"/>
      <w:lvlJc w:val="left"/>
      <w:pPr>
        <w:ind w:left="4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·"/>
      <w:lvlJc w:val="left"/>
      <w:pPr>
        <w:ind w:left="4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·"/>
      <w:lvlJc w:val="left"/>
      <w:pPr>
        <w:ind w:left="52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5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·"/>
      <w:lvlJc w:val="left"/>
      <w:pPr>
        <w:ind w:left="59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·"/>
      <w:lvlJc w:val="left"/>
      <w:pPr>
        <w:ind w:left="6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65F780E"/>
    <w:multiLevelType w:val="hybridMultilevel"/>
    <w:tmpl w:val="7BEA55F4"/>
    <w:lvl w:ilvl="0" w:tplc="DC344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03AC6"/>
    <w:multiLevelType w:val="hybridMultilevel"/>
    <w:tmpl w:val="D498419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E6FB7"/>
    <w:multiLevelType w:val="hybridMultilevel"/>
    <w:tmpl w:val="623C1510"/>
    <w:lvl w:ilvl="0" w:tplc="5E1A7CF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63D1"/>
    <w:multiLevelType w:val="multilevel"/>
    <w:tmpl w:val="000AEF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8A36DF"/>
    <w:multiLevelType w:val="hybridMultilevel"/>
    <w:tmpl w:val="AEE40C14"/>
    <w:styleLink w:val="ImportedStyle4"/>
    <w:lvl w:ilvl="0" w:tplc="ACFE0A9C">
      <w:start w:val="1"/>
      <w:numFmt w:val="lowerLetter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CE5D8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706EA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94826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6C375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5AE11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A678F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BA910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C0055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B274005"/>
    <w:multiLevelType w:val="hybridMultilevel"/>
    <w:tmpl w:val="EE96ADD4"/>
    <w:lvl w:ilvl="0" w:tplc="FFFFFFFF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0AE2C2">
      <w:start w:val="1"/>
      <w:numFmt w:val="bullet"/>
      <w:lvlText w:val=""/>
      <w:lvlJc w:val="left"/>
      <w:pPr>
        <w:ind w:left="426" w:hanging="360"/>
      </w:pPr>
      <w:rPr>
        <w:rFonts w:ascii="Symbol" w:hAnsi="Symbol" w:hint="default"/>
      </w:rPr>
    </w:lvl>
    <w:lvl w:ilvl="3" w:tplc="FFFFFFFF">
      <w:start w:val="1"/>
      <w:numFmt w:val="bullet"/>
      <w:lvlText w:val="·"/>
      <w:lvlJc w:val="left"/>
      <w:pPr>
        <w:ind w:left="4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·"/>
      <w:lvlJc w:val="left"/>
      <w:pPr>
        <w:ind w:left="4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·"/>
      <w:lvlJc w:val="left"/>
      <w:pPr>
        <w:ind w:left="52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5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·"/>
      <w:lvlJc w:val="left"/>
      <w:pPr>
        <w:ind w:left="59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·"/>
      <w:lvlJc w:val="left"/>
      <w:pPr>
        <w:ind w:left="6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EA51FF7"/>
    <w:multiLevelType w:val="hybridMultilevel"/>
    <w:tmpl w:val="E790FD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60882"/>
    <w:multiLevelType w:val="multilevel"/>
    <w:tmpl w:val="948644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73478F"/>
    <w:multiLevelType w:val="multilevel"/>
    <w:tmpl w:val="078A8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57889"/>
    <w:multiLevelType w:val="hybridMultilevel"/>
    <w:tmpl w:val="CD0A81EC"/>
    <w:styleLink w:val="ImportedStyle2"/>
    <w:lvl w:ilvl="0" w:tplc="ACD6196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867B18">
      <w:start w:val="1"/>
      <w:numFmt w:val="lowerLetter"/>
      <w:lvlText w:val="(%2)"/>
      <w:lvlJc w:val="left"/>
      <w:pPr>
        <w:ind w:left="1440" w:hanging="4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E6DB4A">
      <w:start w:val="1"/>
      <w:numFmt w:val="lowerLetter"/>
      <w:lvlText w:val="(%3)"/>
      <w:lvlJc w:val="left"/>
      <w:pPr>
        <w:ind w:left="216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A2ED7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14C46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081F20">
      <w:start w:val="1"/>
      <w:numFmt w:val="lowerRoman"/>
      <w:lvlText w:val="%6."/>
      <w:lvlJc w:val="left"/>
      <w:pPr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1C11D0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02C1AC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3AC8E2">
      <w:start w:val="1"/>
      <w:numFmt w:val="lowerRoman"/>
      <w:lvlText w:val="%9."/>
      <w:lvlJc w:val="left"/>
      <w:pPr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FD044D8"/>
    <w:multiLevelType w:val="hybridMultilevel"/>
    <w:tmpl w:val="02D885C8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A0AE2C2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034485C"/>
    <w:multiLevelType w:val="hybridMultilevel"/>
    <w:tmpl w:val="5DC0FC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B48CF"/>
    <w:multiLevelType w:val="hybridMultilevel"/>
    <w:tmpl w:val="222E95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A0AE2C2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070F2"/>
    <w:multiLevelType w:val="hybridMultilevel"/>
    <w:tmpl w:val="6B7606DA"/>
    <w:numStyleLink w:val="ImportedStyle1"/>
  </w:abstractNum>
  <w:abstractNum w:abstractNumId="20" w15:restartNumberingAfterBreak="0">
    <w:nsid w:val="4C3018AA"/>
    <w:multiLevelType w:val="hybridMultilevel"/>
    <w:tmpl w:val="5DC0FC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41ED0"/>
    <w:multiLevelType w:val="multilevel"/>
    <w:tmpl w:val="799859AC"/>
    <w:styleLink w:val="ImportedStyle8"/>
    <w:lvl w:ilvl="0">
      <w:start w:val="1"/>
      <w:numFmt w:val="decimal"/>
      <w:lvlText w:val="%1."/>
      <w:lvlJc w:val="left"/>
      <w:pPr>
        <w:ind w:left="4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3EB1BC5"/>
    <w:multiLevelType w:val="hybridMultilevel"/>
    <w:tmpl w:val="5DC0FC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30E49"/>
    <w:multiLevelType w:val="multilevel"/>
    <w:tmpl w:val="0C3A75E8"/>
    <w:lvl w:ilvl="0">
      <w:start w:val="1"/>
      <w:numFmt w:val="bullet"/>
      <w:lvlText w:val="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D12571"/>
    <w:multiLevelType w:val="hybridMultilevel"/>
    <w:tmpl w:val="5DC0FC6A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B4D6C"/>
    <w:multiLevelType w:val="hybridMultilevel"/>
    <w:tmpl w:val="D6DAF640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CE2E26"/>
    <w:multiLevelType w:val="hybridMultilevel"/>
    <w:tmpl w:val="8EE2D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52B18"/>
    <w:multiLevelType w:val="hybridMultilevel"/>
    <w:tmpl w:val="BA76E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171FBB"/>
    <w:multiLevelType w:val="hybridMultilevel"/>
    <w:tmpl w:val="DE7605D6"/>
    <w:styleLink w:val="ImportedStyle10"/>
    <w:lvl w:ilvl="0" w:tplc="1F3ED618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EB41A">
      <w:start w:val="1"/>
      <w:numFmt w:val="bullet"/>
      <w:lvlText w:val="•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B087AC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C539E">
      <w:start w:val="1"/>
      <w:numFmt w:val="bullet"/>
      <w:lvlText w:val="·"/>
      <w:lvlJc w:val="left"/>
      <w:pPr>
        <w:ind w:left="4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163792">
      <w:start w:val="1"/>
      <w:numFmt w:val="bullet"/>
      <w:lvlText w:val="·"/>
      <w:lvlJc w:val="left"/>
      <w:pPr>
        <w:ind w:left="4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94B89C">
      <w:start w:val="1"/>
      <w:numFmt w:val="bullet"/>
      <w:lvlText w:val="·"/>
      <w:lvlJc w:val="left"/>
      <w:pPr>
        <w:ind w:left="52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222CA0">
      <w:start w:val="1"/>
      <w:numFmt w:val="bullet"/>
      <w:lvlText w:val="·"/>
      <w:lvlJc w:val="left"/>
      <w:pPr>
        <w:ind w:left="55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E6E8F2">
      <w:start w:val="1"/>
      <w:numFmt w:val="bullet"/>
      <w:lvlText w:val="·"/>
      <w:lvlJc w:val="left"/>
      <w:pPr>
        <w:ind w:left="59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E89BE0">
      <w:start w:val="1"/>
      <w:numFmt w:val="bullet"/>
      <w:lvlText w:val="·"/>
      <w:lvlJc w:val="left"/>
      <w:pPr>
        <w:ind w:left="6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4DA478B"/>
    <w:multiLevelType w:val="hybridMultilevel"/>
    <w:tmpl w:val="A296C9B4"/>
    <w:styleLink w:val="ImportedStyle3"/>
    <w:lvl w:ilvl="0" w:tplc="B89E3C08">
      <w:start w:val="1"/>
      <w:numFmt w:val="lowerLetter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A8F9C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4E5D4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4CEC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2CFEB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BA386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1CCE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206D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8E39F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5EC5E10"/>
    <w:multiLevelType w:val="hybridMultilevel"/>
    <w:tmpl w:val="58FC498A"/>
    <w:lvl w:ilvl="0" w:tplc="FFFFFFFF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0AE2C2">
      <w:start w:val="1"/>
      <w:numFmt w:val="bullet"/>
      <w:lvlText w:val=""/>
      <w:lvlJc w:val="left"/>
      <w:pPr>
        <w:ind w:left="426" w:hanging="360"/>
      </w:pPr>
      <w:rPr>
        <w:rFonts w:ascii="Symbol" w:hAnsi="Symbol" w:hint="default"/>
      </w:rPr>
    </w:lvl>
    <w:lvl w:ilvl="3" w:tplc="FFFFFFFF">
      <w:start w:val="1"/>
      <w:numFmt w:val="bullet"/>
      <w:lvlText w:val="·"/>
      <w:lvlJc w:val="left"/>
      <w:pPr>
        <w:ind w:left="4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·"/>
      <w:lvlJc w:val="left"/>
      <w:pPr>
        <w:ind w:left="4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·"/>
      <w:lvlJc w:val="left"/>
      <w:pPr>
        <w:ind w:left="52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5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·"/>
      <w:lvlJc w:val="left"/>
      <w:pPr>
        <w:ind w:left="59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·"/>
      <w:lvlJc w:val="left"/>
      <w:pPr>
        <w:ind w:left="6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73D5AA3"/>
    <w:multiLevelType w:val="hybridMultilevel"/>
    <w:tmpl w:val="E2B85D50"/>
    <w:styleLink w:val="ImportedStyle6"/>
    <w:lvl w:ilvl="0" w:tplc="5616F5D0">
      <w:start w:val="1"/>
      <w:numFmt w:val="lowerLetter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F090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70BA8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9642A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4E0C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14005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1E17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00F0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445F8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BAC7B29"/>
    <w:multiLevelType w:val="hybridMultilevel"/>
    <w:tmpl w:val="036A665C"/>
    <w:lvl w:ilvl="0" w:tplc="6732716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F03CD"/>
    <w:multiLevelType w:val="hybridMultilevel"/>
    <w:tmpl w:val="C5503BA6"/>
    <w:lvl w:ilvl="0" w:tplc="FFFFFFFF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0AE2C2">
      <w:start w:val="1"/>
      <w:numFmt w:val="bullet"/>
      <w:lvlText w:val=""/>
      <w:lvlJc w:val="left"/>
      <w:pPr>
        <w:ind w:left="426" w:hanging="360"/>
      </w:pPr>
      <w:rPr>
        <w:rFonts w:ascii="Symbol" w:hAnsi="Symbol" w:hint="default"/>
      </w:rPr>
    </w:lvl>
    <w:lvl w:ilvl="3" w:tplc="FFFFFFFF">
      <w:start w:val="1"/>
      <w:numFmt w:val="bullet"/>
      <w:lvlText w:val="·"/>
      <w:lvlJc w:val="left"/>
      <w:pPr>
        <w:ind w:left="4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·"/>
      <w:lvlJc w:val="left"/>
      <w:pPr>
        <w:ind w:left="4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·"/>
      <w:lvlJc w:val="left"/>
      <w:pPr>
        <w:ind w:left="52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5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·"/>
      <w:lvlJc w:val="left"/>
      <w:pPr>
        <w:ind w:left="59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·"/>
      <w:lvlJc w:val="left"/>
      <w:pPr>
        <w:ind w:left="6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2DD52C8"/>
    <w:multiLevelType w:val="hybridMultilevel"/>
    <w:tmpl w:val="0C0CA072"/>
    <w:lvl w:ilvl="0" w:tplc="159AF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182097"/>
    <w:multiLevelType w:val="multilevel"/>
    <w:tmpl w:val="E45065BA"/>
    <w:styleLink w:val="ImportedStyle9"/>
    <w:lvl w:ilvl="0">
      <w:start w:val="1"/>
      <w:numFmt w:val="decimal"/>
      <w:lvlText w:val="%1."/>
      <w:lvlJc w:val="left"/>
      <w:pPr>
        <w:ind w:left="4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D075867"/>
    <w:multiLevelType w:val="multilevel"/>
    <w:tmpl w:val="831439FC"/>
    <w:styleLink w:val="ImportedStyle11"/>
    <w:lvl w:ilvl="0">
      <w:start w:val="1"/>
      <w:numFmt w:val="decimal"/>
      <w:lvlText w:val="%1."/>
      <w:lvlJc w:val="left"/>
      <w:pPr>
        <w:ind w:left="4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D1C653E"/>
    <w:multiLevelType w:val="hybridMultilevel"/>
    <w:tmpl w:val="09323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76439"/>
    <w:multiLevelType w:val="hybridMultilevel"/>
    <w:tmpl w:val="BCFC9364"/>
    <w:lvl w:ilvl="0" w:tplc="FFFFFFFF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0AE2C2">
      <w:start w:val="1"/>
      <w:numFmt w:val="bullet"/>
      <w:lvlText w:val=""/>
      <w:lvlJc w:val="left"/>
      <w:pPr>
        <w:ind w:left="426" w:hanging="360"/>
      </w:pPr>
      <w:rPr>
        <w:rFonts w:ascii="Symbol" w:hAnsi="Symbol" w:hint="default"/>
      </w:rPr>
    </w:lvl>
    <w:lvl w:ilvl="3" w:tplc="FFFFFFFF">
      <w:start w:val="1"/>
      <w:numFmt w:val="bullet"/>
      <w:lvlText w:val="·"/>
      <w:lvlJc w:val="left"/>
      <w:pPr>
        <w:ind w:left="4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·"/>
      <w:lvlJc w:val="left"/>
      <w:pPr>
        <w:ind w:left="4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·"/>
      <w:lvlJc w:val="left"/>
      <w:pPr>
        <w:ind w:left="52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5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·"/>
      <w:lvlJc w:val="left"/>
      <w:pPr>
        <w:ind w:left="59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·"/>
      <w:lvlJc w:val="left"/>
      <w:pPr>
        <w:ind w:left="6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F5F2DB9"/>
    <w:multiLevelType w:val="hybridMultilevel"/>
    <w:tmpl w:val="7116F004"/>
    <w:lvl w:ilvl="0" w:tplc="FFFFFFFF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0AE2C2">
      <w:start w:val="1"/>
      <w:numFmt w:val="bullet"/>
      <w:lvlText w:val=""/>
      <w:lvlJc w:val="left"/>
      <w:pPr>
        <w:ind w:left="426" w:hanging="360"/>
      </w:pPr>
      <w:rPr>
        <w:rFonts w:ascii="Symbol" w:hAnsi="Symbol" w:hint="default"/>
      </w:rPr>
    </w:lvl>
    <w:lvl w:ilvl="3" w:tplc="FFFFFFFF">
      <w:start w:val="1"/>
      <w:numFmt w:val="bullet"/>
      <w:lvlText w:val="·"/>
      <w:lvlJc w:val="left"/>
      <w:pPr>
        <w:ind w:left="4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·"/>
      <w:lvlJc w:val="left"/>
      <w:pPr>
        <w:ind w:left="4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·"/>
      <w:lvlJc w:val="left"/>
      <w:pPr>
        <w:ind w:left="52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5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·"/>
      <w:lvlJc w:val="left"/>
      <w:pPr>
        <w:ind w:left="59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·"/>
      <w:lvlJc w:val="left"/>
      <w:pPr>
        <w:ind w:left="6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58459948">
    <w:abstractNumId w:val="37"/>
  </w:num>
  <w:num w:numId="2" w16cid:durableId="130707467">
    <w:abstractNumId w:val="3"/>
  </w:num>
  <w:num w:numId="3" w16cid:durableId="1546598780">
    <w:abstractNumId w:val="16"/>
  </w:num>
  <w:num w:numId="4" w16cid:durableId="2032412058">
    <w:abstractNumId w:val="23"/>
  </w:num>
  <w:num w:numId="5" w16cid:durableId="1277249277">
    <w:abstractNumId w:val="18"/>
  </w:num>
  <w:num w:numId="6" w16cid:durableId="2062171540">
    <w:abstractNumId w:val="0"/>
  </w:num>
  <w:num w:numId="7" w16cid:durableId="76485350">
    <w:abstractNumId w:val="1"/>
  </w:num>
  <w:num w:numId="8" w16cid:durableId="1290239124">
    <w:abstractNumId w:val="15"/>
  </w:num>
  <w:num w:numId="9" w16cid:durableId="803160631">
    <w:abstractNumId w:val="29"/>
  </w:num>
  <w:num w:numId="10" w16cid:durableId="1421945553">
    <w:abstractNumId w:val="10"/>
  </w:num>
  <w:num w:numId="11" w16cid:durableId="668757510">
    <w:abstractNumId w:val="31"/>
  </w:num>
  <w:num w:numId="12" w16cid:durableId="2137332674">
    <w:abstractNumId w:val="2"/>
  </w:num>
  <w:num w:numId="13" w16cid:durableId="3672731">
    <w:abstractNumId w:val="21"/>
  </w:num>
  <w:num w:numId="14" w16cid:durableId="508256313">
    <w:abstractNumId w:val="35"/>
  </w:num>
  <w:num w:numId="15" w16cid:durableId="1214125259">
    <w:abstractNumId w:val="28"/>
  </w:num>
  <w:num w:numId="16" w16cid:durableId="630595676">
    <w:abstractNumId w:val="36"/>
  </w:num>
  <w:num w:numId="17" w16cid:durableId="103691922">
    <w:abstractNumId w:val="4"/>
  </w:num>
  <w:num w:numId="18" w16cid:durableId="788861947">
    <w:abstractNumId w:val="14"/>
  </w:num>
  <w:num w:numId="19" w16cid:durableId="1185094131">
    <w:abstractNumId w:val="19"/>
    <w:lvlOverride w:ilvl="0">
      <w:lvl w:ilvl="0" w:tplc="186AE862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1444612613">
    <w:abstractNumId w:val="32"/>
  </w:num>
  <w:num w:numId="21" w16cid:durableId="513959173">
    <w:abstractNumId w:val="25"/>
  </w:num>
  <w:num w:numId="22" w16cid:durableId="1114326634">
    <w:abstractNumId w:val="33"/>
  </w:num>
  <w:num w:numId="23" w16cid:durableId="1537615395">
    <w:abstractNumId w:val="39"/>
  </w:num>
  <w:num w:numId="24" w16cid:durableId="1694960989">
    <w:abstractNumId w:val="30"/>
  </w:num>
  <w:num w:numId="25" w16cid:durableId="33162947">
    <w:abstractNumId w:val="11"/>
  </w:num>
  <w:num w:numId="26" w16cid:durableId="1686976897">
    <w:abstractNumId w:val="13"/>
  </w:num>
  <w:num w:numId="27" w16cid:durableId="187259264">
    <w:abstractNumId w:val="38"/>
  </w:num>
  <w:num w:numId="28" w16cid:durableId="76249067">
    <w:abstractNumId w:val="5"/>
  </w:num>
  <w:num w:numId="29" w16cid:durableId="161512617">
    <w:abstractNumId w:val="9"/>
  </w:num>
  <w:num w:numId="30" w16cid:durableId="2031180402">
    <w:abstractNumId w:val="26"/>
  </w:num>
  <w:num w:numId="31" w16cid:durableId="2144615412">
    <w:abstractNumId w:val="7"/>
  </w:num>
  <w:num w:numId="32" w16cid:durableId="1831867623">
    <w:abstractNumId w:val="12"/>
  </w:num>
  <w:num w:numId="33" w16cid:durableId="717583326">
    <w:abstractNumId w:val="8"/>
  </w:num>
  <w:num w:numId="34" w16cid:durableId="1331719705">
    <w:abstractNumId w:val="6"/>
  </w:num>
  <w:num w:numId="35" w16cid:durableId="223764398">
    <w:abstractNumId w:val="34"/>
  </w:num>
  <w:num w:numId="36" w16cid:durableId="976883985">
    <w:abstractNumId w:val="27"/>
  </w:num>
  <w:num w:numId="37" w16cid:durableId="164902393">
    <w:abstractNumId w:val="24"/>
  </w:num>
  <w:num w:numId="38" w16cid:durableId="9067792">
    <w:abstractNumId w:val="22"/>
  </w:num>
  <w:num w:numId="39" w16cid:durableId="1740253481">
    <w:abstractNumId w:val="17"/>
  </w:num>
  <w:num w:numId="40" w16cid:durableId="19580211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wNzQztzA0AbIsLZV0lIJTi4sz8/NACoxqAQUf0U0sAAAA"/>
    <w:docVar w:name="LW_DocType" w:val="NORMAL"/>
  </w:docVars>
  <w:rsids>
    <w:rsidRoot w:val="00F41607"/>
    <w:rsid w:val="000746C4"/>
    <w:rsid w:val="000B285A"/>
    <w:rsid w:val="001A647B"/>
    <w:rsid w:val="001C22F8"/>
    <w:rsid w:val="002B6F88"/>
    <w:rsid w:val="00325948"/>
    <w:rsid w:val="003665CF"/>
    <w:rsid w:val="003A68ED"/>
    <w:rsid w:val="003D15FD"/>
    <w:rsid w:val="00421585"/>
    <w:rsid w:val="0043670F"/>
    <w:rsid w:val="004C1C7D"/>
    <w:rsid w:val="004D55D6"/>
    <w:rsid w:val="00655254"/>
    <w:rsid w:val="006C3232"/>
    <w:rsid w:val="006C66F3"/>
    <w:rsid w:val="006E19EC"/>
    <w:rsid w:val="006F68B2"/>
    <w:rsid w:val="00733FBA"/>
    <w:rsid w:val="007A722F"/>
    <w:rsid w:val="007F3CE2"/>
    <w:rsid w:val="008413BC"/>
    <w:rsid w:val="008464EE"/>
    <w:rsid w:val="0087501C"/>
    <w:rsid w:val="00923A37"/>
    <w:rsid w:val="009B775E"/>
    <w:rsid w:val="009D103E"/>
    <w:rsid w:val="00A139A4"/>
    <w:rsid w:val="00B03226"/>
    <w:rsid w:val="00B036B8"/>
    <w:rsid w:val="00B13148"/>
    <w:rsid w:val="00B20024"/>
    <w:rsid w:val="00B24ED3"/>
    <w:rsid w:val="00B3580F"/>
    <w:rsid w:val="00BC066E"/>
    <w:rsid w:val="00BD105E"/>
    <w:rsid w:val="00BE5DBC"/>
    <w:rsid w:val="00C878FC"/>
    <w:rsid w:val="00CA3F40"/>
    <w:rsid w:val="00CC61EA"/>
    <w:rsid w:val="00CD1A0D"/>
    <w:rsid w:val="00CF281C"/>
    <w:rsid w:val="00DA332B"/>
    <w:rsid w:val="00DD684D"/>
    <w:rsid w:val="00DF1C43"/>
    <w:rsid w:val="00E32F01"/>
    <w:rsid w:val="00EA2CB5"/>
    <w:rsid w:val="00EC1900"/>
    <w:rsid w:val="00ED2A0D"/>
    <w:rsid w:val="00EE4C59"/>
    <w:rsid w:val="00F41607"/>
    <w:rsid w:val="00F63180"/>
    <w:rsid w:val="00F75D3E"/>
    <w:rsid w:val="00F90785"/>
    <w:rsid w:val="00FC00B0"/>
    <w:rsid w:val="00F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E39B46F"/>
  <w15:chartTrackingRefBased/>
  <w15:docId w15:val="{92EFFCCC-BC3F-4BA5-8DAC-07D023BB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MS normal text body"/>
    <w:qFormat/>
    <w:rsid w:val="00F41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6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DA33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2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32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41607"/>
    <w:rPr>
      <w:rFonts w:cs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4160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1607"/>
    <w:rPr>
      <w:rFonts w:ascii="Arial" w:eastAsia="Times New Roman" w:hAnsi="Arial" w:cs="Times New Roman"/>
      <w:sz w:val="1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416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07"/>
    <w:rPr>
      <w:rFonts w:ascii="Arial" w:eastAsia="Times New Roman" w:hAnsi="Arial" w:cs="Times New Roman"/>
      <w:sz w:val="1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16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607"/>
    <w:rPr>
      <w:rFonts w:ascii="Arial" w:eastAsia="Times New Roman" w:hAnsi="Arial" w:cs="Times New Roman"/>
      <w:sz w:val="18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416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F41607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paragraph" w:styleId="FootnoteText">
    <w:name w:val="footnote text"/>
    <w:link w:val="FootnoteTextChar"/>
    <w:uiPriority w:val="99"/>
    <w:rsid w:val="00B131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148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en-GB"/>
    </w:rPr>
  </w:style>
  <w:style w:type="character" w:styleId="FootnoteReference">
    <w:name w:val="footnote reference"/>
    <w:basedOn w:val="DefaultParagraphFont"/>
    <w:uiPriority w:val="99"/>
    <w:unhideWhenUsed/>
    <w:rsid w:val="00B13148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23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C3232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4"/>
      <w:lang w:val="en-US"/>
    </w:rPr>
  </w:style>
  <w:style w:type="table" w:styleId="PlainTable2">
    <w:name w:val="Plain Table 2"/>
    <w:basedOn w:val="TableNormal"/>
    <w:uiPriority w:val="42"/>
    <w:rsid w:val="006C3232"/>
    <w:pPr>
      <w:spacing w:after="0" w:line="240" w:lineRule="auto"/>
    </w:pPr>
    <w:rPr>
      <w:rFonts w:ascii="Arial" w:hAnsi="Arial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1Light-Accent4">
    <w:name w:val="List Table 1 Light Accent 4"/>
    <w:basedOn w:val="TableNormal"/>
    <w:uiPriority w:val="46"/>
    <w:rsid w:val="006C3232"/>
    <w:pPr>
      <w:spacing w:after="0" w:line="240" w:lineRule="auto"/>
    </w:pPr>
    <w:rPr>
      <w:rFonts w:ascii="Trebuchet MS" w:hAnsi="Trebuchet MS" w:cs="Times New Roman"/>
      <w:sz w:val="28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A33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DA332B"/>
    <w:pPr>
      <w:spacing w:after="0" w:line="240" w:lineRule="auto"/>
    </w:pPr>
    <w:rPr>
      <w:rFonts w:ascii="Calibri" w:eastAsia="Times New Roman" w:hAnsi="Calibri" w:cs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3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33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32B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32B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32B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32B"/>
    <w:rPr>
      <w:rFonts w:ascii="Segoe UI" w:eastAsia="Times New Roman" w:hAnsi="Segoe UI" w:cs="Segoe UI"/>
      <w:sz w:val="18"/>
      <w:szCs w:val="18"/>
      <w:lang w:val="en-US"/>
    </w:rPr>
  </w:style>
  <w:style w:type="table" w:styleId="GridTable1Light">
    <w:name w:val="Grid Table 1 Light"/>
    <w:basedOn w:val="TableNormal"/>
    <w:uiPriority w:val="46"/>
    <w:rsid w:val="00DA332B"/>
    <w:pPr>
      <w:spacing w:after="0" w:line="240" w:lineRule="auto"/>
    </w:pPr>
    <w:rPr>
      <w:rFonts w:ascii="Trebuchet MS" w:hAnsi="Trebuchet MS" w:cs="Times New Roman"/>
      <w:sz w:val="28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A332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332B"/>
    <w:rPr>
      <w:color w:val="808080"/>
      <w:shd w:val="clear" w:color="auto" w:fill="E6E6E6"/>
    </w:rPr>
  </w:style>
  <w:style w:type="paragraph" w:customStyle="1" w:styleId="HeaderFooter">
    <w:name w:val="Header &amp; Footer"/>
    <w:rsid w:val="00DA332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DA332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DA332B"/>
    <w:pPr>
      <w:numPr>
        <w:numId w:val="7"/>
      </w:numPr>
    </w:pPr>
  </w:style>
  <w:style w:type="numbering" w:customStyle="1" w:styleId="ImportedStyle2">
    <w:name w:val="Imported Style 2"/>
    <w:rsid w:val="00DA332B"/>
    <w:pPr>
      <w:numPr>
        <w:numId w:val="8"/>
      </w:numPr>
    </w:pPr>
  </w:style>
  <w:style w:type="paragraph" w:customStyle="1" w:styleId="Default">
    <w:name w:val="Default"/>
    <w:rsid w:val="00DA332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3">
    <w:name w:val="Imported Style 3"/>
    <w:rsid w:val="00DA332B"/>
    <w:pPr>
      <w:numPr>
        <w:numId w:val="9"/>
      </w:numPr>
    </w:pPr>
  </w:style>
  <w:style w:type="numbering" w:customStyle="1" w:styleId="ImportedStyle4">
    <w:name w:val="Imported Style 4"/>
    <w:rsid w:val="00DA332B"/>
    <w:pPr>
      <w:numPr>
        <w:numId w:val="10"/>
      </w:numPr>
    </w:pPr>
  </w:style>
  <w:style w:type="numbering" w:customStyle="1" w:styleId="ImportedStyle6">
    <w:name w:val="Imported Style 6"/>
    <w:rsid w:val="00DA332B"/>
    <w:pPr>
      <w:numPr>
        <w:numId w:val="11"/>
      </w:numPr>
    </w:pPr>
  </w:style>
  <w:style w:type="numbering" w:customStyle="1" w:styleId="ImportedStyle7">
    <w:name w:val="Imported Style 7"/>
    <w:rsid w:val="00DA332B"/>
    <w:pPr>
      <w:numPr>
        <w:numId w:val="12"/>
      </w:numPr>
    </w:pPr>
  </w:style>
  <w:style w:type="paragraph" w:styleId="Caption">
    <w:name w:val="caption"/>
    <w:next w:val="Body"/>
    <w:rsid w:val="00DA33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i/>
      <w:iCs/>
      <w:color w:val="44546A"/>
      <w:sz w:val="18"/>
      <w:szCs w:val="18"/>
      <w:u w:color="44546A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8">
    <w:name w:val="Imported Style 8"/>
    <w:rsid w:val="00DA332B"/>
    <w:pPr>
      <w:numPr>
        <w:numId w:val="13"/>
      </w:numPr>
    </w:pPr>
  </w:style>
  <w:style w:type="numbering" w:customStyle="1" w:styleId="ImportedStyle9">
    <w:name w:val="Imported Style 9"/>
    <w:rsid w:val="00DA332B"/>
    <w:pPr>
      <w:numPr>
        <w:numId w:val="14"/>
      </w:numPr>
    </w:pPr>
  </w:style>
  <w:style w:type="numbering" w:customStyle="1" w:styleId="ImportedStyle10">
    <w:name w:val="Imported Style 10"/>
    <w:rsid w:val="00DA332B"/>
    <w:pPr>
      <w:numPr>
        <w:numId w:val="15"/>
      </w:numPr>
    </w:pPr>
  </w:style>
  <w:style w:type="numbering" w:customStyle="1" w:styleId="ImportedStyle11">
    <w:name w:val="Imported Style 11"/>
    <w:rsid w:val="00DA332B"/>
    <w:pPr>
      <w:numPr>
        <w:numId w:val="16"/>
      </w:numPr>
    </w:pPr>
  </w:style>
  <w:style w:type="numbering" w:customStyle="1" w:styleId="ImportedStyle12">
    <w:name w:val="Imported Style 12"/>
    <w:rsid w:val="00DA332B"/>
    <w:pPr>
      <w:numPr>
        <w:numId w:val="17"/>
      </w:numPr>
    </w:pPr>
  </w:style>
  <w:style w:type="character" w:customStyle="1" w:styleId="cf01">
    <w:name w:val="cf01"/>
    <w:basedOn w:val="DefaultParagraphFont"/>
    <w:rsid w:val="00DA332B"/>
    <w:rPr>
      <w:rFonts w:ascii="Segoe UI" w:hAnsi="Segoe UI" w:cs="Segoe UI" w:hint="default"/>
      <w:sz w:val="18"/>
      <w:szCs w:val="18"/>
    </w:rPr>
  </w:style>
  <w:style w:type="paragraph" w:customStyle="1" w:styleId="Style1">
    <w:name w:val="Style1"/>
    <w:basedOn w:val="ListParagraph"/>
    <w:link w:val="Style1Char"/>
    <w:qFormat/>
    <w:rsid w:val="00DA332B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adjustRightInd/>
      <w:spacing w:after="160" w:line="276" w:lineRule="auto"/>
      <w:ind w:left="360" w:hanging="360"/>
      <w:contextualSpacing w:val="0"/>
      <w:jc w:val="both"/>
      <w:outlineLvl w:val="1"/>
    </w:pPr>
    <w:rPr>
      <w:rFonts w:cs="Arial"/>
      <w:b/>
      <w:bCs/>
      <w:u w:val="single"/>
    </w:rPr>
  </w:style>
  <w:style w:type="character" w:customStyle="1" w:styleId="Style1Char">
    <w:name w:val="Style1 Char"/>
    <w:basedOn w:val="ListParagraphChar"/>
    <w:link w:val="Style1"/>
    <w:rsid w:val="00DA332B"/>
    <w:rPr>
      <w:rFonts w:ascii="Arial" w:eastAsia="Times New Roman" w:hAnsi="Arial" w:cs="Arial"/>
      <w:b/>
      <w:bCs/>
      <w:sz w:val="18"/>
      <w:szCs w:val="24"/>
      <w:u w:val="single"/>
      <w:lang w:val="en-US"/>
    </w:rPr>
  </w:style>
  <w:style w:type="table" w:customStyle="1" w:styleId="PlainTable21">
    <w:name w:val="Plain Table 21"/>
    <w:basedOn w:val="TableNormal"/>
    <w:next w:val="PlainTable2"/>
    <w:uiPriority w:val="42"/>
    <w:rsid w:val="00DA332B"/>
    <w:pPr>
      <w:spacing w:after="0" w:line="240" w:lineRule="auto"/>
    </w:pPr>
    <w:rPr>
      <w:rFonts w:ascii="Trebuchet MS" w:hAnsi="Trebuchet MS" w:cs="Times New Roman"/>
      <w:sz w:val="28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9B93-35CC-4977-8BA2-3A8DFFBC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Brueckner</dc:creator>
  <cp:keywords/>
  <dc:description/>
  <cp:lastModifiedBy>Ximena Victoria Cancino Ordenes</cp:lastModifiedBy>
  <cp:revision>3</cp:revision>
  <dcterms:created xsi:type="dcterms:W3CDTF">2023-03-01T22:31:00Z</dcterms:created>
  <dcterms:modified xsi:type="dcterms:W3CDTF">2023-03-01T23:05:00Z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2023-03-01T08:51:39Z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997e06c5-cd03-482f-b672-3fedf19d01ad</vt:lpwstr>
  </property>
  <property fmtid="{D5CDD505-2E9C-101B-9397-08002B2CF9AE}" pid="8" name="MSIP_Label_6bd9ddd1-4d20-43f6-abfa-fc3c07406f94_ContentBits">
    <vt:lpwstr>0</vt:lpwstr>
  </property>
</Properties>
</file>