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EAB0" w14:textId="0EC1771D" w:rsidR="00F41607" w:rsidRDefault="00F41607" w:rsidP="00F41607">
      <w:pPr>
        <w:widowControl/>
        <w:autoSpaceDE/>
        <w:autoSpaceDN/>
        <w:adjustRightInd/>
        <w:spacing w:after="160" w:line="259" w:lineRule="auto"/>
        <w:jc w:val="right"/>
        <w:rPr>
          <w:rFonts w:cs="Arial"/>
          <w:b/>
          <w:iCs/>
          <w:sz w:val="22"/>
          <w:szCs w:val="22"/>
        </w:rPr>
      </w:pPr>
      <w:r>
        <w:rPr>
          <w:rFonts w:cs="Arial"/>
          <w:b/>
          <w:iCs/>
          <w:sz w:val="22"/>
          <w:szCs w:val="22"/>
        </w:rPr>
        <w:t>CRP 10.</w:t>
      </w:r>
      <w:r w:rsidR="00B13148">
        <w:rPr>
          <w:rFonts w:cs="Arial"/>
          <w:b/>
          <w:iCs/>
          <w:sz w:val="22"/>
          <w:szCs w:val="22"/>
        </w:rPr>
        <w:t>4</w:t>
      </w:r>
      <w:r>
        <w:rPr>
          <w:rFonts w:cs="Arial"/>
          <w:b/>
          <w:iCs/>
          <w:sz w:val="22"/>
          <w:szCs w:val="22"/>
        </w:rPr>
        <w:t xml:space="preserve">/Annex </w:t>
      </w:r>
      <w:r w:rsidR="00F639B4">
        <w:rPr>
          <w:rFonts w:cs="Arial"/>
          <w:b/>
          <w:iCs/>
          <w:sz w:val="22"/>
          <w:szCs w:val="22"/>
        </w:rPr>
        <w:t>2</w:t>
      </w:r>
    </w:p>
    <w:p w14:paraId="095EED82" w14:textId="256EC2E1" w:rsidR="00B13148" w:rsidRDefault="00B13148" w:rsidP="00B13148">
      <w:pPr>
        <w:spacing w:after="120"/>
        <w:ind w:right="259"/>
        <w:jc w:val="center"/>
        <w:rPr>
          <w:rFonts w:cs="Arial"/>
          <w:b/>
          <w:bCs/>
          <w:sz w:val="22"/>
          <w:szCs w:val="22"/>
        </w:rPr>
      </w:pPr>
      <w:r w:rsidRPr="00641D97">
        <w:rPr>
          <w:rFonts w:cs="Arial"/>
          <w:b/>
          <w:bCs/>
          <w:sz w:val="22"/>
          <w:szCs w:val="22"/>
        </w:rPr>
        <w:t>IMPORTANT SHARK AND RAY AREAS (ISRAs)</w:t>
      </w:r>
    </w:p>
    <w:p w14:paraId="2536FF37" w14:textId="49E9B3C7" w:rsidR="00B13148" w:rsidRDefault="00B13148" w:rsidP="00B13148">
      <w:pPr>
        <w:spacing w:after="120"/>
        <w:ind w:right="259"/>
        <w:jc w:val="center"/>
        <w:rPr>
          <w:rFonts w:cs="Arial"/>
          <w:b/>
          <w:bCs/>
          <w:sz w:val="22"/>
          <w:szCs w:val="22"/>
        </w:rPr>
      </w:pPr>
    </w:p>
    <w:p w14:paraId="5EEE92A2" w14:textId="77777777" w:rsidR="00F639B4" w:rsidRPr="00641D97" w:rsidRDefault="00F639B4" w:rsidP="00F639B4">
      <w:pPr>
        <w:jc w:val="center"/>
        <w:rPr>
          <w:rFonts w:cs="Arial"/>
          <w:b/>
          <w:iCs/>
          <w:sz w:val="22"/>
          <w:szCs w:val="22"/>
        </w:rPr>
      </w:pPr>
      <w:r w:rsidRPr="00F639B4">
        <w:rPr>
          <w:rFonts w:cs="Arial"/>
          <w:b/>
          <w:iCs/>
          <w:strike/>
          <w:sz w:val="22"/>
          <w:szCs w:val="22"/>
        </w:rPr>
        <w:t>DRAFT</w:t>
      </w:r>
      <w:r w:rsidRPr="00446A28">
        <w:rPr>
          <w:rFonts w:cs="Arial"/>
          <w:b/>
          <w:iCs/>
          <w:sz w:val="22"/>
          <w:szCs w:val="22"/>
        </w:rPr>
        <w:t xml:space="preserve"> DECISIONS OF THE MEETING</w:t>
      </w:r>
    </w:p>
    <w:p w14:paraId="017C39C1" w14:textId="77777777" w:rsidR="00F639B4" w:rsidRPr="00641D97" w:rsidRDefault="00F639B4" w:rsidP="00F639B4">
      <w:pPr>
        <w:jc w:val="both"/>
        <w:rPr>
          <w:rFonts w:cs="Arial"/>
          <w:bCs/>
          <w:iCs/>
          <w:sz w:val="22"/>
          <w:szCs w:val="22"/>
        </w:rPr>
      </w:pPr>
    </w:p>
    <w:p w14:paraId="15C05FFB" w14:textId="77777777" w:rsidR="00F639B4" w:rsidRDefault="00F639B4" w:rsidP="00F639B4">
      <w:pPr>
        <w:jc w:val="both"/>
        <w:rPr>
          <w:rFonts w:cs="Arial"/>
          <w:bCs/>
          <w:iCs/>
          <w:sz w:val="22"/>
          <w:szCs w:val="22"/>
        </w:rPr>
      </w:pPr>
      <w:r>
        <w:rPr>
          <w:rFonts w:cs="Arial"/>
          <w:bCs/>
          <w:iCs/>
          <w:sz w:val="22"/>
          <w:szCs w:val="22"/>
        </w:rPr>
        <w:t>Signatories</w:t>
      </w:r>
    </w:p>
    <w:p w14:paraId="102EE2E0" w14:textId="77777777" w:rsidR="00F639B4" w:rsidRPr="00C13C45" w:rsidRDefault="00F639B4" w:rsidP="00F639B4">
      <w:pPr>
        <w:jc w:val="both"/>
        <w:rPr>
          <w:rFonts w:cs="Arial"/>
          <w:bCs/>
          <w:iCs/>
          <w:sz w:val="22"/>
          <w:szCs w:val="22"/>
        </w:rPr>
      </w:pPr>
    </w:p>
    <w:p w14:paraId="71C25D50" w14:textId="77777777" w:rsidR="00F639B4" w:rsidRDefault="00F639B4" w:rsidP="00F639B4">
      <w:pPr>
        <w:pStyle w:val="ListParagraph"/>
        <w:numPr>
          <w:ilvl w:val="0"/>
          <w:numId w:val="3"/>
        </w:numPr>
        <w:ind w:left="540" w:hanging="540"/>
        <w:jc w:val="both"/>
        <w:rPr>
          <w:rFonts w:cs="Arial"/>
          <w:bCs/>
          <w:iCs/>
          <w:sz w:val="22"/>
          <w:szCs w:val="22"/>
        </w:rPr>
      </w:pPr>
      <w:r w:rsidRPr="00352969">
        <w:rPr>
          <w:rFonts w:cs="Arial"/>
          <w:bCs/>
          <w:iCs/>
          <w:sz w:val="22"/>
          <w:szCs w:val="22"/>
        </w:rPr>
        <w:t>Welcom</w:t>
      </w:r>
      <w:r>
        <w:rPr>
          <w:rFonts w:cs="Arial"/>
          <w:bCs/>
          <w:iCs/>
          <w:sz w:val="22"/>
          <w:szCs w:val="22"/>
        </w:rPr>
        <w:t>ed</w:t>
      </w:r>
      <w:r w:rsidRPr="00352969">
        <w:rPr>
          <w:rFonts w:cs="Arial"/>
          <w:bCs/>
          <w:iCs/>
          <w:sz w:val="22"/>
          <w:szCs w:val="22"/>
        </w:rPr>
        <w:t xml:space="preserve"> the </w:t>
      </w:r>
      <w:r>
        <w:rPr>
          <w:rFonts w:cs="Arial"/>
          <w:bCs/>
          <w:iCs/>
          <w:sz w:val="22"/>
          <w:szCs w:val="22"/>
        </w:rPr>
        <w:t xml:space="preserve">initiative and progress made </w:t>
      </w:r>
      <w:r w:rsidRPr="00DE79A3">
        <w:rPr>
          <w:rFonts w:cs="Arial"/>
          <w:bCs/>
          <w:iCs/>
          <w:sz w:val="22"/>
          <w:szCs w:val="22"/>
        </w:rPr>
        <w:t xml:space="preserve">by the </w:t>
      </w:r>
      <w:r w:rsidRPr="001D5D5B">
        <w:rPr>
          <w:rFonts w:cs="Arial"/>
          <w:bCs/>
          <w:iCs/>
          <w:sz w:val="22"/>
          <w:szCs w:val="22"/>
        </w:rPr>
        <w:t>International Union for the Conservation of Nature Species Survival Commission Shark Specialist Group</w:t>
      </w:r>
      <w:r w:rsidRPr="00DE79A3">
        <w:rPr>
          <w:rFonts w:cs="Arial"/>
          <w:bCs/>
          <w:iCs/>
          <w:sz w:val="22"/>
          <w:szCs w:val="22"/>
        </w:rPr>
        <w:t xml:space="preserve"> (IUCN</w:t>
      </w:r>
      <w:r w:rsidRPr="00F042BB">
        <w:rPr>
          <w:rFonts w:cs="Arial"/>
          <w:bCs/>
          <w:iCs/>
          <w:sz w:val="22"/>
          <w:szCs w:val="22"/>
        </w:rPr>
        <w:t xml:space="preserve"> SSC SSG) in developing robust selection and review criteria for identifying </w:t>
      </w:r>
      <w:r>
        <w:rPr>
          <w:rFonts w:cs="Arial"/>
          <w:bCs/>
          <w:iCs/>
          <w:sz w:val="22"/>
          <w:szCs w:val="22"/>
        </w:rPr>
        <w:t>“Important Shark and Ray Areas (</w:t>
      </w:r>
      <w:r w:rsidRPr="00F042BB">
        <w:rPr>
          <w:rFonts w:cs="Arial"/>
          <w:bCs/>
          <w:iCs/>
          <w:sz w:val="22"/>
          <w:szCs w:val="22"/>
        </w:rPr>
        <w:t>ISRAs</w:t>
      </w:r>
      <w:r>
        <w:rPr>
          <w:rFonts w:cs="Arial"/>
          <w:bCs/>
          <w:iCs/>
          <w:sz w:val="22"/>
          <w:szCs w:val="22"/>
        </w:rPr>
        <w:t>)”</w:t>
      </w:r>
      <w:r w:rsidRPr="00F042BB">
        <w:rPr>
          <w:rFonts w:cs="Arial"/>
          <w:bCs/>
          <w:iCs/>
          <w:sz w:val="22"/>
          <w:szCs w:val="22"/>
        </w:rPr>
        <w:t xml:space="preserve"> that complement and contribute to </w:t>
      </w:r>
      <w:r w:rsidRPr="001D5D5B">
        <w:rPr>
          <w:rFonts w:cs="Arial"/>
          <w:bCs/>
          <w:iCs/>
          <w:sz w:val="22"/>
          <w:szCs w:val="22"/>
        </w:rPr>
        <w:t>the Convention on Biological Diversity (CBD) Ecologically or Biologically Significant Areas (EBSAs) and the IUCN Key Biodiversity Areas (KBAs).</w:t>
      </w:r>
      <w:r w:rsidRPr="00F042BB">
        <w:rPr>
          <w:rFonts w:cs="Arial"/>
          <w:bCs/>
          <w:iCs/>
          <w:sz w:val="22"/>
          <w:szCs w:val="22"/>
        </w:rPr>
        <w:t xml:space="preserve">  </w:t>
      </w:r>
    </w:p>
    <w:p w14:paraId="4882B585" w14:textId="77777777" w:rsidR="00F639B4" w:rsidRPr="00352969" w:rsidRDefault="00F639B4" w:rsidP="00F639B4"/>
    <w:p w14:paraId="316DB63B" w14:textId="77777777" w:rsidR="00AA58E9" w:rsidRDefault="00F639B4" w:rsidP="00AA58E9">
      <w:pPr>
        <w:pStyle w:val="ListParagraph"/>
        <w:numPr>
          <w:ilvl w:val="0"/>
          <w:numId w:val="3"/>
        </w:numPr>
        <w:ind w:left="540" w:hanging="540"/>
        <w:jc w:val="both"/>
        <w:rPr>
          <w:rFonts w:cs="Arial"/>
          <w:bCs/>
          <w:iCs/>
          <w:sz w:val="22"/>
          <w:szCs w:val="22"/>
        </w:rPr>
      </w:pPr>
      <w:r w:rsidRPr="00352969">
        <w:rPr>
          <w:rFonts w:cs="Arial"/>
          <w:bCs/>
          <w:iCs/>
          <w:sz w:val="22"/>
          <w:szCs w:val="22"/>
        </w:rPr>
        <w:t>Acknowledge</w:t>
      </w:r>
      <w:r>
        <w:rPr>
          <w:rFonts w:cs="Arial"/>
          <w:bCs/>
          <w:iCs/>
          <w:sz w:val="22"/>
          <w:szCs w:val="22"/>
        </w:rPr>
        <w:t>d</w:t>
      </w:r>
      <w:r w:rsidRPr="00352969">
        <w:rPr>
          <w:rFonts w:cs="Arial"/>
          <w:bCs/>
          <w:iCs/>
          <w:sz w:val="22"/>
          <w:szCs w:val="22"/>
        </w:rPr>
        <w:t xml:space="preserve"> the Important </w:t>
      </w:r>
      <w:r>
        <w:rPr>
          <w:rFonts w:cs="Arial"/>
          <w:bCs/>
          <w:iCs/>
          <w:sz w:val="22"/>
          <w:szCs w:val="22"/>
        </w:rPr>
        <w:t>Shark and Ray</w:t>
      </w:r>
      <w:r w:rsidRPr="00352969">
        <w:rPr>
          <w:rFonts w:cs="Arial"/>
          <w:bCs/>
          <w:iCs/>
          <w:sz w:val="22"/>
          <w:szCs w:val="22"/>
        </w:rPr>
        <w:t xml:space="preserve"> Areas (I</w:t>
      </w:r>
      <w:r>
        <w:rPr>
          <w:rFonts w:cs="Arial"/>
          <w:bCs/>
          <w:iCs/>
          <w:sz w:val="22"/>
          <w:szCs w:val="22"/>
        </w:rPr>
        <w:t>SR</w:t>
      </w:r>
      <w:r w:rsidRPr="00352969">
        <w:rPr>
          <w:rFonts w:cs="Arial"/>
          <w:bCs/>
          <w:iCs/>
          <w:sz w:val="22"/>
          <w:szCs w:val="22"/>
        </w:rPr>
        <w:t>A) criteria and identification process described in</w:t>
      </w:r>
      <w:r>
        <w:rPr>
          <w:rFonts w:cs="Arial"/>
          <w:bCs/>
          <w:iCs/>
          <w:sz w:val="22"/>
          <w:szCs w:val="22"/>
        </w:rPr>
        <w:t xml:space="preserve"> </w:t>
      </w:r>
      <w:r w:rsidRPr="00352969">
        <w:rPr>
          <w:rFonts w:cs="Arial"/>
          <w:b/>
          <w:i/>
          <w:sz w:val="22"/>
          <w:szCs w:val="22"/>
        </w:rPr>
        <w:t>Hyde et al. 2022</w:t>
      </w:r>
      <w:r w:rsidRPr="00352969">
        <w:rPr>
          <w:rFonts w:cs="Arial"/>
          <w:bCs/>
          <w:iCs/>
          <w:sz w:val="22"/>
          <w:szCs w:val="22"/>
        </w:rPr>
        <w:t xml:space="preserve"> </w:t>
      </w:r>
      <w:r>
        <w:rPr>
          <w:rFonts w:cs="Arial"/>
          <w:bCs/>
          <w:iCs/>
          <w:sz w:val="22"/>
          <w:szCs w:val="22"/>
        </w:rPr>
        <w:t xml:space="preserve">and </w:t>
      </w:r>
      <w:proofErr w:type="spellStart"/>
      <w:r w:rsidRPr="00A56240">
        <w:rPr>
          <w:rFonts w:cs="Arial"/>
          <w:b/>
          <w:i/>
          <w:sz w:val="22"/>
          <w:szCs w:val="22"/>
        </w:rPr>
        <w:t>Notarbartolo</w:t>
      </w:r>
      <w:proofErr w:type="spellEnd"/>
      <w:r w:rsidRPr="00A56240">
        <w:rPr>
          <w:rFonts w:cs="Arial"/>
          <w:b/>
          <w:i/>
          <w:sz w:val="22"/>
          <w:szCs w:val="22"/>
        </w:rPr>
        <w:t xml:space="preserve"> di Sciara 2022</w:t>
      </w:r>
      <w:r>
        <w:rPr>
          <w:rFonts w:cs="Arial"/>
          <w:bCs/>
          <w:iCs/>
          <w:sz w:val="22"/>
          <w:szCs w:val="22"/>
        </w:rPr>
        <w:t xml:space="preserve"> and </w:t>
      </w:r>
      <w:r w:rsidRPr="00352969">
        <w:rPr>
          <w:rFonts w:cs="Arial"/>
          <w:bCs/>
          <w:iCs/>
          <w:sz w:val="22"/>
          <w:szCs w:val="22"/>
        </w:rPr>
        <w:t>the I</w:t>
      </w:r>
      <w:r>
        <w:rPr>
          <w:rFonts w:cs="Arial"/>
          <w:bCs/>
          <w:iCs/>
          <w:sz w:val="22"/>
          <w:szCs w:val="22"/>
        </w:rPr>
        <w:t>SRA</w:t>
      </w:r>
      <w:r w:rsidRPr="00352969">
        <w:rPr>
          <w:rFonts w:cs="Arial"/>
          <w:bCs/>
          <w:iCs/>
          <w:sz w:val="22"/>
          <w:szCs w:val="22"/>
        </w:rPr>
        <w:t xml:space="preserve"> Guidance Document posted on the </w:t>
      </w:r>
      <w:r>
        <w:rPr>
          <w:rFonts w:cs="Arial"/>
          <w:bCs/>
          <w:iCs/>
          <w:sz w:val="22"/>
          <w:szCs w:val="22"/>
        </w:rPr>
        <w:t xml:space="preserve">ISRA </w:t>
      </w:r>
      <w:r w:rsidRPr="00352969">
        <w:rPr>
          <w:rFonts w:cs="Arial"/>
          <w:bCs/>
          <w:iCs/>
          <w:sz w:val="22"/>
          <w:szCs w:val="22"/>
        </w:rPr>
        <w:t xml:space="preserve">website </w:t>
      </w:r>
      <w:r>
        <w:rPr>
          <w:rFonts w:cs="Arial"/>
          <w:bCs/>
          <w:iCs/>
          <w:sz w:val="22"/>
          <w:szCs w:val="22"/>
        </w:rPr>
        <w:t>(</w:t>
      </w:r>
      <w:hyperlink r:id="rId7" w:history="1">
        <w:r w:rsidRPr="004C0EEA">
          <w:rPr>
            <w:rStyle w:val="Hyperlink"/>
            <w:rFonts w:cs="Arial"/>
            <w:bCs/>
            <w:iCs/>
            <w:sz w:val="22"/>
            <w:szCs w:val="22"/>
          </w:rPr>
          <w:t>sharkrayareas.org</w:t>
        </w:r>
      </w:hyperlink>
      <w:r>
        <w:rPr>
          <w:rFonts w:cs="Arial"/>
          <w:bCs/>
          <w:iCs/>
          <w:sz w:val="22"/>
          <w:szCs w:val="22"/>
        </w:rPr>
        <w:t xml:space="preserve">) </w:t>
      </w:r>
      <w:r w:rsidRPr="00352969">
        <w:rPr>
          <w:rFonts w:cs="Arial"/>
          <w:bCs/>
          <w:iCs/>
          <w:sz w:val="22"/>
          <w:szCs w:val="22"/>
        </w:rPr>
        <w:t xml:space="preserve">for </w:t>
      </w:r>
      <w:r>
        <w:rPr>
          <w:rFonts w:cs="Arial"/>
          <w:bCs/>
          <w:iCs/>
          <w:sz w:val="22"/>
          <w:szCs w:val="22"/>
        </w:rPr>
        <w:t>Sharks MOU Annex 1</w:t>
      </w:r>
      <w:r w:rsidRPr="00352969">
        <w:rPr>
          <w:rFonts w:cs="Arial"/>
          <w:bCs/>
          <w:iCs/>
          <w:sz w:val="22"/>
          <w:szCs w:val="22"/>
        </w:rPr>
        <w:t xml:space="preserve">-listed </w:t>
      </w:r>
      <w:r>
        <w:rPr>
          <w:rFonts w:cs="Arial"/>
          <w:bCs/>
          <w:iCs/>
          <w:sz w:val="22"/>
          <w:szCs w:val="22"/>
        </w:rPr>
        <w:t xml:space="preserve">species and provide as </w:t>
      </w:r>
      <w:hyperlink r:id="rId8" w:history="1">
        <w:r w:rsidRPr="00CD41BD">
          <w:rPr>
            <w:rStyle w:val="Hyperlink"/>
            <w:rFonts w:cs="Arial"/>
            <w:bCs/>
            <w:iCs/>
            <w:sz w:val="22"/>
            <w:szCs w:val="22"/>
          </w:rPr>
          <w:t>CMS/Sharks/MOS4/Inf.5</w:t>
        </w:r>
      </w:hyperlink>
      <w:r>
        <w:rPr>
          <w:rFonts w:cs="Arial"/>
          <w:bCs/>
          <w:iCs/>
          <w:sz w:val="22"/>
          <w:szCs w:val="22"/>
        </w:rPr>
        <w:t>;</w:t>
      </w:r>
    </w:p>
    <w:p w14:paraId="58F4C3CF" w14:textId="77777777" w:rsidR="00AA58E9" w:rsidRPr="00AA58E9" w:rsidRDefault="00AA58E9" w:rsidP="00AA58E9">
      <w:pPr>
        <w:pStyle w:val="ListParagraph"/>
        <w:rPr>
          <w:rFonts w:cs="Arial"/>
          <w:bCs/>
          <w:iCs/>
          <w:sz w:val="22"/>
          <w:szCs w:val="22"/>
        </w:rPr>
      </w:pPr>
    </w:p>
    <w:p w14:paraId="1BAF6A8F" w14:textId="1DA3D6A2" w:rsidR="00F639B4" w:rsidRPr="00AA6EB3" w:rsidRDefault="00F639B4" w:rsidP="00AA58E9">
      <w:pPr>
        <w:pStyle w:val="ListParagraph"/>
        <w:numPr>
          <w:ilvl w:val="0"/>
          <w:numId w:val="3"/>
        </w:numPr>
        <w:ind w:left="540" w:hanging="540"/>
        <w:jc w:val="both"/>
        <w:rPr>
          <w:rFonts w:cs="Arial"/>
          <w:bCs/>
          <w:iCs/>
          <w:strike/>
          <w:sz w:val="22"/>
          <w:szCs w:val="22"/>
        </w:rPr>
      </w:pPr>
      <w:r w:rsidRPr="00AA58E9">
        <w:rPr>
          <w:rFonts w:cs="Arial"/>
          <w:bCs/>
          <w:iCs/>
          <w:sz w:val="22"/>
          <w:szCs w:val="22"/>
        </w:rPr>
        <w:t xml:space="preserve">Acknowledged that </w:t>
      </w:r>
      <w:r w:rsidRPr="00AA58E9">
        <w:rPr>
          <w:rFonts w:cs="Arial"/>
          <w:b/>
          <w:iCs/>
          <w:sz w:val="22"/>
          <w:szCs w:val="22"/>
        </w:rPr>
        <w:t>Important Shark and Ray Areas (ISRAs)</w:t>
      </w:r>
      <w:r w:rsidRPr="00AA58E9">
        <w:rPr>
          <w:rFonts w:cs="Arial"/>
          <w:bCs/>
          <w:iCs/>
          <w:sz w:val="22"/>
          <w:szCs w:val="22"/>
        </w:rPr>
        <w:t xml:space="preserve"> are an advisory, expert-based classification </w:t>
      </w:r>
      <w:r w:rsidR="00A25A76" w:rsidRPr="00AA6EB3">
        <w:rPr>
          <w:rFonts w:cs="Arial"/>
          <w:bCs/>
          <w:iCs/>
          <w:sz w:val="22"/>
          <w:szCs w:val="22"/>
          <w:u w:val="single"/>
        </w:rPr>
        <w:t xml:space="preserve">that can be used as a valuable resource for the integration of shark, ray, and chimaera species into existing and future national, regional, and international conservation strategies. </w:t>
      </w:r>
      <w:r w:rsidRPr="00AA6EB3">
        <w:rPr>
          <w:rFonts w:cs="Arial"/>
          <w:bCs/>
          <w:iCs/>
          <w:strike/>
          <w:sz w:val="22"/>
          <w:szCs w:val="22"/>
        </w:rPr>
        <w:t>applied to the world’s oceans, and relevant inland water bodies, consisting of discrete portions of habitat, important to shark, ray, and chimaera species, that have the potential to be delineated and managed for conservation.</w:t>
      </w:r>
    </w:p>
    <w:p w14:paraId="3397A958" w14:textId="77777777" w:rsidR="00F639B4" w:rsidRPr="00A25A76" w:rsidRDefault="00F639B4" w:rsidP="00AA58E9">
      <w:pPr>
        <w:pStyle w:val="ListParagraph"/>
        <w:ind w:left="540"/>
        <w:jc w:val="both"/>
        <w:rPr>
          <w:rFonts w:cs="Arial"/>
          <w:bCs/>
          <w:iCs/>
          <w:sz w:val="22"/>
          <w:szCs w:val="22"/>
        </w:rPr>
      </w:pPr>
    </w:p>
    <w:p w14:paraId="5C48740D" w14:textId="77777777" w:rsidR="00F639B4" w:rsidRDefault="00F639B4" w:rsidP="00F639B4">
      <w:pPr>
        <w:pStyle w:val="ListParagraph"/>
        <w:numPr>
          <w:ilvl w:val="0"/>
          <w:numId w:val="3"/>
        </w:numPr>
        <w:ind w:left="540" w:hanging="540"/>
        <w:jc w:val="both"/>
        <w:rPr>
          <w:rFonts w:cs="Arial"/>
          <w:bCs/>
          <w:iCs/>
          <w:sz w:val="22"/>
          <w:szCs w:val="22"/>
        </w:rPr>
      </w:pPr>
      <w:r w:rsidRPr="00F042BB">
        <w:rPr>
          <w:rFonts w:cs="Arial"/>
          <w:bCs/>
          <w:iCs/>
          <w:sz w:val="22"/>
          <w:szCs w:val="22"/>
        </w:rPr>
        <w:t>Agree</w:t>
      </w:r>
      <w:r>
        <w:rPr>
          <w:rFonts w:cs="Arial"/>
          <w:bCs/>
          <w:iCs/>
          <w:sz w:val="22"/>
          <w:szCs w:val="22"/>
        </w:rPr>
        <w:t>d</w:t>
      </w:r>
      <w:r w:rsidRPr="00F042BB">
        <w:rPr>
          <w:rFonts w:cs="Arial"/>
          <w:bCs/>
          <w:iCs/>
          <w:sz w:val="22"/>
          <w:szCs w:val="22"/>
        </w:rPr>
        <w:t xml:space="preserve"> to</w:t>
      </w:r>
      <w:r>
        <w:rPr>
          <w:rFonts w:cs="Arial"/>
          <w:bCs/>
          <w:iCs/>
          <w:sz w:val="22"/>
          <w:szCs w:val="22"/>
        </w:rPr>
        <w:t>:</w:t>
      </w:r>
      <w:r w:rsidRPr="00F042BB">
        <w:rPr>
          <w:rFonts w:cs="Arial"/>
          <w:bCs/>
          <w:iCs/>
          <w:sz w:val="22"/>
          <w:szCs w:val="22"/>
        </w:rPr>
        <w:t xml:space="preserve"> </w:t>
      </w:r>
    </w:p>
    <w:p w14:paraId="629903D1" w14:textId="77777777" w:rsidR="00F639B4" w:rsidRPr="00CE3A8E" w:rsidRDefault="00F639B4" w:rsidP="00F639B4">
      <w:pPr>
        <w:jc w:val="both"/>
        <w:rPr>
          <w:rFonts w:cs="Arial"/>
          <w:bCs/>
          <w:iCs/>
          <w:sz w:val="22"/>
          <w:szCs w:val="22"/>
        </w:rPr>
      </w:pPr>
    </w:p>
    <w:p w14:paraId="233454C0" w14:textId="3FD0A682" w:rsidR="00F639B4" w:rsidRPr="00AA6EB3" w:rsidRDefault="00A25A76" w:rsidP="00A25A76">
      <w:pPr>
        <w:pStyle w:val="ListParagraph"/>
        <w:numPr>
          <w:ilvl w:val="1"/>
          <w:numId w:val="4"/>
        </w:numPr>
        <w:ind w:left="900" w:hanging="333"/>
        <w:jc w:val="both"/>
        <w:rPr>
          <w:strike/>
          <w:sz w:val="22"/>
          <w:szCs w:val="22"/>
        </w:rPr>
      </w:pPr>
      <w:r w:rsidRPr="00AA6EB3">
        <w:rPr>
          <w:rFonts w:cs="Arial"/>
          <w:bCs/>
          <w:iCs/>
          <w:sz w:val="22"/>
          <w:szCs w:val="22"/>
          <w:u w:val="single"/>
        </w:rPr>
        <w:t xml:space="preserve">Encourage and where possible </w:t>
      </w:r>
      <w:r w:rsidR="00F639B4" w:rsidRPr="00A25A76">
        <w:rPr>
          <w:rFonts w:cs="Arial"/>
          <w:bCs/>
          <w:iCs/>
          <w:sz w:val="22"/>
          <w:szCs w:val="22"/>
        </w:rPr>
        <w:t>support</w:t>
      </w:r>
      <w:r w:rsidR="00F038C3" w:rsidRPr="00AA6EB3">
        <w:rPr>
          <w:rFonts w:cs="Arial"/>
          <w:bCs/>
          <w:iCs/>
          <w:sz w:val="22"/>
          <w:szCs w:val="22"/>
          <w:u w:val="single"/>
        </w:rPr>
        <w:t>,</w:t>
      </w:r>
      <w:r w:rsidR="00F639B4" w:rsidRPr="00A25A76">
        <w:rPr>
          <w:rFonts w:cs="Arial"/>
          <w:bCs/>
          <w:iCs/>
          <w:sz w:val="22"/>
          <w:szCs w:val="22"/>
        </w:rPr>
        <w:t xml:space="preserve"> </w:t>
      </w:r>
      <w:r w:rsidR="00F038C3" w:rsidRPr="00AA6EB3">
        <w:rPr>
          <w:rFonts w:cs="Arial"/>
          <w:bCs/>
          <w:iCs/>
          <w:sz w:val="22"/>
          <w:szCs w:val="22"/>
          <w:u w:val="single"/>
        </w:rPr>
        <w:t xml:space="preserve">in consultation with Signatories and Range States, </w:t>
      </w:r>
      <w:r w:rsidR="00F639B4" w:rsidRPr="00AA6EB3">
        <w:rPr>
          <w:rFonts w:cs="Arial"/>
          <w:bCs/>
          <w:iCs/>
          <w:strike/>
          <w:sz w:val="22"/>
          <w:szCs w:val="22"/>
        </w:rPr>
        <w:t xml:space="preserve">of </w:t>
      </w:r>
      <w:r w:rsidR="00F639B4" w:rsidRPr="00A25A76">
        <w:rPr>
          <w:rFonts w:cs="Arial"/>
          <w:bCs/>
          <w:iCs/>
          <w:sz w:val="22"/>
          <w:szCs w:val="22"/>
        </w:rPr>
        <w:t>the IUCN SSC SSG to advance these approaches</w:t>
      </w:r>
      <w:r w:rsidR="00F038C3" w:rsidRPr="00AA6EB3">
        <w:rPr>
          <w:rFonts w:cs="Arial"/>
          <w:bCs/>
          <w:iCs/>
          <w:sz w:val="22"/>
          <w:szCs w:val="22"/>
          <w:u w:val="single"/>
        </w:rPr>
        <w:t>.</w:t>
      </w:r>
      <w:r w:rsidR="00F639B4" w:rsidRPr="00A25A76">
        <w:rPr>
          <w:rFonts w:cs="Arial"/>
          <w:bCs/>
          <w:iCs/>
          <w:sz w:val="22"/>
          <w:szCs w:val="22"/>
        </w:rPr>
        <w:t xml:space="preserve"> </w:t>
      </w:r>
      <w:r w:rsidR="00F639B4" w:rsidRPr="00AA6EB3">
        <w:rPr>
          <w:rFonts w:cs="Arial"/>
          <w:bCs/>
          <w:iCs/>
          <w:strike/>
          <w:sz w:val="22"/>
          <w:szCs w:val="22"/>
        </w:rPr>
        <w:t xml:space="preserve">and recommend that such work to identify specific areas engages the authorities of Signatories and Range States in the spirit of transparency at an early </w:t>
      </w:r>
      <w:proofErr w:type="gramStart"/>
      <w:r w:rsidR="00F639B4" w:rsidRPr="00AA6EB3">
        <w:rPr>
          <w:rFonts w:cs="Arial"/>
          <w:bCs/>
          <w:iCs/>
          <w:strike/>
          <w:sz w:val="22"/>
          <w:szCs w:val="22"/>
        </w:rPr>
        <w:t>stage;</w:t>
      </w:r>
      <w:proofErr w:type="gramEnd"/>
    </w:p>
    <w:p w14:paraId="29A40BD7" w14:textId="77777777" w:rsidR="00F639B4" w:rsidRPr="00A25A76" w:rsidRDefault="00F639B4" w:rsidP="00AA58E9">
      <w:pPr>
        <w:pStyle w:val="ListParagraph"/>
        <w:ind w:left="900"/>
        <w:jc w:val="both"/>
        <w:rPr>
          <w:sz w:val="22"/>
          <w:szCs w:val="22"/>
        </w:rPr>
      </w:pPr>
    </w:p>
    <w:p w14:paraId="1566F287" w14:textId="40BA9A10" w:rsidR="00F639B4" w:rsidRPr="00AA6EB3" w:rsidRDefault="00A25A76" w:rsidP="00F639B4">
      <w:pPr>
        <w:pStyle w:val="ListParagraph"/>
        <w:numPr>
          <w:ilvl w:val="1"/>
          <w:numId w:val="4"/>
        </w:numPr>
        <w:ind w:left="900" w:hanging="333"/>
        <w:jc w:val="both"/>
        <w:rPr>
          <w:rFonts w:cs="Arial"/>
          <w:bCs/>
          <w:iCs/>
          <w:strike/>
          <w:sz w:val="22"/>
          <w:szCs w:val="22"/>
        </w:rPr>
      </w:pPr>
      <w:r w:rsidRPr="00A25A76">
        <w:rPr>
          <w:rFonts w:cs="Arial"/>
          <w:bCs/>
          <w:iCs/>
          <w:sz w:val="22"/>
          <w:szCs w:val="22"/>
        </w:rPr>
        <w:t>S</w:t>
      </w:r>
      <w:r w:rsidR="00F639B4" w:rsidRPr="00A25A76">
        <w:rPr>
          <w:rFonts w:cs="Arial"/>
          <w:bCs/>
          <w:iCs/>
          <w:sz w:val="22"/>
          <w:szCs w:val="22"/>
        </w:rPr>
        <w:t xml:space="preserve">upport </w:t>
      </w:r>
      <w:r w:rsidRPr="00AA6EB3">
        <w:rPr>
          <w:rFonts w:cs="Arial"/>
          <w:bCs/>
          <w:iCs/>
          <w:sz w:val="22"/>
          <w:szCs w:val="22"/>
          <w:u w:val="single"/>
        </w:rPr>
        <w:t xml:space="preserve">the IUCN SSC SSG as appropriate and as feasible </w:t>
      </w:r>
      <w:r w:rsidR="00F639B4" w:rsidRPr="00A25A76">
        <w:rPr>
          <w:rFonts w:cs="Arial"/>
          <w:bCs/>
          <w:iCs/>
          <w:sz w:val="22"/>
          <w:szCs w:val="22"/>
        </w:rPr>
        <w:t xml:space="preserve">with the identification </w:t>
      </w:r>
      <w:r w:rsidR="00F639B4" w:rsidRPr="00AA6EB3">
        <w:rPr>
          <w:rFonts w:cs="Arial"/>
          <w:bCs/>
          <w:iCs/>
          <w:strike/>
          <w:sz w:val="22"/>
          <w:szCs w:val="22"/>
        </w:rPr>
        <w:t xml:space="preserve">of specific areas where the delineation </w:t>
      </w:r>
      <w:r w:rsidR="00F639B4" w:rsidRPr="00A25A76">
        <w:rPr>
          <w:rFonts w:cs="Arial"/>
          <w:bCs/>
          <w:iCs/>
          <w:sz w:val="22"/>
          <w:szCs w:val="22"/>
        </w:rPr>
        <w:t xml:space="preserve">of ISRAs </w:t>
      </w:r>
      <w:r w:rsidRPr="00AA6EB3">
        <w:rPr>
          <w:rFonts w:cs="Arial"/>
          <w:bCs/>
          <w:iCs/>
          <w:sz w:val="22"/>
          <w:szCs w:val="22"/>
          <w:u w:val="single"/>
        </w:rPr>
        <w:t xml:space="preserve">including sharing relevant information and expertise, and for example by providing data where </w:t>
      </w:r>
      <w:proofErr w:type="spellStart"/>
      <w:proofErr w:type="gramStart"/>
      <w:r w:rsidRPr="00AA6EB3">
        <w:rPr>
          <w:rFonts w:cs="Arial"/>
          <w:bCs/>
          <w:iCs/>
          <w:sz w:val="22"/>
          <w:szCs w:val="22"/>
          <w:u w:val="single"/>
        </w:rPr>
        <w:t>available.</w:t>
      </w:r>
      <w:r w:rsidR="00F639B4" w:rsidRPr="00AA6EB3">
        <w:rPr>
          <w:rFonts w:cs="Arial"/>
          <w:bCs/>
          <w:iCs/>
          <w:strike/>
          <w:sz w:val="22"/>
          <w:szCs w:val="22"/>
        </w:rPr>
        <w:t>could</w:t>
      </w:r>
      <w:proofErr w:type="spellEnd"/>
      <w:proofErr w:type="gramEnd"/>
      <w:r w:rsidR="00F639B4" w:rsidRPr="00AA6EB3">
        <w:rPr>
          <w:rFonts w:cs="Arial"/>
          <w:bCs/>
          <w:iCs/>
          <w:strike/>
          <w:sz w:val="22"/>
          <w:szCs w:val="22"/>
        </w:rPr>
        <w:t xml:space="preserve"> be particularly beneficial, for example through stimulating protected area network design and connectivity, or addressing threats to sharks and rays more comprehensively;</w:t>
      </w:r>
    </w:p>
    <w:p w14:paraId="2972DA18" w14:textId="77777777" w:rsidR="00F639B4" w:rsidRPr="00A25A76" w:rsidRDefault="00F639B4" w:rsidP="00AA58E9">
      <w:pPr>
        <w:pStyle w:val="ListParagraph"/>
        <w:ind w:left="900"/>
        <w:jc w:val="both"/>
        <w:rPr>
          <w:rFonts w:cs="Arial"/>
          <w:bCs/>
          <w:iCs/>
          <w:sz w:val="22"/>
          <w:szCs w:val="22"/>
        </w:rPr>
      </w:pPr>
    </w:p>
    <w:p w14:paraId="36259546" w14:textId="77777777" w:rsidR="00F639B4" w:rsidRPr="00CA4B4E" w:rsidRDefault="00F639B4" w:rsidP="00F639B4">
      <w:pPr>
        <w:pStyle w:val="ListParagraph"/>
        <w:numPr>
          <w:ilvl w:val="0"/>
          <w:numId w:val="3"/>
        </w:numPr>
        <w:ind w:left="540" w:hanging="540"/>
        <w:jc w:val="both"/>
        <w:rPr>
          <w:rFonts w:cs="Arial"/>
          <w:bCs/>
          <w:iCs/>
          <w:sz w:val="22"/>
          <w:szCs w:val="22"/>
        </w:rPr>
      </w:pPr>
      <w:r>
        <w:rPr>
          <w:rFonts w:cs="Arial"/>
          <w:bCs/>
          <w:iCs/>
          <w:sz w:val="22"/>
          <w:szCs w:val="22"/>
        </w:rPr>
        <w:t>Requested the Secretariat to continue to liaise with the IUCN SSC SSG and to report back to MOS5 on progress.</w:t>
      </w:r>
    </w:p>
    <w:p w14:paraId="5ADC6E01" w14:textId="77777777" w:rsidR="00F639B4" w:rsidRPr="00641D97" w:rsidRDefault="00F639B4" w:rsidP="00F639B4">
      <w:pPr>
        <w:pStyle w:val="ListParagraph"/>
        <w:rPr>
          <w:rFonts w:cs="Arial"/>
          <w:bCs/>
          <w:iCs/>
          <w:sz w:val="22"/>
          <w:szCs w:val="22"/>
        </w:rPr>
      </w:pPr>
    </w:p>
    <w:p w14:paraId="5574F274" w14:textId="77777777" w:rsidR="00F639B4" w:rsidRPr="00641D97" w:rsidRDefault="00F639B4" w:rsidP="00F639B4">
      <w:pPr>
        <w:jc w:val="both"/>
        <w:rPr>
          <w:rFonts w:cs="Arial"/>
          <w:bCs/>
          <w:iCs/>
          <w:sz w:val="22"/>
          <w:szCs w:val="22"/>
        </w:rPr>
      </w:pPr>
    </w:p>
    <w:p w14:paraId="2C6A58EF" w14:textId="77777777" w:rsidR="0043670F" w:rsidRDefault="0043670F"/>
    <w:sectPr w:rsidR="0043670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22A76" w14:textId="77777777" w:rsidR="0016112A" w:rsidRDefault="0016112A" w:rsidP="00F41607">
      <w:r>
        <w:separator/>
      </w:r>
    </w:p>
  </w:endnote>
  <w:endnote w:type="continuationSeparator" w:id="0">
    <w:p w14:paraId="6701DB21" w14:textId="77777777" w:rsidR="0016112A" w:rsidRDefault="0016112A" w:rsidP="00F4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F8FB" w14:textId="77777777" w:rsidR="0016112A" w:rsidRDefault="0016112A" w:rsidP="00F41607">
      <w:r>
        <w:separator/>
      </w:r>
    </w:p>
  </w:footnote>
  <w:footnote w:type="continuationSeparator" w:id="0">
    <w:p w14:paraId="3845C5B2" w14:textId="77777777" w:rsidR="0016112A" w:rsidRDefault="0016112A" w:rsidP="00F41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F096" w14:textId="019E4228" w:rsidR="00F41607" w:rsidRPr="009E2F56" w:rsidRDefault="00F41607" w:rsidP="00F41607">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w:t>
    </w:r>
    <w:r w:rsidRPr="00C21E62">
      <w:rPr>
        <w:rFonts w:ascii="Arial" w:hAnsi="Arial" w:cs="Arial"/>
        <w:i/>
        <w:color w:val="auto"/>
        <w:sz w:val="18"/>
        <w:szCs w:val="18"/>
      </w:rPr>
      <w:t>/Doc.10.</w:t>
    </w:r>
    <w:r w:rsidR="00B13148">
      <w:rPr>
        <w:rFonts w:ascii="Arial" w:hAnsi="Arial" w:cs="Arial"/>
        <w:i/>
        <w:color w:val="auto"/>
        <w:sz w:val="18"/>
        <w:szCs w:val="18"/>
      </w:rPr>
      <w:t>4</w:t>
    </w:r>
    <w:r>
      <w:rPr>
        <w:rFonts w:ascii="Arial" w:hAnsi="Arial" w:cs="Arial"/>
        <w:i/>
        <w:color w:val="auto"/>
        <w:sz w:val="18"/>
        <w:szCs w:val="18"/>
      </w:rPr>
      <w:t xml:space="preserve">/Annex </w:t>
    </w:r>
    <w:r w:rsidR="00F639B4">
      <w:rPr>
        <w:rFonts w:ascii="Arial" w:hAnsi="Arial" w:cs="Arial"/>
        <w:i/>
        <w:color w:val="auto"/>
        <w:sz w:val="18"/>
        <w:szCs w:val="18"/>
      </w:rPr>
      <w:t>2</w:t>
    </w:r>
  </w:p>
  <w:p w14:paraId="12D5325A" w14:textId="77777777" w:rsidR="00F41607" w:rsidRDefault="00F41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27D"/>
    <w:multiLevelType w:val="hybridMultilevel"/>
    <w:tmpl w:val="F9C4765C"/>
    <w:lvl w:ilvl="0" w:tplc="FFFFFFFF">
      <w:start w:val="1"/>
      <w:numFmt w:val="decimal"/>
      <w:lvlText w:val="%1."/>
      <w:lvlJc w:val="left"/>
      <w:pPr>
        <w:ind w:left="0" w:hanging="360"/>
      </w:pPr>
      <w:rPr>
        <w:rFonts w:hint="default"/>
        <w:b w:val="0"/>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A2E2B92"/>
    <w:multiLevelType w:val="hybridMultilevel"/>
    <w:tmpl w:val="44060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2183D"/>
    <w:multiLevelType w:val="hybridMultilevel"/>
    <w:tmpl w:val="851E59C4"/>
    <w:lvl w:ilvl="0" w:tplc="FFFFFFFF">
      <w:start w:val="1"/>
      <w:numFmt w:val="decimal"/>
      <w:lvlText w:val="%1."/>
      <w:lvlJc w:val="left"/>
      <w:pPr>
        <w:ind w:left="0" w:hanging="360"/>
      </w:pPr>
      <w:rPr>
        <w:rFonts w:hint="default"/>
        <w:b w:val="0"/>
        <w:bCs w:val="0"/>
      </w:rPr>
    </w:lvl>
    <w:lvl w:ilvl="1" w:tplc="04090017">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479153">
    <w:abstractNumId w:val="3"/>
  </w:num>
  <w:num w:numId="2" w16cid:durableId="224994841">
    <w:abstractNumId w:val="1"/>
  </w:num>
  <w:num w:numId="3" w16cid:durableId="600450578">
    <w:abstractNumId w:val="0"/>
  </w:num>
  <w:num w:numId="4" w16cid:durableId="1140461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0NzO1NDI0MDYHcpV0lIJTi4sz8/NACgxrATNrJXYsAAAA"/>
  </w:docVars>
  <w:rsids>
    <w:rsidRoot w:val="00F41607"/>
    <w:rsid w:val="0016112A"/>
    <w:rsid w:val="003C20A3"/>
    <w:rsid w:val="0043670F"/>
    <w:rsid w:val="004D55D6"/>
    <w:rsid w:val="009B775E"/>
    <w:rsid w:val="00A25A76"/>
    <w:rsid w:val="00AA58E9"/>
    <w:rsid w:val="00AA6EB3"/>
    <w:rsid w:val="00B13148"/>
    <w:rsid w:val="00BD0F50"/>
    <w:rsid w:val="00BE5DBC"/>
    <w:rsid w:val="00CB32B9"/>
    <w:rsid w:val="00DF1C43"/>
    <w:rsid w:val="00EC1900"/>
    <w:rsid w:val="00EF5E4E"/>
    <w:rsid w:val="00F038C3"/>
    <w:rsid w:val="00F41607"/>
    <w:rsid w:val="00F6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B46F"/>
  <w15:chartTrackingRefBased/>
  <w15:docId w15:val="{92EFFCCC-BC3F-4BA5-8DAC-07D023BB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MS normal text body"/>
    <w:qFormat/>
    <w:rsid w:val="00F41607"/>
    <w:pPr>
      <w:widowControl w:val="0"/>
      <w:autoSpaceDE w:val="0"/>
      <w:autoSpaceDN w:val="0"/>
      <w:adjustRightInd w:val="0"/>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F416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41607"/>
    <w:rPr>
      <w:rFonts w:cs="Times New Roman"/>
      <w:color w:val="0000FF"/>
      <w:u w:val="single"/>
    </w:rPr>
  </w:style>
  <w:style w:type="paragraph" w:styleId="ListParagraph">
    <w:name w:val="List Paragraph"/>
    <w:basedOn w:val="Normal"/>
    <w:link w:val="ListParagraphChar"/>
    <w:uiPriority w:val="34"/>
    <w:qFormat/>
    <w:rsid w:val="00F41607"/>
    <w:pPr>
      <w:ind w:left="720"/>
      <w:contextualSpacing/>
    </w:pPr>
  </w:style>
  <w:style w:type="character" w:customStyle="1" w:styleId="ListParagraphChar">
    <w:name w:val="List Paragraph Char"/>
    <w:basedOn w:val="DefaultParagraphFont"/>
    <w:link w:val="ListParagraph"/>
    <w:uiPriority w:val="34"/>
    <w:locked/>
    <w:rsid w:val="00F41607"/>
    <w:rPr>
      <w:rFonts w:ascii="Arial" w:eastAsia="Times New Roman" w:hAnsi="Arial" w:cs="Times New Roman"/>
      <w:sz w:val="18"/>
      <w:szCs w:val="24"/>
      <w:lang w:val="en-US"/>
    </w:rPr>
  </w:style>
  <w:style w:type="paragraph" w:styleId="Header">
    <w:name w:val="header"/>
    <w:basedOn w:val="Normal"/>
    <w:link w:val="HeaderChar"/>
    <w:uiPriority w:val="99"/>
    <w:unhideWhenUsed/>
    <w:rsid w:val="00F41607"/>
    <w:pPr>
      <w:tabs>
        <w:tab w:val="center" w:pos="4513"/>
        <w:tab w:val="right" w:pos="9026"/>
      </w:tabs>
    </w:pPr>
  </w:style>
  <w:style w:type="character" w:customStyle="1" w:styleId="HeaderChar">
    <w:name w:val="Header Char"/>
    <w:basedOn w:val="DefaultParagraphFont"/>
    <w:link w:val="Header"/>
    <w:uiPriority w:val="99"/>
    <w:rsid w:val="00F41607"/>
    <w:rPr>
      <w:rFonts w:ascii="Arial" w:eastAsia="Times New Roman" w:hAnsi="Arial" w:cs="Times New Roman"/>
      <w:sz w:val="18"/>
      <w:szCs w:val="24"/>
      <w:lang w:val="en-US"/>
    </w:rPr>
  </w:style>
  <w:style w:type="paragraph" w:styleId="Footer">
    <w:name w:val="footer"/>
    <w:basedOn w:val="Normal"/>
    <w:link w:val="FooterChar"/>
    <w:uiPriority w:val="99"/>
    <w:unhideWhenUsed/>
    <w:rsid w:val="00F41607"/>
    <w:pPr>
      <w:tabs>
        <w:tab w:val="center" w:pos="4513"/>
        <w:tab w:val="right" w:pos="9026"/>
      </w:tabs>
    </w:pPr>
  </w:style>
  <w:style w:type="character" w:customStyle="1" w:styleId="FooterChar">
    <w:name w:val="Footer Char"/>
    <w:basedOn w:val="DefaultParagraphFont"/>
    <w:link w:val="Footer"/>
    <w:uiPriority w:val="99"/>
    <w:rsid w:val="00F41607"/>
    <w:rPr>
      <w:rFonts w:ascii="Arial" w:eastAsia="Times New Roman" w:hAnsi="Arial" w:cs="Times New Roman"/>
      <w:sz w:val="18"/>
      <w:szCs w:val="24"/>
      <w:lang w:val="en-US"/>
    </w:rPr>
  </w:style>
  <w:style w:type="character" w:customStyle="1" w:styleId="Heading1Char">
    <w:name w:val="Heading 1 Char"/>
    <w:basedOn w:val="DefaultParagraphFont"/>
    <w:link w:val="Heading1"/>
    <w:uiPriority w:val="9"/>
    <w:rsid w:val="00F41607"/>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F41607"/>
    <w:pPr>
      <w:spacing w:after="0" w:line="240" w:lineRule="auto"/>
    </w:pPr>
    <w:rPr>
      <w:rFonts w:ascii="Arial" w:eastAsia="Times New Roman" w:hAnsi="Arial" w:cs="Times New Roman"/>
      <w:sz w:val="18"/>
      <w:szCs w:val="24"/>
    </w:rPr>
  </w:style>
  <w:style w:type="paragraph" w:styleId="FootnoteText">
    <w:name w:val="footnote text"/>
    <w:link w:val="FootnoteTextChar"/>
    <w:uiPriority w:val="99"/>
    <w:rsid w:val="00B131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character" w:customStyle="1" w:styleId="FootnoteTextChar">
    <w:name w:val="Footnote Text Char"/>
    <w:basedOn w:val="DefaultParagraphFont"/>
    <w:link w:val="FootnoteText"/>
    <w:uiPriority w:val="99"/>
    <w:rsid w:val="00B13148"/>
    <w:rPr>
      <w:rFonts w:ascii="Times New Roman" w:eastAsia="Times New Roman" w:hAnsi="Times New Roman" w:cs="Times New Roman"/>
      <w:color w:val="000000"/>
      <w:sz w:val="20"/>
      <w:szCs w:val="20"/>
      <w:u w:color="000000"/>
      <w:bdr w:val="nil"/>
      <w:lang w:val="en-US" w:eastAsia="en-GB"/>
    </w:rPr>
  </w:style>
  <w:style w:type="character" w:styleId="FootnoteReference">
    <w:name w:val="footnote reference"/>
    <w:basedOn w:val="DefaultParagraphFont"/>
    <w:uiPriority w:val="99"/>
    <w:unhideWhenUsed/>
    <w:rsid w:val="00B131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int/sharks/en/document/important-shark-and-ray-area-isra-guidance-criteria-application" TargetMode="External"/><Relationship Id="rId3" Type="http://schemas.openxmlformats.org/officeDocument/2006/relationships/settings" Target="settings.xml"/><Relationship Id="rId7" Type="http://schemas.openxmlformats.org/officeDocument/2006/relationships/hyperlink" Target="file:///C:\Users\andrea.pauly\AppData\Local\Microsoft\Windows\INetCache\Content.Outlook\W4CT5R61\sharkrayare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Ximena Victoria Cancino Ordenes</cp:lastModifiedBy>
  <cp:revision>2</cp:revision>
  <dcterms:created xsi:type="dcterms:W3CDTF">2023-03-01T22:03:00Z</dcterms:created>
  <dcterms:modified xsi:type="dcterms:W3CDTF">2023-03-01T22:03:00Z</dcterms:modified>
</cp:coreProperties>
</file>