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Y="294"/>
        <w:tblW w:w="9375" w:type="dxa"/>
        <w:tblBorders>
          <w:insideV w:val="single" w:sz="12" w:space="0" w:color="auto"/>
        </w:tblBorders>
        <w:tblLayout w:type="fixed"/>
        <w:tblCellMar>
          <w:top w:w="198" w:type="dxa"/>
        </w:tblCellMar>
        <w:tblLook w:val="0000" w:firstRow="0" w:lastRow="0" w:firstColumn="0" w:lastColumn="0" w:noHBand="0" w:noVBand="0"/>
      </w:tblPr>
      <w:tblGrid>
        <w:gridCol w:w="1499"/>
        <w:gridCol w:w="3807"/>
        <w:gridCol w:w="4069"/>
      </w:tblGrid>
      <w:tr w:rsidR="003C6B55" w:rsidRPr="00FD56E6" w14:paraId="31C1001A" w14:textId="77777777" w:rsidTr="00FD4F0F">
        <w:trPr>
          <w:cantSplit/>
          <w:trHeight w:val="1034"/>
        </w:trPr>
        <w:tc>
          <w:tcPr>
            <w:tcW w:w="9375" w:type="dxa"/>
            <w:gridSpan w:val="3"/>
            <w:tcBorders>
              <w:bottom w:val="single" w:sz="12" w:space="0" w:color="auto"/>
            </w:tcBorders>
            <w:tcMar>
              <w:top w:w="85" w:type="dxa"/>
            </w:tcMar>
          </w:tcPr>
          <w:p w14:paraId="669D0B22" w14:textId="2AFD918D" w:rsidR="00CE7534" w:rsidRPr="00CE7534" w:rsidRDefault="003853A2" w:rsidP="00CE7534">
            <w:pPr>
              <w:tabs>
                <w:tab w:val="left" w:pos="-1057"/>
                <w:tab w:val="left" w:pos="-720"/>
                <w:tab w:val="left" w:pos="0"/>
                <w:tab w:val="left" w:pos="141"/>
                <w:tab w:val="left" w:pos="720"/>
                <w:tab w:val="right" w:pos="8955"/>
              </w:tabs>
              <w:jc w:val="both"/>
              <w:rPr>
                <w:sz w:val="22"/>
                <w:szCs w:val="22"/>
                <w:lang w:val="en-GB"/>
              </w:rPr>
            </w:pPr>
            <w:r>
              <w:rPr>
                <w:noProof/>
                <w:sz w:val="22"/>
                <w:szCs w:val="22"/>
                <w:lang w:val="en-GB"/>
              </w:rPr>
              <w:drawing>
                <wp:anchor distT="0" distB="0" distL="114300" distR="114300" simplePos="0" relativeHeight="251671552" behindDoc="0" locked="0" layoutInCell="1" allowOverlap="1" wp14:anchorId="778279E1" wp14:editId="7D577BDF">
                  <wp:simplePos x="0" y="0"/>
                  <wp:positionH relativeFrom="column">
                    <wp:posOffset>-68580</wp:posOffset>
                  </wp:positionH>
                  <wp:positionV relativeFrom="paragraph">
                    <wp:posOffset>161925</wp:posOffset>
                  </wp:positionV>
                  <wp:extent cx="781050" cy="457200"/>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20732" b="20732"/>
                          <a:stretch/>
                        </pic:blipFill>
                        <pic:spPr bwMode="auto">
                          <a:xfrm>
                            <a:off x="0" y="0"/>
                            <a:ext cx="781050" cy="4572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451B4C" w:rsidRPr="00F9613E">
              <w:rPr>
                <w:noProof/>
              </w:rPr>
              <w:drawing>
                <wp:anchor distT="0" distB="0" distL="114300" distR="114300" simplePos="0" relativeHeight="251670528" behindDoc="0" locked="0" layoutInCell="1" allowOverlap="1" wp14:anchorId="53D76870" wp14:editId="6AC8DF92">
                  <wp:simplePos x="0" y="0"/>
                  <wp:positionH relativeFrom="column">
                    <wp:posOffset>759460</wp:posOffset>
                  </wp:positionH>
                  <wp:positionV relativeFrom="paragraph">
                    <wp:posOffset>207645</wp:posOffset>
                  </wp:positionV>
                  <wp:extent cx="333375" cy="409575"/>
                  <wp:effectExtent l="0" t="0" r="0" b="9525"/>
                  <wp:wrapNone/>
                  <wp:docPr id="9" name="Picture 9" descr="cms_logo-for_letterhead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8" descr="cms_logo-for_letterhead_black"/>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r="-30273" b="-13983"/>
                          <a:stretch/>
                        </pic:blipFill>
                        <pic:spPr bwMode="auto">
                          <a:xfrm>
                            <a:off x="0" y="0"/>
                            <a:ext cx="333375" cy="4095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r>
      <w:tr w:rsidR="003C6B55" w:rsidRPr="007B4024" w14:paraId="472DD153" w14:textId="77777777" w:rsidTr="00FD4F0F">
        <w:trPr>
          <w:trHeight w:val="1356"/>
        </w:trPr>
        <w:tc>
          <w:tcPr>
            <w:tcW w:w="1499" w:type="dxa"/>
            <w:tcBorders>
              <w:top w:val="single" w:sz="12" w:space="0" w:color="auto"/>
              <w:bottom w:val="single" w:sz="12" w:space="0" w:color="auto"/>
              <w:right w:val="nil"/>
            </w:tcBorders>
            <w:tcMar>
              <w:top w:w="85" w:type="dxa"/>
            </w:tcMar>
          </w:tcPr>
          <w:p w14:paraId="542DBCBC" w14:textId="77777777" w:rsidR="003C6B55" w:rsidRPr="00FD56E6" w:rsidRDefault="003C6B55" w:rsidP="003C6B55">
            <w:pPr>
              <w:jc w:val="both"/>
              <w:rPr>
                <w:sz w:val="22"/>
                <w:szCs w:val="22"/>
                <w:lang w:val="en-GB"/>
              </w:rPr>
            </w:pPr>
            <w:r>
              <w:rPr>
                <w:noProof/>
              </w:rPr>
              <w:drawing>
                <wp:anchor distT="0" distB="0" distL="114300" distR="114300" simplePos="0" relativeHeight="251666432" behindDoc="0" locked="0" layoutInCell="1" allowOverlap="1" wp14:anchorId="4B2DA574" wp14:editId="0EE21F26">
                  <wp:simplePos x="0" y="0"/>
                  <wp:positionH relativeFrom="column">
                    <wp:posOffset>-17145</wp:posOffset>
                  </wp:positionH>
                  <wp:positionV relativeFrom="paragraph">
                    <wp:posOffset>-4445</wp:posOffset>
                  </wp:positionV>
                  <wp:extent cx="977900" cy="835013"/>
                  <wp:effectExtent l="0" t="0" r="0" b="381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l="17097" t="4031" r="6290" b="3818"/>
                          <a:stretch>
                            <a:fillRect/>
                          </a:stretch>
                        </pic:blipFill>
                        <pic:spPr bwMode="auto">
                          <a:xfrm>
                            <a:off x="0" y="0"/>
                            <a:ext cx="977900" cy="835013"/>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807" w:type="dxa"/>
            <w:tcBorders>
              <w:top w:val="single" w:sz="12" w:space="0" w:color="auto"/>
              <w:left w:val="nil"/>
              <w:bottom w:val="single" w:sz="12" w:space="0" w:color="auto"/>
              <w:right w:val="nil"/>
            </w:tcBorders>
            <w:tcMar>
              <w:top w:w="85" w:type="dxa"/>
            </w:tcMar>
          </w:tcPr>
          <w:p w14:paraId="4987A3C6" w14:textId="77777777" w:rsidR="000F4E00" w:rsidRPr="000F4E00" w:rsidRDefault="000F4E00" w:rsidP="003C6B55">
            <w:pPr>
              <w:spacing w:before="40"/>
              <w:ind w:left="274"/>
              <w:rPr>
                <w:rFonts w:ascii="Arial" w:hAnsi="Arial" w:cs="Arial"/>
                <w:b/>
                <w:bCs/>
                <w:sz w:val="10"/>
                <w:szCs w:val="10"/>
                <w:lang w:val="fr-FR"/>
              </w:rPr>
            </w:pPr>
          </w:p>
          <w:p w14:paraId="79AE6996" w14:textId="54E3FDAC" w:rsidR="003C6B55" w:rsidRPr="00B25614" w:rsidRDefault="003C6B55" w:rsidP="003C6B55">
            <w:pPr>
              <w:spacing w:before="40"/>
              <w:ind w:left="274"/>
              <w:rPr>
                <w:b/>
                <w:bCs/>
                <w:sz w:val="22"/>
                <w:szCs w:val="22"/>
                <w:lang w:val="fr-FR"/>
              </w:rPr>
            </w:pPr>
            <w:r w:rsidRPr="009B083A">
              <w:rPr>
                <w:rFonts w:ascii="Arial" w:hAnsi="Arial" w:cs="Arial"/>
                <w:b/>
                <w:bCs/>
                <w:sz w:val="22"/>
                <w:szCs w:val="22"/>
                <w:lang w:val="fr-FR"/>
              </w:rPr>
              <w:t>MÉ</w:t>
            </w:r>
            <w:r>
              <w:rPr>
                <w:rFonts w:ascii="Arial" w:hAnsi="Arial" w:cs="Arial"/>
                <w:b/>
                <w:bCs/>
                <w:sz w:val="22"/>
                <w:szCs w:val="22"/>
                <w:lang w:val="fr-FR"/>
              </w:rPr>
              <w:t xml:space="preserve">MORANDUM D’ENTENTE SUR LA </w:t>
            </w:r>
            <w:r w:rsidRPr="009B083A">
              <w:rPr>
                <w:rFonts w:ascii="Arial" w:hAnsi="Arial" w:cs="Arial"/>
                <w:b/>
                <w:bCs/>
                <w:sz w:val="22"/>
                <w:szCs w:val="22"/>
                <w:lang w:val="fr-FR"/>
              </w:rPr>
              <w:t>CONSERVATION DES REQUINS MIGRATEURS</w:t>
            </w:r>
          </w:p>
        </w:tc>
        <w:tc>
          <w:tcPr>
            <w:tcW w:w="4068" w:type="dxa"/>
            <w:tcBorders>
              <w:top w:val="single" w:sz="12" w:space="0" w:color="auto"/>
              <w:left w:val="nil"/>
              <w:bottom w:val="single" w:sz="12" w:space="0" w:color="auto"/>
            </w:tcBorders>
            <w:tcMar>
              <w:top w:w="85" w:type="dxa"/>
            </w:tcMar>
          </w:tcPr>
          <w:p w14:paraId="17B9FB22" w14:textId="77777777" w:rsidR="000F4E00" w:rsidRPr="000F4E00" w:rsidRDefault="000F4E00" w:rsidP="007B4024">
            <w:pPr>
              <w:spacing w:before="40" w:after="40"/>
              <w:ind w:left="-108"/>
              <w:jc w:val="both"/>
              <w:rPr>
                <w:rFonts w:ascii="Arial" w:hAnsi="Arial" w:cs="Arial"/>
                <w:sz w:val="10"/>
                <w:szCs w:val="10"/>
                <w:lang w:val="fr-FR"/>
              </w:rPr>
            </w:pPr>
          </w:p>
          <w:p w14:paraId="331591E9" w14:textId="42610ACE" w:rsidR="003C6B55" w:rsidRPr="00EC3DBC" w:rsidRDefault="003C6B55" w:rsidP="007B4024">
            <w:pPr>
              <w:spacing w:before="40" w:after="40"/>
              <w:ind w:left="-108"/>
              <w:jc w:val="both"/>
              <w:rPr>
                <w:rFonts w:ascii="Arial" w:hAnsi="Arial" w:cs="Arial"/>
                <w:sz w:val="22"/>
                <w:szCs w:val="22"/>
              </w:rPr>
            </w:pPr>
            <w:r w:rsidRPr="00EC3DBC">
              <w:rPr>
                <w:rFonts w:ascii="Arial" w:hAnsi="Arial" w:cs="Arial"/>
                <w:sz w:val="22"/>
                <w:szCs w:val="22"/>
              </w:rPr>
              <w:t>CMS/Sharks/MOS</w:t>
            </w:r>
            <w:r w:rsidR="004F27E0" w:rsidRPr="00EC3DBC">
              <w:rPr>
                <w:rFonts w:ascii="Arial" w:hAnsi="Arial" w:cs="Arial"/>
                <w:sz w:val="22"/>
                <w:szCs w:val="22"/>
              </w:rPr>
              <w:t>4</w:t>
            </w:r>
            <w:r w:rsidR="001C7504" w:rsidRPr="00EC3DBC">
              <w:rPr>
                <w:rFonts w:ascii="Arial" w:hAnsi="Arial" w:cs="Arial"/>
                <w:sz w:val="22"/>
                <w:szCs w:val="22"/>
              </w:rPr>
              <w:t>/Doc.</w:t>
            </w:r>
            <w:r w:rsidR="00592CA4" w:rsidRPr="00EC3DBC">
              <w:rPr>
                <w:rFonts w:ascii="Arial" w:hAnsi="Arial" w:cs="Arial"/>
                <w:sz w:val="22"/>
                <w:szCs w:val="22"/>
              </w:rPr>
              <w:t>2.1</w:t>
            </w:r>
          </w:p>
          <w:p w14:paraId="5D8B5935" w14:textId="09D501D7" w:rsidR="003C6B55" w:rsidRPr="00EC3DBC" w:rsidRDefault="00592CA4" w:rsidP="007B4024">
            <w:pPr>
              <w:spacing w:before="40" w:after="40"/>
              <w:ind w:left="-108"/>
              <w:jc w:val="both"/>
              <w:rPr>
                <w:rFonts w:ascii="Arial" w:hAnsi="Arial" w:cs="Arial"/>
                <w:sz w:val="22"/>
                <w:szCs w:val="22"/>
              </w:rPr>
            </w:pPr>
            <w:r w:rsidRPr="00EC3DBC">
              <w:rPr>
                <w:rFonts w:ascii="Arial" w:hAnsi="Arial" w:cs="Arial"/>
                <w:sz w:val="22"/>
                <w:szCs w:val="22"/>
              </w:rPr>
              <w:t>6 octobre</w:t>
            </w:r>
            <w:r w:rsidR="00627A42" w:rsidRPr="00EC3DBC">
              <w:rPr>
                <w:rFonts w:ascii="Arial" w:hAnsi="Arial" w:cs="Arial"/>
                <w:sz w:val="22"/>
                <w:szCs w:val="22"/>
              </w:rPr>
              <w:t xml:space="preserve"> </w:t>
            </w:r>
            <w:r w:rsidR="003C6B55" w:rsidRPr="00EC3DBC">
              <w:rPr>
                <w:rFonts w:ascii="Arial" w:hAnsi="Arial" w:cs="Arial"/>
                <w:sz w:val="22"/>
                <w:szCs w:val="22"/>
              </w:rPr>
              <w:t>20</w:t>
            </w:r>
            <w:r w:rsidR="004F27E0" w:rsidRPr="00EC3DBC">
              <w:rPr>
                <w:rFonts w:ascii="Arial" w:hAnsi="Arial" w:cs="Arial"/>
                <w:sz w:val="22"/>
                <w:szCs w:val="22"/>
              </w:rPr>
              <w:t>22</w:t>
            </w:r>
          </w:p>
          <w:p w14:paraId="417F2EA9" w14:textId="77777777" w:rsidR="003C6B55" w:rsidRPr="007B4024" w:rsidRDefault="003C6B55" w:rsidP="007B4024">
            <w:pPr>
              <w:ind w:left="-108"/>
              <w:jc w:val="both"/>
              <w:rPr>
                <w:sz w:val="22"/>
                <w:szCs w:val="22"/>
                <w:lang w:val="fr-FR"/>
              </w:rPr>
            </w:pPr>
            <w:r w:rsidRPr="00540C05">
              <w:rPr>
                <w:rFonts w:ascii="Arial" w:hAnsi="Arial" w:cs="Arial"/>
                <w:sz w:val="22"/>
                <w:szCs w:val="22"/>
                <w:lang w:val="fr-FR"/>
              </w:rPr>
              <w:t>Original: Anglais</w:t>
            </w:r>
          </w:p>
        </w:tc>
      </w:tr>
    </w:tbl>
    <w:p w14:paraId="43C44561" w14:textId="2739FBE5" w:rsidR="00B25614" w:rsidRPr="009B083A" w:rsidRDefault="00CC6F9A" w:rsidP="0049063C">
      <w:pPr>
        <w:jc w:val="both"/>
        <w:rPr>
          <w:rFonts w:ascii="Arial" w:hAnsi="Arial" w:cs="Arial"/>
          <w:spacing w:val="-4"/>
          <w:sz w:val="22"/>
          <w:szCs w:val="22"/>
          <w:lang w:val="fr-FR"/>
        </w:rPr>
      </w:pPr>
      <w:r w:rsidRPr="00CC6F9A">
        <w:rPr>
          <w:rFonts w:ascii="Arial" w:hAnsi="Arial" w:cs="Arial"/>
          <w:sz w:val="22"/>
          <w:szCs w:val="22"/>
          <w:lang w:val="fr-FR"/>
        </w:rPr>
        <w:t>4</w:t>
      </w:r>
      <w:r w:rsidRPr="00CC6F9A">
        <w:rPr>
          <w:rFonts w:ascii="Arial" w:hAnsi="Arial" w:cs="Arial"/>
          <w:sz w:val="22"/>
          <w:szCs w:val="22"/>
          <w:vertAlign w:val="superscript"/>
          <w:lang w:val="fr-FR"/>
        </w:rPr>
        <w:t>e</w:t>
      </w:r>
      <w:r>
        <w:rPr>
          <w:rFonts w:ascii="Arial" w:hAnsi="Arial" w:cs="Arial"/>
          <w:sz w:val="22"/>
          <w:szCs w:val="22"/>
          <w:lang w:val="fr-FR"/>
        </w:rPr>
        <w:t xml:space="preserve"> </w:t>
      </w:r>
      <w:r w:rsidR="00B25614" w:rsidRPr="009B083A">
        <w:rPr>
          <w:rFonts w:ascii="Arial" w:hAnsi="Arial" w:cs="Arial"/>
          <w:spacing w:val="-4"/>
          <w:sz w:val="22"/>
          <w:szCs w:val="22"/>
          <w:lang w:val="fr-FR"/>
        </w:rPr>
        <w:t xml:space="preserve">Réunion des </w:t>
      </w:r>
      <w:r w:rsidR="00B25614" w:rsidRPr="009B083A">
        <w:rPr>
          <w:rFonts w:ascii="Arial" w:hAnsi="Arial" w:cs="Arial"/>
          <w:bCs/>
          <w:spacing w:val="-4"/>
          <w:sz w:val="22"/>
          <w:szCs w:val="22"/>
          <w:lang w:val="fr-FR"/>
        </w:rPr>
        <w:t>Signataires</w:t>
      </w:r>
    </w:p>
    <w:p w14:paraId="5BA6671D" w14:textId="444A0D9E" w:rsidR="00B25614" w:rsidRPr="009B083A" w:rsidRDefault="004F27E0" w:rsidP="0049063C">
      <w:pPr>
        <w:spacing w:line="228" w:lineRule="auto"/>
        <w:jc w:val="both"/>
        <w:rPr>
          <w:rFonts w:ascii="Arial" w:hAnsi="Arial" w:cs="Arial"/>
          <w:iCs/>
          <w:sz w:val="22"/>
          <w:szCs w:val="22"/>
          <w:lang w:val="fr-FR"/>
        </w:rPr>
      </w:pPr>
      <w:r>
        <w:rPr>
          <w:rFonts w:ascii="Arial" w:hAnsi="Arial" w:cs="Arial"/>
          <w:bCs/>
          <w:sz w:val="22"/>
          <w:szCs w:val="22"/>
          <w:lang w:val="fr-FR"/>
        </w:rPr>
        <w:t>Bonn</w:t>
      </w:r>
      <w:r w:rsidR="009B083A" w:rsidRPr="009B083A">
        <w:rPr>
          <w:rFonts w:ascii="Arial" w:hAnsi="Arial" w:cs="Arial"/>
          <w:bCs/>
          <w:sz w:val="22"/>
          <w:szCs w:val="22"/>
          <w:lang w:val="fr-FR"/>
        </w:rPr>
        <w:t xml:space="preserve">, </w:t>
      </w:r>
      <w:r>
        <w:rPr>
          <w:rFonts w:ascii="Arial" w:hAnsi="Arial" w:cs="Arial"/>
          <w:bCs/>
          <w:sz w:val="22"/>
          <w:szCs w:val="22"/>
          <w:lang w:val="fr-FR"/>
        </w:rPr>
        <w:t>28 février</w:t>
      </w:r>
      <w:r w:rsidR="009B083A" w:rsidRPr="009B083A">
        <w:rPr>
          <w:rFonts w:ascii="Arial" w:hAnsi="Arial" w:cs="Arial"/>
          <w:bCs/>
          <w:sz w:val="22"/>
          <w:szCs w:val="22"/>
          <w:lang w:val="fr-FR"/>
        </w:rPr>
        <w:t xml:space="preserve"> – </w:t>
      </w:r>
      <w:r>
        <w:rPr>
          <w:rFonts w:ascii="Arial" w:hAnsi="Arial" w:cs="Arial"/>
          <w:bCs/>
          <w:sz w:val="22"/>
          <w:szCs w:val="22"/>
          <w:lang w:val="fr-FR"/>
        </w:rPr>
        <w:t>2 mars</w:t>
      </w:r>
      <w:r w:rsidR="009B083A" w:rsidRPr="009B083A">
        <w:rPr>
          <w:rFonts w:ascii="Arial" w:hAnsi="Arial" w:cs="Arial"/>
          <w:bCs/>
          <w:sz w:val="22"/>
          <w:szCs w:val="22"/>
          <w:lang w:val="fr-FR"/>
        </w:rPr>
        <w:t xml:space="preserve"> 20</w:t>
      </w:r>
      <w:r>
        <w:rPr>
          <w:rFonts w:ascii="Arial" w:hAnsi="Arial" w:cs="Arial"/>
          <w:bCs/>
          <w:sz w:val="22"/>
          <w:szCs w:val="22"/>
          <w:lang w:val="fr-FR"/>
        </w:rPr>
        <w:t>23</w:t>
      </w:r>
    </w:p>
    <w:p w14:paraId="19CEAB50" w14:textId="63CB3518" w:rsidR="00B25614" w:rsidRPr="009B083A" w:rsidRDefault="001C7504" w:rsidP="0049063C">
      <w:pPr>
        <w:jc w:val="both"/>
        <w:rPr>
          <w:rFonts w:ascii="Arial" w:hAnsi="Arial" w:cs="Arial"/>
          <w:sz w:val="22"/>
          <w:szCs w:val="22"/>
          <w:lang w:val="fr-FR"/>
        </w:rPr>
      </w:pPr>
      <w:r>
        <w:rPr>
          <w:rFonts w:ascii="Arial" w:hAnsi="Arial" w:cs="Arial"/>
          <w:bCs/>
          <w:sz w:val="22"/>
          <w:szCs w:val="22"/>
          <w:lang w:val="fr-FR"/>
        </w:rPr>
        <w:t xml:space="preserve">Point </w:t>
      </w:r>
      <w:r w:rsidR="00592CA4">
        <w:rPr>
          <w:rFonts w:ascii="Arial" w:hAnsi="Arial" w:cs="Arial"/>
          <w:bCs/>
          <w:sz w:val="22"/>
          <w:szCs w:val="22"/>
          <w:lang w:val="fr-FR"/>
        </w:rPr>
        <w:t>2</w:t>
      </w:r>
      <w:r w:rsidR="00627A42">
        <w:rPr>
          <w:rFonts w:ascii="Arial" w:hAnsi="Arial" w:cs="Arial"/>
          <w:bCs/>
          <w:sz w:val="22"/>
          <w:szCs w:val="22"/>
          <w:lang w:val="fr-FR"/>
        </w:rPr>
        <w:t xml:space="preserve"> </w:t>
      </w:r>
      <w:r w:rsidR="00B25614" w:rsidRPr="009B083A">
        <w:rPr>
          <w:rFonts w:ascii="Arial" w:hAnsi="Arial" w:cs="Arial"/>
          <w:bCs/>
          <w:sz w:val="22"/>
          <w:szCs w:val="22"/>
          <w:lang w:val="fr-FR"/>
        </w:rPr>
        <w:t>de l’ordre du jour</w:t>
      </w:r>
    </w:p>
    <w:p w14:paraId="288EE57E" w14:textId="77777777" w:rsidR="00B25614" w:rsidRPr="00540C05" w:rsidRDefault="00B25614" w:rsidP="00B25614">
      <w:pPr>
        <w:jc w:val="both"/>
        <w:rPr>
          <w:rFonts w:ascii="Arial" w:hAnsi="Arial" w:cs="Arial"/>
          <w:sz w:val="22"/>
          <w:szCs w:val="22"/>
          <w:lang w:val="fr-FR"/>
        </w:rPr>
      </w:pPr>
    </w:p>
    <w:p w14:paraId="0D06ECEA" w14:textId="77777777" w:rsidR="00B25614" w:rsidRPr="00540C05" w:rsidRDefault="00B25614" w:rsidP="00B25614">
      <w:pPr>
        <w:jc w:val="both"/>
        <w:rPr>
          <w:rFonts w:ascii="Arial" w:hAnsi="Arial" w:cs="Arial"/>
          <w:sz w:val="22"/>
          <w:szCs w:val="22"/>
          <w:lang w:val="fr-FR"/>
        </w:rPr>
      </w:pPr>
    </w:p>
    <w:p w14:paraId="0030E4B6" w14:textId="67E4CF63" w:rsidR="001C7504" w:rsidRPr="009B083A" w:rsidRDefault="00EA43F2" w:rsidP="00EA43F2">
      <w:pPr>
        <w:spacing w:after="120"/>
        <w:jc w:val="center"/>
        <w:rPr>
          <w:rFonts w:ascii="Arial" w:hAnsi="Arial" w:cs="Arial"/>
          <w:b/>
          <w:bCs/>
          <w:sz w:val="22"/>
          <w:szCs w:val="22"/>
          <w:lang w:val="fr-FR"/>
        </w:rPr>
      </w:pPr>
      <w:r w:rsidRPr="00C863AB">
        <w:rPr>
          <w:rFonts w:ascii="Arial" w:hAnsi="Arial" w:cs="Arial"/>
          <w:b/>
          <w:bCs/>
          <w:sz w:val="22"/>
          <w:szCs w:val="22"/>
          <w:lang w:val="fr-FR"/>
        </w:rPr>
        <w:t>RÈGLEMENT INTÉRIEUR</w:t>
      </w:r>
    </w:p>
    <w:p w14:paraId="6EC2C37A" w14:textId="224BE645" w:rsidR="00B25614" w:rsidRDefault="00E72512" w:rsidP="00B25614">
      <w:pPr>
        <w:jc w:val="center"/>
        <w:rPr>
          <w:rFonts w:ascii="Arial" w:hAnsi="Arial" w:cs="Arial"/>
          <w:bCs/>
          <w:i/>
          <w:sz w:val="22"/>
          <w:szCs w:val="22"/>
          <w:lang w:val="fr-FR"/>
        </w:rPr>
      </w:pPr>
      <w:r w:rsidRPr="001C7504">
        <w:rPr>
          <w:rFonts w:ascii="Arial" w:hAnsi="Arial" w:cs="Arial"/>
          <w:bCs/>
          <w:i/>
          <w:sz w:val="22"/>
          <w:szCs w:val="22"/>
          <w:lang w:val="fr-FR"/>
        </w:rPr>
        <w:t>(p</w:t>
      </w:r>
      <w:r w:rsidR="00B25614" w:rsidRPr="001C7504">
        <w:rPr>
          <w:rFonts w:ascii="Arial" w:hAnsi="Arial" w:cs="Arial"/>
          <w:bCs/>
          <w:i/>
          <w:sz w:val="22"/>
          <w:szCs w:val="22"/>
          <w:lang w:val="fr-FR"/>
        </w:rPr>
        <w:t>réparé par le Secrétariat)</w:t>
      </w:r>
    </w:p>
    <w:p w14:paraId="54CDA235" w14:textId="6FD4AD7B" w:rsidR="00CE7534" w:rsidRDefault="00CE7534" w:rsidP="00B25614">
      <w:pPr>
        <w:jc w:val="center"/>
        <w:rPr>
          <w:rFonts w:ascii="Arial" w:hAnsi="Arial" w:cs="Arial"/>
          <w:bCs/>
          <w:i/>
          <w:sz w:val="22"/>
          <w:szCs w:val="22"/>
          <w:lang w:val="fr-FR"/>
        </w:rPr>
      </w:pPr>
    </w:p>
    <w:p w14:paraId="40D2035A" w14:textId="4FF50665" w:rsidR="00627A42" w:rsidRDefault="00627A42" w:rsidP="00EA43F2">
      <w:pPr>
        <w:ind w:left="567" w:hanging="567"/>
        <w:jc w:val="both"/>
        <w:rPr>
          <w:rFonts w:ascii="Arial" w:hAnsi="Arial" w:cs="Arial"/>
          <w:bCs/>
          <w:sz w:val="22"/>
          <w:szCs w:val="22"/>
          <w:lang w:val="fr-FR"/>
        </w:rPr>
      </w:pPr>
    </w:p>
    <w:p w14:paraId="057C1B43" w14:textId="198311AF" w:rsidR="00EA43F2" w:rsidRPr="00EA43F2" w:rsidRDefault="00EA43F2" w:rsidP="00EA43F2">
      <w:pPr>
        <w:ind w:left="567" w:hanging="567"/>
        <w:jc w:val="both"/>
        <w:rPr>
          <w:rFonts w:ascii="Arial" w:hAnsi="Arial" w:cs="Arial"/>
          <w:bCs/>
          <w:sz w:val="22"/>
          <w:szCs w:val="22"/>
          <w:lang w:val="fr-FR"/>
        </w:rPr>
      </w:pPr>
      <w:r w:rsidRPr="00EA43F2">
        <w:rPr>
          <w:rFonts w:ascii="Arial" w:hAnsi="Arial" w:cs="Arial"/>
          <w:bCs/>
          <w:sz w:val="22"/>
          <w:szCs w:val="22"/>
          <w:lang w:val="fr-FR"/>
        </w:rPr>
        <w:t>1.</w:t>
      </w:r>
      <w:r w:rsidRPr="00EA43F2">
        <w:rPr>
          <w:rFonts w:ascii="Arial" w:hAnsi="Arial" w:cs="Arial"/>
          <w:bCs/>
          <w:sz w:val="22"/>
          <w:szCs w:val="22"/>
          <w:lang w:val="fr-FR"/>
        </w:rPr>
        <w:tab/>
        <w:t>La MOS2 a adopté le Règlement intérieur à l'exception de l</w:t>
      </w:r>
      <w:r>
        <w:rPr>
          <w:rFonts w:ascii="Arial" w:hAnsi="Arial" w:cs="Arial"/>
          <w:bCs/>
          <w:sz w:val="22"/>
          <w:szCs w:val="22"/>
          <w:lang w:val="fr-FR"/>
        </w:rPr>
        <w:t>a Règle</w:t>
      </w:r>
      <w:r w:rsidRPr="00EA43F2">
        <w:rPr>
          <w:rFonts w:ascii="Arial" w:hAnsi="Arial" w:cs="Arial"/>
          <w:bCs/>
          <w:sz w:val="22"/>
          <w:szCs w:val="22"/>
          <w:lang w:val="fr-FR"/>
        </w:rPr>
        <w:t xml:space="preserve"> 12 sur le </w:t>
      </w:r>
      <w:r>
        <w:rPr>
          <w:rFonts w:ascii="Arial" w:hAnsi="Arial" w:cs="Arial"/>
          <w:bCs/>
          <w:sz w:val="22"/>
          <w:szCs w:val="22"/>
          <w:lang w:val="fr-FR"/>
        </w:rPr>
        <w:t>Q</w:t>
      </w:r>
      <w:r w:rsidRPr="00EA43F2">
        <w:rPr>
          <w:rFonts w:ascii="Arial" w:hAnsi="Arial" w:cs="Arial"/>
          <w:bCs/>
          <w:sz w:val="22"/>
          <w:szCs w:val="22"/>
          <w:lang w:val="fr-FR"/>
        </w:rPr>
        <w:t>uorum et de l</w:t>
      </w:r>
      <w:r>
        <w:rPr>
          <w:rFonts w:ascii="Arial" w:hAnsi="Arial" w:cs="Arial"/>
          <w:bCs/>
          <w:sz w:val="22"/>
          <w:szCs w:val="22"/>
          <w:lang w:val="fr-FR"/>
        </w:rPr>
        <w:t>a Règle</w:t>
      </w:r>
      <w:r w:rsidRPr="00EA43F2">
        <w:rPr>
          <w:rFonts w:ascii="Arial" w:hAnsi="Arial" w:cs="Arial"/>
          <w:bCs/>
          <w:sz w:val="22"/>
          <w:szCs w:val="22"/>
          <w:lang w:val="fr-FR"/>
        </w:rPr>
        <w:t xml:space="preserve"> 15 sur la prise de décision. Les signataires ont placé ces règles avec des options entre crochets pour indiquer qu'elles n'ont pas été adoptées. La MOS3 a décidé que les </w:t>
      </w:r>
      <w:r>
        <w:rPr>
          <w:rFonts w:ascii="Arial" w:hAnsi="Arial" w:cs="Arial"/>
          <w:bCs/>
          <w:sz w:val="22"/>
          <w:szCs w:val="22"/>
          <w:lang w:val="fr-FR"/>
        </w:rPr>
        <w:t>Règ</w:t>
      </w:r>
      <w:r w:rsidRPr="00EA43F2">
        <w:rPr>
          <w:rFonts w:ascii="Arial" w:hAnsi="Arial" w:cs="Arial"/>
          <w:bCs/>
          <w:sz w:val="22"/>
          <w:szCs w:val="22"/>
          <w:lang w:val="fr-FR"/>
        </w:rPr>
        <w:t xml:space="preserve">les 12 et 15 devaient rester entre crochets. </w:t>
      </w:r>
    </w:p>
    <w:p w14:paraId="052E942A" w14:textId="77777777" w:rsidR="00EA43F2" w:rsidRPr="00EA43F2" w:rsidRDefault="00EA43F2" w:rsidP="00EA43F2">
      <w:pPr>
        <w:ind w:left="567" w:hanging="567"/>
        <w:jc w:val="both"/>
        <w:rPr>
          <w:rFonts w:ascii="Arial" w:hAnsi="Arial" w:cs="Arial"/>
          <w:bCs/>
          <w:sz w:val="22"/>
          <w:szCs w:val="22"/>
          <w:lang w:val="fr-FR"/>
        </w:rPr>
      </w:pPr>
    </w:p>
    <w:p w14:paraId="66F6B2EC" w14:textId="77F406D6" w:rsidR="00EA43F2" w:rsidRPr="00EA43F2" w:rsidRDefault="00EA43F2" w:rsidP="00EA43F2">
      <w:pPr>
        <w:ind w:left="567" w:hanging="567"/>
        <w:jc w:val="both"/>
        <w:rPr>
          <w:rFonts w:ascii="Arial" w:hAnsi="Arial" w:cs="Arial"/>
          <w:bCs/>
          <w:sz w:val="22"/>
          <w:szCs w:val="22"/>
          <w:lang w:val="fr-FR"/>
        </w:rPr>
      </w:pPr>
      <w:r w:rsidRPr="00EA43F2">
        <w:rPr>
          <w:rFonts w:ascii="Arial" w:hAnsi="Arial" w:cs="Arial"/>
          <w:bCs/>
          <w:sz w:val="22"/>
          <w:szCs w:val="22"/>
          <w:lang w:val="fr-FR"/>
        </w:rPr>
        <w:t>2.</w:t>
      </w:r>
      <w:r w:rsidRPr="00EA43F2">
        <w:rPr>
          <w:rFonts w:ascii="Arial" w:hAnsi="Arial" w:cs="Arial"/>
          <w:bCs/>
          <w:sz w:val="22"/>
          <w:szCs w:val="22"/>
          <w:lang w:val="fr-FR"/>
        </w:rPr>
        <w:tab/>
        <w:t xml:space="preserve">En ce qui concerne la </w:t>
      </w:r>
      <w:r w:rsidRPr="00EA43F2">
        <w:rPr>
          <w:rFonts w:ascii="Arial" w:hAnsi="Arial" w:cs="Arial"/>
          <w:b/>
          <w:sz w:val="22"/>
          <w:szCs w:val="22"/>
          <w:lang w:val="fr-FR"/>
        </w:rPr>
        <w:t>prise de décision</w:t>
      </w:r>
      <w:r w:rsidRPr="00EA43F2">
        <w:rPr>
          <w:rFonts w:ascii="Arial" w:hAnsi="Arial" w:cs="Arial"/>
          <w:bCs/>
          <w:sz w:val="22"/>
          <w:szCs w:val="22"/>
          <w:lang w:val="fr-FR"/>
        </w:rPr>
        <w:t>, le Secrétariat propose que la MOS4 soit guidée par le paragraphe 18 du Mémorandum d'</w:t>
      </w:r>
      <w:r>
        <w:rPr>
          <w:rFonts w:ascii="Arial" w:hAnsi="Arial" w:cs="Arial"/>
          <w:bCs/>
          <w:sz w:val="22"/>
          <w:szCs w:val="22"/>
          <w:lang w:val="fr-FR"/>
        </w:rPr>
        <w:t>entente (MdE)</w:t>
      </w:r>
      <w:r w:rsidRPr="00EA43F2">
        <w:rPr>
          <w:rFonts w:ascii="Arial" w:hAnsi="Arial" w:cs="Arial"/>
          <w:bCs/>
          <w:sz w:val="22"/>
          <w:szCs w:val="22"/>
          <w:lang w:val="fr-FR"/>
        </w:rPr>
        <w:t xml:space="preserve">, comme cela a également été convenu lors de la MOS3. Le paragraphe 18 stipule : </w:t>
      </w:r>
    </w:p>
    <w:p w14:paraId="213AF342" w14:textId="77777777" w:rsidR="00EA43F2" w:rsidRPr="0000336B" w:rsidRDefault="00EA43F2" w:rsidP="00EA43F2">
      <w:pPr>
        <w:ind w:left="567" w:hanging="567"/>
        <w:jc w:val="both"/>
        <w:rPr>
          <w:rFonts w:ascii="Arial" w:hAnsi="Arial" w:cs="Arial"/>
          <w:bCs/>
          <w:i/>
          <w:iCs/>
          <w:sz w:val="22"/>
          <w:szCs w:val="22"/>
          <w:lang w:val="fr-FR"/>
        </w:rPr>
      </w:pPr>
    </w:p>
    <w:p w14:paraId="6D92F78D" w14:textId="366951E0" w:rsidR="00EA43F2" w:rsidRPr="0000336B" w:rsidRDefault="00EC3DBC" w:rsidP="00EA43F2">
      <w:pPr>
        <w:ind w:left="851"/>
        <w:jc w:val="both"/>
        <w:rPr>
          <w:rFonts w:ascii="Arial" w:hAnsi="Arial" w:cs="Arial"/>
          <w:bCs/>
          <w:i/>
          <w:iCs/>
          <w:sz w:val="22"/>
          <w:szCs w:val="22"/>
          <w:lang w:val="fr-FR"/>
        </w:rPr>
      </w:pPr>
      <w:r>
        <w:rPr>
          <w:rFonts w:ascii="Arial" w:hAnsi="Arial" w:cs="Arial"/>
          <w:bCs/>
          <w:i/>
          <w:iCs/>
          <w:sz w:val="22"/>
          <w:szCs w:val="22"/>
          <w:lang w:val="fr-FR"/>
        </w:rPr>
        <w:t>« </w:t>
      </w:r>
      <w:r w:rsidR="0000336B" w:rsidRPr="0000336B">
        <w:rPr>
          <w:rFonts w:ascii="Arial" w:hAnsi="Arial" w:cs="Arial"/>
          <w:bCs/>
          <w:i/>
          <w:iCs/>
          <w:sz w:val="22"/>
          <w:szCs w:val="22"/>
          <w:lang w:val="fr-FR"/>
        </w:rPr>
        <w:t>L</w:t>
      </w:r>
      <w:r w:rsidR="0000336B" w:rsidRPr="0000336B">
        <w:rPr>
          <w:rFonts w:ascii="Arial" w:hAnsi="Arial" w:cs="Arial"/>
          <w:i/>
          <w:iCs/>
          <w:color w:val="333333"/>
          <w:sz w:val="22"/>
          <w:szCs w:val="22"/>
          <w:shd w:val="clear" w:color="auto" w:fill="FFFFFF"/>
          <w:lang w:val="fr-FR"/>
        </w:rPr>
        <w:t>a réunion des Signataires devra être l’organe décisionnel du présent Mémorandum d’Entente. Sans préjudice du paragraphe 33 du présent Mémorandum d’Entente, les Signataires s’efforceront de parvenir à un consensus sur toutes les questions de fond.</w:t>
      </w:r>
      <w:r>
        <w:rPr>
          <w:rFonts w:ascii="Arial" w:hAnsi="Arial" w:cs="Arial"/>
          <w:i/>
          <w:iCs/>
          <w:color w:val="333333"/>
          <w:sz w:val="22"/>
          <w:szCs w:val="22"/>
          <w:shd w:val="clear" w:color="auto" w:fill="FFFFFF"/>
          <w:lang w:val="fr-FR"/>
        </w:rPr>
        <w:t> »</w:t>
      </w:r>
    </w:p>
    <w:p w14:paraId="3A2FCE7D" w14:textId="77777777" w:rsidR="00EA43F2" w:rsidRPr="00EA43F2" w:rsidRDefault="00EA43F2" w:rsidP="00EA43F2">
      <w:pPr>
        <w:ind w:left="567" w:hanging="567"/>
        <w:jc w:val="both"/>
        <w:rPr>
          <w:rFonts w:ascii="Arial" w:hAnsi="Arial" w:cs="Arial"/>
          <w:bCs/>
          <w:sz w:val="22"/>
          <w:szCs w:val="22"/>
          <w:lang w:val="fr-FR"/>
        </w:rPr>
      </w:pPr>
    </w:p>
    <w:p w14:paraId="57116B66" w14:textId="02817223" w:rsidR="00EA43F2" w:rsidRPr="00EA43F2" w:rsidRDefault="00EA43F2" w:rsidP="00EA43F2">
      <w:pPr>
        <w:ind w:left="567" w:hanging="567"/>
        <w:jc w:val="both"/>
        <w:rPr>
          <w:rFonts w:ascii="Arial" w:hAnsi="Arial" w:cs="Arial"/>
          <w:bCs/>
          <w:sz w:val="22"/>
          <w:szCs w:val="22"/>
          <w:lang w:val="fr-FR"/>
        </w:rPr>
      </w:pPr>
      <w:r w:rsidRPr="00EA43F2">
        <w:rPr>
          <w:rFonts w:ascii="Arial" w:hAnsi="Arial" w:cs="Arial"/>
          <w:bCs/>
          <w:sz w:val="22"/>
          <w:szCs w:val="22"/>
          <w:lang w:val="fr-FR"/>
        </w:rPr>
        <w:t>3.</w:t>
      </w:r>
      <w:r w:rsidRPr="00EA43F2">
        <w:rPr>
          <w:rFonts w:ascii="Arial" w:hAnsi="Arial" w:cs="Arial"/>
          <w:bCs/>
          <w:sz w:val="22"/>
          <w:szCs w:val="22"/>
          <w:lang w:val="fr-FR"/>
        </w:rPr>
        <w:tab/>
        <w:t xml:space="preserve">En ce qui concerne le </w:t>
      </w:r>
      <w:r w:rsidRPr="009E79B1">
        <w:rPr>
          <w:rFonts w:ascii="Arial" w:hAnsi="Arial" w:cs="Arial"/>
          <w:b/>
          <w:sz w:val="22"/>
          <w:szCs w:val="22"/>
          <w:lang w:val="fr-FR"/>
        </w:rPr>
        <w:t>quorum</w:t>
      </w:r>
      <w:r w:rsidRPr="00EA43F2">
        <w:rPr>
          <w:rFonts w:ascii="Arial" w:hAnsi="Arial" w:cs="Arial"/>
          <w:bCs/>
          <w:sz w:val="22"/>
          <w:szCs w:val="22"/>
          <w:lang w:val="fr-FR"/>
        </w:rPr>
        <w:t xml:space="preserve">, le Secrétariat propose que la MOS4 soit guidée par la Règle 30, adoptée lors de la MOS1. L'article 30 stipule :  </w:t>
      </w:r>
    </w:p>
    <w:p w14:paraId="525207AA" w14:textId="77777777" w:rsidR="00EA43F2" w:rsidRPr="00EA43F2" w:rsidRDefault="00EA43F2" w:rsidP="00EA43F2">
      <w:pPr>
        <w:jc w:val="both"/>
        <w:rPr>
          <w:rFonts w:ascii="Arial" w:hAnsi="Arial" w:cs="Arial"/>
          <w:bCs/>
          <w:sz w:val="22"/>
          <w:szCs w:val="22"/>
          <w:lang w:val="fr-FR"/>
        </w:rPr>
      </w:pPr>
    </w:p>
    <w:p w14:paraId="7E8D9D4D" w14:textId="290BF556" w:rsidR="00FB0849" w:rsidRPr="009E79B1" w:rsidRDefault="009E79B1" w:rsidP="00EA43F2">
      <w:pPr>
        <w:ind w:left="851"/>
        <w:jc w:val="both"/>
        <w:rPr>
          <w:rFonts w:ascii="Arial" w:hAnsi="Arial" w:cs="Arial"/>
          <w:bCs/>
          <w:i/>
          <w:iCs/>
          <w:sz w:val="22"/>
          <w:szCs w:val="22"/>
          <w:lang w:val="fr-FR"/>
        </w:rPr>
      </w:pPr>
      <w:r>
        <w:rPr>
          <w:rFonts w:ascii="Arial" w:hAnsi="Arial" w:cs="Arial"/>
          <w:i/>
          <w:iCs/>
          <w:sz w:val="22"/>
          <w:szCs w:val="22"/>
          <w:lang w:val="fr-FR"/>
        </w:rPr>
        <w:t>« </w:t>
      </w:r>
      <w:r w:rsidR="00FB0849" w:rsidRPr="009E79B1">
        <w:rPr>
          <w:rFonts w:ascii="Arial" w:hAnsi="Arial" w:cs="Arial"/>
          <w:i/>
          <w:iCs/>
          <w:sz w:val="22"/>
          <w:szCs w:val="22"/>
          <w:lang w:val="fr-FR"/>
        </w:rPr>
        <w:t>Le Président déclare la séance de la Réunion des Signataires ouverte et autorise les débats si au moins la moitié des Signataires du MdE sont présents ; il ne peut prendre de décision que si au moins la moitié des Signataires sont présents.</w:t>
      </w:r>
      <w:r>
        <w:rPr>
          <w:rFonts w:ascii="Arial" w:hAnsi="Arial" w:cs="Arial"/>
          <w:i/>
          <w:iCs/>
          <w:sz w:val="22"/>
          <w:szCs w:val="22"/>
          <w:lang w:val="fr-FR"/>
        </w:rPr>
        <w:t> »</w:t>
      </w:r>
    </w:p>
    <w:p w14:paraId="11A6F442" w14:textId="77777777" w:rsidR="00EA43F2" w:rsidRPr="009E79B1" w:rsidRDefault="00EA43F2" w:rsidP="00EA43F2">
      <w:pPr>
        <w:jc w:val="both"/>
        <w:rPr>
          <w:rFonts w:ascii="Arial" w:hAnsi="Arial" w:cs="Arial"/>
          <w:bCs/>
          <w:i/>
          <w:iCs/>
          <w:sz w:val="22"/>
          <w:szCs w:val="22"/>
          <w:lang w:val="fr-FR"/>
        </w:rPr>
      </w:pPr>
    </w:p>
    <w:p w14:paraId="4CF54CAF" w14:textId="77777777" w:rsidR="00EA43F2" w:rsidRPr="00EA43F2" w:rsidRDefault="00EA43F2" w:rsidP="00EA43F2">
      <w:pPr>
        <w:jc w:val="both"/>
        <w:rPr>
          <w:rFonts w:ascii="Arial" w:hAnsi="Arial" w:cs="Arial"/>
          <w:bCs/>
          <w:sz w:val="22"/>
          <w:szCs w:val="22"/>
          <w:u w:val="single"/>
          <w:lang w:val="fr-FR"/>
        </w:rPr>
      </w:pPr>
      <w:r w:rsidRPr="00EA43F2">
        <w:rPr>
          <w:rFonts w:ascii="Arial" w:hAnsi="Arial" w:cs="Arial"/>
          <w:bCs/>
          <w:sz w:val="22"/>
          <w:szCs w:val="22"/>
          <w:u w:val="single"/>
          <w:lang w:val="fr-FR"/>
        </w:rPr>
        <w:t>Action requise :</w:t>
      </w:r>
    </w:p>
    <w:p w14:paraId="798BC510" w14:textId="77777777" w:rsidR="00EA43F2" w:rsidRPr="00EA43F2" w:rsidRDefault="00EA43F2" w:rsidP="00EA43F2">
      <w:pPr>
        <w:jc w:val="both"/>
        <w:rPr>
          <w:rFonts w:ascii="Arial" w:hAnsi="Arial" w:cs="Arial"/>
          <w:bCs/>
          <w:sz w:val="22"/>
          <w:szCs w:val="22"/>
          <w:lang w:val="fr-FR"/>
        </w:rPr>
      </w:pPr>
    </w:p>
    <w:p w14:paraId="021401CF" w14:textId="16BBFA7C" w:rsidR="00EA43F2" w:rsidRPr="00EA43F2" w:rsidRDefault="00EA43F2" w:rsidP="00EA43F2">
      <w:pPr>
        <w:jc w:val="both"/>
        <w:rPr>
          <w:rFonts w:ascii="Arial" w:hAnsi="Arial" w:cs="Arial"/>
          <w:bCs/>
          <w:sz w:val="22"/>
          <w:szCs w:val="22"/>
          <w:lang w:val="fr-FR"/>
        </w:rPr>
      </w:pPr>
      <w:r w:rsidRPr="00EA43F2">
        <w:rPr>
          <w:rFonts w:ascii="Arial" w:hAnsi="Arial" w:cs="Arial"/>
          <w:bCs/>
          <w:sz w:val="22"/>
          <w:szCs w:val="22"/>
          <w:lang w:val="fr-FR"/>
        </w:rPr>
        <w:t>4.</w:t>
      </w:r>
      <w:r w:rsidRPr="00EA43F2">
        <w:rPr>
          <w:rFonts w:ascii="Arial" w:hAnsi="Arial" w:cs="Arial"/>
          <w:bCs/>
          <w:sz w:val="22"/>
          <w:szCs w:val="22"/>
          <w:lang w:val="fr-FR"/>
        </w:rPr>
        <w:tab/>
        <w:t xml:space="preserve">Il est demandé à la </w:t>
      </w:r>
      <w:r w:rsidR="009E79B1" w:rsidRPr="00EA43F2">
        <w:rPr>
          <w:rFonts w:ascii="Arial" w:hAnsi="Arial" w:cs="Arial"/>
          <w:bCs/>
          <w:sz w:val="22"/>
          <w:szCs w:val="22"/>
          <w:lang w:val="fr-FR"/>
        </w:rPr>
        <w:t>Réunion :</w:t>
      </w:r>
    </w:p>
    <w:p w14:paraId="54961393" w14:textId="77777777" w:rsidR="00EA43F2" w:rsidRPr="00EA43F2" w:rsidRDefault="00EA43F2" w:rsidP="00EA43F2">
      <w:pPr>
        <w:ind w:left="1134" w:hanging="567"/>
        <w:jc w:val="both"/>
        <w:rPr>
          <w:rFonts w:ascii="Arial" w:hAnsi="Arial" w:cs="Arial"/>
          <w:bCs/>
          <w:sz w:val="22"/>
          <w:szCs w:val="22"/>
          <w:lang w:val="fr-FR"/>
        </w:rPr>
      </w:pPr>
    </w:p>
    <w:p w14:paraId="1C79E325" w14:textId="087C843F" w:rsidR="00EA43F2" w:rsidRPr="00EA43F2" w:rsidRDefault="00EA43F2" w:rsidP="00EA43F2">
      <w:pPr>
        <w:ind w:left="1134" w:hanging="425"/>
        <w:jc w:val="both"/>
        <w:rPr>
          <w:rFonts w:ascii="Arial" w:hAnsi="Arial" w:cs="Arial"/>
          <w:bCs/>
          <w:sz w:val="22"/>
          <w:szCs w:val="22"/>
          <w:lang w:val="fr-FR"/>
        </w:rPr>
      </w:pPr>
      <w:r w:rsidRPr="00EA43F2">
        <w:rPr>
          <w:rFonts w:ascii="Arial" w:hAnsi="Arial" w:cs="Arial"/>
          <w:bCs/>
          <w:sz w:val="22"/>
          <w:szCs w:val="22"/>
          <w:lang w:val="fr-FR"/>
        </w:rPr>
        <w:t xml:space="preserve">a) </w:t>
      </w:r>
      <w:r>
        <w:rPr>
          <w:rFonts w:ascii="Arial" w:hAnsi="Arial" w:cs="Arial"/>
          <w:bCs/>
          <w:sz w:val="22"/>
          <w:szCs w:val="22"/>
          <w:lang w:val="fr-FR"/>
        </w:rPr>
        <w:tab/>
      </w:r>
      <w:r w:rsidR="009E79B1">
        <w:rPr>
          <w:rFonts w:ascii="Arial" w:hAnsi="Arial" w:cs="Arial"/>
          <w:bCs/>
          <w:sz w:val="22"/>
          <w:szCs w:val="22"/>
          <w:lang w:val="fr-FR"/>
        </w:rPr>
        <w:t xml:space="preserve">de </w:t>
      </w:r>
      <w:r>
        <w:rPr>
          <w:rFonts w:ascii="Arial" w:hAnsi="Arial" w:cs="Arial"/>
          <w:bCs/>
          <w:sz w:val="22"/>
          <w:szCs w:val="22"/>
          <w:lang w:val="fr-FR"/>
        </w:rPr>
        <w:t>p</w:t>
      </w:r>
      <w:r w:rsidRPr="00EA43F2">
        <w:rPr>
          <w:rFonts w:ascii="Arial" w:hAnsi="Arial" w:cs="Arial"/>
          <w:bCs/>
          <w:sz w:val="22"/>
          <w:szCs w:val="22"/>
          <w:lang w:val="fr-FR"/>
        </w:rPr>
        <w:t>rendre note d</w:t>
      </w:r>
      <w:r w:rsidR="009E79B1">
        <w:rPr>
          <w:rFonts w:ascii="Arial" w:hAnsi="Arial" w:cs="Arial"/>
          <w:bCs/>
          <w:sz w:val="22"/>
          <w:szCs w:val="22"/>
          <w:lang w:val="fr-FR"/>
        </w:rPr>
        <w:t>u règlement intérieur</w:t>
      </w:r>
      <w:r w:rsidRPr="00EA43F2">
        <w:rPr>
          <w:rFonts w:ascii="Arial" w:hAnsi="Arial" w:cs="Arial"/>
          <w:bCs/>
          <w:sz w:val="22"/>
          <w:szCs w:val="22"/>
          <w:lang w:val="fr-FR"/>
        </w:rPr>
        <w:t xml:space="preserve"> </w:t>
      </w:r>
      <w:r w:rsidR="009E79B1">
        <w:rPr>
          <w:rFonts w:ascii="Arial" w:hAnsi="Arial" w:cs="Arial"/>
          <w:bCs/>
          <w:sz w:val="22"/>
          <w:szCs w:val="22"/>
          <w:lang w:val="fr-FR"/>
        </w:rPr>
        <w:t xml:space="preserve">figurant </w:t>
      </w:r>
      <w:r w:rsidRPr="00EA43F2">
        <w:rPr>
          <w:rFonts w:ascii="Arial" w:hAnsi="Arial" w:cs="Arial"/>
          <w:bCs/>
          <w:sz w:val="22"/>
          <w:szCs w:val="22"/>
          <w:lang w:val="fr-FR"/>
        </w:rPr>
        <w:t xml:space="preserve">en </w:t>
      </w:r>
      <w:r w:rsidR="009E79B1">
        <w:rPr>
          <w:rFonts w:ascii="Arial" w:hAnsi="Arial" w:cs="Arial"/>
          <w:bCs/>
          <w:sz w:val="22"/>
          <w:szCs w:val="22"/>
          <w:lang w:val="fr-FR"/>
        </w:rPr>
        <w:t>A</w:t>
      </w:r>
      <w:r w:rsidRPr="00EA43F2">
        <w:rPr>
          <w:rFonts w:ascii="Arial" w:hAnsi="Arial" w:cs="Arial"/>
          <w:bCs/>
          <w:sz w:val="22"/>
          <w:szCs w:val="22"/>
          <w:lang w:val="fr-FR"/>
        </w:rPr>
        <w:t>nnexe de ce document, qui s'applique jusqu'à ce qu'</w:t>
      </w:r>
      <w:r w:rsidR="009E79B1">
        <w:rPr>
          <w:rFonts w:ascii="Arial" w:hAnsi="Arial" w:cs="Arial"/>
          <w:bCs/>
          <w:sz w:val="22"/>
          <w:szCs w:val="22"/>
          <w:lang w:val="fr-FR"/>
        </w:rPr>
        <w:t>il soit</w:t>
      </w:r>
      <w:r w:rsidRPr="00EA43F2">
        <w:rPr>
          <w:rFonts w:ascii="Arial" w:hAnsi="Arial" w:cs="Arial"/>
          <w:bCs/>
          <w:sz w:val="22"/>
          <w:szCs w:val="22"/>
          <w:lang w:val="fr-FR"/>
        </w:rPr>
        <w:t xml:space="preserve"> modifié, ou que de nouvelles règles soient adoptées.</w:t>
      </w:r>
    </w:p>
    <w:p w14:paraId="0B0BCCC6" w14:textId="77777777" w:rsidR="00EA43F2" w:rsidRPr="00EA43F2" w:rsidRDefault="00EA43F2" w:rsidP="00EA43F2">
      <w:pPr>
        <w:ind w:left="1134" w:hanging="425"/>
        <w:jc w:val="both"/>
        <w:rPr>
          <w:rFonts w:ascii="Arial" w:hAnsi="Arial" w:cs="Arial"/>
          <w:bCs/>
          <w:sz w:val="22"/>
          <w:szCs w:val="22"/>
          <w:lang w:val="fr-FR"/>
        </w:rPr>
      </w:pPr>
    </w:p>
    <w:p w14:paraId="5EBB8299" w14:textId="11DD906B" w:rsidR="00EA43F2" w:rsidRPr="00EA43F2" w:rsidRDefault="00EA43F2" w:rsidP="00EA43F2">
      <w:pPr>
        <w:ind w:left="1134" w:hanging="425"/>
        <w:jc w:val="both"/>
        <w:rPr>
          <w:rFonts w:ascii="Arial" w:hAnsi="Arial" w:cs="Arial"/>
          <w:bCs/>
          <w:sz w:val="22"/>
          <w:szCs w:val="22"/>
          <w:lang w:val="fr-FR"/>
        </w:rPr>
      </w:pPr>
      <w:r w:rsidRPr="00EA43F2">
        <w:rPr>
          <w:rFonts w:ascii="Arial" w:hAnsi="Arial" w:cs="Arial"/>
          <w:bCs/>
          <w:sz w:val="22"/>
          <w:szCs w:val="22"/>
          <w:lang w:val="fr-FR"/>
        </w:rPr>
        <w:t xml:space="preserve">b) </w:t>
      </w:r>
      <w:r>
        <w:rPr>
          <w:rFonts w:ascii="Arial" w:hAnsi="Arial" w:cs="Arial"/>
          <w:bCs/>
          <w:sz w:val="22"/>
          <w:szCs w:val="22"/>
          <w:lang w:val="fr-FR"/>
        </w:rPr>
        <w:tab/>
      </w:r>
      <w:r w:rsidR="009E79B1">
        <w:rPr>
          <w:rFonts w:ascii="Arial" w:hAnsi="Arial" w:cs="Arial"/>
          <w:bCs/>
          <w:sz w:val="22"/>
          <w:szCs w:val="22"/>
          <w:lang w:val="fr-FR"/>
        </w:rPr>
        <w:t>d’</w:t>
      </w:r>
      <w:r>
        <w:rPr>
          <w:rFonts w:ascii="Arial" w:hAnsi="Arial" w:cs="Arial"/>
          <w:bCs/>
          <w:sz w:val="22"/>
          <w:szCs w:val="22"/>
          <w:lang w:val="fr-FR"/>
        </w:rPr>
        <w:t>a</w:t>
      </w:r>
      <w:r w:rsidRPr="00EA43F2">
        <w:rPr>
          <w:rFonts w:ascii="Arial" w:hAnsi="Arial" w:cs="Arial"/>
          <w:bCs/>
          <w:sz w:val="22"/>
          <w:szCs w:val="22"/>
          <w:lang w:val="fr-FR"/>
        </w:rPr>
        <w:t xml:space="preserve">ccepter que le texte cité dans les paragraphes </w:t>
      </w:r>
      <w:r w:rsidR="00A40882">
        <w:rPr>
          <w:rFonts w:ascii="Arial" w:hAnsi="Arial" w:cs="Arial"/>
          <w:bCs/>
          <w:sz w:val="22"/>
          <w:szCs w:val="22"/>
          <w:lang w:val="fr-FR"/>
        </w:rPr>
        <w:t>2</w:t>
      </w:r>
      <w:r w:rsidRPr="00EA43F2">
        <w:rPr>
          <w:rFonts w:ascii="Arial" w:hAnsi="Arial" w:cs="Arial"/>
          <w:bCs/>
          <w:sz w:val="22"/>
          <w:szCs w:val="22"/>
          <w:lang w:val="fr-FR"/>
        </w:rPr>
        <w:t xml:space="preserve"> et </w:t>
      </w:r>
      <w:r w:rsidR="00A40882">
        <w:rPr>
          <w:rFonts w:ascii="Arial" w:hAnsi="Arial" w:cs="Arial"/>
          <w:bCs/>
          <w:sz w:val="22"/>
          <w:szCs w:val="22"/>
          <w:lang w:val="fr-FR"/>
        </w:rPr>
        <w:t>3</w:t>
      </w:r>
      <w:r w:rsidRPr="00EA43F2">
        <w:rPr>
          <w:rFonts w:ascii="Arial" w:hAnsi="Arial" w:cs="Arial"/>
          <w:bCs/>
          <w:sz w:val="22"/>
          <w:szCs w:val="22"/>
          <w:lang w:val="fr-FR"/>
        </w:rPr>
        <w:t xml:space="preserve"> ci-dessus s'applique à cette réunion, à la place du texte entre crochets dans les Règles 12 et 15.</w:t>
      </w:r>
    </w:p>
    <w:p w14:paraId="5A8E0A09" w14:textId="77777777" w:rsidR="00EA43F2" w:rsidRPr="00EA43F2" w:rsidRDefault="00EA43F2" w:rsidP="00EA43F2">
      <w:pPr>
        <w:jc w:val="both"/>
        <w:rPr>
          <w:rFonts w:ascii="Arial" w:hAnsi="Arial" w:cs="Arial"/>
          <w:bCs/>
          <w:sz w:val="22"/>
          <w:szCs w:val="22"/>
          <w:lang w:val="fr-FR"/>
        </w:rPr>
      </w:pPr>
    </w:p>
    <w:p w14:paraId="1623EF09" w14:textId="77777777" w:rsidR="00EA43F2" w:rsidRPr="00EA43F2" w:rsidRDefault="00EA43F2" w:rsidP="00EA43F2">
      <w:pPr>
        <w:jc w:val="both"/>
        <w:rPr>
          <w:rFonts w:ascii="Arial" w:hAnsi="Arial" w:cs="Arial"/>
          <w:bCs/>
          <w:sz w:val="22"/>
          <w:szCs w:val="22"/>
          <w:lang w:val="fr-FR"/>
        </w:rPr>
      </w:pPr>
    </w:p>
    <w:p w14:paraId="52516DDD" w14:textId="18F092C6" w:rsidR="00592CA4" w:rsidRDefault="00592CA4" w:rsidP="00627A42">
      <w:pPr>
        <w:jc w:val="both"/>
        <w:rPr>
          <w:rFonts w:ascii="Arial" w:hAnsi="Arial" w:cs="Arial"/>
          <w:bCs/>
          <w:sz w:val="22"/>
          <w:szCs w:val="22"/>
          <w:lang w:val="fr-FR"/>
        </w:rPr>
      </w:pPr>
    </w:p>
    <w:p w14:paraId="2A2FF5B0" w14:textId="77777777" w:rsidR="00592CA4" w:rsidRDefault="00592CA4" w:rsidP="00627A42">
      <w:pPr>
        <w:jc w:val="both"/>
        <w:rPr>
          <w:rFonts w:ascii="Arial" w:hAnsi="Arial" w:cs="Arial"/>
          <w:bCs/>
          <w:sz w:val="22"/>
          <w:szCs w:val="22"/>
          <w:lang w:val="fr-FR"/>
        </w:rPr>
        <w:sectPr w:rsidR="00592CA4" w:rsidSect="00CC76F2">
          <w:headerReference w:type="even" r:id="rId11"/>
          <w:headerReference w:type="default" r:id="rId12"/>
          <w:footerReference w:type="even" r:id="rId13"/>
          <w:footerReference w:type="default" r:id="rId14"/>
          <w:pgSz w:w="12240" w:h="15840"/>
          <w:pgMar w:top="1440" w:right="1440" w:bottom="1440" w:left="1440" w:header="720" w:footer="720" w:gutter="0"/>
          <w:cols w:space="720"/>
          <w:titlePg/>
          <w:docGrid w:linePitch="360"/>
        </w:sectPr>
      </w:pPr>
    </w:p>
    <w:p w14:paraId="1B2F8F93" w14:textId="77777777" w:rsidR="00592CA4" w:rsidRDefault="00592CA4" w:rsidP="00592CA4">
      <w:pPr>
        <w:jc w:val="right"/>
        <w:rPr>
          <w:rFonts w:ascii="Arial" w:hAnsi="Arial" w:cs="Arial"/>
          <w:b/>
          <w:bCs/>
          <w:sz w:val="22"/>
          <w:szCs w:val="22"/>
          <w:lang w:val="fr-FR"/>
        </w:rPr>
      </w:pPr>
      <w:r>
        <w:rPr>
          <w:rFonts w:ascii="Arial" w:hAnsi="Arial" w:cs="Arial"/>
          <w:b/>
          <w:bCs/>
          <w:sz w:val="22"/>
          <w:szCs w:val="22"/>
          <w:lang w:val="fr-FR"/>
        </w:rPr>
        <w:lastRenderedPageBreak/>
        <w:t>ANNEXE</w:t>
      </w:r>
    </w:p>
    <w:p w14:paraId="0AA3B7C6" w14:textId="77777777" w:rsidR="00592CA4" w:rsidRDefault="00592CA4" w:rsidP="00592CA4">
      <w:pPr>
        <w:jc w:val="right"/>
        <w:rPr>
          <w:rFonts w:ascii="Arial" w:hAnsi="Arial" w:cs="Arial"/>
          <w:b/>
          <w:bCs/>
          <w:sz w:val="22"/>
          <w:szCs w:val="22"/>
          <w:lang w:val="fr-FR"/>
        </w:rPr>
      </w:pPr>
    </w:p>
    <w:p w14:paraId="03E4C91B" w14:textId="492331C1" w:rsidR="00592CA4" w:rsidRPr="0000336B" w:rsidRDefault="00592CA4" w:rsidP="0000336B">
      <w:pPr>
        <w:jc w:val="center"/>
        <w:rPr>
          <w:rFonts w:ascii="Arial" w:hAnsi="Arial" w:cs="Arial"/>
          <w:b/>
          <w:bCs/>
          <w:sz w:val="22"/>
          <w:szCs w:val="22"/>
          <w:lang w:val="fr-FR"/>
        </w:rPr>
      </w:pPr>
      <w:r w:rsidRPr="00C863AB">
        <w:rPr>
          <w:rFonts w:ascii="Arial" w:hAnsi="Arial" w:cs="Arial"/>
          <w:b/>
          <w:bCs/>
          <w:sz w:val="22"/>
          <w:szCs w:val="22"/>
          <w:lang w:val="fr-FR"/>
        </w:rPr>
        <w:t>RÈGLEMENT INTÉRIEUR POUR LES RÉUNIONS DES SIGNATAIRES DU</w:t>
      </w:r>
      <w:r w:rsidRPr="00C863AB">
        <w:rPr>
          <w:rFonts w:ascii="Arial" w:hAnsi="Arial" w:cs="Arial"/>
          <w:sz w:val="22"/>
          <w:szCs w:val="22"/>
          <w:lang w:val="fr-FR"/>
        </w:rPr>
        <w:t xml:space="preserve"> </w:t>
      </w:r>
      <w:r w:rsidRPr="00C863AB">
        <w:rPr>
          <w:rFonts w:ascii="Arial" w:hAnsi="Arial" w:cs="Arial"/>
          <w:b/>
          <w:bCs/>
          <w:sz w:val="22"/>
          <w:szCs w:val="22"/>
          <w:lang w:val="fr-FR"/>
        </w:rPr>
        <w:t>MÉMORANDUM D’ENTENTE SUR LA CONSERVATION</w:t>
      </w:r>
      <w:r w:rsidR="0000336B">
        <w:rPr>
          <w:rFonts w:ascii="Arial" w:hAnsi="Arial" w:cs="Arial"/>
          <w:b/>
          <w:bCs/>
          <w:sz w:val="22"/>
          <w:szCs w:val="22"/>
          <w:lang w:val="fr-FR"/>
        </w:rPr>
        <w:t xml:space="preserve"> </w:t>
      </w:r>
      <w:r w:rsidRPr="00C863AB">
        <w:rPr>
          <w:rFonts w:ascii="Arial" w:hAnsi="Arial" w:cs="Arial"/>
          <w:b/>
          <w:bCs/>
          <w:sz w:val="22"/>
          <w:szCs w:val="22"/>
          <w:lang w:val="fr-FR"/>
        </w:rPr>
        <w:t>DES REQUINS MIGRATEURS</w:t>
      </w:r>
      <w:r>
        <w:rPr>
          <w:rStyle w:val="FootnoteReference"/>
          <w:b/>
          <w:bCs/>
          <w:sz w:val="22"/>
          <w:szCs w:val="22"/>
        </w:rPr>
        <w:footnoteReference w:id="1"/>
      </w:r>
    </w:p>
    <w:p w14:paraId="7B03C3C2" w14:textId="77777777" w:rsidR="00592CA4" w:rsidRDefault="00592CA4" w:rsidP="00592CA4">
      <w:pPr>
        <w:jc w:val="both"/>
        <w:rPr>
          <w:rFonts w:ascii="Arial" w:hAnsi="Arial" w:cs="Arial"/>
          <w:b/>
          <w:sz w:val="22"/>
          <w:szCs w:val="22"/>
          <w:lang w:val="fr-FR"/>
        </w:rPr>
      </w:pPr>
    </w:p>
    <w:p w14:paraId="5A79D718" w14:textId="77777777" w:rsidR="00592CA4" w:rsidRPr="00C863AB" w:rsidRDefault="00592CA4" w:rsidP="00592CA4">
      <w:pPr>
        <w:jc w:val="both"/>
        <w:rPr>
          <w:rFonts w:ascii="Arial" w:hAnsi="Arial" w:cs="Arial"/>
          <w:b/>
          <w:sz w:val="22"/>
          <w:szCs w:val="22"/>
          <w:lang w:val="fr-FR"/>
        </w:rPr>
      </w:pPr>
    </w:p>
    <w:p w14:paraId="0F3DAA09" w14:textId="77777777" w:rsidR="00592CA4" w:rsidRPr="00C863AB" w:rsidRDefault="00592CA4" w:rsidP="00823131">
      <w:pPr>
        <w:jc w:val="both"/>
        <w:rPr>
          <w:rFonts w:ascii="Arial" w:hAnsi="Arial" w:cs="Arial"/>
          <w:b/>
          <w:sz w:val="22"/>
          <w:szCs w:val="22"/>
          <w:lang w:val="fr-FR"/>
        </w:rPr>
      </w:pPr>
      <w:r w:rsidRPr="00C863AB">
        <w:rPr>
          <w:rFonts w:ascii="Arial" w:hAnsi="Arial" w:cs="Arial"/>
          <w:b/>
          <w:sz w:val="22"/>
          <w:szCs w:val="22"/>
          <w:lang w:val="fr-FR"/>
        </w:rPr>
        <w:t>Règle 1 – Objectif</w:t>
      </w:r>
    </w:p>
    <w:p w14:paraId="4BB0C77A" w14:textId="77777777" w:rsidR="00592CA4" w:rsidRPr="00C863AB" w:rsidRDefault="00592CA4" w:rsidP="00823131">
      <w:pPr>
        <w:jc w:val="both"/>
        <w:rPr>
          <w:rFonts w:ascii="Arial" w:hAnsi="Arial" w:cs="Arial"/>
          <w:b/>
          <w:sz w:val="22"/>
          <w:szCs w:val="22"/>
          <w:lang w:val="fr-FR"/>
        </w:rPr>
      </w:pPr>
    </w:p>
    <w:p w14:paraId="57E1739A" w14:textId="77777777" w:rsidR="00592CA4" w:rsidRPr="00C863AB" w:rsidRDefault="00592CA4" w:rsidP="00823131">
      <w:pPr>
        <w:numPr>
          <w:ilvl w:val="0"/>
          <w:numId w:val="4"/>
        </w:numPr>
        <w:ind w:left="567" w:hanging="567"/>
        <w:jc w:val="both"/>
        <w:rPr>
          <w:rFonts w:ascii="Arial" w:hAnsi="Arial" w:cs="Arial"/>
          <w:sz w:val="22"/>
          <w:szCs w:val="22"/>
          <w:lang w:val="fr-FR"/>
        </w:rPr>
      </w:pPr>
      <w:r w:rsidRPr="00C863AB">
        <w:rPr>
          <w:rFonts w:ascii="Arial" w:hAnsi="Arial" w:cs="Arial"/>
          <w:sz w:val="22"/>
          <w:szCs w:val="22"/>
          <w:lang w:val="fr-FR"/>
        </w:rPr>
        <w:t>Le présent Règlement intérieur s’applique aux Réunions des Signataires (MOS) du Mémorandum d’entente sur la conservation des requins migrateurs, ci-après nommé « MdE », convoquées conformément à la section 6 du MdE.</w:t>
      </w:r>
    </w:p>
    <w:p w14:paraId="7F1CC471" w14:textId="77777777" w:rsidR="00592CA4" w:rsidRPr="00C863AB" w:rsidRDefault="00592CA4" w:rsidP="00823131">
      <w:pPr>
        <w:ind w:left="567" w:hanging="567"/>
        <w:jc w:val="both"/>
        <w:rPr>
          <w:rFonts w:ascii="Arial" w:hAnsi="Arial" w:cs="Arial"/>
          <w:sz w:val="22"/>
          <w:szCs w:val="22"/>
          <w:lang w:val="fr-FR"/>
        </w:rPr>
      </w:pPr>
    </w:p>
    <w:p w14:paraId="0DA919AA" w14:textId="77777777" w:rsidR="00592CA4" w:rsidRPr="00C863AB" w:rsidRDefault="00592CA4" w:rsidP="00823131">
      <w:pPr>
        <w:numPr>
          <w:ilvl w:val="0"/>
          <w:numId w:val="4"/>
        </w:numPr>
        <w:ind w:left="567" w:hanging="567"/>
        <w:jc w:val="both"/>
        <w:rPr>
          <w:rFonts w:ascii="Arial" w:hAnsi="Arial" w:cs="Arial"/>
          <w:sz w:val="22"/>
          <w:szCs w:val="22"/>
          <w:lang w:val="fr-FR"/>
        </w:rPr>
      </w:pPr>
      <w:r w:rsidRPr="00C863AB">
        <w:rPr>
          <w:rFonts w:ascii="Arial" w:hAnsi="Arial" w:cs="Arial"/>
          <w:sz w:val="22"/>
          <w:szCs w:val="22"/>
          <w:lang w:val="fr-FR"/>
        </w:rPr>
        <w:t xml:space="preserve">Dans la mesure du possible, ce Règlement s’applique </w:t>
      </w:r>
      <w:r w:rsidRPr="00C863AB">
        <w:rPr>
          <w:rFonts w:ascii="Arial" w:hAnsi="Arial" w:cs="Arial"/>
          <w:i/>
          <w:sz w:val="22"/>
          <w:szCs w:val="22"/>
          <w:lang w:val="fr-FR"/>
        </w:rPr>
        <w:t>mutatis mutandis</w:t>
      </w:r>
      <w:r w:rsidRPr="00C863AB">
        <w:rPr>
          <w:rFonts w:ascii="Arial" w:hAnsi="Arial" w:cs="Arial"/>
          <w:sz w:val="22"/>
          <w:szCs w:val="22"/>
          <w:lang w:val="fr-FR"/>
        </w:rPr>
        <w:t xml:space="preserve"> à toute autre réunion organisée dans le cadre du MdE, telle qu’une réunion intersessions ou une réunion d’un groupe de travail.</w:t>
      </w:r>
    </w:p>
    <w:p w14:paraId="2B4A56EA" w14:textId="77777777" w:rsidR="00592CA4" w:rsidRPr="00C863AB" w:rsidRDefault="00592CA4" w:rsidP="00823131">
      <w:pPr>
        <w:ind w:left="567" w:hanging="567"/>
        <w:jc w:val="both"/>
        <w:rPr>
          <w:rFonts w:ascii="Arial" w:hAnsi="Arial" w:cs="Arial"/>
          <w:sz w:val="22"/>
          <w:szCs w:val="22"/>
          <w:lang w:val="fr-FR"/>
        </w:rPr>
      </w:pPr>
    </w:p>
    <w:p w14:paraId="5DF525C6" w14:textId="77777777" w:rsidR="00592CA4" w:rsidRPr="00C863AB" w:rsidRDefault="00592CA4" w:rsidP="00823131">
      <w:pPr>
        <w:numPr>
          <w:ilvl w:val="0"/>
          <w:numId w:val="4"/>
        </w:numPr>
        <w:ind w:left="567" w:hanging="567"/>
        <w:jc w:val="both"/>
        <w:rPr>
          <w:rFonts w:ascii="Arial" w:hAnsi="Arial" w:cs="Arial"/>
          <w:sz w:val="22"/>
          <w:szCs w:val="22"/>
          <w:lang w:val="fr-FR"/>
        </w:rPr>
      </w:pPr>
      <w:r w:rsidRPr="00C863AB">
        <w:rPr>
          <w:rFonts w:ascii="Arial" w:hAnsi="Arial" w:cs="Arial"/>
          <w:sz w:val="22"/>
          <w:szCs w:val="22"/>
          <w:lang w:val="fr-FR"/>
        </w:rPr>
        <w:t>Compte tenu de la nature non contraignante du MdE, les Signataires sont convenus que le Règlement intérieur ne crée pas d’engagements internationaux juridiquement contraignants.</w:t>
      </w:r>
    </w:p>
    <w:p w14:paraId="20B703CF" w14:textId="77777777" w:rsidR="00592CA4" w:rsidRDefault="00592CA4" w:rsidP="00823131">
      <w:pPr>
        <w:ind w:left="360" w:hanging="360"/>
        <w:jc w:val="both"/>
        <w:rPr>
          <w:rFonts w:ascii="Arial" w:hAnsi="Arial" w:cs="Arial"/>
          <w:b/>
          <w:sz w:val="22"/>
          <w:szCs w:val="22"/>
          <w:lang w:val="fr-FR"/>
        </w:rPr>
      </w:pPr>
    </w:p>
    <w:p w14:paraId="2819DEBD" w14:textId="77777777" w:rsidR="00592CA4" w:rsidRPr="00C863AB" w:rsidRDefault="00592CA4" w:rsidP="00823131">
      <w:pPr>
        <w:ind w:left="360" w:hanging="360"/>
        <w:jc w:val="both"/>
        <w:rPr>
          <w:rFonts w:ascii="Arial" w:hAnsi="Arial" w:cs="Arial"/>
          <w:b/>
          <w:sz w:val="22"/>
          <w:szCs w:val="22"/>
          <w:lang w:val="fr-FR"/>
        </w:rPr>
      </w:pPr>
      <w:r w:rsidRPr="00C863AB">
        <w:rPr>
          <w:rFonts w:ascii="Arial" w:hAnsi="Arial" w:cs="Arial"/>
          <w:b/>
          <w:sz w:val="22"/>
          <w:szCs w:val="22"/>
          <w:lang w:val="fr-FR"/>
        </w:rPr>
        <w:t>Règle 2 – Définitions</w:t>
      </w:r>
    </w:p>
    <w:p w14:paraId="0382B787" w14:textId="77777777" w:rsidR="00592CA4" w:rsidRPr="00C863AB" w:rsidRDefault="00592CA4" w:rsidP="00823131">
      <w:pPr>
        <w:ind w:left="360" w:hanging="360"/>
        <w:jc w:val="both"/>
        <w:rPr>
          <w:rFonts w:ascii="Arial" w:hAnsi="Arial" w:cs="Arial"/>
          <w:b/>
          <w:sz w:val="22"/>
          <w:szCs w:val="22"/>
          <w:lang w:val="fr-FR"/>
        </w:rPr>
      </w:pPr>
    </w:p>
    <w:p w14:paraId="48C778BB" w14:textId="77777777" w:rsidR="00592CA4" w:rsidRDefault="00592CA4" w:rsidP="00823131">
      <w:pPr>
        <w:jc w:val="both"/>
        <w:rPr>
          <w:rFonts w:ascii="Arial" w:hAnsi="Arial" w:cs="Arial"/>
          <w:sz w:val="22"/>
          <w:szCs w:val="22"/>
          <w:lang w:val="fr-FR"/>
        </w:rPr>
      </w:pPr>
      <w:r w:rsidRPr="00C863AB">
        <w:rPr>
          <w:rFonts w:ascii="Arial" w:hAnsi="Arial" w:cs="Arial"/>
          <w:sz w:val="22"/>
          <w:szCs w:val="22"/>
          <w:lang w:val="fr-FR"/>
        </w:rPr>
        <w:t>Aux fins du présent Règlement :</w:t>
      </w:r>
    </w:p>
    <w:p w14:paraId="276F6ABD" w14:textId="77777777" w:rsidR="00592CA4" w:rsidRPr="00C863AB" w:rsidRDefault="00592CA4" w:rsidP="00823131">
      <w:pPr>
        <w:jc w:val="both"/>
        <w:rPr>
          <w:rFonts w:ascii="Arial" w:hAnsi="Arial" w:cs="Arial"/>
          <w:sz w:val="22"/>
          <w:szCs w:val="22"/>
          <w:lang w:val="fr-FR"/>
        </w:rPr>
      </w:pPr>
    </w:p>
    <w:p w14:paraId="785E8F1A" w14:textId="02C5C060" w:rsidR="00592CA4" w:rsidRDefault="00592CA4" w:rsidP="00823131">
      <w:pPr>
        <w:numPr>
          <w:ilvl w:val="0"/>
          <w:numId w:val="18"/>
        </w:numPr>
        <w:ind w:left="567" w:hanging="567"/>
        <w:jc w:val="both"/>
        <w:rPr>
          <w:rFonts w:ascii="Arial" w:hAnsi="Arial" w:cs="Arial"/>
          <w:sz w:val="22"/>
          <w:szCs w:val="22"/>
          <w:lang w:val="fr-FR"/>
        </w:rPr>
      </w:pPr>
      <w:r w:rsidRPr="00C863AB">
        <w:rPr>
          <w:rFonts w:ascii="Arial" w:hAnsi="Arial" w:cs="Arial"/>
          <w:sz w:val="22"/>
          <w:szCs w:val="22"/>
          <w:lang w:val="fr-FR"/>
        </w:rPr>
        <w:t>« Comité consultatif » signifie l’organe établi conformément à la section 7 du MdE.</w:t>
      </w:r>
    </w:p>
    <w:p w14:paraId="7771E196" w14:textId="77777777" w:rsidR="00823131" w:rsidRPr="00C863AB" w:rsidRDefault="00823131" w:rsidP="00823131">
      <w:pPr>
        <w:ind w:left="567" w:hanging="567"/>
        <w:jc w:val="both"/>
        <w:rPr>
          <w:rFonts w:ascii="Arial" w:hAnsi="Arial" w:cs="Arial"/>
          <w:sz w:val="22"/>
          <w:szCs w:val="22"/>
          <w:lang w:val="fr-FR"/>
        </w:rPr>
      </w:pPr>
    </w:p>
    <w:p w14:paraId="5EA4CC5C" w14:textId="66E838F8" w:rsidR="00592CA4" w:rsidRDefault="00592CA4" w:rsidP="00823131">
      <w:pPr>
        <w:numPr>
          <w:ilvl w:val="0"/>
          <w:numId w:val="18"/>
        </w:numPr>
        <w:ind w:left="567" w:hanging="567"/>
        <w:jc w:val="both"/>
        <w:rPr>
          <w:rFonts w:ascii="Arial" w:hAnsi="Arial" w:cs="Arial"/>
          <w:sz w:val="22"/>
          <w:szCs w:val="22"/>
          <w:lang w:val="fr-FR"/>
        </w:rPr>
      </w:pPr>
      <w:r w:rsidRPr="00C863AB">
        <w:rPr>
          <w:rFonts w:ascii="Arial" w:hAnsi="Arial" w:cs="Arial"/>
          <w:sz w:val="22"/>
          <w:szCs w:val="22"/>
          <w:lang w:val="fr-FR"/>
        </w:rPr>
        <w:t>« Bureau » signifie l’organe établi conformément à la Règle 16.</w:t>
      </w:r>
    </w:p>
    <w:p w14:paraId="75DE6E36" w14:textId="77777777" w:rsidR="00823131" w:rsidRPr="00C863AB" w:rsidRDefault="00823131" w:rsidP="00823131">
      <w:pPr>
        <w:ind w:left="567" w:hanging="567"/>
        <w:jc w:val="both"/>
        <w:rPr>
          <w:rFonts w:ascii="Arial" w:hAnsi="Arial" w:cs="Arial"/>
          <w:sz w:val="22"/>
          <w:szCs w:val="22"/>
          <w:lang w:val="fr-FR"/>
        </w:rPr>
      </w:pPr>
    </w:p>
    <w:p w14:paraId="7340BF42" w14:textId="68B81BFF" w:rsidR="00592CA4" w:rsidRDefault="00592CA4" w:rsidP="00823131">
      <w:pPr>
        <w:numPr>
          <w:ilvl w:val="0"/>
          <w:numId w:val="18"/>
        </w:numPr>
        <w:ind w:left="567" w:hanging="567"/>
        <w:jc w:val="both"/>
        <w:rPr>
          <w:rFonts w:ascii="Arial" w:hAnsi="Arial" w:cs="Arial"/>
          <w:sz w:val="22"/>
          <w:szCs w:val="22"/>
          <w:lang w:val="fr-FR"/>
        </w:rPr>
      </w:pPr>
      <w:r w:rsidRPr="00C863AB">
        <w:rPr>
          <w:rFonts w:ascii="Arial" w:hAnsi="Arial" w:cs="Arial"/>
          <w:sz w:val="22"/>
          <w:szCs w:val="22"/>
          <w:lang w:val="fr-FR"/>
        </w:rPr>
        <w:t>« Président » signifie le Président élu conformément à la Règle 10 du présent Règlement intérieur.</w:t>
      </w:r>
    </w:p>
    <w:p w14:paraId="7A16F08E" w14:textId="77777777" w:rsidR="00823131" w:rsidRPr="00C863AB" w:rsidRDefault="00823131" w:rsidP="00823131">
      <w:pPr>
        <w:ind w:left="567" w:hanging="567"/>
        <w:jc w:val="both"/>
        <w:rPr>
          <w:rFonts w:ascii="Arial" w:hAnsi="Arial" w:cs="Arial"/>
          <w:sz w:val="22"/>
          <w:szCs w:val="22"/>
          <w:lang w:val="fr-FR"/>
        </w:rPr>
      </w:pPr>
    </w:p>
    <w:p w14:paraId="15F63F04" w14:textId="698364E2" w:rsidR="00592CA4" w:rsidRDefault="00592CA4" w:rsidP="00823131">
      <w:pPr>
        <w:numPr>
          <w:ilvl w:val="0"/>
          <w:numId w:val="18"/>
        </w:numPr>
        <w:ind w:left="567" w:hanging="567"/>
        <w:jc w:val="both"/>
        <w:rPr>
          <w:rFonts w:ascii="Arial" w:hAnsi="Arial" w:cs="Arial"/>
          <w:sz w:val="22"/>
          <w:szCs w:val="22"/>
          <w:lang w:val="fr-FR"/>
        </w:rPr>
      </w:pPr>
      <w:r w:rsidRPr="00C863AB">
        <w:rPr>
          <w:rFonts w:ascii="Arial" w:hAnsi="Arial" w:cs="Arial"/>
          <w:sz w:val="22"/>
          <w:szCs w:val="22"/>
          <w:lang w:val="fr-FR"/>
        </w:rPr>
        <w:t>« Convention » signifie la Convention sur la conservation des espèces migratrices appartenant à la faune sauvage, 1979.</w:t>
      </w:r>
    </w:p>
    <w:p w14:paraId="70C216F4" w14:textId="77777777" w:rsidR="00823131" w:rsidRPr="00C863AB" w:rsidRDefault="00823131" w:rsidP="00823131">
      <w:pPr>
        <w:ind w:left="567" w:hanging="567"/>
        <w:jc w:val="both"/>
        <w:rPr>
          <w:rFonts w:ascii="Arial" w:hAnsi="Arial" w:cs="Arial"/>
          <w:sz w:val="22"/>
          <w:szCs w:val="22"/>
          <w:lang w:val="fr-FR"/>
        </w:rPr>
      </w:pPr>
    </w:p>
    <w:p w14:paraId="22DC2FA2" w14:textId="113EA81A" w:rsidR="00592CA4" w:rsidRDefault="00592CA4" w:rsidP="00823131">
      <w:pPr>
        <w:numPr>
          <w:ilvl w:val="0"/>
          <w:numId w:val="18"/>
        </w:numPr>
        <w:ind w:left="567" w:hanging="567"/>
        <w:jc w:val="both"/>
        <w:rPr>
          <w:rFonts w:ascii="Arial" w:hAnsi="Arial" w:cs="Arial"/>
          <w:sz w:val="22"/>
          <w:szCs w:val="22"/>
          <w:lang w:val="fr-FR"/>
        </w:rPr>
      </w:pPr>
      <w:r w:rsidRPr="00C863AB">
        <w:rPr>
          <w:rFonts w:ascii="Arial" w:hAnsi="Arial" w:cs="Arial"/>
          <w:sz w:val="22"/>
          <w:szCs w:val="22"/>
          <w:lang w:val="fr-FR"/>
        </w:rPr>
        <w:t>« Secrétariat de la Convention » signifie le Secrétariat de la Convention sur la conservation des espèces migratrices appartenant à la faune sauvage.</w:t>
      </w:r>
    </w:p>
    <w:p w14:paraId="2BC3ACFC" w14:textId="77777777" w:rsidR="00823131" w:rsidRPr="00C863AB" w:rsidRDefault="00823131" w:rsidP="00823131">
      <w:pPr>
        <w:ind w:left="567" w:hanging="567"/>
        <w:jc w:val="both"/>
        <w:rPr>
          <w:rFonts w:ascii="Arial" w:hAnsi="Arial" w:cs="Arial"/>
          <w:sz w:val="22"/>
          <w:szCs w:val="22"/>
          <w:lang w:val="fr-FR"/>
        </w:rPr>
      </w:pPr>
    </w:p>
    <w:p w14:paraId="741C0FA6" w14:textId="2698BA92" w:rsidR="00592CA4" w:rsidRDefault="00592CA4" w:rsidP="00823131">
      <w:pPr>
        <w:numPr>
          <w:ilvl w:val="0"/>
          <w:numId w:val="18"/>
        </w:numPr>
        <w:ind w:left="567" w:hanging="567"/>
        <w:jc w:val="both"/>
        <w:rPr>
          <w:rFonts w:ascii="Arial" w:hAnsi="Arial" w:cs="Arial"/>
          <w:sz w:val="22"/>
          <w:szCs w:val="22"/>
          <w:lang w:val="fr-FR"/>
        </w:rPr>
      </w:pPr>
      <w:r w:rsidRPr="00C863AB">
        <w:rPr>
          <w:rFonts w:ascii="Arial" w:hAnsi="Arial" w:cs="Arial"/>
          <w:sz w:val="22"/>
          <w:szCs w:val="22"/>
          <w:lang w:val="fr-FR"/>
        </w:rPr>
        <w:t>« Partenaire coopérant » signifie un État n’appartenant pas à l’aire de répartition, une organisation intergouvernementale ou non gouvernementale, ou tout autre organe ou entité s’associant à ce MdE conformément aux dispositions du paragraphe 30 du MdE.</w:t>
      </w:r>
    </w:p>
    <w:p w14:paraId="4C3A30DB" w14:textId="77777777" w:rsidR="00823131" w:rsidRPr="00C863AB" w:rsidRDefault="00823131" w:rsidP="00823131">
      <w:pPr>
        <w:ind w:left="567" w:hanging="567"/>
        <w:jc w:val="both"/>
        <w:rPr>
          <w:rFonts w:ascii="Arial" w:hAnsi="Arial" w:cs="Arial"/>
          <w:sz w:val="22"/>
          <w:szCs w:val="22"/>
          <w:lang w:val="fr-FR"/>
        </w:rPr>
      </w:pPr>
    </w:p>
    <w:p w14:paraId="73913D2D" w14:textId="605D536D" w:rsidR="00592CA4" w:rsidRDefault="00592CA4" w:rsidP="00823131">
      <w:pPr>
        <w:numPr>
          <w:ilvl w:val="0"/>
          <w:numId w:val="18"/>
        </w:numPr>
        <w:ind w:left="567" w:hanging="567"/>
        <w:jc w:val="both"/>
        <w:rPr>
          <w:rFonts w:ascii="Arial" w:hAnsi="Arial" w:cs="Arial"/>
          <w:sz w:val="22"/>
          <w:szCs w:val="22"/>
          <w:lang w:val="fr-FR"/>
        </w:rPr>
      </w:pPr>
      <w:r w:rsidRPr="00C863AB">
        <w:rPr>
          <w:rFonts w:ascii="Arial" w:hAnsi="Arial" w:cs="Arial"/>
          <w:sz w:val="22"/>
          <w:szCs w:val="22"/>
          <w:lang w:val="fr-FR"/>
        </w:rPr>
        <w:t>« Réunion des Signataires » signifie la Réunion des Signataires conformément à la section 6 du MdE.</w:t>
      </w:r>
    </w:p>
    <w:p w14:paraId="7756583B" w14:textId="77777777" w:rsidR="00823131" w:rsidRPr="00C863AB" w:rsidRDefault="00823131" w:rsidP="00823131">
      <w:pPr>
        <w:ind w:left="567" w:hanging="567"/>
        <w:jc w:val="both"/>
        <w:rPr>
          <w:rFonts w:ascii="Arial" w:hAnsi="Arial" w:cs="Arial"/>
          <w:sz w:val="22"/>
          <w:szCs w:val="22"/>
          <w:lang w:val="fr-FR"/>
        </w:rPr>
      </w:pPr>
    </w:p>
    <w:p w14:paraId="6BE1B065" w14:textId="2ED74423" w:rsidR="00823131" w:rsidRPr="00662B3F" w:rsidRDefault="00592CA4" w:rsidP="007E5F1A">
      <w:pPr>
        <w:numPr>
          <w:ilvl w:val="0"/>
          <w:numId w:val="18"/>
        </w:numPr>
        <w:spacing w:after="80"/>
        <w:ind w:left="567" w:hanging="567"/>
        <w:jc w:val="both"/>
        <w:rPr>
          <w:rFonts w:ascii="Arial" w:hAnsi="Arial" w:cs="Arial"/>
          <w:sz w:val="22"/>
          <w:szCs w:val="22"/>
          <w:lang w:val="fr-FR"/>
        </w:rPr>
      </w:pPr>
      <w:r w:rsidRPr="00C863AB">
        <w:rPr>
          <w:rFonts w:ascii="Arial" w:hAnsi="Arial" w:cs="Arial"/>
          <w:sz w:val="22"/>
          <w:szCs w:val="22"/>
          <w:lang w:val="fr-FR"/>
        </w:rPr>
        <w:t>« MdE » signifie le Mémorandum d’entente sur la conservation des requins migrateurs, entré en vigueur le 1</w:t>
      </w:r>
      <w:r w:rsidRPr="00C863AB">
        <w:rPr>
          <w:rFonts w:ascii="Arial" w:hAnsi="Arial" w:cs="Arial"/>
          <w:sz w:val="22"/>
          <w:szCs w:val="22"/>
          <w:vertAlign w:val="superscript"/>
          <w:lang w:val="fr-FR"/>
        </w:rPr>
        <w:t>er</w:t>
      </w:r>
      <w:r w:rsidRPr="00C863AB">
        <w:rPr>
          <w:rFonts w:ascii="Arial" w:hAnsi="Arial" w:cs="Arial"/>
          <w:sz w:val="22"/>
          <w:szCs w:val="22"/>
          <w:lang w:val="fr-FR"/>
        </w:rPr>
        <w:t xml:space="preserve"> mars 2010. Ce MdE est un accord au sens du paragraphe 4 de l’Article IV, de la Convention sur la conservation des espèces migratrices appartenant à la faune sauvage</w:t>
      </w:r>
      <w:r w:rsidRPr="00C863AB" w:rsidDel="009A14DE">
        <w:rPr>
          <w:rFonts w:ascii="Arial" w:hAnsi="Arial" w:cs="Arial"/>
          <w:sz w:val="22"/>
          <w:szCs w:val="22"/>
          <w:lang w:val="fr-FR"/>
        </w:rPr>
        <w:t xml:space="preserve"> </w:t>
      </w:r>
      <w:r w:rsidRPr="00C863AB">
        <w:rPr>
          <w:rFonts w:ascii="Arial" w:hAnsi="Arial" w:cs="Arial"/>
          <w:sz w:val="22"/>
          <w:szCs w:val="22"/>
          <w:lang w:val="fr-FR"/>
        </w:rPr>
        <w:t>(1979).</w:t>
      </w:r>
    </w:p>
    <w:p w14:paraId="38E30B80" w14:textId="70051C25" w:rsidR="00823131" w:rsidRPr="000A7E0F" w:rsidRDefault="00592CA4" w:rsidP="007E5F1A">
      <w:pPr>
        <w:numPr>
          <w:ilvl w:val="0"/>
          <w:numId w:val="18"/>
        </w:numPr>
        <w:spacing w:after="80"/>
        <w:ind w:left="567" w:hanging="567"/>
        <w:jc w:val="both"/>
        <w:rPr>
          <w:rFonts w:ascii="Arial" w:hAnsi="Arial" w:cs="Arial"/>
          <w:sz w:val="22"/>
          <w:szCs w:val="22"/>
          <w:lang w:val="fr-FR"/>
        </w:rPr>
      </w:pPr>
      <w:r w:rsidRPr="00C863AB">
        <w:rPr>
          <w:rFonts w:ascii="Arial" w:hAnsi="Arial" w:cs="Arial"/>
          <w:sz w:val="22"/>
          <w:szCs w:val="22"/>
          <w:lang w:val="fr-FR"/>
        </w:rPr>
        <w:lastRenderedPageBreak/>
        <w:t xml:space="preserve">« Informer » signifie informer par voie électronique ou par tout autre moyen écrit. </w:t>
      </w:r>
    </w:p>
    <w:p w14:paraId="24DB5A7A" w14:textId="3360FC86" w:rsidR="00592CA4" w:rsidRDefault="00592CA4" w:rsidP="00823131">
      <w:pPr>
        <w:numPr>
          <w:ilvl w:val="0"/>
          <w:numId w:val="18"/>
        </w:numPr>
        <w:ind w:left="567" w:hanging="567"/>
        <w:jc w:val="both"/>
        <w:rPr>
          <w:rFonts w:ascii="Arial" w:hAnsi="Arial" w:cs="Arial"/>
          <w:sz w:val="22"/>
          <w:szCs w:val="22"/>
          <w:lang w:val="fr-FR"/>
        </w:rPr>
      </w:pPr>
      <w:r w:rsidRPr="00C863AB">
        <w:rPr>
          <w:rFonts w:ascii="Arial" w:hAnsi="Arial" w:cs="Arial"/>
          <w:sz w:val="22"/>
          <w:szCs w:val="22"/>
          <w:lang w:val="fr-FR"/>
        </w:rPr>
        <w:t>« Observateur » signifie un État de l’aire de répartition ou non, une organisation intergouvernementale ou non gouvernementale, ou tout autre organe ou entité ayant informé le Secrétariat de son souhait de participer à la session.</w:t>
      </w:r>
    </w:p>
    <w:p w14:paraId="2AC46624" w14:textId="77777777" w:rsidR="00823131" w:rsidRPr="00C863AB" w:rsidRDefault="00823131" w:rsidP="00823131">
      <w:pPr>
        <w:ind w:left="567" w:hanging="567"/>
        <w:jc w:val="both"/>
        <w:rPr>
          <w:rFonts w:ascii="Arial" w:hAnsi="Arial" w:cs="Arial"/>
          <w:sz w:val="22"/>
          <w:szCs w:val="22"/>
          <w:lang w:val="fr-FR"/>
        </w:rPr>
      </w:pPr>
    </w:p>
    <w:p w14:paraId="0E2ACFF7" w14:textId="580205D0" w:rsidR="00592CA4" w:rsidRDefault="00592CA4" w:rsidP="00823131">
      <w:pPr>
        <w:numPr>
          <w:ilvl w:val="0"/>
          <w:numId w:val="18"/>
        </w:numPr>
        <w:ind w:left="567" w:hanging="567"/>
        <w:jc w:val="both"/>
        <w:rPr>
          <w:rFonts w:ascii="Arial" w:hAnsi="Arial" w:cs="Arial"/>
          <w:sz w:val="22"/>
          <w:szCs w:val="22"/>
          <w:lang w:val="fr-FR"/>
        </w:rPr>
      </w:pPr>
      <w:r w:rsidRPr="00C863AB">
        <w:rPr>
          <w:rFonts w:ascii="Arial" w:hAnsi="Arial" w:cs="Arial"/>
          <w:sz w:val="22"/>
          <w:szCs w:val="22"/>
          <w:lang w:val="fr-FR"/>
        </w:rPr>
        <w:t>« Secrétariat » signifie le Secrétariat CMS du MdE établi conformément à la section 8 du MdE.</w:t>
      </w:r>
    </w:p>
    <w:p w14:paraId="184303EA" w14:textId="77777777" w:rsidR="00823131" w:rsidRPr="00BF634B" w:rsidRDefault="00823131" w:rsidP="00823131">
      <w:pPr>
        <w:ind w:left="567" w:hanging="567"/>
        <w:jc w:val="both"/>
        <w:rPr>
          <w:rFonts w:ascii="Arial" w:hAnsi="Arial" w:cs="Arial"/>
          <w:sz w:val="22"/>
          <w:szCs w:val="22"/>
          <w:lang w:val="fr-FR"/>
        </w:rPr>
      </w:pPr>
    </w:p>
    <w:p w14:paraId="1B7901D0" w14:textId="599BE538" w:rsidR="00592CA4" w:rsidRDefault="00592CA4" w:rsidP="00823131">
      <w:pPr>
        <w:numPr>
          <w:ilvl w:val="0"/>
          <w:numId w:val="18"/>
        </w:numPr>
        <w:ind w:left="567" w:hanging="567"/>
        <w:jc w:val="both"/>
        <w:rPr>
          <w:rFonts w:ascii="Arial" w:hAnsi="Arial" w:cs="Arial"/>
          <w:sz w:val="22"/>
          <w:szCs w:val="22"/>
          <w:lang w:val="fr-FR"/>
        </w:rPr>
      </w:pPr>
      <w:r w:rsidRPr="00C863AB">
        <w:rPr>
          <w:rFonts w:ascii="Arial" w:hAnsi="Arial" w:cs="Arial"/>
          <w:sz w:val="22"/>
          <w:szCs w:val="22"/>
          <w:lang w:val="fr-FR"/>
        </w:rPr>
        <w:t>« Session » signifie toute session ordinaire ou extraordinaire de la Réunion des Signataires convoquée conformément à la section 6 du MdE, et « séance » signifie toute séance individuelle au cours d’une Réunion des Signataires, le cas échéant.</w:t>
      </w:r>
    </w:p>
    <w:p w14:paraId="4CB58A3B" w14:textId="77777777" w:rsidR="00823131" w:rsidRPr="00BF634B" w:rsidRDefault="00823131" w:rsidP="00823131">
      <w:pPr>
        <w:ind w:left="567" w:hanging="567"/>
        <w:jc w:val="both"/>
        <w:rPr>
          <w:rFonts w:ascii="Arial" w:hAnsi="Arial" w:cs="Arial"/>
          <w:sz w:val="22"/>
          <w:szCs w:val="22"/>
          <w:lang w:val="fr-FR"/>
        </w:rPr>
      </w:pPr>
    </w:p>
    <w:p w14:paraId="0C473C31" w14:textId="63BADE4E" w:rsidR="00592CA4" w:rsidRDefault="00592CA4" w:rsidP="00823131">
      <w:pPr>
        <w:numPr>
          <w:ilvl w:val="0"/>
          <w:numId w:val="18"/>
        </w:numPr>
        <w:ind w:left="567" w:hanging="567"/>
        <w:jc w:val="both"/>
        <w:rPr>
          <w:rFonts w:ascii="Arial" w:hAnsi="Arial" w:cs="Arial"/>
          <w:sz w:val="22"/>
          <w:szCs w:val="22"/>
          <w:lang w:val="fr-FR"/>
        </w:rPr>
      </w:pPr>
      <w:r w:rsidRPr="00C863AB">
        <w:rPr>
          <w:rFonts w:ascii="Arial" w:hAnsi="Arial" w:cs="Arial"/>
          <w:sz w:val="22"/>
          <w:szCs w:val="22"/>
          <w:lang w:val="fr-FR"/>
        </w:rPr>
        <w:t>« Signataires » signifie les Signataires du MdE.</w:t>
      </w:r>
    </w:p>
    <w:p w14:paraId="12EF38DF" w14:textId="77777777" w:rsidR="00823131" w:rsidRPr="00C863AB" w:rsidRDefault="00823131" w:rsidP="00823131">
      <w:pPr>
        <w:ind w:left="567" w:hanging="567"/>
        <w:jc w:val="both"/>
        <w:rPr>
          <w:rFonts w:ascii="Arial" w:hAnsi="Arial" w:cs="Arial"/>
          <w:sz w:val="22"/>
          <w:szCs w:val="22"/>
          <w:lang w:val="fr-FR"/>
        </w:rPr>
      </w:pPr>
    </w:p>
    <w:p w14:paraId="23DCDD0C" w14:textId="77777777" w:rsidR="00592CA4" w:rsidRDefault="00592CA4" w:rsidP="00823131">
      <w:pPr>
        <w:numPr>
          <w:ilvl w:val="0"/>
          <w:numId w:val="18"/>
        </w:numPr>
        <w:ind w:left="567" w:hanging="567"/>
        <w:jc w:val="both"/>
        <w:rPr>
          <w:rFonts w:ascii="Arial" w:hAnsi="Arial" w:cs="Arial"/>
          <w:sz w:val="22"/>
          <w:szCs w:val="22"/>
          <w:lang w:val="fr-FR"/>
        </w:rPr>
      </w:pPr>
      <w:r w:rsidRPr="00C863AB">
        <w:rPr>
          <w:rFonts w:ascii="Arial" w:hAnsi="Arial" w:cs="Arial"/>
          <w:sz w:val="22"/>
          <w:szCs w:val="22"/>
          <w:lang w:val="fr-FR"/>
        </w:rPr>
        <w:t>« Organe subsidiaire » signifie tout comité ou groupe de travail établi par la Réunion des Signataires.</w:t>
      </w:r>
    </w:p>
    <w:p w14:paraId="6B18E681" w14:textId="77777777" w:rsidR="00592CA4" w:rsidRPr="00C863AB" w:rsidRDefault="00592CA4" w:rsidP="00823131">
      <w:pPr>
        <w:ind w:left="720"/>
        <w:jc w:val="both"/>
        <w:rPr>
          <w:rFonts w:ascii="Arial" w:hAnsi="Arial" w:cs="Arial"/>
          <w:sz w:val="22"/>
          <w:szCs w:val="22"/>
          <w:lang w:val="fr-FR"/>
        </w:rPr>
      </w:pPr>
    </w:p>
    <w:p w14:paraId="354FD834" w14:textId="77777777" w:rsidR="00592CA4" w:rsidRPr="00C863AB" w:rsidRDefault="00592CA4" w:rsidP="00823131">
      <w:pPr>
        <w:jc w:val="both"/>
        <w:rPr>
          <w:rFonts w:ascii="Arial" w:hAnsi="Arial" w:cs="Arial"/>
          <w:b/>
          <w:sz w:val="22"/>
          <w:szCs w:val="22"/>
          <w:lang w:val="fr-FR"/>
        </w:rPr>
      </w:pPr>
      <w:r w:rsidRPr="00C863AB">
        <w:rPr>
          <w:rFonts w:ascii="Arial" w:hAnsi="Arial" w:cs="Arial"/>
          <w:b/>
          <w:sz w:val="22"/>
          <w:szCs w:val="22"/>
          <w:lang w:val="fr-FR"/>
        </w:rPr>
        <w:t>Règle 3 – Réunion des Signataires</w:t>
      </w:r>
    </w:p>
    <w:p w14:paraId="532607C0" w14:textId="77777777" w:rsidR="00592CA4" w:rsidRPr="00C863AB" w:rsidRDefault="00592CA4" w:rsidP="00823131">
      <w:pPr>
        <w:ind w:left="360" w:hanging="360"/>
        <w:jc w:val="both"/>
        <w:rPr>
          <w:rFonts w:ascii="Arial" w:hAnsi="Arial" w:cs="Arial"/>
          <w:b/>
          <w:sz w:val="22"/>
          <w:szCs w:val="22"/>
          <w:lang w:val="fr-FR"/>
        </w:rPr>
      </w:pPr>
    </w:p>
    <w:p w14:paraId="750427D0" w14:textId="77777777" w:rsidR="00592CA4" w:rsidRPr="00C863AB" w:rsidRDefault="00592CA4" w:rsidP="00823131">
      <w:pPr>
        <w:numPr>
          <w:ilvl w:val="0"/>
          <w:numId w:val="5"/>
        </w:numPr>
        <w:ind w:left="567" w:hanging="567"/>
        <w:jc w:val="both"/>
        <w:rPr>
          <w:rFonts w:ascii="Arial" w:hAnsi="Arial" w:cs="Arial"/>
          <w:sz w:val="22"/>
          <w:szCs w:val="22"/>
          <w:lang w:val="fr-FR"/>
        </w:rPr>
      </w:pPr>
      <w:r w:rsidRPr="00C863AB">
        <w:rPr>
          <w:rFonts w:ascii="Arial" w:hAnsi="Arial" w:cs="Arial"/>
          <w:sz w:val="22"/>
          <w:szCs w:val="22"/>
          <w:lang w:val="fr-FR"/>
        </w:rPr>
        <w:t>La MOS se réunit une fois tous les trois ans, sauf si les Signataires en décident autrement. Les sessions de la MOS se tiennent en public, sauf si la MOS en décide autrement.</w:t>
      </w:r>
    </w:p>
    <w:p w14:paraId="3B785950" w14:textId="77777777" w:rsidR="00592CA4" w:rsidRPr="00C863AB" w:rsidRDefault="00592CA4" w:rsidP="00823131">
      <w:pPr>
        <w:ind w:left="567" w:hanging="567"/>
        <w:jc w:val="both"/>
        <w:rPr>
          <w:rFonts w:ascii="Arial" w:hAnsi="Arial" w:cs="Arial"/>
          <w:sz w:val="22"/>
          <w:szCs w:val="22"/>
          <w:lang w:val="fr-FR"/>
        </w:rPr>
      </w:pPr>
    </w:p>
    <w:p w14:paraId="13072A8E" w14:textId="77777777" w:rsidR="00592CA4" w:rsidRPr="00C863AB" w:rsidRDefault="00592CA4" w:rsidP="00823131">
      <w:pPr>
        <w:numPr>
          <w:ilvl w:val="0"/>
          <w:numId w:val="5"/>
        </w:numPr>
        <w:ind w:left="567" w:hanging="567"/>
        <w:jc w:val="both"/>
        <w:rPr>
          <w:rFonts w:ascii="Arial" w:hAnsi="Arial" w:cs="Arial"/>
          <w:sz w:val="22"/>
          <w:szCs w:val="22"/>
          <w:lang w:val="fr-FR"/>
        </w:rPr>
      </w:pPr>
      <w:r w:rsidRPr="00C863AB">
        <w:rPr>
          <w:rFonts w:ascii="Arial" w:hAnsi="Arial" w:cs="Arial"/>
          <w:sz w:val="22"/>
          <w:szCs w:val="22"/>
          <w:lang w:val="fr-FR"/>
        </w:rPr>
        <w:t>À chaque session de la MOS, les Signataires s’efforcent de décider de la date, du lieu et de la durée de la prochaine session de la MOS. Si une telle décision n’est pas prise, le Secrétariat contacte les Signataires une année après la session de la MOS afin de solliciter les intérêts pour organiser la prochaine session de la MOS, y compris des dates potentielles.</w:t>
      </w:r>
    </w:p>
    <w:p w14:paraId="14F850EC" w14:textId="77777777" w:rsidR="00592CA4" w:rsidRPr="00C863AB" w:rsidRDefault="00592CA4" w:rsidP="00823131">
      <w:pPr>
        <w:ind w:left="567" w:hanging="567"/>
        <w:jc w:val="both"/>
        <w:rPr>
          <w:rFonts w:ascii="Arial" w:hAnsi="Arial" w:cs="Arial"/>
          <w:sz w:val="22"/>
          <w:szCs w:val="22"/>
          <w:lang w:val="fr-FR"/>
        </w:rPr>
      </w:pPr>
    </w:p>
    <w:p w14:paraId="15451E37" w14:textId="77777777" w:rsidR="00592CA4" w:rsidRPr="00C863AB" w:rsidRDefault="00592CA4" w:rsidP="00823131">
      <w:pPr>
        <w:numPr>
          <w:ilvl w:val="0"/>
          <w:numId w:val="5"/>
        </w:numPr>
        <w:ind w:left="567" w:hanging="567"/>
        <w:jc w:val="both"/>
        <w:rPr>
          <w:rFonts w:ascii="Arial" w:hAnsi="Arial" w:cs="Arial"/>
          <w:sz w:val="22"/>
          <w:szCs w:val="22"/>
          <w:lang w:val="fr-FR"/>
        </w:rPr>
      </w:pPr>
      <w:r w:rsidRPr="00C863AB">
        <w:rPr>
          <w:rFonts w:ascii="Arial" w:hAnsi="Arial" w:cs="Arial"/>
          <w:sz w:val="22"/>
          <w:szCs w:val="22"/>
          <w:lang w:val="fr-FR"/>
        </w:rPr>
        <w:t>À moins qu’il n’y ait une offre d’un Signataire, la MOS se réunit au siège du Secrétariat de la Convention ou autre lieu d’affectation des Nations Unies déterminé par le Secrétariat en coordination avec le Président, en prenant en compte le rapport coût-efficacité.</w:t>
      </w:r>
    </w:p>
    <w:p w14:paraId="17A4EB77" w14:textId="77777777" w:rsidR="00592CA4" w:rsidRPr="00C863AB" w:rsidRDefault="00592CA4" w:rsidP="00823131">
      <w:pPr>
        <w:ind w:left="567" w:hanging="567"/>
        <w:jc w:val="both"/>
        <w:rPr>
          <w:rFonts w:ascii="Arial" w:hAnsi="Arial" w:cs="Arial"/>
          <w:sz w:val="22"/>
          <w:szCs w:val="22"/>
          <w:lang w:val="fr-FR"/>
        </w:rPr>
      </w:pPr>
    </w:p>
    <w:p w14:paraId="2CE9F2A6" w14:textId="77777777" w:rsidR="00592CA4" w:rsidRPr="00C863AB" w:rsidRDefault="00592CA4" w:rsidP="00823131">
      <w:pPr>
        <w:numPr>
          <w:ilvl w:val="0"/>
          <w:numId w:val="5"/>
        </w:numPr>
        <w:ind w:left="567" w:hanging="567"/>
        <w:jc w:val="both"/>
        <w:rPr>
          <w:rFonts w:ascii="Arial" w:hAnsi="Arial" w:cs="Arial"/>
          <w:sz w:val="22"/>
          <w:szCs w:val="22"/>
          <w:lang w:val="fr-FR"/>
        </w:rPr>
      </w:pPr>
      <w:r w:rsidRPr="00C863AB">
        <w:rPr>
          <w:rFonts w:ascii="Arial" w:hAnsi="Arial" w:cs="Arial"/>
          <w:sz w:val="22"/>
          <w:szCs w:val="22"/>
          <w:lang w:val="fr-FR"/>
        </w:rPr>
        <w:t>Le Secrétariat s’efforce d’informer les Signataires du mois ou du trimestre lors duquel la session de la MOS aura lieu au moins un an avant le début prévu de la session. La notification inclut un délai pour que les Signataires soumettent des propositions à examiner lors de la session de la MOS, conformément au paragraphe 7 de la présente Règle.</w:t>
      </w:r>
    </w:p>
    <w:p w14:paraId="260E898C" w14:textId="77777777" w:rsidR="00592CA4" w:rsidRPr="00C863AB" w:rsidRDefault="00592CA4" w:rsidP="00823131">
      <w:pPr>
        <w:ind w:left="567" w:hanging="567"/>
        <w:jc w:val="both"/>
        <w:rPr>
          <w:rFonts w:ascii="Arial" w:hAnsi="Arial" w:cs="Arial"/>
          <w:sz w:val="22"/>
          <w:szCs w:val="22"/>
          <w:lang w:val="fr-FR"/>
        </w:rPr>
      </w:pPr>
    </w:p>
    <w:p w14:paraId="16BF7F07" w14:textId="77777777" w:rsidR="00592CA4" w:rsidRPr="00C863AB" w:rsidRDefault="00592CA4" w:rsidP="00823131">
      <w:pPr>
        <w:numPr>
          <w:ilvl w:val="0"/>
          <w:numId w:val="5"/>
        </w:numPr>
        <w:ind w:left="567" w:hanging="567"/>
        <w:jc w:val="both"/>
        <w:rPr>
          <w:rFonts w:ascii="Arial" w:hAnsi="Arial" w:cs="Arial"/>
          <w:sz w:val="22"/>
          <w:szCs w:val="22"/>
          <w:lang w:val="fr-FR"/>
        </w:rPr>
      </w:pPr>
      <w:r w:rsidRPr="00C863AB">
        <w:rPr>
          <w:rFonts w:ascii="Arial" w:hAnsi="Arial" w:cs="Arial"/>
          <w:sz w:val="22"/>
          <w:szCs w:val="22"/>
          <w:lang w:val="fr-FR"/>
        </w:rPr>
        <w:t>Le Secrétariat informe les Signataires du lieu et des dates de la session de la MOS, prépare l’ordre du jour provisoire de la session et le transmet aux Signataires au moins 150 jours en amont.</w:t>
      </w:r>
    </w:p>
    <w:p w14:paraId="4B78E7BD" w14:textId="77777777" w:rsidR="00592CA4" w:rsidRPr="00C863AB" w:rsidRDefault="00592CA4" w:rsidP="00823131">
      <w:pPr>
        <w:ind w:left="360" w:hanging="360"/>
        <w:jc w:val="both"/>
        <w:rPr>
          <w:rFonts w:ascii="Arial" w:hAnsi="Arial" w:cs="Arial"/>
          <w:sz w:val="22"/>
          <w:szCs w:val="22"/>
          <w:lang w:val="fr-FR"/>
        </w:rPr>
      </w:pPr>
    </w:p>
    <w:p w14:paraId="74688BE9" w14:textId="135DC2D1" w:rsidR="00592CA4" w:rsidRDefault="00592CA4" w:rsidP="00823131">
      <w:pPr>
        <w:numPr>
          <w:ilvl w:val="0"/>
          <w:numId w:val="5"/>
        </w:numPr>
        <w:ind w:left="567" w:hanging="567"/>
        <w:jc w:val="both"/>
        <w:rPr>
          <w:rFonts w:ascii="Arial" w:hAnsi="Arial" w:cs="Arial"/>
          <w:sz w:val="22"/>
          <w:szCs w:val="22"/>
          <w:lang w:val="fr-FR"/>
        </w:rPr>
      </w:pPr>
      <w:r w:rsidRPr="00C863AB">
        <w:rPr>
          <w:rFonts w:ascii="Arial" w:hAnsi="Arial" w:cs="Arial"/>
          <w:sz w:val="22"/>
          <w:szCs w:val="22"/>
          <w:lang w:val="fr-FR"/>
        </w:rPr>
        <w:t>Le Secrétariat informe également le Secrétariat de la Convention, en tant que Dépositaire du MdE, les Nations Unies, ses agences spécialisées, tout État membre de l’aire de répartition non signataire du MdE, toute organisation régionale d’intégration économique, tout secrétariat de conventions internationales pertinentes ou autres instruments, et tout organe scientifique, environnemental, culturel, de pêche ou technique pertinent, en particulier ceux liés à la conservation et à la gestion des ressources marines ou des requins, du lieu et de la date de chaque session de la MOS au moins six mois avant le début de la session pour qu’ils puissent être représentés en tant qu’observateurs.</w:t>
      </w:r>
    </w:p>
    <w:p w14:paraId="192CB8CB" w14:textId="63BA103F" w:rsidR="00662B3F" w:rsidRPr="00823131" w:rsidRDefault="000A7E0F" w:rsidP="00662B3F">
      <w:pPr>
        <w:jc w:val="both"/>
        <w:rPr>
          <w:rFonts w:ascii="Arial" w:hAnsi="Arial" w:cs="Arial"/>
          <w:sz w:val="22"/>
          <w:szCs w:val="22"/>
          <w:lang w:val="fr-FR"/>
        </w:rPr>
      </w:pPr>
      <w:r>
        <w:rPr>
          <w:rFonts w:ascii="Arial" w:hAnsi="Arial" w:cs="Arial"/>
          <w:sz w:val="22"/>
          <w:szCs w:val="22"/>
          <w:lang w:val="fr-FR"/>
        </w:rPr>
        <w:br w:type="page"/>
      </w:r>
    </w:p>
    <w:p w14:paraId="69CC4F78" w14:textId="77777777" w:rsidR="00592CA4" w:rsidRPr="00C863AB" w:rsidRDefault="00592CA4" w:rsidP="00823131">
      <w:pPr>
        <w:numPr>
          <w:ilvl w:val="0"/>
          <w:numId w:val="5"/>
        </w:numPr>
        <w:ind w:left="567" w:hanging="567"/>
        <w:jc w:val="both"/>
        <w:rPr>
          <w:rFonts w:ascii="Arial" w:hAnsi="Arial" w:cs="Arial"/>
          <w:sz w:val="22"/>
          <w:szCs w:val="22"/>
          <w:lang w:val="fr-FR"/>
        </w:rPr>
      </w:pPr>
      <w:r w:rsidRPr="00C863AB">
        <w:rPr>
          <w:rFonts w:ascii="Arial" w:hAnsi="Arial" w:cs="Arial"/>
          <w:sz w:val="22"/>
          <w:szCs w:val="22"/>
          <w:lang w:val="fr-FR"/>
        </w:rPr>
        <w:lastRenderedPageBreak/>
        <w:t>Tous les documents de la session de la MOS autres que ceux soumis à la Règle 20 qui nécessitent une décision de la part des Signataires sont soumis au Secrétariat au moins 90 jours avant la session de la MOS. Le Secrétariat les rend disponibles sous format électronique au moins 60 jours avant le début de la réunion.</w:t>
      </w:r>
    </w:p>
    <w:p w14:paraId="5E11A91A" w14:textId="77777777" w:rsidR="00592CA4" w:rsidRPr="00C863AB" w:rsidRDefault="00592CA4" w:rsidP="00823131">
      <w:pPr>
        <w:ind w:left="567" w:hanging="567"/>
        <w:jc w:val="both"/>
        <w:rPr>
          <w:rFonts w:ascii="Arial" w:hAnsi="Arial" w:cs="Arial"/>
          <w:sz w:val="22"/>
          <w:szCs w:val="22"/>
          <w:lang w:val="fr-FR"/>
        </w:rPr>
      </w:pPr>
    </w:p>
    <w:p w14:paraId="6691239C" w14:textId="77777777" w:rsidR="00592CA4" w:rsidRPr="00C863AB" w:rsidRDefault="00592CA4" w:rsidP="00823131">
      <w:pPr>
        <w:numPr>
          <w:ilvl w:val="0"/>
          <w:numId w:val="5"/>
        </w:numPr>
        <w:ind w:left="567" w:hanging="567"/>
        <w:jc w:val="both"/>
        <w:rPr>
          <w:rFonts w:ascii="Arial" w:hAnsi="Arial" w:cs="Arial"/>
          <w:sz w:val="22"/>
          <w:szCs w:val="22"/>
          <w:lang w:val="fr-FR"/>
        </w:rPr>
      </w:pPr>
      <w:r w:rsidRPr="00C863AB">
        <w:rPr>
          <w:rFonts w:ascii="Arial" w:hAnsi="Arial" w:cs="Arial"/>
          <w:sz w:val="22"/>
          <w:szCs w:val="22"/>
          <w:lang w:val="fr-FR"/>
        </w:rPr>
        <w:t>Le Secrétariat inclut tout point proposé par un Signataire à l’ordre du jour provisoire. Si des points sont reçus par le Secrétariat après que l’ordre du jour provisoire ait été établi, mais avant l’ouverture de la réunion, un ordre du jour provisoire complémentaire est diffusé.</w:t>
      </w:r>
    </w:p>
    <w:p w14:paraId="690FF75A" w14:textId="77777777" w:rsidR="00592CA4" w:rsidRPr="00C863AB" w:rsidRDefault="00592CA4" w:rsidP="00823131">
      <w:pPr>
        <w:ind w:left="567" w:hanging="567"/>
        <w:jc w:val="both"/>
        <w:rPr>
          <w:rFonts w:ascii="Arial" w:hAnsi="Arial" w:cs="Arial"/>
          <w:sz w:val="22"/>
          <w:szCs w:val="22"/>
          <w:lang w:val="fr-FR"/>
        </w:rPr>
      </w:pPr>
    </w:p>
    <w:p w14:paraId="2491362D" w14:textId="77777777" w:rsidR="00592CA4" w:rsidRPr="00C863AB" w:rsidRDefault="00592CA4" w:rsidP="00823131">
      <w:pPr>
        <w:numPr>
          <w:ilvl w:val="0"/>
          <w:numId w:val="5"/>
        </w:numPr>
        <w:ind w:left="567" w:hanging="567"/>
        <w:jc w:val="both"/>
        <w:rPr>
          <w:rFonts w:ascii="Arial" w:hAnsi="Arial" w:cs="Arial"/>
          <w:sz w:val="22"/>
          <w:szCs w:val="22"/>
          <w:lang w:val="fr-FR"/>
        </w:rPr>
      </w:pPr>
      <w:r w:rsidRPr="00C863AB">
        <w:rPr>
          <w:rFonts w:ascii="Arial" w:hAnsi="Arial" w:cs="Arial"/>
          <w:sz w:val="22"/>
          <w:szCs w:val="22"/>
          <w:lang w:val="fr-FR"/>
        </w:rPr>
        <w:t>La MOS adopte l’ordre du jour provisoire. Elle peut ajouter, supprimer, reporter ou amender tout point considéré comme approprié par les Signataires.</w:t>
      </w:r>
    </w:p>
    <w:p w14:paraId="71D82733" w14:textId="77777777" w:rsidR="00592CA4" w:rsidRPr="00C863AB" w:rsidRDefault="00592CA4" w:rsidP="00823131">
      <w:pPr>
        <w:ind w:left="567" w:hanging="567"/>
        <w:jc w:val="both"/>
        <w:rPr>
          <w:rFonts w:ascii="Arial" w:hAnsi="Arial" w:cs="Arial"/>
          <w:sz w:val="22"/>
          <w:szCs w:val="22"/>
          <w:lang w:val="fr-FR"/>
        </w:rPr>
      </w:pPr>
    </w:p>
    <w:p w14:paraId="0C64BAFA" w14:textId="77777777" w:rsidR="00592CA4" w:rsidRDefault="00592CA4" w:rsidP="00823131">
      <w:pPr>
        <w:numPr>
          <w:ilvl w:val="0"/>
          <w:numId w:val="5"/>
        </w:numPr>
        <w:ind w:left="567" w:hanging="567"/>
        <w:jc w:val="both"/>
        <w:rPr>
          <w:rFonts w:ascii="Arial" w:hAnsi="Arial" w:cs="Arial"/>
          <w:sz w:val="22"/>
          <w:szCs w:val="22"/>
          <w:lang w:val="fr-FR"/>
        </w:rPr>
      </w:pPr>
      <w:r w:rsidRPr="00C863AB">
        <w:rPr>
          <w:rFonts w:ascii="Arial" w:hAnsi="Arial" w:cs="Arial"/>
          <w:sz w:val="22"/>
          <w:szCs w:val="22"/>
          <w:lang w:val="fr-FR"/>
        </w:rPr>
        <w:t>Les sessions extraordinaires de la MOS sont convoquées sur demande écrite d’au moins un tiers des Signataires, en prenant en compte le paragraphe 24(d) du MdE.</w:t>
      </w:r>
    </w:p>
    <w:p w14:paraId="0F65CE95" w14:textId="77777777" w:rsidR="00592CA4" w:rsidRDefault="00592CA4" w:rsidP="00823131">
      <w:pPr>
        <w:pStyle w:val="ListParagraph"/>
        <w:ind w:left="567" w:hanging="567"/>
        <w:contextualSpacing w:val="0"/>
        <w:rPr>
          <w:rFonts w:ascii="Arial" w:hAnsi="Arial" w:cs="Arial"/>
          <w:sz w:val="22"/>
          <w:szCs w:val="22"/>
          <w:lang w:val="fr-FR"/>
        </w:rPr>
      </w:pPr>
    </w:p>
    <w:p w14:paraId="4FB2E1BA" w14:textId="77777777" w:rsidR="00592CA4" w:rsidRPr="00BF634B" w:rsidRDefault="00592CA4" w:rsidP="00823131">
      <w:pPr>
        <w:ind w:left="567" w:hanging="567"/>
        <w:jc w:val="both"/>
        <w:rPr>
          <w:rFonts w:ascii="Arial" w:hAnsi="Arial" w:cs="Arial"/>
          <w:sz w:val="22"/>
          <w:szCs w:val="22"/>
          <w:lang w:val="fr-FR"/>
        </w:rPr>
      </w:pPr>
    </w:p>
    <w:p w14:paraId="1C8A6DDF" w14:textId="77777777" w:rsidR="00592CA4" w:rsidRPr="00C863AB" w:rsidRDefault="00592CA4" w:rsidP="00823131">
      <w:pPr>
        <w:numPr>
          <w:ilvl w:val="0"/>
          <w:numId w:val="5"/>
        </w:numPr>
        <w:ind w:left="567" w:hanging="567"/>
        <w:jc w:val="both"/>
        <w:rPr>
          <w:rFonts w:ascii="Arial" w:hAnsi="Arial" w:cs="Arial"/>
          <w:sz w:val="22"/>
          <w:szCs w:val="22"/>
          <w:lang w:val="fr-FR"/>
        </w:rPr>
      </w:pPr>
      <w:r w:rsidRPr="00C863AB">
        <w:rPr>
          <w:rFonts w:ascii="Arial" w:hAnsi="Arial" w:cs="Arial"/>
          <w:sz w:val="22"/>
          <w:szCs w:val="22"/>
          <w:lang w:val="fr-FR"/>
        </w:rPr>
        <w:t>Une session extraordinaire est convoquée au plus tard 90 jours après réception de la demande, conformément au paragraphe 10 de cette règle.</w:t>
      </w:r>
    </w:p>
    <w:p w14:paraId="05A5BA90" w14:textId="77777777" w:rsidR="00592CA4" w:rsidRPr="00C863AB" w:rsidRDefault="00592CA4" w:rsidP="00823131">
      <w:pPr>
        <w:ind w:left="567" w:hanging="567"/>
        <w:jc w:val="both"/>
        <w:rPr>
          <w:rFonts w:ascii="Arial" w:hAnsi="Arial" w:cs="Arial"/>
          <w:sz w:val="22"/>
          <w:szCs w:val="22"/>
          <w:lang w:val="fr-FR"/>
        </w:rPr>
      </w:pPr>
    </w:p>
    <w:p w14:paraId="41F2E2C8" w14:textId="77777777" w:rsidR="00592CA4" w:rsidRDefault="00592CA4" w:rsidP="00823131">
      <w:pPr>
        <w:numPr>
          <w:ilvl w:val="0"/>
          <w:numId w:val="5"/>
        </w:numPr>
        <w:ind w:left="567" w:hanging="567"/>
        <w:jc w:val="both"/>
        <w:rPr>
          <w:rFonts w:ascii="Arial" w:hAnsi="Arial" w:cs="Arial"/>
          <w:sz w:val="22"/>
          <w:szCs w:val="22"/>
          <w:lang w:val="fr-FR"/>
        </w:rPr>
      </w:pPr>
      <w:r w:rsidRPr="00C863AB">
        <w:rPr>
          <w:rFonts w:ascii="Arial" w:hAnsi="Arial" w:cs="Arial"/>
          <w:sz w:val="22"/>
          <w:szCs w:val="22"/>
          <w:lang w:val="fr-FR"/>
        </w:rPr>
        <w:t>L’ordre du jour provisoire d’une session extraordinaire de la MOS est uniquement constitué des points proposés à l’examen dans la demande de session extraordinaire. L’ordre du jour provisoire et toute pièce justificative nécessaire sont diffusés aux Signataires en même temps que l’invitation à la session extraordinaire.</w:t>
      </w:r>
    </w:p>
    <w:p w14:paraId="1DF2DC8A" w14:textId="77777777" w:rsidR="00592CA4" w:rsidRPr="00C863AB" w:rsidRDefault="00592CA4" w:rsidP="00823131">
      <w:pPr>
        <w:jc w:val="both"/>
        <w:rPr>
          <w:rFonts w:ascii="Arial" w:hAnsi="Arial" w:cs="Arial"/>
          <w:sz w:val="22"/>
          <w:szCs w:val="22"/>
          <w:lang w:val="fr-FR"/>
        </w:rPr>
      </w:pPr>
    </w:p>
    <w:p w14:paraId="0903515C" w14:textId="77777777" w:rsidR="00592CA4" w:rsidRPr="00C863AB" w:rsidRDefault="00592CA4" w:rsidP="00823131">
      <w:pPr>
        <w:jc w:val="both"/>
        <w:rPr>
          <w:rFonts w:ascii="Arial" w:hAnsi="Arial" w:cs="Arial"/>
          <w:b/>
          <w:sz w:val="22"/>
          <w:szCs w:val="22"/>
          <w:lang w:val="fr-FR"/>
        </w:rPr>
      </w:pPr>
      <w:r w:rsidRPr="00C863AB">
        <w:rPr>
          <w:rFonts w:ascii="Arial" w:hAnsi="Arial" w:cs="Arial"/>
          <w:b/>
          <w:sz w:val="22"/>
          <w:szCs w:val="22"/>
          <w:lang w:val="fr-FR"/>
        </w:rPr>
        <w:t>Règle 4 – Signataires</w:t>
      </w:r>
    </w:p>
    <w:p w14:paraId="5F54E4E0" w14:textId="77777777" w:rsidR="00592CA4" w:rsidRPr="00C863AB" w:rsidRDefault="00592CA4" w:rsidP="00823131">
      <w:pPr>
        <w:ind w:left="567" w:hanging="567"/>
        <w:jc w:val="both"/>
        <w:rPr>
          <w:rFonts w:ascii="Arial" w:hAnsi="Arial" w:cs="Arial"/>
          <w:sz w:val="22"/>
          <w:szCs w:val="22"/>
          <w:lang w:val="fr-FR"/>
        </w:rPr>
      </w:pPr>
    </w:p>
    <w:p w14:paraId="56DD56E4" w14:textId="77777777" w:rsidR="00592CA4" w:rsidRPr="00C863AB" w:rsidRDefault="00592CA4" w:rsidP="00823131">
      <w:pPr>
        <w:numPr>
          <w:ilvl w:val="0"/>
          <w:numId w:val="6"/>
        </w:numPr>
        <w:ind w:left="567" w:hanging="567"/>
        <w:jc w:val="both"/>
        <w:rPr>
          <w:rFonts w:ascii="Arial" w:hAnsi="Arial" w:cs="Arial"/>
          <w:sz w:val="22"/>
          <w:szCs w:val="22"/>
          <w:lang w:val="fr-FR"/>
        </w:rPr>
      </w:pPr>
      <w:r w:rsidRPr="00C863AB">
        <w:rPr>
          <w:rFonts w:ascii="Arial" w:hAnsi="Arial" w:cs="Arial"/>
          <w:sz w:val="22"/>
          <w:szCs w:val="22"/>
          <w:lang w:val="fr-FR"/>
        </w:rPr>
        <w:t>Chaque Signataire du MdE, ci-après nommé « Signataire », a le droit d’être représenté à la réunion par une délégation composée d’un chef de délégation désigné et d’un ou plusieurs représentants suppléants, ainsi que d’un ou plusieurs conseillers dont le Signataire jugera la présence nécessaire.</w:t>
      </w:r>
    </w:p>
    <w:p w14:paraId="045B49CA" w14:textId="77777777" w:rsidR="00592CA4" w:rsidRPr="00C863AB" w:rsidRDefault="00592CA4" w:rsidP="00823131">
      <w:pPr>
        <w:ind w:left="567" w:hanging="567"/>
        <w:jc w:val="both"/>
        <w:rPr>
          <w:rFonts w:ascii="Arial" w:hAnsi="Arial" w:cs="Arial"/>
          <w:sz w:val="22"/>
          <w:szCs w:val="22"/>
          <w:lang w:val="fr-FR"/>
        </w:rPr>
      </w:pPr>
    </w:p>
    <w:p w14:paraId="3D2A7F82" w14:textId="77777777" w:rsidR="00592CA4" w:rsidRPr="00C863AB" w:rsidRDefault="00592CA4" w:rsidP="00823131">
      <w:pPr>
        <w:numPr>
          <w:ilvl w:val="0"/>
          <w:numId w:val="6"/>
        </w:numPr>
        <w:ind w:left="567" w:hanging="567"/>
        <w:jc w:val="both"/>
        <w:rPr>
          <w:rFonts w:ascii="Arial" w:hAnsi="Arial" w:cs="Arial"/>
          <w:sz w:val="22"/>
          <w:szCs w:val="22"/>
          <w:lang w:val="fr-FR"/>
        </w:rPr>
      </w:pPr>
      <w:r w:rsidRPr="00C863AB">
        <w:rPr>
          <w:rFonts w:ascii="Arial" w:hAnsi="Arial" w:cs="Arial"/>
          <w:sz w:val="22"/>
          <w:szCs w:val="22"/>
          <w:lang w:val="fr-FR"/>
        </w:rPr>
        <w:t>Les limitations d’ordre logistique et autre peuvent entraîner la limitation du nombre de représentants à cinq par Signataire lors de la session. Le cas échéant, le Secrétariat informe les Signataires de ces limitations six mois en amont de la réunion.</w:t>
      </w:r>
    </w:p>
    <w:p w14:paraId="226A6FC0" w14:textId="77777777" w:rsidR="00592CA4" w:rsidRDefault="00592CA4" w:rsidP="00823131">
      <w:pPr>
        <w:ind w:left="360" w:hanging="360"/>
        <w:jc w:val="both"/>
        <w:rPr>
          <w:rFonts w:ascii="Arial" w:hAnsi="Arial" w:cs="Arial"/>
          <w:sz w:val="22"/>
          <w:szCs w:val="22"/>
          <w:lang w:val="fr-FR"/>
        </w:rPr>
      </w:pPr>
    </w:p>
    <w:p w14:paraId="684DE433" w14:textId="77777777" w:rsidR="00592CA4" w:rsidRPr="00C863AB" w:rsidRDefault="00592CA4" w:rsidP="00823131">
      <w:pPr>
        <w:ind w:left="360" w:hanging="360"/>
        <w:jc w:val="both"/>
        <w:rPr>
          <w:rFonts w:ascii="Arial" w:hAnsi="Arial" w:cs="Arial"/>
          <w:b/>
          <w:sz w:val="22"/>
          <w:szCs w:val="22"/>
          <w:lang w:val="fr-FR"/>
        </w:rPr>
      </w:pPr>
      <w:r w:rsidRPr="00C863AB">
        <w:rPr>
          <w:rFonts w:ascii="Arial" w:hAnsi="Arial" w:cs="Arial"/>
          <w:b/>
          <w:sz w:val="22"/>
          <w:szCs w:val="22"/>
          <w:lang w:val="fr-FR"/>
        </w:rPr>
        <w:t>Règle 5 – Partenaires coopérants</w:t>
      </w:r>
    </w:p>
    <w:p w14:paraId="0F38755C" w14:textId="77777777" w:rsidR="00592CA4" w:rsidRPr="00C863AB" w:rsidRDefault="00592CA4" w:rsidP="00823131">
      <w:pPr>
        <w:ind w:left="360" w:hanging="360"/>
        <w:jc w:val="both"/>
        <w:rPr>
          <w:rFonts w:ascii="Arial" w:hAnsi="Arial" w:cs="Arial"/>
          <w:sz w:val="22"/>
          <w:szCs w:val="22"/>
          <w:lang w:val="fr-FR"/>
        </w:rPr>
      </w:pPr>
    </w:p>
    <w:p w14:paraId="03FB156E" w14:textId="77777777" w:rsidR="00592CA4" w:rsidRPr="00C863AB" w:rsidRDefault="00592CA4" w:rsidP="00823131">
      <w:pPr>
        <w:numPr>
          <w:ilvl w:val="0"/>
          <w:numId w:val="7"/>
        </w:numPr>
        <w:ind w:left="567" w:hanging="567"/>
        <w:jc w:val="both"/>
        <w:rPr>
          <w:rFonts w:ascii="Arial" w:hAnsi="Arial" w:cs="Arial"/>
          <w:sz w:val="22"/>
          <w:szCs w:val="22"/>
          <w:lang w:val="fr-FR"/>
        </w:rPr>
      </w:pPr>
      <w:r w:rsidRPr="00C863AB">
        <w:rPr>
          <w:rFonts w:ascii="Arial" w:hAnsi="Arial" w:cs="Arial"/>
          <w:sz w:val="22"/>
          <w:szCs w:val="22"/>
          <w:lang w:val="fr-FR"/>
        </w:rPr>
        <w:t>Tout État ne faisant pas partie de l’aire de répartition, toute organisation intergouvernementale ou non gouvernementale, ou tout autre organe ou entité pertinent souhaitant devenir un partenaire coopérant de ce MdE conformément au paragraphe 30 du MdE, est accepté sauf si au moins un tiers des Signataires présents à la session émettent une objection. Les partenaires coopérants candidats soumettent leur expression d’intérêt au Secrétariat au moins 90 jours avant l’ouverture de la prochaine session de la MOS.</w:t>
      </w:r>
    </w:p>
    <w:p w14:paraId="5271C99E" w14:textId="77777777" w:rsidR="00592CA4" w:rsidRPr="00C863AB" w:rsidRDefault="00592CA4" w:rsidP="00823131">
      <w:pPr>
        <w:ind w:left="567" w:hanging="567"/>
        <w:jc w:val="both"/>
        <w:rPr>
          <w:rFonts w:ascii="Arial" w:hAnsi="Arial" w:cs="Arial"/>
          <w:sz w:val="22"/>
          <w:szCs w:val="22"/>
          <w:lang w:val="fr-FR"/>
        </w:rPr>
      </w:pPr>
    </w:p>
    <w:p w14:paraId="72509620" w14:textId="77777777" w:rsidR="00592CA4" w:rsidRPr="00C863AB" w:rsidRDefault="00592CA4" w:rsidP="00823131">
      <w:pPr>
        <w:numPr>
          <w:ilvl w:val="0"/>
          <w:numId w:val="7"/>
        </w:numPr>
        <w:ind w:left="567" w:hanging="567"/>
        <w:jc w:val="both"/>
        <w:rPr>
          <w:rFonts w:ascii="Arial" w:hAnsi="Arial" w:cs="Arial"/>
          <w:sz w:val="22"/>
          <w:szCs w:val="22"/>
          <w:lang w:val="fr-FR"/>
        </w:rPr>
      </w:pPr>
      <w:r w:rsidRPr="00C863AB">
        <w:rPr>
          <w:rFonts w:ascii="Arial" w:hAnsi="Arial" w:cs="Arial"/>
          <w:sz w:val="22"/>
          <w:szCs w:val="22"/>
          <w:lang w:val="fr-FR"/>
        </w:rPr>
        <w:t>Les partenaires coopérants ayant signé le MdE ont le droit de participer, mais ne prennent pas part au processus de prise de décision.</w:t>
      </w:r>
    </w:p>
    <w:p w14:paraId="189C40C4" w14:textId="2F6D9A8E" w:rsidR="00823131" w:rsidRDefault="00823131" w:rsidP="00823131">
      <w:pPr>
        <w:ind w:left="360" w:hanging="360"/>
        <w:jc w:val="both"/>
        <w:rPr>
          <w:rFonts w:ascii="Arial" w:hAnsi="Arial" w:cs="Arial"/>
          <w:b/>
          <w:sz w:val="22"/>
          <w:szCs w:val="22"/>
          <w:lang w:val="fr-FR"/>
        </w:rPr>
      </w:pPr>
      <w:r>
        <w:rPr>
          <w:rFonts w:ascii="Arial" w:hAnsi="Arial" w:cs="Arial"/>
          <w:b/>
          <w:sz w:val="22"/>
          <w:szCs w:val="22"/>
          <w:lang w:val="fr-FR"/>
        </w:rPr>
        <w:br w:type="page"/>
      </w:r>
    </w:p>
    <w:p w14:paraId="3D6D4B7C" w14:textId="77777777" w:rsidR="00592CA4" w:rsidRPr="00C863AB" w:rsidRDefault="00592CA4" w:rsidP="00823131">
      <w:pPr>
        <w:jc w:val="both"/>
        <w:rPr>
          <w:rFonts w:ascii="Arial" w:hAnsi="Arial" w:cs="Arial"/>
          <w:b/>
          <w:sz w:val="22"/>
          <w:szCs w:val="22"/>
          <w:lang w:val="fr-FR"/>
        </w:rPr>
      </w:pPr>
      <w:r w:rsidRPr="00C863AB">
        <w:rPr>
          <w:rFonts w:ascii="Arial" w:hAnsi="Arial" w:cs="Arial"/>
          <w:b/>
          <w:sz w:val="22"/>
          <w:szCs w:val="22"/>
          <w:lang w:val="fr-FR"/>
        </w:rPr>
        <w:lastRenderedPageBreak/>
        <w:t>Règle 6 – Observateurs</w:t>
      </w:r>
    </w:p>
    <w:p w14:paraId="24F5BB4D" w14:textId="77777777" w:rsidR="00592CA4" w:rsidRPr="00C863AB" w:rsidRDefault="00592CA4" w:rsidP="00823131">
      <w:pPr>
        <w:ind w:left="360" w:hanging="360"/>
        <w:jc w:val="both"/>
        <w:rPr>
          <w:rFonts w:ascii="Arial" w:hAnsi="Arial" w:cs="Arial"/>
          <w:sz w:val="22"/>
          <w:szCs w:val="22"/>
          <w:lang w:val="fr-FR"/>
        </w:rPr>
      </w:pPr>
    </w:p>
    <w:p w14:paraId="021F37FE" w14:textId="77777777" w:rsidR="00592CA4" w:rsidRPr="00C863AB" w:rsidRDefault="00592CA4" w:rsidP="00823131">
      <w:pPr>
        <w:numPr>
          <w:ilvl w:val="0"/>
          <w:numId w:val="16"/>
        </w:numPr>
        <w:ind w:left="567" w:hanging="567"/>
        <w:jc w:val="both"/>
        <w:rPr>
          <w:rFonts w:ascii="Arial" w:hAnsi="Arial" w:cs="Arial"/>
          <w:sz w:val="22"/>
          <w:szCs w:val="22"/>
          <w:lang w:val="fr-FR"/>
        </w:rPr>
      </w:pPr>
      <w:r w:rsidRPr="00C863AB">
        <w:rPr>
          <w:rFonts w:ascii="Arial" w:hAnsi="Arial" w:cs="Arial"/>
          <w:sz w:val="22"/>
          <w:szCs w:val="22"/>
          <w:lang w:val="fr-FR"/>
        </w:rPr>
        <w:t>Les Nations Unies, ses agences spécialisées, tout État non signataire du MdE, tout organe scientifique, environnemental, culturel, de pêche ou technique pertinent, y compris toute organisation gouvernementale ou non gouvernementale, liés à la conservation et à la gestion des requins peuvent être représentés lors de la session par des observateurs qui ont le droit de participer, mais ne prennent pas part au processus de prise de décision.</w:t>
      </w:r>
    </w:p>
    <w:p w14:paraId="02B3B589" w14:textId="77777777" w:rsidR="00592CA4" w:rsidRPr="00C863AB" w:rsidRDefault="00592CA4" w:rsidP="00823131">
      <w:pPr>
        <w:ind w:left="567" w:hanging="567"/>
        <w:jc w:val="both"/>
        <w:rPr>
          <w:rFonts w:ascii="Arial" w:hAnsi="Arial" w:cs="Arial"/>
          <w:sz w:val="22"/>
          <w:szCs w:val="22"/>
          <w:lang w:val="fr-FR"/>
        </w:rPr>
      </w:pPr>
    </w:p>
    <w:p w14:paraId="43480D55" w14:textId="77777777" w:rsidR="00592CA4" w:rsidRPr="00C863AB" w:rsidRDefault="00592CA4" w:rsidP="00823131">
      <w:pPr>
        <w:numPr>
          <w:ilvl w:val="0"/>
          <w:numId w:val="16"/>
        </w:numPr>
        <w:ind w:left="567" w:hanging="567"/>
        <w:jc w:val="both"/>
        <w:rPr>
          <w:rFonts w:ascii="Arial" w:hAnsi="Arial" w:cs="Arial"/>
          <w:sz w:val="22"/>
          <w:szCs w:val="22"/>
          <w:lang w:val="fr-FR"/>
        </w:rPr>
      </w:pPr>
      <w:r w:rsidRPr="00C863AB">
        <w:rPr>
          <w:rFonts w:ascii="Arial" w:hAnsi="Arial" w:cs="Arial"/>
          <w:sz w:val="22"/>
          <w:szCs w:val="22"/>
          <w:lang w:val="fr-FR"/>
        </w:rPr>
        <w:t>Les observateurs doivent informer le Secrétariat de leur intention de participer 75 jours avant l’ouverture de la session de la MOS. Les limitations d’ordre logistique et autre peuvent entraîner la limitation du nombre de représentants à deux par observateur lors de la session. Le cas échéant, le Secrétariat informe les observateurs de ces limitations 60 jours en amont de la réunion.</w:t>
      </w:r>
    </w:p>
    <w:p w14:paraId="3E344812" w14:textId="77777777" w:rsidR="00592CA4" w:rsidRPr="00C863AB" w:rsidRDefault="00592CA4" w:rsidP="00823131">
      <w:pPr>
        <w:ind w:left="360" w:hanging="360"/>
        <w:jc w:val="both"/>
        <w:rPr>
          <w:rFonts w:ascii="Arial" w:hAnsi="Arial" w:cs="Arial"/>
          <w:sz w:val="22"/>
          <w:szCs w:val="22"/>
          <w:lang w:val="fr-FR"/>
        </w:rPr>
      </w:pPr>
    </w:p>
    <w:p w14:paraId="76BDB6B3" w14:textId="23319B6C" w:rsidR="00592CA4" w:rsidRPr="00C863AB" w:rsidRDefault="00592CA4" w:rsidP="00823131">
      <w:pPr>
        <w:ind w:left="360" w:hanging="360"/>
        <w:jc w:val="both"/>
        <w:rPr>
          <w:rFonts w:ascii="Arial" w:hAnsi="Arial" w:cs="Arial"/>
          <w:b/>
          <w:sz w:val="22"/>
          <w:szCs w:val="22"/>
          <w:lang w:val="fr-FR"/>
        </w:rPr>
      </w:pPr>
      <w:r w:rsidRPr="00C863AB">
        <w:rPr>
          <w:rFonts w:ascii="Arial" w:hAnsi="Arial" w:cs="Arial"/>
          <w:b/>
          <w:sz w:val="22"/>
          <w:szCs w:val="22"/>
          <w:lang w:val="fr-FR"/>
        </w:rPr>
        <w:t>Règle 7 – Médias</w:t>
      </w:r>
    </w:p>
    <w:p w14:paraId="6716DAE6" w14:textId="77777777" w:rsidR="00592CA4" w:rsidRPr="00C863AB" w:rsidRDefault="00592CA4" w:rsidP="00823131">
      <w:pPr>
        <w:ind w:left="567" w:hanging="567"/>
        <w:jc w:val="both"/>
        <w:rPr>
          <w:rFonts w:ascii="Arial" w:hAnsi="Arial" w:cs="Arial"/>
          <w:b/>
          <w:sz w:val="22"/>
          <w:szCs w:val="22"/>
          <w:lang w:val="fr-FR"/>
        </w:rPr>
      </w:pPr>
    </w:p>
    <w:p w14:paraId="72D89CB7" w14:textId="77777777" w:rsidR="00592CA4" w:rsidRDefault="00592CA4" w:rsidP="00823131">
      <w:pPr>
        <w:numPr>
          <w:ilvl w:val="6"/>
          <w:numId w:val="17"/>
        </w:numPr>
        <w:ind w:left="567" w:hanging="567"/>
        <w:jc w:val="both"/>
        <w:rPr>
          <w:rFonts w:ascii="Arial" w:hAnsi="Arial" w:cs="Arial"/>
          <w:sz w:val="22"/>
          <w:szCs w:val="22"/>
          <w:lang w:val="fr-FR"/>
        </w:rPr>
      </w:pPr>
      <w:r w:rsidRPr="00C863AB">
        <w:rPr>
          <w:rFonts w:ascii="Arial" w:hAnsi="Arial" w:cs="Arial"/>
          <w:sz w:val="22"/>
          <w:szCs w:val="22"/>
          <w:lang w:val="fr-FR"/>
        </w:rPr>
        <w:t xml:space="preserve">La session de la MOS est ouverte aux représentants des médias à moins que les Signataires n’en décident autrement. Les représentants des médias peuvent assister à la session de la MOS après avoir été accrédités par le Secrétariat pour une période définie par le Président. </w:t>
      </w:r>
    </w:p>
    <w:p w14:paraId="75281737" w14:textId="77777777" w:rsidR="00592CA4" w:rsidRPr="00C863AB" w:rsidRDefault="00592CA4" w:rsidP="00823131">
      <w:pPr>
        <w:ind w:left="567" w:hanging="567"/>
        <w:jc w:val="both"/>
        <w:rPr>
          <w:rFonts w:ascii="Arial" w:hAnsi="Arial" w:cs="Arial"/>
          <w:sz w:val="22"/>
          <w:szCs w:val="22"/>
          <w:lang w:val="fr-FR"/>
        </w:rPr>
      </w:pPr>
    </w:p>
    <w:p w14:paraId="1E0F992F" w14:textId="77777777" w:rsidR="00592CA4" w:rsidRPr="00C863AB" w:rsidRDefault="00592CA4" w:rsidP="00823131">
      <w:pPr>
        <w:numPr>
          <w:ilvl w:val="6"/>
          <w:numId w:val="17"/>
        </w:numPr>
        <w:ind w:left="567" w:hanging="567"/>
        <w:jc w:val="both"/>
        <w:rPr>
          <w:rFonts w:ascii="Arial" w:hAnsi="Arial" w:cs="Arial"/>
          <w:sz w:val="22"/>
          <w:szCs w:val="22"/>
          <w:lang w:val="fr-FR"/>
        </w:rPr>
      </w:pPr>
      <w:r w:rsidRPr="00C863AB">
        <w:rPr>
          <w:rFonts w:ascii="Arial" w:hAnsi="Arial" w:cs="Arial"/>
          <w:sz w:val="22"/>
          <w:szCs w:val="22"/>
          <w:lang w:val="fr-FR"/>
        </w:rPr>
        <w:t>Les représentants des médias sont assis dans une zone désignée dans la salle de réunion. Les photographes et les équipes de télévision ne peuvent entrer dans les zones réservées aux délégations et aux observateurs que lorsqu’ils y sont invités par le président et pour aussi longtemps qu’ils y sont autorisés. Les demandes d’autorisation sont adressées au Secrétariat.</w:t>
      </w:r>
    </w:p>
    <w:p w14:paraId="577471D2" w14:textId="77777777" w:rsidR="00592CA4" w:rsidRPr="00C863AB" w:rsidRDefault="00592CA4" w:rsidP="00823131">
      <w:pPr>
        <w:ind w:left="567" w:hanging="567"/>
        <w:jc w:val="both"/>
        <w:rPr>
          <w:rFonts w:ascii="Arial" w:hAnsi="Arial" w:cs="Arial"/>
          <w:b/>
          <w:sz w:val="22"/>
          <w:szCs w:val="22"/>
          <w:lang w:val="fr-FR"/>
        </w:rPr>
      </w:pPr>
    </w:p>
    <w:p w14:paraId="293F65A6" w14:textId="77777777" w:rsidR="00592CA4" w:rsidRPr="00C863AB" w:rsidRDefault="00592CA4" w:rsidP="00823131">
      <w:pPr>
        <w:ind w:left="360" w:hanging="360"/>
        <w:jc w:val="both"/>
        <w:rPr>
          <w:rFonts w:ascii="Arial" w:hAnsi="Arial" w:cs="Arial"/>
          <w:b/>
          <w:sz w:val="22"/>
          <w:szCs w:val="22"/>
          <w:lang w:val="fr-FR"/>
        </w:rPr>
      </w:pPr>
      <w:r w:rsidRPr="00C863AB">
        <w:rPr>
          <w:rFonts w:ascii="Arial" w:hAnsi="Arial" w:cs="Arial"/>
          <w:b/>
          <w:sz w:val="22"/>
          <w:szCs w:val="22"/>
          <w:lang w:val="fr-FR"/>
        </w:rPr>
        <w:t>Règle 8 – Pouvoirs</w:t>
      </w:r>
    </w:p>
    <w:p w14:paraId="002B5B6A" w14:textId="77777777" w:rsidR="00592CA4" w:rsidRPr="00C863AB" w:rsidRDefault="00592CA4" w:rsidP="00823131">
      <w:pPr>
        <w:ind w:left="567" w:hanging="567"/>
        <w:jc w:val="both"/>
        <w:rPr>
          <w:rFonts w:ascii="Arial" w:hAnsi="Arial" w:cs="Arial"/>
          <w:sz w:val="22"/>
          <w:szCs w:val="22"/>
          <w:lang w:val="fr-FR"/>
        </w:rPr>
      </w:pPr>
    </w:p>
    <w:p w14:paraId="1A5E9746" w14:textId="77777777" w:rsidR="00592CA4" w:rsidRPr="00C863AB" w:rsidRDefault="00592CA4" w:rsidP="00823131">
      <w:pPr>
        <w:numPr>
          <w:ilvl w:val="1"/>
          <w:numId w:val="8"/>
        </w:numPr>
        <w:ind w:left="567" w:hanging="567"/>
        <w:jc w:val="both"/>
        <w:rPr>
          <w:rFonts w:ascii="Arial" w:hAnsi="Arial" w:cs="Arial"/>
          <w:sz w:val="22"/>
          <w:szCs w:val="22"/>
          <w:lang w:val="fr-FR"/>
        </w:rPr>
      </w:pPr>
      <w:r w:rsidRPr="00C863AB" w:rsidDel="00436959">
        <w:rPr>
          <w:rFonts w:ascii="Arial" w:hAnsi="Arial" w:cs="Arial"/>
          <w:sz w:val="22"/>
          <w:szCs w:val="22"/>
          <w:lang w:val="fr-FR"/>
        </w:rPr>
        <w:t xml:space="preserve"> </w:t>
      </w:r>
      <w:r w:rsidRPr="00C863AB">
        <w:rPr>
          <w:rFonts w:ascii="Arial" w:hAnsi="Arial" w:cs="Arial"/>
          <w:sz w:val="22"/>
          <w:szCs w:val="22"/>
          <w:lang w:val="fr-FR"/>
        </w:rPr>
        <w:t>Le chef de la Délégation, tout représentant suppléant ou conseiller d’un Signataire sont accrédités, par le chef de l’État, le chef du gouvernement, le ministre des affaires étrangères, ou le ministre ou vice-ministre du Ministère/de l’Autorité focal(e) pour le MdE ou son délégué, ou l’autorité compétente de toute organisation régionale d’intégration économique (ORIE)</w:t>
      </w:r>
      <w:r w:rsidRPr="00C863AB">
        <w:rPr>
          <w:rFonts w:ascii="Arial" w:hAnsi="Arial" w:cs="Arial"/>
          <w:sz w:val="22"/>
          <w:szCs w:val="22"/>
          <w:vertAlign w:val="superscript"/>
          <w:lang w:val="fr-FR"/>
        </w:rPr>
        <w:footnoteReference w:id="2"/>
      </w:r>
      <w:r w:rsidRPr="00C863AB">
        <w:rPr>
          <w:rFonts w:ascii="Arial" w:hAnsi="Arial" w:cs="Arial"/>
          <w:sz w:val="22"/>
          <w:szCs w:val="22"/>
          <w:lang w:val="fr-FR"/>
        </w:rPr>
        <w:t xml:space="preserve"> </w:t>
      </w:r>
      <w:r w:rsidRPr="00C863AB">
        <w:rPr>
          <w:rFonts w:ascii="Arial" w:hAnsi="Arial" w:cs="Arial"/>
          <w:sz w:val="22"/>
          <w:szCs w:val="22"/>
          <w:vertAlign w:val="superscript"/>
          <w:lang w:val="fr-FR"/>
        </w:rPr>
        <w:footnoteReference w:id="3"/>
      </w:r>
      <w:r w:rsidRPr="00C863AB">
        <w:rPr>
          <w:rFonts w:ascii="Arial" w:hAnsi="Arial" w:cs="Arial"/>
          <w:sz w:val="22"/>
          <w:szCs w:val="22"/>
          <w:lang w:val="fr-FR"/>
        </w:rPr>
        <w:t>, à représenter pleinement le Signataire lors de la session de la MOS.</w:t>
      </w:r>
    </w:p>
    <w:p w14:paraId="39DE20E3" w14:textId="77777777" w:rsidR="00592CA4" w:rsidRPr="00C863AB" w:rsidRDefault="00592CA4" w:rsidP="00823131">
      <w:pPr>
        <w:ind w:left="567" w:hanging="567"/>
        <w:jc w:val="both"/>
        <w:rPr>
          <w:rFonts w:ascii="Arial" w:hAnsi="Arial" w:cs="Arial"/>
          <w:sz w:val="22"/>
          <w:szCs w:val="22"/>
          <w:lang w:val="fr-FR"/>
        </w:rPr>
      </w:pPr>
    </w:p>
    <w:p w14:paraId="19A07F1D" w14:textId="77777777" w:rsidR="00592CA4" w:rsidRPr="00C863AB" w:rsidRDefault="00592CA4" w:rsidP="00823131">
      <w:pPr>
        <w:numPr>
          <w:ilvl w:val="1"/>
          <w:numId w:val="8"/>
        </w:numPr>
        <w:ind w:left="567" w:hanging="567"/>
        <w:jc w:val="both"/>
        <w:rPr>
          <w:rFonts w:ascii="Arial" w:hAnsi="Arial" w:cs="Arial"/>
          <w:sz w:val="22"/>
          <w:szCs w:val="22"/>
          <w:lang w:val="fr-FR"/>
        </w:rPr>
      </w:pPr>
      <w:r w:rsidRPr="00C863AB">
        <w:rPr>
          <w:rFonts w:ascii="Arial" w:hAnsi="Arial" w:cs="Arial"/>
          <w:sz w:val="22"/>
          <w:szCs w:val="22"/>
          <w:lang w:val="fr-FR"/>
        </w:rPr>
        <w:t>Les pouvoirs incluent : le titre complet et la date de la session de la MOS ; une liste complète des représentants autorisés à représenter le Signataire et à agir en toute matière avec la mention du chef de la Délégation ; une signature complète de l’autorité appropriée telle qu’indiquée ci-dessus et imprimée sur papier à en-tête officiel, de préférence muni d’un sceau, indiquant clairement que les pouvoirs ont été délivrés par l’autorité appropriée. Le Secrétariat fournira un modèle de pouvoir comme exemple, ainsi qu’une notification du lieu et des dates de la session de la MOS (Règle 3(5)).</w:t>
      </w:r>
    </w:p>
    <w:p w14:paraId="1B0DB2AB" w14:textId="778C1CD7" w:rsidR="00592CA4" w:rsidRPr="00C863AB" w:rsidRDefault="00823131" w:rsidP="00823131">
      <w:pPr>
        <w:ind w:left="567" w:hanging="567"/>
        <w:jc w:val="both"/>
        <w:rPr>
          <w:rFonts w:ascii="Arial" w:hAnsi="Arial" w:cs="Arial"/>
          <w:sz w:val="22"/>
          <w:szCs w:val="22"/>
          <w:lang w:val="fr-FR"/>
        </w:rPr>
      </w:pPr>
      <w:r>
        <w:rPr>
          <w:rFonts w:ascii="Arial" w:hAnsi="Arial" w:cs="Arial"/>
          <w:sz w:val="22"/>
          <w:szCs w:val="22"/>
          <w:lang w:val="fr-FR"/>
        </w:rPr>
        <w:br w:type="page"/>
      </w:r>
    </w:p>
    <w:p w14:paraId="55BEF868" w14:textId="77777777" w:rsidR="00592CA4" w:rsidRPr="00C863AB" w:rsidRDefault="00592CA4" w:rsidP="00823131">
      <w:pPr>
        <w:numPr>
          <w:ilvl w:val="1"/>
          <w:numId w:val="8"/>
        </w:numPr>
        <w:ind w:left="567" w:hanging="567"/>
        <w:jc w:val="both"/>
        <w:rPr>
          <w:rFonts w:ascii="Arial" w:hAnsi="Arial" w:cs="Arial"/>
          <w:sz w:val="22"/>
          <w:szCs w:val="22"/>
          <w:lang w:val="fr-FR"/>
        </w:rPr>
      </w:pPr>
      <w:r w:rsidRPr="00C863AB">
        <w:rPr>
          <w:rFonts w:ascii="Arial" w:hAnsi="Arial" w:cs="Arial"/>
          <w:sz w:val="22"/>
          <w:szCs w:val="22"/>
          <w:lang w:val="fr-FR"/>
        </w:rPr>
        <w:lastRenderedPageBreak/>
        <w:t>Les pouvoirs sont remis sous leur forme originale au Secrétariat du MdE dans les 24 heures suivant le début de la MOS, afin d’être vérifiés par la Commission de vérification des pouvoirs, établie conformément à la Règle 8(4). Si les pouvoirs sont présentés dans une langue autre que l’une des trois langues de travail du MdE, ils seront accompagnés d’une traduction officielle en anglais, français ou espagnol.</w:t>
      </w:r>
    </w:p>
    <w:p w14:paraId="1A4C9BC7" w14:textId="77777777" w:rsidR="00592CA4" w:rsidRPr="00C863AB" w:rsidRDefault="00592CA4" w:rsidP="00823131">
      <w:pPr>
        <w:ind w:left="567" w:hanging="567"/>
        <w:jc w:val="both"/>
        <w:rPr>
          <w:rFonts w:ascii="Arial" w:hAnsi="Arial" w:cs="Arial"/>
          <w:sz w:val="22"/>
          <w:szCs w:val="22"/>
          <w:lang w:val="fr-FR"/>
        </w:rPr>
      </w:pPr>
    </w:p>
    <w:p w14:paraId="0800EDA6" w14:textId="77777777" w:rsidR="00592CA4" w:rsidRPr="00C863AB" w:rsidRDefault="00592CA4" w:rsidP="00823131">
      <w:pPr>
        <w:numPr>
          <w:ilvl w:val="1"/>
          <w:numId w:val="8"/>
        </w:numPr>
        <w:ind w:left="567" w:hanging="567"/>
        <w:jc w:val="both"/>
        <w:rPr>
          <w:rFonts w:ascii="Arial" w:hAnsi="Arial" w:cs="Arial"/>
          <w:sz w:val="22"/>
          <w:szCs w:val="22"/>
          <w:lang w:val="fr-FR"/>
        </w:rPr>
      </w:pPr>
      <w:r w:rsidRPr="00C863AB">
        <w:rPr>
          <w:rFonts w:ascii="Arial" w:hAnsi="Arial" w:cs="Arial"/>
          <w:sz w:val="22"/>
          <w:szCs w:val="22"/>
          <w:lang w:val="fr-FR"/>
        </w:rPr>
        <w:t>Une Commission de vérification des pouvoirs est établie lors de la première séance plénière de chaque session de la MOS et est composée d’au moins un Signataire de chaque région présente. Elle valide les pouvoirs fournis et, en consultation avec le Secrétariat et le Président ou Vice-Président, rend compte à la MOS des résultats de la vérification de la Commission de vérification des pouvoirs pour une approbation finale. En attendant la décision approuvant leurs pouvoirs, les délégués peuvent participer à la réunion, mais ne prennent pas part au processus de prise de décision.</w:t>
      </w:r>
    </w:p>
    <w:p w14:paraId="26A9B04E" w14:textId="77777777" w:rsidR="00592CA4" w:rsidRDefault="00592CA4" w:rsidP="00823131">
      <w:pPr>
        <w:ind w:left="360" w:hanging="360"/>
        <w:jc w:val="both"/>
        <w:rPr>
          <w:rFonts w:ascii="Arial" w:hAnsi="Arial" w:cs="Arial"/>
          <w:b/>
          <w:sz w:val="22"/>
          <w:szCs w:val="22"/>
          <w:lang w:val="fr-FR"/>
        </w:rPr>
      </w:pPr>
    </w:p>
    <w:p w14:paraId="56DD6040" w14:textId="77777777" w:rsidR="00592CA4" w:rsidRPr="00C863AB" w:rsidRDefault="00592CA4" w:rsidP="00823131">
      <w:pPr>
        <w:ind w:left="360" w:hanging="360"/>
        <w:jc w:val="both"/>
        <w:rPr>
          <w:rFonts w:ascii="Arial" w:hAnsi="Arial" w:cs="Arial"/>
          <w:b/>
          <w:sz w:val="22"/>
          <w:szCs w:val="22"/>
          <w:lang w:val="fr-FR"/>
        </w:rPr>
      </w:pPr>
      <w:r w:rsidRPr="00C863AB">
        <w:rPr>
          <w:rFonts w:ascii="Arial" w:hAnsi="Arial" w:cs="Arial"/>
          <w:b/>
          <w:sz w:val="22"/>
          <w:szCs w:val="22"/>
          <w:lang w:val="fr-FR"/>
        </w:rPr>
        <w:t>Règle 9 – Secrétariat</w:t>
      </w:r>
    </w:p>
    <w:p w14:paraId="05C24EC5" w14:textId="77777777" w:rsidR="00592CA4" w:rsidRPr="00C863AB" w:rsidRDefault="00592CA4" w:rsidP="00823131">
      <w:pPr>
        <w:ind w:left="360" w:hanging="360"/>
        <w:jc w:val="both"/>
        <w:rPr>
          <w:rFonts w:ascii="Arial" w:hAnsi="Arial" w:cs="Arial"/>
          <w:b/>
          <w:sz w:val="22"/>
          <w:szCs w:val="22"/>
          <w:lang w:val="fr-FR"/>
        </w:rPr>
      </w:pPr>
    </w:p>
    <w:p w14:paraId="0A54950A" w14:textId="77777777" w:rsidR="00592CA4" w:rsidRPr="00C863AB" w:rsidRDefault="00592CA4" w:rsidP="00823131">
      <w:pPr>
        <w:numPr>
          <w:ilvl w:val="0"/>
          <w:numId w:val="9"/>
        </w:numPr>
        <w:ind w:left="567" w:hanging="567"/>
        <w:jc w:val="both"/>
        <w:rPr>
          <w:rFonts w:ascii="Arial" w:hAnsi="Arial" w:cs="Arial"/>
          <w:sz w:val="22"/>
          <w:szCs w:val="22"/>
          <w:lang w:val="fr-FR"/>
        </w:rPr>
      </w:pPr>
      <w:r w:rsidRPr="00C863AB">
        <w:rPr>
          <w:rFonts w:ascii="Arial" w:hAnsi="Arial" w:cs="Arial"/>
          <w:sz w:val="22"/>
          <w:szCs w:val="22"/>
          <w:lang w:val="fr-FR"/>
        </w:rPr>
        <w:t>En plus des tâches définies au paragraphe 27(a) du MdE, le Secrétariat assure la transparence le cas échéant, conformément au paragraphe 21 du MdE.</w:t>
      </w:r>
    </w:p>
    <w:p w14:paraId="69E66052" w14:textId="77777777" w:rsidR="00592CA4" w:rsidRPr="00C863AB" w:rsidRDefault="00592CA4" w:rsidP="00823131">
      <w:pPr>
        <w:ind w:left="567" w:hanging="567"/>
        <w:jc w:val="both"/>
        <w:rPr>
          <w:rFonts w:ascii="Arial" w:hAnsi="Arial" w:cs="Arial"/>
          <w:sz w:val="22"/>
          <w:szCs w:val="22"/>
          <w:lang w:val="fr-FR"/>
        </w:rPr>
      </w:pPr>
    </w:p>
    <w:p w14:paraId="460A12C3" w14:textId="361D21CD" w:rsidR="00592CA4" w:rsidRDefault="00592CA4" w:rsidP="00823131">
      <w:pPr>
        <w:numPr>
          <w:ilvl w:val="0"/>
          <w:numId w:val="9"/>
        </w:numPr>
        <w:ind w:left="567" w:hanging="567"/>
        <w:jc w:val="both"/>
        <w:rPr>
          <w:rFonts w:ascii="Arial" w:hAnsi="Arial" w:cs="Arial"/>
          <w:sz w:val="22"/>
          <w:szCs w:val="22"/>
          <w:lang w:val="fr-FR"/>
        </w:rPr>
      </w:pPr>
      <w:r w:rsidRPr="00C863AB">
        <w:rPr>
          <w:rFonts w:ascii="Arial" w:hAnsi="Arial" w:cs="Arial"/>
          <w:sz w:val="22"/>
          <w:szCs w:val="22"/>
          <w:lang w:val="fr-FR"/>
        </w:rPr>
        <w:t>Le Secrétariat élabore un ordre du jour provisoire pour la session de la MOS en consultation avec les Signataires, organise la session et assume les fonctions de Secrétariat comme requis par la MOS. L’ordre du jour provisoire est diffusé 150 jours avant la session de la MOS. Au début de chaque session, la MOS adopte son ordre du jour pour la session sur la base de l’ordre du jour provisoire.</w:t>
      </w:r>
    </w:p>
    <w:p w14:paraId="16A676F6" w14:textId="77777777" w:rsidR="00823131" w:rsidRPr="00C863AB" w:rsidRDefault="00823131" w:rsidP="00823131">
      <w:pPr>
        <w:jc w:val="both"/>
        <w:rPr>
          <w:rFonts w:ascii="Arial" w:hAnsi="Arial" w:cs="Arial"/>
          <w:sz w:val="22"/>
          <w:szCs w:val="22"/>
          <w:lang w:val="fr-FR"/>
        </w:rPr>
      </w:pPr>
    </w:p>
    <w:p w14:paraId="2B1F5EB5" w14:textId="6AFBEF52" w:rsidR="00592CA4" w:rsidRPr="00823131" w:rsidRDefault="00592CA4" w:rsidP="00E9293B">
      <w:pPr>
        <w:numPr>
          <w:ilvl w:val="0"/>
          <w:numId w:val="9"/>
        </w:numPr>
        <w:spacing w:after="80"/>
        <w:ind w:left="567" w:hanging="567"/>
        <w:jc w:val="both"/>
        <w:rPr>
          <w:rFonts w:ascii="Arial" w:hAnsi="Arial" w:cs="Arial"/>
          <w:sz w:val="22"/>
          <w:szCs w:val="22"/>
          <w:lang w:val="fr-FR"/>
        </w:rPr>
      </w:pPr>
      <w:r w:rsidRPr="00C863AB">
        <w:rPr>
          <w:rFonts w:ascii="Arial" w:hAnsi="Arial" w:cs="Arial"/>
          <w:sz w:val="22"/>
          <w:szCs w:val="22"/>
          <w:lang w:val="fr-FR"/>
        </w:rPr>
        <w:t>Le Secrétariat doit, conformément à ces règles :</w:t>
      </w:r>
    </w:p>
    <w:p w14:paraId="6D80FCAD" w14:textId="77777777" w:rsidR="00592CA4" w:rsidRPr="00C863AB" w:rsidRDefault="00592CA4" w:rsidP="00E9293B">
      <w:pPr>
        <w:numPr>
          <w:ilvl w:val="0"/>
          <w:numId w:val="19"/>
        </w:numPr>
        <w:spacing w:after="80"/>
        <w:ind w:left="993" w:hanging="426"/>
        <w:jc w:val="both"/>
        <w:rPr>
          <w:rFonts w:ascii="Arial" w:hAnsi="Arial" w:cs="Arial"/>
          <w:sz w:val="22"/>
          <w:szCs w:val="22"/>
          <w:lang w:val="fr-FR"/>
        </w:rPr>
      </w:pPr>
      <w:r w:rsidRPr="00C863AB">
        <w:rPr>
          <w:rFonts w:ascii="Arial" w:hAnsi="Arial" w:cs="Arial"/>
          <w:sz w:val="22"/>
          <w:szCs w:val="22"/>
          <w:lang w:val="fr-FR"/>
        </w:rPr>
        <w:t>organiser l’interprétation lors de la session ;</w:t>
      </w:r>
    </w:p>
    <w:p w14:paraId="086A5829" w14:textId="77777777" w:rsidR="00592CA4" w:rsidRPr="00C863AB" w:rsidRDefault="00592CA4" w:rsidP="00E9293B">
      <w:pPr>
        <w:numPr>
          <w:ilvl w:val="0"/>
          <w:numId w:val="19"/>
        </w:numPr>
        <w:spacing w:after="80"/>
        <w:ind w:left="993" w:hanging="426"/>
        <w:jc w:val="both"/>
        <w:rPr>
          <w:rFonts w:ascii="Arial" w:hAnsi="Arial" w:cs="Arial"/>
          <w:sz w:val="22"/>
          <w:szCs w:val="22"/>
          <w:lang w:val="fr-FR"/>
        </w:rPr>
      </w:pPr>
      <w:r w:rsidRPr="00C863AB">
        <w:rPr>
          <w:rFonts w:ascii="Arial" w:hAnsi="Arial" w:cs="Arial"/>
          <w:sz w:val="22"/>
          <w:szCs w:val="22"/>
          <w:lang w:val="fr-FR"/>
        </w:rPr>
        <w:t>préparer, recevoir, traduire, reproduire et distribuer les documents de la session ;</w:t>
      </w:r>
    </w:p>
    <w:p w14:paraId="72C4D22A" w14:textId="77777777" w:rsidR="00592CA4" w:rsidRPr="00C863AB" w:rsidRDefault="00592CA4" w:rsidP="00E9293B">
      <w:pPr>
        <w:numPr>
          <w:ilvl w:val="0"/>
          <w:numId w:val="19"/>
        </w:numPr>
        <w:spacing w:after="80"/>
        <w:ind w:left="993" w:hanging="426"/>
        <w:jc w:val="both"/>
        <w:rPr>
          <w:rFonts w:ascii="Arial" w:hAnsi="Arial" w:cs="Arial"/>
          <w:sz w:val="22"/>
          <w:szCs w:val="22"/>
          <w:lang w:val="fr-FR"/>
        </w:rPr>
      </w:pPr>
      <w:r w:rsidRPr="00C863AB">
        <w:rPr>
          <w:rFonts w:ascii="Arial" w:hAnsi="Arial" w:cs="Arial"/>
          <w:sz w:val="22"/>
          <w:szCs w:val="22"/>
          <w:lang w:val="fr-FR"/>
        </w:rPr>
        <w:t>publier et diffuser les documents officiels de la session ;</w:t>
      </w:r>
    </w:p>
    <w:p w14:paraId="03BF9B15" w14:textId="77777777" w:rsidR="00592CA4" w:rsidRPr="00C863AB" w:rsidRDefault="00592CA4" w:rsidP="00E9293B">
      <w:pPr>
        <w:numPr>
          <w:ilvl w:val="0"/>
          <w:numId w:val="19"/>
        </w:numPr>
        <w:spacing w:after="80"/>
        <w:ind w:left="993" w:hanging="426"/>
        <w:jc w:val="both"/>
        <w:rPr>
          <w:rFonts w:ascii="Arial" w:hAnsi="Arial" w:cs="Arial"/>
          <w:sz w:val="22"/>
          <w:szCs w:val="22"/>
          <w:lang w:val="fr-FR"/>
        </w:rPr>
      </w:pPr>
      <w:r w:rsidRPr="00C863AB">
        <w:rPr>
          <w:rFonts w:ascii="Arial" w:hAnsi="Arial" w:cs="Arial"/>
          <w:sz w:val="22"/>
          <w:szCs w:val="22"/>
          <w:lang w:val="fr-FR"/>
        </w:rPr>
        <w:t>procéder à l’enregistrement sonore de la session ;</w:t>
      </w:r>
    </w:p>
    <w:p w14:paraId="68AD37FD" w14:textId="77777777" w:rsidR="00592CA4" w:rsidRPr="00C863AB" w:rsidRDefault="00592CA4" w:rsidP="00E9293B">
      <w:pPr>
        <w:numPr>
          <w:ilvl w:val="0"/>
          <w:numId w:val="19"/>
        </w:numPr>
        <w:spacing w:after="80"/>
        <w:ind w:left="993" w:hanging="426"/>
        <w:jc w:val="both"/>
        <w:rPr>
          <w:rFonts w:ascii="Arial" w:hAnsi="Arial" w:cs="Arial"/>
          <w:sz w:val="22"/>
          <w:szCs w:val="22"/>
          <w:lang w:val="fr-FR"/>
        </w:rPr>
      </w:pPr>
      <w:r w:rsidRPr="00C863AB">
        <w:rPr>
          <w:rFonts w:ascii="Arial" w:hAnsi="Arial" w:cs="Arial"/>
          <w:sz w:val="22"/>
          <w:szCs w:val="22"/>
          <w:lang w:val="fr-FR"/>
        </w:rPr>
        <w:t>prendre des dispositions concernant la garde et la conservation des documents de la session ;</w:t>
      </w:r>
    </w:p>
    <w:p w14:paraId="5849CA10" w14:textId="77777777" w:rsidR="00592CA4" w:rsidRPr="00C863AB" w:rsidRDefault="00592CA4" w:rsidP="00E9293B">
      <w:pPr>
        <w:numPr>
          <w:ilvl w:val="0"/>
          <w:numId w:val="19"/>
        </w:numPr>
        <w:spacing w:after="80"/>
        <w:ind w:left="993" w:hanging="426"/>
        <w:jc w:val="both"/>
        <w:rPr>
          <w:rFonts w:ascii="Arial" w:hAnsi="Arial" w:cs="Arial"/>
          <w:sz w:val="22"/>
          <w:szCs w:val="22"/>
          <w:lang w:val="fr-FR"/>
        </w:rPr>
      </w:pPr>
      <w:r w:rsidRPr="00C863AB">
        <w:rPr>
          <w:rFonts w:ascii="Arial" w:hAnsi="Arial" w:cs="Arial"/>
          <w:sz w:val="22"/>
          <w:szCs w:val="22"/>
          <w:lang w:val="fr-FR"/>
        </w:rPr>
        <w:t>rédiger le rapport de la session pour examen et approbation par la MOS ; et</w:t>
      </w:r>
    </w:p>
    <w:p w14:paraId="21D9A9E5" w14:textId="77777777" w:rsidR="00592CA4" w:rsidRPr="00C863AB" w:rsidRDefault="00592CA4" w:rsidP="00E9293B">
      <w:pPr>
        <w:numPr>
          <w:ilvl w:val="0"/>
          <w:numId w:val="19"/>
        </w:numPr>
        <w:ind w:left="993" w:hanging="426"/>
        <w:jc w:val="both"/>
        <w:rPr>
          <w:rFonts w:ascii="Arial" w:hAnsi="Arial" w:cs="Arial"/>
          <w:sz w:val="22"/>
          <w:szCs w:val="22"/>
          <w:lang w:val="fr-FR"/>
        </w:rPr>
      </w:pPr>
      <w:r w:rsidRPr="00C863AB">
        <w:rPr>
          <w:rFonts w:ascii="Arial" w:hAnsi="Arial" w:cs="Arial"/>
          <w:sz w:val="22"/>
          <w:szCs w:val="22"/>
          <w:lang w:val="fr-FR"/>
        </w:rPr>
        <w:t>réaliser de manière générale toute autre tâche requise par la MOS.</w:t>
      </w:r>
    </w:p>
    <w:p w14:paraId="3657871D" w14:textId="77777777" w:rsidR="00592CA4" w:rsidRPr="00C863AB" w:rsidRDefault="00592CA4" w:rsidP="00823131">
      <w:pPr>
        <w:ind w:left="360" w:hanging="360"/>
        <w:jc w:val="both"/>
        <w:rPr>
          <w:rFonts w:ascii="Arial" w:hAnsi="Arial" w:cs="Arial"/>
          <w:sz w:val="22"/>
          <w:szCs w:val="22"/>
          <w:lang w:val="fr-FR"/>
        </w:rPr>
      </w:pPr>
    </w:p>
    <w:p w14:paraId="56E743F7" w14:textId="77777777" w:rsidR="00592CA4" w:rsidRPr="00C863AB" w:rsidRDefault="00592CA4" w:rsidP="00823131">
      <w:pPr>
        <w:ind w:left="360" w:hanging="360"/>
        <w:jc w:val="both"/>
        <w:rPr>
          <w:rFonts w:ascii="Arial" w:hAnsi="Arial" w:cs="Arial"/>
          <w:b/>
          <w:sz w:val="22"/>
          <w:szCs w:val="22"/>
          <w:lang w:val="fr-FR"/>
        </w:rPr>
      </w:pPr>
      <w:r w:rsidRPr="00C863AB">
        <w:rPr>
          <w:rFonts w:ascii="Arial" w:hAnsi="Arial" w:cs="Arial"/>
          <w:b/>
          <w:sz w:val="22"/>
          <w:szCs w:val="22"/>
          <w:lang w:val="fr-FR"/>
        </w:rPr>
        <w:t>Règle 10 – Président et Vice-Président</w:t>
      </w:r>
    </w:p>
    <w:p w14:paraId="0127522C" w14:textId="77777777" w:rsidR="00592CA4" w:rsidRPr="00C863AB" w:rsidRDefault="00592CA4" w:rsidP="00823131">
      <w:pPr>
        <w:ind w:left="360" w:hanging="360"/>
        <w:jc w:val="both"/>
        <w:rPr>
          <w:rFonts w:ascii="Arial" w:hAnsi="Arial" w:cs="Arial"/>
          <w:sz w:val="22"/>
          <w:szCs w:val="22"/>
          <w:lang w:val="fr-FR"/>
        </w:rPr>
      </w:pPr>
    </w:p>
    <w:p w14:paraId="5C8803A0" w14:textId="77777777" w:rsidR="00592CA4" w:rsidRPr="00C863AB" w:rsidRDefault="00592CA4" w:rsidP="00823131">
      <w:pPr>
        <w:numPr>
          <w:ilvl w:val="3"/>
          <w:numId w:val="10"/>
        </w:numPr>
        <w:ind w:left="567" w:hanging="567"/>
        <w:jc w:val="both"/>
        <w:rPr>
          <w:rFonts w:ascii="Arial" w:hAnsi="Arial" w:cs="Arial"/>
          <w:sz w:val="22"/>
          <w:szCs w:val="22"/>
          <w:lang w:val="fr-FR"/>
        </w:rPr>
      </w:pPr>
      <w:r w:rsidRPr="00C863AB">
        <w:rPr>
          <w:rFonts w:ascii="Arial" w:hAnsi="Arial" w:cs="Arial"/>
          <w:sz w:val="22"/>
          <w:szCs w:val="22"/>
          <w:lang w:val="fr-FR"/>
        </w:rPr>
        <w:t>Lors de la première séance plénière de la MOS, un Président et un Vice-Président sont élus, en tenant compte de l’équilibre géographique approprié. Si le Président ou le Vice-Président n’est pas en mesure d’assurer ses fonctions ou cesse d’être représentant d’un Signataire, ou si un Signataire pour lequel il est représentant cesse d’être membre de la MOS, alors il cesse d’exercer ses fonctions et un nouveau Président ou Vice-Président est élu pour la durée du mandat restant à couvrir. Un Président et un Vice-Président peuvent être réélus pour un second mandat au maximum, à moins qu’aucun nouveau candidat ne soit disponible.</w:t>
      </w:r>
    </w:p>
    <w:p w14:paraId="69000051" w14:textId="77777777" w:rsidR="00592CA4" w:rsidRPr="00C863AB" w:rsidRDefault="00592CA4" w:rsidP="00823131">
      <w:pPr>
        <w:ind w:left="567" w:hanging="567"/>
        <w:jc w:val="both"/>
        <w:rPr>
          <w:rFonts w:ascii="Arial" w:hAnsi="Arial" w:cs="Arial"/>
          <w:sz w:val="22"/>
          <w:szCs w:val="22"/>
          <w:lang w:val="fr-FR"/>
        </w:rPr>
      </w:pPr>
    </w:p>
    <w:p w14:paraId="40191E02" w14:textId="77777777" w:rsidR="00592CA4" w:rsidRPr="00C863AB" w:rsidRDefault="00592CA4" w:rsidP="00823131">
      <w:pPr>
        <w:numPr>
          <w:ilvl w:val="3"/>
          <w:numId w:val="10"/>
        </w:numPr>
        <w:ind w:left="567" w:hanging="567"/>
        <w:jc w:val="both"/>
        <w:rPr>
          <w:rFonts w:ascii="Arial" w:hAnsi="Arial" w:cs="Arial"/>
          <w:sz w:val="22"/>
          <w:szCs w:val="22"/>
          <w:lang w:val="fr-FR"/>
        </w:rPr>
      </w:pPr>
      <w:r w:rsidRPr="00C863AB">
        <w:rPr>
          <w:rFonts w:ascii="Arial" w:hAnsi="Arial" w:cs="Arial"/>
          <w:sz w:val="22"/>
          <w:szCs w:val="22"/>
          <w:lang w:val="fr-FR"/>
        </w:rPr>
        <w:t>Le Président et le Vice-Président occupent ce rôle jusqu’à ce que les prochains Président et Vice-Président soient élus.</w:t>
      </w:r>
    </w:p>
    <w:p w14:paraId="1EA112DD" w14:textId="77777777" w:rsidR="00592CA4" w:rsidRPr="00C863AB" w:rsidRDefault="00592CA4" w:rsidP="00823131">
      <w:pPr>
        <w:ind w:left="567" w:hanging="567"/>
        <w:jc w:val="both"/>
        <w:rPr>
          <w:rFonts w:ascii="Arial" w:hAnsi="Arial" w:cs="Arial"/>
          <w:sz w:val="22"/>
          <w:szCs w:val="22"/>
          <w:lang w:val="fr-FR"/>
        </w:rPr>
      </w:pPr>
    </w:p>
    <w:p w14:paraId="245D5D7C" w14:textId="77777777" w:rsidR="00592CA4" w:rsidRPr="00C863AB" w:rsidRDefault="00592CA4" w:rsidP="00823131">
      <w:pPr>
        <w:numPr>
          <w:ilvl w:val="3"/>
          <w:numId w:val="10"/>
        </w:numPr>
        <w:ind w:left="567" w:hanging="567"/>
        <w:jc w:val="both"/>
        <w:rPr>
          <w:rFonts w:ascii="Arial" w:hAnsi="Arial" w:cs="Arial"/>
          <w:sz w:val="22"/>
          <w:szCs w:val="22"/>
          <w:lang w:val="fr-FR"/>
        </w:rPr>
      </w:pPr>
      <w:r w:rsidRPr="00C863AB">
        <w:rPr>
          <w:rFonts w:ascii="Arial" w:hAnsi="Arial" w:cs="Arial"/>
          <w:sz w:val="22"/>
          <w:szCs w:val="22"/>
          <w:lang w:val="fr-FR"/>
        </w:rPr>
        <w:lastRenderedPageBreak/>
        <w:t>Le Président préside les séances plénières.</w:t>
      </w:r>
    </w:p>
    <w:p w14:paraId="2CD8368A" w14:textId="77777777" w:rsidR="00592CA4" w:rsidRPr="00C863AB" w:rsidRDefault="00592CA4" w:rsidP="00823131">
      <w:pPr>
        <w:ind w:left="360" w:hanging="360"/>
        <w:jc w:val="both"/>
        <w:rPr>
          <w:rFonts w:ascii="Arial" w:hAnsi="Arial" w:cs="Arial"/>
          <w:sz w:val="22"/>
          <w:szCs w:val="22"/>
          <w:lang w:val="fr-FR"/>
        </w:rPr>
      </w:pPr>
    </w:p>
    <w:p w14:paraId="7DB11376" w14:textId="77777777" w:rsidR="00592CA4" w:rsidRPr="00C863AB" w:rsidRDefault="00592CA4" w:rsidP="00823131">
      <w:pPr>
        <w:numPr>
          <w:ilvl w:val="3"/>
          <w:numId w:val="10"/>
        </w:numPr>
        <w:ind w:left="567" w:hanging="567"/>
        <w:jc w:val="both"/>
        <w:rPr>
          <w:rFonts w:ascii="Arial" w:hAnsi="Arial" w:cs="Arial"/>
          <w:sz w:val="22"/>
          <w:szCs w:val="22"/>
          <w:lang w:val="fr-FR"/>
        </w:rPr>
      </w:pPr>
      <w:r w:rsidRPr="00C863AB">
        <w:rPr>
          <w:rFonts w:ascii="Arial" w:hAnsi="Arial" w:cs="Arial"/>
          <w:sz w:val="22"/>
          <w:szCs w:val="22"/>
          <w:lang w:val="fr-FR"/>
        </w:rPr>
        <w:t>Le Président, dans l’exercice des fonctions de ce poste, reste sous l’autorité de la MOS.</w:t>
      </w:r>
    </w:p>
    <w:p w14:paraId="0D449313" w14:textId="77777777" w:rsidR="00592CA4" w:rsidRPr="00C863AB" w:rsidRDefault="00592CA4" w:rsidP="00823131">
      <w:pPr>
        <w:ind w:left="360" w:hanging="360"/>
        <w:jc w:val="both"/>
        <w:rPr>
          <w:rFonts w:ascii="Arial" w:hAnsi="Arial" w:cs="Arial"/>
          <w:sz w:val="22"/>
          <w:szCs w:val="22"/>
          <w:lang w:val="fr-FR"/>
        </w:rPr>
      </w:pPr>
    </w:p>
    <w:p w14:paraId="79E9FF3F" w14:textId="5F701A81" w:rsidR="00592CA4" w:rsidRPr="00823131" w:rsidRDefault="00592CA4" w:rsidP="00823131">
      <w:pPr>
        <w:numPr>
          <w:ilvl w:val="3"/>
          <w:numId w:val="10"/>
        </w:numPr>
        <w:spacing w:after="80"/>
        <w:ind w:left="567" w:hanging="567"/>
        <w:jc w:val="both"/>
        <w:rPr>
          <w:rFonts w:ascii="Arial" w:hAnsi="Arial" w:cs="Arial"/>
          <w:sz w:val="22"/>
          <w:szCs w:val="22"/>
          <w:lang w:val="fr-FR"/>
        </w:rPr>
      </w:pPr>
      <w:r w:rsidRPr="00C863AB">
        <w:rPr>
          <w:rFonts w:ascii="Arial" w:hAnsi="Arial" w:cs="Arial"/>
          <w:sz w:val="22"/>
          <w:szCs w:val="22"/>
          <w:lang w:val="fr-FR"/>
        </w:rPr>
        <w:t>En plus d’exercer les pouvoirs qui lui sont conférés ailleurs dans ce Règlement, le Président, lors des séances plénières :</w:t>
      </w:r>
    </w:p>
    <w:p w14:paraId="20F21BBC" w14:textId="77777777" w:rsidR="00592CA4" w:rsidRPr="00C863AB" w:rsidRDefault="00592CA4" w:rsidP="00E9293B">
      <w:pPr>
        <w:numPr>
          <w:ilvl w:val="0"/>
          <w:numId w:val="20"/>
        </w:numPr>
        <w:spacing w:after="80"/>
        <w:ind w:left="993" w:hanging="426"/>
        <w:jc w:val="both"/>
        <w:rPr>
          <w:rFonts w:ascii="Arial" w:hAnsi="Arial" w:cs="Arial"/>
          <w:sz w:val="22"/>
          <w:szCs w:val="22"/>
          <w:lang w:val="fr-FR"/>
        </w:rPr>
      </w:pPr>
      <w:r w:rsidRPr="00C863AB">
        <w:rPr>
          <w:rFonts w:ascii="Arial" w:hAnsi="Arial" w:cs="Arial"/>
          <w:sz w:val="22"/>
          <w:szCs w:val="22"/>
          <w:lang w:val="fr-FR"/>
        </w:rPr>
        <w:t>déclare l’ouverture et la clôture de la séance ;</w:t>
      </w:r>
    </w:p>
    <w:p w14:paraId="031EBAEA" w14:textId="77777777" w:rsidR="00592CA4" w:rsidRPr="00C863AB" w:rsidRDefault="00592CA4" w:rsidP="00E9293B">
      <w:pPr>
        <w:numPr>
          <w:ilvl w:val="0"/>
          <w:numId w:val="20"/>
        </w:numPr>
        <w:spacing w:after="80"/>
        <w:ind w:left="993" w:hanging="426"/>
        <w:jc w:val="both"/>
        <w:rPr>
          <w:rFonts w:ascii="Arial" w:hAnsi="Arial" w:cs="Arial"/>
          <w:sz w:val="22"/>
          <w:szCs w:val="22"/>
          <w:lang w:val="fr-FR"/>
        </w:rPr>
      </w:pPr>
      <w:r w:rsidRPr="00C863AB">
        <w:rPr>
          <w:rFonts w:ascii="Arial" w:hAnsi="Arial" w:cs="Arial"/>
          <w:sz w:val="22"/>
          <w:szCs w:val="22"/>
          <w:lang w:val="fr-FR"/>
        </w:rPr>
        <w:t>dirige les discussions ;</w:t>
      </w:r>
    </w:p>
    <w:p w14:paraId="4CF55EA6" w14:textId="77777777" w:rsidR="00592CA4" w:rsidRPr="00C863AB" w:rsidRDefault="00592CA4" w:rsidP="00E9293B">
      <w:pPr>
        <w:numPr>
          <w:ilvl w:val="0"/>
          <w:numId w:val="20"/>
        </w:numPr>
        <w:spacing w:after="80"/>
        <w:ind w:left="993" w:hanging="426"/>
        <w:jc w:val="both"/>
        <w:rPr>
          <w:rFonts w:ascii="Arial" w:hAnsi="Arial" w:cs="Arial"/>
          <w:sz w:val="22"/>
          <w:szCs w:val="22"/>
          <w:lang w:val="fr-FR"/>
        </w:rPr>
      </w:pPr>
      <w:r w:rsidRPr="00C863AB">
        <w:rPr>
          <w:rFonts w:ascii="Arial" w:hAnsi="Arial" w:cs="Arial"/>
          <w:sz w:val="22"/>
          <w:szCs w:val="22"/>
          <w:lang w:val="fr-FR"/>
        </w:rPr>
        <w:t>s’assure du respect de ce Règlement ; et</w:t>
      </w:r>
    </w:p>
    <w:p w14:paraId="7C3CF69F" w14:textId="77777777" w:rsidR="00592CA4" w:rsidRPr="00C863AB" w:rsidRDefault="00592CA4" w:rsidP="00E9293B">
      <w:pPr>
        <w:numPr>
          <w:ilvl w:val="0"/>
          <w:numId w:val="20"/>
        </w:numPr>
        <w:ind w:left="993" w:hanging="426"/>
        <w:jc w:val="both"/>
        <w:rPr>
          <w:rFonts w:ascii="Arial" w:hAnsi="Arial" w:cs="Arial"/>
          <w:sz w:val="22"/>
          <w:szCs w:val="22"/>
          <w:lang w:val="fr-FR"/>
        </w:rPr>
      </w:pPr>
      <w:r w:rsidRPr="00C863AB">
        <w:rPr>
          <w:rFonts w:ascii="Arial" w:hAnsi="Arial" w:cs="Arial"/>
          <w:sz w:val="22"/>
          <w:szCs w:val="22"/>
          <w:lang w:val="fr-FR"/>
        </w:rPr>
        <w:t>sous réserve du présent Règlement, exerce un contrôle total sur le déroulé de la réunion et le maintien de l’ordre, incluant le retrait de tout observateur pour un motif justifié.</w:t>
      </w:r>
    </w:p>
    <w:p w14:paraId="49CE2D51" w14:textId="77777777" w:rsidR="00592CA4" w:rsidRPr="00C863AB" w:rsidRDefault="00592CA4" w:rsidP="00823131">
      <w:pPr>
        <w:ind w:left="567" w:hanging="567"/>
        <w:jc w:val="both"/>
        <w:rPr>
          <w:rFonts w:ascii="Arial" w:hAnsi="Arial" w:cs="Arial"/>
          <w:b/>
          <w:sz w:val="22"/>
          <w:szCs w:val="22"/>
          <w:lang w:val="fr-FR"/>
        </w:rPr>
      </w:pPr>
    </w:p>
    <w:p w14:paraId="05AD6A80" w14:textId="77777777" w:rsidR="00592CA4" w:rsidRPr="00C863AB" w:rsidRDefault="00592CA4" w:rsidP="00823131">
      <w:pPr>
        <w:ind w:left="360" w:hanging="360"/>
        <w:jc w:val="both"/>
        <w:rPr>
          <w:rFonts w:ascii="Arial" w:hAnsi="Arial" w:cs="Arial"/>
          <w:b/>
          <w:sz w:val="22"/>
          <w:szCs w:val="22"/>
          <w:lang w:val="fr-FR"/>
        </w:rPr>
      </w:pPr>
      <w:r w:rsidRPr="00C863AB">
        <w:rPr>
          <w:rFonts w:ascii="Arial" w:hAnsi="Arial" w:cs="Arial"/>
          <w:b/>
          <w:sz w:val="22"/>
          <w:szCs w:val="22"/>
          <w:lang w:val="fr-FR"/>
        </w:rPr>
        <w:t>Règle 11 – Placement</w:t>
      </w:r>
    </w:p>
    <w:p w14:paraId="68DB5D74" w14:textId="77777777" w:rsidR="00592CA4" w:rsidRPr="00C863AB" w:rsidRDefault="00592CA4" w:rsidP="00823131">
      <w:pPr>
        <w:ind w:left="360" w:hanging="360"/>
        <w:jc w:val="both"/>
        <w:rPr>
          <w:rFonts w:ascii="Arial" w:hAnsi="Arial" w:cs="Arial"/>
          <w:sz w:val="22"/>
          <w:szCs w:val="22"/>
          <w:lang w:val="fr-FR"/>
        </w:rPr>
      </w:pPr>
    </w:p>
    <w:p w14:paraId="429D2ABE" w14:textId="774B8778" w:rsidR="00592CA4" w:rsidRDefault="00592CA4" w:rsidP="00823131">
      <w:pPr>
        <w:ind w:left="360" w:hanging="360"/>
        <w:jc w:val="both"/>
        <w:rPr>
          <w:rFonts w:ascii="Arial" w:hAnsi="Arial" w:cs="Arial"/>
          <w:sz w:val="22"/>
          <w:szCs w:val="22"/>
          <w:lang w:val="fr-FR"/>
        </w:rPr>
      </w:pPr>
      <w:r w:rsidRPr="00C863AB">
        <w:rPr>
          <w:rFonts w:ascii="Arial" w:hAnsi="Arial" w:cs="Arial"/>
          <w:sz w:val="22"/>
          <w:szCs w:val="22"/>
          <w:lang w:val="fr-FR"/>
        </w:rPr>
        <w:t>Les Délégations sont assises conformément aux pratiques suivies par les Nations Unies, qui utilisent l’ordre alphabétique des noms complets officiels des Signataires dans la langue anglaise.</w:t>
      </w:r>
    </w:p>
    <w:p w14:paraId="2798F81D" w14:textId="77777777" w:rsidR="00E9293B" w:rsidRPr="00C863AB" w:rsidRDefault="00E9293B" w:rsidP="00823131">
      <w:pPr>
        <w:ind w:left="360" w:hanging="360"/>
        <w:jc w:val="both"/>
        <w:rPr>
          <w:rFonts w:ascii="Arial" w:hAnsi="Arial" w:cs="Arial"/>
          <w:sz w:val="22"/>
          <w:szCs w:val="22"/>
          <w:lang w:val="fr-FR"/>
        </w:rPr>
      </w:pPr>
    </w:p>
    <w:p w14:paraId="48B03DD8" w14:textId="77777777" w:rsidR="00592CA4" w:rsidRPr="00C863AB" w:rsidRDefault="00592CA4" w:rsidP="00823131">
      <w:pPr>
        <w:ind w:left="360" w:hanging="360"/>
        <w:jc w:val="both"/>
        <w:rPr>
          <w:rFonts w:ascii="Arial" w:hAnsi="Arial" w:cs="Arial"/>
          <w:b/>
          <w:sz w:val="22"/>
          <w:szCs w:val="22"/>
          <w:lang w:val="fr-FR"/>
        </w:rPr>
      </w:pPr>
      <w:r w:rsidRPr="00C863AB">
        <w:rPr>
          <w:rFonts w:ascii="Arial" w:hAnsi="Arial" w:cs="Arial"/>
          <w:b/>
          <w:sz w:val="22"/>
          <w:szCs w:val="22"/>
          <w:lang w:val="fr-FR"/>
        </w:rPr>
        <w:t>[Règle 12 – Quorum</w:t>
      </w:r>
    </w:p>
    <w:p w14:paraId="2C4152B3" w14:textId="77777777" w:rsidR="00592CA4" w:rsidRPr="00C863AB" w:rsidRDefault="00592CA4" w:rsidP="00823131">
      <w:pPr>
        <w:ind w:left="360" w:hanging="360"/>
        <w:jc w:val="both"/>
        <w:rPr>
          <w:rFonts w:ascii="Arial" w:hAnsi="Arial" w:cs="Arial"/>
          <w:sz w:val="22"/>
          <w:szCs w:val="22"/>
          <w:lang w:val="fr-FR"/>
        </w:rPr>
      </w:pPr>
    </w:p>
    <w:p w14:paraId="610E5E97" w14:textId="77777777" w:rsidR="00592CA4" w:rsidRPr="00C863AB" w:rsidRDefault="00592CA4" w:rsidP="00823131">
      <w:pPr>
        <w:ind w:left="360" w:hanging="360"/>
        <w:jc w:val="both"/>
        <w:rPr>
          <w:rFonts w:ascii="Arial" w:hAnsi="Arial" w:cs="Arial"/>
          <w:i/>
          <w:sz w:val="22"/>
          <w:szCs w:val="22"/>
          <w:lang w:val="fr-FR"/>
        </w:rPr>
      </w:pPr>
      <w:r w:rsidRPr="00C863AB">
        <w:rPr>
          <w:rFonts w:ascii="Arial" w:hAnsi="Arial" w:cs="Arial"/>
          <w:i/>
          <w:sz w:val="22"/>
          <w:szCs w:val="22"/>
          <w:lang w:val="fr-FR"/>
        </w:rPr>
        <w:t>Option 1</w:t>
      </w:r>
    </w:p>
    <w:p w14:paraId="7F4F9E38" w14:textId="77777777" w:rsidR="00592CA4" w:rsidRPr="00C863AB" w:rsidRDefault="00592CA4" w:rsidP="00823131">
      <w:pPr>
        <w:ind w:left="360" w:hanging="360"/>
        <w:jc w:val="both"/>
        <w:rPr>
          <w:rFonts w:ascii="Arial" w:hAnsi="Arial" w:cs="Arial"/>
          <w:i/>
          <w:sz w:val="22"/>
          <w:szCs w:val="22"/>
          <w:lang w:val="fr-FR"/>
        </w:rPr>
      </w:pPr>
    </w:p>
    <w:p w14:paraId="2C75C29B" w14:textId="77777777" w:rsidR="00592CA4" w:rsidRPr="00C863AB" w:rsidRDefault="00592CA4" w:rsidP="00823131">
      <w:pPr>
        <w:jc w:val="both"/>
        <w:rPr>
          <w:rFonts w:ascii="Arial" w:hAnsi="Arial" w:cs="Arial"/>
          <w:sz w:val="22"/>
          <w:szCs w:val="22"/>
          <w:lang w:val="fr-FR"/>
        </w:rPr>
      </w:pPr>
      <w:r w:rsidRPr="00C863AB">
        <w:rPr>
          <w:rFonts w:ascii="Arial" w:hAnsi="Arial" w:cs="Arial"/>
          <w:sz w:val="22"/>
          <w:szCs w:val="22"/>
          <w:lang w:val="fr-FR"/>
        </w:rPr>
        <w:t>[Aucune MOS n’a lieu en l’absence de quorum. Le quorum requis pour convoquer une session de la MOS consiste en une majorité simple des Signataires. Le quorum requis pour convoquer et tenir les séances plénières d’une MOS consiste en une majorité simple des Signataires ayant des délégations aux sessions de la MOS et un minimum de trois régions géographiques représentées telles qu’elles sont définies à l’Annexe 2 du MdE. Aucune séance plénière n’a lieu en l’absence de quorum.]</w:t>
      </w:r>
    </w:p>
    <w:p w14:paraId="3CB77C51" w14:textId="77777777" w:rsidR="00592CA4" w:rsidRPr="00C863AB" w:rsidRDefault="00592CA4" w:rsidP="00823131">
      <w:pPr>
        <w:ind w:left="360" w:hanging="360"/>
        <w:jc w:val="both"/>
        <w:rPr>
          <w:rFonts w:ascii="Arial" w:hAnsi="Arial" w:cs="Arial"/>
          <w:i/>
          <w:sz w:val="22"/>
          <w:szCs w:val="22"/>
          <w:lang w:val="fr-FR"/>
        </w:rPr>
      </w:pPr>
    </w:p>
    <w:p w14:paraId="6628F841" w14:textId="77777777" w:rsidR="00592CA4" w:rsidRPr="00C863AB" w:rsidRDefault="00592CA4" w:rsidP="00823131">
      <w:pPr>
        <w:ind w:left="360" w:hanging="360"/>
        <w:jc w:val="both"/>
        <w:rPr>
          <w:rFonts w:ascii="Arial" w:hAnsi="Arial" w:cs="Arial"/>
          <w:i/>
          <w:sz w:val="22"/>
          <w:szCs w:val="22"/>
          <w:lang w:val="fr-FR"/>
        </w:rPr>
      </w:pPr>
      <w:r w:rsidRPr="00C863AB">
        <w:rPr>
          <w:rFonts w:ascii="Arial" w:hAnsi="Arial" w:cs="Arial"/>
          <w:i/>
          <w:sz w:val="22"/>
          <w:szCs w:val="22"/>
          <w:lang w:val="fr-FR"/>
        </w:rPr>
        <w:t>Option 2</w:t>
      </w:r>
    </w:p>
    <w:p w14:paraId="4CC8C4BB" w14:textId="77777777" w:rsidR="00592CA4" w:rsidRPr="00C863AB" w:rsidRDefault="00592CA4" w:rsidP="00823131">
      <w:pPr>
        <w:ind w:left="360" w:hanging="360"/>
        <w:jc w:val="both"/>
        <w:rPr>
          <w:rFonts w:ascii="Arial" w:hAnsi="Arial" w:cs="Arial"/>
          <w:sz w:val="22"/>
          <w:szCs w:val="22"/>
          <w:lang w:val="fr-FR"/>
        </w:rPr>
      </w:pPr>
    </w:p>
    <w:p w14:paraId="4D302215" w14:textId="77777777" w:rsidR="00592CA4" w:rsidRPr="00C863AB" w:rsidRDefault="00592CA4" w:rsidP="00823131">
      <w:pPr>
        <w:ind w:left="360" w:hanging="360"/>
        <w:jc w:val="both"/>
        <w:rPr>
          <w:rFonts w:ascii="Arial" w:hAnsi="Arial" w:cs="Arial"/>
          <w:sz w:val="22"/>
          <w:szCs w:val="22"/>
          <w:lang w:val="fr-FR"/>
        </w:rPr>
      </w:pPr>
      <w:r w:rsidRPr="00C863AB">
        <w:rPr>
          <w:rFonts w:ascii="Arial" w:hAnsi="Arial" w:cs="Arial"/>
          <w:sz w:val="22"/>
          <w:szCs w:val="22"/>
          <w:lang w:val="fr-FR"/>
        </w:rPr>
        <w:t>[1.</w:t>
      </w:r>
      <w:r w:rsidRPr="00C863AB">
        <w:rPr>
          <w:rFonts w:ascii="Arial" w:hAnsi="Arial" w:cs="Arial"/>
          <w:sz w:val="22"/>
          <w:szCs w:val="22"/>
          <w:lang w:val="fr-FR"/>
        </w:rPr>
        <w:tab/>
        <w:t>Aucune session de la MOS n’a lieu en l’absence de quorum. Le quorum requis pour convoquer une session de la MOS consiste en une majorité simple des Signataires présents et ayant le droit de participer, et un minimum de trois régions géographiques représentées telles qu’elles sont définies à l’Annexe 2 du MdE.</w:t>
      </w:r>
    </w:p>
    <w:p w14:paraId="4A986BE6" w14:textId="77777777" w:rsidR="00592CA4" w:rsidRPr="00C863AB" w:rsidRDefault="00592CA4" w:rsidP="00823131">
      <w:pPr>
        <w:ind w:left="360" w:hanging="360"/>
        <w:jc w:val="both"/>
        <w:rPr>
          <w:rFonts w:ascii="Arial" w:hAnsi="Arial" w:cs="Arial"/>
          <w:sz w:val="22"/>
          <w:szCs w:val="22"/>
          <w:lang w:val="fr-FR"/>
        </w:rPr>
      </w:pPr>
    </w:p>
    <w:p w14:paraId="54704273" w14:textId="77777777" w:rsidR="00592CA4" w:rsidRPr="00C863AB" w:rsidRDefault="00592CA4" w:rsidP="00823131">
      <w:pPr>
        <w:ind w:left="360" w:hanging="360"/>
        <w:jc w:val="both"/>
        <w:rPr>
          <w:rFonts w:ascii="Arial" w:hAnsi="Arial" w:cs="Arial"/>
          <w:sz w:val="22"/>
          <w:szCs w:val="22"/>
          <w:lang w:val="fr-FR"/>
        </w:rPr>
      </w:pPr>
      <w:r w:rsidRPr="00C863AB">
        <w:rPr>
          <w:rFonts w:ascii="Arial" w:hAnsi="Arial" w:cs="Arial"/>
          <w:sz w:val="22"/>
          <w:szCs w:val="22"/>
          <w:lang w:val="fr-FR"/>
        </w:rPr>
        <w:t>2.</w:t>
      </w:r>
      <w:r w:rsidRPr="00C863AB">
        <w:rPr>
          <w:rFonts w:ascii="Arial" w:hAnsi="Arial" w:cs="Arial"/>
          <w:sz w:val="22"/>
          <w:szCs w:val="22"/>
          <w:lang w:val="fr-FR"/>
        </w:rPr>
        <w:tab/>
        <w:t>Le quorum requis pour l’ouverture d’une séance plénière consiste en la moitié des Signataires ayant des délégations à la MOS. Aucune séance plénière n’a lieu en l’absence de quorum.]</w:t>
      </w:r>
    </w:p>
    <w:p w14:paraId="71B22531" w14:textId="77777777" w:rsidR="00592CA4" w:rsidRPr="00C863AB" w:rsidRDefault="00592CA4" w:rsidP="00823131">
      <w:pPr>
        <w:ind w:left="360" w:hanging="360"/>
        <w:jc w:val="both"/>
        <w:rPr>
          <w:rFonts w:ascii="Arial" w:hAnsi="Arial" w:cs="Arial"/>
          <w:sz w:val="22"/>
          <w:szCs w:val="22"/>
          <w:lang w:val="fr-FR"/>
        </w:rPr>
      </w:pPr>
    </w:p>
    <w:p w14:paraId="5A49CCD3" w14:textId="77777777" w:rsidR="00592CA4" w:rsidRDefault="00592CA4" w:rsidP="00823131">
      <w:pPr>
        <w:ind w:left="360" w:hanging="360"/>
        <w:jc w:val="both"/>
        <w:rPr>
          <w:rFonts w:ascii="Arial" w:hAnsi="Arial" w:cs="Arial"/>
          <w:i/>
          <w:sz w:val="22"/>
          <w:szCs w:val="22"/>
          <w:lang w:val="fr-FR"/>
        </w:rPr>
      </w:pPr>
      <w:r w:rsidRPr="00C863AB">
        <w:rPr>
          <w:rFonts w:ascii="Arial" w:hAnsi="Arial" w:cs="Arial"/>
          <w:i/>
          <w:sz w:val="22"/>
          <w:szCs w:val="22"/>
          <w:lang w:val="fr-FR"/>
        </w:rPr>
        <w:t>Option 3</w:t>
      </w:r>
    </w:p>
    <w:p w14:paraId="5C439697" w14:textId="77777777" w:rsidR="00592CA4" w:rsidRPr="00C863AB" w:rsidRDefault="00592CA4" w:rsidP="00823131">
      <w:pPr>
        <w:ind w:left="360" w:hanging="360"/>
        <w:jc w:val="both"/>
        <w:rPr>
          <w:rFonts w:ascii="Arial" w:hAnsi="Arial" w:cs="Arial"/>
          <w:i/>
          <w:sz w:val="22"/>
          <w:szCs w:val="22"/>
          <w:lang w:val="fr-FR"/>
        </w:rPr>
      </w:pPr>
    </w:p>
    <w:p w14:paraId="27F4F3D3" w14:textId="77777777" w:rsidR="00592CA4" w:rsidRPr="00C863AB" w:rsidRDefault="00592CA4" w:rsidP="00823131">
      <w:pPr>
        <w:jc w:val="both"/>
        <w:rPr>
          <w:rFonts w:ascii="Arial" w:hAnsi="Arial" w:cs="Arial"/>
          <w:sz w:val="22"/>
          <w:szCs w:val="22"/>
          <w:lang w:val="fr-FR"/>
        </w:rPr>
      </w:pPr>
      <w:r w:rsidRPr="00C863AB">
        <w:rPr>
          <w:rFonts w:ascii="Arial" w:hAnsi="Arial" w:cs="Arial"/>
          <w:sz w:val="22"/>
          <w:szCs w:val="22"/>
          <w:lang w:val="fr-FR"/>
        </w:rPr>
        <w:t>[Aucune session ou séance plénière de la MOS n’a lieu en l’absence de quorum. Le quorum requis pour convoquer et tenir une MOS consiste en une majorité simple des Signataires et un minimum de trois régions géographiques représentées telles qu’elles sont définies à l’Annexe 2 du MdE.]</w:t>
      </w:r>
    </w:p>
    <w:p w14:paraId="7B3ABEBD" w14:textId="074D4C5A" w:rsidR="00E9293B" w:rsidRDefault="00E9293B" w:rsidP="00823131">
      <w:pPr>
        <w:ind w:left="360" w:hanging="360"/>
        <w:jc w:val="both"/>
        <w:rPr>
          <w:rFonts w:ascii="Arial" w:hAnsi="Arial" w:cs="Arial"/>
          <w:sz w:val="22"/>
          <w:szCs w:val="22"/>
          <w:lang w:val="fr-FR"/>
        </w:rPr>
      </w:pPr>
      <w:r>
        <w:rPr>
          <w:rFonts w:ascii="Arial" w:hAnsi="Arial" w:cs="Arial"/>
          <w:sz w:val="22"/>
          <w:szCs w:val="22"/>
          <w:lang w:val="fr-FR"/>
        </w:rPr>
        <w:br w:type="page"/>
      </w:r>
    </w:p>
    <w:p w14:paraId="17B457BE" w14:textId="77777777" w:rsidR="00592CA4" w:rsidRPr="00C863AB" w:rsidRDefault="00592CA4" w:rsidP="00E9293B">
      <w:pPr>
        <w:jc w:val="both"/>
        <w:rPr>
          <w:rFonts w:ascii="Arial" w:hAnsi="Arial" w:cs="Arial"/>
          <w:i/>
          <w:sz w:val="22"/>
          <w:szCs w:val="22"/>
          <w:lang w:val="fr-FR"/>
        </w:rPr>
      </w:pPr>
      <w:r w:rsidRPr="00C863AB">
        <w:rPr>
          <w:rFonts w:ascii="Arial" w:hAnsi="Arial" w:cs="Arial"/>
          <w:i/>
          <w:sz w:val="22"/>
          <w:szCs w:val="22"/>
          <w:lang w:val="fr-FR"/>
        </w:rPr>
        <w:lastRenderedPageBreak/>
        <w:t xml:space="preserve">Le paragraphe suivant peut s’appliquer à chaque option : </w:t>
      </w:r>
    </w:p>
    <w:p w14:paraId="7C96C9E5" w14:textId="77777777" w:rsidR="00592CA4" w:rsidRPr="00C863AB" w:rsidRDefault="00592CA4" w:rsidP="00823131">
      <w:pPr>
        <w:ind w:left="360" w:hanging="360"/>
        <w:jc w:val="both"/>
        <w:rPr>
          <w:rFonts w:ascii="Arial" w:hAnsi="Arial" w:cs="Arial"/>
          <w:i/>
          <w:sz w:val="22"/>
          <w:szCs w:val="22"/>
          <w:lang w:val="fr-FR"/>
        </w:rPr>
      </w:pPr>
    </w:p>
    <w:p w14:paraId="3FCC4709" w14:textId="77777777" w:rsidR="00592CA4" w:rsidRDefault="00592CA4" w:rsidP="00823131">
      <w:pPr>
        <w:jc w:val="both"/>
        <w:rPr>
          <w:rFonts w:ascii="Arial" w:hAnsi="Arial" w:cs="Arial"/>
          <w:sz w:val="22"/>
          <w:szCs w:val="22"/>
          <w:lang w:val="fr-FR"/>
        </w:rPr>
      </w:pPr>
      <w:r w:rsidRPr="00C863AB">
        <w:rPr>
          <w:rFonts w:ascii="Arial" w:hAnsi="Arial" w:cs="Arial"/>
          <w:sz w:val="22"/>
          <w:szCs w:val="22"/>
          <w:lang w:val="fr-FR"/>
        </w:rPr>
        <w:t>[Lors du calcul du quorum, les ORIE comptent pour le nombre de leurs États membres signataires du MdE [présents et ayant le droit de voter]. Si aucun État membre d’une ORIE n’est signataire du MdE, l’ORIE compte pour un seul Signataire dans le calcul du quorum.]]</w:t>
      </w:r>
    </w:p>
    <w:p w14:paraId="1ACDED07" w14:textId="77777777" w:rsidR="00592CA4" w:rsidRPr="00C863AB" w:rsidRDefault="00592CA4" w:rsidP="00823131">
      <w:pPr>
        <w:jc w:val="both"/>
        <w:rPr>
          <w:rFonts w:ascii="Arial" w:hAnsi="Arial" w:cs="Arial"/>
          <w:sz w:val="22"/>
          <w:szCs w:val="22"/>
          <w:lang w:val="fr-FR"/>
        </w:rPr>
      </w:pPr>
    </w:p>
    <w:p w14:paraId="690AE754" w14:textId="77777777" w:rsidR="00592CA4" w:rsidRPr="00C863AB" w:rsidRDefault="00592CA4" w:rsidP="00823131">
      <w:pPr>
        <w:ind w:left="360" w:hanging="360"/>
        <w:jc w:val="both"/>
        <w:rPr>
          <w:rFonts w:ascii="Arial" w:hAnsi="Arial" w:cs="Arial"/>
          <w:b/>
          <w:sz w:val="22"/>
          <w:szCs w:val="22"/>
          <w:lang w:val="fr-FR"/>
        </w:rPr>
      </w:pPr>
      <w:r w:rsidRPr="00C863AB">
        <w:rPr>
          <w:rFonts w:ascii="Arial" w:hAnsi="Arial" w:cs="Arial"/>
          <w:b/>
          <w:sz w:val="22"/>
          <w:szCs w:val="22"/>
          <w:lang w:val="fr-FR"/>
        </w:rPr>
        <w:t>Règle 13 – Intervenants</w:t>
      </w:r>
    </w:p>
    <w:p w14:paraId="62596DC9" w14:textId="77777777" w:rsidR="00592CA4" w:rsidRPr="00C863AB" w:rsidRDefault="00592CA4" w:rsidP="00E9293B">
      <w:pPr>
        <w:ind w:left="567" w:hanging="567"/>
        <w:jc w:val="both"/>
        <w:rPr>
          <w:rFonts w:ascii="Arial" w:hAnsi="Arial" w:cs="Arial"/>
          <w:sz w:val="22"/>
          <w:szCs w:val="22"/>
          <w:lang w:val="fr-FR"/>
        </w:rPr>
      </w:pPr>
    </w:p>
    <w:p w14:paraId="1BD5A3EB" w14:textId="77777777" w:rsidR="00592CA4" w:rsidRPr="00C863AB" w:rsidRDefault="00592CA4" w:rsidP="00E9293B">
      <w:pPr>
        <w:numPr>
          <w:ilvl w:val="0"/>
          <w:numId w:val="11"/>
        </w:numPr>
        <w:ind w:left="567" w:hanging="567"/>
        <w:jc w:val="both"/>
        <w:rPr>
          <w:rFonts w:ascii="Arial" w:hAnsi="Arial" w:cs="Arial"/>
          <w:sz w:val="22"/>
          <w:szCs w:val="22"/>
          <w:lang w:val="fr-FR"/>
        </w:rPr>
      </w:pPr>
      <w:r w:rsidRPr="00C863AB">
        <w:rPr>
          <w:rFonts w:ascii="Arial" w:hAnsi="Arial" w:cs="Arial"/>
          <w:sz w:val="22"/>
          <w:szCs w:val="22"/>
          <w:lang w:val="fr-FR"/>
        </w:rPr>
        <w:t>Le Président appelle les représentants à intervenir dans l’ordre selon lequel ils ont fait part de leur souhait d’intervenir, la préférence étant donnée aux Signataires, suivis des États de l’aire de répartition non signataires, des partenaires coopérants et des observateurs, dans cet ordre. Les représentants peuvent intervenir seulement s’ils sont appelés par le Président, qui peut rappeler un intervenant à l’ordre si ses remarques ne sont pas pertinentes par rapport au sujet discuté.</w:t>
      </w:r>
    </w:p>
    <w:p w14:paraId="6DFE376C" w14:textId="77777777" w:rsidR="00592CA4" w:rsidRPr="00C863AB" w:rsidRDefault="00592CA4" w:rsidP="00E9293B">
      <w:pPr>
        <w:ind w:left="567" w:hanging="567"/>
        <w:jc w:val="both"/>
        <w:rPr>
          <w:rFonts w:ascii="Arial" w:hAnsi="Arial" w:cs="Arial"/>
          <w:sz w:val="22"/>
          <w:szCs w:val="22"/>
          <w:lang w:val="fr-FR"/>
        </w:rPr>
      </w:pPr>
    </w:p>
    <w:p w14:paraId="5E7875E9" w14:textId="46FF15DD" w:rsidR="00592CA4" w:rsidRPr="00E9293B" w:rsidRDefault="00592CA4" w:rsidP="00E9293B">
      <w:pPr>
        <w:numPr>
          <w:ilvl w:val="0"/>
          <w:numId w:val="11"/>
        </w:numPr>
        <w:spacing w:after="80"/>
        <w:ind w:left="567" w:hanging="567"/>
        <w:jc w:val="both"/>
        <w:rPr>
          <w:rFonts w:ascii="Arial" w:hAnsi="Arial" w:cs="Arial"/>
          <w:sz w:val="22"/>
          <w:szCs w:val="22"/>
          <w:lang w:val="fr-FR"/>
        </w:rPr>
      </w:pPr>
      <w:r w:rsidRPr="00C863AB">
        <w:rPr>
          <w:rFonts w:ascii="Arial" w:hAnsi="Arial" w:cs="Arial"/>
          <w:sz w:val="22"/>
          <w:szCs w:val="22"/>
          <w:lang w:val="fr-FR"/>
        </w:rPr>
        <w:t xml:space="preserve">Le Président peut, au cours d’une discussion lors de la session, proposer à la MOS, </w:t>
      </w:r>
      <w:r w:rsidRPr="00C863AB">
        <w:rPr>
          <w:rFonts w:ascii="Arial" w:hAnsi="Arial" w:cs="Arial"/>
          <w:i/>
          <w:sz w:val="22"/>
          <w:szCs w:val="22"/>
          <w:lang w:val="fr-FR"/>
        </w:rPr>
        <w:t>inter alia </w:t>
      </w:r>
      <w:r w:rsidRPr="00C863AB">
        <w:rPr>
          <w:rFonts w:ascii="Arial" w:hAnsi="Arial" w:cs="Arial"/>
          <w:sz w:val="22"/>
          <w:szCs w:val="22"/>
          <w:lang w:val="fr-FR"/>
        </w:rPr>
        <w:t>:</w:t>
      </w:r>
    </w:p>
    <w:p w14:paraId="4E5066FA" w14:textId="77777777" w:rsidR="00592CA4" w:rsidRPr="00C863AB" w:rsidRDefault="00592CA4" w:rsidP="00E9293B">
      <w:pPr>
        <w:numPr>
          <w:ilvl w:val="0"/>
          <w:numId w:val="21"/>
        </w:numPr>
        <w:spacing w:after="80"/>
        <w:ind w:left="993" w:hanging="426"/>
        <w:jc w:val="both"/>
        <w:rPr>
          <w:rFonts w:ascii="Arial" w:hAnsi="Arial" w:cs="Arial"/>
          <w:sz w:val="22"/>
          <w:szCs w:val="22"/>
          <w:lang w:val="fr-FR"/>
        </w:rPr>
      </w:pPr>
      <w:r w:rsidRPr="00C863AB">
        <w:rPr>
          <w:rFonts w:ascii="Arial" w:hAnsi="Arial" w:cs="Arial"/>
          <w:sz w:val="22"/>
          <w:szCs w:val="22"/>
          <w:lang w:val="fr-FR"/>
        </w:rPr>
        <w:t>des limites de temps pour les intervenants ;</w:t>
      </w:r>
    </w:p>
    <w:p w14:paraId="7D8B5DE8" w14:textId="77777777" w:rsidR="00592CA4" w:rsidRPr="00C863AB" w:rsidRDefault="00592CA4" w:rsidP="00E9293B">
      <w:pPr>
        <w:numPr>
          <w:ilvl w:val="0"/>
          <w:numId w:val="21"/>
        </w:numPr>
        <w:spacing w:after="80"/>
        <w:ind w:left="993" w:hanging="426"/>
        <w:jc w:val="both"/>
        <w:rPr>
          <w:rFonts w:ascii="Arial" w:hAnsi="Arial" w:cs="Arial"/>
          <w:sz w:val="22"/>
          <w:szCs w:val="22"/>
          <w:lang w:val="fr-FR"/>
        </w:rPr>
      </w:pPr>
      <w:r w:rsidRPr="00C863AB">
        <w:rPr>
          <w:rFonts w:ascii="Arial" w:hAnsi="Arial" w:cs="Arial"/>
          <w:sz w:val="22"/>
          <w:szCs w:val="22"/>
          <w:lang w:val="fr-FR"/>
        </w:rPr>
        <w:t>une limitation du nombre de prises de parole des membres de la délégation d’un Signataire, ou autres participants, sur un sujet ;</w:t>
      </w:r>
    </w:p>
    <w:p w14:paraId="669E8C5C" w14:textId="77777777" w:rsidR="00592CA4" w:rsidRPr="00C863AB" w:rsidRDefault="00592CA4" w:rsidP="00E9293B">
      <w:pPr>
        <w:numPr>
          <w:ilvl w:val="0"/>
          <w:numId w:val="21"/>
        </w:numPr>
        <w:spacing w:after="80"/>
        <w:ind w:left="993" w:hanging="426"/>
        <w:jc w:val="both"/>
        <w:rPr>
          <w:rFonts w:ascii="Arial" w:hAnsi="Arial" w:cs="Arial"/>
          <w:sz w:val="22"/>
          <w:szCs w:val="22"/>
          <w:lang w:val="fr-FR"/>
        </w:rPr>
      </w:pPr>
      <w:r w:rsidRPr="00C863AB">
        <w:rPr>
          <w:rFonts w:ascii="Arial" w:hAnsi="Arial" w:cs="Arial"/>
          <w:sz w:val="22"/>
          <w:szCs w:val="22"/>
          <w:lang w:val="fr-FR"/>
        </w:rPr>
        <w:t>la clôture de la liste des intervenants ;</w:t>
      </w:r>
    </w:p>
    <w:p w14:paraId="6B7B81A8" w14:textId="77777777" w:rsidR="00592CA4" w:rsidRPr="00C863AB" w:rsidRDefault="00592CA4" w:rsidP="00E9293B">
      <w:pPr>
        <w:numPr>
          <w:ilvl w:val="0"/>
          <w:numId w:val="21"/>
        </w:numPr>
        <w:spacing w:after="80"/>
        <w:ind w:left="993" w:hanging="426"/>
        <w:jc w:val="both"/>
        <w:rPr>
          <w:rFonts w:ascii="Arial" w:hAnsi="Arial" w:cs="Arial"/>
          <w:sz w:val="22"/>
          <w:szCs w:val="22"/>
          <w:lang w:val="fr-FR"/>
        </w:rPr>
      </w:pPr>
      <w:r w:rsidRPr="00C863AB">
        <w:rPr>
          <w:rFonts w:ascii="Arial" w:hAnsi="Arial" w:cs="Arial"/>
          <w:sz w:val="22"/>
          <w:szCs w:val="22"/>
          <w:lang w:val="fr-FR"/>
        </w:rPr>
        <w:t>l’ajournement ou la clôture du débat sur un sujet particulier en cours de discussion ;</w:t>
      </w:r>
    </w:p>
    <w:p w14:paraId="7C29FADF" w14:textId="77777777" w:rsidR="00592CA4" w:rsidRPr="00C863AB" w:rsidRDefault="00592CA4" w:rsidP="00E9293B">
      <w:pPr>
        <w:numPr>
          <w:ilvl w:val="0"/>
          <w:numId w:val="21"/>
        </w:numPr>
        <w:ind w:left="993" w:hanging="426"/>
        <w:jc w:val="both"/>
        <w:rPr>
          <w:rFonts w:ascii="Arial" w:hAnsi="Arial" w:cs="Arial"/>
          <w:sz w:val="22"/>
          <w:szCs w:val="22"/>
          <w:lang w:val="fr-FR"/>
        </w:rPr>
      </w:pPr>
      <w:r w:rsidRPr="00C863AB">
        <w:rPr>
          <w:rFonts w:ascii="Arial" w:hAnsi="Arial" w:cs="Arial"/>
          <w:sz w:val="22"/>
          <w:szCs w:val="22"/>
          <w:lang w:val="fr-FR"/>
        </w:rPr>
        <w:t>la suspension ou l’ajournement de la séance plénière.</w:t>
      </w:r>
    </w:p>
    <w:p w14:paraId="5CCBD636" w14:textId="77777777" w:rsidR="00592CA4" w:rsidRPr="00C863AB" w:rsidRDefault="00592CA4" w:rsidP="00823131">
      <w:pPr>
        <w:ind w:left="360" w:hanging="360"/>
        <w:jc w:val="both"/>
        <w:rPr>
          <w:rFonts w:ascii="Arial" w:hAnsi="Arial" w:cs="Arial"/>
          <w:sz w:val="22"/>
          <w:szCs w:val="22"/>
          <w:lang w:val="fr-FR"/>
        </w:rPr>
      </w:pPr>
    </w:p>
    <w:p w14:paraId="12E5C8EF" w14:textId="77777777" w:rsidR="00592CA4" w:rsidRPr="00C863AB" w:rsidRDefault="00592CA4" w:rsidP="00E9293B">
      <w:pPr>
        <w:numPr>
          <w:ilvl w:val="0"/>
          <w:numId w:val="11"/>
        </w:numPr>
        <w:ind w:left="567" w:hanging="567"/>
        <w:jc w:val="both"/>
        <w:rPr>
          <w:rFonts w:ascii="Arial" w:hAnsi="Arial" w:cs="Arial"/>
          <w:sz w:val="22"/>
          <w:szCs w:val="22"/>
          <w:lang w:val="fr-FR"/>
        </w:rPr>
      </w:pPr>
      <w:r w:rsidRPr="00C863AB">
        <w:rPr>
          <w:rFonts w:ascii="Arial" w:hAnsi="Arial" w:cs="Arial"/>
          <w:sz w:val="22"/>
          <w:szCs w:val="22"/>
          <w:lang w:val="fr-FR"/>
        </w:rPr>
        <w:t>Le Président d’un comité ou d’un groupe de travail peut se voir accorder la préférence afin d’expliquer les conclusions obtenues par ce comité ou ce groupe de travail.</w:t>
      </w:r>
    </w:p>
    <w:p w14:paraId="145A4135" w14:textId="77777777" w:rsidR="00592CA4" w:rsidRPr="00C863AB" w:rsidRDefault="00592CA4" w:rsidP="00823131">
      <w:pPr>
        <w:ind w:left="360" w:hanging="360"/>
        <w:jc w:val="both"/>
        <w:rPr>
          <w:rFonts w:ascii="Arial" w:hAnsi="Arial" w:cs="Arial"/>
          <w:sz w:val="22"/>
          <w:szCs w:val="22"/>
          <w:lang w:val="fr-FR"/>
        </w:rPr>
      </w:pPr>
    </w:p>
    <w:p w14:paraId="65845390" w14:textId="77777777" w:rsidR="00592CA4" w:rsidRPr="00C863AB" w:rsidRDefault="00592CA4" w:rsidP="00823131">
      <w:pPr>
        <w:ind w:left="360" w:hanging="360"/>
        <w:jc w:val="both"/>
        <w:rPr>
          <w:rFonts w:ascii="Arial" w:hAnsi="Arial" w:cs="Arial"/>
          <w:b/>
          <w:sz w:val="22"/>
          <w:szCs w:val="22"/>
          <w:lang w:val="fr-FR"/>
        </w:rPr>
      </w:pPr>
      <w:r w:rsidRPr="00C863AB">
        <w:rPr>
          <w:rFonts w:ascii="Arial" w:hAnsi="Arial" w:cs="Arial"/>
          <w:b/>
          <w:sz w:val="22"/>
          <w:szCs w:val="22"/>
          <w:lang w:val="fr-FR"/>
        </w:rPr>
        <w:t>Règle 14 – Motions de procédure</w:t>
      </w:r>
    </w:p>
    <w:p w14:paraId="208695D4" w14:textId="77777777" w:rsidR="00592CA4" w:rsidRPr="00C863AB" w:rsidRDefault="00592CA4" w:rsidP="00823131">
      <w:pPr>
        <w:ind w:left="360" w:hanging="360"/>
        <w:jc w:val="both"/>
        <w:rPr>
          <w:rFonts w:ascii="Arial" w:hAnsi="Arial" w:cs="Arial"/>
          <w:sz w:val="22"/>
          <w:szCs w:val="22"/>
          <w:lang w:val="fr-FR"/>
        </w:rPr>
      </w:pPr>
    </w:p>
    <w:p w14:paraId="662EA9AD" w14:textId="77777777" w:rsidR="00592CA4" w:rsidRPr="00C863AB" w:rsidRDefault="00592CA4" w:rsidP="00E9293B">
      <w:pPr>
        <w:numPr>
          <w:ilvl w:val="0"/>
          <w:numId w:val="12"/>
        </w:numPr>
        <w:ind w:left="567" w:hanging="567"/>
        <w:jc w:val="both"/>
        <w:rPr>
          <w:rFonts w:ascii="Arial" w:hAnsi="Arial" w:cs="Arial"/>
          <w:sz w:val="22"/>
          <w:szCs w:val="22"/>
          <w:lang w:val="fr-FR"/>
        </w:rPr>
      </w:pPr>
      <w:r w:rsidRPr="00C863AB">
        <w:rPr>
          <w:rFonts w:ascii="Arial" w:hAnsi="Arial" w:cs="Arial"/>
          <w:sz w:val="22"/>
          <w:szCs w:val="22"/>
          <w:lang w:val="fr-FR"/>
        </w:rPr>
        <w:t>Au cours des discussions sur tout sujet, un Signataire peut effectuer un rappel au règlement. Le Président prend immédiatement une décision relative au rappel au règlement. Un Signataire peut faire appel de toute décision du Président. L’appel doit être immédiatement soumis au vote et la décision du Président est maintenue à moins qu’une majorité simple des Signataires présents et votants n’en décide autrement.</w:t>
      </w:r>
    </w:p>
    <w:p w14:paraId="27302C83" w14:textId="77777777" w:rsidR="00592CA4" w:rsidRPr="00C863AB" w:rsidRDefault="00592CA4" w:rsidP="00E9293B">
      <w:pPr>
        <w:ind w:left="567" w:hanging="567"/>
        <w:jc w:val="both"/>
        <w:rPr>
          <w:rFonts w:ascii="Arial" w:hAnsi="Arial" w:cs="Arial"/>
          <w:sz w:val="22"/>
          <w:szCs w:val="22"/>
          <w:lang w:val="fr-FR"/>
        </w:rPr>
      </w:pPr>
    </w:p>
    <w:p w14:paraId="7E286F2F" w14:textId="77777777" w:rsidR="00592CA4" w:rsidRPr="00C863AB" w:rsidRDefault="00592CA4" w:rsidP="00E9293B">
      <w:pPr>
        <w:numPr>
          <w:ilvl w:val="0"/>
          <w:numId w:val="12"/>
        </w:numPr>
        <w:ind w:left="567" w:hanging="567"/>
        <w:jc w:val="both"/>
        <w:rPr>
          <w:rFonts w:ascii="Arial" w:hAnsi="Arial" w:cs="Arial"/>
          <w:sz w:val="22"/>
          <w:szCs w:val="22"/>
          <w:lang w:val="fr-FR"/>
        </w:rPr>
      </w:pPr>
      <w:r w:rsidRPr="00C863AB">
        <w:rPr>
          <w:rFonts w:ascii="Arial" w:hAnsi="Arial" w:cs="Arial"/>
          <w:sz w:val="22"/>
          <w:szCs w:val="22"/>
          <w:lang w:val="fr-FR"/>
        </w:rPr>
        <w:t>Lorsqu’une proposition est adoptée ou rejetée, elle ne peut être examinée à la même séance.</w:t>
      </w:r>
    </w:p>
    <w:p w14:paraId="703E56DB" w14:textId="77777777" w:rsidR="00592CA4" w:rsidRPr="00C863AB" w:rsidRDefault="00592CA4" w:rsidP="00E9293B">
      <w:pPr>
        <w:ind w:left="567" w:hanging="567"/>
        <w:jc w:val="both"/>
        <w:rPr>
          <w:rFonts w:ascii="Arial" w:hAnsi="Arial" w:cs="Arial"/>
          <w:sz w:val="22"/>
          <w:szCs w:val="22"/>
          <w:lang w:val="fr-FR"/>
        </w:rPr>
      </w:pPr>
    </w:p>
    <w:p w14:paraId="22970845" w14:textId="77777777" w:rsidR="00592CA4" w:rsidRPr="00C863AB" w:rsidRDefault="00592CA4" w:rsidP="00823131">
      <w:pPr>
        <w:jc w:val="both"/>
        <w:rPr>
          <w:rFonts w:ascii="Arial" w:hAnsi="Arial" w:cs="Arial"/>
          <w:b/>
          <w:sz w:val="22"/>
          <w:szCs w:val="22"/>
          <w:lang w:val="fr-FR"/>
        </w:rPr>
      </w:pPr>
      <w:r w:rsidRPr="00C863AB">
        <w:rPr>
          <w:rFonts w:ascii="Arial" w:hAnsi="Arial" w:cs="Arial"/>
          <w:b/>
          <w:sz w:val="22"/>
          <w:szCs w:val="22"/>
          <w:lang w:val="fr-FR"/>
        </w:rPr>
        <w:t>[Règle 15 – Prise de décision</w:t>
      </w:r>
    </w:p>
    <w:p w14:paraId="17250A86" w14:textId="77777777" w:rsidR="00592CA4" w:rsidRPr="00C863AB" w:rsidRDefault="00592CA4" w:rsidP="00823131">
      <w:pPr>
        <w:ind w:left="360" w:hanging="360"/>
        <w:jc w:val="both"/>
        <w:rPr>
          <w:rFonts w:ascii="Arial" w:hAnsi="Arial" w:cs="Arial"/>
          <w:sz w:val="22"/>
          <w:szCs w:val="22"/>
          <w:lang w:val="fr-FR"/>
        </w:rPr>
      </w:pPr>
    </w:p>
    <w:p w14:paraId="031166CA" w14:textId="77777777" w:rsidR="00592CA4" w:rsidRDefault="00592CA4" w:rsidP="00823131">
      <w:pPr>
        <w:ind w:left="360" w:hanging="360"/>
        <w:jc w:val="both"/>
        <w:rPr>
          <w:rFonts w:ascii="Arial" w:hAnsi="Arial" w:cs="Arial"/>
          <w:i/>
          <w:sz w:val="22"/>
          <w:szCs w:val="22"/>
          <w:lang w:val="fr-FR"/>
        </w:rPr>
      </w:pPr>
      <w:r w:rsidRPr="00C863AB">
        <w:rPr>
          <w:rFonts w:ascii="Arial" w:hAnsi="Arial" w:cs="Arial"/>
          <w:i/>
          <w:sz w:val="22"/>
          <w:szCs w:val="22"/>
          <w:lang w:val="fr-FR"/>
        </w:rPr>
        <w:t>Option 1</w:t>
      </w:r>
    </w:p>
    <w:p w14:paraId="4DA0F806" w14:textId="77777777" w:rsidR="00592CA4" w:rsidRPr="00C863AB" w:rsidRDefault="00592CA4" w:rsidP="00E9293B">
      <w:pPr>
        <w:ind w:left="567" w:hanging="567"/>
        <w:jc w:val="both"/>
        <w:rPr>
          <w:rFonts w:ascii="Arial" w:hAnsi="Arial" w:cs="Arial"/>
          <w:i/>
          <w:sz w:val="22"/>
          <w:szCs w:val="22"/>
          <w:lang w:val="fr-FR"/>
        </w:rPr>
      </w:pPr>
    </w:p>
    <w:p w14:paraId="3357D134" w14:textId="77777777" w:rsidR="00592CA4" w:rsidRPr="00C863AB" w:rsidRDefault="00592CA4" w:rsidP="00E9293B">
      <w:pPr>
        <w:ind w:left="567" w:hanging="567"/>
        <w:jc w:val="both"/>
        <w:rPr>
          <w:rFonts w:ascii="Arial" w:hAnsi="Arial" w:cs="Arial"/>
          <w:sz w:val="22"/>
          <w:szCs w:val="22"/>
          <w:lang w:val="fr-FR"/>
        </w:rPr>
      </w:pPr>
      <w:r w:rsidRPr="00C863AB">
        <w:rPr>
          <w:rFonts w:ascii="Arial" w:hAnsi="Arial" w:cs="Arial"/>
          <w:sz w:val="22"/>
          <w:szCs w:val="22"/>
          <w:lang w:val="fr-FR"/>
        </w:rPr>
        <w:t>[1.</w:t>
      </w:r>
      <w:r w:rsidRPr="00C863AB">
        <w:rPr>
          <w:rFonts w:ascii="Arial" w:hAnsi="Arial" w:cs="Arial"/>
          <w:sz w:val="22"/>
          <w:szCs w:val="22"/>
          <w:lang w:val="fr-FR"/>
        </w:rPr>
        <w:tab/>
        <w:t>Conformément au paragraphe 18 du MdE, les Signataires doivent s’efforcer d’atteindre les décisions par consensus.</w:t>
      </w:r>
    </w:p>
    <w:p w14:paraId="4B018C42" w14:textId="77777777" w:rsidR="00592CA4" w:rsidRPr="00C863AB" w:rsidRDefault="00592CA4" w:rsidP="00E9293B">
      <w:pPr>
        <w:ind w:left="567" w:hanging="567"/>
        <w:jc w:val="both"/>
        <w:rPr>
          <w:rFonts w:ascii="Arial" w:hAnsi="Arial" w:cs="Arial"/>
          <w:sz w:val="22"/>
          <w:szCs w:val="22"/>
          <w:lang w:val="fr-FR"/>
        </w:rPr>
      </w:pPr>
    </w:p>
    <w:p w14:paraId="156EAE0D" w14:textId="77777777" w:rsidR="00592CA4" w:rsidRPr="00C863AB" w:rsidRDefault="00592CA4" w:rsidP="00E9293B">
      <w:pPr>
        <w:ind w:left="567" w:hanging="567"/>
        <w:jc w:val="both"/>
        <w:rPr>
          <w:rFonts w:ascii="Arial" w:hAnsi="Arial" w:cs="Arial"/>
          <w:sz w:val="22"/>
          <w:szCs w:val="22"/>
          <w:lang w:val="fr-FR"/>
        </w:rPr>
      </w:pPr>
      <w:r w:rsidRPr="00C863AB">
        <w:rPr>
          <w:rFonts w:ascii="Arial" w:hAnsi="Arial" w:cs="Arial"/>
          <w:sz w:val="22"/>
          <w:szCs w:val="22"/>
          <w:lang w:val="fr-FR"/>
        </w:rPr>
        <w:t>2.</w:t>
      </w:r>
      <w:r w:rsidRPr="00C863AB">
        <w:rPr>
          <w:rFonts w:ascii="Arial" w:hAnsi="Arial" w:cs="Arial"/>
          <w:sz w:val="22"/>
          <w:szCs w:val="22"/>
          <w:lang w:val="fr-FR"/>
        </w:rPr>
        <w:tab/>
        <w:t>Les décisions relatives aux questions financières, aux amendements du MdE, y compris de ses Annexes, [et du Règlement intérieur] sont prises uniquement par consensus.</w:t>
      </w:r>
    </w:p>
    <w:p w14:paraId="6FCAD824" w14:textId="53D2E36C" w:rsidR="00592CA4" w:rsidRPr="00C863AB" w:rsidRDefault="00E9293B" w:rsidP="00E9293B">
      <w:pPr>
        <w:ind w:left="567" w:hanging="567"/>
        <w:jc w:val="both"/>
        <w:rPr>
          <w:rFonts w:ascii="Arial" w:hAnsi="Arial" w:cs="Arial"/>
          <w:sz w:val="22"/>
          <w:szCs w:val="22"/>
          <w:lang w:val="fr-FR"/>
        </w:rPr>
      </w:pPr>
      <w:r>
        <w:rPr>
          <w:rFonts w:ascii="Arial" w:hAnsi="Arial" w:cs="Arial"/>
          <w:sz w:val="22"/>
          <w:szCs w:val="22"/>
          <w:lang w:val="fr-FR"/>
        </w:rPr>
        <w:br w:type="page"/>
      </w:r>
    </w:p>
    <w:p w14:paraId="776D4D73" w14:textId="77777777" w:rsidR="00592CA4" w:rsidRPr="00C863AB" w:rsidRDefault="00592CA4" w:rsidP="00E9293B">
      <w:pPr>
        <w:ind w:left="567" w:hanging="567"/>
        <w:jc w:val="both"/>
        <w:rPr>
          <w:rFonts w:ascii="Arial" w:hAnsi="Arial" w:cs="Arial"/>
          <w:sz w:val="22"/>
          <w:szCs w:val="22"/>
          <w:lang w:val="fr-FR"/>
        </w:rPr>
      </w:pPr>
      <w:r w:rsidRPr="00C863AB">
        <w:rPr>
          <w:rFonts w:ascii="Arial" w:hAnsi="Arial" w:cs="Arial"/>
          <w:sz w:val="22"/>
          <w:szCs w:val="22"/>
          <w:lang w:val="fr-FR"/>
        </w:rPr>
        <w:lastRenderedPageBreak/>
        <w:t>3.</w:t>
      </w:r>
      <w:r w:rsidRPr="00C863AB">
        <w:rPr>
          <w:rFonts w:ascii="Arial" w:hAnsi="Arial" w:cs="Arial"/>
          <w:sz w:val="22"/>
          <w:szCs w:val="22"/>
          <w:lang w:val="fr-FR"/>
        </w:rPr>
        <w:tab/>
        <w:t>Si tous les efforts pour atteindre un consensus dans le cadre de la Règle 15(1) ont été épuisés et qu’aucun accord n’est possible, les décisions sont prises, sauf indication contraire mentionnée dans le MdE ou dans le Règlement intérieur, en dernier ressort, par un vote à la majorité des deux tiers des Signataires présents.]</w:t>
      </w:r>
    </w:p>
    <w:p w14:paraId="37411B6E" w14:textId="77777777" w:rsidR="00592CA4" w:rsidRPr="00C863AB" w:rsidRDefault="00592CA4" w:rsidP="00823131">
      <w:pPr>
        <w:ind w:left="360" w:hanging="360"/>
        <w:jc w:val="both"/>
        <w:rPr>
          <w:rFonts w:ascii="Arial" w:hAnsi="Arial" w:cs="Arial"/>
          <w:sz w:val="22"/>
          <w:szCs w:val="22"/>
          <w:lang w:val="fr-FR"/>
        </w:rPr>
      </w:pPr>
    </w:p>
    <w:p w14:paraId="57C61F1B" w14:textId="77777777" w:rsidR="00592CA4" w:rsidRDefault="00592CA4" w:rsidP="00823131">
      <w:pPr>
        <w:ind w:left="360" w:hanging="360"/>
        <w:jc w:val="both"/>
        <w:rPr>
          <w:rFonts w:ascii="Arial" w:hAnsi="Arial" w:cs="Arial"/>
          <w:i/>
          <w:sz w:val="22"/>
          <w:szCs w:val="22"/>
          <w:lang w:val="fr-FR"/>
        </w:rPr>
      </w:pPr>
      <w:r w:rsidRPr="00C863AB">
        <w:rPr>
          <w:rFonts w:ascii="Arial" w:hAnsi="Arial" w:cs="Arial"/>
          <w:i/>
          <w:sz w:val="22"/>
          <w:szCs w:val="22"/>
          <w:lang w:val="fr-FR"/>
        </w:rPr>
        <w:t xml:space="preserve">Option 2 </w:t>
      </w:r>
    </w:p>
    <w:p w14:paraId="66A427F9" w14:textId="77777777" w:rsidR="00592CA4" w:rsidRPr="00C863AB" w:rsidRDefault="00592CA4" w:rsidP="00823131">
      <w:pPr>
        <w:ind w:left="360" w:hanging="360"/>
        <w:jc w:val="both"/>
        <w:rPr>
          <w:rFonts w:ascii="Arial" w:hAnsi="Arial" w:cs="Arial"/>
          <w:sz w:val="22"/>
          <w:szCs w:val="22"/>
          <w:lang w:val="fr-FR"/>
        </w:rPr>
      </w:pPr>
    </w:p>
    <w:p w14:paraId="429E5B24" w14:textId="77777777" w:rsidR="00592CA4" w:rsidRPr="00C863AB" w:rsidRDefault="00592CA4" w:rsidP="00E9293B">
      <w:pPr>
        <w:ind w:left="567" w:hanging="567"/>
        <w:jc w:val="both"/>
        <w:rPr>
          <w:rFonts w:ascii="Arial" w:hAnsi="Arial" w:cs="Arial"/>
          <w:sz w:val="22"/>
          <w:szCs w:val="22"/>
          <w:lang w:val="fr-FR"/>
        </w:rPr>
      </w:pPr>
      <w:r w:rsidRPr="00C863AB">
        <w:rPr>
          <w:rFonts w:ascii="Arial" w:hAnsi="Arial" w:cs="Arial"/>
          <w:sz w:val="22"/>
          <w:szCs w:val="22"/>
          <w:lang w:val="fr-FR"/>
        </w:rPr>
        <w:t>[1.</w:t>
      </w:r>
      <w:r w:rsidRPr="00C863AB">
        <w:rPr>
          <w:rFonts w:ascii="Arial" w:hAnsi="Arial" w:cs="Arial"/>
          <w:sz w:val="22"/>
          <w:szCs w:val="22"/>
          <w:lang w:val="fr-FR"/>
        </w:rPr>
        <w:tab/>
        <w:t>Les Signataires mettent tout en œuvre pour parvenir à un accord par consensus sur toutes les questions de fond. Si, malgré tous les efforts pour parvenir à un consensus, aucun accord n’a été atteint, les décisions sont prises, en dernier ressort, par un vote à la majorité des deux tiers des voix des Signataires présents et votants, sauf disposition contraire du MdE.</w:t>
      </w:r>
    </w:p>
    <w:p w14:paraId="501B4C31" w14:textId="77777777" w:rsidR="00592CA4" w:rsidRPr="00C863AB" w:rsidRDefault="00592CA4" w:rsidP="00E9293B">
      <w:pPr>
        <w:ind w:left="567" w:hanging="567"/>
        <w:jc w:val="both"/>
        <w:rPr>
          <w:rFonts w:ascii="Arial" w:hAnsi="Arial" w:cs="Arial"/>
          <w:sz w:val="22"/>
          <w:szCs w:val="22"/>
          <w:lang w:val="fr-FR"/>
        </w:rPr>
      </w:pPr>
    </w:p>
    <w:p w14:paraId="4246E505" w14:textId="77777777" w:rsidR="00592CA4" w:rsidRPr="00C863AB" w:rsidRDefault="00592CA4" w:rsidP="00E9293B">
      <w:pPr>
        <w:ind w:left="567" w:hanging="567"/>
        <w:jc w:val="both"/>
        <w:rPr>
          <w:rFonts w:ascii="Arial" w:hAnsi="Arial" w:cs="Arial"/>
          <w:sz w:val="22"/>
          <w:szCs w:val="22"/>
          <w:lang w:val="fr-FR"/>
        </w:rPr>
      </w:pPr>
      <w:r w:rsidRPr="00C863AB">
        <w:rPr>
          <w:rFonts w:ascii="Arial" w:hAnsi="Arial" w:cs="Arial"/>
          <w:sz w:val="22"/>
          <w:szCs w:val="22"/>
          <w:lang w:val="fr-FR"/>
        </w:rPr>
        <w:t>2.</w:t>
      </w:r>
      <w:r w:rsidRPr="00C863AB">
        <w:rPr>
          <w:rFonts w:ascii="Arial" w:hAnsi="Arial" w:cs="Arial"/>
          <w:sz w:val="22"/>
          <w:szCs w:val="22"/>
          <w:lang w:val="fr-FR"/>
        </w:rPr>
        <w:tab/>
        <w:t>Aux fins du présent Règlement intérieur, l’expression « Signataires présents et votants » désigne les Signataires présents à la séance au cours de laquelle le vote a lieu et exprimant un vote pour ou contre, conformément à la Règle 8(4). Les Signataires s’abstenant de voter sont considérés comme non votants.]</w:t>
      </w:r>
    </w:p>
    <w:p w14:paraId="34CCB5E7" w14:textId="77777777" w:rsidR="00592CA4" w:rsidRPr="00C863AB" w:rsidRDefault="00592CA4" w:rsidP="00823131">
      <w:pPr>
        <w:ind w:left="360" w:hanging="360"/>
        <w:jc w:val="both"/>
        <w:rPr>
          <w:rFonts w:ascii="Arial" w:hAnsi="Arial" w:cs="Arial"/>
          <w:sz w:val="22"/>
          <w:szCs w:val="22"/>
          <w:lang w:val="fr-FR"/>
        </w:rPr>
      </w:pPr>
    </w:p>
    <w:p w14:paraId="2C6B2487" w14:textId="77777777" w:rsidR="00592CA4" w:rsidRPr="00C863AB" w:rsidRDefault="00592CA4" w:rsidP="00823131">
      <w:pPr>
        <w:ind w:left="360" w:hanging="360"/>
        <w:jc w:val="both"/>
        <w:rPr>
          <w:rFonts w:ascii="Arial" w:hAnsi="Arial" w:cs="Arial"/>
          <w:i/>
          <w:sz w:val="22"/>
          <w:szCs w:val="22"/>
          <w:lang w:val="fr-FR"/>
        </w:rPr>
      </w:pPr>
      <w:r w:rsidRPr="00C863AB">
        <w:rPr>
          <w:rFonts w:ascii="Arial" w:hAnsi="Arial" w:cs="Arial"/>
          <w:i/>
          <w:sz w:val="22"/>
          <w:szCs w:val="22"/>
          <w:lang w:val="fr-FR"/>
        </w:rPr>
        <w:t>Les paragraphes 4 et 5 sont applicables aux deux options</w:t>
      </w:r>
    </w:p>
    <w:p w14:paraId="25651F11" w14:textId="77777777" w:rsidR="00592CA4" w:rsidRPr="00C863AB" w:rsidRDefault="00592CA4" w:rsidP="00823131">
      <w:pPr>
        <w:ind w:left="360" w:hanging="360"/>
        <w:jc w:val="both"/>
        <w:rPr>
          <w:rFonts w:ascii="Arial" w:hAnsi="Arial" w:cs="Arial"/>
          <w:sz w:val="22"/>
          <w:szCs w:val="22"/>
          <w:lang w:val="fr-FR"/>
        </w:rPr>
      </w:pPr>
    </w:p>
    <w:p w14:paraId="3365A8B7" w14:textId="77777777" w:rsidR="00592CA4" w:rsidRPr="00C863AB" w:rsidRDefault="00592CA4" w:rsidP="00E9293B">
      <w:pPr>
        <w:ind w:left="567" w:hanging="567"/>
        <w:jc w:val="both"/>
        <w:rPr>
          <w:rFonts w:ascii="Arial" w:hAnsi="Arial" w:cs="Arial"/>
          <w:sz w:val="22"/>
          <w:szCs w:val="22"/>
          <w:lang w:val="fr-FR"/>
        </w:rPr>
      </w:pPr>
      <w:r w:rsidRPr="00C863AB">
        <w:rPr>
          <w:rFonts w:ascii="Arial" w:hAnsi="Arial" w:cs="Arial"/>
          <w:sz w:val="22"/>
          <w:szCs w:val="22"/>
          <w:lang w:val="fr-FR"/>
        </w:rPr>
        <w:t>[4.</w:t>
      </w:r>
      <w:r w:rsidRPr="00C863AB">
        <w:rPr>
          <w:rFonts w:ascii="Arial" w:hAnsi="Arial" w:cs="Arial"/>
          <w:sz w:val="22"/>
          <w:szCs w:val="22"/>
          <w:lang w:val="fr-FR"/>
        </w:rPr>
        <w:tab/>
        <w:t xml:space="preserve">Sans préjudice aux dispositions de la Règle 4, chaque Signataire a un droit de vote, qui peut être exercé par un représentant dûment accrédité conformément à la Règle 8. Toutefois, une organisation régionale d’intégration économique, sur des questions relevant de sa compétence, exerce son droit de vote avec un nombre de voix égal au nombre de ses États membres signataires du MdE [et ayant le droit de voter]. Une telle organisation n’exerce pas son droit de vote si l’un de ses États membres l’exerce, et vice-versa. </w:t>
      </w:r>
    </w:p>
    <w:p w14:paraId="5E0650A4" w14:textId="77777777" w:rsidR="00592CA4" w:rsidRPr="00C863AB" w:rsidRDefault="00592CA4" w:rsidP="00E9293B">
      <w:pPr>
        <w:ind w:left="567" w:hanging="567"/>
        <w:jc w:val="both"/>
        <w:rPr>
          <w:rFonts w:ascii="Arial" w:hAnsi="Arial" w:cs="Arial"/>
          <w:sz w:val="22"/>
          <w:szCs w:val="22"/>
          <w:lang w:val="fr-FR"/>
        </w:rPr>
      </w:pPr>
    </w:p>
    <w:p w14:paraId="33508D74" w14:textId="77777777" w:rsidR="00592CA4" w:rsidRPr="00C863AB" w:rsidRDefault="00592CA4" w:rsidP="00E9293B">
      <w:pPr>
        <w:ind w:left="567" w:hanging="567"/>
        <w:jc w:val="both"/>
        <w:rPr>
          <w:rFonts w:ascii="Arial" w:hAnsi="Arial" w:cs="Arial"/>
          <w:sz w:val="22"/>
          <w:szCs w:val="22"/>
          <w:lang w:val="fr-FR"/>
        </w:rPr>
      </w:pPr>
      <w:r w:rsidRPr="00C863AB">
        <w:rPr>
          <w:rFonts w:ascii="Arial" w:hAnsi="Arial" w:cs="Arial"/>
          <w:sz w:val="22"/>
          <w:szCs w:val="22"/>
          <w:lang w:val="fr-FR"/>
        </w:rPr>
        <w:t>5.</w:t>
      </w:r>
      <w:r w:rsidRPr="00C863AB">
        <w:rPr>
          <w:rFonts w:ascii="Arial" w:hAnsi="Arial" w:cs="Arial"/>
          <w:sz w:val="22"/>
          <w:szCs w:val="22"/>
          <w:lang w:val="fr-FR"/>
        </w:rPr>
        <w:tab/>
        <w:t>La MOS vote à main levée. Le Président peut demander un vote par appel nominal. Le vote par appel nominal est effectué dans l’ordre du placement des délégations.]]</w:t>
      </w:r>
    </w:p>
    <w:p w14:paraId="344F67DE" w14:textId="77777777" w:rsidR="00592CA4" w:rsidRPr="00C863AB" w:rsidRDefault="00592CA4" w:rsidP="00823131">
      <w:pPr>
        <w:ind w:left="360" w:hanging="360"/>
        <w:jc w:val="both"/>
        <w:rPr>
          <w:rFonts w:ascii="Arial" w:hAnsi="Arial" w:cs="Arial"/>
          <w:sz w:val="22"/>
          <w:szCs w:val="22"/>
          <w:lang w:val="fr-FR"/>
        </w:rPr>
      </w:pPr>
    </w:p>
    <w:p w14:paraId="5DB75215" w14:textId="77777777" w:rsidR="00592CA4" w:rsidRPr="00C863AB" w:rsidRDefault="00592CA4" w:rsidP="00823131">
      <w:pPr>
        <w:ind w:left="360" w:hanging="360"/>
        <w:jc w:val="both"/>
        <w:rPr>
          <w:rFonts w:ascii="Arial" w:hAnsi="Arial" w:cs="Arial"/>
          <w:b/>
          <w:sz w:val="22"/>
          <w:szCs w:val="22"/>
          <w:lang w:val="fr-FR"/>
        </w:rPr>
      </w:pPr>
      <w:r w:rsidRPr="00C863AB">
        <w:rPr>
          <w:rFonts w:ascii="Arial" w:hAnsi="Arial" w:cs="Arial"/>
          <w:b/>
          <w:sz w:val="22"/>
          <w:szCs w:val="22"/>
          <w:lang w:val="fr-FR"/>
        </w:rPr>
        <w:t>Règle 16 – Comités et groupes de travail</w:t>
      </w:r>
    </w:p>
    <w:p w14:paraId="5CD4C904" w14:textId="77777777" w:rsidR="00592CA4" w:rsidRPr="00C863AB" w:rsidRDefault="00592CA4" w:rsidP="00823131">
      <w:pPr>
        <w:ind w:left="360" w:hanging="360"/>
        <w:jc w:val="both"/>
        <w:rPr>
          <w:rFonts w:ascii="Arial" w:hAnsi="Arial" w:cs="Arial"/>
          <w:b/>
          <w:sz w:val="22"/>
          <w:szCs w:val="22"/>
          <w:lang w:val="fr-FR"/>
        </w:rPr>
      </w:pPr>
    </w:p>
    <w:p w14:paraId="6A30930A" w14:textId="77777777" w:rsidR="00592CA4" w:rsidRPr="00C863AB" w:rsidRDefault="00592CA4" w:rsidP="00E9293B">
      <w:pPr>
        <w:numPr>
          <w:ilvl w:val="0"/>
          <w:numId w:val="13"/>
        </w:numPr>
        <w:ind w:left="567" w:hanging="567"/>
        <w:jc w:val="both"/>
        <w:rPr>
          <w:rFonts w:ascii="Arial" w:hAnsi="Arial" w:cs="Arial"/>
          <w:sz w:val="22"/>
          <w:szCs w:val="22"/>
          <w:lang w:val="fr-FR"/>
        </w:rPr>
      </w:pPr>
      <w:r w:rsidRPr="00C863AB">
        <w:rPr>
          <w:rFonts w:ascii="Arial" w:hAnsi="Arial" w:cs="Arial"/>
          <w:sz w:val="22"/>
          <w:szCs w:val="22"/>
          <w:lang w:val="fr-FR"/>
        </w:rPr>
        <w:t>La MOS peut établir des comités et des groupes de travail le cas échéant afin de lui permettre de mener à bien ses fonctions. Le cas échéant, les réunions de ces organes sont organisées conjointement à la session de la MOS.</w:t>
      </w:r>
    </w:p>
    <w:p w14:paraId="6485D8BF" w14:textId="77777777" w:rsidR="00592CA4" w:rsidRPr="00C863AB" w:rsidRDefault="00592CA4" w:rsidP="00E9293B">
      <w:pPr>
        <w:ind w:left="567" w:hanging="567"/>
        <w:jc w:val="both"/>
        <w:rPr>
          <w:rFonts w:ascii="Arial" w:hAnsi="Arial" w:cs="Arial"/>
          <w:sz w:val="22"/>
          <w:szCs w:val="22"/>
          <w:lang w:val="fr-FR"/>
        </w:rPr>
      </w:pPr>
    </w:p>
    <w:p w14:paraId="7DD909B9" w14:textId="77777777" w:rsidR="00592CA4" w:rsidRPr="00C863AB" w:rsidRDefault="00592CA4" w:rsidP="00E9293B">
      <w:pPr>
        <w:numPr>
          <w:ilvl w:val="0"/>
          <w:numId w:val="13"/>
        </w:numPr>
        <w:ind w:left="567" w:hanging="567"/>
        <w:jc w:val="both"/>
        <w:rPr>
          <w:rFonts w:ascii="Arial" w:hAnsi="Arial" w:cs="Arial"/>
          <w:sz w:val="22"/>
          <w:szCs w:val="22"/>
          <w:lang w:val="fr-FR"/>
        </w:rPr>
      </w:pPr>
      <w:r w:rsidRPr="00C863AB">
        <w:rPr>
          <w:rFonts w:ascii="Arial" w:hAnsi="Arial" w:cs="Arial"/>
          <w:sz w:val="22"/>
          <w:szCs w:val="22"/>
          <w:lang w:val="fr-FR"/>
        </w:rPr>
        <w:t>Les comités et groupes de travail peuvent émettre des recommandations à la MOS pour examen et adoption, conformément à leur mandat établi par la MOS.</w:t>
      </w:r>
    </w:p>
    <w:p w14:paraId="0A570575" w14:textId="77777777" w:rsidR="00592CA4" w:rsidRPr="00C863AB" w:rsidRDefault="00592CA4" w:rsidP="00E9293B">
      <w:pPr>
        <w:ind w:left="567" w:hanging="567"/>
        <w:jc w:val="both"/>
        <w:rPr>
          <w:rFonts w:ascii="Arial" w:hAnsi="Arial" w:cs="Arial"/>
          <w:sz w:val="22"/>
          <w:szCs w:val="22"/>
          <w:lang w:val="fr-FR"/>
        </w:rPr>
      </w:pPr>
    </w:p>
    <w:p w14:paraId="477907BC" w14:textId="77777777" w:rsidR="00592CA4" w:rsidRPr="00C863AB" w:rsidRDefault="00592CA4" w:rsidP="00E9293B">
      <w:pPr>
        <w:numPr>
          <w:ilvl w:val="0"/>
          <w:numId w:val="13"/>
        </w:numPr>
        <w:ind w:left="567" w:hanging="567"/>
        <w:jc w:val="both"/>
        <w:rPr>
          <w:rFonts w:ascii="Arial" w:hAnsi="Arial" w:cs="Arial"/>
          <w:sz w:val="22"/>
          <w:szCs w:val="22"/>
          <w:lang w:val="fr-FR"/>
        </w:rPr>
      </w:pPr>
      <w:r w:rsidRPr="00C863AB">
        <w:rPr>
          <w:rFonts w:ascii="Arial" w:hAnsi="Arial" w:cs="Arial"/>
          <w:sz w:val="22"/>
          <w:szCs w:val="22"/>
          <w:lang w:val="fr-FR"/>
        </w:rPr>
        <w:t>La MOS élit un Président et un Vice-Président, pour chaque comité et groupe de travail, en tenant compte de l’équilibre géographique approprié. En règle générale, les séances des comités et des groupes de travail sont ouvertes aux Signataires et aux observateurs, à moins que la MOS n’en décide autrement. La durée du mandat du Président et du Vice-Président des comités et des groupes de travail est de trois ans. Ils peuvent être réélus pour un second mandat au maximum, à moins qu’aucun nouveau candidat ne soit disponible.</w:t>
      </w:r>
    </w:p>
    <w:p w14:paraId="092A93E9" w14:textId="77777777" w:rsidR="00592CA4" w:rsidRPr="00C863AB" w:rsidRDefault="00592CA4" w:rsidP="00E9293B">
      <w:pPr>
        <w:ind w:left="567" w:hanging="567"/>
        <w:jc w:val="both"/>
        <w:rPr>
          <w:rFonts w:ascii="Arial" w:hAnsi="Arial" w:cs="Arial"/>
          <w:sz w:val="22"/>
          <w:szCs w:val="22"/>
          <w:lang w:val="fr-FR"/>
        </w:rPr>
      </w:pPr>
    </w:p>
    <w:p w14:paraId="4179189A" w14:textId="77777777" w:rsidR="00592CA4" w:rsidRPr="00C863AB" w:rsidRDefault="00592CA4" w:rsidP="00E9293B">
      <w:pPr>
        <w:numPr>
          <w:ilvl w:val="0"/>
          <w:numId w:val="13"/>
        </w:numPr>
        <w:ind w:left="567" w:hanging="567"/>
        <w:jc w:val="both"/>
        <w:rPr>
          <w:rFonts w:ascii="Arial" w:hAnsi="Arial" w:cs="Arial"/>
          <w:sz w:val="22"/>
          <w:szCs w:val="22"/>
          <w:lang w:val="fr-FR"/>
        </w:rPr>
      </w:pPr>
      <w:r w:rsidRPr="00C863AB">
        <w:rPr>
          <w:rFonts w:ascii="Arial" w:hAnsi="Arial" w:cs="Arial"/>
          <w:sz w:val="22"/>
          <w:szCs w:val="22"/>
          <w:lang w:val="fr-FR"/>
        </w:rPr>
        <w:t>Sous réserve du paragraphe 3 de la présente Règle, chaque organe élit son propre bureau. Aucun bureau ne peut être réélu pour un troisième mandat consécutif.</w:t>
      </w:r>
    </w:p>
    <w:p w14:paraId="5DB1A64F" w14:textId="1A58596A" w:rsidR="00E9293B" w:rsidRDefault="00E9293B" w:rsidP="00823131">
      <w:pPr>
        <w:ind w:left="360" w:hanging="360"/>
        <w:jc w:val="both"/>
        <w:rPr>
          <w:rFonts w:ascii="Arial" w:hAnsi="Arial" w:cs="Arial"/>
          <w:b/>
          <w:sz w:val="22"/>
          <w:szCs w:val="22"/>
          <w:lang w:val="fr-FR"/>
        </w:rPr>
      </w:pPr>
      <w:r>
        <w:rPr>
          <w:rFonts w:ascii="Arial" w:hAnsi="Arial" w:cs="Arial"/>
          <w:b/>
          <w:sz w:val="22"/>
          <w:szCs w:val="22"/>
          <w:lang w:val="fr-FR"/>
        </w:rPr>
        <w:br w:type="page"/>
      </w:r>
    </w:p>
    <w:p w14:paraId="034600CA" w14:textId="77777777" w:rsidR="00592CA4" w:rsidRPr="00C863AB" w:rsidRDefault="00592CA4" w:rsidP="00E9293B">
      <w:pPr>
        <w:jc w:val="both"/>
        <w:rPr>
          <w:rFonts w:ascii="Arial" w:hAnsi="Arial" w:cs="Arial"/>
          <w:b/>
          <w:sz w:val="22"/>
          <w:szCs w:val="22"/>
          <w:lang w:val="fr-FR"/>
        </w:rPr>
      </w:pPr>
      <w:r w:rsidRPr="00C863AB">
        <w:rPr>
          <w:rFonts w:ascii="Arial" w:hAnsi="Arial" w:cs="Arial"/>
          <w:b/>
          <w:sz w:val="22"/>
          <w:szCs w:val="22"/>
          <w:lang w:val="fr-FR"/>
        </w:rPr>
        <w:lastRenderedPageBreak/>
        <w:t>Règle 17 - Le Bureau</w:t>
      </w:r>
    </w:p>
    <w:p w14:paraId="2F9901ED" w14:textId="77777777" w:rsidR="00592CA4" w:rsidRPr="00C863AB" w:rsidRDefault="00592CA4" w:rsidP="00E9293B">
      <w:pPr>
        <w:ind w:left="567" w:hanging="567"/>
        <w:jc w:val="both"/>
        <w:rPr>
          <w:rFonts w:ascii="Arial" w:hAnsi="Arial" w:cs="Arial"/>
          <w:b/>
          <w:sz w:val="22"/>
          <w:szCs w:val="22"/>
          <w:lang w:val="fr-FR"/>
        </w:rPr>
      </w:pPr>
    </w:p>
    <w:p w14:paraId="1BEBB1F3" w14:textId="77777777" w:rsidR="00592CA4" w:rsidRPr="00C863AB" w:rsidRDefault="00592CA4" w:rsidP="00E9293B">
      <w:pPr>
        <w:numPr>
          <w:ilvl w:val="0"/>
          <w:numId w:val="14"/>
        </w:numPr>
        <w:ind w:left="567" w:hanging="567"/>
        <w:jc w:val="both"/>
        <w:rPr>
          <w:rFonts w:ascii="Arial" w:hAnsi="Arial" w:cs="Arial"/>
          <w:sz w:val="22"/>
          <w:szCs w:val="22"/>
          <w:lang w:val="fr-FR"/>
        </w:rPr>
      </w:pPr>
      <w:r w:rsidRPr="00C863AB">
        <w:rPr>
          <w:rFonts w:ascii="Arial" w:hAnsi="Arial" w:cs="Arial"/>
          <w:sz w:val="22"/>
          <w:szCs w:val="22"/>
          <w:lang w:val="fr-FR"/>
        </w:rPr>
        <w:t>Le Bureau est composé du Président et du Vice-Président de la session de la MOS en cours, du Président du Comité consultatif, et, le cas échéant, des présidents des groupes de travail, y compris des groupes de travail intersessions et d’autres groupes de travail qui pourraient être établis par la MOS. Le Secrétariat assiste et soutient le Bureau. Le Bureau est présidé par le Président de la session de la Réunion des Signataires en cours.</w:t>
      </w:r>
    </w:p>
    <w:p w14:paraId="3C168162" w14:textId="77777777" w:rsidR="00592CA4" w:rsidRPr="00C863AB" w:rsidRDefault="00592CA4" w:rsidP="00E9293B">
      <w:pPr>
        <w:ind w:left="567" w:hanging="567"/>
        <w:jc w:val="both"/>
        <w:rPr>
          <w:rFonts w:ascii="Arial" w:hAnsi="Arial" w:cs="Arial"/>
          <w:sz w:val="22"/>
          <w:szCs w:val="22"/>
          <w:lang w:val="fr-FR"/>
        </w:rPr>
      </w:pPr>
    </w:p>
    <w:p w14:paraId="466E58BB" w14:textId="77777777" w:rsidR="00592CA4" w:rsidRPr="00C863AB" w:rsidRDefault="00592CA4" w:rsidP="00E9293B">
      <w:pPr>
        <w:numPr>
          <w:ilvl w:val="0"/>
          <w:numId w:val="14"/>
        </w:numPr>
        <w:ind w:left="567" w:hanging="567"/>
        <w:jc w:val="both"/>
        <w:rPr>
          <w:rFonts w:ascii="Arial" w:hAnsi="Arial" w:cs="Arial"/>
          <w:sz w:val="22"/>
          <w:szCs w:val="22"/>
          <w:lang w:val="fr-FR"/>
        </w:rPr>
      </w:pPr>
      <w:r w:rsidRPr="00C863AB">
        <w:rPr>
          <w:rFonts w:ascii="Arial" w:hAnsi="Arial" w:cs="Arial"/>
          <w:sz w:val="22"/>
          <w:szCs w:val="22"/>
          <w:lang w:val="fr-FR"/>
        </w:rPr>
        <w:t>Le Bureau se réunit au moins une fois par jour afin d’évaluer les progrès de la réunion et de conseiller le Président afin de garantir le bon déroulement du reste de la réunion.</w:t>
      </w:r>
    </w:p>
    <w:p w14:paraId="124EC664" w14:textId="77777777" w:rsidR="00592CA4" w:rsidRPr="00C863AB" w:rsidRDefault="00592CA4" w:rsidP="00823131">
      <w:pPr>
        <w:ind w:left="360" w:hanging="360"/>
        <w:jc w:val="both"/>
        <w:rPr>
          <w:rFonts w:ascii="Arial" w:hAnsi="Arial" w:cs="Arial"/>
          <w:b/>
          <w:sz w:val="22"/>
          <w:szCs w:val="22"/>
          <w:lang w:val="fr-FR"/>
        </w:rPr>
      </w:pPr>
    </w:p>
    <w:p w14:paraId="731DB69A" w14:textId="77777777" w:rsidR="00592CA4" w:rsidRPr="00C863AB" w:rsidRDefault="00592CA4" w:rsidP="00823131">
      <w:pPr>
        <w:ind w:left="360" w:hanging="360"/>
        <w:jc w:val="both"/>
        <w:rPr>
          <w:rFonts w:ascii="Arial" w:hAnsi="Arial" w:cs="Arial"/>
          <w:b/>
          <w:sz w:val="22"/>
          <w:szCs w:val="22"/>
          <w:lang w:val="fr-FR"/>
        </w:rPr>
      </w:pPr>
      <w:r w:rsidRPr="00C863AB">
        <w:rPr>
          <w:rFonts w:ascii="Arial" w:hAnsi="Arial" w:cs="Arial"/>
          <w:b/>
          <w:sz w:val="22"/>
          <w:szCs w:val="22"/>
          <w:lang w:val="fr-FR"/>
        </w:rPr>
        <w:t>Règle 18 – Langues</w:t>
      </w:r>
    </w:p>
    <w:p w14:paraId="55F32EB3" w14:textId="77777777" w:rsidR="00592CA4" w:rsidRPr="00C863AB" w:rsidRDefault="00592CA4" w:rsidP="00823131">
      <w:pPr>
        <w:ind w:left="360" w:hanging="360"/>
        <w:jc w:val="both"/>
        <w:rPr>
          <w:rFonts w:ascii="Arial" w:hAnsi="Arial" w:cs="Arial"/>
          <w:b/>
          <w:sz w:val="22"/>
          <w:szCs w:val="22"/>
          <w:lang w:val="fr-FR"/>
        </w:rPr>
      </w:pPr>
    </w:p>
    <w:p w14:paraId="6D53737F" w14:textId="77777777" w:rsidR="00592CA4" w:rsidRPr="00C863AB" w:rsidRDefault="00592CA4" w:rsidP="00E9293B">
      <w:pPr>
        <w:numPr>
          <w:ilvl w:val="0"/>
          <w:numId w:val="23"/>
        </w:numPr>
        <w:ind w:left="567" w:hanging="567"/>
        <w:jc w:val="both"/>
        <w:rPr>
          <w:rFonts w:ascii="Arial" w:hAnsi="Arial" w:cs="Arial"/>
          <w:sz w:val="22"/>
          <w:szCs w:val="22"/>
          <w:lang w:val="fr-FR"/>
        </w:rPr>
      </w:pPr>
      <w:r w:rsidRPr="00C863AB">
        <w:rPr>
          <w:rFonts w:ascii="Arial" w:hAnsi="Arial" w:cs="Arial"/>
          <w:sz w:val="22"/>
          <w:szCs w:val="22"/>
          <w:lang w:val="fr-FR"/>
        </w:rPr>
        <w:t>L’anglais, le français et l’espagnol, les langues de travail du MdE, sont les langues de travail des sessions de la MOS. Les interventions effectuées dans l’une des langues de travail sont interprétées dans les autres langues de travail. Les documents officiels de la réunion sont produits dans les trois langues de travail.</w:t>
      </w:r>
    </w:p>
    <w:p w14:paraId="3582D39C" w14:textId="77777777" w:rsidR="00592CA4" w:rsidRPr="00C863AB" w:rsidRDefault="00592CA4" w:rsidP="00E9293B">
      <w:pPr>
        <w:ind w:left="567" w:hanging="567"/>
        <w:jc w:val="both"/>
        <w:rPr>
          <w:rFonts w:ascii="Arial" w:hAnsi="Arial" w:cs="Arial"/>
          <w:sz w:val="22"/>
          <w:szCs w:val="22"/>
          <w:lang w:val="fr-FR"/>
        </w:rPr>
      </w:pPr>
    </w:p>
    <w:p w14:paraId="76FCE6E7" w14:textId="77777777" w:rsidR="00592CA4" w:rsidRPr="00C863AB" w:rsidRDefault="00592CA4" w:rsidP="00E9293B">
      <w:pPr>
        <w:numPr>
          <w:ilvl w:val="0"/>
          <w:numId w:val="23"/>
        </w:numPr>
        <w:ind w:left="567" w:hanging="567"/>
        <w:jc w:val="both"/>
        <w:rPr>
          <w:rFonts w:ascii="Arial" w:hAnsi="Arial" w:cs="Arial"/>
          <w:sz w:val="22"/>
          <w:szCs w:val="22"/>
          <w:lang w:val="fr-FR"/>
        </w:rPr>
      </w:pPr>
      <w:r w:rsidRPr="00C863AB">
        <w:rPr>
          <w:rFonts w:ascii="Arial" w:hAnsi="Arial" w:cs="Arial"/>
          <w:sz w:val="22"/>
          <w:szCs w:val="22"/>
          <w:lang w:val="fr-FR"/>
        </w:rPr>
        <w:t>Une délégation peut intervenir dans une langue autre qu’une langue de travail mais, dans ce cas-là, elle est chargée de fournir l’interprétation dans une des langues de travail et l’interprétation dans l’autre langue de travail peut être basée sur cette interprétation. Tout document soumis au Secrétariat dans toute langue autre qu’une des langues de travail est accompagné d’une traduction adéquate dans l’une des langues de travail.</w:t>
      </w:r>
    </w:p>
    <w:p w14:paraId="5F3326F3" w14:textId="77777777" w:rsidR="00592CA4" w:rsidRPr="00C863AB" w:rsidRDefault="00592CA4" w:rsidP="00E9293B">
      <w:pPr>
        <w:ind w:left="567" w:hanging="567"/>
        <w:jc w:val="both"/>
        <w:rPr>
          <w:rFonts w:ascii="Arial" w:hAnsi="Arial" w:cs="Arial"/>
          <w:sz w:val="22"/>
          <w:szCs w:val="22"/>
          <w:lang w:val="fr-FR"/>
        </w:rPr>
      </w:pPr>
    </w:p>
    <w:p w14:paraId="486A1C02" w14:textId="77777777" w:rsidR="00592CA4" w:rsidRPr="00C863AB" w:rsidRDefault="00592CA4" w:rsidP="00E9293B">
      <w:pPr>
        <w:numPr>
          <w:ilvl w:val="0"/>
          <w:numId w:val="23"/>
        </w:numPr>
        <w:ind w:left="567" w:hanging="567"/>
        <w:jc w:val="both"/>
        <w:rPr>
          <w:rFonts w:ascii="Arial" w:hAnsi="Arial" w:cs="Arial"/>
          <w:sz w:val="22"/>
          <w:szCs w:val="22"/>
          <w:lang w:val="fr-FR"/>
        </w:rPr>
      </w:pPr>
      <w:r w:rsidRPr="00C863AB">
        <w:rPr>
          <w:rFonts w:ascii="Arial" w:hAnsi="Arial" w:cs="Arial"/>
          <w:sz w:val="22"/>
          <w:szCs w:val="22"/>
          <w:lang w:val="fr-FR"/>
        </w:rPr>
        <w:t>L’interprétation n’est pas fournie lors des réunions du Comité consultatif ou des groupes de travail, à moins que les ressources soient rendues disponibles à cette fin.</w:t>
      </w:r>
    </w:p>
    <w:p w14:paraId="29C14980" w14:textId="77777777" w:rsidR="00592CA4" w:rsidRDefault="00592CA4" w:rsidP="00823131">
      <w:pPr>
        <w:ind w:left="360" w:hanging="360"/>
        <w:jc w:val="both"/>
        <w:rPr>
          <w:rFonts w:ascii="Arial" w:hAnsi="Arial" w:cs="Arial"/>
          <w:b/>
          <w:sz w:val="22"/>
          <w:szCs w:val="22"/>
          <w:lang w:val="fr-FR"/>
        </w:rPr>
      </w:pPr>
    </w:p>
    <w:p w14:paraId="772D85FE" w14:textId="77777777" w:rsidR="00592CA4" w:rsidRPr="00C863AB" w:rsidRDefault="00592CA4" w:rsidP="00823131">
      <w:pPr>
        <w:jc w:val="both"/>
        <w:rPr>
          <w:rFonts w:ascii="Arial" w:hAnsi="Arial" w:cs="Arial"/>
          <w:b/>
          <w:sz w:val="22"/>
          <w:szCs w:val="22"/>
          <w:lang w:val="fr-FR"/>
        </w:rPr>
      </w:pPr>
      <w:r w:rsidRPr="00C863AB">
        <w:rPr>
          <w:rFonts w:ascii="Arial" w:hAnsi="Arial" w:cs="Arial"/>
          <w:b/>
          <w:sz w:val="22"/>
          <w:szCs w:val="22"/>
          <w:lang w:val="fr-FR"/>
        </w:rPr>
        <w:t>Règle 19 – Comptes rendus</w:t>
      </w:r>
    </w:p>
    <w:p w14:paraId="287A60F4" w14:textId="77777777" w:rsidR="00592CA4" w:rsidRPr="00C863AB" w:rsidRDefault="00592CA4" w:rsidP="00823131">
      <w:pPr>
        <w:ind w:left="360" w:hanging="360"/>
        <w:jc w:val="both"/>
        <w:rPr>
          <w:rFonts w:ascii="Arial" w:hAnsi="Arial" w:cs="Arial"/>
          <w:b/>
          <w:sz w:val="22"/>
          <w:szCs w:val="22"/>
          <w:lang w:val="fr-FR"/>
        </w:rPr>
      </w:pPr>
    </w:p>
    <w:p w14:paraId="79E637E5" w14:textId="77777777" w:rsidR="00592CA4" w:rsidRPr="00C863AB" w:rsidRDefault="00592CA4" w:rsidP="00E9293B">
      <w:pPr>
        <w:jc w:val="both"/>
        <w:rPr>
          <w:rFonts w:ascii="Arial" w:hAnsi="Arial" w:cs="Arial"/>
          <w:sz w:val="22"/>
          <w:szCs w:val="22"/>
          <w:lang w:val="fr-FR"/>
        </w:rPr>
      </w:pPr>
      <w:r w:rsidRPr="00C863AB">
        <w:rPr>
          <w:rFonts w:ascii="Arial" w:hAnsi="Arial" w:cs="Arial"/>
          <w:sz w:val="22"/>
          <w:szCs w:val="22"/>
          <w:lang w:val="fr-FR"/>
        </w:rPr>
        <w:t>Les comptes rendus analytiques de la session de la MOS en anglais, en français et en espagnol sont rédigés et diffusés par le Secrétariat pour recueillir les commentaires des Signataires, au plus tard 60 jours après la fin de la session. Les Signataires soumettent leurs commentaires dans les 30 jours. La version finale du rapport est diffusée par le Secrétariat dans toutes les langues de travail dans les 30 jours et rendue public.</w:t>
      </w:r>
    </w:p>
    <w:p w14:paraId="0FFB426E" w14:textId="77777777" w:rsidR="00592CA4" w:rsidRDefault="00592CA4" w:rsidP="00E9293B">
      <w:pPr>
        <w:jc w:val="both"/>
        <w:rPr>
          <w:rFonts w:ascii="Arial" w:hAnsi="Arial" w:cs="Arial"/>
          <w:b/>
          <w:sz w:val="22"/>
          <w:szCs w:val="22"/>
          <w:lang w:val="fr-FR"/>
        </w:rPr>
      </w:pPr>
    </w:p>
    <w:p w14:paraId="1755D576" w14:textId="77777777" w:rsidR="00592CA4" w:rsidRPr="00C863AB" w:rsidRDefault="00592CA4" w:rsidP="00823131">
      <w:pPr>
        <w:ind w:left="360" w:hanging="360"/>
        <w:jc w:val="both"/>
        <w:rPr>
          <w:rFonts w:ascii="Arial" w:hAnsi="Arial" w:cs="Arial"/>
          <w:b/>
          <w:sz w:val="22"/>
          <w:szCs w:val="22"/>
          <w:lang w:val="fr-FR"/>
        </w:rPr>
      </w:pPr>
      <w:r w:rsidRPr="00C863AB">
        <w:rPr>
          <w:rFonts w:ascii="Arial" w:hAnsi="Arial" w:cs="Arial"/>
          <w:b/>
          <w:sz w:val="22"/>
          <w:szCs w:val="22"/>
          <w:lang w:val="fr-FR"/>
        </w:rPr>
        <w:t>Règle 20 – Amendements du MdE</w:t>
      </w:r>
    </w:p>
    <w:p w14:paraId="52EACA63" w14:textId="77777777" w:rsidR="00592CA4" w:rsidRPr="00C863AB" w:rsidRDefault="00592CA4" w:rsidP="00823131">
      <w:pPr>
        <w:ind w:left="360" w:hanging="360"/>
        <w:jc w:val="both"/>
        <w:rPr>
          <w:rFonts w:ascii="Arial" w:hAnsi="Arial" w:cs="Arial"/>
          <w:b/>
          <w:sz w:val="22"/>
          <w:szCs w:val="22"/>
          <w:lang w:val="fr-FR"/>
        </w:rPr>
      </w:pPr>
    </w:p>
    <w:p w14:paraId="14630C7D" w14:textId="77777777" w:rsidR="00592CA4" w:rsidRPr="00C863AB" w:rsidRDefault="00592CA4" w:rsidP="00E9293B">
      <w:pPr>
        <w:numPr>
          <w:ilvl w:val="0"/>
          <w:numId w:val="15"/>
        </w:numPr>
        <w:ind w:left="567" w:hanging="567"/>
        <w:jc w:val="both"/>
        <w:rPr>
          <w:rFonts w:ascii="Arial" w:hAnsi="Arial" w:cs="Arial"/>
          <w:sz w:val="22"/>
          <w:szCs w:val="22"/>
          <w:lang w:val="fr-FR"/>
        </w:rPr>
      </w:pPr>
      <w:r w:rsidRPr="00C863AB">
        <w:rPr>
          <w:rFonts w:ascii="Arial" w:hAnsi="Arial" w:cs="Arial"/>
          <w:sz w:val="22"/>
          <w:szCs w:val="22"/>
          <w:lang w:val="fr-FR"/>
        </w:rPr>
        <w:t>Le MdE, y compris les Annexes, peut être amendé lors de toute session de la MOS.</w:t>
      </w:r>
    </w:p>
    <w:p w14:paraId="36E2C6B1" w14:textId="77777777" w:rsidR="00592CA4" w:rsidRPr="00C863AB" w:rsidRDefault="00592CA4" w:rsidP="00E9293B">
      <w:pPr>
        <w:ind w:left="567" w:hanging="567"/>
        <w:jc w:val="both"/>
        <w:rPr>
          <w:rFonts w:ascii="Arial" w:hAnsi="Arial" w:cs="Arial"/>
          <w:sz w:val="22"/>
          <w:szCs w:val="22"/>
          <w:lang w:val="fr-FR"/>
        </w:rPr>
      </w:pPr>
    </w:p>
    <w:p w14:paraId="34ED3F61" w14:textId="77777777" w:rsidR="00592CA4" w:rsidRPr="00C863AB" w:rsidRDefault="00592CA4" w:rsidP="00E9293B">
      <w:pPr>
        <w:numPr>
          <w:ilvl w:val="0"/>
          <w:numId w:val="15"/>
        </w:numPr>
        <w:ind w:left="567" w:hanging="567"/>
        <w:jc w:val="both"/>
        <w:rPr>
          <w:rFonts w:ascii="Arial" w:hAnsi="Arial" w:cs="Arial"/>
          <w:sz w:val="22"/>
          <w:szCs w:val="22"/>
          <w:lang w:val="fr-FR"/>
        </w:rPr>
      </w:pPr>
      <w:r w:rsidRPr="00C863AB">
        <w:rPr>
          <w:rFonts w:ascii="Arial" w:hAnsi="Arial" w:cs="Arial"/>
          <w:sz w:val="22"/>
          <w:szCs w:val="22"/>
          <w:lang w:val="fr-FR"/>
        </w:rPr>
        <w:t>Les propositions d’amendement ne peuvent être émises que par un ou plusieurs Signataires.</w:t>
      </w:r>
    </w:p>
    <w:p w14:paraId="22775AF1" w14:textId="57E89B4D" w:rsidR="00592CA4" w:rsidRPr="00C863AB" w:rsidRDefault="00E9293B" w:rsidP="00E9293B">
      <w:pPr>
        <w:jc w:val="both"/>
        <w:rPr>
          <w:rFonts w:ascii="Arial" w:hAnsi="Arial" w:cs="Arial"/>
          <w:sz w:val="22"/>
          <w:szCs w:val="22"/>
          <w:lang w:val="fr-FR"/>
        </w:rPr>
      </w:pPr>
      <w:r>
        <w:rPr>
          <w:rFonts w:ascii="Arial" w:hAnsi="Arial" w:cs="Arial"/>
          <w:sz w:val="22"/>
          <w:szCs w:val="22"/>
          <w:lang w:val="fr-FR"/>
        </w:rPr>
        <w:br w:type="page"/>
      </w:r>
    </w:p>
    <w:p w14:paraId="6D3BDA65" w14:textId="1070B4AC" w:rsidR="00592CA4" w:rsidRPr="00E9293B" w:rsidRDefault="00592CA4" w:rsidP="00E9293B">
      <w:pPr>
        <w:numPr>
          <w:ilvl w:val="0"/>
          <w:numId w:val="15"/>
        </w:numPr>
        <w:spacing w:after="80"/>
        <w:ind w:left="567" w:hanging="567"/>
        <w:jc w:val="both"/>
        <w:rPr>
          <w:rFonts w:ascii="Arial" w:hAnsi="Arial" w:cs="Arial"/>
          <w:sz w:val="22"/>
          <w:szCs w:val="22"/>
          <w:lang w:val="fr-FR"/>
        </w:rPr>
      </w:pPr>
      <w:r w:rsidRPr="00C863AB">
        <w:rPr>
          <w:rFonts w:ascii="Arial" w:hAnsi="Arial" w:cs="Arial"/>
          <w:sz w:val="22"/>
          <w:szCs w:val="22"/>
          <w:lang w:val="fr-FR"/>
        </w:rPr>
        <w:lastRenderedPageBreak/>
        <w:t>Le processus et le délai de soumission des propositions d’amendement du MdE, y compris des Annexes, sont comme suit :</w:t>
      </w:r>
    </w:p>
    <w:p w14:paraId="2C363FC4" w14:textId="77777777" w:rsidR="00592CA4" w:rsidRPr="00C863AB" w:rsidRDefault="00592CA4" w:rsidP="00E9293B">
      <w:pPr>
        <w:numPr>
          <w:ilvl w:val="0"/>
          <w:numId w:val="22"/>
        </w:numPr>
        <w:spacing w:after="80"/>
        <w:ind w:left="993" w:hanging="426"/>
        <w:jc w:val="both"/>
        <w:rPr>
          <w:rFonts w:ascii="Arial" w:hAnsi="Arial" w:cs="Arial"/>
          <w:sz w:val="22"/>
          <w:szCs w:val="22"/>
          <w:lang w:val="fr-FR"/>
        </w:rPr>
      </w:pPr>
      <w:r w:rsidRPr="00C863AB">
        <w:rPr>
          <w:rFonts w:ascii="Arial" w:hAnsi="Arial" w:cs="Arial"/>
          <w:sz w:val="22"/>
          <w:szCs w:val="22"/>
          <w:lang w:val="fr-FR"/>
        </w:rPr>
        <w:t>Le texte de toute proposition d’amendement, ainsi que les documents justificatifs et, le cas échéant, les preuves scientifiques, sont remis au Secrétariat au moins 150 jours avant la session de la MOS à laquelle ils doivent être examinés ;</w:t>
      </w:r>
    </w:p>
    <w:p w14:paraId="38390B69" w14:textId="77777777" w:rsidR="00592CA4" w:rsidRPr="00C863AB" w:rsidRDefault="00592CA4" w:rsidP="00E9293B">
      <w:pPr>
        <w:numPr>
          <w:ilvl w:val="0"/>
          <w:numId w:val="22"/>
        </w:numPr>
        <w:spacing w:after="80"/>
        <w:ind w:left="993" w:hanging="426"/>
        <w:jc w:val="both"/>
        <w:rPr>
          <w:rFonts w:ascii="Arial" w:hAnsi="Arial" w:cs="Arial"/>
          <w:sz w:val="22"/>
          <w:szCs w:val="22"/>
          <w:lang w:val="fr-FR"/>
        </w:rPr>
      </w:pPr>
      <w:r w:rsidRPr="00C863AB">
        <w:rPr>
          <w:rFonts w:ascii="Arial" w:hAnsi="Arial" w:cs="Arial"/>
          <w:sz w:val="22"/>
          <w:szCs w:val="22"/>
          <w:lang w:val="fr-FR"/>
        </w:rPr>
        <w:t>Le Secrétariat publie toute proposition telle que reçue et la communiquera à tous les Signataires dans sa langue de travail originale dès que possible, au plus tard sept jours après réception. La traduction et la publication dans les autres langues de travail sont organisées par le Secrétariat dès que possible, au plus tard 30 jours après réception ;</w:t>
      </w:r>
    </w:p>
    <w:p w14:paraId="7F778060" w14:textId="77777777" w:rsidR="00592CA4" w:rsidRPr="00C863AB" w:rsidRDefault="00592CA4" w:rsidP="00E9293B">
      <w:pPr>
        <w:numPr>
          <w:ilvl w:val="0"/>
          <w:numId w:val="22"/>
        </w:numPr>
        <w:spacing w:after="80"/>
        <w:ind w:left="993" w:hanging="426"/>
        <w:jc w:val="both"/>
        <w:rPr>
          <w:rFonts w:ascii="Arial" w:hAnsi="Arial" w:cs="Arial"/>
          <w:sz w:val="22"/>
          <w:szCs w:val="22"/>
          <w:lang w:val="fr-FR"/>
        </w:rPr>
      </w:pPr>
      <w:r w:rsidRPr="00C863AB">
        <w:rPr>
          <w:rFonts w:ascii="Arial" w:hAnsi="Arial" w:cs="Arial"/>
          <w:sz w:val="22"/>
          <w:szCs w:val="22"/>
          <w:lang w:val="fr-FR"/>
        </w:rPr>
        <w:t>Les commentaires sur la proposition d’amendement peuvent être transmis au Secrétariat jusqu’à 30 jours avant la session de la MOS ;</w:t>
      </w:r>
    </w:p>
    <w:p w14:paraId="2684DCC9" w14:textId="77777777" w:rsidR="00592CA4" w:rsidRPr="00C863AB" w:rsidRDefault="00592CA4" w:rsidP="00E9293B">
      <w:pPr>
        <w:numPr>
          <w:ilvl w:val="0"/>
          <w:numId w:val="22"/>
        </w:numPr>
        <w:ind w:left="993" w:hanging="426"/>
        <w:jc w:val="both"/>
        <w:rPr>
          <w:rFonts w:ascii="Arial" w:hAnsi="Arial" w:cs="Arial"/>
          <w:sz w:val="22"/>
          <w:szCs w:val="22"/>
          <w:lang w:val="fr-FR"/>
        </w:rPr>
      </w:pPr>
      <w:r w:rsidRPr="00C863AB">
        <w:rPr>
          <w:rFonts w:ascii="Arial" w:hAnsi="Arial" w:cs="Arial"/>
          <w:sz w:val="22"/>
          <w:szCs w:val="22"/>
          <w:lang w:val="fr-FR"/>
        </w:rPr>
        <w:t>Le Secrétariat communique tout commentaire reçu par le Secrétariat dès que possible après réception.</w:t>
      </w:r>
    </w:p>
    <w:p w14:paraId="5216D2E0" w14:textId="77777777" w:rsidR="00592CA4" w:rsidRPr="00C863AB" w:rsidRDefault="00592CA4" w:rsidP="00823131">
      <w:pPr>
        <w:ind w:left="360" w:hanging="360"/>
        <w:jc w:val="both"/>
        <w:rPr>
          <w:rFonts w:ascii="Arial" w:hAnsi="Arial" w:cs="Arial"/>
          <w:sz w:val="22"/>
          <w:szCs w:val="22"/>
          <w:lang w:val="fr-FR"/>
        </w:rPr>
      </w:pPr>
    </w:p>
    <w:p w14:paraId="50A4BCA2" w14:textId="77777777" w:rsidR="00592CA4" w:rsidRPr="00C863AB" w:rsidRDefault="00592CA4" w:rsidP="00823131">
      <w:pPr>
        <w:ind w:left="360" w:hanging="360"/>
        <w:jc w:val="both"/>
        <w:rPr>
          <w:rFonts w:ascii="Arial" w:hAnsi="Arial" w:cs="Arial"/>
          <w:b/>
          <w:sz w:val="22"/>
          <w:szCs w:val="22"/>
          <w:lang w:val="fr-FR"/>
        </w:rPr>
      </w:pPr>
      <w:r w:rsidRPr="00C863AB">
        <w:rPr>
          <w:rFonts w:ascii="Arial" w:hAnsi="Arial" w:cs="Arial"/>
          <w:b/>
          <w:sz w:val="22"/>
          <w:szCs w:val="22"/>
          <w:lang w:val="fr-FR"/>
        </w:rPr>
        <w:t>Règle 21 – Procédure</w:t>
      </w:r>
    </w:p>
    <w:p w14:paraId="5AE563D9" w14:textId="77777777" w:rsidR="00592CA4" w:rsidRPr="00C863AB" w:rsidRDefault="00592CA4" w:rsidP="00823131">
      <w:pPr>
        <w:ind w:left="360" w:hanging="360"/>
        <w:jc w:val="both"/>
        <w:rPr>
          <w:rFonts w:ascii="Arial" w:hAnsi="Arial" w:cs="Arial"/>
          <w:sz w:val="22"/>
          <w:szCs w:val="22"/>
          <w:lang w:val="fr-FR"/>
        </w:rPr>
      </w:pPr>
    </w:p>
    <w:p w14:paraId="2D34633C" w14:textId="77777777" w:rsidR="00592CA4" w:rsidRPr="00C863AB" w:rsidRDefault="00592CA4" w:rsidP="00823131">
      <w:pPr>
        <w:jc w:val="both"/>
        <w:rPr>
          <w:rFonts w:ascii="Arial" w:hAnsi="Arial" w:cs="Arial"/>
          <w:sz w:val="22"/>
          <w:szCs w:val="22"/>
          <w:lang w:val="fr-FR"/>
        </w:rPr>
      </w:pPr>
      <w:r w:rsidRPr="00C863AB">
        <w:rPr>
          <w:rFonts w:ascii="Arial" w:hAnsi="Arial" w:cs="Arial"/>
          <w:sz w:val="22"/>
          <w:szCs w:val="22"/>
          <w:lang w:val="fr-FR"/>
        </w:rPr>
        <w:t>Le présent Règlement intérieur entre en vigueur immédiatement après adoption et reste en vigueur jusqu’à décision contraire des Signataires.</w:t>
      </w:r>
    </w:p>
    <w:p w14:paraId="4DCFC1BF" w14:textId="77777777" w:rsidR="00592CA4" w:rsidRPr="00C863AB" w:rsidRDefault="00592CA4" w:rsidP="00823131">
      <w:pPr>
        <w:ind w:left="360" w:hanging="360"/>
        <w:jc w:val="both"/>
        <w:rPr>
          <w:rFonts w:ascii="Arial" w:hAnsi="Arial" w:cs="Arial"/>
          <w:sz w:val="22"/>
          <w:szCs w:val="22"/>
          <w:lang w:val="fr-FR"/>
        </w:rPr>
      </w:pPr>
    </w:p>
    <w:p w14:paraId="3648AB22" w14:textId="77777777" w:rsidR="00592CA4" w:rsidRPr="00C863AB" w:rsidRDefault="00592CA4" w:rsidP="00823131">
      <w:pPr>
        <w:ind w:left="360" w:hanging="360"/>
        <w:jc w:val="both"/>
        <w:rPr>
          <w:rFonts w:ascii="Arial" w:hAnsi="Arial" w:cs="Arial"/>
          <w:b/>
          <w:sz w:val="22"/>
          <w:szCs w:val="22"/>
          <w:lang w:val="fr-FR"/>
        </w:rPr>
      </w:pPr>
      <w:r w:rsidRPr="00C863AB">
        <w:rPr>
          <w:rFonts w:ascii="Arial" w:hAnsi="Arial" w:cs="Arial"/>
          <w:b/>
          <w:sz w:val="22"/>
          <w:szCs w:val="22"/>
          <w:lang w:val="fr-FR"/>
        </w:rPr>
        <w:t>Règle 22 – Autorité</w:t>
      </w:r>
    </w:p>
    <w:p w14:paraId="1CD9FCAA" w14:textId="77777777" w:rsidR="00592CA4" w:rsidRPr="00C863AB" w:rsidRDefault="00592CA4" w:rsidP="00823131">
      <w:pPr>
        <w:ind w:left="360" w:hanging="360"/>
        <w:jc w:val="both"/>
        <w:rPr>
          <w:rFonts w:ascii="Arial" w:hAnsi="Arial" w:cs="Arial"/>
          <w:b/>
          <w:sz w:val="22"/>
          <w:szCs w:val="22"/>
          <w:lang w:val="fr-FR"/>
        </w:rPr>
      </w:pPr>
    </w:p>
    <w:p w14:paraId="71BEB9E8" w14:textId="77777777" w:rsidR="00592CA4" w:rsidRPr="00C863AB" w:rsidRDefault="00592CA4" w:rsidP="00823131">
      <w:pPr>
        <w:jc w:val="both"/>
        <w:rPr>
          <w:rFonts w:ascii="Arial" w:hAnsi="Arial" w:cs="Arial"/>
          <w:sz w:val="22"/>
          <w:szCs w:val="22"/>
          <w:lang w:val="fr-FR"/>
        </w:rPr>
      </w:pPr>
      <w:r w:rsidRPr="00C863AB">
        <w:rPr>
          <w:rFonts w:ascii="Arial" w:hAnsi="Arial" w:cs="Arial"/>
          <w:sz w:val="22"/>
          <w:szCs w:val="22"/>
          <w:lang w:val="fr-FR"/>
        </w:rPr>
        <w:t>En cas de conflit entre toute disposition de ce Règlement et tout paragraphe ou disposition du MdE, le MdE prévaut.</w:t>
      </w:r>
    </w:p>
    <w:p w14:paraId="603B8773" w14:textId="77777777" w:rsidR="00592CA4" w:rsidRPr="00627A42" w:rsidRDefault="00592CA4" w:rsidP="00823131">
      <w:pPr>
        <w:jc w:val="both"/>
        <w:rPr>
          <w:rFonts w:ascii="Arial" w:hAnsi="Arial" w:cs="Arial"/>
          <w:bCs/>
          <w:sz w:val="22"/>
          <w:szCs w:val="22"/>
          <w:lang w:val="fr-FR"/>
        </w:rPr>
      </w:pPr>
    </w:p>
    <w:sectPr w:rsidR="00592CA4" w:rsidRPr="00627A42" w:rsidSect="00CC76F2">
      <w:headerReference w:type="even" r:id="rId15"/>
      <w:headerReference w:type="default" r:id="rId16"/>
      <w:headerReference w:type="first" r:id="rId17"/>
      <w:footerReference w:type="first" r:id="rId1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AF7E7B" w14:textId="77777777" w:rsidR="00964545" w:rsidRDefault="00DA06A7">
      <w:r>
        <w:separator/>
      </w:r>
    </w:p>
  </w:endnote>
  <w:endnote w:type="continuationSeparator" w:id="0">
    <w:p w14:paraId="19BBB3D2" w14:textId="77777777" w:rsidR="00964545" w:rsidRDefault="00DA06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18"/>
        <w:szCs w:val="18"/>
      </w:rPr>
      <w:id w:val="-1773013181"/>
      <w:docPartObj>
        <w:docPartGallery w:val="Page Numbers (Bottom of Page)"/>
        <w:docPartUnique/>
      </w:docPartObj>
    </w:sdtPr>
    <w:sdtEndPr>
      <w:rPr>
        <w:noProof/>
      </w:rPr>
    </w:sdtEndPr>
    <w:sdtContent>
      <w:p w14:paraId="05F5B37D" w14:textId="77777777" w:rsidR="00E42B63" w:rsidRPr="00627A42" w:rsidRDefault="00627A42" w:rsidP="00627A42">
        <w:pPr>
          <w:pStyle w:val="Footer"/>
          <w:jc w:val="center"/>
          <w:rPr>
            <w:rFonts w:ascii="Arial" w:hAnsi="Arial" w:cs="Arial"/>
            <w:sz w:val="18"/>
            <w:szCs w:val="18"/>
          </w:rPr>
        </w:pPr>
        <w:r w:rsidRPr="00627A42">
          <w:rPr>
            <w:rFonts w:ascii="Arial" w:hAnsi="Arial" w:cs="Arial"/>
            <w:sz w:val="18"/>
            <w:szCs w:val="18"/>
          </w:rPr>
          <w:fldChar w:fldCharType="begin"/>
        </w:r>
        <w:r w:rsidRPr="00627A42">
          <w:rPr>
            <w:rFonts w:ascii="Arial" w:hAnsi="Arial" w:cs="Arial"/>
            <w:sz w:val="18"/>
            <w:szCs w:val="18"/>
          </w:rPr>
          <w:instrText xml:space="preserve"> PAGE   \* MERGEFORMAT </w:instrText>
        </w:r>
        <w:r w:rsidRPr="00627A42">
          <w:rPr>
            <w:rFonts w:ascii="Arial" w:hAnsi="Arial" w:cs="Arial"/>
            <w:sz w:val="18"/>
            <w:szCs w:val="18"/>
          </w:rPr>
          <w:fldChar w:fldCharType="separate"/>
        </w:r>
        <w:r>
          <w:rPr>
            <w:rFonts w:ascii="Arial" w:hAnsi="Arial" w:cs="Arial"/>
            <w:noProof/>
            <w:sz w:val="18"/>
            <w:szCs w:val="18"/>
          </w:rPr>
          <w:t>2</w:t>
        </w:r>
        <w:r w:rsidRPr="00627A42">
          <w:rPr>
            <w:rFonts w:ascii="Arial" w:hAnsi="Arial" w:cs="Arial"/>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18"/>
        <w:szCs w:val="18"/>
      </w:rPr>
      <w:id w:val="-1227908763"/>
      <w:docPartObj>
        <w:docPartGallery w:val="Page Numbers (Bottom of Page)"/>
        <w:docPartUnique/>
      </w:docPartObj>
    </w:sdtPr>
    <w:sdtEndPr>
      <w:rPr>
        <w:noProof/>
      </w:rPr>
    </w:sdtEndPr>
    <w:sdtContent>
      <w:p w14:paraId="3D57F5A8" w14:textId="77777777" w:rsidR="00627A42" w:rsidRPr="00627A42" w:rsidRDefault="00627A42" w:rsidP="00627A42">
        <w:pPr>
          <w:pStyle w:val="Footer"/>
          <w:jc w:val="center"/>
          <w:rPr>
            <w:rFonts w:ascii="Arial" w:hAnsi="Arial" w:cs="Arial"/>
            <w:sz w:val="18"/>
            <w:szCs w:val="18"/>
          </w:rPr>
        </w:pPr>
        <w:r w:rsidRPr="00627A42">
          <w:rPr>
            <w:rFonts w:ascii="Arial" w:hAnsi="Arial" w:cs="Arial"/>
            <w:sz w:val="18"/>
            <w:szCs w:val="18"/>
          </w:rPr>
          <w:fldChar w:fldCharType="begin"/>
        </w:r>
        <w:r w:rsidRPr="00627A42">
          <w:rPr>
            <w:rFonts w:ascii="Arial" w:hAnsi="Arial" w:cs="Arial"/>
            <w:sz w:val="18"/>
            <w:szCs w:val="18"/>
          </w:rPr>
          <w:instrText xml:space="preserve"> PAGE   \* MERGEFORMAT </w:instrText>
        </w:r>
        <w:r w:rsidRPr="00627A42">
          <w:rPr>
            <w:rFonts w:ascii="Arial" w:hAnsi="Arial" w:cs="Arial"/>
            <w:sz w:val="18"/>
            <w:szCs w:val="18"/>
          </w:rPr>
          <w:fldChar w:fldCharType="separate"/>
        </w:r>
        <w:r>
          <w:rPr>
            <w:rFonts w:ascii="Arial" w:hAnsi="Arial" w:cs="Arial"/>
            <w:noProof/>
            <w:sz w:val="18"/>
            <w:szCs w:val="18"/>
          </w:rPr>
          <w:t>3</w:t>
        </w:r>
        <w:r w:rsidRPr="00627A42">
          <w:rPr>
            <w:rFonts w:ascii="Arial" w:hAnsi="Arial" w:cs="Arial"/>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18"/>
        <w:szCs w:val="18"/>
      </w:rPr>
      <w:id w:val="-1422721344"/>
      <w:docPartObj>
        <w:docPartGallery w:val="Page Numbers (Bottom of Page)"/>
        <w:docPartUnique/>
      </w:docPartObj>
    </w:sdtPr>
    <w:sdtEndPr>
      <w:rPr>
        <w:noProof/>
      </w:rPr>
    </w:sdtEndPr>
    <w:sdtContent>
      <w:p w14:paraId="1C9FE000" w14:textId="41386520" w:rsidR="00730CD1" w:rsidRPr="00730CD1" w:rsidRDefault="00730CD1" w:rsidP="00730CD1">
        <w:pPr>
          <w:pStyle w:val="Footer"/>
          <w:jc w:val="center"/>
          <w:rPr>
            <w:rFonts w:ascii="Arial" w:hAnsi="Arial" w:cs="Arial"/>
            <w:sz w:val="18"/>
            <w:szCs w:val="18"/>
          </w:rPr>
        </w:pPr>
        <w:r w:rsidRPr="00730CD1">
          <w:rPr>
            <w:rFonts w:ascii="Arial" w:hAnsi="Arial" w:cs="Arial"/>
            <w:sz w:val="18"/>
            <w:szCs w:val="18"/>
          </w:rPr>
          <w:fldChar w:fldCharType="begin"/>
        </w:r>
        <w:r w:rsidRPr="00730CD1">
          <w:rPr>
            <w:rFonts w:ascii="Arial" w:hAnsi="Arial" w:cs="Arial"/>
            <w:sz w:val="18"/>
            <w:szCs w:val="18"/>
          </w:rPr>
          <w:instrText xml:space="preserve"> PAGE   \* MERGEFORMAT </w:instrText>
        </w:r>
        <w:r w:rsidRPr="00730CD1">
          <w:rPr>
            <w:rFonts w:ascii="Arial" w:hAnsi="Arial" w:cs="Arial"/>
            <w:sz w:val="18"/>
            <w:szCs w:val="18"/>
          </w:rPr>
          <w:fldChar w:fldCharType="separate"/>
        </w:r>
        <w:r w:rsidRPr="00730CD1">
          <w:rPr>
            <w:rFonts w:ascii="Arial" w:hAnsi="Arial" w:cs="Arial"/>
            <w:noProof/>
            <w:sz w:val="18"/>
            <w:szCs w:val="18"/>
          </w:rPr>
          <w:t>2</w:t>
        </w:r>
        <w:r w:rsidRPr="00730CD1">
          <w:rPr>
            <w:rFonts w:ascii="Arial" w:hAnsi="Arial" w:cs="Arial"/>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86001F" w14:textId="77777777" w:rsidR="00964545" w:rsidRDefault="00DA06A7">
      <w:r>
        <w:separator/>
      </w:r>
    </w:p>
  </w:footnote>
  <w:footnote w:type="continuationSeparator" w:id="0">
    <w:p w14:paraId="1FE63556" w14:textId="77777777" w:rsidR="00964545" w:rsidRDefault="00DA06A7">
      <w:r>
        <w:continuationSeparator/>
      </w:r>
    </w:p>
  </w:footnote>
  <w:footnote w:id="1">
    <w:p w14:paraId="3CEEE34E" w14:textId="77777777" w:rsidR="00592CA4" w:rsidRPr="00910079" w:rsidRDefault="00592CA4" w:rsidP="00592CA4">
      <w:pPr>
        <w:tabs>
          <w:tab w:val="left" w:pos="5040"/>
          <w:tab w:val="left" w:pos="5760"/>
          <w:tab w:val="left" w:pos="6008"/>
          <w:tab w:val="left" w:pos="6480"/>
          <w:tab w:val="left" w:pos="7200"/>
          <w:tab w:val="left" w:pos="7920"/>
          <w:tab w:val="left" w:pos="8640"/>
        </w:tabs>
        <w:spacing w:before="40" w:after="40"/>
        <w:ind w:left="-14"/>
        <w:rPr>
          <w:rFonts w:ascii="Arial" w:hAnsi="Arial" w:cs="Arial"/>
          <w:sz w:val="16"/>
          <w:szCs w:val="16"/>
          <w:lang w:val="fr-FR"/>
        </w:rPr>
      </w:pPr>
      <w:r w:rsidRPr="00910079">
        <w:rPr>
          <w:rStyle w:val="FootnoteReference"/>
          <w:rFonts w:ascii="Arial" w:hAnsi="Arial" w:cs="Arial"/>
          <w:sz w:val="16"/>
          <w:szCs w:val="16"/>
        </w:rPr>
        <w:footnoteRef/>
      </w:r>
      <w:r w:rsidRPr="00910079">
        <w:rPr>
          <w:rFonts w:ascii="Arial" w:hAnsi="Arial" w:cs="Arial"/>
          <w:sz w:val="16"/>
          <w:szCs w:val="16"/>
          <w:lang w:val="fr-FR"/>
        </w:rPr>
        <w:t xml:space="preserve"> </w:t>
      </w:r>
      <w:r>
        <w:rPr>
          <w:rFonts w:ascii="Arial" w:hAnsi="Arial" w:cs="Arial"/>
          <w:sz w:val="16"/>
          <w:szCs w:val="16"/>
          <w:lang w:val="fr-FR"/>
        </w:rPr>
        <w:t>Pésenté précé</w:t>
      </w:r>
      <w:r w:rsidRPr="00910079">
        <w:rPr>
          <w:rFonts w:ascii="Arial" w:hAnsi="Arial" w:cs="Arial"/>
          <w:sz w:val="16"/>
          <w:szCs w:val="16"/>
          <w:lang w:val="fr-FR"/>
        </w:rPr>
        <w:t>demment comme CMS/Sharks/Outcome 2.4</w:t>
      </w:r>
    </w:p>
  </w:footnote>
  <w:footnote w:id="2">
    <w:p w14:paraId="33930213" w14:textId="77777777" w:rsidR="00592CA4" w:rsidRPr="00910079" w:rsidRDefault="00592CA4" w:rsidP="00592CA4">
      <w:pPr>
        <w:pStyle w:val="FootnoteText"/>
        <w:spacing w:after="60"/>
        <w:jc w:val="both"/>
        <w:rPr>
          <w:rFonts w:ascii="Arial" w:hAnsi="Arial" w:cs="Arial"/>
          <w:sz w:val="16"/>
          <w:szCs w:val="16"/>
          <w:lang w:val="fr-FR"/>
        </w:rPr>
      </w:pPr>
      <w:r w:rsidRPr="00910079">
        <w:rPr>
          <w:rStyle w:val="FootnoteReference"/>
          <w:rFonts w:ascii="Arial" w:hAnsi="Arial" w:cs="Arial"/>
          <w:sz w:val="16"/>
          <w:szCs w:val="16"/>
          <w:lang w:val="fr-FR"/>
        </w:rPr>
        <w:footnoteRef/>
      </w:r>
      <w:r w:rsidRPr="00910079">
        <w:rPr>
          <w:rFonts w:ascii="Arial" w:hAnsi="Arial" w:cs="Arial"/>
          <w:sz w:val="16"/>
          <w:szCs w:val="16"/>
          <w:lang w:val="fr-FR"/>
        </w:rPr>
        <w:t xml:space="preserve"> Comme défini à l’article I, paragraphe 1(k) de la CMS – ‘organisation d’intégration économique régionale constituée par des États souverains et ayant compétence pour négocier, conclure et appliquer des accords internationaux dans les matières couvertes par la présente Convention, à l’égard desquels la présente Convention est en vigueur’.</w:t>
      </w:r>
    </w:p>
  </w:footnote>
  <w:footnote w:id="3">
    <w:p w14:paraId="29C36B78" w14:textId="77777777" w:rsidR="00592CA4" w:rsidRPr="00910079" w:rsidRDefault="00592CA4" w:rsidP="00592CA4">
      <w:pPr>
        <w:pStyle w:val="FootnoteText"/>
        <w:jc w:val="both"/>
        <w:rPr>
          <w:rFonts w:ascii="Arial" w:hAnsi="Arial" w:cs="Arial"/>
          <w:sz w:val="16"/>
          <w:szCs w:val="16"/>
          <w:lang w:val="fr-FR"/>
        </w:rPr>
      </w:pPr>
      <w:r w:rsidRPr="00910079">
        <w:rPr>
          <w:rStyle w:val="FootnoteReference"/>
          <w:rFonts w:ascii="Arial" w:hAnsi="Arial" w:cs="Arial"/>
          <w:sz w:val="16"/>
          <w:szCs w:val="16"/>
          <w:lang w:val="fr-FR"/>
        </w:rPr>
        <w:footnoteRef/>
      </w:r>
      <w:r w:rsidRPr="00910079">
        <w:rPr>
          <w:rFonts w:ascii="Arial" w:hAnsi="Arial" w:cs="Arial"/>
          <w:sz w:val="16"/>
          <w:szCs w:val="16"/>
          <w:lang w:val="fr-FR"/>
        </w:rPr>
        <w:t xml:space="preserve"> Aux fins d’interprétation de cette Règle, dans le cas de l’Union européenne, « autorité compétente » signifie le Président de la Commission européenne ou le Commissaire chargé du MdE Requins.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88E199" w14:textId="39CE513B" w:rsidR="00E42B63" w:rsidRPr="00627A42" w:rsidRDefault="00627A42" w:rsidP="00F71199">
    <w:pPr>
      <w:pBdr>
        <w:bottom w:val="single" w:sz="4" w:space="1" w:color="auto"/>
      </w:pBdr>
      <w:ind w:left="-36" w:right="-108"/>
      <w:jc w:val="both"/>
      <w:rPr>
        <w:rFonts w:ascii="Arial" w:hAnsi="Arial" w:cs="Arial"/>
        <w:i/>
        <w:sz w:val="18"/>
        <w:szCs w:val="18"/>
      </w:rPr>
    </w:pPr>
    <w:r>
      <w:rPr>
        <w:rFonts w:ascii="Arial" w:hAnsi="Arial" w:cs="Arial"/>
        <w:i/>
        <w:sz w:val="18"/>
        <w:szCs w:val="18"/>
      </w:rPr>
      <w:t>CMS/Sharks/MOS</w:t>
    </w:r>
    <w:r w:rsidR="00CE7534">
      <w:rPr>
        <w:rFonts w:ascii="Arial" w:hAnsi="Arial" w:cs="Arial"/>
        <w:i/>
        <w:sz w:val="18"/>
        <w:szCs w:val="18"/>
      </w:rPr>
      <w:t>4</w:t>
    </w:r>
    <w:r>
      <w:rPr>
        <w:rFonts w:ascii="Arial" w:hAnsi="Arial" w:cs="Arial"/>
        <w:i/>
        <w:sz w:val="18"/>
        <w:szCs w:val="18"/>
      </w:rPr>
      <w:t>/Doc.XX</w:t>
    </w:r>
  </w:p>
  <w:p w14:paraId="0A439A74" w14:textId="77777777" w:rsidR="00E42B63" w:rsidRDefault="00A4088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CDD86" w14:textId="32D2E7C1" w:rsidR="00627A42" w:rsidRPr="00627A42" w:rsidRDefault="00627A42" w:rsidP="00CC76F2">
    <w:pPr>
      <w:pBdr>
        <w:bottom w:val="single" w:sz="4" w:space="1" w:color="auto"/>
      </w:pBdr>
      <w:ind w:left="-36" w:right="-33"/>
      <w:jc w:val="right"/>
      <w:rPr>
        <w:rFonts w:ascii="Arial" w:hAnsi="Arial" w:cs="Arial"/>
        <w:i/>
        <w:sz w:val="18"/>
        <w:szCs w:val="18"/>
      </w:rPr>
    </w:pPr>
    <w:r>
      <w:rPr>
        <w:rFonts w:ascii="Arial" w:hAnsi="Arial" w:cs="Arial"/>
        <w:i/>
        <w:sz w:val="18"/>
        <w:szCs w:val="18"/>
      </w:rPr>
      <w:t>CMS/Sharks/MOS</w:t>
    </w:r>
    <w:r w:rsidR="00CE7534">
      <w:rPr>
        <w:rFonts w:ascii="Arial" w:hAnsi="Arial" w:cs="Arial"/>
        <w:i/>
        <w:sz w:val="18"/>
        <w:szCs w:val="18"/>
      </w:rPr>
      <w:t>4</w:t>
    </w:r>
    <w:r>
      <w:rPr>
        <w:rFonts w:ascii="Arial" w:hAnsi="Arial" w:cs="Arial"/>
        <w:i/>
        <w:sz w:val="18"/>
        <w:szCs w:val="18"/>
      </w:rPr>
      <w:t>/Doc.XX</w:t>
    </w:r>
  </w:p>
  <w:p w14:paraId="479B4D53" w14:textId="77777777" w:rsidR="00627A42" w:rsidRDefault="00627A4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2BDC62" w14:textId="420A4D28" w:rsidR="00823131" w:rsidRPr="00627A42" w:rsidRDefault="00823131" w:rsidP="00F71199">
    <w:pPr>
      <w:pBdr>
        <w:bottom w:val="single" w:sz="4" w:space="1" w:color="auto"/>
      </w:pBdr>
      <w:ind w:left="-36" w:right="-108"/>
      <w:jc w:val="both"/>
      <w:rPr>
        <w:rFonts w:ascii="Arial" w:hAnsi="Arial" w:cs="Arial"/>
        <w:i/>
        <w:sz w:val="18"/>
        <w:szCs w:val="18"/>
      </w:rPr>
    </w:pPr>
    <w:r>
      <w:rPr>
        <w:rFonts w:ascii="Arial" w:hAnsi="Arial" w:cs="Arial"/>
        <w:i/>
        <w:sz w:val="18"/>
        <w:szCs w:val="18"/>
      </w:rPr>
      <w:t>CMS/Sharks/MOS4/Doc.2.1</w:t>
    </w:r>
    <w:r w:rsidR="00730CD1">
      <w:rPr>
        <w:rFonts w:ascii="Arial" w:hAnsi="Arial" w:cs="Arial"/>
        <w:i/>
        <w:sz w:val="18"/>
        <w:szCs w:val="18"/>
      </w:rPr>
      <w:t>/Annexe</w:t>
    </w:r>
  </w:p>
  <w:p w14:paraId="50B29C54" w14:textId="77777777" w:rsidR="00823131" w:rsidRDefault="0082313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16B88C" w14:textId="2E54F047" w:rsidR="00823131" w:rsidRPr="00627A42" w:rsidRDefault="00823131" w:rsidP="00CC76F2">
    <w:pPr>
      <w:pBdr>
        <w:bottom w:val="single" w:sz="4" w:space="1" w:color="auto"/>
      </w:pBdr>
      <w:ind w:left="-36" w:right="-33"/>
      <w:jc w:val="right"/>
      <w:rPr>
        <w:rFonts w:ascii="Arial" w:hAnsi="Arial" w:cs="Arial"/>
        <w:i/>
        <w:sz w:val="18"/>
        <w:szCs w:val="18"/>
      </w:rPr>
    </w:pPr>
    <w:r>
      <w:rPr>
        <w:rFonts w:ascii="Arial" w:hAnsi="Arial" w:cs="Arial"/>
        <w:i/>
        <w:sz w:val="18"/>
        <w:szCs w:val="18"/>
      </w:rPr>
      <w:t>CMS/Sharks/MOS4/Doc.2.1</w:t>
    </w:r>
    <w:r w:rsidR="00730CD1">
      <w:rPr>
        <w:rFonts w:ascii="Arial" w:hAnsi="Arial" w:cs="Arial"/>
        <w:i/>
        <w:sz w:val="18"/>
        <w:szCs w:val="18"/>
      </w:rPr>
      <w:t>/Annexe</w:t>
    </w:r>
  </w:p>
  <w:p w14:paraId="02B28990" w14:textId="77777777" w:rsidR="00823131" w:rsidRDefault="0082313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960B2D" w14:textId="39C8FBDA" w:rsidR="00823131" w:rsidRPr="009E2F56" w:rsidRDefault="00823131" w:rsidP="00823131">
    <w:pPr>
      <w:pStyle w:val="Heading1"/>
      <w:keepNext w:val="0"/>
      <w:pBdr>
        <w:bottom w:val="single" w:sz="4" w:space="1" w:color="auto"/>
      </w:pBdr>
      <w:spacing w:before="0"/>
      <w:rPr>
        <w:rFonts w:ascii="Arial" w:hAnsi="Arial" w:cs="Arial"/>
        <w:b/>
        <w:i/>
        <w:color w:val="auto"/>
        <w:sz w:val="18"/>
        <w:szCs w:val="18"/>
      </w:rPr>
    </w:pPr>
    <w:r>
      <w:rPr>
        <w:rFonts w:ascii="Arial" w:hAnsi="Arial" w:cs="Arial"/>
        <w:i/>
        <w:color w:val="auto"/>
        <w:sz w:val="18"/>
        <w:szCs w:val="18"/>
      </w:rPr>
      <w:t>CMS/Sharks/MOS4/Doc.2.1/Annexe</w:t>
    </w:r>
  </w:p>
  <w:p w14:paraId="3F23919D" w14:textId="77777777" w:rsidR="00823131" w:rsidRDefault="008231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306AF1"/>
    <w:multiLevelType w:val="hybridMultilevel"/>
    <w:tmpl w:val="BCD01C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E97A03"/>
    <w:multiLevelType w:val="multilevel"/>
    <w:tmpl w:val="A7D40FE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6492EE7"/>
    <w:multiLevelType w:val="hybridMultilevel"/>
    <w:tmpl w:val="E904FBC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17CE70FA"/>
    <w:multiLevelType w:val="hybridMultilevel"/>
    <w:tmpl w:val="E68665B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 w15:restartNumberingAfterBreak="0">
    <w:nsid w:val="26AE1BA8"/>
    <w:multiLevelType w:val="hybridMultilevel"/>
    <w:tmpl w:val="FF946E06"/>
    <w:lvl w:ilvl="0" w:tplc="0809000F">
      <w:start w:val="1"/>
      <w:numFmt w:val="decimal"/>
      <w:lvlText w:val="%1."/>
      <w:lvlJc w:val="left"/>
      <w:pPr>
        <w:ind w:left="720" w:hanging="360"/>
      </w:pPr>
    </w:lvl>
    <w:lvl w:ilvl="1" w:tplc="040C000F">
      <w:start w:val="1"/>
      <w:numFmt w:val="decimal"/>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32C86799"/>
    <w:multiLevelType w:val="hybridMultilevel"/>
    <w:tmpl w:val="86F85FD8"/>
    <w:lvl w:ilvl="0" w:tplc="040C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9EEA1D66">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35942F8E"/>
    <w:multiLevelType w:val="hybridMultilevel"/>
    <w:tmpl w:val="38C2E9DE"/>
    <w:lvl w:ilvl="0" w:tplc="040C000F">
      <w:start w:val="1"/>
      <w:numFmt w:val="decimal"/>
      <w:lvlText w:val="%1."/>
      <w:lvlJc w:val="left"/>
      <w:pPr>
        <w:ind w:left="720" w:hanging="360"/>
      </w:pPr>
    </w:lvl>
    <w:lvl w:ilvl="1" w:tplc="11D0D33C">
      <w:start w:val="1"/>
      <w:numFmt w:val="decimal"/>
      <w:lvlText w:val="(%2)"/>
      <w:lvlJc w:val="left"/>
      <w:pPr>
        <w:ind w:left="1440" w:hanging="360"/>
      </w:pPr>
    </w:lvl>
    <w:lvl w:ilvl="2" w:tplc="C0AE7F56">
      <w:start w:val="1"/>
      <w:numFmt w:val="lowerLetter"/>
      <w:lvlText w:val="(%3)"/>
      <w:lvlJc w:val="left"/>
      <w:pPr>
        <w:ind w:left="2340" w:hanging="36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36120FF0"/>
    <w:multiLevelType w:val="hybridMultilevel"/>
    <w:tmpl w:val="1ED408E6"/>
    <w:lvl w:ilvl="0" w:tplc="040C0017">
      <w:start w:val="1"/>
      <w:numFmt w:val="lowerLetter"/>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8" w15:restartNumberingAfterBreak="0">
    <w:nsid w:val="38FB37B5"/>
    <w:multiLevelType w:val="hybridMultilevel"/>
    <w:tmpl w:val="C9124050"/>
    <w:lvl w:ilvl="0" w:tplc="040C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29B09324">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3BBA053A"/>
    <w:multiLevelType w:val="hybridMultilevel"/>
    <w:tmpl w:val="44A275A0"/>
    <w:lvl w:ilvl="0" w:tplc="040C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417741A1"/>
    <w:multiLevelType w:val="hybridMultilevel"/>
    <w:tmpl w:val="796A60BE"/>
    <w:lvl w:ilvl="0" w:tplc="040C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15:restartNumberingAfterBreak="0">
    <w:nsid w:val="48E24043"/>
    <w:multiLevelType w:val="hybridMultilevel"/>
    <w:tmpl w:val="1B307BB4"/>
    <w:lvl w:ilvl="0" w:tplc="040C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9EEA1D66">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 w15:restartNumberingAfterBreak="0">
    <w:nsid w:val="4D58707C"/>
    <w:multiLevelType w:val="hybridMultilevel"/>
    <w:tmpl w:val="A3C0A76E"/>
    <w:lvl w:ilvl="0" w:tplc="CC046D2E">
      <w:start w:val="1"/>
      <w:numFmt w:val="decimal"/>
      <w:lvlText w:val="%1."/>
      <w:lvlJc w:val="left"/>
      <w:pPr>
        <w:ind w:left="720" w:hanging="360"/>
      </w:pPr>
      <w:rPr>
        <w:sz w:val="22"/>
        <w:szCs w:val="22"/>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 w15:restartNumberingAfterBreak="0">
    <w:nsid w:val="4FC752D1"/>
    <w:multiLevelType w:val="hybridMultilevel"/>
    <w:tmpl w:val="D5E449CC"/>
    <w:lvl w:ilvl="0" w:tplc="040C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4" w15:restartNumberingAfterBreak="0">
    <w:nsid w:val="5EC734BB"/>
    <w:multiLevelType w:val="hybridMultilevel"/>
    <w:tmpl w:val="61B02DC2"/>
    <w:lvl w:ilvl="0" w:tplc="040C0017">
      <w:start w:val="1"/>
      <w:numFmt w:val="lowerLetter"/>
      <w:lvlText w:val="%1)"/>
      <w:lvlJc w:val="left"/>
      <w:pPr>
        <w:ind w:left="1004" w:hanging="360"/>
      </w:pPr>
    </w:lvl>
    <w:lvl w:ilvl="1" w:tplc="08090019">
      <w:start w:val="1"/>
      <w:numFmt w:val="lowerLetter"/>
      <w:lvlText w:val="%2."/>
      <w:lvlJc w:val="left"/>
      <w:pPr>
        <w:ind w:left="1724" w:hanging="360"/>
      </w:pPr>
    </w:lvl>
    <w:lvl w:ilvl="2" w:tplc="0809001B">
      <w:start w:val="1"/>
      <w:numFmt w:val="lowerRoman"/>
      <w:lvlText w:val="%3."/>
      <w:lvlJc w:val="right"/>
      <w:pPr>
        <w:ind w:left="2444" w:hanging="180"/>
      </w:pPr>
    </w:lvl>
    <w:lvl w:ilvl="3" w:tplc="0809000F">
      <w:start w:val="1"/>
      <w:numFmt w:val="decimal"/>
      <w:lvlText w:val="%4."/>
      <w:lvlJc w:val="left"/>
      <w:pPr>
        <w:ind w:left="3164" w:hanging="360"/>
      </w:pPr>
    </w:lvl>
    <w:lvl w:ilvl="4" w:tplc="08090019">
      <w:start w:val="1"/>
      <w:numFmt w:val="lowerLetter"/>
      <w:lvlText w:val="%5."/>
      <w:lvlJc w:val="left"/>
      <w:pPr>
        <w:ind w:left="3884" w:hanging="360"/>
      </w:pPr>
    </w:lvl>
    <w:lvl w:ilvl="5" w:tplc="0809001B">
      <w:start w:val="1"/>
      <w:numFmt w:val="lowerRoman"/>
      <w:lvlText w:val="%6."/>
      <w:lvlJc w:val="right"/>
      <w:pPr>
        <w:ind w:left="4604" w:hanging="180"/>
      </w:pPr>
    </w:lvl>
    <w:lvl w:ilvl="6" w:tplc="0809000F">
      <w:start w:val="1"/>
      <w:numFmt w:val="decimal"/>
      <w:lvlText w:val="%7."/>
      <w:lvlJc w:val="left"/>
      <w:pPr>
        <w:ind w:left="5324" w:hanging="360"/>
      </w:pPr>
    </w:lvl>
    <w:lvl w:ilvl="7" w:tplc="08090019">
      <w:start w:val="1"/>
      <w:numFmt w:val="lowerLetter"/>
      <w:lvlText w:val="%8."/>
      <w:lvlJc w:val="left"/>
      <w:pPr>
        <w:ind w:left="6044" w:hanging="360"/>
      </w:pPr>
    </w:lvl>
    <w:lvl w:ilvl="8" w:tplc="0809001B">
      <w:start w:val="1"/>
      <w:numFmt w:val="lowerRoman"/>
      <w:lvlText w:val="%9."/>
      <w:lvlJc w:val="right"/>
      <w:pPr>
        <w:ind w:left="6764" w:hanging="180"/>
      </w:pPr>
    </w:lvl>
  </w:abstractNum>
  <w:abstractNum w:abstractNumId="15" w15:restartNumberingAfterBreak="0">
    <w:nsid w:val="5FAD399C"/>
    <w:multiLevelType w:val="hybridMultilevel"/>
    <w:tmpl w:val="A19EC492"/>
    <w:lvl w:ilvl="0" w:tplc="040C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6" w15:restartNumberingAfterBreak="0">
    <w:nsid w:val="63562AF4"/>
    <w:multiLevelType w:val="hybridMultilevel"/>
    <w:tmpl w:val="050E2DD2"/>
    <w:lvl w:ilvl="0" w:tplc="040C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7" w15:restartNumberingAfterBreak="0">
    <w:nsid w:val="6743418F"/>
    <w:multiLevelType w:val="hybridMultilevel"/>
    <w:tmpl w:val="8CA2C91A"/>
    <w:lvl w:ilvl="0" w:tplc="040C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9EEA1D66">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8" w15:restartNumberingAfterBreak="0">
    <w:nsid w:val="6D2D3403"/>
    <w:multiLevelType w:val="hybridMultilevel"/>
    <w:tmpl w:val="7AD26A08"/>
    <w:lvl w:ilvl="0" w:tplc="3612E37E">
      <w:start w:val="1"/>
      <w:numFmt w:val="lowerLetter"/>
      <w:lvlText w:val="(%1)"/>
      <w:lvlJc w:val="left"/>
      <w:pPr>
        <w:ind w:left="720" w:hanging="360"/>
      </w:pPr>
    </w:lvl>
    <w:lvl w:ilvl="1" w:tplc="DF9C16B0">
      <w:start w:val="1"/>
      <w:numFmt w:val="lowerLetter"/>
      <w:lvlText w:val="%2)"/>
      <w:lvlJc w:val="left"/>
      <w:pPr>
        <w:ind w:left="1440" w:hanging="360"/>
      </w:pPr>
    </w:lvl>
    <w:lvl w:ilvl="2" w:tplc="0809001B">
      <w:start w:val="1"/>
      <w:numFmt w:val="lowerRoman"/>
      <w:lvlText w:val="%3."/>
      <w:lvlJc w:val="right"/>
      <w:pPr>
        <w:ind w:left="2160" w:hanging="180"/>
      </w:pPr>
    </w:lvl>
    <w:lvl w:ilvl="3" w:tplc="040C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9" w15:restartNumberingAfterBreak="0">
    <w:nsid w:val="6D4304FF"/>
    <w:multiLevelType w:val="hybridMultilevel"/>
    <w:tmpl w:val="53C4ECDC"/>
    <w:lvl w:ilvl="0" w:tplc="4E8000EC">
      <w:start w:val="1"/>
      <w:numFmt w:val="lowerLetter"/>
      <w:lvlText w:val="%1)"/>
      <w:lvlJc w:val="left"/>
      <w:pPr>
        <w:ind w:left="780" w:hanging="360"/>
      </w:pPr>
      <w:rPr>
        <w:rFonts w:hint="default"/>
        <w:lang w:val="fr-FR"/>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0" w15:restartNumberingAfterBreak="0">
    <w:nsid w:val="6DC02F85"/>
    <w:multiLevelType w:val="hybridMultilevel"/>
    <w:tmpl w:val="767A858E"/>
    <w:lvl w:ilvl="0" w:tplc="040C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9EEA1D66">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1" w15:restartNumberingAfterBreak="0">
    <w:nsid w:val="761C5F27"/>
    <w:multiLevelType w:val="hybridMultilevel"/>
    <w:tmpl w:val="4172275A"/>
    <w:lvl w:ilvl="0" w:tplc="04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9EEA1D66">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2" w15:restartNumberingAfterBreak="0">
    <w:nsid w:val="76E754E0"/>
    <w:multiLevelType w:val="hybridMultilevel"/>
    <w:tmpl w:val="D514F748"/>
    <w:lvl w:ilvl="0" w:tplc="040C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9EEA1D66">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1781217683">
    <w:abstractNumId w:val="0"/>
  </w:num>
  <w:num w:numId="2" w16cid:durableId="694425000">
    <w:abstractNumId w:val="19"/>
  </w:num>
  <w:num w:numId="3" w16cid:durableId="22684329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4690295">
    <w:abstractNumId w:val="10"/>
  </w:num>
  <w:num w:numId="5" w16cid:durableId="353770420">
    <w:abstractNumId w:val="12"/>
  </w:num>
  <w:num w:numId="6" w16cid:durableId="274597690">
    <w:abstractNumId w:val="13"/>
  </w:num>
  <w:num w:numId="7" w16cid:durableId="1972900968">
    <w:abstractNumId w:val="15"/>
  </w:num>
  <w:num w:numId="8" w16cid:durableId="319507667">
    <w:abstractNumId w:val="4"/>
  </w:num>
  <w:num w:numId="9" w16cid:durableId="1830634436">
    <w:abstractNumId w:val="6"/>
  </w:num>
  <w:num w:numId="10" w16cid:durableId="174807381">
    <w:abstractNumId w:val="18"/>
  </w:num>
  <w:num w:numId="11" w16cid:durableId="1734543265">
    <w:abstractNumId w:val="20"/>
  </w:num>
  <w:num w:numId="12" w16cid:durableId="1750157529">
    <w:abstractNumId w:val="11"/>
  </w:num>
  <w:num w:numId="13" w16cid:durableId="2135949917">
    <w:abstractNumId w:val="5"/>
  </w:num>
  <w:num w:numId="14" w16cid:durableId="1659186142">
    <w:abstractNumId w:val="17"/>
  </w:num>
  <w:num w:numId="15" w16cid:durableId="226652370">
    <w:abstractNumId w:val="22"/>
  </w:num>
  <w:num w:numId="16" w16cid:durableId="1921527322">
    <w:abstractNumId w:val="1"/>
  </w:num>
  <w:num w:numId="17" w16cid:durableId="1407025016">
    <w:abstractNumId w:val="2"/>
  </w:num>
  <w:num w:numId="18" w16cid:durableId="2047755700">
    <w:abstractNumId w:val="16"/>
  </w:num>
  <w:num w:numId="19" w16cid:durableId="1314412226">
    <w:abstractNumId w:val="8"/>
  </w:num>
  <w:num w:numId="20" w16cid:durableId="652762917">
    <w:abstractNumId w:val="14"/>
  </w:num>
  <w:num w:numId="21" w16cid:durableId="1672223441">
    <w:abstractNumId w:val="9"/>
  </w:num>
  <w:num w:numId="22" w16cid:durableId="1854998788">
    <w:abstractNumId w:val="7"/>
  </w:num>
  <w:num w:numId="23" w16cid:durableId="47541196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evenAndOddHeaders/>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LC0NDQxMjM0sTQxNzdX0lEKTi0uzszPAykwrgUAt1XOLSwAAAA="/>
  </w:docVars>
  <w:rsids>
    <w:rsidRoot w:val="00B25614"/>
    <w:rsid w:val="0000336B"/>
    <w:rsid w:val="000A7E0F"/>
    <w:rsid w:val="000E249B"/>
    <w:rsid w:val="000F4E00"/>
    <w:rsid w:val="001050B4"/>
    <w:rsid w:val="001B6B92"/>
    <w:rsid w:val="001C7504"/>
    <w:rsid w:val="003403BD"/>
    <w:rsid w:val="003853A2"/>
    <w:rsid w:val="003C6B55"/>
    <w:rsid w:val="00451B4C"/>
    <w:rsid w:val="0048633E"/>
    <w:rsid w:val="00490565"/>
    <w:rsid w:val="0049063C"/>
    <w:rsid w:val="004F27E0"/>
    <w:rsid w:val="00536C33"/>
    <w:rsid w:val="00540C05"/>
    <w:rsid w:val="00592CA4"/>
    <w:rsid w:val="0061372A"/>
    <w:rsid w:val="00627A42"/>
    <w:rsid w:val="00633185"/>
    <w:rsid w:val="00662B3F"/>
    <w:rsid w:val="00730CD1"/>
    <w:rsid w:val="007B4024"/>
    <w:rsid w:val="007E577C"/>
    <w:rsid w:val="007E5F1A"/>
    <w:rsid w:val="00823131"/>
    <w:rsid w:val="00901D65"/>
    <w:rsid w:val="00964545"/>
    <w:rsid w:val="009A4757"/>
    <w:rsid w:val="009B083A"/>
    <w:rsid w:val="009E79B1"/>
    <w:rsid w:val="00A40882"/>
    <w:rsid w:val="00B134E7"/>
    <w:rsid w:val="00B25614"/>
    <w:rsid w:val="00CC6F9A"/>
    <w:rsid w:val="00CC76F2"/>
    <w:rsid w:val="00CE7534"/>
    <w:rsid w:val="00DA06A7"/>
    <w:rsid w:val="00DD3534"/>
    <w:rsid w:val="00E72512"/>
    <w:rsid w:val="00E9293B"/>
    <w:rsid w:val="00EA43F2"/>
    <w:rsid w:val="00EC3DBC"/>
    <w:rsid w:val="00FB0849"/>
    <w:rsid w:val="00FD4F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07571E3E"/>
  <w15:chartTrackingRefBased/>
  <w15:docId w15:val="{1103D5E8-93CE-40A8-B852-C13B19C16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5614"/>
    <w:pPr>
      <w:widowControl w:val="0"/>
      <w:autoSpaceDE w:val="0"/>
      <w:autoSpaceDN w:val="0"/>
      <w:adjustRightInd w:val="0"/>
      <w:spacing w:after="0" w:line="240" w:lineRule="auto"/>
    </w:pPr>
    <w:rPr>
      <w:rFonts w:ascii="Times New Roman" w:eastAsia="Times New Roman" w:hAnsi="Times New Roman" w:cs="Times New Roman"/>
      <w:sz w:val="20"/>
      <w:szCs w:val="24"/>
    </w:rPr>
  </w:style>
  <w:style w:type="paragraph" w:styleId="Heading1">
    <w:name w:val="heading 1"/>
    <w:basedOn w:val="Normal"/>
    <w:next w:val="Normal"/>
    <w:link w:val="Heading1Char"/>
    <w:uiPriority w:val="9"/>
    <w:qFormat/>
    <w:rsid w:val="0082313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9">
    <w:name w:val="heading 9"/>
    <w:basedOn w:val="Normal"/>
    <w:next w:val="Normal"/>
    <w:link w:val="Heading9Char"/>
    <w:uiPriority w:val="9"/>
    <w:qFormat/>
    <w:rsid w:val="00B25614"/>
    <w:pPr>
      <w:keepNext/>
      <w:framePr w:hSpace="180" w:wrap="notBeside" w:hAnchor="margin" w:y="-401"/>
      <w:tabs>
        <w:tab w:val="left" w:pos="-1057"/>
        <w:tab w:val="left" w:pos="-720"/>
        <w:tab w:val="left" w:pos="0"/>
        <w:tab w:val="left" w:pos="141"/>
        <w:tab w:val="left" w:pos="720"/>
        <w:tab w:val="left" w:pos="1440"/>
        <w:tab w:val="left" w:pos="2160"/>
        <w:tab w:val="left" w:pos="2880"/>
        <w:tab w:val="right" w:pos="5426"/>
      </w:tabs>
      <w:spacing w:line="300" w:lineRule="atLeast"/>
      <w:outlineLvl w:val="8"/>
    </w:pPr>
    <w:rPr>
      <w:rFonts w:ascii="Cambria" w:hAnsi="Cambria"/>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B25614"/>
    <w:rPr>
      <w:color w:val="0000FF"/>
      <w:u w:val="single"/>
    </w:rPr>
  </w:style>
  <w:style w:type="character" w:styleId="CommentReference">
    <w:name w:val="annotation reference"/>
    <w:uiPriority w:val="99"/>
    <w:semiHidden/>
    <w:unhideWhenUsed/>
    <w:rsid w:val="00B25614"/>
    <w:rPr>
      <w:sz w:val="16"/>
      <w:szCs w:val="16"/>
    </w:rPr>
  </w:style>
  <w:style w:type="paragraph" w:styleId="CommentText">
    <w:name w:val="annotation text"/>
    <w:basedOn w:val="Normal"/>
    <w:link w:val="CommentTextChar"/>
    <w:uiPriority w:val="99"/>
    <w:semiHidden/>
    <w:unhideWhenUsed/>
    <w:rsid w:val="00B25614"/>
    <w:rPr>
      <w:szCs w:val="20"/>
    </w:rPr>
  </w:style>
  <w:style w:type="character" w:customStyle="1" w:styleId="CommentTextChar">
    <w:name w:val="Comment Text Char"/>
    <w:basedOn w:val="DefaultParagraphFont"/>
    <w:link w:val="CommentText"/>
    <w:uiPriority w:val="99"/>
    <w:semiHidden/>
    <w:rsid w:val="00B25614"/>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B2561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5614"/>
    <w:rPr>
      <w:rFonts w:ascii="Segoe UI" w:eastAsia="Times New Roman" w:hAnsi="Segoe UI" w:cs="Segoe UI"/>
      <w:sz w:val="18"/>
      <w:szCs w:val="18"/>
    </w:rPr>
  </w:style>
  <w:style w:type="paragraph" w:styleId="ListParagraph">
    <w:name w:val="List Paragraph"/>
    <w:basedOn w:val="Normal"/>
    <w:uiPriority w:val="34"/>
    <w:qFormat/>
    <w:rsid w:val="00B25614"/>
    <w:pPr>
      <w:ind w:left="720"/>
      <w:contextualSpacing/>
    </w:pPr>
  </w:style>
  <w:style w:type="character" w:customStyle="1" w:styleId="Heading9Char">
    <w:name w:val="Heading 9 Char"/>
    <w:basedOn w:val="DefaultParagraphFont"/>
    <w:link w:val="Heading9"/>
    <w:uiPriority w:val="9"/>
    <w:rsid w:val="00B25614"/>
    <w:rPr>
      <w:rFonts w:ascii="Cambria" w:eastAsia="Times New Roman" w:hAnsi="Cambria" w:cs="Times New Roman"/>
      <w:sz w:val="20"/>
      <w:szCs w:val="20"/>
    </w:rPr>
  </w:style>
  <w:style w:type="character" w:styleId="PageNumber">
    <w:name w:val="page number"/>
    <w:basedOn w:val="DefaultParagraphFont"/>
    <w:rsid w:val="007E577C"/>
  </w:style>
  <w:style w:type="paragraph" w:styleId="Header">
    <w:name w:val="header"/>
    <w:basedOn w:val="Normal"/>
    <w:link w:val="HeaderChar"/>
    <w:uiPriority w:val="99"/>
    <w:rsid w:val="007E577C"/>
    <w:pPr>
      <w:tabs>
        <w:tab w:val="center" w:pos="4153"/>
        <w:tab w:val="right" w:pos="8306"/>
      </w:tabs>
    </w:pPr>
    <w:rPr>
      <w:szCs w:val="20"/>
      <w:lang w:val="en-GB"/>
    </w:rPr>
  </w:style>
  <w:style w:type="character" w:customStyle="1" w:styleId="HeaderChar">
    <w:name w:val="Header Char"/>
    <w:basedOn w:val="DefaultParagraphFont"/>
    <w:link w:val="Header"/>
    <w:uiPriority w:val="99"/>
    <w:rsid w:val="007E577C"/>
    <w:rPr>
      <w:rFonts w:ascii="Times New Roman" w:eastAsia="Times New Roman" w:hAnsi="Times New Roman" w:cs="Times New Roman"/>
      <w:sz w:val="20"/>
      <w:szCs w:val="20"/>
      <w:lang w:val="en-GB"/>
    </w:rPr>
  </w:style>
  <w:style w:type="paragraph" w:styleId="Footer">
    <w:name w:val="footer"/>
    <w:basedOn w:val="Normal"/>
    <w:link w:val="FooterChar"/>
    <w:uiPriority w:val="99"/>
    <w:rsid w:val="007E577C"/>
    <w:pPr>
      <w:tabs>
        <w:tab w:val="center" w:pos="4320"/>
        <w:tab w:val="right" w:pos="8640"/>
      </w:tabs>
    </w:pPr>
  </w:style>
  <w:style w:type="character" w:customStyle="1" w:styleId="FooterChar">
    <w:name w:val="Footer Char"/>
    <w:basedOn w:val="DefaultParagraphFont"/>
    <w:link w:val="Footer"/>
    <w:uiPriority w:val="99"/>
    <w:rsid w:val="007E577C"/>
    <w:rPr>
      <w:rFonts w:ascii="Times New Roman" w:eastAsia="Times New Roman" w:hAnsi="Times New Roman" w:cs="Times New Roman"/>
      <w:sz w:val="20"/>
      <w:szCs w:val="24"/>
    </w:rPr>
  </w:style>
  <w:style w:type="character" w:styleId="FootnoteReference">
    <w:name w:val="footnote reference"/>
    <w:uiPriority w:val="99"/>
    <w:semiHidden/>
    <w:rsid w:val="00592CA4"/>
  </w:style>
  <w:style w:type="paragraph" w:styleId="FootnoteText">
    <w:name w:val="footnote text"/>
    <w:basedOn w:val="Normal"/>
    <w:link w:val="FootnoteTextChar"/>
    <w:uiPriority w:val="99"/>
    <w:semiHidden/>
    <w:rsid w:val="00592CA4"/>
    <w:rPr>
      <w:szCs w:val="20"/>
    </w:rPr>
  </w:style>
  <w:style w:type="character" w:customStyle="1" w:styleId="FootnoteTextChar">
    <w:name w:val="Footnote Text Char"/>
    <w:basedOn w:val="DefaultParagraphFont"/>
    <w:link w:val="FootnoteText"/>
    <w:uiPriority w:val="99"/>
    <w:semiHidden/>
    <w:rsid w:val="00592CA4"/>
    <w:rPr>
      <w:rFonts w:ascii="Times New Roman" w:eastAsia="Times New Roman" w:hAnsi="Times New Roman" w:cs="Times New Roman"/>
      <w:sz w:val="20"/>
      <w:szCs w:val="20"/>
    </w:rPr>
  </w:style>
  <w:style w:type="character" w:customStyle="1" w:styleId="Heading1Char">
    <w:name w:val="Heading 1 Char"/>
    <w:basedOn w:val="DefaultParagraphFont"/>
    <w:link w:val="Heading1"/>
    <w:uiPriority w:val="9"/>
    <w:rsid w:val="00823131"/>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830635">
      <w:bodyDiv w:val="1"/>
      <w:marLeft w:val="0"/>
      <w:marRight w:val="0"/>
      <w:marTop w:val="0"/>
      <w:marBottom w:val="0"/>
      <w:divBdr>
        <w:top w:val="none" w:sz="0" w:space="0" w:color="auto"/>
        <w:left w:val="none" w:sz="0" w:space="0" w:color="auto"/>
        <w:bottom w:val="none" w:sz="0" w:space="0" w:color="auto"/>
        <w:right w:val="none" w:sz="0" w:space="0" w:color="auto"/>
      </w:divBdr>
    </w:div>
    <w:div w:id="1758595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6B0AF8-C381-42BA-B563-D106F48354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11</Pages>
  <Words>3827</Words>
  <Characters>21820</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Meyers</dc:creator>
  <cp:keywords/>
  <dc:description/>
  <cp:lastModifiedBy>Andrea Pauly</cp:lastModifiedBy>
  <cp:revision>10</cp:revision>
  <cp:lastPrinted>2022-10-07T09:25:00Z</cp:lastPrinted>
  <dcterms:created xsi:type="dcterms:W3CDTF">2022-10-07T07:10:00Z</dcterms:created>
  <dcterms:modified xsi:type="dcterms:W3CDTF">2023-01-09T11:33:00Z</dcterms:modified>
</cp:coreProperties>
</file>