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01"/>
        <w:tblW w:w="9374" w:type="dxa"/>
        <w:tblLayout w:type="fixed"/>
        <w:tblCellMar>
          <w:top w:w="198" w:type="dxa"/>
        </w:tblCellMar>
        <w:tblLook w:val="0000" w:firstRow="0" w:lastRow="0" w:firstColumn="0" w:lastColumn="0" w:noHBand="0" w:noVBand="0"/>
      </w:tblPr>
      <w:tblGrid>
        <w:gridCol w:w="1197"/>
        <w:gridCol w:w="4563"/>
        <w:gridCol w:w="3614"/>
      </w:tblGrid>
      <w:tr w:rsidR="00F9613E" w:rsidRPr="00923532" w14:paraId="40891A20" w14:textId="77777777" w:rsidTr="00345DA0">
        <w:trPr>
          <w:trHeight w:val="272"/>
        </w:trPr>
        <w:tc>
          <w:tcPr>
            <w:tcW w:w="9374" w:type="dxa"/>
            <w:gridSpan w:val="3"/>
            <w:tcBorders>
              <w:top w:val="nil"/>
              <w:left w:val="nil"/>
              <w:bottom w:val="single" w:sz="12" w:space="0" w:color="auto"/>
              <w:right w:val="nil"/>
            </w:tcBorders>
            <w:tcMar>
              <w:top w:w="85" w:type="dxa"/>
              <w:left w:w="108" w:type="dxa"/>
              <w:bottom w:w="0" w:type="dxa"/>
              <w:right w:w="108" w:type="dxa"/>
            </w:tcMar>
          </w:tcPr>
          <w:p w14:paraId="151422D6" w14:textId="04ED321A" w:rsidR="00F9613E" w:rsidRPr="00641D97" w:rsidRDefault="00F9613E" w:rsidP="00992485">
            <w:pPr>
              <w:tabs>
                <w:tab w:val="left" w:pos="-1057"/>
                <w:tab w:val="left" w:pos="-720"/>
                <w:tab w:val="left" w:pos="0"/>
                <w:tab w:val="left" w:pos="141"/>
                <w:tab w:val="left" w:pos="720"/>
                <w:tab w:val="left" w:pos="1155"/>
                <w:tab w:val="right" w:pos="9072"/>
                <w:tab w:val="right" w:pos="9432"/>
              </w:tabs>
              <w:rPr>
                <w:rFonts w:cs="Arial"/>
                <w:sz w:val="22"/>
                <w:lang w:val="en-GB"/>
              </w:rPr>
            </w:pPr>
          </w:p>
        </w:tc>
      </w:tr>
      <w:tr w:rsidR="00F9613E" w:rsidRPr="00923532" w14:paraId="553A2319" w14:textId="77777777" w:rsidTr="001B07F0">
        <w:trPr>
          <w:trHeight w:val="1318"/>
        </w:trPr>
        <w:tc>
          <w:tcPr>
            <w:tcW w:w="1197" w:type="dxa"/>
            <w:tcBorders>
              <w:top w:val="single" w:sz="12" w:space="0" w:color="auto"/>
              <w:left w:val="nil"/>
              <w:bottom w:val="single" w:sz="12" w:space="0" w:color="auto"/>
              <w:right w:val="nil"/>
            </w:tcBorders>
            <w:tcMar>
              <w:top w:w="85" w:type="dxa"/>
              <w:left w:w="108" w:type="dxa"/>
              <w:bottom w:w="0" w:type="dxa"/>
              <w:right w:w="108" w:type="dxa"/>
            </w:tcMar>
          </w:tcPr>
          <w:p w14:paraId="66BC01CF" w14:textId="07E6AAC8" w:rsidR="00F9613E" w:rsidRPr="00641D97" w:rsidRDefault="00345DA0" w:rsidP="00992485">
            <w:pPr>
              <w:rPr>
                <w:rFonts w:cs="Arial"/>
                <w:sz w:val="22"/>
                <w:lang w:val="en-GB"/>
              </w:rPr>
            </w:pPr>
            <w:r w:rsidRPr="00641D97">
              <w:rPr>
                <w:rFonts w:cs="Arial"/>
                <w:noProof/>
                <w:sz w:val="22"/>
              </w:rPr>
              <w:drawing>
                <wp:anchor distT="0" distB="0" distL="114300" distR="114300" simplePos="0" relativeHeight="251658240" behindDoc="0" locked="0" layoutInCell="1" allowOverlap="1" wp14:anchorId="0AEB13CD" wp14:editId="2B538E7A">
                  <wp:simplePos x="0" y="0"/>
                  <wp:positionH relativeFrom="column">
                    <wp:posOffset>-11430</wp:posOffset>
                  </wp:positionH>
                  <wp:positionV relativeFrom="paragraph">
                    <wp:posOffset>-34925</wp:posOffset>
                  </wp:positionV>
                  <wp:extent cx="970827" cy="829190"/>
                  <wp:effectExtent l="0" t="0" r="1270" b="9525"/>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7097" t="4031" r="6290" b="3818"/>
                          <a:stretch>
                            <a:fillRect/>
                          </a:stretch>
                        </pic:blipFill>
                        <pic:spPr bwMode="auto">
                          <a:xfrm>
                            <a:off x="0" y="0"/>
                            <a:ext cx="980210" cy="8372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9E4747" w14:textId="77777777" w:rsidR="00F9613E" w:rsidRPr="00641D97" w:rsidRDefault="00F9613E" w:rsidP="00992485">
            <w:pPr>
              <w:rPr>
                <w:rFonts w:cs="Arial"/>
                <w:sz w:val="22"/>
              </w:rPr>
            </w:pPr>
          </w:p>
        </w:tc>
        <w:tc>
          <w:tcPr>
            <w:tcW w:w="4563" w:type="dxa"/>
            <w:tcBorders>
              <w:top w:val="single" w:sz="12" w:space="0" w:color="auto"/>
              <w:left w:val="nil"/>
              <w:bottom w:val="single" w:sz="12" w:space="0" w:color="auto"/>
              <w:right w:val="nil"/>
            </w:tcBorders>
            <w:tcMar>
              <w:top w:w="85" w:type="dxa"/>
              <w:left w:w="108" w:type="dxa"/>
              <w:bottom w:w="0" w:type="dxa"/>
              <w:right w:w="108" w:type="dxa"/>
            </w:tcMar>
          </w:tcPr>
          <w:p w14:paraId="7C1D1E52" w14:textId="169BA84A" w:rsidR="00F9613E" w:rsidRPr="00641D97" w:rsidRDefault="00F9613E" w:rsidP="00992485">
            <w:pPr>
              <w:pStyle w:val="Heading2"/>
              <w:pBdr>
                <w:top w:val="none" w:sz="0" w:space="0" w:color="auto"/>
                <w:left w:val="none" w:sz="0" w:space="0" w:color="auto"/>
                <w:bottom w:val="none" w:sz="0" w:space="0" w:color="auto"/>
                <w:right w:val="none" w:sz="0" w:space="0" w:color="auto"/>
              </w:pBdr>
              <w:ind w:left="366" w:right="-418"/>
              <w:rPr>
                <w:rFonts w:cs="Arial"/>
                <w:bCs w:val="0"/>
                <w:sz w:val="22"/>
              </w:rPr>
            </w:pPr>
            <w:r w:rsidRPr="00641D97">
              <w:rPr>
                <w:rFonts w:cs="Arial"/>
                <w:sz w:val="22"/>
              </w:rPr>
              <w:t xml:space="preserve">MEMORANDUM OF UNDERSTANDING ON THE CONSERVATION OF MIGRATORY SHARKS </w:t>
            </w:r>
          </w:p>
        </w:tc>
        <w:tc>
          <w:tcPr>
            <w:tcW w:w="3614" w:type="dxa"/>
            <w:tcBorders>
              <w:top w:val="single" w:sz="12" w:space="0" w:color="auto"/>
              <w:left w:val="nil"/>
              <w:bottom w:val="single" w:sz="12" w:space="0" w:color="auto"/>
              <w:right w:val="nil"/>
            </w:tcBorders>
            <w:tcMar>
              <w:top w:w="85" w:type="dxa"/>
              <w:left w:w="108" w:type="dxa"/>
              <w:bottom w:w="0" w:type="dxa"/>
              <w:right w:w="108" w:type="dxa"/>
            </w:tcMar>
          </w:tcPr>
          <w:p w14:paraId="09298A5D" w14:textId="2CDFD2A9" w:rsidR="00F9613E" w:rsidRPr="009666E8" w:rsidRDefault="00F9613E" w:rsidP="00992485">
            <w:pPr>
              <w:tabs>
                <w:tab w:val="left" w:pos="5040"/>
                <w:tab w:val="left" w:pos="5760"/>
                <w:tab w:val="left" w:pos="6008"/>
                <w:tab w:val="left" w:pos="6480"/>
                <w:tab w:val="left" w:pos="7200"/>
                <w:tab w:val="left" w:pos="7920"/>
                <w:tab w:val="left" w:pos="8640"/>
              </w:tabs>
              <w:ind w:left="-14"/>
              <w:rPr>
                <w:rFonts w:cs="Arial"/>
                <w:sz w:val="22"/>
                <w:lang w:val="en-GB"/>
              </w:rPr>
            </w:pPr>
            <w:r w:rsidRPr="009666E8">
              <w:rPr>
                <w:rFonts w:cs="Arial"/>
                <w:sz w:val="22"/>
                <w:lang w:val="en-GB"/>
              </w:rPr>
              <w:t>CMS/</w:t>
            </w:r>
            <w:r w:rsidR="003F0802" w:rsidRPr="009666E8">
              <w:rPr>
                <w:rFonts w:cs="Arial"/>
                <w:sz w:val="22"/>
                <w:lang w:val="en-GB"/>
              </w:rPr>
              <w:t>Sharks</w:t>
            </w:r>
            <w:r w:rsidR="00B62559" w:rsidRPr="009666E8">
              <w:rPr>
                <w:rFonts w:cs="Arial"/>
                <w:sz w:val="22"/>
                <w:lang w:val="en-GB"/>
              </w:rPr>
              <w:t>/MOS</w:t>
            </w:r>
            <w:r w:rsidR="00477456" w:rsidRPr="009666E8">
              <w:rPr>
                <w:rFonts w:cs="Arial"/>
                <w:sz w:val="22"/>
                <w:lang w:val="en-GB"/>
              </w:rPr>
              <w:t>4</w:t>
            </w:r>
            <w:r w:rsidRPr="009666E8">
              <w:rPr>
                <w:rFonts w:cs="Arial"/>
                <w:sz w:val="22"/>
                <w:lang w:val="en-GB"/>
              </w:rPr>
              <w:t>/Doc.</w:t>
            </w:r>
            <w:r w:rsidR="004E031E" w:rsidRPr="009666E8">
              <w:rPr>
                <w:rFonts w:cs="Arial"/>
                <w:sz w:val="22"/>
                <w:lang w:val="en-GB"/>
              </w:rPr>
              <w:t>10.</w:t>
            </w:r>
            <w:r w:rsidR="00AF0BF8" w:rsidRPr="009666E8">
              <w:rPr>
                <w:rFonts w:cs="Arial"/>
                <w:sz w:val="22"/>
                <w:lang w:val="en-GB"/>
              </w:rPr>
              <w:t>4</w:t>
            </w:r>
          </w:p>
          <w:p w14:paraId="19ADD5F9" w14:textId="7B5CB210" w:rsidR="00F9613E" w:rsidRPr="00641D97" w:rsidRDefault="00517A96" w:rsidP="00992485">
            <w:pPr>
              <w:tabs>
                <w:tab w:val="left" w:pos="5040"/>
                <w:tab w:val="left" w:pos="5760"/>
                <w:tab w:val="left" w:pos="6008"/>
                <w:tab w:val="left" w:pos="6480"/>
                <w:tab w:val="left" w:pos="7200"/>
                <w:tab w:val="left" w:pos="7920"/>
                <w:tab w:val="left" w:pos="8640"/>
              </w:tabs>
              <w:rPr>
                <w:rFonts w:cs="Arial"/>
                <w:sz w:val="22"/>
                <w:lang w:val="en-GB"/>
              </w:rPr>
            </w:pPr>
            <w:r w:rsidRPr="00843E05">
              <w:rPr>
                <w:rFonts w:cs="Arial"/>
                <w:sz w:val="22"/>
                <w:lang w:val="en-GB"/>
              </w:rPr>
              <w:t>28</w:t>
            </w:r>
            <w:r w:rsidR="009E2F56" w:rsidRPr="00843E05">
              <w:rPr>
                <w:rFonts w:cs="Arial"/>
                <w:sz w:val="22"/>
                <w:lang w:val="en-GB"/>
              </w:rPr>
              <w:t xml:space="preserve"> </w:t>
            </w:r>
            <w:r w:rsidR="004E031E" w:rsidRPr="00843E05">
              <w:rPr>
                <w:rFonts w:cs="Arial"/>
                <w:sz w:val="22"/>
                <w:lang w:val="en-GB"/>
              </w:rPr>
              <w:t>Novem</w:t>
            </w:r>
            <w:r w:rsidR="0072192B" w:rsidRPr="00843E05">
              <w:rPr>
                <w:rFonts w:cs="Arial"/>
                <w:sz w:val="22"/>
                <w:lang w:val="en-GB"/>
              </w:rPr>
              <w:t>ber</w:t>
            </w:r>
            <w:r w:rsidR="009E2F56" w:rsidRPr="009666E8">
              <w:rPr>
                <w:rFonts w:cs="Arial"/>
                <w:sz w:val="22"/>
                <w:lang w:val="en-GB"/>
              </w:rPr>
              <w:t xml:space="preserve"> </w:t>
            </w:r>
            <w:r w:rsidR="0070753C" w:rsidRPr="009666E8">
              <w:rPr>
                <w:rFonts w:cs="Arial"/>
                <w:sz w:val="22"/>
                <w:lang w:val="en-GB"/>
              </w:rPr>
              <w:t>20</w:t>
            </w:r>
            <w:r w:rsidR="00477456" w:rsidRPr="009666E8">
              <w:rPr>
                <w:rFonts w:cs="Arial"/>
                <w:sz w:val="22"/>
                <w:lang w:val="en-GB"/>
              </w:rPr>
              <w:t>22</w:t>
            </w:r>
          </w:p>
          <w:p w14:paraId="3CF6702C" w14:textId="77777777" w:rsidR="00F9613E" w:rsidRPr="00641D97" w:rsidRDefault="00F9613E" w:rsidP="00992485">
            <w:pPr>
              <w:ind w:left="-14"/>
              <w:rPr>
                <w:rFonts w:cs="Arial"/>
                <w:sz w:val="22"/>
                <w:lang w:val="en-GB"/>
              </w:rPr>
            </w:pPr>
            <w:r w:rsidRPr="00641D97">
              <w:rPr>
                <w:rFonts w:cs="Arial"/>
                <w:sz w:val="22"/>
                <w:lang w:val="en-GB"/>
              </w:rPr>
              <w:t>Original: English</w:t>
            </w:r>
          </w:p>
        </w:tc>
      </w:tr>
    </w:tbl>
    <w:p w14:paraId="32614B20" w14:textId="1E9AE965" w:rsidR="00F9613E" w:rsidRPr="00641D97" w:rsidRDefault="00BC73DD" w:rsidP="00992485">
      <w:pPr>
        <w:pStyle w:val="Heading2"/>
        <w:keepNext w:val="0"/>
        <w:rPr>
          <w:rFonts w:cs="Arial"/>
          <w:b w:val="0"/>
          <w:sz w:val="22"/>
          <w:szCs w:val="22"/>
          <w:lang w:val="en-GB"/>
        </w:rPr>
      </w:pPr>
      <w:r w:rsidRPr="00641D97">
        <w:rPr>
          <w:rFonts w:cs="Arial"/>
          <w:b w:val="0"/>
          <w:sz w:val="22"/>
          <w:szCs w:val="22"/>
          <w:lang w:val="en-GB"/>
        </w:rPr>
        <w:t>4</w:t>
      </w:r>
      <w:r w:rsidRPr="00641D97">
        <w:rPr>
          <w:rFonts w:cs="Arial"/>
          <w:b w:val="0"/>
          <w:sz w:val="22"/>
          <w:szCs w:val="22"/>
          <w:vertAlign w:val="superscript"/>
          <w:lang w:val="en-GB"/>
        </w:rPr>
        <w:t>th</w:t>
      </w:r>
      <w:r w:rsidRPr="00641D97">
        <w:rPr>
          <w:rFonts w:cs="Arial"/>
          <w:b w:val="0"/>
          <w:sz w:val="22"/>
          <w:szCs w:val="22"/>
          <w:lang w:val="en-GB"/>
        </w:rPr>
        <w:t xml:space="preserve"> </w:t>
      </w:r>
      <w:r w:rsidR="00587950" w:rsidRPr="00641D97">
        <w:rPr>
          <w:rFonts w:cs="Arial"/>
          <w:b w:val="0"/>
          <w:sz w:val="22"/>
          <w:szCs w:val="22"/>
          <w:lang w:val="en-GB"/>
        </w:rPr>
        <w:t>Meeting of the Signatories (Sharks MOS</w:t>
      </w:r>
      <w:r w:rsidR="006621A1" w:rsidRPr="00641D97">
        <w:rPr>
          <w:rFonts w:cs="Arial"/>
          <w:b w:val="0"/>
          <w:sz w:val="22"/>
          <w:szCs w:val="22"/>
          <w:lang w:val="en-GB"/>
        </w:rPr>
        <w:t>4</w:t>
      </w:r>
      <w:r w:rsidR="00587950" w:rsidRPr="00641D97">
        <w:rPr>
          <w:rFonts w:cs="Arial"/>
          <w:b w:val="0"/>
          <w:sz w:val="22"/>
          <w:szCs w:val="22"/>
          <w:lang w:val="en-GB"/>
        </w:rPr>
        <w:t>)</w:t>
      </w:r>
    </w:p>
    <w:p w14:paraId="598BEAAF" w14:textId="556038BA" w:rsidR="00F9613E" w:rsidRPr="00641D97" w:rsidRDefault="00477456" w:rsidP="00992485">
      <w:pPr>
        <w:pStyle w:val="Heading2"/>
        <w:keepNext w:val="0"/>
        <w:rPr>
          <w:rFonts w:cs="Arial"/>
          <w:b w:val="0"/>
          <w:bCs w:val="0"/>
          <w:sz w:val="22"/>
          <w:szCs w:val="22"/>
        </w:rPr>
      </w:pPr>
      <w:r w:rsidRPr="00641D97">
        <w:rPr>
          <w:rFonts w:cs="Arial"/>
          <w:b w:val="0"/>
          <w:sz w:val="22"/>
          <w:szCs w:val="22"/>
        </w:rPr>
        <w:t>Bonn</w:t>
      </w:r>
      <w:r w:rsidR="00F9613E" w:rsidRPr="00641D97">
        <w:rPr>
          <w:rFonts w:cs="Arial"/>
          <w:b w:val="0"/>
          <w:sz w:val="22"/>
          <w:szCs w:val="22"/>
        </w:rPr>
        <w:t>,</w:t>
      </w:r>
      <w:r w:rsidR="00587950" w:rsidRPr="00641D97">
        <w:rPr>
          <w:rFonts w:cs="Arial"/>
          <w:b w:val="0"/>
          <w:sz w:val="22"/>
          <w:szCs w:val="22"/>
        </w:rPr>
        <w:t xml:space="preserve"> </w:t>
      </w:r>
      <w:r w:rsidRPr="00641D97">
        <w:rPr>
          <w:rFonts w:cs="Arial"/>
          <w:b w:val="0"/>
          <w:sz w:val="22"/>
          <w:szCs w:val="22"/>
        </w:rPr>
        <w:t>28 February</w:t>
      </w:r>
      <w:r w:rsidR="00587950" w:rsidRPr="00641D97">
        <w:rPr>
          <w:rFonts w:cs="Arial"/>
          <w:b w:val="0"/>
          <w:sz w:val="22"/>
          <w:szCs w:val="22"/>
        </w:rPr>
        <w:t xml:space="preserve"> – </w:t>
      </w:r>
      <w:r w:rsidRPr="00641D97">
        <w:rPr>
          <w:rFonts w:cs="Arial"/>
          <w:b w:val="0"/>
          <w:sz w:val="22"/>
          <w:szCs w:val="22"/>
        </w:rPr>
        <w:t>2 March</w:t>
      </w:r>
      <w:r w:rsidR="00587950" w:rsidRPr="00641D97">
        <w:rPr>
          <w:rFonts w:cs="Arial"/>
          <w:b w:val="0"/>
          <w:sz w:val="22"/>
          <w:szCs w:val="22"/>
        </w:rPr>
        <w:t xml:space="preserve"> 20</w:t>
      </w:r>
      <w:r w:rsidRPr="00641D97">
        <w:rPr>
          <w:rFonts w:cs="Arial"/>
          <w:b w:val="0"/>
          <w:sz w:val="22"/>
          <w:szCs w:val="22"/>
        </w:rPr>
        <w:t>23</w:t>
      </w:r>
    </w:p>
    <w:p w14:paraId="67B7102B" w14:textId="59818213" w:rsidR="00F9613E" w:rsidRPr="00641D97" w:rsidRDefault="00F9613E" w:rsidP="00992485">
      <w:pPr>
        <w:rPr>
          <w:rFonts w:cs="Arial"/>
          <w:iCs/>
          <w:sz w:val="22"/>
          <w:szCs w:val="22"/>
        </w:rPr>
      </w:pPr>
      <w:r w:rsidRPr="00641D97">
        <w:rPr>
          <w:rFonts w:cs="Arial"/>
          <w:iCs/>
          <w:sz w:val="22"/>
          <w:szCs w:val="22"/>
        </w:rPr>
        <w:t xml:space="preserve">Agenda Item </w:t>
      </w:r>
      <w:r w:rsidR="004E031E" w:rsidRPr="00641D97">
        <w:rPr>
          <w:rFonts w:cs="Arial"/>
          <w:iCs/>
          <w:sz w:val="22"/>
          <w:szCs w:val="22"/>
        </w:rPr>
        <w:t>10</w:t>
      </w:r>
    </w:p>
    <w:p w14:paraId="5438AAC1" w14:textId="416DF4EA" w:rsidR="00400C88" w:rsidRDefault="00400C88" w:rsidP="00992485">
      <w:pPr>
        <w:jc w:val="both"/>
        <w:rPr>
          <w:rFonts w:cs="Arial"/>
          <w:sz w:val="22"/>
          <w:szCs w:val="22"/>
          <w:lang w:val="en-GB"/>
        </w:rPr>
      </w:pPr>
    </w:p>
    <w:p w14:paraId="32598E66" w14:textId="77777777" w:rsidR="00992485" w:rsidRPr="00641D97" w:rsidRDefault="00992485" w:rsidP="00992485">
      <w:pPr>
        <w:jc w:val="both"/>
        <w:rPr>
          <w:rFonts w:cs="Arial"/>
          <w:sz w:val="22"/>
          <w:szCs w:val="22"/>
          <w:lang w:val="en-GB"/>
        </w:rPr>
      </w:pPr>
    </w:p>
    <w:p w14:paraId="78121909" w14:textId="20AC92EF" w:rsidR="00C92166" w:rsidRPr="00641D97" w:rsidRDefault="004E031E" w:rsidP="00170E17">
      <w:pPr>
        <w:spacing w:after="120"/>
        <w:ind w:right="259"/>
        <w:jc w:val="center"/>
        <w:rPr>
          <w:rFonts w:cs="Arial"/>
          <w:b/>
          <w:bCs/>
          <w:sz w:val="22"/>
          <w:szCs w:val="22"/>
        </w:rPr>
      </w:pPr>
      <w:r w:rsidRPr="00641D97">
        <w:rPr>
          <w:rFonts w:cs="Arial"/>
          <w:b/>
          <w:bCs/>
          <w:sz w:val="22"/>
          <w:szCs w:val="22"/>
        </w:rPr>
        <w:t>IMPORTANT SHARK AND RAY AREAS (ISRAs)</w:t>
      </w:r>
    </w:p>
    <w:p w14:paraId="61E30C4F" w14:textId="4FAE7DB1" w:rsidR="00D25B49" w:rsidRPr="00641D97" w:rsidRDefault="0072192B" w:rsidP="00992485">
      <w:pPr>
        <w:ind w:right="252"/>
        <w:jc w:val="center"/>
        <w:rPr>
          <w:rFonts w:cs="Arial"/>
          <w:bCs/>
          <w:i/>
          <w:sz w:val="22"/>
          <w:szCs w:val="22"/>
        </w:rPr>
      </w:pPr>
      <w:r w:rsidRPr="00641D97">
        <w:rPr>
          <w:rFonts w:cs="Arial"/>
          <w:bCs/>
          <w:i/>
          <w:sz w:val="22"/>
          <w:szCs w:val="22"/>
        </w:rPr>
        <w:t xml:space="preserve">(Prepared by </w:t>
      </w:r>
      <w:r w:rsidR="004E031E" w:rsidRPr="00641D97">
        <w:rPr>
          <w:rFonts w:cs="Arial"/>
          <w:bCs/>
          <w:i/>
          <w:sz w:val="22"/>
          <w:szCs w:val="22"/>
        </w:rPr>
        <w:t>the Advisory Committee</w:t>
      </w:r>
      <w:r w:rsidR="00B83540">
        <w:rPr>
          <w:rFonts w:cs="Arial"/>
          <w:bCs/>
          <w:i/>
          <w:sz w:val="22"/>
          <w:szCs w:val="22"/>
        </w:rPr>
        <w:t xml:space="preserve"> and the Secretariat</w:t>
      </w:r>
      <w:r w:rsidRPr="00641D97">
        <w:rPr>
          <w:rFonts w:cs="Arial"/>
          <w:bCs/>
          <w:i/>
          <w:sz w:val="22"/>
          <w:szCs w:val="22"/>
        </w:rPr>
        <w:t>)</w:t>
      </w:r>
    </w:p>
    <w:p w14:paraId="6673A0E0" w14:textId="30B8AD48" w:rsidR="0072192B" w:rsidRDefault="0072192B" w:rsidP="00992485">
      <w:pPr>
        <w:ind w:right="252"/>
        <w:jc w:val="center"/>
        <w:rPr>
          <w:rFonts w:cs="Arial"/>
          <w:bCs/>
          <w:i/>
          <w:sz w:val="22"/>
          <w:szCs w:val="22"/>
        </w:rPr>
      </w:pPr>
    </w:p>
    <w:p w14:paraId="37DC6EE9" w14:textId="77777777" w:rsidR="00992485" w:rsidRPr="00641D97" w:rsidRDefault="00992485" w:rsidP="00992485">
      <w:pPr>
        <w:ind w:right="252"/>
        <w:jc w:val="center"/>
        <w:rPr>
          <w:rFonts w:cs="Arial"/>
          <w:bCs/>
          <w:i/>
          <w:sz w:val="22"/>
          <w:szCs w:val="22"/>
        </w:rPr>
      </w:pPr>
    </w:p>
    <w:p w14:paraId="10290338" w14:textId="2B53D600" w:rsidR="0056664E" w:rsidRDefault="004E031E" w:rsidP="00992485">
      <w:pPr>
        <w:pStyle w:val="ListParagraph"/>
        <w:numPr>
          <w:ilvl w:val="0"/>
          <w:numId w:val="13"/>
        </w:numPr>
        <w:ind w:left="540" w:hanging="540"/>
        <w:jc w:val="both"/>
        <w:rPr>
          <w:rFonts w:cs="Arial"/>
          <w:bCs/>
          <w:iCs/>
          <w:sz w:val="22"/>
          <w:szCs w:val="22"/>
        </w:rPr>
      </w:pPr>
      <w:r w:rsidRPr="00A56240">
        <w:rPr>
          <w:rFonts w:cs="Arial"/>
          <w:bCs/>
          <w:iCs/>
          <w:sz w:val="22"/>
          <w:szCs w:val="22"/>
        </w:rPr>
        <w:t xml:space="preserve">This document </w:t>
      </w:r>
      <w:r w:rsidR="00E937CA" w:rsidRPr="00A56240">
        <w:rPr>
          <w:rFonts w:cs="Arial"/>
          <w:bCs/>
          <w:iCs/>
          <w:sz w:val="22"/>
          <w:szCs w:val="22"/>
        </w:rPr>
        <w:t>provides</w:t>
      </w:r>
      <w:r w:rsidRPr="00A56240">
        <w:rPr>
          <w:rFonts w:cs="Arial"/>
          <w:bCs/>
          <w:iCs/>
          <w:sz w:val="22"/>
          <w:szCs w:val="22"/>
        </w:rPr>
        <w:t xml:space="preserve"> information on an initiative </w:t>
      </w:r>
      <w:r w:rsidR="004076DD" w:rsidRPr="00A56240">
        <w:rPr>
          <w:rFonts w:cs="Arial"/>
          <w:bCs/>
          <w:iCs/>
          <w:sz w:val="22"/>
          <w:szCs w:val="22"/>
        </w:rPr>
        <w:t xml:space="preserve">of the </w:t>
      </w:r>
      <w:bookmarkStart w:id="0" w:name="_Hlk118976143"/>
      <w:r w:rsidR="004076DD" w:rsidRPr="00A56240">
        <w:rPr>
          <w:rFonts w:cs="Arial"/>
          <w:bCs/>
          <w:iCs/>
          <w:sz w:val="22"/>
          <w:szCs w:val="22"/>
        </w:rPr>
        <w:t xml:space="preserve">International Union for Conservation of Nature Species Survival Commission </w:t>
      </w:r>
      <w:r w:rsidR="00B02B7A" w:rsidRPr="00A56240">
        <w:rPr>
          <w:rFonts w:cs="Arial"/>
          <w:bCs/>
          <w:iCs/>
          <w:sz w:val="22"/>
          <w:szCs w:val="22"/>
        </w:rPr>
        <w:t xml:space="preserve">Sharks Specialist Group </w:t>
      </w:r>
      <w:r w:rsidR="00C1729C" w:rsidRPr="00A56240">
        <w:rPr>
          <w:rFonts w:cs="Arial"/>
          <w:bCs/>
          <w:iCs/>
          <w:sz w:val="22"/>
          <w:szCs w:val="22"/>
        </w:rPr>
        <w:t>(IUCN</w:t>
      </w:r>
      <w:r w:rsidR="00B02B7A" w:rsidRPr="00A56240">
        <w:rPr>
          <w:rFonts w:cs="Arial"/>
          <w:bCs/>
          <w:iCs/>
          <w:sz w:val="22"/>
          <w:szCs w:val="22"/>
        </w:rPr>
        <w:t xml:space="preserve"> SSC</w:t>
      </w:r>
      <w:r w:rsidR="00C1729C" w:rsidRPr="00A56240">
        <w:rPr>
          <w:rFonts w:cs="Arial"/>
          <w:bCs/>
          <w:iCs/>
          <w:sz w:val="22"/>
          <w:szCs w:val="22"/>
        </w:rPr>
        <w:t xml:space="preserve"> SSG)</w:t>
      </w:r>
      <w:r w:rsidRPr="00A56240">
        <w:rPr>
          <w:rFonts w:cs="Arial"/>
          <w:bCs/>
          <w:iCs/>
          <w:sz w:val="22"/>
          <w:szCs w:val="22"/>
        </w:rPr>
        <w:t xml:space="preserve"> </w:t>
      </w:r>
      <w:bookmarkEnd w:id="0"/>
      <w:r w:rsidRPr="00A56240">
        <w:rPr>
          <w:rFonts w:cs="Arial"/>
          <w:bCs/>
          <w:iCs/>
          <w:sz w:val="22"/>
          <w:szCs w:val="22"/>
        </w:rPr>
        <w:t>to identify “</w:t>
      </w:r>
      <w:r w:rsidRPr="00A56240">
        <w:rPr>
          <w:rFonts w:cs="Arial"/>
          <w:b/>
          <w:iCs/>
          <w:sz w:val="22"/>
          <w:szCs w:val="22"/>
        </w:rPr>
        <w:t>Important Shark and Ray Areas – ISRAs</w:t>
      </w:r>
      <w:r w:rsidR="005F4C1A" w:rsidRPr="00A56240">
        <w:rPr>
          <w:rStyle w:val="FootnoteReference"/>
          <w:rFonts w:cs="Arial"/>
          <w:bCs/>
          <w:iCs/>
          <w:sz w:val="22"/>
          <w:szCs w:val="22"/>
        </w:rPr>
        <w:footnoteReference w:id="2"/>
      </w:r>
      <w:r w:rsidRPr="00A56240">
        <w:rPr>
          <w:rFonts w:cs="Arial"/>
          <w:bCs/>
          <w:iCs/>
          <w:sz w:val="22"/>
          <w:szCs w:val="22"/>
        </w:rPr>
        <w:t xml:space="preserve">”.  </w:t>
      </w:r>
      <w:r w:rsidR="005F4C1A" w:rsidRPr="00A56240">
        <w:rPr>
          <w:rFonts w:cs="Arial"/>
          <w:bCs/>
          <w:iCs/>
          <w:sz w:val="22"/>
          <w:szCs w:val="22"/>
        </w:rPr>
        <w:t xml:space="preserve">Since the </w:t>
      </w:r>
      <w:r w:rsidR="0043434C">
        <w:rPr>
          <w:rFonts w:cs="Arial"/>
          <w:bCs/>
          <w:iCs/>
          <w:sz w:val="22"/>
          <w:szCs w:val="22"/>
        </w:rPr>
        <w:t>launch</w:t>
      </w:r>
      <w:r w:rsidR="0043434C" w:rsidRPr="00A56240">
        <w:rPr>
          <w:rFonts w:cs="Arial"/>
          <w:bCs/>
          <w:iCs/>
          <w:sz w:val="22"/>
          <w:szCs w:val="22"/>
        </w:rPr>
        <w:t xml:space="preserve"> </w:t>
      </w:r>
      <w:r w:rsidR="00EC47B0">
        <w:rPr>
          <w:rFonts w:cs="Arial"/>
          <w:bCs/>
          <w:iCs/>
          <w:sz w:val="22"/>
          <w:szCs w:val="22"/>
        </w:rPr>
        <w:t xml:space="preserve">of the initiative </w:t>
      </w:r>
      <w:r w:rsidR="005F4C1A" w:rsidRPr="00A56240">
        <w:rPr>
          <w:rFonts w:cs="Arial"/>
          <w:bCs/>
          <w:iCs/>
          <w:sz w:val="22"/>
          <w:szCs w:val="22"/>
        </w:rPr>
        <w:t xml:space="preserve">in 2021, </w:t>
      </w:r>
      <w:r w:rsidR="004076DD" w:rsidRPr="00A56240">
        <w:rPr>
          <w:rFonts w:cs="Arial"/>
          <w:bCs/>
          <w:iCs/>
          <w:sz w:val="22"/>
          <w:szCs w:val="22"/>
        </w:rPr>
        <w:t xml:space="preserve">selection and review </w:t>
      </w:r>
      <w:r w:rsidR="005F4C1A" w:rsidRPr="00A56240">
        <w:rPr>
          <w:rFonts w:cs="Arial"/>
          <w:bCs/>
          <w:iCs/>
          <w:sz w:val="22"/>
          <w:szCs w:val="22"/>
        </w:rPr>
        <w:t>c</w:t>
      </w:r>
      <w:r w:rsidR="00C1729C" w:rsidRPr="00A56240">
        <w:rPr>
          <w:rFonts w:cs="Arial"/>
          <w:bCs/>
          <w:iCs/>
          <w:sz w:val="22"/>
          <w:szCs w:val="22"/>
        </w:rPr>
        <w:t xml:space="preserve">riteria have been developed </w:t>
      </w:r>
      <w:r w:rsidR="00B02B7A" w:rsidRPr="00A56240">
        <w:rPr>
          <w:rFonts w:cs="Arial"/>
          <w:bCs/>
          <w:iCs/>
          <w:sz w:val="22"/>
          <w:szCs w:val="22"/>
        </w:rPr>
        <w:t>and a process</w:t>
      </w:r>
      <w:r w:rsidR="005F4C1A" w:rsidRPr="00A56240">
        <w:rPr>
          <w:rFonts w:cs="Arial"/>
          <w:bCs/>
          <w:iCs/>
          <w:sz w:val="22"/>
          <w:szCs w:val="22"/>
        </w:rPr>
        <w:t xml:space="preserve"> </w:t>
      </w:r>
      <w:r w:rsidR="0056664E" w:rsidRPr="00A56240">
        <w:rPr>
          <w:rFonts w:cs="Arial"/>
          <w:bCs/>
          <w:iCs/>
          <w:sz w:val="22"/>
          <w:szCs w:val="22"/>
        </w:rPr>
        <w:t>established</w:t>
      </w:r>
      <w:r w:rsidR="00B02B7A" w:rsidRPr="00A56240">
        <w:rPr>
          <w:rFonts w:cs="Arial"/>
          <w:bCs/>
          <w:iCs/>
          <w:sz w:val="22"/>
          <w:szCs w:val="22"/>
        </w:rPr>
        <w:t xml:space="preserve"> to identify such </w:t>
      </w:r>
      <w:r w:rsidR="004076DD" w:rsidRPr="00A56240">
        <w:rPr>
          <w:rFonts w:cs="Arial"/>
          <w:bCs/>
          <w:iCs/>
          <w:sz w:val="22"/>
          <w:szCs w:val="22"/>
        </w:rPr>
        <w:t>critical habitats</w:t>
      </w:r>
      <w:r w:rsidR="005F4C1A" w:rsidRPr="00A56240">
        <w:rPr>
          <w:rFonts w:cs="Arial"/>
          <w:bCs/>
          <w:iCs/>
          <w:sz w:val="22"/>
          <w:szCs w:val="22"/>
        </w:rPr>
        <w:t>. Details are pro</w:t>
      </w:r>
      <w:r w:rsidR="00C1729C" w:rsidRPr="00A56240">
        <w:rPr>
          <w:rFonts w:cs="Arial"/>
          <w:bCs/>
          <w:iCs/>
          <w:sz w:val="22"/>
          <w:szCs w:val="22"/>
        </w:rPr>
        <w:t xml:space="preserve">vided in </w:t>
      </w:r>
      <w:r w:rsidR="00C1729C" w:rsidRPr="00A56240">
        <w:rPr>
          <w:rFonts w:cs="Arial"/>
          <w:bCs/>
          <w:iCs/>
          <w:sz w:val="22"/>
          <w:szCs w:val="22"/>
          <w:u w:val="single"/>
        </w:rPr>
        <w:t>Annex 1</w:t>
      </w:r>
      <w:r w:rsidR="00C1729C" w:rsidRPr="00A56240">
        <w:rPr>
          <w:rFonts w:cs="Arial"/>
          <w:bCs/>
          <w:iCs/>
          <w:sz w:val="22"/>
          <w:szCs w:val="22"/>
        </w:rPr>
        <w:t xml:space="preserve"> of this document. </w:t>
      </w:r>
    </w:p>
    <w:p w14:paraId="4891E990" w14:textId="77777777" w:rsidR="00510D53" w:rsidRDefault="00510D53" w:rsidP="00992485">
      <w:pPr>
        <w:pStyle w:val="ListParagraph"/>
        <w:ind w:left="540"/>
        <w:jc w:val="both"/>
        <w:rPr>
          <w:rFonts w:cs="Arial"/>
          <w:bCs/>
          <w:iCs/>
          <w:sz w:val="22"/>
          <w:szCs w:val="22"/>
        </w:rPr>
      </w:pPr>
    </w:p>
    <w:p w14:paraId="4C0BF288" w14:textId="52522D5C" w:rsidR="00510D53" w:rsidRPr="00A56240" w:rsidRDefault="00510D53" w:rsidP="00992485">
      <w:pPr>
        <w:pStyle w:val="ListParagraph"/>
        <w:numPr>
          <w:ilvl w:val="0"/>
          <w:numId w:val="13"/>
        </w:numPr>
        <w:ind w:left="540" w:hanging="540"/>
        <w:jc w:val="both"/>
        <w:rPr>
          <w:rFonts w:cs="Arial"/>
          <w:bCs/>
          <w:iCs/>
          <w:sz w:val="22"/>
          <w:szCs w:val="22"/>
        </w:rPr>
      </w:pPr>
      <w:r w:rsidRPr="00641D97">
        <w:rPr>
          <w:rFonts w:cs="Arial"/>
          <w:bCs/>
          <w:iCs/>
          <w:sz w:val="22"/>
          <w:szCs w:val="22"/>
        </w:rPr>
        <w:t>The ISRA concept is modelled on the successful example of identifying Important Marine Mammal Areas (IMMAs)</w:t>
      </w:r>
      <w:r>
        <w:rPr>
          <w:rFonts w:cs="Arial"/>
          <w:bCs/>
          <w:iCs/>
          <w:sz w:val="22"/>
          <w:szCs w:val="22"/>
        </w:rPr>
        <w:t xml:space="preserve"> developed by the IUCN Marine Mammal Protected Areas Task Force, supported by CMS Resolution 12.13.</w:t>
      </w:r>
    </w:p>
    <w:p w14:paraId="599C3923" w14:textId="77777777" w:rsidR="0056664E" w:rsidRPr="00641D97" w:rsidRDefault="0056664E" w:rsidP="00992485">
      <w:pPr>
        <w:pStyle w:val="ListParagraph"/>
        <w:ind w:left="540" w:right="252"/>
        <w:jc w:val="both"/>
        <w:rPr>
          <w:rFonts w:cs="Arial"/>
          <w:bCs/>
          <w:iCs/>
          <w:sz w:val="22"/>
          <w:szCs w:val="22"/>
        </w:rPr>
      </w:pPr>
    </w:p>
    <w:p w14:paraId="347C680C" w14:textId="0EBC5671" w:rsidR="00C1729C" w:rsidRPr="007E2945" w:rsidRDefault="0056664E" w:rsidP="00446A28">
      <w:pPr>
        <w:pStyle w:val="ListParagraph"/>
        <w:numPr>
          <w:ilvl w:val="0"/>
          <w:numId w:val="13"/>
        </w:numPr>
        <w:ind w:left="540" w:right="4" w:hanging="540"/>
        <w:jc w:val="both"/>
        <w:rPr>
          <w:rFonts w:cs="Arial"/>
          <w:b/>
          <w:iCs/>
          <w:sz w:val="22"/>
          <w:szCs w:val="22"/>
        </w:rPr>
      </w:pPr>
      <w:r w:rsidRPr="007E2945">
        <w:rPr>
          <w:rFonts w:cs="Arial"/>
          <w:bCs/>
          <w:iCs/>
          <w:sz w:val="22"/>
          <w:szCs w:val="22"/>
        </w:rPr>
        <w:t xml:space="preserve">The ISRA initiative will </w:t>
      </w:r>
      <w:r w:rsidR="00967A2A" w:rsidRPr="007E2945">
        <w:rPr>
          <w:rFonts w:cs="Arial"/>
          <w:bCs/>
          <w:iCs/>
          <w:sz w:val="22"/>
          <w:szCs w:val="22"/>
        </w:rPr>
        <w:t xml:space="preserve">contribute </w:t>
      </w:r>
      <w:r w:rsidRPr="007E2945">
        <w:rPr>
          <w:rFonts w:cs="Arial"/>
          <w:bCs/>
          <w:iCs/>
          <w:sz w:val="22"/>
          <w:szCs w:val="22"/>
        </w:rPr>
        <w:t>significantly to the implementation of several mandates under the Sharks MOU. The Secretariat therefore suggests supporting the initiative as feasible and appropriate through the MOU</w:t>
      </w:r>
      <w:r w:rsidR="00967A2A">
        <w:rPr>
          <w:rFonts w:cs="Arial"/>
          <w:bCs/>
          <w:iCs/>
          <w:sz w:val="22"/>
          <w:szCs w:val="22"/>
        </w:rPr>
        <w:t>.</w:t>
      </w:r>
      <w:r w:rsidRPr="007E2945">
        <w:rPr>
          <w:rFonts w:cs="Arial"/>
          <w:bCs/>
          <w:iCs/>
          <w:sz w:val="22"/>
          <w:szCs w:val="22"/>
        </w:rPr>
        <w:t xml:space="preserve"> To this end, the </w:t>
      </w:r>
      <w:r w:rsidR="004076DD" w:rsidRPr="007E2945">
        <w:rPr>
          <w:rFonts w:cs="Arial"/>
          <w:bCs/>
          <w:iCs/>
          <w:sz w:val="22"/>
          <w:szCs w:val="22"/>
        </w:rPr>
        <w:t>Secretariat</w:t>
      </w:r>
      <w:r w:rsidRPr="007E2945">
        <w:rPr>
          <w:rFonts w:cs="Arial"/>
          <w:bCs/>
          <w:iCs/>
          <w:sz w:val="22"/>
          <w:szCs w:val="22"/>
        </w:rPr>
        <w:t xml:space="preserve"> has </w:t>
      </w:r>
      <w:r w:rsidR="007E2945" w:rsidRPr="007E2945">
        <w:rPr>
          <w:rFonts w:cs="Arial"/>
          <w:bCs/>
          <w:iCs/>
          <w:sz w:val="22"/>
          <w:szCs w:val="22"/>
        </w:rPr>
        <w:t xml:space="preserve">included </w:t>
      </w:r>
      <w:r w:rsidR="00A533A9" w:rsidRPr="007E2945">
        <w:rPr>
          <w:rFonts w:cs="Arial"/>
          <w:bCs/>
          <w:iCs/>
          <w:sz w:val="22"/>
          <w:szCs w:val="22"/>
        </w:rPr>
        <w:t>draft decisions</w:t>
      </w:r>
      <w:r w:rsidR="007E2945" w:rsidRPr="007E2945">
        <w:rPr>
          <w:rFonts w:cs="Arial"/>
          <w:bCs/>
          <w:iCs/>
          <w:sz w:val="22"/>
          <w:szCs w:val="22"/>
        </w:rPr>
        <w:t xml:space="preserve"> (</w:t>
      </w:r>
      <w:r w:rsidR="00C1729C" w:rsidRPr="007E2945">
        <w:rPr>
          <w:rFonts w:cs="Arial"/>
          <w:bCs/>
          <w:iCs/>
          <w:sz w:val="22"/>
          <w:szCs w:val="22"/>
          <w:u w:val="single"/>
        </w:rPr>
        <w:t>Annex 2</w:t>
      </w:r>
      <w:r w:rsidR="007E2945" w:rsidRPr="007E2945">
        <w:rPr>
          <w:rFonts w:cs="Arial"/>
          <w:bCs/>
          <w:iCs/>
          <w:sz w:val="22"/>
          <w:szCs w:val="22"/>
          <w:u w:val="single"/>
        </w:rPr>
        <w:t>)</w:t>
      </w:r>
      <w:r w:rsidR="00EE4E0D" w:rsidRPr="007E2945">
        <w:rPr>
          <w:rFonts w:cs="Arial"/>
          <w:bCs/>
          <w:iCs/>
          <w:sz w:val="22"/>
          <w:szCs w:val="22"/>
        </w:rPr>
        <w:t xml:space="preserve"> </w:t>
      </w:r>
      <w:r w:rsidR="007E2945" w:rsidRPr="007E2945">
        <w:rPr>
          <w:rFonts w:cs="Arial"/>
          <w:bCs/>
          <w:iCs/>
          <w:sz w:val="22"/>
          <w:szCs w:val="22"/>
        </w:rPr>
        <w:t xml:space="preserve">and proposed </w:t>
      </w:r>
      <w:r w:rsidR="00C3017B" w:rsidRPr="007E2945">
        <w:rPr>
          <w:rFonts w:cs="Arial"/>
          <w:bCs/>
          <w:iCs/>
          <w:sz w:val="22"/>
          <w:szCs w:val="22"/>
        </w:rPr>
        <w:t>activities that Signatories may wish to include in the</w:t>
      </w:r>
      <w:r w:rsidR="005F4C1A" w:rsidRPr="007E2945">
        <w:rPr>
          <w:rFonts w:cs="Arial"/>
          <w:bCs/>
          <w:iCs/>
          <w:sz w:val="22"/>
          <w:szCs w:val="22"/>
        </w:rPr>
        <w:t>ir</w:t>
      </w:r>
      <w:r w:rsidR="00C3017B" w:rsidRPr="007E2945">
        <w:rPr>
          <w:rFonts w:cs="Arial"/>
          <w:bCs/>
          <w:iCs/>
          <w:sz w:val="22"/>
          <w:szCs w:val="22"/>
        </w:rPr>
        <w:t xml:space="preserve"> </w:t>
      </w:r>
      <w:r w:rsidR="005F4C1A" w:rsidRPr="007E2945">
        <w:rPr>
          <w:rFonts w:cs="Arial"/>
          <w:bCs/>
          <w:iCs/>
          <w:sz w:val="22"/>
          <w:szCs w:val="22"/>
        </w:rPr>
        <w:t xml:space="preserve">new </w:t>
      </w:r>
      <w:proofErr w:type="spellStart"/>
      <w:r w:rsidR="00C3017B" w:rsidRPr="007E2945">
        <w:rPr>
          <w:rFonts w:cs="Arial"/>
          <w:bCs/>
          <w:iCs/>
          <w:sz w:val="22"/>
          <w:szCs w:val="22"/>
        </w:rPr>
        <w:t>P</w:t>
      </w:r>
      <w:r w:rsidR="005F4C1A" w:rsidRPr="007E2945">
        <w:rPr>
          <w:rFonts w:cs="Arial"/>
          <w:bCs/>
          <w:iCs/>
          <w:sz w:val="22"/>
          <w:szCs w:val="22"/>
        </w:rPr>
        <w:t>rogramme</w:t>
      </w:r>
      <w:proofErr w:type="spellEnd"/>
      <w:r w:rsidR="005F4C1A" w:rsidRPr="007E2945">
        <w:rPr>
          <w:rFonts w:cs="Arial"/>
          <w:bCs/>
          <w:iCs/>
          <w:sz w:val="22"/>
          <w:szCs w:val="22"/>
        </w:rPr>
        <w:t xml:space="preserve"> of Work</w:t>
      </w:r>
      <w:r w:rsidR="00C3017B" w:rsidRPr="007E2945">
        <w:rPr>
          <w:rFonts w:cs="Arial"/>
          <w:bCs/>
          <w:iCs/>
          <w:sz w:val="22"/>
          <w:szCs w:val="22"/>
        </w:rPr>
        <w:t xml:space="preserve"> </w:t>
      </w:r>
      <w:r w:rsidR="005F4C1A" w:rsidRPr="007E2945">
        <w:rPr>
          <w:rFonts w:cs="Arial"/>
          <w:bCs/>
          <w:iCs/>
          <w:sz w:val="22"/>
          <w:szCs w:val="22"/>
        </w:rPr>
        <w:t xml:space="preserve">for the triennium </w:t>
      </w:r>
      <w:r w:rsidR="00C3017B" w:rsidRPr="007E2945">
        <w:rPr>
          <w:rFonts w:cs="Arial"/>
          <w:bCs/>
          <w:iCs/>
          <w:sz w:val="22"/>
          <w:szCs w:val="22"/>
        </w:rPr>
        <w:t>2023-2025</w:t>
      </w:r>
      <w:r w:rsidR="007E2945">
        <w:rPr>
          <w:rFonts w:cs="Arial"/>
          <w:bCs/>
          <w:iCs/>
          <w:sz w:val="22"/>
          <w:szCs w:val="22"/>
        </w:rPr>
        <w:t xml:space="preserve"> (</w:t>
      </w:r>
      <w:r w:rsidR="007E2945" w:rsidRPr="001D5D5B">
        <w:rPr>
          <w:rFonts w:cs="Arial"/>
          <w:bCs/>
          <w:iCs/>
          <w:sz w:val="22"/>
          <w:szCs w:val="22"/>
          <w:u w:val="single"/>
        </w:rPr>
        <w:t>Annex 3</w:t>
      </w:r>
      <w:r w:rsidR="007E2945">
        <w:rPr>
          <w:rFonts w:cs="Arial"/>
          <w:bCs/>
          <w:iCs/>
          <w:sz w:val="22"/>
          <w:szCs w:val="22"/>
        </w:rPr>
        <w:t>).</w:t>
      </w:r>
      <w:r w:rsidR="005F4C1A" w:rsidRPr="007E2945">
        <w:rPr>
          <w:rFonts w:cs="Arial"/>
          <w:bCs/>
          <w:iCs/>
          <w:sz w:val="22"/>
          <w:szCs w:val="22"/>
        </w:rPr>
        <w:t xml:space="preserve"> </w:t>
      </w:r>
    </w:p>
    <w:p w14:paraId="0D32DB94" w14:textId="77777777" w:rsidR="001D5D5B" w:rsidRPr="009666E8" w:rsidRDefault="001D5D5B" w:rsidP="00992485">
      <w:pPr>
        <w:ind w:right="259"/>
        <w:jc w:val="both"/>
        <w:rPr>
          <w:rFonts w:cs="Arial"/>
          <w:b/>
          <w:iCs/>
          <w:sz w:val="22"/>
          <w:szCs w:val="22"/>
        </w:rPr>
      </w:pPr>
    </w:p>
    <w:p w14:paraId="754DEA74" w14:textId="179012ED" w:rsidR="004E031E" w:rsidRPr="00634DE8" w:rsidRDefault="004E031E" w:rsidP="00992485">
      <w:pPr>
        <w:ind w:right="259"/>
        <w:jc w:val="both"/>
        <w:rPr>
          <w:rFonts w:cs="Arial"/>
          <w:b/>
          <w:iCs/>
          <w:sz w:val="22"/>
          <w:szCs w:val="22"/>
          <w:lang w:val="fr-FR"/>
        </w:rPr>
      </w:pPr>
      <w:r w:rsidRPr="00641D97">
        <w:rPr>
          <w:rFonts w:cs="Arial"/>
          <w:b/>
          <w:iCs/>
          <w:sz w:val="22"/>
          <w:szCs w:val="22"/>
          <w:lang w:val="fr-FR"/>
        </w:rPr>
        <w:t>Background</w:t>
      </w:r>
    </w:p>
    <w:p w14:paraId="7A0A8D27" w14:textId="6670429B" w:rsidR="00C1729C" w:rsidRDefault="00C1729C" w:rsidP="00992485">
      <w:pPr>
        <w:pStyle w:val="ListParagraph"/>
        <w:ind w:left="540" w:right="259"/>
        <w:jc w:val="both"/>
        <w:rPr>
          <w:rFonts w:cs="Arial"/>
          <w:bCs/>
          <w:iCs/>
          <w:sz w:val="22"/>
          <w:szCs w:val="22"/>
        </w:rPr>
      </w:pPr>
    </w:p>
    <w:p w14:paraId="69423E64" w14:textId="0728501D" w:rsidR="004C0EEA" w:rsidRDefault="00510D53" w:rsidP="00992485">
      <w:pPr>
        <w:pStyle w:val="ListParagraph"/>
        <w:numPr>
          <w:ilvl w:val="0"/>
          <w:numId w:val="13"/>
        </w:numPr>
        <w:ind w:left="540" w:hanging="540"/>
        <w:jc w:val="both"/>
        <w:rPr>
          <w:rFonts w:cs="Arial"/>
          <w:bCs/>
          <w:iCs/>
          <w:sz w:val="22"/>
          <w:szCs w:val="22"/>
        </w:rPr>
      </w:pPr>
      <w:r w:rsidRPr="00641D97">
        <w:rPr>
          <w:rFonts w:cs="Arial"/>
          <w:bCs/>
          <w:iCs/>
          <w:sz w:val="22"/>
          <w:szCs w:val="22"/>
        </w:rPr>
        <w:t xml:space="preserve">Sharks, rays, and chimaeras </w:t>
      </w:r>
      <w:r w:rsidR="00967A2A">
        <w:rPr>
          <w:rFonts w:cs="Arial"/>
          <w:bCs/>
          <w:iCs/>
          <w:sz w:val="22"/>
          <w:szCs w:val="22"/>
        </w:rPr>
        <w:t xml:space="preserve">(henceforth sharks) </w:t>
      </w:r>
      <w:r w:rsidRPr="00641D97">
        <w:rPr>
          <w:rFonts w:cs="Arial"/>
          <w:bCs/>
          <w:iCs/>
          <w:sz w:val="22"/>
          <w:szCs w:val="22"/>
        </w:rPr>
        <w:t>are facing a biodiversity crisis</w:t>
      </w:r>
      <w:r w:rsidR="00967A2A">
        <w:rPr>
          <w:rFonts w:cs="Arial"/>
          <w:bCs/>
          <w:iCs/>
          <w:sz w:val="22"/>
          <w:szCs w:val="22"/>
        </w:rPr>
        <w:t>,</w:t>
      </w:r>
      <w:r w:rsidRPr="00641D97">
        <w:rPr>
          <w:rFonts w:cs="Arial"/>
          <w:bCs/>
          <w:iCs/>
          <w:sz w:val="22"/>
          <w:szCs w:val="22"/>
        </w:rPr>
        <w:t xml:space="preserve"> with an estimated 37% of species threatened with extinction</w:t>
      </w:r>
      <w:r w:rsidR="00967A2A">
        <w:rPr>
          <w:rFonts w:cs="Arial"/>
          <w:bCs/>
          <w:iCs/>
          <w:sz w:val="22"/>
          <w:szCs w:val="22"/>
        </w:rPr>
        <w:t xml:space="preserve"> under IUCN criteria</w:t>
      </w:r>
      <w:r w:rsidR="005F61E6">
        <w:rPr>
          <w:rFonts w:cs="Arial"/>
          <w:bCs/>
          <w:iCs/>
          <w:sz w:val="22"/>
          <w:szCs w:val="22"/>
        </w:rPr>
        <w:t xml:space="preserve"> (Dulvy </w:t>
      </w:r>
      <w:r w:rsidR="005F61E6" w:rsidRPr="00DA5AD8">
        <w:rPr>
          <w:rFonts w:cs="Arial"/>
          <w:bCs/>
          <w:i/>
          <w:sz w:val="22"/>
          <w:szCs w:val="22"/>
        </w:rPr>
        <w:t>et al.</w:t>
      </w:r>
      <w:r w:rsidR="005F61E6">
        <w:rPr>
          <w:rFonts w:cs="Arial"/>
          <w:bCs/>
          <w:iCs/>
          <w:sz w:val="22"/>
          <w:szCs w:val="22"/>
        </w:rPr>
        <w:t xml:space="preserve"> 202</w:t>
      </w:r>
      <w:r w:rsidR="00550AB5">
        <w:rPr>
          <w:rFonts w:cs="Arial"/>
          <w:bCs/>
          <w:iCs/>
          <w:sz w:val="22"/>
          <w:szCs w:val="22"/>
        </w:rPr>
        <w:t>1</w:t>
      </w:r>
      <w:r w:rsidR="00A37EC4">
        <w:rPr>
          <w:rStyle w:val="FootnoteReference"/>
          <w:rFonts w:cs="Arial"/>
          <w:bCs/>
          <w:iCs/>
          <w:sz w:val="22"/>
          <w:szCs w:val="22"/>
        </w:rPr>
        <w:footnoteReference w:id="3"/>
      </w:r>
      <w:r w:rsidR="005F61E6">
        <w:rPr>
          <w:rFonts w:cs="Arial"/>
          <w:bCs/>
          <w:iCs/>
          <w:sz w:val="22"/>
          <w:szCs w:val="22"/>
        </w:rPr>
        <w:t>)</w:t>
      </w:r>
      <w:r>
        <w:rPr>
          <w:rFonts w:cs="Arial"/>
          <w:bCs/>
          <w:iCs/>
          <w:sz w:val="22"/>
          <w:szCs w:val="22"/>
        </w:rPr>
        <w:t>. Population declines are</w:t>
      </w:r>
      <w:r w:rsidRPr="00641D97">
        <w:rPr>
          <w:rFonts w:cs="Arial"/>
          <w:bCs/>
          <w:iCs/>
          <w:sz w:val="22"/>
          <w:szCs w:val="22"/>
        </w:rPr>
        <w:t xml:space="preserve"> driven by overﬁshing</w:t>
      </w:r>
      <w:r w:rsidR="00967A2A">
        <w:rPr>
          <w:rFonts w:cs="Arial"/>
          <w:bCs/>
          <w:iCs/>
          <w:sz w:val="22"/>
          <w:szCs w:val="22"/>
        </w:rPr>
        <w:t>, but habitat degradation may also impact some of the species listed in Annex 1 of the MOU, such as sawfish</w:t>
      </w:r>
      <w:r w:rsidRPr="00641D97">
        <w:rPr>
          <w:rFonts w:cs="Arial"/>
          <w:bCs/>
          <w:iCs/>
          <w:sz w:val="22"/>
          <w:szCs w:val="22"/>
        </w:rPr>
        <w:t xml:space="preserve">. </w:t>
      </w:r>
      <w:r w:rsidR="005F61E6">
        <w:rPr>
          <w:rFonts w:cs="Arial"/>
          <w:bCs/>
          <w:iCs/>
          <w:sz w:val="22"/>
          <w:szCs w:val="22"/>
        </w:rPr>
        <w:t xml:space="preserve">Climate change may also impact the species spatially as warming oceans may shift distributions in sharks due thermotolerance and/or changes in prey availability and </w:t>
      </w:r>
      <w:r w:rsidR="001B26B0">
        <w:rPr>
          <w:rFonts w:cs="Arial"/>
          <w:bCs/>
          <w:iCs/>
          <w:sz w:val="22"/>
          <w:szCs w:val="22"/>
        </w:rPr>
        <w:t>distributions</w:t>
      </w:r>
      <w:r w:rsidR="005F61E6">
        <w:rPr>
          <w:rFonts w:cs="Arial"/>
          <w:bCs/>
          <w:iCs/>
          <w:sz w:val="22"/>
          <w:szCs w:val="22"/>
        </w:rPr>
        <w:t xml:space="preserve">.  </w:t>
      </w:r>
      <w:r w:rsidR="00967A2A">
        <w:rPr>
          <w:rFonts w:cs="Arial"/>
          <w:bCs/>
          <w:iCs/>
          <w:sz w:val="22"/>
          <w:szCs w:val="22"/>
        </w:rPr>
        <w:t>S</w:t>
      </w:r>
      <w:r w:rsidRPr="00641D97">
        <w:rPr>
          <w:rFonts w:cs="Arial"/>
          <w:bCs/>
          <w:iCs/>
          <w:sz w:val="22"/>
          <w:szCs w:val="22"/>
        </w:rPr>
        <w:t>patial planning tools often fail to consider the habitat needs critical for the survival</w:t>
      </w:r>
      <w:r w:rsidR="00967A2A">
        <w:rPr>
          <w:rFonts w:cs="Arial"/>
          <w:bCs/>
          <w:iCs/>
          <w:sz w:val="22"/>
          <w:szCs w:val="22"/>
        </w:rPr>
        <w:t xml:space="preserve"> of threatened species</w:t>
      </w:r>
      <w:r w:rsidRPr="00641D97">
        <w:rPr>
          <w:rFonts w:cs="Arial"/>
          <w:bCs/>
          <w:iCs/>
          <w:sz w:val="22"/>
          <w:szCs w:val="22"/>
        </w:rPr>
        <w:t xml:space="preserve">. The Important Shark and Ray Area (ISRA) approach is proposed as a response to the </w:t>
      </w:r>
      <w:r w:rsidR="0082528F">
        <w:rPr>
          <w:rFonts w:cs="Arial"/>
          <w:bCs/>
          <w:iCs/>
          <w:sz w:val="22"/>
          <w:szCs w:val="22"/>
        </w:rPr>
        <w:t>unfavorable</w:t>
      </w:r>
      <w:r w:rsidR="00967A2A">
        <w:rPr>
          <w:rFonts w:cs="Arial"/>
          <w:bCs/>
          <w:iCs/>
          <w:sz w:val="22"/>
          <w:szCs w:val="22"/>
        </w:rPr>
        <w:t xml:space="preserve"> conservation</w:t>
      </w:r>
      <w:r w:rsidRPr="00641D97">
        <w:rPr>
          <w:rFonts w:cs="Arial"/>
          <w:bCs/>
          <w:iCs/>
          <w:sz w:val="22"/>
          <w:szCs w:val="22"/>
        </w:rPr>
        <w:t xml:space="preserve"> status of </w:t>
      </w:r>
      <w:r w:rsidR="00967A2A">
        <w:rPr>
          <w:rFonts w:cs="Arial"/>
          <w:bCs/>
          <w:iCs/>
          <w:sz w:val="22"/>
          <w:szCs w:val="22"/>
        </w:rPr>
        <w:t xml:space="preserve">many </w:t>
      </w:r>
      <w:r w:rsidRPr="00641D97">
        <w:rPr>
          <w:rFonts w:cs="Arial"/>
          <w:bCs/>
          <w:iCs/>
          <w:sz w:val="22"/>
          <w:szCs w:val="22"/>
        </w:rPr>
        <w:t>sharks.</w:t>
      </w:r>
    </w:p>
    <w:p w14:paraId="309621C8" w14:textId="77777777" w:rsidR="00992485" w:rsidRDefault="00992485" w:rsidP="00992485">
      <w:pPr>
        <w:pStyle w:val="ListParagraph"/>
        <w:ind w:left="540"/>
        <w:jc w:val="both"/>
        <w:rPr>
          <w:rFonts w:cs="Arial"/>
          <w:bCs/>
          <w:iCs/>
          <w:sz w:val="22"/>
          <w:szCs w:val="22"/>
        </w:rPr>
      </w:pPr>
    </w:p>
    <w:p w14:paraId="01D6108D" w14:textId="7563379B" w:rsidR="00C1729C" w:rsidRPr="004C0EEA" w:rsidRDefault="00510D53" w:rsidP="00992485">
      <w:pPr>
        <w:pStyle w:val="ListParagraph"/>
        <w:numPr>
          <w:ilvl w:val="0"/>
          <w:numId w:val="13"/>
        </w:numPr>
        <w:ind w:left="540" w:hanging="540"/>
        <w:jc w:val="both"/>
        <w:rPr>
          <w:rFonts w:cs="Arial"/>
          <w:bCs/>
          <w:iCs/>
          <w:sz w:val="22"/>
          <w:szCs w:val="22"/>
        </w:rPr>
      </w:pPr>
      <w:r w:rsidRPr="004C0EEA">
        <w:rPr>
          <w:rFonts w:cs="Arial"/>
          <w:bCs/>
          <w:iCs/>
          <w:sz w:val="22"/>
          <w:szCs w:val="22"/>
        </w:rPr>
        <w:t xml:space="preserve">Area-based conservation </w:t>
      </w:r>
      <w:r w:rsidR="00967A2A">
        <w:rPr>
          <w:rFonts w:cs="Arial"/>
          <w:bCs/>
          <w:iCs/>
          <w:sz w:val="22"/>
          <w:szCs w:val="22"/>
        </w:rPr>
        <w:t xml:space="preserve">can be an important management tool </w:t>
      </w:r>
      <w:r w:rsidRPr="004C0EEA">
        <w:rPr>
          <w:rFonts w:cs="Arial"/>
          <w:bCs/>
          <w:iCs/>
          <w:sz w:val="22"/>
          <w:szCs w:val="22"/>
        </w:rPr>
        <w:t xml:space="preserve">to safeguard biodiversity. Several approaches have been developed and implemented for identifying networks of globally important areas based on the delineation of sites or seascapes of importance for </w:t>
      </w:r>
      <w:r w:rsidRPr="004C0EEA">
        <w:rPr>
          <w:rFonts w:cs="Arial"/>
          <w:bCs/>
          <w:iCs/>
          <w:sz w:val="22"/>
          <w:szCs w:val="22"/>
        </w:rPr>
        <w:lastRenderedPageBreak/>
        <w:t>various elements of biodiversity (e.g., birds, marine mammals).</w:t>
      </w:r>
      <w:r w:rsidR="00C1729C" w:rsidRPr="004C0EEA">
        <w:rPr>
          <w:rFonts w:cs="Arial"/>
          <w:bCs/>
          <w:iCs/>
          <w:sz w:val="22"/>
          <w:szCs w:val="22"/>
        </w:rPr>
        <w:t xml:space="preserve"> </w:t>
      </w:r>
    </w:p>
    <w:p w14:paraId="4AB8716A" w14:textId="77777777" w:rsidR="00E937CA" w:rsidRPr="00641D97" w:rsidRDefault="00E937CA" w:rsidP="00992485">
      <w:pPr>
        <w:ind w:right="252"/>
        <w:jc w:val="both"/>
        <w:rPr>
          <w:rFonts w:cs="Arial"/>
          <w:bCs/>
          <w:iCs/>
          <w:sz w:val="22"/>
          <w:szCs w:val="22"/>
        </w:rPr>
      </w:pPr>
    </w:p>
    <w:p w14:paraId="2FC85126" w14:textId="2CC21D2A" w:rsidR="005F4C1A" w:rsidRDefault="008F4C4F" w:rsidP="00992485">
      <w:pPr>
        <w:pStyle w:val="ListParagraph"/>
        <w:numPr>
          <w:ilvl w:val="0"/>
          <w:numId w:val="13"/>
        </w:numPr>
        <w:ind w:left="540" w:hanging="540"/>
        <w:jc w:val="both"/>
        <w:rPr>
          <w:rFonts w:cs="Arial"/>
          <w:bCs/>
          <w:iCs/>
          <w:sz w:val="22"/>
          <w:szCs w:val="22"/>
        </w:rPr>
      </w:pPr>
      <w:r w:rsidRPr="008F4C4F">
        <w:rPr>
          <w:rStyle w:val="cf01"/>
          <w:rFonts w:ascii="Arial" w:hAnsi="Arial" w:cs="Arial"/>
          <w:sz w:val="22"/>
          <w:szCs w:val="22"/>
        </w:rPr>
        <w:t xml:space="preserve">At their 12th Conference of the Parties, CMS Parties adopted </w:t>
      </w:r>
      <w:hyperlink r:id="rId9" w:history="1">
        <w:r w:rsidRPr="008F4C4F">
          <w:rPr>
            <w:rStyle w:val="cf01"/>
            <w:rFonts w:ascii="Arial" w:hAnsi="Arial" w:cs="Arial"/>
            <w:color w:val="0000FF"/>
            <w:sz w:val="22"/>
            <w:szCs w:val="22"/>
            <w:u w:val="single"/>
          </w:rPr>
          <w:t>Resolution 12.13</w:t>
        </w:r>
      </w:hyperlink>
      <w:r w:rsidRPr="008F4C4F">
        <w:rPr>
          <w:rStyle w:val="cf01"/>
          <w:rFonts w:ascii="Arial" w:hAnsi="Arial" w:cs="Arial"/>
          <w:sz w:val="22"/>
          <w:szCs w:val="22"/>
        </w:rPr>
        <w:t xml:space="preserve"> “</w:t>
      </w:r>
      <w:r w:rsidRPr="008F4C4F">
        <w:rPr>
          <w:rStyle w:val="cf11"/>
          <w:rFonts w:ascii="Arial" w:hAnsi="Arial" w:cs="Arial"/>
          <w:sz w:val="22"/>
          <w:szCs w:val="22"/>
        </w:rPr>
        <w:t>Important Marine Mammal Areas (IMMAs)”</w:t>
      </w:r>
      <w:r w:rsidRPr="008F4C4F">
        <w:rPr>
          <w:rStyle w:val="cf01"/>
          <w:rFonts w:ascii="Arial" w:hAnsi="Arial" w:cs="Arial"/>
          <w:sz w:val="22"/>
          <w:szCs w:val="22"/>
        </w:rPr>
        <w:t xml:space="preserve"> which amongst other things acknowledges the IMMA criteria and identification process for CMS-listed marine mammals. It also requests Parties and invites Range States, Intergovernmental </w:t>
      </w:r>
      <w:proofErr w:type="gramStart"/>
      <w:r w:rsidRPr="008F4C4F">
        <w:rPr>
          <w:rStyle w:val="cf01"/>
          <w:rFonts w:ascii="Arial" w:hAnsi="Arial" w:cs="Arial"/>
          <w:sz w:val="22"/>
          <w:szCs w:val="22"/>
        </w:rPr>
        <w:t>Organizations</w:t>
      </w:r>
      <w:proofErr w:type="gramEnd"/>
      <w:r w:rsidRPr="008F4C4F">
        <w:rPr>
          <w:rStyle w:val="cf01"/>
          <w:rFonts w:ascii="Arial" w:hAnsi="Arial" w:cs="Arial"/>
          <w:sz w:val="22"/>
          <w:szCs w:val="22"/>
        </w:rPr>
        <w:t xml:space="preserve"> and partners to identify specific areas where the identification of IMMAs could be particularly beneficial. This could be, for example, through promoting protected area network design and </w:t>
      </w:r>
      <w:r w:rsidR="00EA6307" w:rsidRPr="008F4C4F">
        <w:rPr>
          <w:rStyle w:val="cf01"/>
          <w:rFonts w:ascii="Arial" w:hAnsi="Arial" w:cs="Arial"/>
          <w:sz w:val="22"/>
          <w:szCs w:val="22"/>
        </w:rPr>
        <w:t>connectivity or</w:t>
      </w:r>
      <w:r w:rsidRPr="008F4C4F">
        <w:rPr>
          <w:rStyle w:val="cf01"/>
          <w:rFonts w:ascii="Arial" w:hAnsi="Arial" w:cs="Arial"/>
          <w:sz w:val="22"/>
          <w:szCs w:val="22"/>
        </w:rPr>
        <w:t xml:space="preserve"> addressing threats to aquatic mammals more comprehensively"</w:t>
      </w:r>
      <w:r w:rsidR="00EA6307">
        <w:rPr>
          <w:rStyle w:val="cf01"/>
          <w:rFonts w:ascii="Arial" w:hAnsi="Arial" w:cs="Arial"/>
          <w:sz w:val="22"/>
          <w:szCs w:val="22"/>
        </w:rPr>
        <w:t>.</w:t>
      </w:r>
      <w:r w:rsidR="00E937CA" w:rsidRPr="00641D97">
        <w:rPr>
          <w:rFonts w:cs="Arial"/>
          <w:bCs/>
          <w:iCs/>
          <w:sz w:val="22"/>
          <w:szCs w:val="22"/>
        </w:rPr>
        <w:t xml:space="preserve"> </w:t>
      </w:r>
      <w:r w:rsidR="00AD5D85">
        <w:rPr>
          <w:rFonts w:cs="Arial"/>
          <w:bCs/>
          <w:iCs/>
          <w:sz w:val="22"/>
          <w:szCs w:val="22"/>
        </w:rPr>
        <w:t xml:space="preserve">Resolution 12.13 established a precedent whereby the identification of taxon-specific “important areas” can support the attainment of the goal of protecting CMS-listed </w:t>
      </w:r>
      <w:r w:rsidR="00A56240">
        <w:rPr>
          <w:rFonts w:cs="Arial"/>
          <w:bCs/>
          <w:iCs/>
          <w:sz w:val="22"/>
          <w:szCs w:val="22"/>
        </w:rPr>
        <w:t>species and</w:t>
      </w:r>
      <w:r w:rsidR="00AD5D85">
        <w:rPr>
          <w:rFonts w:cs="Arial"/>
          <w:bCs/>
          <w:iCs/>
          <w:sz w:val="22"/>
          <w:szCs w:val="22"/>
        </w:rPr>
        <w:t xml:space="preserve"> should be encouraged.</w:t>
      </w:r>
    </w:p>
    <w:p w14:paraId="4BADA4B7" w14:textId="77777777" w:rsidR="005F4C1A" w:rsidRPr="00641D97" w:rsidRDefault="005F4C1A" w:rsidP="00992485">
      <w:pPr>
        <w:pStyle w:val="ListParagraph"/>
        <w:rPr>
          <w:rFonts w:cs="Arial"/>
          <w:bCs/>
          <w:iCs/>
          <w:sz w:val="22"/>
          <w:szCs w:val="22"/>
        </w:rPr>
      </w:pPr>
    </w:p>
    <w:p w14:paraId="0F306214" w14:textId="77777777" w:rsidR="00510D53" w:rsidRDefault="00510D53" w:rsidP="00992485">
      <w:pPr>
        <w:jc w:val="both"/>
        <w:rPr>
          <w:rFonts w:cs="Arial"/>
          <w:b/>
          <w:iCs/>
          <w:sz w:val="22"/>
          <w:szCs w:val="22"/>
        </w:rPr>
      </w:pPr>
      <w:r>
        <w:rPr>
          <w:rFonts w:cs="Arial"/>
          <w:b/>
          <w:iCs/>
          <w:sz w:val="22"/>
          <w:szCs w:val="22"/>
        </w:rPr>
        <w:t xml:space="preserve">MOU Mandates </w:t>
      </w:r>
    </w:p>
    <w:p w14:paraId="07ED8335" w14:textId="77777777" w:rsidR="00510D53" w:rsidRDefault="00510D53" w:rsidP="00992485">
      <w:pPr>
        <w:jc w:val="both"/>
        <w:rPr>
          <w:rFonts w:cs="Arial"/>
          <w:b/>
          <w:iCs/>
          <w:sz w:val="22"/>
          <w:szCs w:val="22"/>
        </w:rPr>
      </w:pPr>
    </w:p>
    <w:p w14:paraId="76891EC6" w14:textId="2BD9C229" w:rsidR="00510D53" w:rsidRDefault="00510D53" w:rsidP="00992485">
      <w:pPr>
        <w:pStyle w:val="ListParagraph"/>
        <w:numPr>
          <w:ilvl w:val="0"/>
          <w:numId w:val="13"/>
        </w:numPr>
        <w:ind w:left="540" w:hanging="540"/>
        <w:jc w:val="both"/>
        <w:rPr>
          <w:rFonts w:cs="Arial"/>
          <w:bCs/>
          <w:iCs/>
          <w:sz w:val="22"/>
          <w:szCs w:val="22"/>
        </w:rPr>
      </w:pPr>
      <w:r w:rsidRPr="00634DE8">
        <w:rPr>
          <w:rFonts w:cs="Arial"/>
          <w:bCs/>
          <w:iCs/>
          <w:sz w:val="22"/>
          <w:szCs w:val="22"/>
        </w:rPr>
        <w:t xml:space="preserve">The Sharks MOU </w:t>
      </w:r>
      <w:r>
        <w:rPr>
          <w:rFonts w:cs="Arial"/>
          <w:bCs/>
          <w:iCs/>
          <w:sz w:val="22"/>
          <w:szCs w:val="22"/>
        </w:rPr>
        <w:t>includes strong mandates calling for the identification of critical habitats</w:t>
      </w:r>
      <w:r w:rsidR="00214D0B">
        <w:rPr>
          <w:rFonts w:cs="Arial"/>
          <w:bCs/>
          <w:iCs/>
          <w:sz w:val="22"/>
          <w:szCs w:val="22"/>
        </w:rPr>
        <w:t xml:space="preserve"> (including </w:t>
      </w:r>
      <w:r w:rsidR="00214D0B" w:rsidRPr="00214D0B">
        <w:rPr>
          <w:rFonts w:cs="Arial"/>
          <w:bCs/>
          <w:iCs/>
          <w:sz w:val="22"/>
          <w:szCs w:val="22"/>
        </w:rPr>
        <w:t xml:space="preserve">known aggregation, feeding and breeding sites, </w:t>
      </w:r>
      <w:r w:rsidR="00214D0B">
        <w:rPr>
          <w:rFonts w:cs="Arial"/>
          <w:bCs/>
          <w:iCs/>
          <w:sz w:val="22"/>
          <w:szCs w:val="22"/>
        </w:rPr>
        <w:t>and m</w:t>
      </w:r>
      <w:r w:rsidR="00214D0B" w:rsidRPr="00214D0B">
        <w:rPr>
          <w:rFonts w:cs="Arial"/>
          <w:bCs/>
          <w:iCs/>
          <w:sz w:val="22"/>
          <w:szCs w:val="22"/>
        </w:rPr>
        <w:t xml:space="preserve">igratory </w:t>
      </w:r>
      <w:r w:rsidR="00214D0B">
        <w:rPr>
          <w:rFonts w:cs="Arial"/>
          <w:bCs/>
          <w:iCs/>
          <w:sz w:val="22"/>
          <w:szCs w:val="22"/>
        </w:rPr>
        <w:t>corridors)</w:t>
      </w:r>
      <w:r>
        <w:rPr>
          <w:rFonts w:cs="Arial"/>
          <w:bCs/>
          <w:iCs/>
          <w:sz w:val="22"/>
          <w:szCs w:val="22"/>
        </w:rPr>
        <w:t xml:space="preserve"> and their conservation to enhance the conservation status of species listed in Sharks MOU Annex 1: </w:t>
      </w:r>
    </w:p>
    <w:p w14:paraId="056E9762" w14:textId="77777777" w:rsidR="00510D53" w:rsidRPr="00634DE8" w:rsidRDefault="00510D53" w:rsidP="00992485">
      <w:pPr>
        <w:pStyle w:val="ListParagraph"/>
        <w:ind w:left="540"/>
        <w:jc w:val="both"/>
        <w:rPr>
          <w:rFonts w:cs="Arial"/>
          <w:bCs/>
          <w:iCs/>
          <w:sz w:val="22"/>
          <w:szCs w:val="22"/>
        </w:rPr>
      </w:pPr>
    </w:p>
    <w:p w14:paraId="7EB22B0B" w14:textId="38F5259A" w:rsidR="00510D53" w:rsidRDefault="00510D53" w:rsidP="00170E17">
      <w:pPr>
        <w:pStyle w:val="ListParagraph"/>
        <w:numPr>
          <w:ilvl w:val="0"/>
          <w:numId w:val="17"/>
        </w:numPr>
        <w:spacing w:after="80"/>
        <w:ind w:left="907"/>
        <w:contextualSpacing w:val="0"/>
        <w:jc w:val="both"/>
        <w:rPr>
          <w:rFonts w:cs="Arial"/>
          <w:bCs/>
          <w:i/>
          <w:sz w:val="22"/>
          <w:szCs w:val="22"/>
        </w:rPr>
      </w:pPr>
      <w:r w:rsidRPr="004C0EEA">
        <w:rPr>
          <w:rFonts w:cs="Arial"/>
          <w:bCs/>
          <w:iCs/>
          <w:sz w:val="22"/>
          <w:szCs w:val="22"/>
        </w:rPr>
        <w:t>Activity</w:t>
      </w:r>
      <w:r w:rsidRPr="004C0EEA">
        <w:rPr>
          <w:bCs/>
          <w:iCs/>
        </w:rPr>
        <w:t xml:space="preserve"> </w:t>
      </w:r>
      <w:r w:rsidRPr="004C0EEA">
        <w:rPr>
          <w:rFonts w:cs="Arial"/>
          <w:bCs/>
          <w:iCs/>
          <w:sz w:val="22"/>
          <w:szCs w:val="22"/>
        </w:rPr>
        <w:t>1.5 of the Conservation Plan</w:t>
      </w:r>
      <w:r w:rsidR="004C0EEA">
        <w:rPr>
          <w:rFonts w:cs="Arial"/>
          <w:bCs/>
          <w:iCs/>
          <w:sz w:val="22"/>
          <w:szCs w:val="22"/>
        </w:rPr>
        <w:t xml:space="preserve"> </w:t>
      </w:r>
      <w:r w:rsidR="004C0EEA" w:rsidRPr="00641D97">
        <w:rPr>
          <w:rFonts w:cs="Arial"/>
          <w:bCs/>
          <w:iCs/>
          <w:sz w:val="22"/>
          <w:szCs w:val="22"/>
        </w:rPr>
        <w:t>(</w:t>
      </w:r>
      <w:hyperlink r:id="rId10" w:history="1">
        <w:r w:rsidR="004C0EEA" w:rsidRPr="00641D97">
          <w:rPr>
            <w:rStyle w:val="Hyperlink"/>
            <w:rFonts w:cs="Arial"/>
            <w:bCs/>
            <w:iCs/>
            <w:sz w:val="22"/>
            <w:szCs w:val="22"/>
          </w:rPr>
          <w:t>Sharks MOU Annex 3</w:t>
        </w:r>
      </w:hyperlink>
      <w:r w:rsidR="004C0EEA" w:rsidRPr="00641D97">
        <w:rPr>
          <w:rFonts w:cs="Arial"/>
          <w:bCs/>
          <w:iCs/>
          <w:sz w:val="22"/>
          <w:szCs w:val="22"/>
        </w:rPr>
        <w:t>)</w:t>
      </w:r>
      <w:r w:rsidRPr="00634DE8">
        <w:rPr>
          <w:rFonts w:cs="Arial"/>
          <w:bCs/>
          <w:iCs/>
          <w:sz w:val="22"/>
          <w:szCs w:val="22"/>
        </w:rPr>
        <w:t>, which</w:t>
      </w:r>
      <w:r w:rsidRPr="00E45EB4">
        <w:rPr>
          <w:rFonts w:cs="Arial"/>
          <w:bCs/>
          <w:iCs/>
          <w:sz w:val="22"/>
          <w:szCs w:val="22"/>
        </w:rPr>
        <w:t xml:space="preserve"> has highest priority, requests Signatories and multilateral fora amongst other things to </w:t>
      </w:r>
      <w:r>
        <w:rPr>
          <w:rFonts w:cs="Arial"/>
          <w:bCs/>
          <w:iCs/>
          <w:sz w:val="22"/>
          <w:szCs w:val="22"/>
        </w:rPr>
        <w:t>i</w:t>
      </w:r>
      <w:r w:rsidRPr="00E45EB4">
        <w:rPr>
          <w:rFonts w:cs="Arial"/>
          <w:bCs/>
          <w:iCs/>
          <w:sz w:val="22"/>
          <w:szCs w:val="22"/>
        </w:rPr>
        <w:t>dentify and prioritize (with a view to developing conservation measures) critical shark habitats including critical migration routes.</w:t>
      </w:r>
    </w:p>
    <w:p w14:paraId="32AAFE5A" w14:textId="1C603B9A" w:rsidR="00510D53" w:rsidRDefault="00510D53" w:rsidP="00170E17">
      <w:pPr>
        <w:pStyle w:val="ListParagraph"/>
        <w:numPr>
          <w:ilvl w:val="0"/>
          <w:numId w:val="17"/>
        </w:numPr>
        <w:spacing w:after="80"/>
        <w:ind w:left="907"/>
        <w:contextualSpacing w:val="0"/>
        <w:jc w:val="both"/>
        <w:rPr>
          <w:rFonts w:cs="Arial"/>
          <w:bCs/>
          <w:iCs/>
          <w:sz w:val="22"/>
          <w:szCs w:val="22"/>
        </w:rPr>
      </w:pPr>
      <w:r>
        <w:rPr>
          <w:rFonts w:cs="Arial"/>
          <w:bCs/>
          <w:iCs/>
          <w:sz w:val="22"/>
          <w:szCs w:val="22"/>
        </w:rPr>
        <w:t>Furthermore, o</w:t>
      </w:r>
      <w:r w:rsidRPr="00641D97">
        <w:rPr>
          <w:rFonts w:cs="Arial"/>
          <w:bCs/>
          <w:iCs/>
          <w:sz w:val="22"/>
          <w:szCs w:val="22"/>
        </w:rPr>
        <w:t xml:space="preserve">ne of the five main objectives of the </w:t>
      </w:r>
      <w:r w:rsidRPr="004C0EEA">
        <w:rPr>
          <w:rFonts w:cs="Arial"/>
          <w:bCs/>
          <w:iCs/>
          <w:sz w:val="22"/>
          <w:szCs w:val="22"/>
        </w:rPr>
        <w:t>Conservation</w:t>
      </w:r>
      <w:r w:rsidRPr="00641D97">
        <w:rPr>
          <w:rFonts w:cs="Arial"/>
          <w:bCs/>
          <w:iCs/>
          <w:sz w:val="22"/>
          <w:szCs w:val="22"/>
        </w:rPr>
        <w:t xml:space="preserve"> Plan is to ensure the “</w:t>
      </w:r>
      <w:r w:rsidRPr="00641D97">
        <w:rPr>
          <w:rFonts w:cs="Arial"/>
          <w:bCs/>
          <w:i/>
          <w:sz w:val="22"/>
          <w:szCs w:val="22"/>
        </w:rPr>
        <w:t>protection of critical habitats and migratory corridors and critical life stages of species”</w:t>
      </w:r>
      <w:r w:rsidRPr="00641D97">
        <w:rPr>
          <w:rFonts w:cs="Arial"/>
          <w:bCs/>
          <w:iCs/>
          <w:sz w:val="22"/>
          <w:szCs w:val="22"/>
        </w:rPr>
        <w:t xml:space="preserve"> listed in Annex 1 of the MOU</w:t>
      </w:r>
      <w:r w:rsidR="004C0EEA">
        <w:rPr>
          <w:rFonts w:cs="Arial"/>
          <w:bCs/>
          <w:iCs/>
          <w:sz w:val="22"/>
          <w:szCs w:val="22"/>
        </w:rPr>
        <w:t>.</w:t>
      </w:r>
    </w:p>
    <w:p w14:paraId="5FBD594D" w14:textId="77777777" w:rsidR="00510D53" w:rsidRPr="00641D97" w:rsidRDefault="00510D53" w:rsidP="00992485">
      <w:pPr>
        <w:pStyle w:val="ListParagraph"/>
        <w:numPr>
          <w:ilvl w:val="0"/>
          <w:numId w:val="17"/>
        </w:numPr>
        <w:ind w:left="900"/>
        <w:jc w:val="both"/>
        <w:rPr>
          <w:rFonts w:cs="Arial"/>
          <w:bCs/>
          <w:iCs/>
          <w:sz w:val="22"/>
          <w:szCs w:val="22"/>
        </w:rPr>
      </w:pPr>
      <w:r w:rsidRPr="00641D97">
        <w:rPr>
          <w:rFonts w:cs="Arial"/>
          <w:bCs/>
          <w:iCs/>
          <w:sz w:val="22"/>
          <w:szCs w:val="22"/>
        </w:rPr>
        <w:t xml:space="preserve">Signatories </w:t>
      </w:r>
      <w:r>
        <w:rPr>
          <w:rFonts w:cs="Arial"/>
          <w:bCs/>
          <w:iCs/>
          <w:sz w:val="22"/>
          <w:szCs w:val="22"/>
        </w:rPr>
        <w:t xml:space="preserve">have </w:t>
      </w:r>
      <w:r w:rsidRPr="00641D97">
        <w:rPr>
          <w:rFonts w:cs="Arial"/>
          <w:bCs/>
          <w:iCs/>
          <w:sz w:val="22"/>
          <w:szCs w:val="22"/>
        </w:rPr>
        <w:t>agreed in article 13 of the MOU to “</w:t>
      </w:r>
      <w:r w:rsidRPr="004C0EEA">
        <w:rPr>
          <w:rFonts w:cs="Arial"/>
          <w:bCs/>
          <w:i/>
          <w:sz w:val="22"/>
          <w:szCs w:val="22"/>
        </w:rPr>
        <w:t>Identify and conduct studies of shark migration, aggregation, critical habitats, ecology, behavior and life stages, and, to the extent practicable, protect these sites</w:t>
      </w:r>
      <w:r w:rsidRPr="00641D97">
        <w:rPr>
          <w:rFonts w:cs="Arial"/>
          <w:bCs/>
          <w:iCs/>
          <w:sz w:val="22"/>
          <w:szCs w:val="22"/>
        </w:rPr>
        <w:t xml:space="preserve">”.  </w:t>
      </w:r>
    </w:p>
    <w:p w14:paraId="52B4A0C9" w14:textId="77777777" w:rsidR="00510D53" w:rsidRDefault="00510D53" w:rsidP="00992485">
      <w:pPr>
        <w:jc w:val="both"/>
        <w:rPr>
          <w:rFonts w:cs="Arial"/>
          <w:b/>
          <w:iCs/>
          <w:sz w:val="22"/>
          <w:szCs w:val="22"/>
        </w:rPr>
      </w:pPr>
    </w:p>
    <w:p w14:paraId="7265D9F5" w14:textId="6F961BCD" w:rsidR="005F4C1A" w:rsidRDefault="005F4C1A" w:rsidP="00992485">
      <w:pPr>
        <w:jc w:val="both"/>
        <w:rPr>
          <w:rFonts w:cs="Arial"/>
          <w:b/>
          <w:iCs/>
          <w:sz w:val="22"/>
          <w:szCs w:val="22"/>
        </w:rPr>
      </w:pPr>
      <w:r w:rsidRPr="00641D97">
        <w:rPr>
          <w:rFonts w:cs="Arial"/>
          <w:b/>
          <w:iCs/>
          <w:sz w:val="22"/>
          <w:szCs w:val="22"/>
        </w:rPr>
        <w:t>ISRA Initiative</w:t>
      </w:r>
    </w:p>
    <w:p w14:paraId="0DCC6FFD" w14:textId="77777777" w:rsidR="00634DE8" w:rsidRDefault="00634DE8" w:rsidP="00992485">
      <w:pPr>
        <w:jc w:val="both"/>
        <w:rPr>
          <w:rFonts w:cs="Arial"/>
          <w:b/>
          <w:iCs/>
          <w:sz w:val="22"/>
          <w:szCs w:val="22"/>
        </w:rPr>
      </w:pPr>
    </w:p>
    <w:p w14:paraId="3CB54242" w14:textId="549305FB" w:rsidR="00634DE8" w:rsidRDefault="00510D53" w:rsidP="00992485">
      <w:pPr>
        <w:pStyle w:val="ListParagraph"/>
        <w:numPr>
          <w:ilvl w:val="0"/>
          <w:numId w:val="13"/>
        </w:numPr>
        <w:ind w:left="540" w:hanging="540"/>
        <w:jc w:val="both"/>
        <w:rPr>
          <w:rFonts w:cs="Arial"/>
          <w:bCs/>
          <w:iCs/>
          <w:sz w:val="22"/>
          <w:szCs w:val="22"/>
        </w:rPr>
      </w:pPr>
      <w:r>
        <w:rPr>
          <w:rFonts w:cs="Arial"/>
          <w:bCs/>
          <w:iCs/>
          <w:sz w:val="22"/>
          <w:szCs w:val="22"/>
        </w:rPr>
        <w:t>As mentioned above, t</w:t>
      </w:r>
      <w:r w:rsidR="00634DE8" w:rsidRPr="00641D97">
        <w:rPr>
          <w:rFonts w:cs="Arial"/>
          <w:bCs/>
          <w:iCs/>
          <w:sz w:val="22"/>
          <w:szCs w:val="22"/>
        </w:rPr>
        <w:t>he ISRA concept is modelled on the successful example of identifying Important Marine Mammal Areas (IMMAs)</w:t>
      </w:r>
      <w:r w:rsidR="00C74841">
        <w:rPr>
          <w:rFonts w:cs="Arial"/>
          <w:bCs/>
          <w:iCs/>
          <w:sz w:val="22"/>
          <w:szCs w:val="22"/>
        </w:rPr>
        <w:t xml:space="preserve"> developed </w:t>
      </w:r>
      <w:r w:rsidR="004F2EC4">
        <w:rPr>
          <w:rFonts w:cs="Arial"/>
          <w:bCs/>
          <w:iCs/>
          <w:sz w:val="22"/>
          <w:szCs w:val="22"/>
        </w:rPr>
        <w:t xml:space="preserve">by the IUCN Marine Mammal Protected Areas Task Force, supported by CMS Resolution 12.13. Both ISRAs and IMMAs were </w:t>
      </w:r>
      <w:r w:rsidR="00634DE8" w:rsidRPr="00641D97">
        <w:rPr>
          <w:rFonts w:cs="Arial"/>
          <w:bCs/>
          <w:iCs/>
          <w:sz w:val="22"/>
          <w:szCs w:val="22"/>
        </w:rPr>
        <w:t xml:space="preserve">based on guidance from other approaches for identifying sites or seascapes of biodiversity importance, including Important Bird and Biodiversity Areas (IBAs), Ecologically or Biologically Significant Areas (EBSAs), </w:t>
      </w:r>
      <w:r w:rsidR="00EA49A8">
        <w:rPr>
          <w:rFonts w:cs="Arial"/>
          <w:bCs/>
          <w:iCs/>
          <w:sz w:val="22"/>
          <w:szCs w:val="22"/>
        </w:rPr>
        <w:t xml:space="preserve">and </w:t>
      </w:r>
      <w:r w:rsidR="00634DE8" w:rsidRPr="00641D97">
        <w:rPr>
          <w:rFonts w:cs="Arial"/>
          <w:bCs/>
          <w:iCs/>
          <w:sz w:val="22"/>
          <w:szCs w:val="22"/>
        </w:rPr>
        <w:t>Key Biodiversity Areas (KBAs).</w:t>
      </w:r>
    </w:p>
    <w:p w14:paraId="5A071DAE" w14:textId="77777777" w:rsidR="001F30C2" w:rsidRPr="00A56240" w:rsidRDefault="001F30C2" w:rsidP="00992485">
      <w:pPr>
        <w:jc w:val="both"/>
        <w:rPr>
          <w:rFonts w:cs="Arial"/>
          <w:bCs/>
          <w:iCs/>
          <w:sz w:val="22"/>
          <w:szCs w:val="22"/>
        </w:rPr>
      </w:pPr>
    </w:p>
    <w:p w14:paraId="0142EE79" w14:textId="4A825C67" w:rsidR="000D40FF" w:rsidRDefault="000D40FF" w:rsidP="00992485">
      <w:pPr>
        <w:pStyle w:val="ListParagraph"/>
        <w:numPr>
          <w:ilvl w:val="0"/>
          <w:numId w:val="13"/>
        </w:numPr>
        <w:ind w:left="540" w:hanging="540"/>
        <w:jc w:val="both"/>
        <w:rPr>
          <w:rFonts w:cs="Arial"/>
          <w:bCs/>
          <w:iCs/>
          <w:sz w:val="22"/>
          <w:szCs w:val="22"/>
        </w:rPr>
      </w:pPr>
      <w:r>
        <w:rPr>
          <w:rFonts w:cs="Arial"/>
          <w:bCs/>
          <w:iCs/>
          <w:sz w:val="22"/>
          <w:szCs w:val="22"/>
        </w:rPr>
        <w:t>The project identity and brand, including website (</w:t>
      </w:r>
      <w:hyperlink r:id="rId11" w:history="1">
        <w:r w:rsidRPr="004C0EEA">
          <w:rPr>
            <w:rStyle w:val="Hyperlink"/>
            <w:rFonts w:cs="Arial"/>
            <w:bCs/>
            <w:iCs/>
            <w:sz w:val="22"/>
            <w:szCs w:val="22"/>
          </w:rPr>
          <w:t>www.sharkrayareas.org</w:t>
        </w:r>
      </w:hyperlink>
      <w:r>
        <w:rPr>
          <w:rFonts w:cs="Arial"/>
          <w:bCs/>
          <w:iCs/>
          <w:sz w:val="22"/>
          <w:szCs w:val="22"/>
        </w:rPr>
        <w:t xml:space="preserve">), brochures, implementation strategy, </w:t>
      </w:r>
      <w:r w:rsidR="00284464">
        <w:rPr>
          <w:rFonts w:cs="Arial"/>
          <w:bCs/>
          <w:iCs/>
          <w:sz w:val="22"/>
          <w:szCs w:val="22"/>
        </w:rPr>
        <w:t xml:space="preserve">and other materials were developed with the support of the </w:t>
      </w:r>
      <w:r w:rsidR="003B09E9">
        <w:rPr>
          <w:rFonts w:cs="Arial"/>
          <w:bCs/>
          <w:iCs/>
          <w:sz w:val="22"/>
          <w:szCs w:val="22"/>
        </w:rPr>
        <w:t xml:space="preserve">German </w:t>
      </w:r>
      <w:r w:rsidR="00DB72E7">
        <w:rPr>
          <w:rFonts w:cs="Arial"/>
          <w:bCs/>
          <w:iCs/>
          <w:sz w:val="22"/>
          <w:szCs w:val="22"/>
        </w:rPr>
        <w:t>Federal Ministry of the Environment, Nature Conservation, Nuclear Safety, and Consumer Protection. The ISRA Team has been established and has been working towards the project goals with the support of the Shark Conservation Fund</w:t>
      </w:r>
      <w:r w:rsidR="005C64E1">
        <w:rPr>
          <w:rFonts w:cs="Arial"/>
          <w:bCs/>
          <w:iCs/>
          <w:sz w:val="22"/>
          <w:szCs w:val="22"/>
        </w:rPr>
        <w:t xml:space="preserve">, </w:t>
      </w:r>
      <w:r w:rsidR="005C64E1" w:rsidRPr="009666E8">
        <w:rPr>
          <w:rFonts w:cs="Arial"/>
          <w:bCs/>
          <w:iCs/>
          <w:sz w:val="22"/>
          <w:szCs w:val="22"/>
        </w:rPr>
        <w:t>a philanthropic collaborative pooling expertise and resources to meet the threats facing the world’s sharks and rays</w:t>
      </w:r>
      <w:r w:rsidR="005C64E1" w:rsidRPr="00446A28">
        <w:rPr>
          <w:rFonts w:cs="Arial"/>
          <w:bCs/>
          <w:iCs/>
          <w:vertAlign w:val="superscript"/>
        </w:rPr>
        <w:footnoteReference w:id="4"/>
      </w:r>
      <w:r w:rsidR="00DB72E7">
        <w:rPr>
          <w:rFonts w:cs="Arial"/>
          <w:bCs/>
          <w:iCs/>
          <w:sz w:val="22"/>
          <w:szCs w:val="22"/>
        </w:rPr>
        <w:t xml:space="preserve">. </w:t>
      </w:r>
    </w:p>
    <w:p w14:paraId="1645180A" w14:textId="77777777" w:rsidR="000D40FF" w:rsidRPr="00A56240" w:rsidRDefault="000D40FF" w:rsidP="00992485">
      <w:pPr>
        <w:jc w:val="both"/>
        <w:rPr>
          <w:rFonts w:cs="Arial"/>
          <w:bCs/>
          <w:iCs/>
          <w:sz w:val="22"/>
          <w:szCs w:val="22"/>
        </w:rPr>
      </w:pPr>
    </w:p>
    <w:p w14:paraId="5B2DAAC8" w14:textId="5D802D9A" w:rsidR="00DE6A36" w:rsidRPr="00A56240" w:rsidRDefault="00EA49A8" w:rsidP="00992485">
      <w:pPr>
        <w:pStyle w:val="ListParagraph"/>
        <w:numPr>
          <w:ilvl w:val="0"/>
          <w:numId w:val="13"/>
        </w:numPr>
        <w:ind w:left="567" w:hanging="567"/>
        <w:jc w:val="both"/>
        <w:rPr>
          <w:rFonts w:cs="Arial"/>
          <w:bCs/>
          <w:iCs/>
          <w:sz w:val="22"/>
          <w:szCs w:val="22"/>
        </w:rPr>
      </w:pPr>
      <w:r w:rsidRPr="00A56240">
        <w:rPr>
          <w:rFonts w:cs="Arial"/>
          <w:bCs/>
          <w:iCs/>
          <w:sz w:val="22"/>
          <w:szCs w:val="22"/>
        </w:rPr>
        <w:t xml:space="preserve">Thirteen regions have been identified to delineate ISRAs across global waters. </w:t>
      </w:r>
      <w:r w:rsidR="00DE6A36" w:rsidRPr="00A56240">
        <w:rPr>
          <w:rFonts w:cs="Arial"/>
          <w:bCs/>
          <w:iCs/>
          <w:sz w:val="22"/>
          <w:szCs w:val="22"/>
        </w:rPr>
        <w:t>It is anticipated that one to two regions can be covered per year</w:t>
      </w:r>
      <w:r w:rsidR="00EC47B0">
        <w:rPr>
          <w:rFonts w:cs="Arial"/>
          <w:bCs/>
          <w:iCs/>
          <w:sz w:val="22"/>
          <w:szCs w:val="22"/>
        </w:rPr>
        <w:t>, with</w:t>
      </w:r>
      <w:r w:rsidR="00DE6A36" w:rsidRPr="00A56240">
        <w:rPr>
          <w:rFonts w:cs="Arial"/>
          <w:bCs/>
          <w:iCs/>
          <w:sz w:val="22"/>
          <w:szCs w:val="22"/>
        </w:rPr>
        <w:t xml:space="preserve"> all global waters assessed by 2027.</w:t>
      </w:r>
    </w:p>
    <w:p w14:paraId="296CB97A" w14:textId="77777777" w:rsidR="009666E8" w:rsidRDefault="009666E8" w:rsidP="00992485">
      <w:pPr>
        <w:ind w:right="252"/>
        <w:jc w:val="both"/>
        <w:rPr>
          <w:rFonts w:cs="Arial"/>
          <w:b/>
          <w:iCs/>
          <w:sz w:val="22"/>
          <w:szCs w:val="22"/>
        </w:rPr>
      </w:pPr>
    </w:p>
    <w:p w14:paraId="2A790E57" w14:textId="69317545" w:rsidR="0056664E" w:rsidRPr="00641D97" w:rsidRDefault="0056664E" w:rsidP="00992485">
      <w:pPr>
        <w:ind w:right="252"/>
        <w:jc w:val="both"/>
        <w:rPr>
          <w:rFonts w:cs="Arial"/>
          <w:b/>
          <w:iCs/>
          <w:sz w:val="22"/>
          <w:szCs w:val="22"/>
        </w:rPr>
      </w:pPr>
      <w:r w:rsidRPr="00641D97">
        <w:rPr>
          <w:rFonts w:cs="Arial"/>
          <w:b/>
          <w:iCs/>
          <w:sz w:val="22"/>
          <w:szCs w:val="22"/>
        </w:rPr>
        <w:t>Criteria and process for the identification of ISRA</w:t>
      </w:r>
    </w:p>
    <w:p w14:paraId="322CCA17" w14:textId="77777777" w:rsidR="0056664E" w:rsidRPr="00641D97" w:rsidRDefault="0056664E" w:rsidP="00992485">
      <w:pPr>
        <w:pStyle w:val="ListParagraph"/>
        <w:ind w:left="540" w:right="252"/>
        <w:jc w:val="both"/>
        <w:rPr>
          <w:rFonts w:cs="Arial"/>
          <w:bCs/>
          <w:iCs/>
          <w:sz w:val="22"/>
          <w:szCs w:val="22"/>
        </w:rPr>
      </w:pPr>
    </w:p>
    <w:p w14:paraId="5FF3BB24" w14:textId="15932411" w:rsidR="001963F8" w:rsidRPr="00641D97" w:rsidRDefault="00214D0B" w:rsidP="00992485">
      <w:pPr>
        <w:pStyle w:val="ListParagraph"/>
        <w:numPr>
          <w:ilvl w:val="0"/>
          <w:numId w:val="13"/>
        </w:numPr>
        <w:ind w:left="540" w:hanging="540"/>
        <w:jc w:val="both"/>
        <w:rPr>
          <w:rFonts w:cs="Arial"/>
          <w:bCs/>
          <w:iCs/>
          <w:sz w:val="22"/>
          <w:szCs w:val="22"/>
        </w:rPr>
      </w:pPr>
      <w:r>
        <w:rPr>
          <w:rFonts w:cs="Arial"/>
          <w:bCs/>
          <w:iCs/>
          <w:sz w:val="22"/>
          <w:szCs w:val="22"/>
        </w:rPr>
        <w:t>F</w:t>
      </w:r>
      <w:r w:rsidR="000E2666" w:rsidRPr="00641D97">
        <w:rPr>
          <w:rFonts w:cs="Arial"/>
          <w:bCs/>
          <w:iCs/>
          <w:sz w:val="22"/>
          <w:szCs w:val="22"/>
        </w:rPr>
        <w:t>our globally standardized scientiﬁc criteria, with seven sub-criteria, w</w:t>
      </w:r>
      <w:r>
        <w:rPr>
          <w:rFonts w:cs="Arial"/>
          <w:bCs/>
          <w:iCs/>
          <w:sz w:val="22"/>
          <w:szCs w:val="22"/>
        </w:rPr>
        <w:t>ere</w:t>
      </w:r>
      <w:r w:rsidR="000E2666" w:rsidRPr="00641D97">
        <w:rPr>
          <w:rFonts w:cs="Arial"/>
          <w:bCs/>
          <w:iCs/>
          <w:sz w:val="22"/>
          <w:szCs w:val="22"/>
        </w:rPr>
        <w:t xml:space="preserve"> developed</w:t>
      </w:r>
      <w:r>
        <w:rPr>
          <w:rFonts w:cs="Arial"/>
          <w:bCs/>
          <w:iCs/>
          <w:sz w:val="22"/>
          <w:szCs w:val="22"/>
        </w:rPr>
        <w:t>,</w:t>
      </w:r>
      <w:r w:rsidR="000E2666" w:rsidRPr="00641D97">
        <w:rPr>
          <w:rFonts w:cs="Arial"/>
          <w:bCs/>
          <w:iCs/>
          <w:sz w:val="22"/>
          <w:szCs w:val="22"/>
        </w:rPr>
        <w:t xml:space="preserve"> based on input collated during four shark, biodiversity, and policy expert workshops conducted in 2022</w:t>
      </w:r>
      <w:r w:rsidR="001963F8" w:rsidRPr="00641D97">
        <w:rPr>
          <w:rFonts w:cs="Arial"/>
          <w:bCs/>
          <w:iCs/>
          <w:sz w:val="22"/>
          <w:szCs w:val="22"/>
        </w:rPr>
        <w:t>,</w:t>
      </w:r>
      <w:r w:rsidR="001963F8" w:rsidRPr="00923532">
        <w:rPr>
          <w:rFonts w:cs="Arial"/>
          <w:sz w:val="22"/>
          <w:szCs w:val="22"/>
        </w:rPr>
        <w:t xml:space="preserve"> </w:t>
      </w:r>
      <w:r w:rsidR="001963F8" w:rsidRPr="00641D97">
        <w:rPr>
          <w:rFonts w:cs="Arial"/>
          <w:bCs/>
          <w:iCs/>
          <w:sz w:val="22"/>
          <w:szCs w:val="22"/>
        </w:rPr>
        <w:t>organized by the IUCN SSC Shark Specialist Group (</w:t>
      </w:r>
      <w:r w:rsidR="0043434C">
        <w:rPr>
          <w:rFonts w:cs="Arial"/>
          <w:bCs/>
          <w:iCs/>
          <w:sz w:val="22"/>
          <w:szCs w:val="22"/>
        </w:rPr>
        <w:t xml:space="preserve">IUCN SSC </w:t>
      </w:r>
      <w:r w:rsidR="001963F8" w:rsidRPr="00641D97">
        <w:rPr>
          <w:rFonts w:cs="Arial"/>
          <w:bCs/>
          <w:iCs/>
          <w:sz w:val="22"/>
          <w:szCs w:val="22"/>
        </w:rPr>
        <w:t>SSG) and the IUCN Ocean Team, with support from the IUCN Marine Mammal Protected Areas Task Force</w:t>
      </w:r>
      <w:r w:rsidR="00001444" w:rsidRPr="00641D97">
        <w:rPr>
          <w:rFonts w:cs="Arial"/>
          <w:bCs/>
          <w:iCs/>
          <w:sz w:val="22"/>
          <w:szCs w:val="22"/>
        </w:rPr>
        <w:t xml:space="preserve">. </w:t>
      </w:r>
      <w:r w:rsidR="00001444" w:rsidRPr="00B83917">
        <w:rPr>
          <w:rFonts w:cs="Arial"/>
          <w:bCs/>
          <w:iCs/>
          <w:sz w:val="22"/>
          <w:szCs w:val="22"/>
          <w:u w:val="single"/>
        </w:rPr>
        <w:t xml:space="preserve">Annex </w:t>
      </w:r>
      <w:r w:rsidR="00001444" w:rsidRPr="001D5D5B">
        <w:rPr>
          <w:rFonts w:cs="Arial"/>
          <w:bCs/>
          <w:iCs/>
          <w:sz w:val="22"/>
          <w:szCs w:val="22"/>
          <w:u w:val="single"/>
        </w:rPr>
        <w:t>1</w:t>
      </w:r>
      <w:r w:rsidR="00001444" w:rsidRPr="00641D97">
        <w:rPr>
          <w:rFonts w:cs="Arial"/>
          <w:bCs/>
          <w:iCs/>
          <w:sz w:val="22"/>
          <w:szCs w:val="22"/>
        </w:rPr>
        <w:t xml:space="preserve"> to this document provides detailed information about these</w:t>
      </w:r>
      <w:r w:rsidR="00F63E51" w:rsidRPr="00641D97">
        <w:rPr>
          <w:rFonts w:cs="Arial"/>
          <w:bCs/>
          <w:iCs/>
          <w:sz w:val="22"/>
          <w:szCs w:val="22"/>
        </w:rPr>
        <w:t xml:space="preserve"> </w:t>
      </w:r>
      <w:r w:rsidR="00001444" w:rsidRPr="00641D97">
        <w:rPr>
          <w:rFonts w:cs="Arial"/>
          <w:bCs/>
          <w:iCs/>
          <w:sz w:val="22"/>
          <w:szCs w:val="22"/>
        </w:rPr>
        <w:t>crite</w:t>
      </w:r>
      <w:r w:rsidR="00F63E51" w:rsidRPr="00641D97">
        <w:rPr>
          <w:rFonts w:cs="Arial"/>
          <w:bCs/>
          <w:iCs/>
          <w:sz w:val="22"/>
          <w:szCs w:val="22"/>
        </w:rPr>
        <w:t>ri</w:t>
      </w:r>
      <w:r w:rsidR="00001444" w:rsidRPr="00641D97">
        <w:rPr>
          <w:rFonts w:cs="Arial"/>
          <w:bCs/>
          <w:iCs/>
          <w:sz w:val="22"/>
          <w:szCs w:val="22"/>
        </w:rPr>
        <w:t xml:space="preserve">a and how those should be applied based on </w:t>
      </w:r>
      <w:hyperlink r:id="rId12" w:history="1">
        <w:r w:rsidR="00001444" w:rsidRPr="00641D97">
          <w:rPr>
            <w:rStyle w:val="Hyperlink"/>
            <w:rFonts w:cs="Arial"/>
            <w:bCs/>
            <w:iCs/>
            <w:sz w:val="22"/>
            <w:szCs w:val="22"/>
          </w:rPr>
          <w:t>Hyde et al. (2022</w:t>
        </w:r>
      </w:hyperlink>
      <w:r w:rsidR="00001444" w:rsidRPr="00641D97">
        <w:rPr>
          <w:rFonts w:cs="Arial"/>
          <w:bCs/>
          <w:iCs/>
          <w:sz w:val="22"/>
          <w:szCs w:val="22"/>
        </w:rPr>
        <w:t>)</w:t>
      </w:r>
      <w:r w:rsidR="00001444" w:rsidRPr="00641D97">
        <w:rPr>
          <w:rStyle w:val="FootnoteReference"/>
          <w:rFonts w:cs="Arial"/>
          <w:bCs/>
          <w:iCs/>
          <w:sz w:val="22"/>
          <w:szCs w:val="22"/>
        </w:rPr>
        <w:footnoteReference w:id="5"/>
      </w:r>
      <w:r w:rsidR="00001444" w:rsidRPr="00641D97">
        <w:rPr>
          <w:rFonts w:cs="Arial"/>
          <w:bCs/>
          <w:iCs/>
          <w:sz w:val="22"/>
          <w:szCs w:val="22"/>
        </w:rPr>
        <w:t xml:space="preserve"> </w:t>
      </w:r>
      <w:r w:rsidR="001963F8" w:rsidRPr="00641D97">
        <w:rPr>
          <w:rFonts w:cs="Arial"/>
          <w:bCs/>
          <w:iCs/>
          <w:sz w:val="22"/>
          <w:szCs w:val="22"/>
        </w:rPr>
        <w:t>.</w:t>
      </w:r>
    </w:p>
    <w:p w14:paraId="245F4A04" w14:textId="77777777" w:rsidR="001963F8" w:rsidRPr="00641D97" w:rsidRDefault="001963F8" w:rsidP="00992485">
      <w:pPr>
        <w:pStyle w:val="ListParagraph"/>
        <w:rPr>
          <w:rFonts w:cs="Arial"/>
          <w:bCs/>
          <w:iCs/>
          <w:sz w:val="22"/>
          <w:szCs w:val="22"/>
        </w:rPr>
      </w:pPr>
    </w:p>
    <w:p w14:paraId="08BA40D7" w14:textId="12966E07" w:rsidR="000E2666" w:rsidRPr="00641D97" w:rsidRDefault="000E2666" w:rsidP="00992485">
      <w:pPr>
        <w:pStyle w:val="ListParagraph"/>
        <w:numPr>
          <w:ilvl w:val="0"/>
          <w:numId w:val="13"/>
        </w:numPr>
        <w:ind w:left="540" w:hanging="540"/>
        <w:jc w:val="both"/>
        <w:rPr>
          <w:rFonts w:cs="Arial"/>
          <w:bCs/>
          <w:iCs/>
          <w:sz w:val="22"/>
          <w:szCs w:val="22"/>
        </w:rPr>
      </w:pPr>
      <w:r w:rsidRPr="00641D97">
        <w:rPr>
          <w:rFonts w:cs="Arial"/>
          <w:bCs/>
          <w:iCs/>
          <w:sz w:val="22"/>
          <w:szCs w:val="22"/>
        </w:rPr>
        <w:t xml:space="preserve">The ISRA Criteria provide a framework to identify discrete, three-dimensional portions of habitat important for one or more shark species, that have the potential to be delineated and managed for conservation. The ISRA Criteria can be applied to all environments where sharks occur (marine, estuarine, and freshwater) and consider the diversity of species, their complex </w:t>
      </w:r>
      <w:r w:rsidR="00A413B6" w:rsidRPr="00641D97">
        <w:rPr>
          <w:rFonts w:cs="Arial"/>
          <w:bCs/>
          <w:iCs/>
          <w:sz w:val="22"/>
          <w:szCs w:val="22"/>
        </w:rPr>
        <w:t>behavio</w:t>
      </w:r>
      <w:r w:rsidR="00A413B6">
        <w:rPr>
          <w:rFonts w:cs="Arial"/>
          <w:bCs/>
          <w:iCs/>
          <w:sz w:val="22"/>
          <w:szCs w:val="22"/>
        </w:rPr>
        <w:t>r</w:t>
      </w:r>
      <w:r w:rsidR="00A413B6" w:rsidRPr="00641D97">
        <w:rPr>
          <w:rFonts w:cs="Arial"/>
          <w:bCs/>
          <w:iCs/>
          <w:sz w:val="22"/>
          <w:szCs w:val="22"/>
        </w:rPr>
        <w:t>s</w:t>
      </w:r>
      <w:r w:rsidRPr="00641D97">
        <w:rPr>
          <w:rFonts w:cs="Arial"/>
          <w:bCs/>
          <w:iCs/>
          <w:sz w:val="22"/>
          <w:szCs w:val="22"/>
        </w:rPr>
        <w:t xml:space="preserve"> and ecology, and biological needs. The identiﬁcation of ISRAs will guide the development, design, and application of area-based conservation initiatives for </w:t>
      </w:r>
      <w:r w:rsidR="00A413B6" w:rsidRPr="00641D97">
        <w:rPr>
          <w:rFonts w:cs="Arial"/>
          <w:bCs/>
          <w:iCs/>
          <w:sz w:val="22"/>
          <w:szCs w:val="22"/>
        </w:rPr>
        <w:t>sharks and</w:t>
      </w:r>
      <w:r w:rsidRPr="00641D97">
        <w:rPr>
          <w:rFonts w:cs="Arial"/>
          <w:bCs/>
          <w:iCs/>
          <w:sz w:val="22"/>
          <w:szCs w:val="22"/>
        </w:rPr>
        <w:t xml:space="preserve"> contribute to </w:t>
      </w:r>
      <w:r w:rsidR="0043434C">
        <w:rPr>
          <w:rFonts w:cs="Arial"/>
          <w:bCs/>
          <w:iCs/>
          <w:sz w:val="22"/>
          <w:szCs w:val="22"/>
        </w:rPr>
        <w:t xml:space="preserve">mortality reduction and </w:t>
      </w:r>
      <w:r w:rsidR="00214D0B">
        <w:rPr>
          <w:rFonts w:cs="Arial"/>
          <w:bCs/>
          <w:iCs/>
          <w:sz w:val="22"/>
          <w:szCs w:val="22"/>
        </w:rPr>
        <w:t>population</w:t>
      </w:r>
      <w:r w:rsidRPr="00641D97">
        <w:rPr>
          <w:rFonts w:cs="Arial"/>
          <w:bCs/>
          <w:iCs/>
          <w:sz w:val="22"/>
          <w:szCs w:val="22"/>
        </w:rPr>
        <w:t xml:space="preserve"> recovery.</w:t>
      </w:r>
    </w:p>
    <w:p w14:paraId="186CCFB7" w14:textId="216950B6" w:rsidR="004E031E" w:rsidRPr="00641D97" w:rsidRDefault="004E031E" w:rsidP="00992485">
      <w:pPr>
        <w:jc w:val="both"/>
        <w:rPr>
          <w:rFonts w:cs="Arial"/>
          <w:bCs/>
          <w:iCs/>
          <w:sz w:val="22"/>
          <w:szCs w:val="22"/>
        </w:rPr>
      </w:pPr>
    </w:p>
    <w:p w14:paraId="7B5A9F93" w14:textId="107C06F6" w:rsidR="004076DD" w:rsidRPr="00A56240" w:rsidRDefault="00F63E51" w:rsidP="00992485">
      <w:pPr>
        <w:pStyle w:val="ListParagraph"/>
        <w:numPr>
          <w:ilvl w:val="0"/>
          <w:numId w:val="13"/>
        </w:numPr>
        <w:ind w:left="540" w:hanging="540"/>
        <w:jc w:val="both"/>
        <w:rPr>
          <w:rFonts w:cs="Arial"/>
          <w:bCs/>
          <w:iCs/>
          <w:sz w:val="22"/>
          <w:szCs w:val="22"/>
        </w:rPr>
      </w:pPr>
      <w:r w:rsidRPr="006F55DE">
        <w:rPr>
          <w:rFonts w:cs="Arial"/>
          <w:bCs/>
          <w:iCs/>
          <w:sz w:val="22"/>
          <w:szCs w:val="22"/>
        </w:rPr>
        <w:t xml:space="preserve">A detailed description of the </w:t>
      </w:r>
      <w:r w:rsidR="004076DD" w:rsidRPr="006F55DE">
        <w:rPr>
          <w:rFonts w:cs="Arial"/>
          <w:bCs/>
          <w:iCs/>
          <w:sz w:val="22"/>
          <w:szCs w:val="22"/>
        </w:rPr>
        <w:t>ISRA C</w:t>
      </w:r>
      <w:r w:rsidRPr="006F55DE">
        <w:rPr>
          <w:rFonts w:cs="Arial"/>
          <w:bCs/>
          <w:iCs/>
          <w:sz w:val="22"/>
          <w:szCs w:val="22"/>
        </w:rPr>
        <w:t>riteria and how they should be applied is provide</w:t>
      </w:r>
      <w:r w:rsidR="004076DD" w:rsidRPr="006F55DE">
        <w:rPr>
          <w:rFonts w:cs="Arial"/>
          <w:bCs/>
          <w:iCs/>
          <w:sz w:val="22"/>
          <w:szCs w:val="22"/>
        </w:rPr>
        <w:t>d</w:t>
      </w:r>
      <w:r w:rsidRPr="006F55DE">
        <w:rPr>
          <w:rFonts w:cs="Arial"/>
          <w:bCs/>
          <w:iCs/>
          <w:sz w:val="22"/>
          <w:szCs w:val="22"/>
        </w:rPr>
        <w:t xml:space="preserve"> in </w:t>
      </w:r>
      <w:r w:rsidR="00BE114E" w:rsidRPr="006F55DE">
        <w:rPr>
          <w:rFonts w:cs="Arial"/>
          <w:bCs/>
          <w:iCs/>
          <w:sz w:val="22"/>
          <w:szCs w:val="22"/>
        </w:rPr>
        <w:br/>
      </w:r>
      <w:r w:rsidRPr="00A56240">
        <w:rPr>
          <w:rFonts w:cs="Arial"/>
          <w:bCs/>
          <w:iCs/>
          <w:sz w:val="22"/>
          <w:szCs w:val="22"/>
          <w:u w:val="single"/>
        </w:rPr>
        <w:t>Annex 1</w:t>
      </w:r>
      <w:r w:rsidRPr="006F55DE">
        <w:rPr>
          <w:rFonts w:cs="Arial"/>
          <w:bCs/>
          <w:iCs/>
          <w:sz w:val="22"/>
          <w:szCs w:val="22"/>
        </w:rPr>
        <w:t xml:space="preserve"> to this document. </w:t>
      </w:r>
    </w:p>
    <w:p w14:paraId="6CDFFB4F" w14:textId="77777777" w:rsidR="00E1405B" w:rsidRPr="00641D97" w:rsidRDefault="00E1405B" w:rsidP="00992485">
      <w:pPr>
        <w:pStyle w:val="ListParagraph"/>
        <w:ind w:left="540"/>
        <w:jc w:val="both"/>
        <w:rPr>
          <w:rFonts w:cs="Arial"/>
          <w:bCs/>
          <w:iCs/>
          <w:sz w:val="22"/>
          <w:szCs w:val="22"/>
        </w:rPr>
      </w:pPr>
    </w:p>
    <w:p w14:paraId="4E2E2772" w14:textId="3015A7B6" w:rsidR="00E1405B" w:rsidRPr="00641D97" w:rsidRDefault="00E1405B" w:rsidP="00992485">
      <w:pPr>
        <w:pStyle w:val="ListParagraph"/>
        <w:numPr>
          <w:ilvl w:val="0"/>
          <w:numId w:val="13"/>
        </w:numPr>
        <w:ind w:left="540" w:hanging="540"/>
        <w:jc w:val="both"/>
        <w:rPr>
          <w:rFonts w:cs="Arial"/>
          <w:bCs/>
          <w:iCs/>
          <w:sz w:val="22"/>
          <w:szCs w:val="22"/>
        </w:rPr>
      </w:pPr>
      <w:r w:rsidRPr="00641D97">
        <w:rPr>
          <w:rFonts w:cs="Arial"/>
          <w:bCs/>
          <w:iCs/>
          <w:sz w:val="22"/>
          <w:szCs w:val="22"/>
        </w:rPr>
        <w:t>The identification of ISRAs is undertaken on a region-by-region basis</w:t>
      </w:r>
      <w:r w:rsidR="004076DD">
        <w:rPr>
          <w:rFonts w:cs="Arial"/>
          <w:bCs/>
          <w:iCs/>
          <w:sz w:val="22"/>
          <w:szCs w:val="22"/>
        </w:rPr>
        <w:t xml:space="preserve"> with 13 global regions identified</w:t>
      </w:r>
      <w:r w:rsidR="006F55DE">
        <w:rPr>
          <w:rFonts w:cs="Arial"/>
          <w:bCs/>
          <w:iCs/>
          <w:sz w:val="22"/>
          <w:szCs w:val="22"/>
        </w:rPr>
        <w:t>. It is</w:t>
      </w:r>
      <w:r w:rsidRPr="00641D97">
        <w:rPr>
          <w:rFonts w:cs="Arial"/>
          <w:bCs/>
          <w:iCs/>
          <w:sz w:val="22"/>
          <w:szCs w:val="22"/>
        </w:rPr>
        <w:t xml:space="preserve"> expected </w:t>
      </w:r>
      <w:r w:rsidR="006F55DE">
        <w:rPr>
          <w:rFonts w:cs="Arial"/>
          <w:bCs/>
          <w:iCs/>
          <w:sz w:val="22"/>
          <w:szCs w:val="22"/>
        </w:rPr>
        <w:t>that it will</w:t>
      </w:r>
      <w:r w:rsidR="006F55DE" w:rsidRPr="00641D97">
        <w:rPr>
          <w:rFonts w:cs="Arial"/>
          <w:bCs/>
          <w:iCs/>
          <w:sz w:val="22"/>
          <w:szCs w:val="22"/>
        </w:rPr>
        <w:t xml:space="preserve"> </w:t>
      </w:r>
      <w:r w:rsidRPr="00641D97">
        <w:rPr>
          <w:rFonts w:cs="Arial"/>
          <w:bCs/>
          <w:iCs/>
          <w:sz w:val="22"/>
          <w:szCs w:val="22"/>
        </w:rPr>
        <w:t xml:space="preserve">take up to </w:t>
      </w:r>
      <w:r w:rsidR="007D432D">
        <w:rPr>
          <w:rFonts w:cs="Arial"/>
          <w:bCs/>
          <w:iCs/>
          <w:sz w:val="22"/>
          <w:szCs w:val="22"/>
        </w:rPr>
        <w:t>8–</w:t>
      </w:r>
      <w:r w:rsidRPr="00641D97">
        <w:rPr>
          <w:rFonts w:cs="Arial"/>
          <w:bCs/>
          <w:iCs/>
          <w:sz w:val="22"/>
          <w:szCs w:val="22"/>
        </w:rPr>
        <w:t xml:space="preserve">12 months </w:t>
      </w:r>
      <w:r w:rsidR="006F55DE">
        <w:rPr>
          <w:rFonts w:cs="Arial"/>
          <w:bCs/>
          <w:iCs/>
          <w:sz w:val="22"/>
          <w:szCs w:val="22"/>
        </w:rPr>
        <w:t>for each</w:t>
      </w:r>
      <w:r w:rsidR="004076DD">
        <w:rPr>
          <w:rFonts w:cs="Arial"/>
          <w:bCs/>
          <w:iCs/>
          <w:sz w:val="22"/>
          <w:szCs w:val="22"/>
        </w:rPr>
        <w:t xml:space="preserve"> region</w:t>
      </w:r>
      <w:r w:rsidR="006F55DE">
        <w:rPr>
          <w:rFonts w:cs="Arial"/>
          <w:bCs/>
          <w:iCs/>
          <w:sz w:val="22"/>
          <w:szCs w:val="22"/>
        </w:rPr>
        <w:t xml:space="preserve"> to be completed</w:t>
      </w:r>
      <w:r w:rsidRPr="00641D97">
        <w:rPr>
          <w:rFonts w:cs="Arial"/>
          <w:bCs/>
          <w:iCs/>
          <w:sz w:val="22"/>
          <w:szCs w:val="22"/>
        </w:rPr>
        <w:t>.</w:t>
      </w:r>
      <w:r w:rsidR="00641D97" w:rsidRPr="00641D97">
        <w:rPr>
          <w:rFonts w:cs="Arial"/>
          <w:bCs/>
          <w:iCs/>
          <w:sz w:val="22"/>
          <w:szCs w:val="22"/>
        </w:rPr>
        <w:t xml:space="preserve"> </w:t>
      </w:r>
      <w:r w:rsidRPr="00641D97">
        <w:rPr>
          <w:rFonts w:cs="Arial"/>
          <w:bCs/>
          <w:iCs/>
          <w:sz w:val="22"/>
          <w:szCs w:val="22"/>
        </w:rPr>
        <w:t>Throughout the identification process, the IUCN SSC SSG will engage with representatives from each region to ensure relevant experts are identified that have the experience and skills needed to propose ISRAs, collate and evaluate available data, and apply the evidence against the ISRA Criteria.</w:t>
      </w:r>
      <w:r w:rsidR="006F55DE">
        <w:rPr>
          <w:rFonts w:cs="Arial"/>
          <w:bCs/>
          <w:iCs/>
          <w:sz w:val="22"/>
          <w:szCs w:val="22"/>
        </w:rPr>
        <w:t xml:space="preserve"> Candidate ISRAs (</w:t>
      </w:r>
      <w:proofErr w:type="spellStart"/>
      <w:r w:rsidR="006F55DE">
        <w:rPr>
          <w:rFonts w:cs="Arial"/>
          <w:bCs/>
          <w:iCs/>
          <w:sz w:val="22"/>
          <w:szCs w:val="22"/>
        </w:rPr>
        <w:t>cISRAs</w:t>
      </w:r>
      <w:proofErr w:type="spellEnd"/>
      <w:r w:rsidR="006F55DE">
        <w:rPr>
          <w:rFonts w:cs="Arial"/>
          <w:bCs/>
          <w:iCs/>
          <w:sz w:val="22"/>
          <w:szCs w:val="22"/>
        </w:rPr>
        <w:t>) identified by the workshop are subjected to review by an Independent Review Panel before ISRAs are displayed on an ISRA online e-Atlas.</w:t>
      </w:r>
    </w:p>
    <w:p w14:paraId="075EDEAB" w14:textId="77777777" w:rsidR="00E1405B" w:rsidRPr="00641D97" w:rsidRDefault="00E1405B" w:rsidP="00992485">
      <w:pPr>
        <w:jc w:val="both"/>
        <w:rPr>
          <w:rFonts w:cs="Arial"/>
          <w:bCs/>
          <w:iCs/>
          <w:sz w:val="22"/>
          <w:szCs w:val="22"/>
        </w:rPr>
      </w:pPr>
    </w:p>
    <w:p w14:paraId="53137F9F" w14:textId="15882DDD" w:rsidR="00E1405B" w:rsidRDefault="00E1405B" w:rsidP="00992485">
      <w:pPr>
        <w:pStyle w:val="ListParagraph"/>
        <w:numPr>
          <w:ilvl w:val="0"/>
          <w:numId w:val="13"/>
        </w:numPr>
        <w:ind w:left="540" w:hanging="540"/>
        <w:jc w:val="both"/>
        <w:rPr>
          <w:rFonts w:cs="Arial"/>
          <w:bCs/>
          <w:iCs/>
          <w:sz w:val="22"/>
          <w:szCs w:val="22"/>
        </w:rPr>
      </w:pPr>
      <w:r w:rsidRPr="00641D97">
        <w:rPr>
          <w:rFonts w:cs="Arial"/>
          <w:bCs/>
          <w:iCs/>
          <w:sz w:val="22"/>
          <w:szCs w:val="22"/>
        </w:rPr>
        <w:t xml:space="preserve">By examining region </w:t>
      </w:r>
      <w:r w:rsidR="00214D0B">
        <w:rPr>
          <w:rFonts w:cs="Arial"/>
          <w:bCs/>
          <w:iCs/>
          <w:sz w:val="22"/>
          <w:szCs w:val="22"/>
        </w:rPr>
        <w:t>on a rotational basis</w:t>
      </w:r>
      <w:r w:rsidRPr="00641D97">
        <w:rPr>
          <w:rFonts w:cs="Arial"/>
          <w:bCs/>
          <w:iCs/>
          <w:sz w:val="22"/>
          <w:szCs w:val="22"/>
        </w:rPr>
        <w:t xml:space="preserve"> (possibly two per year</w:t>
      </w:r>
      <w:r w:rsidR="00214D0B">
        <w:rPr>
          <w:rFonts w:cs="Arial"/>
          <w:bCs/>
          <w:iCs/>
          <w:sz w:val="22"/>
          <w:szCs w:val="22"/>
        </w:rPr>
        <w:t>,</w:t>
      </w:r>
      <w:r w:rsidRPr="00641D97">
        <w:rPr>
          <w:rFonts w:cs="Arial"/>
          <w:bCs/>
          <w:iCs/>
          <w:sz w:val="22"/>
          <w:szCs w:val="22"/>
        </w:rPr>
        <w:t xml:space="preserve"> depending on the availability of funding and personnel) for ISRA identification, the process will </w:t>
      </w:r>
      <w:r w:rsidR="00214D0B" w:rsidRPr="00641D97">
        <w:rPr>
          <w:rFonts w:cs="Arial"/>
          <w:bCs/>
          <w:iCs/>
          <w:sz w:val="22"/>
          <w:szCs w:val="22"/>
        </w:rPr>
        <w:t xml:space="preserve">eventually </w:t>
      </w:r>
      <w:r w:rsidRPr="00641D97">
        <w:rPr>
          <w:rFonts w:cs="Arial"/>
          <w:bCs/>
          <w:iCs/>
          <w:sz w:val="22"/>
          <w:szCs w:val="22"/>
        </w:rPr>
        <w:t xml:space="preserve">come full circle, bringing up the eventuality of </w:t>
      </w:r>
      <w:r w:rsidR="00214D0B">
        <w:rPr>
          <w:rFonts w:cs="Arial"/>
          <w:bCs/>
          <w:iCs/>
          <w:sz w:val="22"/>
          <w:szCs w:val="22"/>
        </w:rPr>
        <w:t xml:space="preserve">re-appraising </w:t>
      </w:r>
      <w:r w:rsidRPr="00641D97">
        <w:rPr>
          <w:rFonts w:cs="Arial"/>
          <w:bCs/>
          <w:iCs/>
          <w:sz w:val="22"/>
          <w:szCs w:val="22"/>
        </w:rPr>
        <w:t>regions for the second time. Ideally, such replication will take place every 10 years. In this time, both environmental changes (e.g., warming, species ranges</w:t>
      </w:r>
      <w:r w:rsidR="005300EA">
        <w:rPr>
          <w:rFonts w:cs="Arial"/>
          <w:bCs/>
          <w:iCs/>
          <w:sz w:val="22"/>
          <w:szCs w:val="22"/>
        </w:rPr>
        <w:t xml:space="preserve">), </w:t>
      </w:r>
      <w:r w:rsidR="00F75BCA">
        <w:rPr>
          <w:rFonts w:cs="Arial"/>
          <w:bCs/>
          <w:iCs/>
          <w:sz w:val="22"/>
          <w:szCs w:val="22"/>
        </w:rPr>
        <w:t xml:space="preserve">IUCN </w:t>
      </w:r>
      <w:r w:rsidR="005300EA" w:rsidRPr="00F75BCA">
        <w:rPr>
          <w:rFonts w:cs="Arial"/>
          <w:bCs/>
          <w:iCs/>
          <w:sz w:val="22"/>
          <w:szCs w:val="22"/>
        </w:rPr>
        <w:t>R</w:t>
      </w:r>
      <w:r w:rsidR="00EC47B0" w:rsidRPr="00F75BCA">
        <w:rPr>
          <w:rFonts w:cs="Arial"/>
          <w:bCs/>
          <w:iCs/>
          <w:sz w:val="22"/>
          <w:szCs w:val="22"/>
        </w:rPr>
        <w:t xml:space="preserve">ed </w:t>
      </w:r>
      <w:r w:rsidR="005300EA" w:rsidRPr="00F75BCA">
        <w:rPr>
          <w:rFonts w:cs="Arial"/>
          <w:bCs/>
          <w:iCs/>
          <w:sz w:val="22"/>
          <w:szCs w:val="22"/>
        </w:rPr>
        <w:t>L</w:t>
      </w:r>
      <w:r w:rsidR="00EC47B0" w:rsidRPr="00F75BCA">
        <w:rPr>
          <w:rFonts w:cs="Arial"/>
          <w:bCs/>
          <w:iCs/>
          <w:sz w:val="22"/>
          <w:szCs w:val="22"/>
        </w:rPr>
        <w:t>ist</w:t>
      </w:r>
      <w:r w:rsidR="00EC47B0">
        <w:rPr>
          <w:rFonts w:cs="Arial"/>
          <w:bCs/>
          <w:iCs/>
          <w:sz w:val="22"/>
          <w:szCs w:val="22"/>
        </w:rPr>
        <w:t xml:space="preserve"> </w:t>
      </w:r>
      <w:r w:rsidRPr="00641D97">
        <w:rPr>
          <w:rFonts w:cs="Arial"/>
          <w:bCs/>
          <w:iCs/>
          <w:sz w:val="22"/>
          <w:szCs w:val="22"/>
        </w:rPr>
        <w:t>status</w:t>
      </w:r>
      <w:r w:rsidR="005300EA">
        <w:rPr>
          <w:rFonts w:cs="Arial"/>
          <w:bCs/>
          <w:iCs/>
          <w:sz w:val="22"/>
          <w:szCs w:val="22"/>
        </w:rPr>
        <w:t xml:space="preserve">, and data availability mean that </w:t>
      </w:r>
      <w:r w:rsidRPr="00641D97">
        <w:rPr>
          <w:rFonts w:cs="Arial"/>
          <w:bCs/>
          <w:iCs/>
          <w:sz w:val="22"/>
          <w:szCs w:val="22"/>
        </w:rPr>
        <w:t>revision</w:t>
      </w:r>
      <w:r w:rsidR="005300EA">
        <w:rPr>
          <w:rFonts w:cs="Arial"/>
          <w:bCs/>
          <w:iCs/>
          <w:sz w:val="22"/>
          <w:szCs w:val="22"/>
        </w:rPr>
        <w:t>s to</w:t>
      </w:r>
      <w:r w:rsidRPr="00641D97">
        <w:rPr>
          <w:rFonts w:cs="Arial"/>
          <w:bCs/>
          <w:iCs/>
          <w:sz w:val="22"/>
          <w:szCs w:val="22"/>
        </w:rPr>
        <w:t xml:space="preserve"> </w:t>
      </w:r>
      <w:r w:rsidR="005300EA">
        <w:rPr>
          <w:rFonts w:cs="Arial"/>
          <w:bCs/>
          <w:iCs/>
          <w:sz w:val="22"/>
          <w:szCs w:val="22"/>
        </w:rPr>
        <w:t xml:space="preserve">the </w:t>
      </w:r>
      <w:r w:rsidRPr="00641D97">
        <w:rPr>
          <w:rFonts w:cs="Arial"/>
          <w:bCs/>
          <w:iCs/>
          <w:sz w:val="22"/>
          <w:szCs w:val="22"/>
        </w:rPr>
        <w:t xml:space="preserve">regional ISRA configuration </w:t>
      </w:r>
      <w:r w:rsidR="005300EA">
        <w:rPr>
          <w:rFonts w:cs="Arial"/>
          <w:bCs/>
          <w:iCs/>
          <w:sz w:val="22"/>
          <w:szCs w:val="22"/>
        </w:rPr>
        <w:t>would be warranted</w:t>
      </w:r>
      <w:r w:rsidR="001036E0">
        <w:rPr>
          <w:rFonts w:cs="Arial"/>
          <w:bCs/>
          <w:iCs/>
          <w:sz w:val="22"/>
          <w:szCs w:val="22"/>
        </w:rPr>
        <w:t>.</w:t>
      </w:r>
    </w:p>
    <w:p w14:paraId="54E62955" w14:textId="6213AB3B" w:rsidR="00510D53" w:rsidRDefault="00510D53" w:rsidP="00992485">
      <w:pPr>
        <w:rPr>
          <w:rFonts w:cs="Arial"/>
          <w:bCs/>
          <w:iCs/>
          <w:sz w:val="22"/>
          <w:szCs w:val="22"/>
        </w:rPr>
      </w:pPr>
    </w:p>
    <w:p w14:paraId="279CE87A" w14:textId="30E4AA2E" w:rsidR="00510D53" w:rsidRPr="009666E8" w:rsidRDefault="00510D53" w:rsidP="00992485">
      <w:pPr>
        <w:rPr>
          <w:rFonts w:cs="Arial"/>
          <w:b/>
          <w:iCs/>
          <w:sz w:val="22"/>
          <w:szCs w:val="22"/>
        </w:rPr>
      </w:pPr>
      <w:r w:rsidRPr="009666E8">
        <w:rPr>
          <w:rFonts w:cs="Arial"/>
          <w:b/>
          <w:iCs/>
          <w:sz w:val="22"/>
          <w:szCs w:val="22"/>
        </w:rPr>
        <w:t xml:space="preserve">Progress in Implementation </w:t>
      </w:r>
    </w:p>
    <w:p w14:paraId="4F61614E" w14:textId="65DEC8D2" w:rsidR="00510D53" w:rsidRDefault="00510D53" w:rsidP="00992485">
      <w:pPr>
        <w:rPr>
          <w:rFonts w:cs="Arial"/>
          <w:bCs/>
          <w:iCs/>
          <w:sz w:val="22"/>
          <w:szCs w:val="22"/>
        </w:rPr>
      </w:pPr>
    </w:p>
    <w:p w14:paraId="32C0333F" w14:textId="59971DE9" w:rsidR="00597B12" w:rsidRPr="00A56240" w:rsidRDefault="00597B12" w:rsidP="00992485">
      <w:pPr>
        <w:pStyle w:val="ListParagraph"/>
        <w:numPr>
          <w:ilvl w:val="0"/>
          <w:numId w:val="13"/>
        </w:numPr>
        <w:ind w:left="567" w:hanging="567"/>
        <w:jc w:val="both"/>
        <w:rPr>
          <w:rFonts w:cs="Arial"/>
          <w:bCs/>
          <w:iCs/>
          <w:sz w:val="22"/>
          <w:szCs w:val="22"/>
        </w:rPr>
      </w:pPr>
      <w:r w:rsidRPr="00A56240">
        <w:rPr>
          <w:rFonts w:cs="Arial"/>
          <w:bCs/>
          <w:iCs/>
          <w:sz w:val="22"/>
          <w:szCs w:val="22"/>
        </w:rPr>
        <w:t xml:space="preserve">The first Important Shark and Ray Areas (ISRA) regional expert workshop was held in hybrid mode (in person and online) in Bogotá, Colombia from 3–7 October 2022. The goal was to identify and delineate three-dimensional and discrete portions of habitat that are critical to </w:t>
      </w:r>
      <w:r w:rsidR="005300EA">
        <w:rPr>
          <w:rFonts w:cs="Arial"/>
          <w:bCs/>
          <w:iCs/>
          <w:sz w:val="22"/>
          <w:szCs w:val="22"/>
        </w:rPr>
        <w:t>shark populations</w:t>
      </w:r>
      <w:r w:rsidRPr="00A56240">
        <w:rPr>
          <w:rFonts w:cs="Arial"/>
          <w:bCs/>
          <w:iCs/>
          <w:sz w:val="22"/>
          <w:szCs w:val="22"/>
        </w:rPr>
        <w:t xml:space="preserve">, and that have the potential to be managed for conservation. </w:t>
      </w:r>
      <w:r>
        <w:rPr>
          <w:rFonts w:cs="Arial"/>
          <w:bCs/>
          <w:iCs/>
          <w:sz w:val="22"/>
          <w:szCs w:val="22"/>
        </w:rPr>
        <w:t>This</w:t>
      </w:r>
      <w:r w:rsidRPr="00A56240">
        <w:rPr>
          <w:rFonts w:cs="Arial"/>
          <w:bCs/>
          <w:iCs/>
          <w:sz w:val="22"/>
          <w:szCs w:val="22"/>
        </w:rPr>
        <w:t xml:space="preserve"> was ISRA Region 12, the Central and South American Pacific (CSAP), from the tip of Baja California in Mexico to the south of Chile. Candidate ISRAs proposed at the workshop will go through a peer review process before they are finalized.</w:t>
      </w:r>
    </w:p>
    <w:p w14:paraId="2ECB182D" w14:textId="77777777" w:rsidR="00510D53" w:rsidRPr="009666E8" w:rsidRDefault="00510D53" w:rsidP="00992485">
      <w:pPr>
        <w:rPr>
          <w:rFonts w:cs="Arial"/>
          <w:bCs/>
          <w:iCs/>
          <w:sz w:val="22"/>
          <w:szCs w:val="22"/>
        </w:rPr>
      </w:pPr>
    </w:p>
    <w:p w14:paraId="4E145D8B" w14:textId="7ECD4E60" w:rsidR="0099703B" w:rsidRPr="00641D97" w:rsidRDefault="008B66C8" w:rsidP="00992485">
      <w:pPr>
        <w:pStyle w:val="ListParagraph"/>
        <w:numPr>
          <w:ilvl w:val="0"/>
          <w:numId w:val="13"/>
        </w:numPr>
        <w:ind w:left="540" w:hanging="540"/>
        <w:jc w:val="both"/>
        <w:rPr>
          <w:rFonts w:cs="Arial"/>
          <w:bCs/>
          <w:iCs/>
          <w:sz w:val="22"/>
          <w:szCs w:val="22"/>
        </w:rPr>
      </w:pPr>
      <w:r>
        <w:rPr>
          <w:rFonts w:cs="Arial"/>
          <w:bCs/>
          <w:iCs/>
          <w:sz w:val="22"/>
          <w:szCs w:val="22"/>
        </w:rPr>
        <w:t xml:space="preserve">More information </w:t>
      </w:r>
      <w:r w:rsidR="002F61EC">
        <w:rPr>
          <w:rFonts w:cs="Arial"/>
          <w:bCs/>
          <w:iCs/>
          <w:sz w:val="22"/>
          <w:szCs w:val="22"/>
        </w:rPr>
        <w:t xml:space="preserve">is </w:t>
      </w:r>
      <w:r w:rsidR="00DC06DB">
        <w:rPr>
          <w:rFonts w:cs="Arial"/>
          <w:bCs/>
          <w:iCs/>
          <w:sz w:val="22"/>
          <w:szCs w:val="22"/>
        </w:rPr>
        <w:t>included</w:t>
      </w:r>
      <w:r w:rsidR="002F61EC">
        <w:rPr>
          <w:rFonts w:cs="Arial"/>
          <w:bCs/>
          <w:iCs/>
          <w:sz w:val="22"/>
          <w:szCs w:val="22"/>
        </w:rPr>
        <w:t xml:space="preserve"> in </w:t>
      </w:r>
      <w:r w:rsidR="000A12E6">
        <w:rPr>
          <w:rFonts w:cs="Arial"/>
          <w:bCs/>
          <w:iCs/>
          <w:sz w:val="22"/>
          <w:szCs w:val="22"/>
        </w:rPr>
        <w:t>“</w:t>
      </w:r>
      <w:r w:rsidR="006A467C" w:rsidRPr="009666E8">
        <w:rPr>
          <w:rFonts w:cs="Arial"/>
          <w:bCs/>
          <w:iCs/>
          <w:sz w:val="22"/>
          <w:szCs w:val="22"/>
        </w:rPr>
        <w:t>I</w:t>
      </w:r>
      <w:r w:rsidR="0043434C">
        <w:rPr>
          <w:rFonts w:cs="Arial"/>
          <w:bCs/>
          <w:iCs/>
          <w:sz w:val="22"/>
          <w:szCs w:val="22"/>
        </w:rPr>
        <w:t>mportant</w:t>
      </w:r>
      <w:r w:rsidR="006A467C" w:rsidRPr="009666E8">
        <w:rPr>
          <w:rFonts w:cs="Arial"/>
          <w:bCs/>
          <w:iCs/>
          <w:sz w:val="22"/>
          <w:szCs w:val="22"/>
        </w:rPr>
        <w:t xml:space="preserve"> S</w:t>
      </w:r>
      <w:r w:rsidR="0043434C">
        <w:rPr>
          <w:rFonts w:cs="Arial"/>
          <w:bCs/>
          <w:iCs/>
          <w:sz w:val="22"/>
          <w:szCs w:val="22"/>
        </w:rPr>
        <w:t>hark</w:t>
      </w:r>
      <w:r w:rsidR="006A467C" w:rsidRPr="009666E8">
        <w:rPr>
          <w:rFonts w:cs="Arial"/>
          <w:bCs/>
          <w:iCs/>
          <w:sz w:val="22"/>
          <w:szCs w:val="22"/>
        </w:rPr>
        <w:t xml:space="preserve"> </w:t>
      </w:r>
      <w:r w:rsidR="00AC11B5">
        <w:rPr>
          <w:rFonts w:cs="Arial"/>
          <w:bCs/>
          <w:iCs/>
          <w:sz w:val="22"/>
          <w:szCs w:val="22"/>
        </w:rPr>
        <w:t>a</w:t>
      </w:r>
      <w:r w:rsidR="0043434C">
        <w:rPr>
          <w:rFonts w:cs="Arial"/>
          <w:bCs/>
          <w:iCs/>
          <w:sz w:val="22"/>
          <w:szCs w:val="22"/>
        </w:rPr>
        <w:t>nd</w:t>
      </w:r>
      <w:r w:rsidR="006A467C" w:rsidRPr="009666E8">
        <w:rPr>
          <w:rFonts w:cs="Arial"/>
          <w:bCs/>
          <w:iCs/>
          <w:sz w:val="22"/>
          <w:szCs w:val="22"/>
        </w:rPr>
        <w:t xml:space="preserve"> R</w:t>
      </w:r>
      <w:r w:rsidR="0043434C">
        <w:rPr>
          <w:rFonts w:cs="Arial"/>
          <w:bCs/>
          <w:iCs/>
          <w:sz w:val="22"/>
          <w:szCs w:val="22"/>
        </w:rPr>
        <w:t>ay</w:t>
      </w:r>
      <w:r w:rsidR="006A467C" w:rsidRPr="009666E8">
        <w:rPr>
          <w:rFonts w:cs="Arial"/>
          <w:bCs/>
          <w:iCs/>
          <w:sz w:val="22"/>
          <w:szCs w:val="22"/>
        </w:rPr>
        <w:t xml:space="preserve"> A</w:t>
      </w:r>
      <w:r w:rsidR="0043434C">
        <w:rPr>
          <w:rFonts w:cs="Arial"/>
          <w:bCs/>
          <w:iCs/>
          <w:sz w:val="22"/>
          <w:szCs w:val="22"/>
        </w:rPr>
        <w:t>rea</w:t>
      </w:r>
      <w:r w:rsidR="006A467C" w:rsidRPr="009666E8">
        <w:rPr>
          <w:rFonts w:cs="Arial"/>
          <w:bCs/>
          <w:iCs/>
          <w:sz w:val="22"/>
          <w:szCs w:val="22"/>
        </w:rPr>
        <w:t xml:space="preserve"> (ISRA): </w:t>
      </w:r>
      <w:r w:rsidR="000A12E6" w:rsidRPr="009666E8">
        <w:rPr>
          <w:rFonts w:cs="Arial"/>
          <w:bCs/>
          <w:iCs/>
          <w:sz w:val="22"/>
          <w:szCs w:val="22"/>
        </w:rPr>
        <w:t>G</w:t>
      </w:r>
      <w:r w:rsidR="0043434C">
        <w:rPr>
          <w:rFonts w:cs="Arial"/>
          <w:bCs/>
          <w:iCs/>
          <w:sz w:val="22"/>
          <w:szCs w:val="22"/>
        </w:rPr>
        <w:t>uidance</w:t>
      </w:r>
      <w:r w:rsidR="000A12E6" w:rsidRPr="009666E8">
        <w:rPr>
          <w:rFonts w:cs="Arial"/>
          <w:bCs/>
          <w:iCs/>
          <w:sz w:val="22"/>
          <w:szCs w:val="22"/>
        </w:rPr>
        <w:t xml:space="preserve"> </w:t>
      </w:r>
      <w:r w:rsidR="0043434C">
        <w:rPr>
          <w:rFonts w:cs="Arial"/>
          <w:bCs/>
          <w:iCs/>
          <w:sz w:val="22"/>
          <w:szCs w:val="22"/>
        </w:rPr>
        <w:t>on</w:t>
      </w:r>
      <w:r w:rsidR="000A12E6" w:rsidRPr="009666E8">
        <w:rPr>
          <w:rFonts w:cs="Arial"/>
          <w:bCs/>
          <w:iCs/>
          <w:sz w:val="22"/>
          <w:szCs w:val="22"/>
        </w:rPr>
        <w:t xml:space="preserve"> C</w:t>
      </w:r>
      <w:r w:rsidR="0043434C">
        <w:rPr>
          <w:rFonts w:cs="Arial"/>
          <w:bCs/>
          <w:iCs/>
          <w:sz w:val="22"/>
          <w:szCs w:val="22"/>
        </w:rPr>
        <w:t>riteria</w:t>
      </w:r>
      <w:r w:rsidR="000A12E6" w:rsidRPr="009666E8">
        <w:rPr>
          <w:rFonts w:cs="Arial"/>
          <w:bCs/>
          <w:iCs/>
          <w:sz w:val="22"/>
          <w:szCs w:val="22"/>
        </w:rPr>
        <w:t xml:space="preserve"> A</w:t>
      </w:r>
      <w:r w:rsidR="0043434C">
        <w:rPr>
          <w:rFonts w:cs="Arial"/>
          <w:bCs/>
          <w:iCs/>
          <w:sz w:val="22"/>
          <w:szCs w:val="22"/>
        </w:rPr>
        <w:t>pplication</w:t>
      </w:r>
      <w:r w:rsidR="00191402">
        <w:rPr>
          <w:rFonts w:cs="Arial"/>
          <w:bCs/>
          <w:iCs/>
          <w:sz w:val="22"/>
          <w:szCs w:val="22"/>
        </w:rPr>
        <w:t>”</w:t>
      </w:r>
      <w:r w:rsidR="00246750" w:rsidRPr="009666E8">
        <w:rPr>
          <w:rFonts w:cs="Arial"/>
          <w:bCs/>
          <w:iCs/>
          <w:sz w:val="22"/>
          <w:szCs w:val="22"/>
        </w:rPr>
        <w:t xml:space="preserve">, </w:t>
      </w:r>
      <w:r w:rsidR="00397599" w:rsidRPr="009666E8">
        <w:rPr>
          <w:rFonts w:cs="Arial"/>
          <w:bCs/>
          <w:iCs/>
          <w:sz w:val="22"/>
          <w:szCs w:val="22"/>
        </w:rPr>
        <w:t xml:space="preserve">which can be accessed </w:t>
      </w:r>
      <w:r w:rsidR="002C7EB8" w:rsidRPr="009666E8">
        <w:rPr>
          <w:rFonts w:cs="Arial"/>
          <w:bCs/>
          <w:iCs/>
          <w:sz w:val="22"/>
          <w:szCs w:val="22"/>
        </w:rPr>
        <w:t xml:space="preserve">on the </w:t>
      </w:r>
      <w:hyperlink r:id="rId13" w:history="1">
        <w:r w:rsidR="002C7EB8" w:rsidRPr="009666E8">
          <w:rPr>
            <w:rFonts w:cs="Arial"/>
            <w:bCs/>
            <w:iCs/>
            <w:sz w:val="22"/>
            <w:szCs w:val="22"/>
          </w:rPr>
          <w:t>ISRA homepage</w:t>
        </w:r>
      </w:hyperlink>
      <w:r w:rsidR="002C7EB8" w:rsidRPr="009666E8">
        <w:rPr>
          <w:rFonts w:cs="Arial"/>
          <w:bCs/>
          <w:iCs/>
          <w:sz w:val="22"/>
          <w:szCs w:val="22"/>
        </w:rPr>
        <w:t xml:space="preserve"> and which</w:t>
      </w:r>
      <w:r w:rsidR="00974D87" w:rsidRPr="009666E8">
        <w:rPr>
          <w:rFonts w:cs="Arial"/>
          <w:bCs/>
          <w:iCs/>
          <w:sz w:val="22"/>
          <w:szCs w:val="22"/>
        </w:rPr>
        <w:t xml:space="preserve"> is</w:t>
      </w:r>
      <w:r w:rsidR="002C7EB8" w:rsidRPr="009666E8">
        <w:rPr>
          <w:rFonts w:cs="Arial"/>
          <w:bCs/>
          <w:iCs/>
          <w:sz w:val="22"/>
          <w:szCs w:val="22"/>
        </w:rPr>
        <w:t xml:space="preserve"> </w:t>
      </w:r>
      <w:r w:rsidR="00397599" w:rsidRPr="009666E8">
        <w:rPr>
          <w:rFonts w:cs="Arial"/>
          <w:bCs/>
          <w:iCs/>
          <w:sz w:val="22"/>
          <w:szCs w:val="22"/>
        </w:rPr>
        <w:t xml:space="preserve">also </w:t>
      </w:r>
      <w:r w:rsidR="00246750" w:rsidRPr="009666E8">
        <w:rPr>
          <w:rFonts w:cs="Arial"/>
          <w:bCs/>
          <w:iCs/>
          <w:sz w:val="22"/>
          <w:szCs w:val="22"/>
        </w:rPr>
        <w:t xml:space="preserve">provided as </w:t>
      </w:r>
      <w:r w:rsidR="00EC47B0">
        <w:rPr>
          <w:rFonts w:cs="Arial"/>
          <w:bCs/>
          <w:iCs/>
          <w:sz w:val="22"/>
          <w:szCs w:val="22"/>
        </w:rPr>
        <w:t xml:space="preserve">an information document, </w:t>
      </w:r>
      <w:hyperlink r:id="rId14" w:history="1">
        <w:r w:rsidR="00397599" w:rsidRPr="00AB13E6">
          <w:rPr>
            <w:rStyle w:val="Hyperlink"/>
            <w:rFonts w:cs="Arial"/>
            <w:bCs/>
            <w:iCs/>
            <w:sz w:val="22"/>
            <w:szCs w:val="22"/>
          </w:rPr>
          <w:t>CMS/Sharks/</w:t>
        </w:r>
        <w:r w:rsidR="00EF60EF" w:rsidRPr="00AB13E6">
          <w:rPr>
            <w:rStyle w:val="Hyperlink"/>
            <w:rFonts w:cs="Arial"/>
            <w:bCs/>
            <w:iCs/>
            <w:sz w:val="22"/>
            <w:szCs w:val="22"/>
          </w:rPr>
          <w:t>MOS4/</w:t>
        </w:r>
        <w:r w:rsidR="00397599" w:rsidRPr="00AB13E6">
          <w:rPr>
            <w:rStyle w:val="Hyperlink"/>
            <w:rFonts w:cs="Arial"/>
            <w:bCs/>
            <w:iCs/>
            <w:sz w:val="22"/>
            <w:szCs w:val="22"/>
          </w:rPr>
          <w:t>Inf.5</w:t>
        </w:r>
      </w:hyperlink>
      <w:r w:rsidR="00517E63" w:rsidRPr="009666E8">
        <w:rPr>
          <w:rFonts w:cs="Arial"/>
          <w:bCs/>
          <w:iCs/>
          <w:sz w:val="22"/>
          <w:szCs w:val="22"/>
        </w:rPr>
        <w:t xml:space="preserve">. Its purpose is to assist in an independent, expert-based process to inform the </w:t>
      </w:r>
      <w:r w:rsidR="005300EA">
        <w:rPr>
          <w:rFonts w:cs="Arial"/>
          <w:bCs/>
          <w:iCs/>
          <w:sz w:val="22"/>
          <w:szCs w:val="22"/>
        </w:rPr>
        <w:t xml:space="preserve">identification and </w:t>
      </w:r>
      <w:r w:rsidR="00517E63" w:rsidRPr="009666E8">
        <w:rPr>
          <w:rFonts w:cs="Arial"/>
          <w:bCs/>
          <w:iCs/>
          <w:sz w:val="22"/>
          <w:szCs w:val="22"/>
        </w:rPr>
        <w:t xml:space="preserve">selection of areas that are critical for </w:t>
      </w:r>
      <w:r w:rsidR="005300EA">
        <w:rPr>
          <w:rFonts w:cs="Arial"/>
          <w:bCs/>
          <w:iCs/>
          <w:sz w:val="22"/>
          <w:szCs w:val="22"/>
        </w:rPr>
        <w:t>shark populations</w:t>
      </w:r>
      <w:r w:rsidR="00517E63" w:rsidRPr="009666E8">
        <w:rPr>
          <w:rFonts w:cs="Arial"/>
          <w:bCs/>
          <w:iCs/>
          <w:sz w:val="22"/>
          <w:szCs w:val="22"/>
        </w:rPr>
        <w:t>. This guidance document is intended as a primary resource to inform the nomination of preliminary Areas of Interest (</w:t>
      </w:r>
      <w:proofErr w:type="spellStart"/>
      <w:r w:rsidR="00517E63" w:rsidRPr="009666E8">
        <w:rPr>
          <w:rFonts w:cs="Arial"/>
          <w:bCs/>
          <w:iCs/>
          <w:sz w:val="22"/>
          <w:szCs w:val="22"/>
        </w:rPr>
        <w:t>pAoI</w:t>
      </w:r>
      <w:proofErr w:type="spellEnd"/>
      <w:r w:rsidR="00517E63" w:rsidRPr="009666E8">
        <w:rPr>
          <w:rFonts w:cs="Arial"/>
          <w:bCs/>
          <w:iCs/>
          <w:sz w:val="22"/>
          <w:szCs w:val="22"/>
        </w:rPr>
        <w:t>) and development of candidate Important Shark and Ray Areas (</w:t>
      </w:r>
      <w:proofErr w:type="spellStart"/>
      <w:r w:rsidR="00517E63" w:rsidRPr="009666E8">
        <w:rPr>
          <w:rFonts w:cs="Arial"/>
          <w:bCs/>
          <w:iCs/>
          <w:sz w:val="22"/>
          <w:szCs w:val="22"/>
        </w:rPr>
        <w:t>cISRAs</w:t>
      </w:r>
      <w:proofErr w:type="spellEnd"/>
      <w:r w:rsidR="00517E63" w:rsidRPr="009666E8">
        <w:rPr>
          <w:rFonts w:cs="Arial"/>
          <w:bCs/>
          <w:iCs/>
          <w:sz w:val="22"/>
          <w:szCs w:val="22"/>
        </w:rPr>
        <w:t>) prior to and during regional, expert-driven workshops.</w:t>
      </w:r>
    </w:p>
    <w:p w14:paraId="5F3078DF" w14:textId="77777777" w:rsidR="000265A2" w:rsidRPr="00641D97" w:rsidRDefault="000265A2" w:rsidP="00992485">
      <w:pPr>
        <w:jc w:val="both"/>
        <w:rPr>
          <w:rFonts w:cs="Arial"/>
          <w:bCs/>
          <w:iCs/>
          <w:sz w:val="22"/>
          <w:szCs w:val="22"/>
        </w:rPr>
      </w:pPr>
    </w:p>
    <w:p w14:paraId="4B0490C2" w14:textId="458DB5DA" w:rsidR="00E1405B" w:rsidRPr="00641D97" w:rsidRDefault="00641D97" w:rsidP="00992485">
      <w:pPr>
        <w:jc w:val="both"/>
        <w:rPr>
          <w:rFonts w:cs="Arial"/>
          <w:b/>
          <w:iCs/>
          <w:sz w:val="22"/>
          <w:szCs w:val="22"/>
        </w:rPr>
      </w:pPr>
      <w:r w:rsidRPr="00641D97">
        <w:rPr>
          <w:rFonts w:cs="Arial"/>
          <w:b/>
          <w:iCs/>
          <w:sz w:val="22"/>
          <w:szCs w:val="22"/>
        </w:rPr>
        <w:t>Endorsement of and support for ISRA initiative</w:t>
      </w:r>
    </w:p>
    <w:p w14:paraId="5C874252" w14:textId="77777777" w:rsidR="00F63E51" w:rsidRPr="00641D97" w:rsidRDefault="00F63E51" w:rsidP="00992485">
      <w:pPr>
        <w:pStyle w:val="ListParagraph"/>
        <w:ind w:left="540"/>
        <w:jc w:val="both"/>
        <w:rPr>
          <w:rFonts w:cs="Arial"/>
          <w:bCs/>
          <w:iCs/>
          <w:sz w:val="22"/>
          <w:szCs w:val="22"/>
        </w:rPr>
      </w:pPr>
    </w:p>
    <w:p w14:paraId="32A3D1BB" w14:textId="0EF91143" w:rsidR="00BE114E" w:rsidRPr="00641D97" w:rsidRDefault="0056664E" w:rsidP="00992485">
      <w:pPr>
        <w:pStyle w:val="ListParagraph"/>
        <w:numPr>
          <w:ilvl w:val="0"/>
          <w:numId w:val="13"/>
        </w:numPr>
        <w:ind w:left="540" w:hanging="540"/>
        <w:jc w:val="both"/>
        <w:rPr>
          <w:rFonts w:cs="Arial"/>
          <w:bCs/>
          <w:iCs/>
          <w:sz w:val="22"/>
          <w:szCs w:val="22"/>
        </w:rPr>
      </w:pPr>
      <w:r w:rsidRPr="00A56240">
        <w:rPr>
          <w:rFonts w:cs="Arial"/>
          <w:bCs/>
          <w:iCs/>
          <w:sz w:val="22"/>
          <w:szCs w:val="22"/>
          <w:u w:val="single"/>
        </w:rPr>
        <w:t>Annex 2</w:t>
      </w:r>
      <w:r w:rsidRPr="00641D97">
        <w:rPr>
          <w:rFonts w:cs="Arial"/>
          <w:bCs/>
          <w:iCs/>
          <w:sz w:val="22"/>
          <w:szCs w:val="22"/>
        </w:rPr>
        <w:t xml:space="preserve"> provides a draft “</w:t>
      </w:r>
      <w:r w:rsidR="004F416E">
        <w:rPr>
          <w:rFonts w:cs="Arial"/>
          <w:bCs/>
          <w:iCs/>
          <w:sz w:val="22"/>
          <w:szCs w:val="22"/>
        </w:rPr>
        <w:t>Decisions of the Meeting”</w:t>
      </w:r>
      <w:r w:rsidRPr="00641D97">
        <w:rPr>
          <w:rFonts w:cs="Arial"/>
          <w:bCs/>
          <w:iCs/>
          <w:sz w:val="22"/>
          <w:szCs w:val="22"/>
        </w:rPr>
        <w:t xml:space="preserve">, </w:t>
      </w:r>
      <w:r w:rsidR="004F416E">
        <w:rPr>
          <w:rFonts w:cs="Arial"/>
          <w:bCs/>
          <w:iCs/>
          <w:sz w:val="22"/>
          <w:szCs w:val="22"/>
        </w:rPr>
        <w:t>proposed</w:t>
      </w:r>
      <w:r w:rsidR="004F416E" w:rsidRPr="00641D97">
        <w:rPr>
          <w:rFonts w:cs="Arial"/>
          <w:bCs/>
          <w:iCs/>
          <w:sz w:val="22"/>
          <w:szCs w:val="22"/>
        </w:rPr>
        <w:t xml:space="preserve"> </w:t>
      </w:r>
      <w:r w:rsidRPr="00641D97">
        <w:rPr>
          <w:rFonts w:cs="Arial"/>
          <w:bCs/>
          <w:iCs/>
          <w:sz w:val="22"/>
          <w:szCs w:val="22"/>
        </w:rPr>
        <w:t xml:space="preserve">by the </w:t>
      </w:r>
      <w:r w:rsidR="004F416E">
        <w:rPr>
          <w:rFonts w:cs="Arial"/>
          <w:bCs/>
          <w:iCs/>
          <w:sz w:val="22"/>
          <w:szCs w:val="22"/>
        </w:rPr>
        <w:t>Advisory Committee</w:t>
      </w:r>
      <w:r w:rsidR="004F416E" w:rsidRPr="00641D97">
        <w:rPr>
          <w:rFonts w:cs="Arial"/>
          <w:bCs/>
          <w:iCs/>
          <w:sz w:val="22"/>
          <w:szCs w:val="22"/>
        </w:rPr>
        <w:t xml:space="preserve"> </w:t>
      </w:r>
      <w:r w:rsidR="00A60AA5">
        <w:rPr>
          <w:rFonts w:cs="Arial"/>
          <w:bCs/>
          <w:iCs/>
          <w:sz w:val="22"/>
          <w:szCs w:val="22"/>
        </w:rPr>
        <w:t>and the Secretariat related to the ISRA initiative.</w:t>
      </w:r>
    </w:p>
    <w:p w14:paraId="51B1D22B" w14:textId="77777777" w:rsidR="00BE114E" w:rsidRPr="00641D97" w:rsidRDefault="00BE114E" w:rsidP="00992485">
      <w:pPr>
        <w:pStyle w:val="ListParagraph"/>
        <w:rPr>
          <w:rFonts w:cs="Arial"/>
          <w:bCs/>
          <w:iCs/>
          <w:sz w:val="22"/>
          <w:szCs w:val="22"/>
        </w:rPr>
      </w:pPr>
    </w:p>
    <w:p w14:paraId="58094B9F" w14:textId="2767431D" w:rsidR="00F63E51" w:rsidRPr="00641D97" w:rsidRDefault="00BE114E" w:rsidP="00992485">
      <w:pPr>
        <w:pStyle w:val="ListParagraph"/>
        <w:numPr>
          <w:ilvl w:val="0"/>
          <w:numId w:val="13"/>
        </w:numPr>
        <w:ind w:left="540" w:hanging="540"/>
        <w:jc w:val="both"/>
        <w:rPr>
          <w:rFonts w:cs="Arial"/>
          <w:bCs/>
          <w:iCs/>
          <w:sz w:val="22"/>
          <w:szCs w:val="22"/>
        </w:rPr>
      </w:pPr>
      <w:r w:rsidRPr="00A56240">
        <w:rPr>
          <w:rFonts w:cs="Arial"/>
          <w:bCs/>
          <w:iCs/>
          <w:sz w:val="22"/>
          <w:szCs w:val="22"/>
          <w:u w:val="single"/>
        </w:rPr>
        <w:t>Annex 3</w:t>
      </w:r>
      <w:r w:rsidRPr="00641D97">
        <w:rPr>
          <w:rFonts w:cs="Arial"/>
          <w:bCs/>
          <w:iCs/>
          <w:sz w:val="22"/>
          <w:szCs w:val="22"/>
        </w:rPr>
        <w:t xml:space="preserve"> includes activities suggested by the Advisory Committee and the </w:t>
      </w:r>
      <w:r w:rsidR="006F55DE" w:rsidRPr="00641D97">
        <w:rPr>
          <w:rFonts w:cs="Arial"/>
          <w:bCs/>
          <w:iCs/>
          <w:sz w:val="22"/>
          <w:szCs w:val="22"/>
        </w:rPr>
        <w:t>Secretariat</w:t>
      </w:r>
      <w:r w:rsidRPr="00641D97">
        <w:rPr>
          <w:rFonts w:cs="Arial"/>
          <w:bCs/>
          <w:iCs/>
          <w:sz w:val="22"/>
          <w:szCs w:val="22"/>
        </w:rPr>
        <w:t xml:space="preserve"> that Signatories may wish to include it the MOU POW 2023-2025</w:t>
      </w:r>
      <w:r w:rsidR="00A60AA5">
        <w:rPr>
          <w:rFonts w:cs="Arial"/>
          <w:bCs/>
          <w:iCs/>
          <w:sz w:val="22"/>
          <w:szCs w:val="22"/>
        </w:rPr>
        <w:t xml:space="preserve"> </w:t>
      </w:r>
      <w:r w:rsidR="00A60AA5" w:rsidRPr="00641D97">
        <w:rPr>
          <w:rFonts w:cs="Arial"/>
          <w:bCs/>
          <w:iCs/>
          <w:sz w:val="22"/>
          <w:szCs w:val="22"/>
        </w:rPr>
        <w:t>to provide support</w:t>
      </w:r>
      <w:r w:rsidR="00A60AA5">
        <w:rPr>
          <w:rFonts w:cs="Arial"/>
          <w:bCs/>
          <w:iCs/>
          <w:sz w:val="22"/>
          <w:szCs w:val="22"/>
        </w:rPr>
        <w:t xml:space="preserve"> to</w:t>
      </w:r>
      <w:r w:rsidR="00A60AA5" w:rsidRPr="00641D97">
        <w:rPr>
          <w:rFonts w:cs="Arial"/>
          <w:bCs/>
          <w:iCs/>
          <w:sz w:val="22"/>
          <w:szCs w:val="22"/>
        </w:rPr>
        <w:t xml:space="preserve"> the IUCN SSC SSG to successfully implement the ISRA initiative</w:t>
      </w:r>
      <w:r w:rsidRPr="00641D97">
        <w:rPr>
          <w:rFonts w:cs="Arial"/>
          <w:bCs/>
          <w:iCs/>
          <w:sz w:val="22"/>
          <w:szCs w:val="22"/>
        </w:rPr>
        <w:t>.</w:t>
      </w:r>
      <w:r w:rsidR="0056664E" w:rsidRPr="00641D97">
        <w:rPr>
          <w:rFonts w:cs="Arial"/>
          <w:bCs/>
          <w:iCs/>
          <w:sz w:val="22"/>
          <w:szCs w:val="22"/>
        </w:rPr>
        <w:t xml:space="preserve"> </w:t>
      </w:r>
    </w:p>
    <w:p w14:paraId="76A3FEE0" w14:textId="77777777" w:rsidR="00BE114E" w:rsidRPr="00641D97" w:rsidRDefault="00BE114E" w:rsidP="00992485">
      <w:pPr>
        <w:pStyle w:val="ListParagraph"/>
        <w:rPr>
          <w:rFonts w:cs="Arial"/>
          <w:bCs/>
          <w:iCs/>
          <w:sz w:val="22"/>
          <w:szCs w:val="22"/>
        </w:rPr>
      </w:pPr>
    </w:p>
    <w:p w14:paraId="2D03818A" w14:textId="31B8C53B" w:rsidR="00BE114E" w:rsidRPr="00641D97" w:rsidRDefault="00BE114E" w:rsidP="00992485">
      <w:pPr>
        <w:widowControl/>
        <w:autoSpaceDE/>
        <w:adjustRightInd/>
        <w:jc w:val="both"/>
        <w:rPr>
          <w:rFonts w:cs="Arial"/>
          <w:sz w:val="22"/>
          <w:szCs w:val="22"/>
          <w:u w:val="single"/>
        </w:rPr>
      </w:pPr>
      <w:r w:rsidRPr="00641D97">
        <w:rPr>
          <w:rFonts w:cs="Arial"/>
          <w:sz w:val="22"/>
          <w:szCs w:val="22"/>
          <w:u w:val="single"/>
        </w:rPr>
        <w:t>Action requested:</w:t>
      </w:r>
    </w:p>
    <w:p w14:paraId="7A8D5C6D" w14:textId="77777777" w:rsidR="00BE114E" w:rsidRPr="00641D97" w:rsidRDefault="00BE114E" w:rsidP="00992485">
      <w:pPr>
        <w:jc w:val="both"/>
        <w:rPr>
          <w:rFonts w:cs="Arial"/>
          <w:sz w:val="22"/>
          <w:szCs w:val="22"/>
        </w:rPr>
      </w:pPr>
    </w:p>
    <w:p w14:paraId="1C1FC4E0" w14:textId="77777777" w:rsidR="00BE114E" w:rsidRPr="00641D97" w:rsidRDefault="00BE114E" w:rsidP="00985BA9">
      <w:pPr>
        <w:pStyle w:val="ListParagraph"/>
        <w:numPr>
          <w:ilvl w:val="0"/>
          <w:numId w:val="13"/>
        </w:numPr>
        <w:ind w:left="540" w:hanging="540"/>
        <w:jc w:val="both"/>
        <w:rPr>
          <w:rFonts w:cs="Arial"/>
          <w:sz w:val="22"/>
          <w:szCs w:val="22"/>
        </w:rPr>
      </w:pPr>
      <w:r w:rsidRPr="00641D97">
        <w:rPr>
          <w:rFonts w:cs="Arial"/>
          <w:sz w:val="22"/>
          <w:szCs w:val="22"/>
        </w:rPr>
        <w:t>The Meeting is requested to:</w:t>
      </w:r>
    </w:p>
    <w:p w14:paraId="1F12055A" w14:textId="77777777" w:rsidR="00BE114E" w:rsidRPr="00641D97" w:rsidRDefault="00BE114E" w:rsidP="00992485">
      <w:pPr>
        <w:jc w:val="both"/>
        <w:rPr>
          <w:rFonts w:cs="Arial"/>
          <w:sz w:val="22"/>
          <w:szCs w:val="22"/>
        </w:rPr>
      </w:pPr>
    </w:p>
    <w:p w14:paraId="451D8031" w14:textId="280F7FE4" w:rsidR="00BE114E" w:rsidRPr="00CE3A8E" w:rsidRDefault="00BE114E" w:rsidP="00985BA9">
      <w:pPr>
        <w:pStyle w:val="ListParagraph"/>
        <w:widowControl/>
        <w:numPr>
          <w:ilvl w:val="0"/>
          <w:numId w:val="1"/>
        </w:numPr>
        <w:autoSpaceDE/>
        <w:adjustRightInd/>
        <w:ind w:left="1080" w:hanging="540"/>
        <w:jc w:val="both"/>
        <w:rPr>
          <w:rFonts w:cs="Arial"/>
          <w:sz w:val="22"/>
          <w:szCs w:val="22"/>
        </w:rPr>
      </w:pPr>
      <w:r w:rsidRPr="00641D97">
        <w:rPr>
          <w:rFonts w:cs="Arial"/>
          <w:sz w:val="22"/>
          <w:szCs w:val="22"/>
        </w:rPr>
        <w:t xml:space="preserve">Take note of </w:t>
      </w:r>
      <w:r w:rsidRPr="00CE3A8E">
        <w:rPr>
          <w:rFonts w:cs="Arial"/>
          <w:sz w:val="22"/>
          <w:szCs w:val="22"/>
        </w:rPr>
        <w:t xml:space="preserve">the criteria </w:t>
      </w:r>
      <w:r w:rsidR="004F1F5F" w:rsidRPr="00CE3A8E">
        <w:rPr>
          <w:rFonts w:cs="Arial"/>
          <w:sz w:val="22"/>
          <w:szCs w:val="22"/>
        </w:rPr>
        <w:t xml:space="preserve">and </w:t>
      </w:r>
      <w:r w:rsidRPr="00CE3A8E">
        <w:rPr>
          <w:rFonts w:cs="Arial"/>
          <w:sz w:val="22"/>
          <w:szCs w:val="22"/>
        </w:rPr>
        <w:t>process to identify ISRAs</w:t>
      </w:r>
      <w:r w:rsidR="00373FA1" w:rsidRPr="00CE3A8E">
        <w:rPr>
          <w:rFonts w:cs="Arial"/>
          <w:sz w:val="22"/>
          <w:szCs w:val="22"/>
        </w:rPr>
        <w:t xml:space="preserve">, </w:t>
      </w:r>
      <w:r w:rsidRPr="00CE3A8E">
        <w:rPr>
          <w:rFonts w:cs="Arial"/>
          <w:sz w:val="22"/>
          <w:szCs w:val="22"/>
        </w:rPr>
        <w:t xml:space="preserve">presented in </w:t>
      </w:r>
      <w:r w:rsidRPr="00CE3A8E">
        <w:rPr>
          <w:rFonts w:cs="Arial"/>
          <w:sz w:val="22"/>
          <w:szCs w:val="22"/>
          <w:u w:val="single"/>
        </w:rPr>
        <w:t xml:space="preserve">Annex </w:t>
      </w:r>
      <w:proofErr w:type="gramStart"/>
      <w:r w:rsidRPr="00CE3A8E">
        <w:rPr>
          <w:rFonts w:cs="Arial"/>
          <w:sz w:val="22"/>
          <w:szCs w:val="22"/>
          <w:u w:val="single"/>
        </w:rPr>
        <w:t>1</w:t>
      </w:r>
      <w:r w:rsidRPr="00CE3A8E">
        <w:rPr>
          <w:rFonts w:cs="Arial"/>
          <w:sz w:val="22"/>
          <w:szCs w:val="22"/>
        </w:rPr>
        <w:t>;</w:t>
      </w:r>
      <w:proofErr w:type="gramEnd"/>
    </w:p>
    <w:p w14:paraId="468EFE89" w14:textId="77777777" w:rsidR="000616DD" w:rsidRDefault="000616DD" w:rsidP="00992485">
      <w:pPr>
        <w:pStyle w:val="ListParagraph"/>
        <w:widowControl/>
        <w:autoSpaceDE/>
        <w:adjustRightInd/>
        <w:ind w:left="540" w:hanging="540"/>
        <w:jc w:val="both"/>
        <w:rPr>
          <w:rFonts w:cs="Arial"/>
          <w:sz w:val="22"/>
          <w:szCs w:val="22"/>
        </w:rPr>
      </w:pPr>
    </w:p>
    <w:p w14:paraId="4EAF1563" w14:textId="1690A823" w:rsidR="004F1F5F" w:rsidRDefault="00FE0F36" w:rsidP="00985BA9">
      <w:pPr>
        <w:pStyle w:val="ListParagraph"/>
        <w:widowControl/>
        <w:numPr>
          <w:ilvl w:val="0"/>
          <w:numId w:val="1"/>
        </w:numPr>
        <w:autoSpaceDE/>
        <w:adjustRightInd/>
        <w:ind w:left="1080" w:hanging="540"/>
        <w:jc w:val="both"/>
        <w:rPr>
          <w:rFonts w:cs="Arial"/>
          <w:sz w:val="22"/>
          <w:szCs w:val="22"/>
        </w:rPr>
      </w:pPr>
      <w:r w:rsidRPr="00CE3A8E">
        <w:rPr>
          <w:rFonts w:cs="Arial"/>
          <w:sz w:val="22"/>
          <w:szCs w:val="22"/>
        </w:rPr>
        <w:t xml:space="preserve">Review </w:t>
      </w:r>
      <w:r w:rsidR="00AF10DC" w:rsidRPr="00CE3A8E">
        <w:rPr>
          <w:rFonts w:cs="Arial"/>
          <w:sz w:val="22"/>
          <w:szCs w:val="22"/>
        </w:rPr>
        <w:t xml:space="preserve">and finalize </w:t>
      </w:r>
      <w:r w:rsidR="004F1F5F" w:rsidRPr="00CE3A8E">
        <w:rPr>
          <w:rFonts w:cs="Arial"/>
          <w:sz w:val="22"/>
          <w:szCs w:val="22"/>
        </w:rPr>
        <w:t xml:space="preserve">the draft </w:t>
      </w:r>
      <w:r w:rsidR="00261A86" w:rsidRPr="00CE3A8E">
        <w:rPr>
          <w:rFonts w:cs="Arial"/>
          <w:bCs/>
          <w:iCs/>
          <w:sz w:val="22"/>
          <w:szCs w:val="22"/>
        </w:rPr>
        <w:t xml:space="preserve">“Decisions of the Meeting” </w:t>
      </w:r>
      <w:r w:rsidR="00261A86" w:rsidRPr="00CE3A8E">
        <w:rPr>
          <w:rFonts w:cs="Arial"/>
          <w:sz w:val="22"/>
          <w:szCs w:val="22"/>
        </w:rPr>
        <w:t>related to the ISRA Initiative</w:t>
      </w:r>
      <w:r w:rsidR="00373FA1" w:rsidRPr="00CE3A8E">
        <w:rPr>
          <w:rFonts w:cs="Arial"/>
          <w:sz w:val="22"/>
          <w:szCs w:val="22"/>
        </w:rPr>
        <w:t>,</w:t>
      </w:r>
      <w:r w:rsidR="00261A86" w:rsidRPr="00CE3A8E">
        <w:rPr>
          <w:rFonts w:cs="Arial"/>
          <w:sz w:val="22"/>
          <w:szCs w:val="22"/>
        </w:rPr>
        <w:t xml:space="preserve"> </w:t>
      </w:r>
      <w:r w:rsidR="004F1F5F" w:rsidRPr="00CE3A8E">
        <w:rPr>
          <w:rFonts w:cs="Arial"/>
          <w:sz w:val="22"/>
          <w:szCs w:val="22"/>
        </w:rPr>
        <w:t xml:space="preserve">presented in </w:t>
      </w:r>
      <w:r w:rsidR="004F1F5F" w:rsidRPr="00CE3A8E">
        <w:rPr>
          <w:rFonts w:cs="Arial"/>
          <w:sz w:val="22"/>
          <w:szCs w:val="22"/>
          <w:u w:val="single"/>
        </w:rPr>
        <w:t xml:space="preserve">Annex </w:t>
      </w:r>
      <w:proofErr w:type="gramStart"/>
      <w:r w:rsidR="004F1F5F" w:rsidRPr="00CE3A8E">
        <w:rPr>
          <w:rFonts w:cs="Arial"/>
          <w:sz w:val="22"/>
          <w:szCs w:val="22"/>
          <w:u w:val="single"/>
        </w:rPr>
        <w:t>2</w:t>
      </w:r>
      <w:r w:rsidR="004F1F5F" w:rsidRPr="00CE3A8E">
        <w:rPr>
          <w:rFonts w:cs="Arial"/>
          <w:sz w:val="22"/>
          <w:szCs w:val="22"/>
        </w:rPr>
        <w:t>;</w:t>
      </w:r>
      <w:proofErr w:type="gramEnd"/>
    </w:p>
    <w:p w14:paraId="231731F1" w14:textId="77777777" w:rsidR="000616DD" w:rsidRPr="00CE3A8E" w:rsidRDefault="000616DD" w:rsidP="00992485">
      <w:pPr>
        <w:pStyle w:val="ListParagraph"/>
        <w:widowControl/>
        <w:autoSpaceDE/>
        <w:adjustRightInd/>
        <w:ind w:left="540" w:hanging="540"/>
        <w:jc w:val="both"/>
        <w:rPr>
          <w:rFonts w:cs="Arial"/>
          <w:sz w:val="22"/>
          <w:szCs w:val="22"/>
        </w:rPr>
      </w:pPr>
    </w:p>
    <w:p w14:paraId="7A374B98" w14:textId="30B6A2FB" w:rsidR="00BE114E" w:rsidRPr="00CE3A8E" w:rsidRDefault="004F1F5F" w:rsidP="00985BA9">
      <w:pPr>
        <w:pStyle w:val="ListParagraph"/>
        <w:widowControl/>
        <w:numPr>
          <w:ilvl w:val="0"/>
          <w:numId w:val="1"/>
        </w:numPr>
        <w:autoSpaceDE/>
        <w:adjustRightInd/>
        <w:ind w:left="1080" w:hanging="540"/>
        <w:jc w:val="both"/>
        <w:rPr>
          <w:rFonts w:cs="Arial"/>
          <w:sz w:val="22"/>
          <w:szCs w:val="22"/>
        </w:rPr>
      </w:pPr>
      <w:r w:rsidRPr="00CE3A8E">
        <w:rPr>
          <w:rFonts w:cs="Arial"/>
          <w:sz w:val="22"/>
          <w:szCs w:val="22"/>
        </w:rPr>
        <w:t xml:space="preserve">Review </w:t>
      </w:r>
      <w:r w:rsidR="00373FA1" w:rsidRPr="00CE3A8E">
        <w:rPr>
          <w:rFonts w:cs="Arial"/>
          <w:sz w:val="22"/>
          <w:szCs w:val="22"/>
        </w:rPr>
        <w:t xml:space="preserve">and finalize </w:t>
      </w:r>
      <w:r w:rsidRPr="00CE3A8E">
        <w:rPr>
          <w:rFonts w:cs="Arial"/>
          <w:sz w:val="22"/>
          <w:szCs w:val="22"/>
        </w:rPr>
        <w:t>the draft</w:t>
      </w:r>
      <w:r w:rsidR="00BE114E" w:rsidRPr="00CE3A8E">
        <w:rPr>
          <w:rFonts w:cs="Arial"/>
          <w:sz w:val="22"/>
          <w:szCs w:val="22"/>
        </w:rPr>
        <w:t xml:space="preserve"> activities</w:t>
      </w:r>
      <w:r w:rsidR="00FE0F36" w:rsidRPr="00CE3A8E">
        <w:rPr>
          <w:rFonts w:cs="Arial"/>
          <w:sz w:val="22"/>
          <w:szCs w:val="22"/>
        </w:rPr>
        <w:t xml:space="preserve"> </w:t>
      </w:r>
      <w:r w:rsidR="00373FA1" w:rsidRPr="00CE3A8E">
        <w:rPr>
          <w:rFonts w:cs="Arial"/>
          <w:sz w:val="22"/>
          <w:szCs w:val="22"/>
        </w:rPr>
        <w:t xml:space="preserve">to be included in the </w:t>
      </w:r>
      <w:proofErr w:type="spellStart"/>
      <w:r w:rsidR="00373FA1" w:rsidRPr="00CE3A8E">
        <w:rPr>
          <w:rFonts w:cs="Arial"/>
          <w:sz w:val="22"/>
          <w:szCs w:val="22"/>
        </w:rPr>
        <w:t>Programme</w:t>
      </w:r>
      <w:proofErr w:type="spellEnd"/>
      <w:r w:rsidR="00373FA1" w:rsidRPr="00CE3A8E">
        <w:rPr>
          <w:rFonts w:cs="Arial"/>
          <w:sz w:val="22"/>
          <w:szCs w:val="22"/>
        </w:rPr>
        <w:t xml:space="preserve"> of Work 2023-2025, </w:t>
      </w:r>
      <w:r w:rsidR="00FE0F36" w:rsidRPr="00CE3A8E">
        <w:rPr>
          <w:rFonts w:cs="Arial"/>
          <w:sz w:val="22"/>
          <w:szCs w:val="22"/>
        </w:rPr>
        <w:t xml:space="preserve">to support the </w:t>
      </w:r>
      <w:r w:rsidRPr="00CE3A8E">
        <w:rPr>
          <w:rFonts w:cs="Arial"/>
          <w:sz w:val="22"/>
          <w:szCs w:val="22"/>
        </w:rPr>
        <w:t>ISRA initiative</w:t>
      </w:r>
      <w:r w:rsidR="00373FA1" w:rsidRPr="00CE3A8E">
        <w:rPr>
          <w:rFonts w:cs="Arial"/>
          <w:sz w:val="22"/>
          <w:szCs w:val="22"/>
        </w:rPr>
        <w:t xml:space="preserve">, </w:t>
      </w:r>
      <w:r w:rsidRPr="00CE3A8E">
        <w:rPr>
          <w:rFonts w:cs="Arial"/>
          <w:sz w:val="22"/>
          <w:szCs w:val="22"/>
        </w:rPr>
        <w:t xml:space="preserve">presented in </w:t>
      </w:r>
      <w:r w:rsidRPr="00CE3A8E">
        <w:rPr>
          <w:rFonts w:cs="Arial"/>
          <w:sz w:val="22"/>
          <w:szCs w:val="22"/>
          <w:u w:val="single"/>
        </w:rPr>
        <w:t>Annex 3</w:t>
      </w:r>
      <w:r w:rsidR="00CE3A8E" w:rsidRPr="00CE3A8E">
        <w:rPr>
          <w:rFonts w:cs="Arial"/>
          <w:sz w:val="22"/>
          <w:szCs w:val="22"/>
        </w:rPr>
        <w:t>.</w:t>
      </w:r>
    </w:p>
    <w:p w14:paraId="14DA5D35" w14:textId="77777777" w:rsidR="00E94927" w:rsidRPr="00641D97" w:rsidRDefault="00E94927" w:rsidP="00992485">
      <w:pPr>
        <w:ind w:right="252"/>
        <w:jc w:val="both"/>
        <w:rPr>
          <w:rFonts w:cs="Arial"/>
          <w:bCs/>
          <w:iCs/>
          <w:sz w:val="22"/>
          <w:szCs w:val="22"/>
        </w:rPr>
        <w:sectPr w:rsidR="00E94927" w:rsidRPr="00641D97" w:rsidSect="00D87D1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6" w:footer="706" w:gutter="0"/>
          <w:cols w:space="720"/>
          <w:titlePg/>
          <w:docGrid w:linePitch="245"/>
        </w:sectPr>
      </w:pPr>
    </w:p>
    <w:p w14:paraId="11161998" w14:textId="10A2C37E" w:rsidR="004E031E" w:rsidRPr="00641D97" w:rsidRDefault="004E031E" w:rsidP="00992485">
      <w:pPr>
        <w:jc w:val="right"/>
        <w:rPr>
          <w:rFonts w:cs="Arial"/>
          <w:b/>
          <w:iCs/>
          <w:sz w:val="22"/>
          <w:szCs w:val="22"/>
        </w:rPr>
      </w:pPr>
      <w:r w:rsidRPr="00641D97">
        <w:rPr>
          <w:rFonts w:cs="Arial"/>
          <w:b/>
          <w:iCs/>
          <w:sz w:val="22"/>
          <w:szCs w:val="22"/>
        </w:rPr>
        <w:lastRenderedPageBreak/>
        <w:t>A</w:t>
      </w:r>
      <w:r w:rsidR="00992485">
        <w:rPr>
          <w:rFonts w:cs="Arial"/>
          <w:b/>
          <w:iCs/>
          <w:sz w:val="22"/>
          <w:szCs w:val="22"/>
        </w:rPr>
        <w:t>NNEX</w:t>
      </w:r>
      <w:r w:rsidRPr="00641D97">
        <w:rPr>
          <w:rFonts w:cs="Arial"/>
          <w:b/>
          <w:iCs/>
          <w:sz w:val="22"/>
          <w:szCs w:val="22"/>
        </w:rPr>
        <w:t xml:space="preserve"> </w:t>
      </w:r>
      <w:r w:rsidR="00E94927" w:rsidRPr="00641D97">
        <w:rPr>
          <w:rFonts w:cs="Arial"/>
          <w:b/>
          <w:iCs/>
          <w:sz w:val="22"/>
          <w:szCs w:val="22"/>
        </w:rPr>
        <w:t>1</w:t>
      </w:r>
    </w:p>
    <w:p w14:paraId="2B8B8B32" w14:textId="4A10E7B3" w:rsidR="00647277" w:rsidRDefault="00647277" w:rsidP="00992485">
      <w:pPr>
        <w:jc w:val="both"/>
        <w:rPr>
          <w:rFonts w:cs="Arial"/>
          <w:bCs/>
          <w:iCs/>
          <w:sz w:val="22"/>
          <w:szCs w:val="22"/>
        </w:rPr>
      </w:pPr>
    </w:p>
    <w:p w14:paraId="05959061" w14:textId="77777777" w:rsidR="00170E17" w:rsidRPr="00641D97" w:rsidRDefault="00170E17" w:rsidP="00992485">
      <w:pPr>
        <w:jc w:val="both"/>
        <w:rPr>
          <w:rFonts w:cs="Arial"/>
          <w:bCs/>
          <w:iCs/>
          <w:sz w:val="22"/>
          <w:szCs w:val="22"/>
        </w:rPr>
      </w:pPr>
    </w:p>
    <w:p w14:paraId="24B2CD64" w14:textId="77777777" w:rsidR="00303718" w:rsidRPr="00641D97" w:rsidRDefault="003B52DC" w:rsidP="00992485">
      <w:pPr>
        <w:jc w:val="center"/>
        <w:rPr>
          <w:rFonts w:cs="Arial"/>
          <w:b/>
          <w:iCs/>
          <w:sz w:val="22"/>
          <w:szCs w:val="22"/>
        </w:rPr>
      </w:pPr>
      <w:r w:rsidRPr="00641D97">
        <w:rPr>
          <w:rFonts w:cs="Arial"/>
          <w:b/>
          <w:iCs/>
          <w:sz w:val="22"/>
          <w:szCs w:val="22"/>
        </w:rPr>
        <w:t xml:space="preserve">CRITERIA </w:t>
      </w:r>
      <w:r w:rsidR="00303718" w:rsidRPr="00641D97">
        <w:rPr>
          <w:rFonts w:cs="Arial"/>
          <w:b/>
          <w:iCs/>
          <w:sz w:val="22"/>
          <w:szCs w:val="22"/>
        </w:rPr>
        <w:t xml:space="preserve">AND PROCESS </w:t>
      </w:r>
      <w:r w:rsidRPr="00641D97">
        <w:rPr>
          <w:rFonts w:cs="Arial"/>
          <w:b/>
          <w:iCs/>
          <w:sz w:val="22"/>
          <w:szCs w:val="22"/>
        </w:rPr>
        <w:t xml:space="preserve">FOR THE IDENTIFICATION OF </w:t>
      </w:r>
    </w:p>
    <w:p w14:paraId="5DB3A0F2" w14:textId="20226E55" w:rsidR="00647277" w:rsidRDefault="003B52DC" w:rsidP="00992485">
      <w:pPr>
        <w:spacing w:after="120"/>
        <w:jc w:val="center"/>
        <w:rPr>
          <w:rFonts w:cs="Arial"/>
          <w:b/>
          <w:iCs/>
          <w:sz w:val="22"/>
          <w:szCs w:val="22"/>
        </w:rPr>
      </w:pPr>
      <w:r w:rsidRPr="00641D97">
        <w:rPr>
          <w:rFonts w:cs="Arial"/>
          <w:b/>
          <w:iCs/>
          <w:sz w:val="22"/>
          <w:szCs w:val="22"/>
        </w:rPr>
        <w:t>IMPORTANT SHARK AND RAY AREAS (ISRA)</w:t>
      </w:r>
    </w:p>
    <w:p w14:paraId="7A5986FD" w14:textId="14B6DEAA" w:rsidR="006737F4" w:rsidRPr="00923532" w:rsidRDefault="006737F4" w:rsidP="00992485">
      <w:pPr>
        <w:jc w:val="center"/>
        <w:rPr>
          <w:rFonts w:cs="Arial"/>
          <w:bCs/>
          <w:iCs/>
          <w:sz w:val="22"/>
          <w:szCs w:val="22"/>
        </w:rPr>
      </w:pPr>
      <w:r w:rsidRPr="00923532">
        <w:rPr>
          <w:rFonts w:cs="Arial"/>
          <w:bCs/>
          <w:iCs/>
          <w:sz w:val="22"/>
          <w:szCs w:val="22"/>
        </w:rPr>
        <w:t>(</w:t>
      </w:r>
      <w:r w:rsidR="003A07E7">
        <w:rPr>
          <w:rFonts w:cs="Arial"/>
          <w:bCs/>
          <w:i/>
          <w:sz w:val="22"/>
          <w:szCs w:val="22"/>
        </w:rPr>
        <w:t>Extracted</w:t>
      </w:r>
      <w:r w:rsidR="004076DD" w:rsidRPr="00923532">
        <w:rPr>
          <w:rFonts w:cs="Arial"/>
          <w:bCs/>
          <w:i/>
          <w:sz w:val="22"/>
          <w:szCs w:val="22"/>
        </w:rPr>
        <w:t xml:space="preserve"> </w:t>
      </w:r>
      <w:r w:rsidRPr="00923532">
        <w:rPr>
          <w:rFonts w:cs="Arial"/>
          <w:bCs/>
          <w:i/>
          <w:sz w:val="22"/>
          <w:szCs w:val="22"/>
        </w:rPr>
        <w:t>from Hyde et al. 2022</w:t>
      </w:r>
      <w:r w:rsidRPr="00923532">
        <w:rPr>
          <w:rFonts w:cs="Arial"/>
          <w:bCs/>
          <w:iCs/>
          <w:sz w:val="22"/>
          <w:szCs w:val="22"/>
        </w:rPr>
        <w:t>)</w:t>
      </w:r>
    </w:p>
    <w:p w14:paraId="6AF0765A" w14:textId="77777777" w:rsidR="003B52DC" w:rsidRPr="00641D97" w:rsidRDefault="003B52DC" w:rsidP="00992485">
      <w:pPr>
        <w:jc w:val="both"/>
        <w:rPr>
          <w:rFonts w:cs="Arial"/>
          <w:bCs/>
          <w:iCs/>
          <w:sz w:val="22"/>
          <w:szCs w:val="22"/>
        </w:rPr>
      </w:pPr>
    </w:p>
    <w:p w14:paraId="62EDD730" w14:textId="77777777" w:rsidR="003E41A5" w:rsidRDefault="003E41A5" w:rsidP="00992485">
      <w:pPr>
        <w:jc w:val="both"/>
        <w:rPr>
          <w:rFonts w:cs="Arial"/>
          <w:bCs/>
          <w:iCs/>
          <w:sz w:val="22"/>
          <w:szCs w:val="22"/>
        </w:rPr>
      </w:pPr>
    </w:p>
    <w:p w14:paraId="73E2C399" w14:textId="23AEEBDA" w:rsidR="003B52DC" w:rsidRPr="00923532" w:rsidRDefault="003E41A5" w:rsidP="00992485">
      <w:pPr>
        <w:jc w:val="both"/>
        <w:rPr>
          <w:rFonts w:cs="Arial"/>
          <w:sz w:val="22"/>
          <w:szCs w:val="22"/>
        </w:rPr>
      </w:pPr>
      <w:r w:rsidRPr="20DADCE8">
        <w:rPr>
          <w:rFonts w:cs="Arial"/>
          <w:sz w:val="22"/>
          <w:szCs w:val="22"/>
        </w:rPr>
        <w:t xml:space="preserve">The </w:t>
      </w:r>
      <w:r w:rsidR="003B52DC" w:rsidRPr="20DADCE8">
        <w:rPr>
          <w:rFonts w:cs="Arial"/>
          <w:sz w:val="22"/>
          <w:szCs w:val="22"/>
        </w:rPr>
        <w:t>International Union for Conservation of Nature Species Survival Commission Shark Specialist Group (IUCN SSC SSG)</w:t>
      </w:r>
      <w:r w:rsidRPr="20DADCE8">
        <w:rPr>
          <w:rFonts w:cs="Arial"/>
          <w:sz w:val="22"/>
          <w:szCs w:val="22"/>
        </w:rPr>
        <w:t xml:space="preserve"> has developed </w:t>
      </w:r>
      <w:r w:rsidR="006F73F1" w:rsidRPr="20DADCE8">
        <w:rPr>
          <w:rFonts w:cs="Arial"/>
          <w:sz w:val="22"/>
          <w:szCs w:val="22"/>
        </w:rPr>
        <w:t xml:space="preserve">below </w:t>
      </w:r>
      <w:r w:rsidRPr="20DADCE8">
        <w:rPr>
          <w:rFonts w:cs="Arial"/>
          <w:sz w:val="22"/>
          <w:szCs w:val="22"/>
        </w:rPr>
        <w:t xml:space="preserve">criteria and a process for the identification of Important Shark and Ray Areas (ISRAs), which have been published in </w:t>
      </w:r>
      <w:r w:rsidRPr="20DADCE8">
        <w:rPr>
          <w:rFonts w:cs="Arial"/>
          <w:b/>
          <w:bCs/>
          <w:sz w:val="22"/>
          <w:szCs w:val="22"/>
        </w:rPr>
        <w:t>Hyde et al. 2022</w:t>
      </w:r>
      <w:r w:rsidRPr="20DADCE8">
        <w:rPr>
          <w:rStyle w:val="FootnoteReference"/>
          <w:rFonts w:cs="Arial"/>
          <w:sz w:val="22"/>
          <w:szCs w:val="22"/>
        </w:rPr>
        <w:footnoteReference w:id="6"/>
      </w:r>
      <w:r w:rsidRPr="20DADCE8">
        <w:rPr>
          <w:rFonts w:cs="Arial"/>
          <w:sz w:val="22"/>
          <w:szCs w:val="22"/>
        </w:rPr>
        <w:t xml:space="preserve"> and </w:t>
      </w:r>
      <w:r w:rsidR="00215FA7" w:rsidRPr="20DADCE8">
        <w:rPr>
          <w:rFonts w:cs="Arial"/>
          <w:sz w:val="22"/>
          <w:szCs w:val="22"/>
        </w:rPr>
        <w:t xml:space="preserve">as </w:t>
      </w:r>
      <w:bookmarkStart w:id="2" w:name="_Hlk118647551"/>
      <w:r w:rsidR="00215FA7" w:rsidRPr="20DADCE8">
        <w:rPr>
          <w:rFonts w:cs="Arial"/>
          <w:b/>
          <w:bCs/>
          <w:sz w:val="22"/>
          <w:szCs w:val="22"/>
        </w:rPr>
        <w:t>"IMPORTANT SHARK AND RAY AREA (ISRA): GUIDANCE ON CRITERIA APPLICATION</w:t>
      </w:r>
      <w:r w:rsidR="00215FA7">
        <w:t xml:space="preserve">” </w:t>
      </w:r>
      <w:r w:rsidR="00215FA7" w:rsidRPr="20DADCE8">
        <w:rPr>
          <w:rFonts w:cs="Arial"/>
          <w:sz w:val="22"/>
          <w:szCs w:val="22"/>
        </w:rPr>
        <w:t>(</w:t>
      </w:r>
      <w:hyperlink r:id="rId21" w:history="1">
        <w:r w:rsidR="00215FA7" w:rsidRPr="001A1959">
          <w:rPr>
            <w:rStyle w:val="Hyperlink"/>
            <w:rFonts w:cs="Arial"/>
            <w:sz w:val="22"/>
            <w:szCs w:val="22"/>
          </w:rPr>
          <w:t>CMS/Sharks/MOS4/Inf.</w:t>
        </w:r>
        <w:r w:rsidR="65233320" w:rsidRPr="001A1959">
          <w:rPr>
            <w:rStyle w:val="Hyperlink"/>
            <w:rFonts w:cs="Arial"/>
            <w:sz w:val="22"/>
            <w:szCs w:val="22"/>
          </w:rPr>
          <w:t>5</w:t>
        </w:r>
      </w:hyperlink>
      <w:r w:rsidR="00215FA7" w:rsidRPr="20DADCE8">
        <w:rPr>
          <w:rFonts w:cs="Arial"/>
          <w:sz w:val="22"/>
          <w:szCs w:val="22"/>
        </w:rPr>
        <w:t xml:space="preserve">) </w:t>
      </w:r>
      <w:bookmarkEnd w:id="2"/>
      <w:r w:rsidRPr="20DADCE8">
        <w:rPr>
          <w:rFonts w:cs="Arial"/>
          <w:sz w:val="22"/>
          <w:szCs w:val="22"/>
        </w:rPr>
        <w:t xml:space="preserve">on the website of the </w:t>
      </w:r>
      <w:r w:rsidR="00215FA7" w:rsidRPr="20DADCE8">
        <w:rPr>
          <w:rFonts w:cs="Arial"/>
          <w:sz w:val="22"/>
          <w:szCs w:val="22"/>
        </w:rPr>
        <w:t>initiative.</w:t>
      </w:r>
    </w:p>
    <w:p w14:paraId="64F4F877" w14:textId="20B81962" w:rsidR="00647277" w:rsidRPr="00923532" w:rsidRDefault="00647277" w:rsidP="00992485">
      <w:pPr>
        <w:jc w:val="both"/>
        <w:rPr>
          <w:rFonts w:cs="Arial"/>
          <w:bCs/>
          <w:iCs/>
          <w:sz w:val="22"/>
          <w:szCs w:val="22"/>
        </w:rPr>
      </w:pPr>
    </w:p>
    <w:p w14:paraId="479718DF" w14:textId="15B95F03" w:rsidR="006F73F1" w:rsidRPr="00923532" w:rsidRDefault="006F73F1" w:rsidP="00992485">
      <w:pPr>
        <w:pStyle w:val="ListParagraph"/>
        <w:numPr>
          <w:ilvl w:val="0"/>
          <w:numId w:val="14"/>
        </w:numPr>
        <w:ind w:left="540" w:hanging="540"/>
        <w:jc w:val="both"/>
        <w:rPr>
          <w:rFonts w:cs="Arial"/>
          <w:b/>
          <w:iCs/>
          <w:sz w:val="22"/>
          <w:szCs w:val="22"/>
        </w:rPr>
      </w:pPr>
      <w:r w:rsidRPr="00923532">
        <w:rPr>
          <w:rFonts w:cs="Arial"/>
          <w:b/>
          <w:iCs/>
          <w:sz w:val="22"/>
          <w:szCs w:val="22"/>
        </w:rPr>
        <w:t>Criteria for the identification of ISRA</w:t>
      </w:r>
    </w:p>
    <w:p w14:paraId="29A6F4DD" w14:textId="77777777" w:rsidR="006F73F1" w:rsidRDefault="006F73F1" w:rsidP="00992485">
      <w:pPr>
        <w:jc w:val="both"/>
        <w:rPr>
          <w:rFonts w:cs="Arial"/>
          <w:b/>
          <w:iCs/>
          <w:sz w:val="22"/>
          <w:szCs w:val="22"/>
        </w:rPr>
      </w:pPr>
    </w:p>
    <w:p w14:paraId="6F3BB067" w14:textId="0A7DC480" w:rsidR="00647277" w:rsidRPr="00641D97" w:rsidRDefault="00647277" w:rsidP="00992485">
      <w:pPr>
        <w:ind w:left="540"/>
        <w:jc w:val="both"/>
        <w:rPr>
          <w:rFonts w:cs="Arial"/>
          <w:bCs/>
          <w:iCs/>
          <w:sz w:val="22"/>
          <w:szCs w:val="22"/>
        </w:rPr>
      </w:pPr>
      <w:r w:rsidRPr="00923532">
        <w:rPr>
          <w:rFonts w:cs="Arial"/>
          <w:b/>
          <w:iCs/>
          <w:sz w:val="22"/>
          <w:szCs w:val="22"/>
        </w:rPr>
        <w:t>Criterion A</w:t>
      </w:r>
      <w:r w:rsidR="00FD3CD7">
        <w:rPr>
          <w:rFonts w:cs="Arial"/>
          <w:b/>
          <w:iCs/>
          <w:sz w:val="22"/>
          <w:szCs w:val="22"/>
        </w:rPr>
        <w:t xml:space="preserve"> (V</w:t>
      </w:r>
      <w:r w:rsidRPr="00923532">
        <w:rPr>
          <w:rFonts w:cs="Arial"/>
          <w:b/>
          <w:iCs/>
          <w:sz w:val="22"/>
          <w:szCs w:val="22"/>
        </w:rPr>
        <w:t>ulnerability</w:t>
      </w:r>
      <w:r w:rsidR="00FD3CD7">
        <w:rPr>
          <w:rFonts w:cs="Arial"/>
          <w:b/>
          <w:iCs/>
          <w:sz w:val="22"/>
          <w:szCs w:val="22"/>
        </w:rPr>
        <w:t xml:space="preserve">): </w:t>
      </w:r>
      <w:r w:rsidRPr="00641D97">
        <w:rPr>
          <w:rFonts w:cs="Arial"/>
          <w:bCs/>
          <w:iCs/>
          <w:sz w:val="22"/>
          <w:szCs w:val="22"/>
        </w:rPr>
        <w:t xml:space="preserve">Criterion A refers to areas important to the persistence and recovery of threatened sharks. Threatened sharks are those listed on the IUCN Red List as Critically Endangered, Endangered, or Vulnerable (International Union for Conservation of Nature [IUCN], 2022). Under this criterion, ‘threatened’ could also refer to sharks at risk of extinction as reflected in other available assessments (e.g., national regulatory and legal frameworks that assess the extinction risk of species such as the United States Endangered Species Act [ESA] or the Australian Environment Protection and Biodiversity Conservation Act [EPBC]). </w:t>
      </w:r>
    </w:p>
    <w:p w14:paraId="5FEB4E4F" w14:textId="77777777" w:rsidR="00647277" w:rsidRPr="00641D97" w:rsidRDefault="00647277" w:rsidP="00992485">
      <w:pPr>
        <w:ind w:left="540"/>
        <w:jc w:val="both"/>
        <w:rPr>
          <w:rFonts w:cs="Arial"/>
          <w:bCs/>
          <w:iCs/>
          <w:sz w:val="22"/>
          <w:szCs w:val="22"/>
        </w:rPr>
      </w:pPr>
    </w:p>
    <w:p w14:paraId="5C5276F8" w14:textId="7BABCE02" w:rsidR="00647277" w:rsidRPr="00641D97" w:rsidRDefault="00647277" w:rsidP="00992485">
      <w:pPr>
        <w:ind w:left="540"/>
        <w:jc w:val="both"/>
        <w:rPr>
          <w:rFonts w:cs="Arial"/>
          <w:bCs/>
          <w:iCs/>
          <w:sz w:val="22"/>
          <w:szCs w:val="22"/>
        </w:rPr>
      </w:pPr>
      <w:r w:rsidRPr="00923532">
        <w:rPr>
          <w:rFonts w:cs="Arial"/>
          <w:b/>
          <w:iCs/>
          <w:sz w:val="22"/>
          <w:szCs w:val="22"/>
        </w:rPr>
        <w:t>Criterion B</w:t>
      </w:r>
      <w:r w:rsidR="00FD3CD7">
        <w:rPr>
          <w:rFonts w:cs="Arial"/>
          <w:b/>
          <w:iCs/>
          <w:sz w:val="22"/>
          <w:szCs w:val="22"/>
        </w:rPr>
        <w:t xml:space="preserve"> (</w:t>
      </w:r>
      <w:r w:rsidRPr="00923532">
        <w:rPr>
          <w:rFonts w:cs="Arial"/>
          <w:b/>
          <w:iCs/>
          <w:sz w:val="22"/>
          <w:szCs w:val="22"/>
        </w:rPr>
        <w:t>Range restricted</w:t>
      </w:r>
      <w:r w:rsidR="00FD3CD7">
        <w:rPr>
          <w:rFonts w:cs="Arial"/>
          <w:b/>
          <w:iCs/>
          <w:sz w:val="22"/>
          <w:szCs w:val="22"/>
        </w:rPr>
        <w:t xml:space="preserve">): </w:t>
      </w:r>
      <w:r w:rsidRPr="00641D97">
        <w:rPr>
          <w:rFonts w:cs="Arial"/>
          <w:bCs/>
          <w:iCs/>
          <w:sz w:val="22"/>
          <w:szCs w:val="22"/>
        </w:rPr>
        <w:t xml:space="preserve">Criterion B refers to areas holding the regular and/or predictable presence of range restricted sharks, that are occupied year-round or seasonally. </w:t>
      </w:r>
    </w:p>
    <w:p w14:paraId="62AAF2DD" w14:textId="77777777" w:rsidR="00647277" w:rsidRPr="00641D97" w:rsidRDefault="00647277" w:rsidP="00992485">
      <w:pPr>
        <w:ind w:left="540"/>
        <w:jc w:val="both"/>
        <w:rPr>
          <w:rFonts w:cs="Arial"/>
          <w:bCs/>
          <w:iCs/>
          <w:sz w:val="22"/>
          <w:szCs w:val="22"/>
        </w:rPr>
      </w:pPr>
    </w:p>
    <w:p w14:paraId="0D47DFD2" w14:textId="36EEC23A" w:rsidR="00647277" w:rsidRPr="00641D97" w:rsidRDefault="00647277" w:rsidP="00992485">
      <w:pPr>
        <w:ind w:left="540"/>
        <w:jc w:val="both"/>
        <w:rPr>
          <w:rFonts w:cs="Arial"/>
          <w:bCs/>
          <w:iCs/>
          <w:sz w:val="22"/>
          <w:szCs w:val="22"/>
        </w:rPr>
      </w:pPr>
      <w:r w:rsidRPr="00923532">
        <w:rPr>
          <w:rFonts w:cs="Arial"/>
          <w:b/>
          <w:iCs/>
          <w:sz w:val="22"/>
          <w:szCs w:val="22"/>
        </w:rPr>
        <w:t>Criterion C</w:t>
      </w:r>
      <w:r w:rsidR="000B5F56">
        <w:rPr>
          <w:rFonts w:cs="Arial"/>
          <w:b/>
          <w:iCs/>
          <w:sz w:val="22"/>
          <w:szCs w:val="22"/>
        </w:rPr>
        <w:t xml:space="preserve"> (</w:t>
      </w:r>
      <w:r w:rsidRPr="00923532">
        <w:rPr>
          <w:rFonts w:cs="Arial"/>
          <w:b/>
          <w:iCs/>
          <w:sz w:val="22"/>
          <w:szCs w:val="22"/>
        </w:rPr>
        <w:t>Life-history</w:t>
      </w:r>
      <w:r w:rsidR="000B5F56">
        <w:rPr>
          <w:rFonts w:cs="Arial"/>
          <w:b/>
          <w:iCs/>
          <w:sz w:val="22"/>
          <w:szCs w:val="22"/>
        </w:rPr>
        <w:t xml:space="preserve">): </w:t>
      </w:r>
      <w:r w:rsidRPr="00641D97">
        <w:rPr>
          <w:rFonts w:cs="Arial"/>
          <w:bCs/>
          <w:iCs/>
          <w:sz w:val="22"/>
          <w:szCs w:val="22"/>
        </w:rPr>
        <w:t xml:space="preserve">Criterion C refers to areas that are important to </w:t>
      </w:r>
      <w:proofErr w:type="gramStart"/>
      <w:r w:rsidRPr="00641D97">
        <w:rPr>
          <w:rFonts w:cs="Arial"/>
          <w:bCs/>
          <w:iCs/>
          <w:sz w:val="22"/>
          <w:szCs w:val="22"/>
        </w:rPr>
        <w:t>sharks</w:t>
      </w:r>
      <w:proofErr w:type="gramEnd"/>
      <w:r w:rsidRPr="00641D97">
        <w:rPr>
          <w:rFonts w:cs="Arial"/>
          <w:bCs/>
          <w:iCs/>
          <w:sz w:val="22"/>
          <w:szCs w:val="22"/>
        </w:rPr>
        <w:t xml:space="preserve"> for carrying out vital functions across their life-cycle (i.e., reproduction, feeding, resting, movement, or undefined aggregations). </w:t>
      </w:r>
      <w:r w:rsidR="004076DD">
        <w:rPr>
          <w:rFonts w:cs="Arial"/>
          <w:bCs/>
          <w:iCs/>
          <w:sz w:val="22"/>
          <w:szCs w:val="22"/>
        </w:rPr>
        <w:t>This includes five sub-criteria to encompass the wide variety and complexity of life-histories.</w:t>
      </w:r>
    </w:p>
    <w:p w14:paraId="19622B19" w14:textId="77777777" w:rsidR="00647277" w:rsidRPr="00641D97" w:rsidRDefault="00647277" w:rsidP="00992485">
      <w:pPr>
        <w:ind w:left="540"/>
        <w:jc w:val="both"/>
        <w:rPr>
          <w:rFonts w:cs="Arial"/>
          <w:bCs/>
          <w:iCs/>
          <w:sz w:val="22"/>
          <w:szCs w:val="22"/>
        </w:rPr>
      </w:pPr>
    </w:p>
    <w:p w14:paraId="5D33B41F" w14:textId="4DC0FE39" w:rsidR="00647277" w:rsidRPr="00641D97" w:rsidRDefault="00647277" w:rsidP="00170E17">
      <w:pPr>
        <w:spacing w:after="80"/>
        <w:ind w:left="1080"/>
        <w:jc w:val="both"/>
        <w:rPr>
          <w:rFonts w:cs="Arial"/>
          <w:bCs/>
          <w:iCs/>
          <w:sz w:val="22"/>
          <w:szCs w:val="22"/>
        </w:rPr>
      </w:pPr>
      <w:r w:rsidRPr="00923532">
        <w:rPr>
          <w:rFonts w:cs="Arial"/>
          <w:b/>
          <w:iCs/>
          <w:sz w:val="22"/>
          <w:szCs w:val="22"/>
        </w:rPr>
        <w:t>Sub-criterion C</w:t>
      </w:r>
      <w:r w:rsidR="000B5F56">
        <w:rPr>
          <w:rFonts w:cs="Arial"/>
          <w:b/>
          <w:iCs/>
          <w:sz w:val="22"/>
          <w:szCs w:val="22"/>
        </w:rPr>
        <w:t xml:space="preserve"> (</w:t>
      </w:r>
      <w:r w:rsidRPr="00923532">
        <w:rPr>
          <w:rFonts w:cs="Arial"/>
          <w:b/>
          <w:iCs/>
          <w:sz w:val="22"/>
          <w:szCs w:val="22"/>
        </w:rPr>
        <w:t>Reproductive areas</w:t>
      </w:r>
      <w:r w:rsidR="000B5F56">
        <w:rPr>
          <w:rFonts w:cs="Arial"/>
          <w:b/>
          <w:iCs/>
          <w:sz w:val="22"/>
          <w:szCs w:val="22"/>
        </w:rPr>
        <w:t xml:space="preserve">): </w:t>
      </w:r>
      <w:r w:rsidRPr="00641D97">
        <w:rPr>
          <w:rFonts w:cs="Arial"/>
          <w:bCs/>
          <w:iCs/>
          <w:sz w:val="22"/>
          <w:szCs w:val="22"/>
        </w:rPr>
        <w:t xml:space="preserve">Reproductive areas are important for shark mating, birth, egg laying, or providing refuge or other advantages to the young (e.g., predator avoidance or access to food sources), and are therefore critical to reproductive success. These include sites which can be identified as ‘nursery areas’ that are important for newborns, young-of-the-year, or juveniles of viviparous species; or ‘egg nursery areas’ that are important for egg laying and development until hatching and the development of newborns and juveniles of oviparous species. </w:t>
      </w:r>
    </w:p>
    <w:p w14:paraId="293E620B" w14:textId="1992B0AE" w:rsidR="00647277" w:rsidRPr="00641D97" w:rsidRDefault="00647277" w:rsidP="00170E17">
      <w:pPr>
        <w:spacing w:after="80"/>
        <w:ind w:left="1080"/>
        <w:jc w:val="both"/>
        <w:rPr>
          <w:rFonts w:cs="Arial"/>
          <w:bCs/>
          <w:iCs/>
          <w:sz w:val="22"/>
          <w:szCs w:val="22"/>
        </w:rPr>
      </w:pPr>
      <w:r w:rsidRPr="00923532">
        <w:rPr>
          <w:rFonts w:cs="Arial"/>
          <w:b/>
          <w:iCs/>
          <w:sz w:val="22"/>
          <w:szCs w:val="22"/>
        </w:rPr>
        <w:t>Sub-criterion C2</w:t>
      </w:r>
      <w:r w:rsidR="000B5F56">
        <w:rPr>
          <w:rFonts w:cs="Arial"/>
          <w:b/>
          <w:iCs/>
          <w:sz w:val="22"/>
          <w:szCs w:val="22"/>
        </w:rPr>
        <w:t xml:space="preserve"> (</w:t>
      </w:r>
      <w:r w:rsidRPr="00923532">
        <w:rPr>
          <w:rFonts w:cs="Arial"/>
          <w:b/>
          <w:iCs/>
          <w:sz w:val="22"/>
          <w:szCs w:val="22"/>
        </w:rPr>
        <w:t>Feeding areas</w:t>
      </w:r>
      <w:r w:rsidR="000B5F56">
        <w:rPr>
          <w:rFonts w:cs="Arial"/>
          <w:b/>
          <w:iCs/>
          <w:sz w:val="22"/>
          <w:szCs w:val="22"/>
        </w:rPr>
        <w:t xml:space="preserve">): </w:t>
      </w:r>
      <w:r w:rsidRPr="00641D97">
        <w:rPr>
          <w:rFonts w:cs="Arial"/>
          <w:bCs/>
          <w:iCs/>
          <w:sz w:val="22"/>
          <w:szCs w:val="22"/>
        </w:rPr>
        <w:t xml:space="preserve">Feeding areas are important for shark nutrition at one or more life-cycle stages. Sub-criterion C2 relates to areas where sharks are known to derive nutrition, and that are supported by the regular and predictable occurrence of prey. </w:t>
      </w:r>
    </w:p>
    <w:p w14:paraId="109B9199" w14:textId="723E3A6D" w:rsidR="00647277" w:rsidRPr="00641D97" w:rsidRDefault="00647277" w:rsidP="00170E17">
      <w:pPr>
        <w:spacing w:after="80"/>
        <w:ind w:left="1080"/>
        <w:jc w:val="both"/>
        <w:rPr>
          <w:rFonts w:cs="Arial"/>
          <w:bCs/>
          <w:iCs/>
          <w:sz w:val="22"/>
          <w:szCs w:val="22"/>
        </w:rPr>
      </w:pPr>
      <w:r w:rsidRPr="00923532">
        <w:rPr>
          <w:rFonts w:cs="Arial"/>
          <w:b/>
          <w:iCs/>
          <w:sz w:val="22"/>
          <w:szCs w:val="22"/>
        </w:rPr>
        <w:t>Sub-criterion C3</w:t>
      </w:r>
      <w:r w:rsidR="000B5F56">
        <w:rPr>
          <w:rFonts w:cs="Arial"/>
          <w:b/>
          <w:iCs/>
          <w:sz w:val="22"/>
          <w:szCs w:val="22"/>
        </w:rPr>
        <w:t xml:space="preserve"> (</w:t>
      </w:r>
      <w:r w:rsidRPr="00923532">
        <w:rPr>
          <w:rFonts w:cs="Arial"/>
          <w:b/>
          <w:iCs/>
          <w:sz w:val="22"/>
          <w:szCs w:val="22"/>
        </w:rPr>
        <w:t>Resting areas</w:t>
      </w:r>
      <w:r w:rsidR="000B5F56">
        <w:rPr>
          <w:rFonts w:cs="Arial"/>
          <w:b/>
          <w:iCs/>
          <w:sz w:val="22"/>
          <w:szCs w:val="22"/>
        </w:rPr>
        <w:t xml:space="preserve">): </w:t>
      </w:r>
      <w:r w:rsidRPr="00641D97">
        <w:rPr>
          <w:rFonts w:cs="Arial"/>
          <w:bCs/>
          <w:iCs/>
          <w:sz w:val="22"/>
          <w:szCs w:val="22"/>
        </w:rPr>
        <w:t xml:space="preserve">Resting areas are important for sharks to conserve energy and are often related to environmental conditions or temporal factors. These </w:t>
      </w:r>
      <w:r w:rsidRPr="00641D97">
        <w:rPr>
          <w:rFonts w:cs="Arial"/>
          <w:bCs/>
          <w:iCs/>
          <w:sz w:val="22"/>
          <w:szCs w:val="22"/>
        </w:rPr>
        <w:lastRenderedPageBreak/>
        <w:t xml:space="preserve">are areas where an aggregation or assemblage of sharks spends time during daily activity cycles and which can be influenced by environmental conditions (e.g., tidal cycle) or temporal factors (e.g., time of day). </w:t>
      </w:r>
    </w:p>
    <w:p w14:paraId="27171122" w14:textId="56467697" w:rsidR="00647277" w:rsidRPr="00641D97" w:rsidRDefault="00647277" w:rsidP="00170E17">
      <w:pPr>
        <w:spacing w:after="80"/>
        <w:ind w:left="1080"/>
        <w:jc w:val="both"/>
        <w:rPr>
          <w:rFonts w:cs="Arial"/>
          <w:bCs/>
          <w:iCs/>
          <w:sz w:val="22"/>
          <w:szCs w:val="22"/>
        </w:rPr>
      </w:pPr>
      <w:r w:rsidRPr="00923532">
        <w:rPr>
          <w:rFonts w:cs="Arial"/>
          <w:b/>
          <w:iCs/>
          <w:sz w:val="22"/>
          <w:szCs w:val="22"/>
        </w:rPr>
        <w:t>Sub-criterion C4</w:t>
      </w:r>
      <w:r w:rsidR="000B5F56">
        <w:rPr>
          <w:rFonts w:cs="Arial"/>
          <w:b/>
          <w:iCs/>
          <w:sz w:val="22"/>
          <w:szCs w:val="22"/>
        </w:rPr>
        <w:t xml:space="preserve"> (</w:t>
      </w:r>
      <w:r w:rsidRPr="00923532">
        <w:rPr>
          <w:rFonts w:cs="Arial"/>
          <w:b/>
          <w:iCs/>
          <w:sz w:val="22"/>
          <w:szCs w:val="22"/>
        </w:rPr>
        <w:t>Movement</w:t>
      </w:r>
      <w:r w:rsidR="000B5F56">
        <w:rPr>
          <w:rFonts w:cs="Arial"/>
          <w:b/>
          <w:iCs/>
          <w:sz w:val="22"/>
          <w:szCs w:val="22"/>
        </w:rPr>
        <w:t xml:space="preserve">): </w:t>
      </w:r>
      <w:r w:rsidRPr="00641D97">
        <w:rPr>
          <w:rFonts w:cs="Arial"/>
          <w:bCs/>
          <w:iCs/>
          <w:sz w:val="22"/>
          <w:szCs w:val="22"/>
        </w:rPr>
        <w:t xml:space="preserve">This sub-criterion identifies areas used by sharks regularly or predictably during their movements, such as migrations, which contribute to the connectivity of important areas. Sub-criterion C4 addresses the predictable movement of sharks, aggregations, or assemblages from one place to another, often related to a seasonal or vital function such as reproduction or feeding. </w:t>
      </w:r>
    </w:p>
    <w:p w14:paraId="3E3D87A5" w14:textId="5BFB2C38" w:rsidR="00647277" w:rsidRPr="00641D97" w:rsidRDefault="00647277" w:rsidP="00992485">
      <w:pPr>
        <w:ind w:left="1080"/>
        <w:jc w:val="both"/>
        <w:rPr>
          <w:rFonts w:cs="Arial"/>
          <w:bCs/>
          <w:iCs/>
          <w:sz w:val="22"/>
          <w:szCs w:val="22"/>
        </w:rPr>
      </w:pPr>
      <w:r w:rsidRPr="00923532">
        <w:rPr>
          <w:rFonts w:cs="Arial"/>
          <w:b/>
          <w:iCs/>
          <w:sz w:val="22"/>
          <w:szCs w:val="22"/>
        </w:rPr>
        <w:t>Sub-criterion C5</w:t>
      </w:r>
      <w:r w:rsidR="000B5F56">
        <w:rPr>
          <w:rFonts w:cs="Arial"/>
          <w:b/>
          <w:iCs/>
          <w:sz w:val="22"/>
          <w:szCs w:val="22"/>
        </w:rPr>
        <w:t xml:space="preserve"> (</w:t>
      </w:r>
      <w:r w:rsidRPr="00923532">
        <w:rPr>
          <w:rFonts w:cs="Arial"/>
          <w:b/>
          <w:iCs/>
          <w:sz w:val="22"/>
          <w:szCs w:val="22"/>
        </w:rPr>
        <w:t>Undefined aggregations</w:t>
      </w:r>
      <w:r w:rsidR="000B5F56">
        <w:rPr>
          <w:rFonts w:cs="Arial"/>
          <w:b/>
          <w:iCs/>
          <w:sz w:val="22"/>
          <w:szCs w:val="22"/>
        </w:rPr>
        <w:t xml:space="preserve">): </w:t>
      </w:r>
      <w:r w:rsidRPr="00641D97">
        <w:rPr>
          <w:rFonts w:cs="Arial"/>
          <w:bCs/>
          <w:iCs/>
          <w:sz w:val="22"/>
          <w:szCs w:val="22"/>
        </w:rPr>
        <w:t xml:space="preserve">This sub-criterion identifies areas where an aggregation or assemblage of sharks regularly and/or predictably occurs, year-round or seasonally, but the function of the aggregation is currently unknown. Sub-criterion C5 refers to aggregations or assemblages of sharks in an area which engage in, or display a behavior that is known to occur, but is not (yet) attributed to a known vital function (e.g., reproduction, feeding, resting, or movement) or predator avoidance (e.g., schooling). </w:t>
      </w:r>
    </w:p>
    <w:p w14:paraId="59898B4D" w14:textId="77777777" w:rsidR="00647277" w:rsidRPr="00641D97" w:rsidRDefault="00647277" w:rsidP="00992485">
      <w:pPr>
        <w:ind w:left="1080"/>
        <w:jc w:val="both"/>
        <w:rPr>
          <w:rFonts w:cs="Arial"/>
          <w:bCs/>
          <w:iCs/>
          <w:sz w:val="22"/>
          <w:szCs w:val="22"/>
        </w:rPr>
      </w:pPr>
    </w:p>
    <w:p w14:paraId="715A2D71" w14:textId="4F3B47CD" w:rsidR="000B5F56" w:rsidRPr="006F73F1" w:rsidRDefault="00647277" w:rsidP="00992485">
      <w:pPr>
        <w:ind w:left="540"/>
        <w:jc w:val="both"/>
        <w:rPr>
          <w:rFonts w:cs="Arial"/>
          <w:bCs/>
          <w:iCs/>
          <w:sz w:val="22"/>
          <w:szCs w:val="22"/>
        </w:rPr>
      </w:pPr>
      <w:r w:rsidRPr="00923532">
        <w:rPr>
          <w:rFonts w:cs="Arial"/>
          <w:b/>
          <w:iCs/>
          <w:sz w:val="22"/>
          <w:szCs w:val="22"/>
        </w:rPr>
        <w:t>Criterion D</w:t>
      </w:r>
      <w:r w:rsidR="000B5F56">
        <w:rPr>
          <w:rFonts w:cs="Arial"/>
          <w:b/>
          <w:iCs/>
          <w:sz w:val="22"/>
          <w:szCs w:val="22"/>
        </w:rPr>
        <w:t xml:space="preserve"> (</w:t>
      </w:r>
      <w:r w:rsidRPr="00923532">
        <w:rPr>
          <w:rFonts w:cs="Arial"/>
          <w:b/>
          <w:iCs/>
          <w:sz w:val="22"/>
          <w:szCs w:val="22"/>
        </w:rPr>
        <w:t>Special attributes</w:t>
      </w:r>
      <w:r w:rsidR="000B5F56">
        <w:rPr>
          <w:rFonts w:cs="Arial"/>
          <w:b/>
          <w:iCs/>
          <w:sz w:val="22"/>
          <w:szCs w:val="22"/>
        </w:rPr>
        <w:t xml:space="preserve">): </w:t>
      </w:r>
      <w:r w:rsidRPr="006F73F1">
        <w:rPr>
          <w:rFonts w:cs="Arial"/>
          <w:bCs/>
          <w:iCs/>
          <w:sz w:val="22"/>
          <w:szCs w:val="22"/>
        </w:rPr>
        <w:t>Criterion D refers to areas important for sharks considered for distinct biological, behavioral, or ecological attributes (unique or associated with a unique habitat type) or which support an important diversity of species. It consists of two sub-criteria related to distinctiveness and diversity.</w:t>
      </w:r>
      <w:r w:rsidR="000B5F56">
        <w:rPr>
          <w:rFonts w:cs="Arial"/>
          <w:bCs/>
          <w:iCs/>
          <w:sz w:val="22"/>
          <w:szCs w:val="22"/>
        </w:rPr>
        <w:t xml:space="preserve"> </w:t>
      </w:r>
    </w:p>
    <w:p w14:paraId="3DB11D39" w14:textId="77777777" w:rsidR="00647277" w:rsidRPr="00641D97" w:rsidRDefault="00647277" w:rsidP="00992485">
      <w:pPr>
        <w:ind w:left="540"/>
        <w:jc w:val="both"/>
        <w:rPr>
          <w:rFonts w:cs="Arial"/>
          <w:bCs/>
          <w:iCs/>
          <w:sz w:val="22"/>
          <w:szCs w:val="22"/>
        </w:rPr>
      </w:pPr>
    </w:p>
    <w:p w14:paraId="715526C4" w14:textId="4B0BD000" w:rsidR="00647277" w:rsidRPr="006F73F1" w:rsidRDefault="00647277" w:rsidP="00170E17">
      <w:pPr>
        <w:spacing w:after="80"/>
        <w:ind w:left="1080"/>
        <w:jc w:val="both"/>
        <w:rPr>
          <w:rFonts w:cs="Arial"/>
          <w:bCs/>
          <w:iCs/>
          <w:sz w:val="22"/>
          <w:szCs w:val="22"/>
        </w:rPr>
      </w:pPr>
      <w:r w:rsidRPr="00923532">
        <w:rPr>
          <w:rFonts w:cs="Arial"/>
          <w:b/>
          <w:iCs/>
          <w:sz w:val="22"/>
          <w:szCs w:val="22"/>
        </w:rPr>
        <w:t>Sub-criterion D1</w:t>
      </w:r>
      <w:r w:rsidR="000B5F56">
        <w:rPr>
          <w:rFonts w:cs="Arial"/>
          <w:b/>
          <w:iCs/>
          <w:sz w:val="22"/>
          <w:szCs w:val="22"/>
        </w:rPr>
        <w:t xml:space="preserve"> (</w:t>
      </w:r>
      <w:r w:rsidRPr="00923532">
        <w:rPr>
          <w:rFonts w:cs="Arial"/>
          <w:b/>
          <w:iCs/>
          <w:sz w:val="22"/>
          <w:szCs w:val="22"/>
        </w:rPr>
        <w:t>Distinctiveness</w:t>
      </w:r>
      <w:r w:rsidR="000B5F56">
        <w:rPr>
          <w:rFonts w:cs="Arial"/>
          <w:b/>
          <w:iCs/>
          <w:sz w:val="22"/>
          <w:szCs w:val="22"/>
        </w:rPr>
        <w:t xml:space="preserve">): </w:t>
      </w:r>
      <w:r w:rsidRPr="006F73F1">
        <w:rPr>
          <w:rFonts w:cs="Arial"/>
          <w:bCs/>
          <w:iCs/>
          <w:sz w:val="22"/>
          <w:szCs w:val="22"/>
        </w:rPr>
        <w:t xml:space="preserve">Sub-criterion D1 identifies areas where sharks display distinct biological, behavioral, or ecological characteristics. The variety of sharks, their unique features, and their adaptations could result in distinctive characteristics. </w:t>
      </w:r>
    </w:p>
    <w:p w14:paraId="0C8B5C2B" w14:textId="64505116" w:rsidR="00647277" w:rsidRPr="006F73F1" w:rsidRDefault="00647277" w:rsidP="00992485">
      <w:pPr>
        <w:ind w:left="1080"/>
        <w:jc w:val="both"/>
        <w:rPr>
          <w:rFonts w:cs="Arial"/>
          <w:bCs/>
          <w:iCs/>
          <w:sz w:val="22"/>
          <w:szCs w:val="22"/>
        </w:rPr>
      </w:pPr>
      <w:r w:rsidRPr="00923532">
        <w:rPr>
          <w:rFonts w:cs="Arial"/>
          <w:b/>
          <w:iCs/>
          <w:sz w:val="22"/>
          <w:szCs w:val="22"/>
        </w:rPr>
        <w:t>Sub-criterion D2</w:t>
      </w:r>
      <w:r w:rsidR="000B5F56">
        <w:rPr>
          <w:rFonts w:cs="Arial"/>
          <w:b/>
          <w:iCs/>
          <w:sz w:val="22"/>
          <w:szCs w:val="22"/>
        </w:rPr>
        <w:t xml:space="preserve"> (</w:t>
      </w:r>
      <w:r w:rsidRPr="00923532">
        <w:rPr>
          <w:rFonts w:cs="Arial"/>
          <w:b/>
          <w:iCs/>
          <w:sz w:val="22"/>
          <w:szCs w:val="22"/>
        </w:rPr>
        <w:t>Diversity</w:t>
      </w:r>
      <w:r w:rsidR="000B5F56">
        <w:rPr>
          <w:rFonts w:cs="Arial"/>
          <w:b/>
          <w:iCs/>
          <w:sz w:val="22"/>
          <w:szCs w:val="22"/>
        </w:rPr>
        <w:t xml:space="preserve">): </w:t>
      </w:r>
      <w:r w:rsidRPr="006F73F1">
        <w:rPr>
          <w:rFonts w:cs="Arial"/>
          <w:bCs/>
          <w:iCs/>
          <w:sz w:val="22"/>
          <w:szCs w:val="22"/>
        </w:rPr>
        <w:t xml:space="preserve">Sub-criterion D2 identifies areas that sustain an important diversity of sharks. These are areas that may host a high diversity of sharks (i.e., the diversity of the assemblage of shark species occurring is high or exceptional for that region) and are critical for the persistence of shark diversity. </w:t>
      </w:r>
    </w:p>
    <w:p w14:paraId="3A406C0B" w14:textId="77777777" w:rsidR="00215FA7" w:rsidRDefault="00215FA7" w:rsidP="00992485">
      <w:pPr>
        <w:jc w:val="both"/>
        <w:rPr>
          <w:rFonts w:cs="Arial"/>
          <w:b/>
          <w:iCs/>
          <w:sz w:val="22"/>
          <w:szCs w:val="22"/>
        </w:rPr>
      </w:pPr>
    </w:p>
    <w:p w14:paraId="2702D2F7" w14:textId="7F14E9FD" w:rsidR="00647277" w:rsidRPr="00923532" w:rsidRDefault="00647277" w:rsidP="00992485">
      <w:pPr>
        <w:pStyle w:val="ListParagraph"/>
        <w:numPr>
          <w:ilvl w:val="0"/>
          <w:numId w:val="14"/>
        </w:numPr>
        <w:ind w:left="540" w:hanging="540"/>
        <w:jc w:val="both"/>
        <w:rPr>
          <w:rFonts w:cs="Arial"/>
          <w:b/>
          <w:iCs/>
          <w:sz w:val="22"/>
          <w:szCs w:val="22"/>
        </w:rPr>
      </w:pPr>
      <w:r w:rsidRPr="00923532">
        <w:rPr>
          <w:rFonts w:cs="Arial"/>
          <w:b/>
          <w:iCs/>
          <w:sz w:val="22"/>
          <w:szCs w:val="22"/>
        </w:rPr>
        <w:t>ISRA identification process</w:t>
      </w:r>
    </w:p>
    <w:p w14:paraId="5283C3B0" w14:textId="77777777" w:rsidR="00215FA7" w:rsidRPr="00923532" w:rsidRDefault="00215FA7" w:rsidP="00992485">
      <w:pPr>
        <w:jc w:val="both"/>
        <w:rPr>
          <w:rFonts w:cs="Arial"/>
          <w:b/>
          <w:iCs/>
          <w:sz w:val="22"/>
          <w:szCs w:val="22"/>
        </w:rPr>
      </w:pPr>
    </w:p>
    <w:p w14:paraId="5AA44E4A" w14:textId="77BEED19" w:rsidR="00106758" w:rsidRDefault="00647277" w:rsidP="00992485">
      <w:pPr>
        <w:ind w:left="540"/>
        <w:jc w:val="both"/>
        <w:rPr>
          <w:rFonts w:cs="Arial"/>
          <w:bCs/>
          <w:iCs/>
          <w:sz w:val="22"/>
          <w:szCs w:val="22"/>
        </w:rPr>
      </w:pPr>
      <w:r w:rsidRPr="00641D97">
        <w:rPr>
          <w:rFonts w:cs="Arial"/>
          <w:bCs/>
          <w:iCs/>
          <w:sz w:val="22"/>
          <w:szCs w:val="22"/>
        </w:rPr>
        <w:t>ISRAs are identified through regional expert workshops. These are organized by the IUCN SSC Shark Specialist Group after consultation with its Regional Vice-Chairs. Workshop invitations are extended to regional members and non-members who have knowledge and expertise useful for the identification of ISRAs. Sources of information for consideration and assessment during each workshop are actively sought during an engagement period prior to each regional workshop and become part of the ISRA Inventory of Knowledge. Based on expert input, preliminary Areas of Interest (</w:t>
      </w:r>
      <w:proofErr w:type="spellStart"/>
      <w:r w:rsidRPr="00641D97">
        <w:rPr>
          <w:rFonts w:cs="Arial"/>
          <w:bCs/>
          <w:iCs/>
          <w:sz w:val="22"/>
          <w:szCs w:val="22"/>
        </w:rPr>
        <w:t>pAoI</w:t>
      </w:r>
      <w:proofErr w:type="spellEnd"/>
      <w:r w:rsidRPr="00641D97">
        <w:rPr>
          <w:rFonts w:cs="Arial"/>
          <w:bCs/>
          <w:iCs/>
          <w:sz w:val="22"/>
          <w:szCs w:val="22"/>
        </w:rPr>
        <w:t xml:space="preserve">) are examined for the regular or predictable presence of species to which the criteria can be applied. Qualifying or Supporting Species assessed against each of the ISRA Criteria within a </w:t>
      </w:r>
      <w:proofErr w:type="spellStart"/>
      <w:r w:rsidRPr="00641D97">
        <w:rPr>
          <w:rFonts w:cs="Arial"/>
          <w:bCs/>
          <w:iCs/>
          <w:sz w:val="22"/>
          <w:szCs w:val="22"/>
        </w:rPr>
        <w:t>pAoI</w:t>
      </w:r>
      <w:proofErr w:type="spellEnd"/>
      <w:r w:rsidRPr="00641D97">
        <w:rPr>
          <w:rFonts w:cs="Arial"/>
          <w:bCs/>
          <w:iCs/>
          <w:sz w:val="22"/>
          <w:szCs w:val="22"/>
        </w:rPr>
        <w:t xml:space="preserve"> allow for a candidate Important Shark and Ray Area (</w:t>
      </w:r>
      <w:proofErr w:type="spellStart"/>
      <w:r w:rsidRPr="00641D97">
        <w:rPr>
          <w:rFonts w:cs="Arial"/>
          <w:bCs/>
          <w:iCs/>
          <w:sz w:val="22"/>
          <w:szCs w:val="22"/>
        </w:rPr>
        <w:t>cISRA</w:t>
      </w:r>
      <w:proofErr w:type="spellEnd"/>
      <w:r w:rsidRPr="00641D97">
        <w:rPr>
          <w:rFonts w:cs="Arial"/>
          <w:bCs/>
          <w:iCs/>
          <w:sz w:val="22"/>
          <w:szCs w:val="22"/>
        </w:rPr>
        <w:t xml:space="preserve">) to be justified. Finally, after the workshop, each </w:t>
      </w:r>
      <w:proofErr w:type="spellStart"/>
      <w:r w:rsidRPr="00641D97">
        <w:rPr>
          <w:rFonts w:cs="Arial"/>
          <w:bCs/>
          <w:iCs/>
          <w:sz w:val="22"/>
          <w:szCs w:val="22"/>
        </w:rPr>
        <w:t>cISRA</w:t>
      </w:r>
      <w:proofErr w:type="spellEnd"/>
      <w:r w:rsidRPr="00641D97">
        <w:rPr>
          <w:rFonts w:cs="Arial"/>
          <w:bCs/>
          <w:iCs/>
          <w:sz w:val="22"/>
          <w:szCs w:val="22"/>
        </w:rPr>
        <w:t xml:space="preserve"> is subject to peer-review through an Independent Review Panel. This panel is composed of recognized shark experts who have not been involved in the regional workshops, but who have an in-depth understanding of the species, habitats, and ISRA Criteria (</w:t>
      </w:r>
      <w:proofErr w:type="spellStart"/>
      <w:r w:rsidRPr="00641D97">
        <w:rPr>
          <w:rFonts w:cs="Arial"/>
          <w:bCs/>
          <w:iCs/>
          <w:sz w:val="22"/>
          <w:szCs w:val="22"/>
        </w:rPr>
        <w:t>Notarbartolo</w:t>
      </w:r>
      <w:proofErr w:type="spellEnd"/>
      <w:r w:rsidRPr="00641D97">
        <w:rPr>
          <w:rFonts w:cs="Arial"/>
          <w:bCs/>
          <w:iCs/>
          <w:sz w:val="22"/>
          <w:szCs w:val="22"/>
        </w:rPr>
        <w:t xml:space="preserve"> di Sciara, 2021</w:t>
      </w:r>
      <w:r w:rsidR="00D2073E">
        <w:rPr>
          <w:rStyle w:val="FootnoteReference"/>
          <w:rFonts w:cs="Arial"/>
          <w:bCs/>
          <w:iCs/>
          <w:sz w:val="22"/>
          <w:szCs w:val="22"/>
        </w:rPr>
        <w:footnoteReference w:id="7"/>
      </w:r>
      <w:r w:rsidRPr="00641D97">
        <w:rPr>
          <w:rFonts w:cs="Arial"/>
          <w:bCs/>
          <w:iCs/>
          <w:sz w:val="22"/>
          <w:szCs w:val="22"/>
        </w:rPr>
        <w:t>).</w:t>
      </w:r>
    </w:p>
    <w:p w14:paraId="2F6FF835" w14:textId="0808F4CF" w:rsidR="007D432D" w:rsidRPr="00641D97" w:rsidRDefault="007D432D" w:rsidP="00992485">
      <w:pPr>
        <w:ind w:left="540"/>
        <w:jc w:val="both"/>
        <w:rPr>
          <w:rFonts w:cs="Arial"/>
          <w:bCs/>
          <w:iCs/>
          <w:sz w:val="22"/>
          <w:szCs w:val="22"/>
        </w:rPr>
        <w:sectPr w:rsidR="007D432D" w:rsidRPr="00641D97" w:rsidSect="00170E17">
          <w:headerReference w:type="even" r:id="rId22"/>
          <w:headerReference w:type="default" r:id="rId23"/>
          <w:headerReference w:type="first" r:id="rId24"/>
          <w:footerReference w:type="first" r:id="rId25"/>
          <w:pgSz w:w="12240" w:h="15840"/>
          <w:pgMar w:top="1440" w:right="1440" w:bottom="1260" w:left="1440" w:header="706" w:footer="706" w:gutter="0"/>
          <w:cols w:space="720"/>
          <w:titlePg/>
          <w:docGrid w:linePitch="245"/>
        </w:sectPr>
      </w:pPr>
    </w:p>
    <w:p w14:paraId="36D2F6DD" w14:textId="38F3131E" w:rsidR="00641D97" w:rsidRPr="00641D97" w:rsidRDefault="00641D97" w:rsidP="00170E17">
      <w:pPr>
        <w:jc w:val="right"/>
        <w:rPr>
          <w:rFonts w:cs="Arial"/>
          <w:b/>
          <w:iCs/>
          <w:sz w:val="22"/>
          <w:szCs w:val="22"/>
        </w:rPr>
      </w:pPr>
      <w:r w:rsidRPr="00641D97">
        <w:rPr>
          <w:rFonts w:cs="Arial"/>
          <w:b/>
          <w:iCs/>
          <w:sz w:val="22"/>
          <w:szCs w:val="22"/>
        </w:rPr>
        <w:lastRenderedPageBreak/>
        <w:t>A</w:t>
      </w:r>
      <w:r w:rsidR="00170E17">
        <w:rPr>
          <w:rFonts w:cs="Arial"/>
          <w:b/>
          <w:iCs/>
          <w:sz w:val="22"/>
          <w:szCs w:val="22"/>
        </w:rPr>
        <w:t>NNEX</w:t>
      </w:r>
      <w:r w:rsidRPr="00641D97">
        <w:rPr>
          <w:rFonts w:cs="Arial"/>
          <w:b/>
          <w:iCs/>
          <w:sz w:val="22"/>
          <w:szCs w:val="22"/>
        </w:rPr>
        <w:t xml:space="preserve"> 2</w:t>
      </w:r>
    </w:p>
    <w:p w14:paraId="1282EC2B" w14:textId="77777777" w:rsidR="00641D97" w:rsidRPr="00641D97" w:rsidRDefault="00641D97" w:rsidP="00992485">
      <w:pPr>
        <w:rPr>
          <w:rFonts w:cs="Arial"/>
          <w:b/>
          <w:iCs/>
          <w:sz w:val="22"/>
          <w:szCs w:val="22"/>
        </w:rPr>
      </w:pPr>
    </w:p>
    <w:p w14:paraId="0A47E72D" w14:textId="5FF5B2C4" w:rsidR="00647277" w:rsidRPr="00641D97" w:rsidRDefault="006F2C98" w:rsidP="00992485">
      <w:pPr>
        <w:jc w:val="center"/>
        <w:rPr>
          <w:rFonts w:cs="Arial"/>
          <w:b/>
          <w:iCs/>
          <w:sz w:val="22"/>
          <w:szCs w:val="22"/>
        </w:rPr>
      </w:pPr>
      <w:r w:rsidRPr="00446A28">
        <w:rPr>
          <w:rFonts w:cs="Arial"/>
          <w:b/>
          <w:iCs/>
          <w:sz w:val="22"/>
          <w:szCs w:val="22"/>
        </w:rPr>
        <w:t>DRAFT DECISIONS OF THE MEETING</w:t>
      </w:r>
    </w:p>
    <w:p w14:paraId="27880CE4" w14:textId="296346E5" w:rsidR="00106758" w:rsidRPr="00641D97" w:rsidRDefault="00106758" w:rsidP="00992485">
      <w:pPr>
        <w:jc w:val="both"/>
        <w:rPr>
          <w:rFonts w:cs="Arial"/>
          <w:bCs/>
          <w:iCs/>
          <w:sz w:val="22"/>
          <w:szCs w:val="22"/>
        </w:rPr>
      </w:pPr>
    </w:p>
    <w:p w14:paraId="14BCC443" w14:textId="35CF3856" w:rsidR="00B029B2" w:rsidRDefault="00514ED6" w:rsidP="00992485">
      <w:pPr>
        <w:jc w:val="both"/>
        <w:rPr>
          <w:rFonts w:cs="Arial"/>
          <w:bCs/>
          <w:iCs/>
          <w:sz w:val="22"/>
          <w:szCs w:val="22"/>
        </w:rPr>
      </w:pPr>
      <w:r>
        <w:rPr>
          <w:rFonts w:cs="Arial"/>
          <w:bCs/>
          <w:iCs/>
          <w:sz w:val="22"/>
          <w:szCs w:val="22"/>
        </w:rPr>
        <w:t>Signatories</w:t>
      </w:r>
    </w:p>
    <w:p w14:paraId="5CAC512D" w14:textId="77777777" w:rsidR="00C13C45" w:rsidRPr="00C13C45" w:rsidRDefault="00C13C45" w:rsidP="00992485">
      <w:pPr>
        <w:jc w:val="both"/>
        <w:rPr>
          <w:rFonts w:cs="Arial"/>
          <w:bCs/>
          <w:iCs/>
          <w:sz w:val="22"/>
          <w:szCs w:val="22"/>
        </w:rPr>
      </w:pPr>
    </w:p>
    <w:p w14:paraId="5314D810" w14:textId="10EB3E1D" w:rsidR="00514ED6" w:rsidRDefault="00514ED6" w:rsidP="00992485">
      <w:pPr>
        <w:pStyle w:val="ListParagraph"/>
        <w:numPr>
          <w:ilvl w:val="0"/>
          <w:numId w:val="18"/>
        </w:numPr>
        <w:ind w:left="540" w:hanging="540"/>
        <w:jc w:val="both"/>
        <w:rPr>
          <w:rFonts w:cs="Arial"/>
          <w:bCs/>
          <w:iCs/>
          <w:sz w:val="22"/>
          <w:szCs w:val="22"/>
        </w:rPr>
      </w:pPr>
      <w:r w:rsidRPr="00352969">
        <w:rPr>
          <w:rFonts w:cs="Arial"/>
          <w:bCs/>
          <w:iCs/>
          <w:sz w:val="22"/>
          <w:szCs w:val="22"/>
        </w:rPr>
        <w:t>Welcom</w:t>
      </w:r>
      <w:r>
        <w:rPr>
          <w:rFonts w:cs="Arial"/>
          <w:bCs/>
          <w:iCs/>
          <w:sz w:val="22"/>
          <w:szCs w:val="22"/>
        </w:rPr>
        <w:t>e</w:t>
      </w:r>
      <w:r w:rsidR="00AB13E6">
        <w:rPr>
          <w:rFonts w:cs="Arial"/>
          <w:bCs/>
          <w:iCs/>
          <w:sz w:val="22"/>
          <w:szCs w:val="22"/>
        </w:rPr>
        <w:t>d</w:t>
      </w:r>
      <w:r w:rsidRPr="00352969">
        <w:rPr>
          <w:rFonts w:cs="Arial"/>
          <w:bCs/>
          <w:iCs/>
          <w:sz w:val="22"/>
          <w:szCs w:val="22"/>
        </w:rPr>
        <w:t xml:space="preserve"> the </w:t>
      </w:r>
      <w:r w:rsidR="00AB13E6">
        <w:rPr>
          <w:rFonts w:cs="Arial"/>
          <w:bCs/>
          <w:iCs/>
          <w:sz w:val="22"/>
          <w:szCs w:val="22"/>
        </w:rPr>
        <w:t>i</w:t>
      </w:r>
      <w:r>
        <w:rPr>
          <w:rFonts w:cs="Arial"/>
          <w:bCs/>
          <w:iCs/>
          <w:sz w:val="22"/>
          <w:szCs w:val="22"/>
        </w:rPr>
        <w:t>nitiat</w:t>
      </w:r>
      <w:r w:rsidR="0043434C">
        <w:rPr>
          <w:rFonts w:cs="Arial"/>
          <w:bCs/>
          <w:iCs/>
          <w:sz w:val="22"/>
          <w:szCs w:val="22"/>
        </w:rPr>
        <w:t>i</w:t>
      </w:r>
      <w:r>
        <w:rPr>
          <w:rFonts w:cs="Arial"/>
          <w:bCs/>
          <w:iCs/>
          <w:sz w:val="22"/>
          <w:szCs w:val="22"/>
        </w:rPr>
        <w:t xml:space="preserve">ve </w:t>
      </w:r>
      <w:r w:rsidR="00C275E5">
        <w:rPr>
          <w:rFonts w:cs="Arial"/>
          <w:bCs/>
          <w:iCs/>
          <w:sz w:val="22"/>
          <w:szCs w:val="22"/>
        </w:rPr>
        <w:t xml:space="preserve">and progress made </w:t>
      </w:r>
      <w:r w:rsidRPr="00DE79A3">
        <w:rPr>
          <w:rFonts w:cs="Arial"/>
          <w:bCs/>
          <w:iCs/>
          <w:sz w:val="22"/>
          <w:szCs w:val="22"/>
        </w:rPr>
        <w:t xml:space="preserve">by the </w:t>
      </w:r>
      <w:r w:rsidRPr="001D5D5B">
        <w:rPr>
          <w:rFonts w:cs="Arial"/>
          <w:bCs/>
          <w:iCs/>
          <w:sz w:val="22"/>
          <w:szCs w:val="22"/>
        </w:rPr>
        <w:t>International Union for the Conservation of Nature Species Survival Commission Shark Specialist Group</w:t>
      </w:r>
      <w:r w:rsidRPr="00DE79A3">
        <w:rPr>
          <w:rFonts w:cs="Arial"/>
          <w:bCs/>
          <w:iCs/>
          <w:sz w:val="22"/>
          <w:szCs w:val="22"/>
        </w:rPr>
        <w:t xml:space="preserve"> (IUCN</w:t>
      </w:r>
      <w:r w:rsidRPr="00F042BB">
        <w:rPr>
          <w:rFonts w:cs="Arial"/>
          <w:bCs/>
          <w:iCs/>
          <w:sz w:val="22"/>
          <w:szCs w:val="22"/>
        </w:rPr>
        <w:t xml:space="preserve"> SSC SSG) in developing robust selection and review criteria for identifying </w:t>
      </w:r>
      <w:r w:rsidR="00DE79A3">
        <w:rPr>
          <w:rFonts w:cs="Arial"/>
          <w:bCs/>
          <w:iCs/>
          <w:sz w:val="22"/>
          <w:szCs w:val="22"/>
        </w:rPr>
        <w:t>“Important Shark and Ray Areas (</w:t>
      </w:r>
      <w:r w:rsidRPr="00F042BB">
        <w:rPr>
          <w:rFonts w:cs="Arial"/>
          <w:bCs/>
          <w:iCs/>
          <w:sz w:val="22"/>
          <w:szCs w:val="22"/>
        </w:rPr>
        <w:t>ISRAs</w:t>
      </w:r>
      <w:r w:rsidR="00DE79A3">
        <w:rPr>
          <w:rFonts w:cs="Arial"/>
          <w:bCs/>
          <w:iCs/>
          <w:sz w:val="22"/>
          <w:szCs w:val="22"/>
        </w:rPr>
        <w:t>)”</w:t>
      </w:r>
      <w:r w:rsidRPr="00F042BB">
        <w:rPr>
          <w:rFonts w:cs="Arial"/>
          <w:bCs/>
          <w:iCs/>
          <w:sz w:val="22"/>
          <w:szCs w:val="22"/>
        </w:rPr>
        <w:t xml:space="preserve"> that complement and contribute to </w:t>
      </w:r>
      <w:r w:rsidRPr="001D5D5B">
        <w:rPr>
          <w:rFonts w:cs="Arial"/>
          <w:bCs/>
          <w:iCs/>
          <w:sz w:val="22"/>
          <w:szCs w:val="22"/>
        </w:rPr>
        <w:t>the Convention on Biological Diversity (CBD) Ecologically or Biologically Significant Areas (EBSAs) and the IUCN Key Biodiversity Areas (KBAs).</w:t>
      </w:r>
      <w:r w:rsidRPr="00F042BB">
        <w:rPr>
          <w:rFonts w:cs="Arial"/>
          <w:bCs/>
          <w:iCs/>
          <w:sz w:val="22"/>
          <w:szCs w:val="22"/>
        </w:rPr>
        <w:t xml:space="preserve">  </w:t>
      </w:r>
    </w:p>
    <w:p w14:paraId="7BDF123B" w14:textId="77777777" w:rsidR="00352969" w:rsidRPr="00352969" w:rsidRDefault="00352969" w:rsidP="00992485"/>
    <w:p w14:paraId="140FF731" w14:textId="73A68B16" w:rsidR="00C275E5" w:rsidRDefault="00C275E5" w:rsidP="00992485">
      <w:pPr>
        <w:pStyle w:val="ListParagraph"/>
        <w:numPr>
          <w:ilvl w:val="0"/>
          <w:numId w:val="18"/>
        </w:numPr>
        <w:ind w:left="540" w:hanging="540"/>
        <w:jc w:val="both"/>
        <w:rPr>
          <w:rFonts w:cs="Arial"/>
          <w:bCs/>
          <w:iCs/>
          <w:sz w:val="22"/>
          <w:szCs w:val="22"/>
        </w:rPr>
      </w:pPr>
      <w:r w:rsidRPr="00352969">
        <w:rPr>
          <w:rFonts w:cs="Arial"/>
          <w:bCs/>
          <w:iCs/>
          <w:sz w:val="22"/>
          <w:szCs w:val="22"/>
        </w:rPr>
        <w:t>Acknowledge</w:t>
      </w:r>
      <w:r w:rsidR="00AB13E6">
        <w:rPr>
          <w:rFonts w:cs="Arial"/>
          <w:bCs/>
          <w:iCs/>
          <w:sz w:val="22"/>
          <w:szCs w:val="22"/>
        </w:rPr>
        <w:t>d</w:t>
      </w:r>
      <w:r w:rsidRPr="00352969">
        <w:rPr>
          <w:rFonts w:cs="Arial"/>
          <w:bCs/>
          <w:iCs/>
          <w:sz w:val="22"/>
          <w:szCs w:val="22"/>
        </w:rPr>
        <w:t xml:space="preserve"> the Important </w:t>
      </w:r>
      <w:r>
        <w:rPr>
          <w:rFonts w:cs="Arial"/>
          <w:bCs/>
          <w:iCs/>
          <w:sz w:val="22"/>
          <w:szCs w:val="22"/>
        </w:rPr>
        <w:t>Shark and Ray</w:t>
      </w:r>
      <w:r w:rsidRPr="00352969">
        <w:rPr>
          <w:rFonts w:cs="Arial"/>
          <w:bCs/>
          <w:iCs/>
          <w:sz w:val="22"/>
          <w:szCs w:val="22"/>
        </w:rPr>
        <w:t xml:space="preserve"> Areas (I</w:t>
      </w:r>
      <w:r>
        <w:rPr>
          <w:rFonts w:cs="Arial"/>
          <w:bCs/>
          <w:iCs/>
          <w:sz w:val="22"/>
          <w:szCs w:val="22"/>
        </w:rPr>
        <w:t>SR</w:t>
      </w:r>
      <w:r w:rsidRPr="00352969">
        <w:rPr>
          <w:rFonts w:cs="Arial"/>
          <w:bCs/>
          <w:iCs/>
          <w:sz w:val="22"/>
          <w:szCs w:val="22"/>
        </w:rPr>
        <w:t>A) criteria and identification process described in</w:t>
      </w:r>
      <w:r>
        <w:rPr>
          <w:rFonts w:cs="Arial"/>
          <w:bCs/>
          <w:iCs/>
          <w:sz w:val="22"/>
          <w:szCs w:val="22"/>
        </w:rPr>
        <w:t xml:space="preserve"> </w:t>
      </w:r>
      <w:r w:rsidRPr="00352969">
        <w:rPr>
          <w:rFonts w:cs="Arial"/>
          <w:b/>
          <w:i/>
          <w:sz w:val="22"/>
          <w:szCs w:val="22"/>
        </w:rPr>
        <w:t>Hyde et al. 2022</w:t>
      </w:r>
      <w:r w:rsidRPr="00352969">
        <w:rPr>
          <w:rFonts w:cs="Arial"/>
          <w:bCs/>
          <w:iCs/>
          <w:sz w:val="22"/>
          <w:szCs w:val="22"/>
        </w:rPr>
        <w:t xml:space="preserve"> </w:t>
      </w:r>
      <w:r>
        <w:rPr>
          <w:rFonts w:cs="Arial"/>
          <w:bCs/>
          <w:iCs/>
          <w:sz w:val="22"/>
          <w:szCs w:val="22"/>
        </w:rPr>
        <w:t xml:space="preserve">and </w:t>
      </w:r>
      <w:proofErr w:type="spellStart"/>
      <w:r w:rsidRPr="00A56240">
        <w:rPr>
          <w:rFonts w:cs="Arial"/>
          <w:b/>
          <w:i/>
          <w:sz w:val="22"/>
          <w:szCs w:val="22"/>
        </w:rPr>
        <w:t>Notarbartolo</w:t>
      </w:r>
      <w:proofErr w:type="spellEnd"/>
      <w:r w:rsidRPr="00A56240">
        <w:rPr>
          <w:rFonts w:cs="Arial"/>
          <w:b/>
          <w:i/>
          <w:sz w:val="22"/>
          <w:szCs w:val="22"/>
        </w:rPr>
        <w:t xml:space="preserve"> di Sciara 2022</w:t>
      </w:r>
      <w:r>
        <w:rPr>
          <w:rFonts w:cs="Arial"/>
          <w:bCs/>
          <w:iCs/>
          <w:sz w:val="22"/>
          <w:szCs w:val="22"/>
        </w:rPr>
        <w:t xml:space="preserve"> and </w:t>
      </w:r>
      <w:r w:rsidRPr="00352969">
        <w:rPr>
          <w:rFonts w:cs="Arial"/>
          <w:bCs/>
          <w:iCs/>
          <w:sz w:val="22"/>
          <w:szCs w:val="22"/>
        </w:rPr>
        <w:t>the I</w:t>
      </w:r>
      <w:r>
        <w:rPr>
          <w:rFonts w:cs="Arial"/>
          <w:bCs/>
          <w:iCs/>
          <w:sz w:val="22"/>
          <w:szCs w:val="22"/>
        </w:rPr>
        <w:t>SRA</w:t>
      </w:r>
      <w:r w:rsidRPr="00352969">
        <w:rPr>
          <w:rFonts w:cs="Arial"/>
          <w:bCs/>
          <w:iCs/>
          <w:sz w:val="22"/>
          <w:szCs w:val="22"/>
        </w:rPr>
        <w:t xml:space="preserve"> Guidance Document posted on the </w:t>
      </w:r>
      <w:r>
        <w:rPr>
          <w:rFonts w:cs="Arial"/>
          <w:bCs/>
          <w:iCs/>
          <w:sz w:val="22"/>
          <w:szCs w:val="22"/>
        </w:rPr>
        <w:t xml:space="preserve">ISRA </w:t>
      </w:r>
      <w:r w:rsidRPr="00352969">
        <w:rPr>
          <w:rFonts w:cs="Arial"/>
          <w:bCs/>
          <w:iCs/>
          <w:sz w:val="22"/>
          <w:szCs w:val="22"/>
        </w:rPr>
        <w:t xml:space="preserve">website </w:t>
      </w:r>
      <w:r>
        <w:rPr>
          <w:rFonts w:cs="Arial"/>
          <w:bCs/>
          <w:iCs/>
          <w:sz w:val="22"/>
          <w:szCs w:val="22"/>
        </w:rPr>
        <w:t>(</w:t>
      </w:r>
      <w:hyperlink r:id="rId26" w:history="1">
        <w:r w:rsidRPr="004C0EEA">
          <w:rPr>
            <w:rStyle w:val="Hyperlink"/>
            <w:rFonts w:cs="Arial"/>
            <w:bCs/>
            <w:iCs/>
            <w:sz w:val="22"/>
            <w:szCs w:val="22"/>
          </w:rPr>
          <w:t>sharkrayareas.org</w:t>
        </w:r>
      </w:hyperlink>
      <w:r>
        <w:rPr>
          <w:rFonts w:cs="Arial"/>
          <w:bCs/>
          <w:iCs/>
          <w:sz w:val="22"/>
          <w:szCs w:val="22"/>
        </w:rPr>
        <w:t xml:space="preserve">) </w:t>
      </w:r>
      <w:r w:rsidRPr="00352969">
        <w:rPr>
          <w:rFonts w:cs="Arial"/>
          <w:bCs/>
          <w:iCs/>
          <w:sz w:val="22"/>
          <w:szCs w:val="22"/>
        </w:rPr>
        <w:t xml:space="preserve">for </w:t>
      </w:r>
      <w:r>
        <w:rPr>
          <w:rFonts w:cs="Arial"/>
          <w:bCs/>
          <w:iCs/>
          <w:sz w:val="22"/>
          <w:szCs w:val="22"/>
        </w:rPr>
        <w:t>Sharks MOU Annex 1</w:t>
      </w:r>
      <w:r w:rsidRPr="00352969">
        <w:rPr>
          <w:rFonts w:cs="Arial"/>
          <w:bCs/>
          <w:iCs/>
          <w:sz w:val="22"/>
          <w:szCs w:val="22"/>
        </w:rPr>
        <w:t xml:space="preserve">-listed </w:t>
      </w:r>
      <w:r>
        <w:rPr>
          <w:rFonts w:cs="Arial"/>
          <w:bCs/>
          <w:iCs/>
          <w:sz w:val="22"/>
          <w:szCs w:val="22"/>
        </w:rPr>
        <w:t>species</w:t>
      </w:r>
      <w:r w:rsidR="00CD41BD">
        <w:rPr>
          <w:rFonts w:cs="Arial"/>
          <w:bCs/>
          <w:iCs/>
          <w:sz w:val="22"/>
          <w:szCs w:val="22"/>
        </w:rPr>
        <w:t xml:space="preserve"> and provide as </w:t>
      </w:r>
      <w:hyperlink r:id="rId27" w:history="1">
        <w:r w:rsidR="00CD41BD" w:rsidRPr="00CD41BD">
          <w:rPr>
            <w:rStyle w:val="Hyperlink"/>
            <w:rFonts w:cs="Arial"/>
            <w:bCs/>
            <w:iCs/>
            <w:sz w:val="22"/>
            <w:szCs w:val="22"/>
          </w:rPr>
          <w:t>CMS/Sharks/MOS4/Inf.5</w:t>
        </w:r>
      </w:hyperlink>
      <w:r>
        <w:rPr>
          <w:rFonts w:cs="Arial"/>
          <w:bCs/>
          <w:iCs/>
          <w:sz w:val="22"/>
          <w:szCs w:val="22"/>
        </w:rPr>
        <w:t>;</w:t>
      </w:r>
    </w:p>
    <w:p w14:paraId="05BCAC91" w14:textId="77777777" w:rsidR="00C275E5" w:rsidRDefault="00C275E5" w:rsidP="00992485">
      <w:pPr>
        <w:pStyle w:val="ListParagraph"/>
        <w:ind w:left="540"/>
        <w:jc w:val="both"/>
        <w:rPr>
          <w:rFonts w:cs="Arial"/>
          <w:bCs/>
          <w:iCs/>
          <w:sz w:val="22"/>
          <w:szCs w:val="22"/>
        </w:rPr>
      </w:pPr>
    </w:p>
    <w:p w14:paraId="003608B2" w14:textId="137F5A01" w:rsidR="00C275E5" w:rsidRDefault="00C275E5" w:rsidP="00992485">
      <w:pPr>
        <w:pStyle w:val="ListParagraph"/>
        <w:numPr>
          <w:ilvl w:val="0"/>
          <w:numId w:val="18"/>
        </w:numPr>
        <w:ind w:left="540" w:hanging="540"/>
        <w:jc w:val="both"/>
        <w:rPr>
          <w:rFonts w:cs="Arial"/>
          <w:bCs/>
          <w:iCs/>
          <w:sz w:val="22"/>
          <w:szCs w:val="22"/>
        </w:rPr>
      </w:pPr>
      <w:r>
        <w:rPr>
          <w:rFonts w:cs="Arial"/>
          <w:bCs/>
          <w:iCs/>
          <w:sz w:val="22"/>
          <w:szCs w:val="22"/>
        </w:rPr>
        <w:t>Acknowledge</w:t>
      </w:r>
      <w:r w:rsidR="00AB13E6">
        <w:rPr>
          <w:rFonts w:cs="Arial"/>
          <w:bCs/>
          <w:iCs/>
          <w:sz w:val="22"/>
          <w:szCs w:val="22"/>
        </w:rPr>
        <w:t>d</w:t>
      </w:r>
      <w:r w:rsidRPr="00BA7CF0">
        <w:rPr>
          <w:rFonts w:cs="Arial"/>
          <w:bCs/>
          <w:iCs/>
          <w:sz w:val="22"/>
          <w:szCs w:val="22"/>
        </w:rPr>
        <w:t xml:space="preserve"> that </w:t>
      </w:r>
      <w:r w:rsidRPr="00352969">
        <w:rPr>
          <w:rFonts w:cs="Arial"/>
          <w:b/>
          <w:iCs/>
          <w:sz w:val="22"/>
          <w:szCs w:val="22"/>
        </w:rPr>
        <w:t>Important Shark and Ray Areas (ISRAs)</w:t>
      </w:r>
      <w:r w:rsidRPr="00BA7CF0">
        <w:rPr>
          <w:rFonts w:cs="Arial"/>
          <w:bCs/>
          <w:iCs/>
          <w:sz w:val="22"/>
          <w:szCs w:val="22"/>
        </w:rPr>
        <w:t xml:space="preserve"> are an advisory, expert-based classification applied to the world’s oceans, and relevant inland water bodies, consisting of discrete portions of habitat, important to shark</w:t>
      </w:r>
      <w:r>
        <w:rPr>
          <w:rFonts w:cs="Arial"/>
          <w:bCs/>
          <w:iCs/>
          <w:sz w:val="22"/>
          <w:szCs w:val="22"/>
        </w:rPr>
        <w:t xml:space="preserve">, </w:t>
      </w:r>
      <w:r w:rsidRPr="00BA7CF0">
        <w:rPr>
          <w:rFonts w:cs="Arial"/>
          <w:bCs/>
          <w:iCs/>
          <w:sz w:val="22"/>
          <w:szCs w:val="22"/>
        </w:rPr>
        <w:t>ray</w:t>
      </w:r>
      <w:r>
        <w:rPr>
          <w:rFonts w:cs="Arial"/>
          <w:bCs/>
          <w:iCs/>
          <w:sz w:val="22"/>
          <w:szCs w:val="22"/>
        </w:rPr>
        <w:t>, and chimaera</w:t>
      </w:r>
      <w:r w:rsidRPr="00BA7CF0">
        <w:rPr>
          <w:rFonts w:cs="Arial"/>
          <w:bCs/>
          <w:iCs/>
          <w:sz w:val="22"/>
          <w:szCs w:val="22"/>
        </w:rPr>
        <w:t xml:space="preserve"> species, that have the potential to be delineated and managed for conservation</w:t>
      </w:r>
      <w:r>
        <w:rPr>
          <w:rFonts w:cs="Arial"/>
          <w:bCs/>
          <w:iCs/>
          <w:sz w:val="22"/>
          <w:szCs w:val="22"/>
        </w:rPr>
        <w:t>.</w:t>
      </w:r>
    </w:p>
    <w:p w14:paraId="62EBC47D" w14:textId="77777777" w:rsidR="00CA4B4E" w:rsidRPr="00CA4B4E" w:rsidRDefault="00CA4B4E" w:rsidP="00992485">
      <w:pPr>
        <w:pStyle w:val="ListParagraph"/>
        <w:rPr>
          <w:rFonts w:cs="Arial"/>
          <w:bCs/>
          <w:iCs/>
          <w:sz w:val="22"/>
          <w:szCs w:val="22"/>
        </w:rPr>
      </w:pPr>
    </w:p>
    <w:p w14:paraId="7631D20D" w14:textId="7FCC018C" w:rsidR="002C0D8D" w:rsidRDefault="00F042BB" w:rsidP="00992485">
      <w:pPr>
        <w:pStyle w:val="ListParagraph"/>
        <w:numPr>
          <w:ilvl w:val="0"/>
          <w:numId w:val="18"/>
        </w:numPr>
        <w:ind w:left="540" w:hanging="540"/>
        <w:jc w:val="both"/>
        <w:rPr>
          <w:rFonts w:cs="Arial"/>
          <w:bCs/>
          <w:iCs/>
          <w:sz w:val="22"/>
          <w:szCs w:val="22"/>
        </w:rPr>
      </w:pPr>
      <w:r w:rsidRPr="00F042BB">
        <w:rPr>
          <w:rFonts w:cs="Arial"/>
          <w:bCs/>
          <w:iCs/>
          <w:sz w:val="22"/>
          <w:szCs w:val="22"/>
        </w:rPr>
        <w:t>Agree</w:t>
      </w:r>
      <w:r w:rsidR="00AB13E6">
        <w:rPr>
          <w:rFonts w:cs="Arial"/>
          <w:bCs/>
          <w:iCs/>
          <w:sz w:val="22"/>
          <w:szCs w:val="22"/>
        </w:rPr>
        <w:t>d</w:t>
      </w:r>
      <w:r w:rsidRPr="00F042BB">
        <w:rPr>
          <w:rFonts w:cs="Arial"/>
          <w:bCs/>
          <w:iCs/>
          <w:sz w:val="22"/>
          <w:szCs w:val="22"/>
        </w:rPr>
        <w:t xml:space="preserve"> to</w:t>
      </w:r>
      <w:r w:rsidR="00CE3A8E">
        <w:rPr>
          <w:rFonts w:cs="Arial"/>
          <w:bCs/>
          <w:iCs/>
          <w:sz w:val="22"/>
          <w:szCs w:val="22"/>
        </w:rPr>
        <w:t>:</w:t>
      </w:r>
      <w:r w:rsidRPr="00F042BB">
        <w:rPr>
          <w:rFonts w:cs="Arial"/>
          <w:bCs/>
          <w:iCs/>
          <w:sz w:val="22"/>
          <w:szCs w:val="22"/>
        </w:rPr>
        <w:t xml:space="preserve"> </w:t>
      </w:r>
    </w:p>
    <w:p w14:paraId="43954A5C" w14:textId="77777777" w:rsidR="00CE3A8E" w:rsidRPr="00CE3A8E" w:rsidRDefault="00CE3A8E" w:rsidP="00992485">
      <w:pPr>
        <w:jc w:val="both"/>
        <w:rPr>
          <w:rFonts w:cs="Arial"/>
          <w:bCs/>
          <w:iCs/>
          <w:sz w:val="22"/>
          <w:szCs w:val="22"/>
        </w:rPr>
      </w:pPr>
    </w:p>
    <w:p w14:paraId="7918C13A" w14:textId="1C22C340" w:rsidR="002C0D8D" w:rsidRPr="00CE3A8E" w:rsidRDefault="00F042BB" w:rsidP="00170E17">
      <w:pPr>
        <w:pStyle w:val="ListParagraph"/>
        <w:numPr>
          <w:ilvl w:val="1"/>
          <w:numId w:val="19"/>
        </w:numPr>
        <w:ind w:left="900" w:hanging="333"/>
        <w:jc w:val="both"/>
        <w:rPr>
          <w:sz w:val="22"/>
          <w:szCs w:val="22"/>
        </w:rPr>
      </w:pPr>
      <w:r w:rsidRPr="00CE3A8E">
        <w:rPr>
          <w:rFonts w:cs="Arial"/>
          <w:bCs/>
          <w:iCs/>
          <w:sz w:val="22"/>
          <w:szCs w:val="22"/>
        </w:rPr>
        <w:t>support of the IUCN SSC SSG to advance these approaches and re</w:t>
      </w:r>
      <w:r w:rsidR="00C275E5" w:rsidRPr="00CE3A8E">
        <w:rPr>
          <w:rFonts w:cs="Arial"/>
          <w:bCs/>
          <w:iCs/>
          <w:sz w:val="22"/>
          <w:szCs w:val="22"/>
        </w:rPr>
        <w:t xml:space="preserve">commend that such work to identify specific areas engages the authorities of </w:t>
      </w:r>
      <w:r w:rsidRPr="00CE3A8E">
        <w:rPr>
          <w:rFonts w:cs="Arial"/>
          <w:bCs/>
          <w:iCs/>
          <w:sz w:val="22"/>
          <w:szCs w:val="22"/>
        </w:rPr>
        <w:t>Signatories and Range States</w:t>
      </w:r>
      <w:r w:rsidR="00C275E5" w:rsidRPr="00CE3A8E">
        <w:rPr>
          <w:rFonts w:cs="Arial"/>
          <w:bCs/>
          <w:iCs/>
          <w:sz w:val="22"/>
          <w:szCs w:val="22"/>
        </w:rPr>
        <w:t xml:space="preserve"> in the spirit of transparency at an early </w:t>
      </w:r>
      <w:proofErr w:type="gramStart"/>
      <w:r w:rsidR="00C275E5" w:rsidRPr="00CE3A8E">
        <w:rPr>
          <w:rFonts w:cs="Arial"/>
          <w:bCs/>
          <w:iCs/>
          <w:sz w:val="22"/>
          <w:szCs w:val="22"/>
        </w:rPr>
        <w:t>stage;</w:t>
      </w:r>
      <w:proofErr w:type="gramEnd"/>
    </w:p>
    <w:p w14:paraId="2D9702F5" w14:textId="77777777" w:rsidR="00CE3A8E" w:rsidRPr="00CE3A8E" w:rsidRDefault="00CE3A8E" w:rsidP="00170E17">
      <w:pPr>
        <w:pStyle w:val="ListParagraph"/>
        <w:ind w:left="900" w:hanging="333"/>
        <w:jc w:val="both"/>
        <w:rPr>
          <w:sz w:val="22"/>
          <w:szCs w:val="22"/>
        </w:rPr>
      </w:pPr>
    </w:p>
    <w:p w14:paraId="03886F15" w14:textId="7CA92F5C" w:rsidR="00CA4B4E" w:rsidRPr="00CE3A8E" w:rsidRDefault="007D432D" w:rsidP="00170E17">
      <w:pPr>
        <w:pStyle w:val="ListParagraph"/>
        <w:numPr>
          <w:ilvl w:val="1"/>
          <w:numId w:val="19"/>
        </w:numPr>
        <w:ind w:left="900" w:hanging="333"/>
        <w:jc w:val="both"/>
        <w:rPr>
          <w:rFonts w:cs="Arial"/>
          <w:bCs/>
          <w:iCs/>
          <w:sz w:val="22"/>
          <w:szCs w:val="22"/>
        </w:rPr>
      </w:pPr>
      <w:r w:rsidRPr="00CE3A8E">
        <w:rPr>
          <w:rFonts w:cs="Arial"/>
          <w:bCs/>
          <w:iCs/>
          <w:sz w:val="22"/>
          <w:szCs w:val="22"/>
        </w:rPr>
        <w:t xml:space="preserve">support with the identification of </w:t>
      </w:r>
      <w:r w:rsidR="00106758" w:rsidRPr="00CE3A8E">
        <w:rPr>
          <w:rFonts w:cs="Arial"/>
          <w:bCs/>
          <w:iCs/>
          <w:sz w:val="22"/>
          <w:szCs w:val="22"/>
        </w:rPr>
        <w:t xml:space="preserve">specific areas where the </w:t>
      </w:r>
      <w:r w:rsidRPr="00CE3A8E">
        <w:rPr>
          <w:rFonts w:cs="Arial"/>
          <w:bCs/>
          <w:iCs/>
          <w:sz w:val="22"/>
          <w:szCs w:val="22"/>
        </w:rPr>
        <w:t xml:space="preserve">delineation </w:t>
      </w:r>
      <w:r w:rsidR="00106758" w:rsidRPr="00CE3A8E">
        <w:rPr>
          <w:rFonts w:cs="Arial"/>
          <w:bCs/>
          <w:iCs/>
          <w:sz w:val="22"/>
          <w:szCs w:val="22"/>
        </w:rPr>
        <w:t>of I</w:t>
      </w:r>
      <w:r w:rsidR="00CA4B4E" w:rsidRPr="00CE3A8E">
        <w:rPr>
          <w:rFonts w:cs="Arial"/>
          <w:bCs/>
          <w:iCs/>
          <w:sz w:val="22"/>
          <w:szCs w:val="22"/>
        </w:rPr>
        <w:t>SRA</w:t>
      </w:r>
      <w:r w:rsidR="00106758" w:rsidRPr="00CE3A8E">
        <w:rPr>
          <w:rFonts w:cs="Arial"/>
          <w:bCs/>
          <w:iCs/>
          <w:sz w:val="22"/>
          <w:szCs w:val="22"/>
        </w:rPr>
        <w:t xml:space="preserve">s could be particularly beneficial, for example through stimulating protected area network design and connectivity, or addressing threats to </w:t>
      </w:r>
      <w:r w:rsidRPr="00CE3A8E">
        <w:rPr>
          <w:rFonts w:cs="Arial"/>
          <w:bCs/>
          <w:iCs/>
          <w:sz w:val="22"/>
          <w:szCs w:val="22"/>
        </w:rPr>
        <w:t>sharks and rays</w:t>
      </w:r>
      <w:r w:rsidR="00106758" w:rsidRPr="00CE3A8E">
        <w:rPr>
          <w:rFonts w:cs="Arial"/>
          <w:bCs/>
          <w:iCs/>
          <w:sz w:val="22"/>
          <w:szCs w:val="22"/>
        </w:rPr>
        <w:t xml:space="preserve"> more </w:t>
      </w:r>
      <w:proofErr w:type="gramStart"/>
      <w:r w:rsidR="00106758" w:rsidRPr="00CE3A8E">
        <w:rPr>
          <w:rFonts w:cs="Arial"/>
          <w:bCs/>
          <w:iCs/>
          <w:sz w:val="22"/>
          <w:szCs w:val="22"/>
        </w:rPr>
        <w:t>comprehensively;</w:t>
      </w:r>
      <w:proofErr w:type="gramEnd"/>
    </w:p>
    <w:p w14:paraId="0DAEC82E" w14:textId="77777777" w:rsidR="00CA4B4E" w:rsidRPr="00CA4B4E" w:rsidRDefault="00CA4B4E" w:rsidP="00992485">
      <w:pPr>
        <w:pStyle w:val="ListParagraph"/>
        <w:rPr>
          <w:rFonts w:cs="Arial"/>
          <w:bCs/>
          <w:iCs/>
          <w:sz w:val="22"/>
          <w:szCs w:val="22"/>
        </w:rPr>
      </w:pPr>
    </w:p>
    <w:p w14:paraId="07EE709B" w14:textId="4F374D09" w:rsidR="00F042BB" w:rsidRPr="00CA4B4E" w:rsidRDefault="00F042BB" w:rsidP="00992485">
      <w:pPr>
        <w:pStyle w:val="ListParagraph"/>
        <w:numPr>
          <w:ilvl w:val="0"/>
          <w:numId w:val="18"/>
        </w:numPr>
        <w:ind w:left="540" w:hanging="540"/>
        <w:jc w:val="both"/>
        <w:rPr>
          <w:rFonts w:cs="Arial"/>
          <w:bCs/>
          <w:iCs/>
          <w:sz w:val="22"/>
          <w:szCs w:val="22"/>
        </w:rPr>
      </w:pPr>
      <w:r>
        <w:rPr>
          <w:rFonts w:cs="Arial"/>
          <w:bCs/>
          <w:iCs/>
          <w:sz w:val="22"/>
          <w:szCs w:val="22"/>
        </w:rPr>
        <w:t>Request</w:t>
      </w:r>
      <w:r w:rsidR="00AB13E6">
        <w:rPr>
          <w:rFonts w:cs="Arial"/>
          <w:bCs/>
          <w:iCs/>
          <w:sz w:val="22"/>
          <w:szCs w:val="22"/>
        </w:rPr>
        <w:t>ed</w:t>
      </w:r>
      <w:r>
        <w:rPr>
          <w:rFonts w:cs="Arial"/>
          <w:bCs/>
          <w:iCs/>
          <w:sz w:val="22"/>
          <w:szCs w:val="22"/>
        </w:rPr>
        <w:t xml:space="preserve"> the Secretariat to </w:t>
      </w:r>
      <w:r w:rsidR="00213396">
        <w:rPr>
          <w:rFonts w:cs="Arial"/>
          <w:bCs/>
          <w:iCs/>
          <w:sz w:val="22"/>
          <w:szCs w:val="22"/>
        </w:rPr>
        <w:t xml:space="preserve">continue to </w:t>
      </w:r>
      <w:r>
        <w:rPr>
          <w:rFonts w:cs="Arial"/>
          <w:bCs/>
          <w:iCs/>
          <w:sz w:val="22"/>
          <w:szCs w:val="22"/>
        </w:rPr>
        <w:t xml:space="preserve">liaise with the IUCN SSC SSG and to report back </w:t>
      </w:r>
      <w:r w:rsidR="003F3CF4">
        <w:rPr>
          <w:rFonts w:cs="Arial"/>
          <w:bCs/>
          <w:iCs/>
          <w:sz w:val="22"/>
          <w:szCs w:val="22"/>
        </w:rPr>
        <w:t xml:space="preserve">to MOS5 </w:t>
      </w:r>
      <w:r>
        <w:rPr>
          <w:rFonts w:cs="Arial"/>
          <w:bCs/>
          <w:iCs/>
          <w:sz w:val="22"/>
          <w:szCs w:val="22"/>
        </w:rPr>
        <w:t>on progress</w:t>
      </w:r>
      <w:r w:rsidR="00DE79A3">
        <w:rPr>
          <w:rFonts w:cs="Arial"/>
          <w:bCs/>
          <w:iCs/>
          <w:sz w:val="22"/>
          <w:szCs w:val="22"/>
        </w:rPr>
        <w:t>.</w:t>
      </w:r>
    </w:p>
    <w:p w14:paraId="16260E6D" w14:textId="77777777" w:rsidR="002D52C1" w:rsidRPr="00641D97" w:rsidRDefault="002D52C1" w:rsidP="00992485">
      <w:pPr>
        <w:pStyle w:val="ListParagraph"/>
        <w:rPr>
          <w:rFonts w:cs="Arial"/>
          <w:bCs/>
          <w:iCs/>
          <w:sz w:val="22"/>
          <w:szCs w:val="22"/>
        </w:rPr>
      </w:pPr>
    </w:p>
    <w:p w14:paraId="7B44B6CF" w14:textId="3F784BA4" w:rsidR="002D52C1" w:rsidRPr="00641D97" w:rsidRDefault="002D52C1" w:rsidP="00992485">
      <w:pPr>
        <w:jc w:val="both"/>
        <w:rPr>
          <w:rFonts w:cs="Arial"/>
          <w:bCs/>
          <w:iCs/>
          <w:sz w:val="22"/>
          <w:szCs w:val="22"/>
        </w:rPr>
      </w:pPr>
    </w:p>
    <w:p w14:paraId="1C513D9A" w14:textId="77777777" w:rsidR="002D52C1" w:rsidRPr="00641D97" w:rsidRDefault="002D52C1" w:rsidP="00992485">
      <w:pPr>
        <w:jc w:val="both"/>
        <w:rPr>
          <w:rFonts w:cs="Arial"/>
          <w:bCs/>
          <w:iCs/>
          <w:sz w:val="22"/>
          <w:szCs w:val="22"/>
        </w:rPr>
        <w:sectPr w:rsidR="002D52C1" w:rsidRPr="00641D97" w:rsidSect="00D87D1E">
          <w:headerReference w:type="default" r:id="rId28"/>
          <w:headerReference w:type="first" r:id="rId29"/>
          <w:pgSz w:w="12240" w:h="15840"/>
          <w:pgMar w:top="1440" w:right="1440" w:bottom="1440" w:left="1440" w:header="706" w:footer="706" w:gutter="0"/>
          <w:cols w:space="720"/>
          <w:titlePg/>
          <w:docGrid w:linePitch="245"/>
        </w:sectPr>
      </w:pPr>
    </w:p>
    <w:p w14:paraId="04FA95CB" w14:textId="2457A67D" w:rsidR="002D52C1" w:rsidRPr="00641D97" w:rsidRDefault="002D52C1" w:rsidP="00170E17">
      <w:pPr>
        <w:jc w:val="right"/>
        <w:rPr>
          <w:rFonts w:cs="Arial"/>
          <w:b/>
          <w:iCs/>
          <w:sz w:val="22"/>
          <w:szCs w:val="22"/>
        </w:rPr>
      </w:pPr>
      <w:r w:rsidRPr="00641D97">
        <w:rPr>
          <w:rFonts w:cs="Arial"/>
          <w:b/>
          <w:iCs/>
          <w:sz w:val="22"/>
          <w:szCs w:val="22"/>
        </w:rPr>
        <w:lastRenderedPageBreak/>
        <w:t>A</w:t>
      </w:r>
      <w:r w:rsidR="00170E17" w:rsidRPr="00641D97">
        <w:rPr>
          <w:rFonts w:cs="Arial"/>
          <w:b/>
          <w:iCs/>
          <w:sz w:val="22"/>
          <w:szCs w:val="22"/>
        </w:rPr>
        <w:t>NNEX</w:t>
      </w:r>
      <w:r w:rsidRPr="00641D97">
        <w:rPr>
          <w:rFonts w:cs="Arial"/>
          <w:b/>
          <w:iCs/>
          <w:sz w:val="22"/>
          <w:szCs w:val="22"/>
        </w:rPr>
        <w:t xml:space="preserve"> 3</w:t>
      </w:r>
    </w:p>
    <w:p w14:paraId="2D8EB6F8" w14:textId="570E2288" w:rsidR="002D52C1" w:rsidRPr="00641D97" w:rsidRDefault="002D52C1" w:rsidP="00992485">
      <w:pPr>
        <w:jc w:val="both"/>
        <w:rPr>
          <w:rFonts w:cs="Arial"/>
          <w:b/>
          <w:iCs/>
          <w:sz w:val="22"/>
          <w:szCs w:val="22"/>
        </w:rPr>
      </w:pPr>
    </w:p>
    <w:p w14:paraId="544F9E76" w14:textId="4C8E514B" w:rsidR="002D52C1" w:rsidRDefault="00352720" w:rsidP="00992485">
      <w:pPr>
        <w:jc w:val="center"/>
        <w:rPr>
          <w:rFonts w:cs="Arial"/>
          <w:b/>
          <w:bCs/>
          <w:sz w:val="22"/>
          <w:szCs w:val="22"/>
        </w:rPr>
      </w:pPr>
      <w:r w:rsidRPr="6CD600EC">
        <w:rPr>
          <w:rFonts w:cs="Arial"/>
          <w:b/>
          <w:bCs/>
          <w:sz w:val="22"/>
          <w:szCs w:val="22"/>
        </w:rPr>
        <w:t>DRAFT ACTIVITIES FOR INCLUSION IN THE PROGRAMME OF WORK 2023-202</w:t>
      </w:r>
      <w:r w:rsidR="05424AFE" w:rsidRPr="6CD600EC">
        <w:rPr>
          <w:rFonts w:cs="Arial"/>
          <w:b/>
          <w:bCs/>
          <w:sz w:val="22"/>
          <w:szCs w:val="22"/>
        </w:rPr>
        <w:t>5</w:t>
      </w:r>
    </w:p>
    <w:p w14:paraId="0AD193D3" w14:textId="2520B682" w:rsidR="005A45B2" w:rsidRDefault="005A45B2" w:rsidP="00992485">
      <w:pPr>
        <w:jc w:val="center"/>
        <w:rPr>
          <w:rFonts w:cs="Arial"/>
          <w:b/>
          <w:bCs/>
          <w:sz w:val="22"/>
          <w:szCs w:val="22"/>
        </w:rPr>
      </w:pPr>
    </w:p>
    <w:tbl>
      <w:tblPr>
        <w:tblStyle w:val="PlainTable2"/>
        <w:tblW w:w="12944" w:type="dxa"/>
        <w:tblLook w:val="04A0" w:firstRow="1" w:lastRow="0" w:firstColumn="1" w:lastColumn="0" w:noHBand="0" w:noVBand="1"/>
      </w:tblPr>
      <w:tblGrid>
        <w:gridCol w:w="559"/>
        <w:gridCol w:w="3836"/>
        <w:gridCol w:w="1275"/>
        <w:gridCol w:w="1134"/>
        <w:gridCol w:w="851"/>
        <w:gridCol w:w="1417"/>
        <w:gridCol w:w="1843"/>
        <w:gridCol w:w="2029"/>
      </w:tblGrid>
      <w:tr w:rsidR="00277763" w:rsidRPr="00A67591" w14:paraId="11950A08" w14:textId="77777777" w:rsidTr="00446A28">
        <w:trPr>
          <w:cnfStyle w:val="100000000000" w:firstRow="1" w:lastRow="0" w:firstColumn="0" w:lastColumn="0" w:oddVBand="0" w:evenVBand="0" w:oddHBand="0" w:evenHBand="0" w:firstRowFirstColumn="0" w:firstRowLastColumn="0" w:lastRowFirstColumn="0" w:lastRowLastColumn="0"/>
          <w:trHeight w:val="705"/>
          <w:tblHeader/>
        </w:trPr>
        <w:tc>
          <w:tcPr>
            <w:cnfStyle w:val="001000000000" w:firstRow="0" w:lastRow="0" w:firstColumn="1" w:lastColumn="0" w:oddVBand="0" w:evenVBand="0" w:oddHBand="0" w:evenHBand="0" w:firstRowFirstColumn="0" w:firstRowLastColumn="0" w:lastRowFirstColumn="0" w:lastRowLastColumn="0"/>
            <w:tcW w:w="559" w:type="dxa"/>
            <w:vAlign w:val="center"/>
            <w:hideMark/>
          </w:tcPr>
          <w:p w14:paraId="5550E40C" w14:textId="573188AC" w:rsidR="005A45B2" w:rsidRPr="00A67591" w:rsidRDefault="00B72AF8" w:rsidP="00992485">
            <w:pPr>
              <w:widowControl/>
              <w:autoSpaceDE/>
              <w:autoSpaceDN/>
              <w:adjustRightInd/>
              <w:textAlignment w:val="baseline"/>
              <w:rPr>
                <w:rFonts w:cs="Arial"/>
                <w:sz w:val="20"/>
                <w:szCs w:val="20"/>
                <w:lang w:val="en-GB" w:eastAsia="en-GB"/>
              </w:rPr>
            </w:pPr>
            <w:r w:rsidRPr="00A67591">
              <w:rPr>
                <w:rFonts w:cs="Arial"/>
                <w:sz w:val="20"/>
                <w:szCs w:val="20"/>
                <w:lang w:val="en-GB" w:eastAsia="en-GB"/>
              </w:rPr>
              <w:t>No.</w:t>
            </w:r>
          </w:p>
        </w:tc>
        <w:tc>
          <w:tcPr>
            <w:tcW w:w="3836" w:type="dxa"/>
            <w:vAlign w:val="center"/>
            <w:hideMark/>
          </w:tcPr>
          <w:p w14:paraId="1B4982E5" w14:textId="4A9412ED" w:rsidR="005A45B2" w:rsidRPr="00A67591" w:rsidRDefault="005A45B2" w:rsidP="00992485">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color w:val="000000"/>
                <w:sz w:val="20"/>
                <w:szCs w:val="20"/>
                <w:lang w:val="en-GB" w:eastAsia="en-GB"/>
              </w:rPr>
              <w:t>Activit</w:t>
            </w:r>
            <w:r w:rsidR="0028129B" w:rsidRPr="00A67591">
              <w:rPr>
                <w:rFonts w:cs="Arial"/>
                <w:color w:val="000000"/>
                <w:sz w:val="20"/>
                <w:szCs w:val="20"/>
                <w:lang w:val="en-GB" w:eastAsia="en-GB"/>
              </w:rPr>
              <w:t>y</w:t>
            </w:r>
          </w:p>
        </w:tc>
        <w:tc>
          <w:tcPr>
            <w:tcW w:w="1275" w:type="dxa"/>
            <w:vAlign w:val="center"/>
            <w:hideMark/>
          </w:tcPr>
          <w:p w14:paraId="6E2F3932" w14:textId="64F8E53D" w:rsidR="005A45B2" w:rsidRPr="00A67591" w:rsidRDefault="005A45B2" w:rsidP="00992485">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Mandate</w:t>
            </w:r>
            <w:r w:rsidR="00024BFD" w:rsidRPr="00A67591">
              <w:rPr>
                <w:rStyle w:val="FootnoteReference"/>
                <w:rFonts w:eastAsia="Calibri" w:cs="Arial"/>
                <w:sz w:val="20"/>
                <w:szCs w:val="20"/>
                <w:lang w:val="en-GB"/>
              </w:rPr>
              <w:footnoteReference w:id="8"/>
            </w:r>
          </w:p>
        </w:tc>
        <w:tc>
          <w:tcPr>
            <w:tcW w:w="1134" w:type="dxa"/>
            <w:vAlign w:val="center"/>
            <w:hideMark/>
          </w:tcPr>
          <w:p w14:paraId="24B2213C" w14:textId="77777777" w:rsidR="005A45B2" w:rsidRPr="00A67591" w:rsidRDefault="005A45B2" w:rsidP="00992485">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Priority </w:t>
            </w:r>
          </w:p>
          <w:p w14:paraId="60B1CE31" w14:textId="24DE2871" w:rsidR="005A45B2" w:rsidRPr="00A67591" w:rsidRDefault="005A45B2" w:rsidP="00992485">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ranking</w:t>
            </w:r>
            <w:r w:rsidR="00024BFD" w:rsidRPr="00A67591">
              <w:rPr>
                <w:rStyle w:val="FootnoteReference"/>
                <w:rFonts w:eastAsia="Calibri" w:cs="Arial"/>
                <w:sz w:val="20"/>
                <w:szCs w:val="20"/>
                <w:lang w:val="en-GB"/>
              </w:rPr>
              <w:footnoteReference w:id="9"/>
            </w:r>
          </w:p>
        </w:tc>
        <w:tc>
          <w:tcPr>
            <w:tcW w:w="851" w:type="dxa"/>
            <w:vAlign w:val="center"/>
            <w:hideMark/>
          </w:tcPr>
          <w:p w14:paraId="20400E03" w14:textId="4BF77A4F" w:rsidR="005A45B2" w:rsidRPr="00A67591" w:rsidRDefault="005A45B2" w:rsidP="00992485">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Time frame</w:t>
            </w:r>
            <w:r w:rsidR="00024BFD" w:rsidRPr="00A67591">
              <w:rPr>
                <w:rStyle w:val="FootnoteReference"/>
                <w:rFonts w:eastAsia="Calibri" w:cs="Arial"/>
                <w:sz w:val="20"/>
                <w:szCs w:val="20"/>
                <w:lang w:val="en-GB"/>
              </w:rPr>
              <w:footnoteReference w:id="10"/>
            </w:r>
          </w:p>
        </w:tc>
        <w:tc>
          <w:tcPr>
            <w:tcW w:w="1417" w:type="dxa"/>
            <w:vAlign w:val="center"/>
            <w:hideMark/>
          </w:tcPr>
          <w:p w14:paraId="54664542" w14:textId="557BAFA9" w:rsidR="005A45B2" w:rsidRPr="00A67591" w:rsidRDefault="005A45B2" w:rsidP="00992485">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Responsible entity</w:t>
            </w:r>
            <w:r w:rsidR="00024BFD" w:rsidRPr="00A67591">
              <w:rPr>
                <w:rStyle w:val="FootnoteReference"/>
                <w:rFonts w:eastAsia="Calibri" w:cs="Arial"/>
                <w:sz w:val="20"/>
                <w:szCs w:val="20"/>
                <w:lang w:val="en-GB"/>
              </w:rPr>
              <w:footnoteReference w:id="11"/>
            </w:r>
          </w:p>
        </w:tc>
        <w:tc>
          <w:tcPr>
            <w:tcW w:w="1843" w:type="dxa"/>
            <w:vAlign w:val="center"/>
            <w:hideMark/>
          </w:tcPr>
          <w:p w14:paraId="727BC958" w14:textId="2DA6E8D6" w:rsidR="005A45B2" w:rsidRPr="00A67591" w:rsidRDefault="005A45B2" w:rsidP="00992485">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Funding</w:t>
            </w:r>
            <w:r w:rsidR="0028129B" w:rsidRPr="00A67591">
              <w:rPr>
                <w:rFonts w:cs="Arial"/>
                <w:sz w:val="20"/>
                <w:szCs w:val="20"/>
                <w:lang w:val="en-GB" w:eastAsia="en-GB"/>
              </w:rPr>
              <w:t xml:space="preserve"> </w:t>
            </w:r>
            <w:r w:rsidRPr="00A67591">
              <w:rPr>
                <w:rFonts w:cs="Arial"/>
                <w:sz w:val="20"/>
                <w:szCs w:val="20"/>
                <w:lang w:val="en-GB" w:eastAsia="en-GB"/>
              </w:rPr>
              <w:t>needs for implementation</w:t>
            </w:r>
          </w:p>
        </w:tc>
        <w:tc>
          <w:tcPr>
            <w:tcW w:w="2029" w:type="dxa"/>
            <w:vAlign w:val="center"/>
            <w:hideMark/>
          </w:tcPr>
          <w:p w14:paraId="11E8230B" w14:textId="320705CC" w:rsidR="005A45B2" w:rsidRPr="00A67591" w:rsidRDefault="005A45B2" w:rsidP="00992485">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 xml:space="preserve">Secretariat staff required for </w:t>
            </w:r>
            <w:r w:rsidR="0028129B" w:rsidRPr="00A67591">
              <w:rPr>
                <w:rFonts w:cs="Arial"/>
                <w:sz w:val="20"/>
                <w:szCs w:val="20"/>
                <w:lang w:val="en-GB" w:eastAsia="en-GB"/>
              </w:rPr>
              <w:t xml:space="preserve">implementation </w:t>
            </w:r>
            <w:r w:rsidRPr="00A67591">
              <w:rPr>
                <w:rFonts w:cs="Arial"/>
                <w:sz w:val="20"/>
                <w:szCs w:val="20"/>
                <w:lang w:val="en-GB" w:eastAsia="en-GB"/>
              </w:rPr>
              <w:t>(working days)</w:t>
            </w:r>
          </w:p>
        </w:tc>
      </w:tr>
      <w:tr w:rsidR="005A45B2" w:rsidRPr="00A67591" w14:paraId="4CA73E48" w14:textId="77777777" w:rsidTr="00780D3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944" w:type="dxa"/>
            <w:gridSpan w:val="8"/>
            <w:hideMark/>
          </w:tcPr>
          <w:p w14:paraId="1DAE8EC1" w14:textId="77777777" w:rsidR="005A45B2" w:rsidRPr="00A67591" w:rsidRDefault="005A45B2" w:rsidP="00992485">
            <w:pPr>
              <w:widowControl/>
              <w:autoSpaceDE/>
              <w:autoSpaceDN/>
              <w:adjustRightInd/>
              <w:textAlignment w:val="baseline"/>
              <w:rPr>
                <w:rFonts w:cs="Arial"/>
                <w:sz w:val="20"/>
                <w:szCs w:val="20"/>
                <w:lang w:val="en-GB" w:eastAsia="en-GB"/>
              </w:rPr>
            </w:pPr>
            <w:r w:rsidRPr="00A67591">
              <w:rPr>
                <w:rFonts w:cs="Arial"/>
                <w:sz w:val="20"/>
                <w:szCs w:val="20"/>
                <w:lang w:val="en-GB" w:eastAsia="en-GB"/>
              </w:rPr>
              <w:t>Species Conservation/Habitat Conservation </w:t>
            </w:r>
          </w:p>
        </w:tc>
      </w:tr>
      <w:tr w:rsidR="005A45B2" w:rsidRPr="00A67591" w14:paraId="5E3F16BF" w14:textId="77777777" w:rsidTr="00780D31">
        <w:trPr>
          <w:trHeight w:val="270"/>
        </w:trPr>
        <w:tc>
          <w:tcPr>
            <w:cnfStyle w:val="001000000000" w:firstRow="0" w:lastRow="0" w:firstColumn="1" w:lastColumn="0" w:oddVBand="0" w:evenVBand="0" w:oddHBand="0" w:evenHBand="0" w:firstRowFirstColumn="0" w:firstRowLastColumn="0" w:lastRowFirstColumn="0" w:lastRowLastColumn="0"/>
            <w:tcW w:w="12944" w:type="dxa"/>
            <w:gridSpan w:val="8"/>
            <w:hideMark/>
          </w:tcPr>
          <w:p w14:paraId="470D2487" w14:textId="77777777" w:rsidR="005A45B2" w:rsidRPr="00A67591" w:rsidRDefault="005A45B2" w:rsidP="00992485">
            <w:pPr>
              <w:ind w:right="252"/>
              <w:rPr>
                <w:rFonts w:cs="Arial"/>
                <w:b w:val="0"/>
                <w:bCs w:val="0"/>
                <w:sz w:val="20"/>
                <w:szCs w:val="20"/>
              </w:rPr>
            </w:pPr>
            <w:r w:rsidRPr="00A67591">
              <w:rPr>
                <w:rFonts w:cs="Arial"/>
                <w:sz w:val="20"/>
                <w:szCs w:val="20"/>
                <w:lang w:val="en-GB" w:eastAsia="en-GB"/>
              </w:rPr>
              <w:t xml:space="preserve">X. </w:t>
            </w:r>
            <w:r w:rsidRPr="00A67591">
              <w:rPr>
                <w:rFonts w:cs="Arial"/>
                <w:sz w:val="20"/>
                <w:szCs w:val="20"/>
              </w:rPr>
              <w:t>Development of a Conservation Strategy and Action Plans for Pelagic Sharks and Rays</w:t>
            </w:r>
          </w:p>
        </w:tc>
      </w:tr>
      <w:tr w:rsidR="00277763" w:rsidRPr="00A67591" w14:paraId="0AAA2FFB" w14:textId="77777777" w:rsidTr="00446A2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59" w:type="dxa"/>
          </w:tcPr>
          <w:p w14:paraId="35589712" w14:textId="35CDCB90" w:rsidR="00284132" w:rsidRPr="00A67591" w:rsidRDefault="00284132" w:rsidP="00992485">
            <w:pPr>
              <w:widowControl/>
              <w:autoSpaceDE/>
              <w:autoSpaceDN/>
              <w:adjustRightInd/>
              <w:textAlignment w:val="baseline"/>
              <w:rPr>
                <w:rFonts w:cs="Arial"/>
                <w:sz w:val="20"/>
                <w:szCs w:val="20"/>
                <w:lang w:val="en-GB" w:eastAsia="en-GB"/>
              </w:rPr>
            </w:pPr>
            <w:r w:rsidRPr="00A67591">
              <w:rPr>
                <w:rFonts w:cs="Arial"/>
                <w:sz w:val="20"/>
                <w:szCs w:val="20"/>
                <w:lang w:val="en-GB" w:eastAsia="en-GB"/>
              </w:rPr>
              <w:t>x.1</w:t>
            </w:r>
          </w:p>
        </w:tc>
        <w:tc>
          <w:tcPr>
            <w:tcW w:w="3836" w:type="dxa"/>
          </w:tcPr>
          <w:p w14:paraId="22A866C8" w14:textId="606E05C3"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rPr>
            </w:pPr>
            <w:r w:rsidRPr="00A67591">
              <w:rPr>
                <w:rFonts w:cs="Arial"/>
                <w:bCs/>
                <w:iCs/>
                <w:sz w:val="20"/>
                <w:szCs w:val="20"/>
              </w:rPr>
              <w:t>Promote the ISRA initiative in relevant fora, including, but not limited to CMS, CBD, FAO, RFMOs, RSCs and APs.</w:t>
            </w:r>
          </w:p>
        </w:tc>
        <w:tc>
          <w:tcPr>
            <w:tcW w:w="1275" w:type="dxa"/>
          </w:tcPr>
          <w:p w14:paraId="2374BF4A" w14:textId="77777777"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MOS4 decisions </w:t>
            </w:r>
          </w:p>
          <w:p w14:paraId="317BC6F2" w14:textId="50DB4B54"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(CP 1.5)</w:t>
            </w:r>
          </w:p>
        </w:tc>
        <w:tc>
          <w:tcPr>
            <w:tcW w:w="1134" w:type="dxa"/>
          </w:tcPr>
          <w:p w14:paraId="748C05E8" w14:textId="77777777"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roofErr w:type="spellStart"/>
            <w:r w:rsidRPr="00A67591">
              <w:rPr>
                <w:rFonts w:cs="Arial"/>
                <w:sz w:val="20"/>
                <w:szCs w:val="20"/>
                <w:lang w:val="en-GB" w:eastAsia="en-GB"/>
              </w:rPr>
              <w:t>tbd</w:t>
            </w:r>
            <w:proofErr w:type="spellEnd"/>
            <w:r w:rsidRPr="00A67591">
              <w:rPr>
                <w:rFonts w:cs="Arial"/>
                <w:sz w:val="20"/>
                <w:szCs w:val="20"/>
                <w:lang w:val="en-GB" w:eastAsia="en-GB"/>
              </w:rPr>
              <w:t> </w:t>
            </w:r>
          </w:p>
        </w:tc>
        <w:tc>
          <w:tcPr>
            <w:tcW w:w="851" w:type="dxa"/>
          </w:tcPr>
          <w:p w14:paraId="3ACB86E0" w14:textId="77777777"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roofErr w:type="spellStart"/>
            <w:r w:rsidRPr="00A67591">
              <w:rPr>
                <w:rFonts w:cs="Arial"/>
                <w:sz w:val="20"/>
                <w:szCs w:val="20"/>
                <w:lang w:val="en-GB" w:eastAsia="en-GB"/>
              </w:rPr>
              <w:t>tbd</w:t>
            </w:r>
            <w:proofErr w:type="spellEnd"/>
            <w:r w:rsidRPr="00A67591">
              <w:rPr>
                <w:rFonts w:cs="Arial"/>
                <w:sz w:val="20"/>
                <w:szCs w:val="20"/>
                <w:lang w:val="en-GB" w:eastAsia="en-GB"/>
              </w:rPr>
              <w:t> </w:t>
            </w:r>
          </w:p>
        </w:tc>
        <w:tc>
          <w:tcPr>
            <w:tcW w:w="1417" w:type="dxa"/>
          </w:tcPr>
          <w:p w14:paraId="2D0200F0" w14:textId="2FD98380"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 xml:space="preserve">SEC, SIG, </w:t>
            </w:r>
            <w:proofErr w:type="spellStart"/>
            <w:r w:rsidRPr="00A67591">
              <w:rPr>
                <w:rFonts w:cs="Arial"/>
                <w:sz w:val="20"/>
                <w:szCs w:val="20"/>
                <w:lang w:val="en-GB" w:eastAsia="en-GB"/>
              </w:rPr>
              <w:t>CooP</w:t>
            </w:r>
            <w:proofErr w:type="spellEnd"/>
          </w:p>
        </w:tc>
        <w:tc>
          <w:tcPr>
            <w:tcW w:w="1843" w:type="dxa"/>
            <w:shd w:val="clear" w:color="auto" w:fill="auto"/>
          </w:tcPr>
          <w:p w14:paraId="40EACE8E" w14:textId="527631EF"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shd w:val="clear" w:color="auto" w:fill="FFFF00"/>
                <w:lang w:val="en-GB" w:eastAsia="en-GB"/>
              </w:rPr>
            </w:pPr>
          </w:p>
        </w:tc>
        <w:tc>
          <w:tcPr>
            <w:tcW w:w="2029" w:type="dxa"/>
          </w:tcPr>
          <w:p w14:paraId="0B02EF7C" w14:textId="2912EBDE"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P staff: 3</w:t>
            </w:r>
            <w:r w:rsidR="00B5360D">
              <w:rPr>
                <w:rFonts w:cs="Arial"/>
                <w:sz w:val="20"/>
                <w:szCs w:val="20"/>
                <w:lang w:val="en-GB" w:eastAsia="en-GB"/>
              </w:rPr>
              <w:t xml:space="preserve"> (e.g., developing policy documents)</w:t>
            </w:r>
          </w:p>
        </w:tc>
      </w:tr>
      <w:tr w:rsidR="00277763" w:rsidRPr="00A67591" w14:paraId="4A2C62E4" w14:textId="77777777" w:rsidTr="00446A28">
        <w:trPr>
          <w:trHeight w:val="420"/>
        </w:trPr>
        <w:tc>
          <w:tcPr>
            <w:cnfStyle w:val="001000000000" w:firstRow="0" w:lastRow="0" w:firstColumn="1" w:lastColumn="0" w:oddVBand="0" w:evenVBand="0" w:oddHBand="0" w:evenHBand="0" w:firstRowFirstColumn="0" w:firstRowLastColumn="0" w:lastRowFirstColumn="0" w:lastRowLastColumn="0"/>
            <w:tcW w:w="559" w:type="dxa"/>
          </w:tcPr>
          <w:p w14:paraId="3DFF720C" w14:textId="77777777" w:rsidR="00284132" w:rsidRPr="00A67591" w:rsidRDefault="00284132" w:rsidP="00992485">
            <w:pPr>
              <w:widowControl/>
              <w:autoSpaceDE/>
              <w:autoSpaceDN/>
              <w:adjustRightInd/>
              <w:textAlignment w:val="baseline"/>
              <w:rPr>
                <w:rFonts w:cs="Arial"/>
                <w:sz w:val="20"/>
                <w:szCs w:val="20"/>
                <w:lang w:val="en-GB" w:eastAsia="en-GB"/>
              </w:rPr>
            </w:pPr>
            <w:r w:rsidRPr="00A67591">
              <w:rPr>
                <w:rFonts w:cs="Arial"/>
                <w:sz w:val="20"/>
                <w:szCs w:val="20"/>
                <w:lang w:val="en-GB" w:eastAsia="en-GB"/>
              </w:rPr>
              <w:t>x.2</w:t>
            </w:r>
          </w:p>
        </w:tc>
        <w:tc>
          <w:tcPr>
            <w:tcW w:w="3836" w:type="dxa"/>
          </w:tcPr>
          <w:p w14:paraId="0BC7033D" w14:textId="1B667AF6"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rPr>
            </w:pPr>
            <w:r w:rsidRPr="00A67591">
              <w:rPr>
                <w:rFonts w:cs="Arial"/>
                <w:bCs/>
                <w:iCs/>
                <w:sz w:val="20"/>
                <w:szCs w:val="20"/>
              </w:rPr>
              <w:t>Liaise with the IUCN SSC SSG on the implementation of the ISRA initiative.</w:t>
            </w:r>
          </w:p>
        </w:tc>
        <w:tc>
          <w:tcPr>
            <w:tcW w:w="1275" w:type="dxa"/>
          </w:tcPr>
          <w:p w14:paraId="14118A60" w14:textId="77777777"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MOS4 decisions </w:t>
            </w:r>
          </w:p>
          <w:p w14:paraId="6CD3FC92" w14:textId="7FF64F80"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(CP 1.5)</w:t>
            </w:r>
          </w:p>
        </w:tc>
        <w:tc>
          <w:tcPr>
            <w:tcW w:w="1134" w:type="dxa"/>
          </w:tcPr>
          <w:p w14:paraId="1B8D5CD6" w14:textId="77777777"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roofErr w:type="spellStart"/>
            <w:r w:rsidRPr="00A67591">
              <w:rPr>
                <w:rFonts w:cs="Arial"/>
                <w:sz w:val="20"/>
                <w:szCs w:val="20"/>
                <w:lang w:val="en-GB" w:eastAsia="en-GB"/>
              </w:rPr>
              <w:t>tbd</w:t>
            </w:r>
            <w:proofErr w:type="spellEnd"/>
            <w:r w:rsidRPr="00A67591">
              <w:rPr>
                <w:rFonts w:cs="Arial"/>
                <w:sz w:val="20"/>
                <w:szCs w:val="20"/>
                <w:lang w:val="en-GB" w:eastAsia="en-GB"/>
              </w:rPr>
              <w:t> </w:t>
            </w:r>
          </w:p>
        </w:tc>
        <w:tc>
          <w:tcPr>
            <w:tcW w:w="851" w:type="dxa"/>
          </w:tcPr>
          <w:p w14:paraId="192F3185" w14:textId="77777777"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roofErr w:type="spellStart"/>
            <w:r w:rsidRPr="00A67591">
              <w:rPr>
                <w:rFonts w:cs="Arial"/>
                <w:sz w:val="20"/>
                <w:szCs w:val="20"/>
                <w:lang w:val="en-GB" w:eastAsia="en-GB"/>
              </w:rPr>
              <w:t>tbd</w:t>
            </w:r>
            <w:proofErr w:type="spellEnd"/>
            <w:r w:rsidRPr="00A67591">
              <w:rPr>
                <w:rFonts w:cs="Arial"/>
                <w:sz w:val="20"/>
                <w:szCs w:val="20"/>
                <w:lang w:val="en-GB" w:eastAsia="en-GB"/>
              </w:rPr>
              <w:t> </w:t>
            </w:r>
          </w:p>
        </w:tc>
        <w:tc>
          <w:tcPr>
            <w:tcW w:w="1417" w:type="dxa"/>
          </w:tcPr>
          <w:p w14:paraId="428B8280" w14:textId="7C7E4AFE"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SEC</w:t>
            </w:r>
          </w:p>
        </w:tc>
        <w:tc>
          <w:tcPr>
            <w:tcW w:w="1843" w:type="dxa"/>
          </w:tcPr>
          <w:p w14:paraId="7D1A3167" w14:textId="0D91368B"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shd w:val="clear" w:color="auto" w:fill="FFFF00"/>
                <w:lang w:val="en-GB" w:eastAsia="en-GB"/>
              </w:rPr>
            </w:pPr>
          </w:p>
        </w:tc>
        <w:tc>
          <w:tcPr>
            <w:tcW w:w="2029" w:type="dxa"/>
          </w:tcPr>
          <w:p w14:paraId="70E63281" w14:textId="3FB8EF58"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P staff: 2</w:t>
            </w:r>
          </w:p>
        </w:tc>
      </w:tr>
      <w:tr w:rsidR="00277763" w:rsidRPr="00A67591" w14:paraId="4A4E0B05" w14:textId="77777777" w:rsidTr="00446A2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59" w:type="dxa"/>
          </w:tcPr>
          <w:p w14:paraId="23DAB18D" w14:textId="77777777" w:rsidR="00284132" w:rsidRPr="00A67591" w:rsidRDefault="00284132" w:rsidP="00992485">
            <w:pPr>
              <w:widowControl/>
              <w:autoSpaceDE/>
              <w:autoSpaceDN/>
              <w:adjustRightInd/>
              <w:textAlignment w:val="baseline"/>
              <w:rPr>
                <w:rFonts w:cs="Arial"/>
                <w:sz w:val="20"/>
                <w:szCs w:val="20"/>
                <w:lang w:val="en-GB" w:eastAsia="en-GB"/>
              </w:rPr>
            </w:pPr>
            <w:r w:rsidRPr="00A67591">
              <w:rPr>
                <w:rFonts w:cs="Arial"/>
                <w:sz w:val="20"/>
                <w:szCs w:val="20"/>
                <w:lang w:val="en-GB" w:eastAsia="en-GB"/>
              </w:rPr>
              <w:t>x.3</w:t>
            </w:r>
          </w:p>
        </w:tc>
        <w:tc>
          <w:tcPr>
            <w:tcW w:w="3836" w:type="dxa"/>
          </w:tcPr>
          <w:p w14:paraId="17DA3735" w14:textId="0FB8B510"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Style w:val="normaltextrun"/>
                <w:rFonts w:cs="Arial"/>
                <w:color w:val="000000"/>
                <w:sz w:val="20"/>
                <w:szCs w:val="20"/>
                <w:shd w:val="clear" w:color="auto" w:fill="FFFFFF"/>
              </w:rPr>
            </w:pPr>
            <w:r w:rsidRPr="00A67591">
              <w:rPr>
                <w:rFonts w:cs="Arial"/>
                <w:bCs/>
                <w:iCs/>
                <w:sz w:val="20"/>
                <w:szCs w:val="20"/>
              </w:rPr>
              <w:t>Provide support to the IUCN SSC SSG as appropriate and as feasible with the identification of ISRAs including sharing relevant information and expertise.</w:t>
            </w:r>
          </w:p>
        </w:tc>
        <w:tc>
          <w:tcPr>
            <w:tcW w:w="1275" w:type="dxa"/>
          </w:tcPr>
          <w:p w14:paraId="7DE50DD3" w14:textId="77777777"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MOS4 decisions </w:t>
            </w:r>
          </w:p>
          <w:p w14:paraId="29849C96" w14:textId="575053E2"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(CP 1.5)</w:t>
            </w:r>
          </w:p>
        </w:tc>
        <w:tc>
          <w:tcPr>
            <w:tcW w:w="1134" w:type="dxa"/>
          </w:tcPr>
          <w:p w14:paraId="5F77E009" w14:textId="77777777"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roofErr w:type="spellStart"/>
            <w:r w:rsidRPr="00A67591">
              <w:rPr>
                <w:rFonts w:cs="Arial"/>
                <w:sz w:val="20"/>
                <w:szCs w:val="20"/>
                <w:lang w:val="en-GB" w:eastAsia="en-GB"/>
              </w:rPr>
              <w:t>tbd</w:t>
            </w:r>
            <w:proofErr w:type="spellEnd"/>
            <w:r w:rsidRPr="00A67591">
              <w:rPr>
                <w:rFonts w:cs="Arial"/>
                <w:sz w:val="20"/>
                <w:szCs w:val="20"/>
                <w:lang w:val="en-GB" w:eastAsia="en-GB"/>
              </w:rPr>
              <w:t> </w:t>
            </w:r>
          </w:p>
        </w:tc>
        <w:tc>
          <w:tcPr>
            <w:tcW w:w="851" w:type="dxa"/>
          </w:tcPr>
          <w:p w14:paraId="14DAA64B" w14:textId="77777777"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roofErr w:type="spellStart"/>
            <w:r w:rsidRPr="00A67591">
              <w:rPr>
                <w:rFonts w:cs="Arial"/>
                <w:sz w:val="20"/>
                <w:szCs w:val="20"/>
                <w:lang w:val="en-GB" w:eastAsia="en-GB"/>
              </w:rPr>
              <w:t>tbd</w:t>
            </w:r>
            <w:proofErr w:type="spellEnd"/>
            <w:r w:rsidRPr="00A67591">
              <w:rPr>
                <w:rFonts w:cs="Arial"/>
                <w:sz w:val="20"/>
                <w:szCs w:val="20"/>
                <w:lang w:val="en-GB" w:eastAsia="en-GB"/>
              </w:rPr>
              <w:t> </w:t>
            </w:r>
          </w:p>
        </w:tc>
        <w:tc>
          <w:tcPr>
            <w:tcW w:w="1417" w:type="dxa"/>
          </w:tcPr>
          <w:p w14:paraId="232A49BD" w14:textId="1C1B28E9"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SIG, AC, CWG</w:t>
            </w:r>
          </w:p>
        </w:tc>
        <w:tc>
          <w:tcPr>
            <w:tcW w:w="1843" w:type="dxa"/>
            <w:shd w:val="clear" w:color="auto" w:fill="auto"/>
          </w:tcPr>
          <w:p w14:paraId="285B9DDF" w14:textId="64F1DEA4"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shd w:val="clear" w:color="auto" w:fill="FFFF00"/>
                <w:lang w:val="en-GB" w:eastAsia="en-GB"/>
              </w:rPr>
            </w:pPr>
            <w:r w:rsidRPr="00A67591">
              <w:rPr>
                <w:rFonts w:cs="Arial"/>
                <w:sz w:val="20"/>
                <w:szCs w:val="20"/>
                <w:lang w:val="en-GB" w:eastAsia="en-GB"/>
              </w:rPr>
              <w:t>€ 21,000 for AC and CWG travel to workshops and meetings (ca. 7 missions)</w:t>
            </w:r>
          </w:p>
        </w:tc>
        <w:tc>
          <w:tcPr>
            <w:tcW w:w="2029" w:type="dxa"/>
          </w:tcPr>
          <w:p w14:paraId="44FF61B0" w14:textId="0CC47FDC"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P staff: 2</w:t>
            </w:r>
          </w:p>
          <w:p w14:paraId="5AA90FE4" w14:textId="77777777" w:rsidR="00284132"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G staff: 2</w:t>
            </w:r>
          </w:p>
          <w:p w14:paraId="5DC42F0E" w14:textId="34D4DE10" w:rsidR="00B5360D" w:rsidRPr="00A67591" w:rsidRDefault="00660AB3"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Pr>
                <w:rFonts w:cs="Arial"/>
                <w:sz w:val="20"/>
                <w:szCs w:val="20"/>
                <w:lang w:val="en-GB" w:eastAsia="en-GB"/>
              </w:rPr>
              <w:t>(</w:t>
            </w:r>
            <w:proofErr w:type="gramStart"/>
            <w:r>
              <w:rPr>
                <w:rFonts w:cs="Arial"/>
                <w:sz w:val="20"/>
                <w:szCs w:val="20"/>
                <w:lang w:val="en-GB" w:eastAsia="en-GB"/>
              </w:rPr>
              <w:t>raising</w:t>
            </w:r>
            <w:proofErr w:type="gramEnd"/>
            <w:r>
              <w:rPr>
                <w:rFonts w:cs="Arial"/>
                <w:sz w:val="20"/>
                <w:szCs w:val="20"/>
                <w:lang w:val="en-GB" w:eastAsia="en-GB"/>
              </w:rPr>
              <w:t xml:space="preserve"> funds, managing donor agreements, managing travel)</w:t>
            </w:r>
          </w:p>
        </w:tc>
      </w:tr>
      <w:tr w:rsidR="00277763" w:rsidRPr="00A67591" w14:paraId="3F9F5476" w14:textId="77777777" w:rsidTr="00446A28">
        <w:trPr>
          <w:trHeight w:val="420"/>
        </w:trPr>
        <w:tc>
          <w:tcPr>
            <w:cnfStyle w:val="001000000000" w:firstRow="0" w:lastRow="0" w:firstColumn="1" w:lastColumn="0" w:oddVBand="0" w:evenVBand="0" w:oddHBand="0" w:evenHBand="0" w:firstRowFirstColumn="0" w:firstRowLastColumn="0" w:lastRowFirstColumn="0" w:lastRowLastColumn="0"/>
            <w:tcW w:w="559" w:type="dxa"/>
          </w:tcPr>
          <w:p w14:paraId="2F099DFA" w14:textId="77777777" w:rsidR="00284132" w:rsidRPr="00A67591" w:rsidRDefault="00284132" w:rsidP="00992485">
            <w:pPr>
              <w:widowControl/>
              <w:autoSpaceDE/>
              <w:autoSpaceDN/>
              <w:adjustRightInd/>
              <w:textAlignment w:val="baseline"/>
              <w:rPr>
                <w:rFonts w:cs="Arial"/>
                <w:sz w:val="20"/>
                <w:szCs w:val="20"/>
                <w:lang w:val="en-GB" w:eastAsia="en-GB"/>
              </w:rPr>
            </w:pPr>
            <w:r w:rsidRPr="00A67591">
              <w:rPr>
                <w:rFonts w:cs="Arial"/>
                <w:sz w:val="20"/>
                <w:szCs w:val="20"/>
                <w:lang w:val="en-GB" w:eastAsia="en-GB"/>
              </w:rPr>
              <w:t>x.4</w:t>
            </w:r>
          </w:p>
        </w:tc>
        <w:tc>
          <w:tcPr>
            <w:tcW w:w="3836" w:type="dxa"/>
          </w:tcPr>
          <w:p w14:paraId="1EFE4D86" w14:textId="08EB77D9"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rPr>
            </w:pPr>
            <w:r w:rsidRPr="00A67591">
              <w:rPr>
                <w:rFonts w:cs="Arial"/>
                <w:bCs/>
                <w:iCs/>
                <w:sz w:val="20"/>
                <w:szCs w:val="20"/>
              </w:rPr>
              <w:t>Provide financial resources to the IUCN SSC SSG for the implementation of expert workshops and follow up missions.</w:t>
            </w:r>
          </w:p>
        </w:tc>
        <w:tc>
          <w:tcPr>
            <w:tcW w:w="1275" w:type="dxa"/>
          </w:tcPr>
          <w:p w14:paraId="339D0A5C" w14:textId="77777777"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MOS4 decisions </w:t>
            </w:r>
          </w:p>
          <w:p w14:paraId="1CF0CF05" w14:textId="2AA343EA"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(CP 1.5)</w:t>
            </w:r>
          </w:p>
        </w:tc>
        <w:tc>
          <w:tcPr>
            <w:tcW w:w="1134" w:type="dxa"/>
          </w:tcPr>
          <w:p w14:paraId="5D42B547" w14:textId="77777777"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roofErr w:type="spellStart"/>
            <w:r w:rsidRPr="00A67591">
              <w:rPr>
                <w:rFonts w:cs="Arial"/>
                <w:sz w:val="20"/>
                <w:szCs w:val="20"/>
                <w:lang w:val="en-GB" w:eastAsia="en-GB"/>
              </w:rPr>
              <w:t>tbd</w:t>
            </w:r>
            <w:proofErr w:type="spellEnd"/>
            <w:r w:rsidRPr="00A67591">
              <w:rPr>
                <w:rFonts w:cs="Arial"/>
                <w:sz w:val="20"/>
                <w:szCs w:val="20"/>
                <w:lang w:val="en-GB" w:eastAsia="en-GB"/>
              </w:rPr>
              <w:t> </w:t>
            </w:r>
          </w:p>
        </w:tc>
        <w:tc>
          <w:tcPr>
            <w:tcW w:w="851" w:type="dxa"/>
          </w:tcPr>
          <w:p w14:paraId="6331430D" w14:textId="77777777"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proofErr w:type="spellStart"/>
            <w:r w:rsidRPr="00A67591">
              <w:rPr>
                <w:rFonts w:cs="Arial"/>
                <w:sz w:val="20"/>
                <w:szCs w:val="20"/>
                <w:lang w:val="en-GB" w:eastAsia="en-GB"/>
              </w:rPr>
              <w:t>tbd</w:t>
            </w:r>
            <w:proofErr w:type="spellEnd"/>
            <w:r w:rsidRPr="00A67591">
              <w:rPr>
                <w:rFonts w:cs="Arial"/>
                <w:sz w:val="20"/>
                <w:szCs w:val="20"/>
                <w:lang w:val="en-GB" w:eastAsia="en-GB"/>
              </w:rPr>
              <w:t> </w:t>
            </w:r>
          </w:p>
        </w:tc>
        <w:tc>
          <w:tcPr>
            <w:tcW w:w="1417" w:type="dxa"/>
          </w:tcPr>
          <w:p w14:paraId="73E636E4" w14:textId="62967C78"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 xml:space="preserve">SIG, (SEC </w:t>
            </w:r>
            <w:r w:rsidRPr="00A67591">
              <w:rPr>
                <w:rFonts w:cs="Arial"/>
                <w:sz w:val="20"/>
                <w:szCs w:val="20"/>
                <w:lang w:val="en-GB" w:eastAsia="en-GB"/>
              </w:rPr>
              <w:br/>
              <w:t>if funds were provided through the Secretariat)</w:t>
            </w:r>
          </w:p>
        </w:tc>
        <w:tc>
          <w:tcPr>
            <w:tcW w:w="1843" w:type="dxa"/>
            <w:shd w:val="clear" w:color="auto" w:fill="auto"/>
          </w:tcPr>
          <w:p w14:paraId="61D4BB9E" w14:textId="7E87D54F"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shd w:val="clear" w:color="auto" w:fill="FFFF00"/>
                <w:lang w:val="en-GB" w:eastAsia="en-GB"/>
              </w:rPr>
            </w:pPr>
            <w:r w:rsidRPr="00A67591">
              <w:rPr>
                <w:rFonts w:cs="Arial"/>
                <w:sz w:val="20"/>
                <w:szCs w:val="20"/>
                <w:lang w:val="en-GB" w:eastAsia="en-GB"/>
              </w:rPr>
              <w:t>€ 45,000 for travel to workshops and meetings (ca. 15 missions)</w:t>
            </w:r>
          </w:p>
        </w:tc>
        <w:tc>
          <w:tcPr>
            <w:tcW w:w="2029" w:type="dxa"/>
          </w:tcPr>
          <w:p w14:paraId="356EA371" w14:textId="4870DF62" w:rsidR="00284132" w:rsidRPr="00A67591"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P staff: 4</w:t>
            </w:r>
          </w:p>
          <w:p w14:paraId="26128227" w14:textId="77777777" w:rsidR="00284132" w:rsidRDefault="00284132"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G staff: 2</w:t>
            </w:r>
          </w:p>
          <w:p w14:paraId="480D41BA" w14:textId="739D1F92" w:rsidR="00B5360D" w:rsidRPr="00A67591" w:rsidRDefault="00B5360D" w:rsidP="00992485">
            <w:pPr>
              <w:widowControl/>
              <w:autoSpaceDE/>
              <w:autoSpaceDN/>
              <w:adjustRightInd/>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lang w:val="en-GB" w:eastAsia="en-GB"/>
              </w:rPr>
            </w:pPr>
            <w:r>
              <w:rPr>
                <w:rFonts w:cs="Arial"/>
                <w:sz w:val="20"/>
                <w:szCs w:val="20"/>
                <w:lang w:val="en-GB" w:eastAsia="en-GB"/>
              </w:rPr>
              <w:t>(</w:t>
            </w:r>
            <w:proofErr w:type="gramStart"/>
            <w:r>
              <w:rPr>
                <w:rFonts w:cs="Arial"/>
                <w:sz w:val="20"/>
                <w:szCs w:val="20"/>
                <w:lang w:val="en-GB" w:eastAsia="en-GB"/>
              </w:rPr>
              <w:t>raising</w:t>
            </w:r>
            <w:proofErr w:type="gramEnd"/>
            <w:r>
              <w:rPr>
                <w:rFonts w:cs="Arial"/>
                <w:sz w:val="20"/>
                <w:szCs w:val="20"/>
                <w:lang w:val="en-GB" w:eastAsia="en-GB"/>
              </w:rPr>
              <w:t xml:space="preserve"> funds, managing donor agreements, managing travel)</w:t>
            </w:r>
          </w:p>
        </w:tc>
      </w:tr>
      <w:tr w:rsidR="00277763" w:rsidRPr="00A67591" w14:paraId="5235554C" w14:textId="77777777" w:rsidTr="00446A2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59" w:type="dxa"/>
          </w:tcPr>
          <w:p w14:paraId="2A47AB74" w14:textId="5FEED11E" w:rsidR="00284132" w:rsidRPr="00A67591" w:rsidRDefault="00284132" w:rsidP="00992485">
            <w:pPr>
              <w:widowControl/>
              <w:autoSpaceDE/>
              <w:autoSpaceDN/>
              <w:adjustRightInd/>
              <w:textAlignment w:val="baseline"/>
              <w:rPr>
                <w:rFonts w:cs="Arial"/>
                <w:sz w:val="20"/>
                <w:szCs w:val="20"/>
                <w:lang w:val="en-GB" w:eastAsia="en-GB"/>
              </w:rPr>
            </w:pPr>
            <w:r w:rsidRPr="00A67591">
              <w:rPr>
                <w:rFonts w:cs="Arial"/>
                <w:sz w:val="20"/>
                <w:szCs w:val="20"/>
                <w:lang w:val="en-GB" w:eastAsia="en-GB"/>
              </w:rPr>
              <w:t>x.5</w:t>
            </w:r>
          </w:p>
        </w:tc>
        <w:tc>
          <w:tcPr>
            <w:tcW w:w="3836" w:type="dxa"/>
          </w:tcPr>
          <w:p w14:paraId="1A894926" w14:textId="63162065"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bCs/>
                <w:iCs/>
                <w:sz w:val="20"/>
                <w:szCs w:val="20"/>
              </w:rPr>
            </w:pPr>
            <w:r w:rsidRPr="00A67591">
              <w:rPr>
                <w:rFonts w:cs="Arial"/>
                <w:bCs/>
                <w:iCs/>
                <w:sz w:val="20"/>
                <w:szCs w:val="20"/>
              </w:rPr>
              <w:t>Consider ISRAs as areas of high priority for the implementation of management measures to conserve sharks and rays, listed in Annex 1 of the MOU, in your areas of national jurisdictions.</w:t>
            </w:r>
          </w:p>
        </w:tc>
        <w:tc>
          <w:tcPr>
            <w:tcW w:w="1275" w:type="dxa"/>
          </w:tcPr>
          <w:p w14:paraId="1531F373" w14:textId="77777777"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MOS4 decisions </w:t>
            </w:r>
          </w:p>
          <w:p w14:paraId="1FC7FFA3" w14:textId="38554A42"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(CP 1.5)</w:t>
            </w:r>
          </w:p>
        </w:tc>
        <w:tc>
          <w:tcPr>
            <w:tcW w:w="1134" w:type="dxa"/>
          </w:tcPr>
          <w:p w14:paraId="56A6D8F8" w14:textId="5D7444DB"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roofErr w:type="spellStart"/>
            <w:r w:rsidRPr="00A67591">
              <w:rPr>
                <w:rFonts w:cs="Arial"/>
                <w:sz w:val="20"/>
                <w:szCs w:val="20"/>
                <w:lang w:val="en-GB" w:eastAsia="en-GB"/>
              </w:rPr>
              <w:t>tbd</w:t>
            </w:r>
            <w:proofErr w:type="spellEnd"/>
          </w:p>
        </w:tc>
        <w:tc>
          <w:tcPr>
            <w:tcW w:w="851" w:type="dxa"/>
          </w:tcPr>
          <w:p w14:paraId="59DE8A3E" w14:textId="58337AF9"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roofErr w:type="spellStart"/>
            <w:r w:rsidRPr="00A67591">
              <w:rPr>
                <w:rFonts w:cs="Arial"/>
                <w:sz w:val="20"/>
                <w:szCs w:val="20"/>
                <w:lang w:val="en-GB" w:eastAsia="en-GB"/>
              </w:rPr>
              <w:t>tbd</w:t>
            </w:r>
            <w:proofErr w:type="spellEnd"/>
          </w:p>
        </w:tc>
        <w:tc>
          <w:tcPr>
            <w:tcW w:w="1417" w:type="dxa"/>
          </w:tcPr>
          <w:p w14:paraId="496A58CB" w14:textId="0F7C343B"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r w:rsidRPr="00A67591">
              <w:rPr>
                <w:rFonts w:cs="Arial"/>
                <w:sz w:val="20"/>
                <w:szCs w:val="20"/>
                <w:lang w:val="en-GB" w:eastAsia="en-GB"/>
              </w:rPr>
              <w:t>SIG</w:t>
            </w:r>
          </w:p>
        </w:tc>
        <w:tc>
          <w:tcPr>
            <w:tcW w:w="1843" w:type="dxa"/>
            <w:shd w:val="clear" w:color="auto" w:fill="auto"/>
          </w:tcPr>
          <w:p w14:paraId="0FDD4FA5" w14:textId="3C0F417E"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tc>
        <w:tc>
          <w:tcPr>
            <w:tcW w:w="2029" w:type="dxa"/>
          </w:tcPr>
          <w:p w14:paraId="384535FF" w14:textId="77777777" w:rsidR="00284132" w:rsidRPr="00A67591" w:rsidRDefault="00284132" w:rsidP="00992485">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val="en-GB" w:eastAsia="en-GB"/>
              </w:rPr>
            </w:pPr>
          </w:p>
        </w:tc>
      </w:tr>
    </w:tbl>
    <w:p w14:paraId="5047626B" w14:textId="77777777" w:rsidR="00AA5739" w:rsidRDefault="00AA5739" w:rsidP="00992485">
      <w:pPr>
        <w:rPr>
          <w:rFonts w:cs="Arial"/>
          <w:b/>
          <w:iCs/>
          <w:sz w:val="22"/>
          <w:szCs w:val="22"/>
        </w:rPr>
      </w:pPr>
    </w:p>
    <w:sectPr w:rsidR="00AA5739" w:rsidSect="00AA5739">
      <w:headerReference w:type="default" r:id="rId30"/>
      <w:headerReference w:type="first" r:id="rId31"/>
      <w:pgSz w:w="15840" w:h="12240" w:orient="landscape"/>
      <w:pgMar w:top="1440" w:right="1440" w:bottom="1440" w:left="1440" w:header="706" w:footer="706"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702EE" w14:textId="77777777" w:rsidR="00901402" w:rsidRDefault="00901402" w:rsidP="00F9613E">
      <w:r>
        <w:separator/>
      </w:r>
    </w:p>
  </w:endnote>
  <w:endnote w:type="continuationSeparator" w:id="0">
    <w:p w14:paraId="56FEBC2C" w14:textId="77777777" w:rsidR="00901402" w:rsidRDefault="00901402" w:rsidP="00F9613E">
      <w:r>
        <w:continuationSeparator/>
      </w:r>
    </w:p>
  </w:endnote>
  <w:endnote w:type="continuationNotice" w:id="1">
    <w:p w14:paraId="77DE4D2A" w14:textId="77777777" w:rsidR="00901402" w:rsidRDefault="00901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E100" w14:textId="77777777" w:rsidR="00F9613E" w:rsidRDefault="00F9613E" w:rsidP="009E2F56">
    <w:pPr>
      <w:pStyle w:val="Footer"/>
      <w:jc w:val="center"/>
    </w:pPr>
    <w:r>
      <w:fldChar w:fldCharType="begin"/>
    </w:r>
    <w:r>
      <w:instrText xml:space="preserve"> PAGE   \* MERGEFORMAT </w:instrText>
    </w:r>
    <w:r>
      <w:fldChar w:fldCharType="separate"/>
    </w:r>
    <w:r w:rsidR="009E2F5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69203"/>
      <w:docPartObj>
        <w:docPartGallery w:val="Page Numbers (Bottom of Page)"/>
        <w:docPartUnique/>
      </w:docPartObj>
    </w:sdtPr>
    <w:sdtEndPr>
      <w:rPr>
        <w:noProof/>
      </w:rPr>
    </w:sdtEndPr>
    <w:sdtContent>
      <w:p w14:paraId="4AB9F89C" w14:textId="7825D770" w:rsidR="00F9613E" w:rsidRDefault="00F9613E" w:rsidP="009E2F56">
        <w:pPr>
          <w:pStyle w:val="Footer"/>
          <w:jc w:val="center"/>
        </w:pPr>
        <w:r>
          <w:fldChar w:fldCharType="begin"/>
        </w:r>
        <w:r>
          <w:instrText xml:space="preserve"> PAGE   \* MERGEFORMAT </w:instrText>
        </w:r>
        <w:r>
          <w:fldChar w:fldCharType="separate"/>
        </w:r>
        <w:r w:rsidR="009E2F56">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0FE4" w14:textId="13562732" w:rsidR="00170E17" w:rsidRDefault="00170E1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896721"/>
      <w:docPartObj>
        <w:docPartGallery w:val="Page Numbers (Bottom of Page)"/>
        <w:docPartUnique/>
      </w:docPartObj>
    </w:sdtPr>
    <w:sdtEndPr>
      <w:rPr>
        <w:noProof/>
      </w:rPr>
    </w:sdtEndPr>
    <w:sdtContent>
      <w:p w14:paraId="6FC4ACAB" w14:textId="787719DE" w:rsidR="009055E1" w:rsidRDefault="009055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5D3D7" w14:textId="77777777" w:rsidR="00901402" w:rsidRDefault="00901402" w:rsidP="00F9613E">
      <w:r>
        <w:separator/>
      </w:r>
    </w:p>
  </w:footnote>
  <w:footnote w:type="continuationSeparator" w:id="0">
    <w:p w14:paraId="1B775421" w14:textId="77777777" w:rsidR="00901402" w:rsidRDefault="00901402" w:rsidP="00F9613E">
      <w:r>
        <w:continuationSeparator/>
      </w:r>
    </w:p>
  </w:footnote>
  <w:footnote w:type="continuationNotice" w:id="1">
    <w:p w14:paraId="64BA8BE7" w14:textId="77777777" w:rsidR="00901402" w:rsidRDefault="00901402"/>
  </w:footnote>
  <w:footnote w:id="2">
    <w:p w14:paraId="36C26AC9" w14:textId="22CDCF53" w:rsidR="005F4C1A" w:rsidRPr="00992485" w:rsidRDefault="005F4C1A" w:rsidP="0082528F">
      <w:pPr>
        <w:ind w:right="252"/>
        <w:jc w:val="both"/>
        <w:rPr>
          <w:rFonts w:cs="Arial"/>
          <w:bCs/>
          <w:iCs/>
          <w:sz w:val="16"/>
          <w:szCs w:val="16"/>
        </w:rPr>
      </w:pPr>
      <w:bookmarkStart w:id="1" w:name="_Hlk117176097"/>
      <w:r w:rsidRPr="00992485">
        <w:rPr>
          <w:rStyle w:val="FootnoteReference"/>
          <w:sz w:val="16"/>
          <w:szCs w:val="16"/>
        </w:rPr>
        <w:footnoteRef/>
      </w:r>
      <w:r w:rsidRPr="00992485">
        <w:rPr>
          <w:sz w:val="16"/>
          <w:szCs w:val="16"/>
        </w:rPr>
        <w:t xml:space="preserve"> </w:t>
      </w:r>
      <w:hyperlink r:id="rId1" w:history="1">
        <w:r w:rsidRPr="00992485">
          <w:rPr>
            <w:rStyle w:val="Hyperlink"/>
            <w:rFonts w:cs="Arial"/>
            <w:bCs/>
            <w:iCs/>
            <w:sz w:val="16"/>
            <w:szCs w:val="16"/>
          </w:rPr>
          <w:t>https://sharkrayareas.org/isra/</w:t>
        </w:r>
      </w:hyperlink>
      <w:bookmarkEnd w:id="1"/>
    </w:p>
  </w:footnote>
  <w:footnote w:id="3">
    <w:p w14:paraId="2462C9CE" w14:textId="0552A10D" w:rsidR="002E74DD" w:rsidRPr="00992485" w:rsidRDefault="00A37EC4">
      <w:pPr>
        <w:pStyle w:val="FootnoteText"/>
        <w:rPr>
          <w:rFonts w:ascii="Arial" w:hAnsi="Arial" w:cs="Arial"/>
          <w:sz w:val="16"/>
          <w:szCs w:val="16"/>
          <w:lang w:val="en-GB"/>
        </w:rPr>
      </w:pPr>
      <w:r w:rsidRPr="00992485">
        <w:rPr>
          <w:rStyle w:val="FootnoteReference"/>
          <w:rFonts w:ascii="Arial" w:hAnsi="Arial" w:cs="Arial"/>
          <w:sz w:val="16"/>
          <w:szCs w:val="16"/>
        </w:rPr>
        <w:footnoteRef/>
      </w:r>
      <w:r w:rsidRPr="00992485">
        <w:rPr>
          <w:rFonts w:ascii="Arial" w:hAnsi="Arial" w:cs="Arial"/>
          <w:sz w:val="16"/>
          <w:szCs w:val="16"/>
        </w:rPr>
        <w:t xml:space="preserve"> </w:t>
      </w:r>
      <w:r w:rsidRPr="00992485">
        <w:rPr>
          <w:rFonts w:ascii="Arial" w:hAnsi="Arial" w:cs="Arial"/>
          <w:b/>
          <w:bCs/>
          <w:sz w:val="16"/>
          <w:szCs w:val="16"/>
        </w:rPr>
        <w:t xml:space="preserve">Dulvy NK, </w:t>
      </w:r>
      <w:proofErr w:type="spellStart"/>
      <w:r w:rsidRPr="00992485">
        <w:rPr>
          <w:rFonts w:ascii="Arial" w:hAnsi="Arial" w:cs="Arial"/>
          <w:b/>
          <w:bCs/>
          <w:sz w:val="16"/>
          <w:szCs w:val="16"/>
        </w:rPr>
        <w:t>Pacoureau</w:t>
      </w:r>
      <w:proofErr w:type="spellEnd"/>
      <w:r w:rsidRPr="00992485">
        <w:rPr>
          <w:rFonts w:ascii="Arial" w:hAnsi="Arial" w:cs="Arial"/>
          <w:b/>
          <w:bCs/>
          <w:sz w:val="16"/>
          <w:szCs w:val="16"/>
        </w:rPr>
        <w:t xml:space="preserve"> N</w:t>
      </w:r>
      <w:r w:rsidR="002E74DD" w:rsidRPr="00992485">
        <w:rPr>
          <w:rFonts w:ascii="Arial" w:hAnsi="Arial" w:cs="Arial"/>
          <w:b/>
          <w:bCs/>
          <w:sz w:val="16"/>
          <w:szCs w:val="16"/>
        </w:rPr>
        <w:t>,</w:t>
      </w:r>
      <w:r w:rsidRPr="00992485">
        <w:rPr>
          <w:rFonts w:ascii="Arial" w:hAnsi="Arial" w:cs="Arial"/>
          <w:b/>
          <w:bCs/>
          <w:sz w:val="16"/>
          <w:szCs w:val="16"/>
        </w:rPr>
        <w:t xml:space="preserve"> Rigby CL, Pollom RA, Jabado RW, Ebert DA, Finucci B</w:t>
      </w:r>
      <w:r w:rsidR="00A7529F" w:rsidRPr="00992485">
        <w:rPr>
          <w:rFonts w:ascii="Arial" w:hAnsi="Arial" w:cs="Arial"/>
          <w:b/>
          <w:bCs/>
          <w:i/>
          <w:iCs/>
          <w:sz w:val="16"/>
          <w:szCs w:val="16"/>
        </w:rPr>
        <w:t>. et al.</w:t>
      </w:r>
      <w:r w:rsidR="00A7529F" w:rsidRPr="00992485">
        <w:rPr>
          <w:rFonts w:ascii="Arial" w:hAnsi="Arial" w:cs="Arial"/>
          <w:b/>
          <w:bCs/>
          <w:sz w:val="16"/>
          <w:szCs w:val="16"/>
        </w:rPr>
        <w:t xml:space="preserve"> </w:t>
      </w:r>
      <w:r w:rsidR="00A7529F" w:rsidRPr="00992485">
        <w:rPr>
          <w:rFonts w:ascii="Arial" w:hAnsi="Arial" w:cs="Arial"/>
          <w:b/>
          <w:bCs/>
          <w:sz w:val="16"/>
          <w:szCs w:val="16"/>
          <w:lang w:val="en-GB"/>
        </w:rPr>
        <w:t xml:space="preserve">(2021) </w:t>
      </w:r>
      <w:r w:rsidR="00A7529F" w:rsidRPr="00992485">
        <w:rPr>
          <w:rFonts w:ascii="Arial" w:hAnsi="Arial" w:cs="Arial"/>
          <w:sz w:val="16"/>
          <w:szCs w:val="16"/>
          <w:lang w:val="en-GB"/>
        </w:rPr>
        <w:t xml:space="preserve">Overfishing drives over one-third of all sharks and rays toward a global extinction crisis. </w:t>
      </w:r>
      <w:proofErr w:type="spellStart"/>
      <w:r w:rsidR="00A7529F" w:rsidRPr="00992485">
        <w:rPr>
          <w:rFonts w:ascii="Arial" w:hAnsi="Arial" w:cs="Arial"/>
          <w:sz w:val="16"/>
          <w:szCs w:val="16"/>
          <w:lang w:val="en-GB"/>
        </w:rPr>
        <w:t>Curr</w:t>
      </w:r>
      <w:proofErr w:type="spellEnd"/>
      <w:r w:rsidR="001A5AD9" w:rsidRPr="00992485">
        <w:rPr>
          <w:rFonts w:ascii="Arial" w:hAnsi="Arial" w:cs="Arial"/>
          <w:sz w:val="16"/>
          <w:szCs w:val="16"/>
          <w:lang w:val="en-GB"/>
        </w:rPr>
        <w:t>.</w:t>
      </w:r>
      <w:r w:rsidR="00A7529F" w:rsidRPr="00992485">
        <w:rPr>
          <w:rFonts w:ascii="Arial" w:hAnsi="Arial" w:cs="Arial"/>
          <w:sz w:val="16"/>
          <w:szCs w:val="16"/>
          <w:lang w:val="en-GB"/>
        </w:rPr>
        <w:t xml:space="preserve"> Biol</w:t>
      </w:r>
      <w:r w:rsidR="001A5AD9" w:rsidRPr="00992485">
        <w:rPr>
          <w:rFonts w:ascii="Arial" w:hAnsi="Arial" w:cs="Arial"/>
          <w:sz w:val="16"/>
          <w:szCs w:val="16"/>
          <w:lang w:val="en-GB"/>
        </w:rPr>
        <w:t>.</w:t>
      </w:r>
      <w:r w:rsidR="00A7529F" w:rsidRPr="00992485">
        <w:rPr>
          <w:rFonts w:ascii="Arial" w:hAnsi="Arial" w:cs="Arial"/>
          <w:sz w:val="16"/>
          <w:szCs w:val="16"/>
          <w:lang w:val="en-GB"/>
        </w:rPr>
        <w:t xml:space="preserve"> </w:t>
      </w:r>
      <w:r w:rsidR="00365195" w:rsidRPr="00992485">
        <w:rPr>
          <w:rFonts w:ascii="Arial" w:hAnsi="Arial" w:cs="Arial"/>
          <w:sz w:val="16"/>
          <w:szCs w:val="16"/>
          <w:lang w:val="en-GB"/>
        </w:rPr>
        <w:t>31(21): 4773-4787.</w:t>
      </w:r>
      <w:r w:rsidR="001A5AD9" w:rsidRPr="00992485">
        <w:rPr>
          <w:rFonts w:ascii="Arial" w:hAnsi="Arial" w:cs="Arial"/>
          <w:sz w:val="16"/>
          <w:szCs w:val="16"/>
          <w:lang w:val="en-GB"/>
        </w:rPr>
        <w:t xml:space="preserve"> </w:t>
      </w:r>
      <w:proofErr w:type="spellStart"/>
      <w:r w:rsidR="001A5AD9" w:rsidRPr="00992485">
        <w:rPr>
          <w:rFonts w:ascii="Arial" w:hAnsi="Arial" w:cs="Arial"/>
          <w:sz w:val="16"/>
          <w:szCs w:val="16"/>
          <w:lang w:val="en-GB"/>
        </w:rPr>
        <w:t>doi</w:t>
      </w:r>
      <w:proofErr w:type="spellEnd"/>
      <w:r w:rsidR="001A5AD9" w:rsidRPr="00992485">
        <w:rPr>
          <w:rFonts w:ascii="Arial" w:hAnsi="Arial" w:cs="Arial"/>
          <w:sz w:val="16"/>
          <w:szCs w:val="16"/>
          <w:lang w:val="en-GB"/>
        </w:rPr>
        <w:t>: 10.1016/j.cub.2021.08.062</w:t>
      </w:r>
      <w:r w:rsidR="000A4DCF" w:rsidRPr="00992485">
        <w:rPr>
          <w:rFonts w:ascii="Arial" w:hAnsi="Arial" w:cs="Arial"/>
          <w:sz w:val="16"/>
          <w:szCs w:val="16"/>
          <w:lang w:val="en-GB"/>
        </w:rPr>
        <w:t xml:space="preserve"> </w:t>
      </w:r>
      <w:hyperlink r:id="rId2" w:history="1">
        <w:r w:rsidR="000A4DCF" w:rsidRPr="00992485">
          <w:rPr>
            <w:rStyle w:val="Hyperlink"/>
            <w:rFonts w:ascii="Arial" w:hAnsi="Arial" w:cs="Arial"/>
            <w:sz w:val="16"/>
            <w:szCs w:val="16"/>
            <w:lang w:val="en-GB"/>
          </w:rPr>
          <w:t>https://pubmed.ncbi.nlm.nih.gov/34492229/</w:t>
        </w:r>
      </w:hyperlink>
    </w:p>
  </w:footnote>
  <w:footnote w:id="4">
    <w:p w14:paraId="3E994FE3" w14:textId="791AE60C" w:rsidR="005C64E1" w:rsidRPr="00992485" w:rsidRDefault="005C64E1" w:rsidP="001F30C2">
      <w:pPr>
        <w:pStyle w:val="pf0"/>
        <w:spacing w:before="0" w:beforeAutospacing="0" w:after="0" w:afterAutospacing="0"/>
        <w:rPr>
          <w:sz w:val="16"/>
          <w:szCs w:val="16"/>
        </w:rPr>
      </w:pPr>
      <w:r w:rsidRPr="00992485">
        <w:rPr>
          <w:rStyle w:val="FootnoteReference"/>
          <w:rFonts w:ascii="Arial" w:hAnsi="Arial"/>
          <w:sz w:val="16"/>
          <w:szCs w:val="16"/>
        </w:rPr>
        <w:footnoteRef/>
      </w:r>
      <w:r w:rsidRPr="00992485">
        <w:rPr>
          <w:sz w:val="16"/>
          <w:szCs w:val="16"/>
        </w:rPr>
        <w:t xml:space="preserve"> </w:t>
      </w:r>
      <w:r w:rsidR="009666E8" w:rsidRPr="00992485">
        <w:rPr>
          <w:rFonts w:ascii="Arial" w:hAnsi="Arial" w:cs="Arial"/>
          <w:sz w:val="16"/>
          <w:szCs w:val="16"/>
        </w:rPr>
        <w:t>The Shark Conservation Fund is a project of Rockefeller Philanthropy Advisors.</w:t>
      </w:r>
    </w:p>
  </w:footnote>
  <w:footnote w:id="5">
    <w:p w14:paraId="16BB55DD" w14:textId="1D2A59AD" w:rsidR="00001444" w:rsidRPr="00992485" w:rsidRDefault="00001444" w:rsidP="00641D97">
      <w:pPr>
        <w:jc w:val="both"/>
        <w:rPr>
          <w:rFonts w:cs="Arial"/>
          <w:bCs/>
          <w:iCs/>
          <w:sz w:val="16"/>
          <w:szCs w:val="16"/>
          <w:lang w:val="fr-FR"/>
        </w:rPr>
      </w:pPr>
      <w:r w:rsidRPr="00992485">
        <w:rPr>
          <w:rStyle w:val="FootnoteReference"/>
          <w:sz w:val="16"/>
          <w:szCs w:val="16"/>
        </w:rPr>
        <w:footnoteRef/>
      </w:r>
      <w:r w:rsidRPr="00992485">
        <w:rPr>
          <w:sz w:val="16"/>
          <w:szCs w:val="16"/>
        </w:rPr>
        <w:t xml:space="preserve"> </w:t>
      </w:r>
      <w:r w:rsidRPr="00992485">
        <w:rPr>
          <w:rFonts w:cs="Arial"/>
          <w:b/>
          <w:iCs/>
          <w:sz w:val="16"/>
          <w:szCs w:val="16"/>
        </w:rPr>
        <w:t xml:space="preserve">Hyde CA, </w:t>
      </w:r>
      <w:proofErr w:type="spellStart"/>
      <w:r w:rsidRPr="00992485">
        <w:rPr>
          <w:rFonts w:cs="Arial"/>
          <w:b/>
          <w:iCs/>
          <w:sz w:val="16"/>
          <w:szCs w:val="16"/>
        </w:rPr>
        <w:t>Notarbartolo</w:t>
      </w:r>
      <w:proofErr w:type="spellEnd"/>
      <w:r w:rsidRPr="00992485">
        <w:rPr>
          <w:rFonts w:cs="Arial"/>
          <w:b/>
          <w:iCs/>
          <w:sz w:val="16"/>
          <w:szCs w:val="16"/>
        </w:rPr>
        <w:t xml:space="preserve"> di Sciara G, Sorrentino L, Boyd C, Finucci B, Fowler SL, Kyne PM, </w:t>
      </w:r>
      <w:proofErr w:type="spellStart"/>
      <w:r w:rsidRPr="00992485">
        <w:rPr>
          <w:rFonts w:cs="Arial"/>
          <w:b/>
          <w:iCs/>
          <w:sz w:val="16"/>
          <w:szCs w:val="16"/>
        </w:rPr>
        <w:t>Leurs</w:t>
      </w:r>
      <w:proofErr w:type="spellEnd"/>
      <w:r w:rsidRPr="00992485">
        <w:rPr>
          <w:rFonts w:cs="Arial"/>
          <w:b/>
          <w:iCs/>
          <w:sz w:val="16"/>
          <w:szCs w:val="16"/>
        </w:rPr>
        <w:t xml:space="preserve"> G, Simpfendorfer CA, Tetley MJ, Womersley F and Jabado RW (2022</w:t>
      </w:r>
      <w:r w:rsidRPr="00992485">
        <w:rPr>
          <w:rFonts w:cs="Arial"/>
          <w:bCs/>
          <w:iCs/>
          <w:sz w:val="16"/>
          <w:szCs w:val="16"/>
        </w:rPr>
        <w:t>) Putting sharks on the map: A global standard for improving shark area-based conservation. </w:t>
      </w:r>
      <w:r w:rsidRPr="00992485">
        <w:rPr>
          <w:rFonts w:cs="Arial"/>
          <w:bCs/>
          <w:iCs/>
          <w:sz w:val="16"/>
          <w:szCs w:val="16"/>
          <w:lang w:val="fr-FR"/>
        </w:rPr>
        <w:t xml:space="preserve">Front. Mar. </w:t>
      </w:r>
      <w:proofErr w:type="spellStart"/>
      <w:r w:rsidRPr="00992485">
        <w:rPr>
          <w:rFonts w:cs="Arial"/>
          <w:bCs/>
          <w:iCs/>
          <w:sz w:val="16"/>
          <w:szCs w:val="16"/>
          <w:lang w:val="fr-FR"/>
        </w:rPr>
        <w:t>Sci</w:t>
      </w:r>
      <w:proofErr w:type="spellEnd"/>
      <w:r w:rsidRPr="00992485">
        <w:rPr>
          <w:rFonts w:cs="Arial"/>
          <w:bCs/>
          <w:iCs/>
          <w:sz w:val="16"/>
          <w:szCs w:val="16"/>
          <w:lang w:val="fr-FR"/>
        </w:rPr>
        <w:t>. </w:t>
      </w:r>
      <w:proofErr w:type="gramStart"/>
      <w:r w:rsidRPr="00992485">
        <w:rPr>
          <w:rFonts w:cs="Arial"/>
          <w:bCs/>
          <w:iCs/>
          <w:sz w:val="16"/>
          <w:szCs w:val="16"/>
          <w:lang w:val="fr-FR"/>
        </w:rPr>
        <w:t>9:</w:t>
      </w:r>
      <w:proofErr w:type="gramEnd"/>
      <w:r w:rsidRPr="00992485">
        <w:rPr>
          <w:rFonts w:cs="Arial"/>
          <w:bCs/>
          <w:iCs/>
          <w:sz w:val="16"/>
          <w:szCs w:val="16"/>
          <w:lang w:val="fr-FR"/>
        </w:rPr>
        <w:t xml:space="preserve">968853. </w:t>
      </w:r>
      <w:proofErr w:type="spellStart"/>
      <w:proofErr w:type="gramStart"/>
      <w:r w:rsidRPr="00992485">
        <w:rPr>
          <w:rFonts w:cs="Arial"/>
          <w:bCs/>
          <w:iCs/>
          <w:sz w:val="16"/>
          <w:szCs w:val="16"/>
          <w:lang w:val="fr-FR"/>
        </w:rPr>
        <w:t>doi</w:t>
      </w:r>
      <w:proofErr w:type="spellEnd"/>
      <w:r w:rsidRPr="00992485">
        <w:rPr>
          <w:rFonts w:cs="Arial"/>
          <w:bCs/>
          <w:iCs/>
          <w:sz w:val="16"/>
          <w:szCs w:val="16"/>
          <w:lang w:val="fr-FR"/>
        </w:rPr>
        <w:t>:</w:t>
      </w:r>
      <w:proofErr w:type="gramEnd"/>
      <w:r w:rsidRPr="00992485">
        <w:rPr>
          <w:rFonts w:cs="Arial"/>
          <w:bCs/>
          <w:iCs/>
          <w:sz w:val="16"/>
          <w:szCs w:val="16"/>
          <w:lang w:val="fr-FR"/>
        </w:rPr>
        <w:t xml:space="preserve"> 10.3389/fmars.2022.968853</w:t>
      </w:r>
    </w:p>
    <w:p w14:paraId="7CBF05CE" w14:textId="060A62B7" w:rsidR="00001444" w:rsidRPr="00992485" w:rsidRDefault="00985BA9" w:rsidP="00641D97">
      <w:pPr>
        <w:jc w:val="both"/>
        <w:rPr>
          <w:rFonts w:cs="Arial"/>
          <w:bCs/>
          <w:iCs/>
          <w:sz w:val="16"/>
          <w:szCs w:val="16"/>
          <w:lang w:val="fr-FR"/>
        </w:rPr>
      </w:pPr>
      <w:r>
        <w:fldChar w:fldCharType="begin"/>
      </w:r>
      <w:r w:rsidRPr="00985BA9">
        <w:rPr>
          <w:lang w:val="fr-FR"/>
        </w:rPr>
        <w:instrText>HYPERLINK "https://www.frontiersin.org/articles/10.3389/fmars.2022.968853/full"</w:instrText>
      </w:r>
      <w:r>
        <w:fldChar w:fldCharType="separate"/>
      </w:r>
      <w:r w:rsidR="00001444" w:rsidRPr="00992485">
        <w:rPr>
          <w:rStyle w:val="Hyperlink"/>
          <w:rFonts w:cs="Arial"/>
          <w:bCs/>
          <w:iCs/>
          <w:sz w:val="16"/>
          <w:szCs w:val="16"/>
          <w:lang w:val="fr-FR"/>
        </w:rPr>
        <w:t>https://www.frontiersin.org/articles/10.3389/fmars.2022.968853/full</w:t>
      </w:r>
      <w:r>
        <w:rPr>
          <w:rStyle w:val="Hyperlink"/>
          <w:rFonts w:cs="Arial"/>
          <w:bCs/>
          <w:iCs/>
          <w:sz w:val="16"/>
          <w:szCs w:val="16"/>
          <w:lang w:val="fr-FR"/>
        </w:rPr>
        <w:fldChar w:fldCharType="end"/>
      </w:r>
    </w:p>
    <w:p w14:paraId="4199D060" w14:textId="1FB1DA2F" w:rsidR="00001444" w:rsidRPr="005F4C1A" w:rsidRDefault="00001444">
      <w:pPr>
        <w:pStyle w:val="FootnoteText"/>
        <w:rPr>
          <w:lang w:val="fr-FR"/>
        </w:rPr>
      </w:pPr>
    </w:p>
  </w:footnote>
  <w:footnote w:id="6">
    <w:p w14:paraId="30F64E47" w14:textId="77777777" w:rsidR="000B5F56" w:rsidRPr="00992485" w:rsidRDefault="003E41A5" w:rsidP="003E41A5">
      <w:pPr>
        <w:spacing w:line="276" w:lineRule="auto"/>
        <w:jc w:val="both"/>
        <w:rPr>
          <w:rFonts w:cs="Arial"/>
          <w:bCs/>
          <w:iCs/>
          <w:sz w:val="16"/>
          <w:szCs w:val="16"/>
          <w:lang w:val="fr-FR"/>
        </w:rPr>
      </w:pPr>
      <w:r w:rsidRPr="00992485">
        <w:rPr>
          <w:rStyle w:val="FootnoteReference"/>
          <w:sz w:val="16"/>
          <w:szCs w:val="16"/>
        </w:rPr>
        <w:footnoteRef/>
      </w:r>
      <w:r w:rsidRPr="00992485">
        <w:rPr>
          <w:sz w:val="16"/>
          <w:szCs w:val="16"/>
          <w:lang w:val="fr-FR"/>
        </w:rPr>
        <w:t xml:space="preserve"> </w:t>
      </w:r>
      <w:r w:rsidRPr="00992485">
        <w:rPr>
          <w:rFonts w:cs="Arial"/>
          <w:b/>
          <w:iCs/>
          <w:sz w:val="16"/>
          <w:szCs w:val="16"/>
          <w:lang w:val="fr-FR"/>
        </w:rPr>
        <w:t xml:space="preserve">Hyde CA, </w:t>
      </w:r>
      <w:proofErr w:type="spellStart"/>
      <w:r w:rsidRPr="00992485">
        <w:rPr>
          <w:rFonts w:cs="Arial"/>
          <w:b/>
          <w:iCs/>
          <w:sz w:val="16"/>
          <w:szCs w:val="16"/>
          <w:lang w:val="fr-FR"/>
        </w:rPr>
        <w:t>Notarbartolo</w:t>
      </w:r>
      <w:proofErr w:type="spellEnd"/>
      <w:r w:rsidRPr="00992485">
        <w:rPr>
          <w:rFonts w:cs="Arial"/>
          <w:b/>
          <w:iCs/>
          <w:sz w:val="16"/>
          <w:szCs w:val="16"/>
          <w:lang w:val="fr-FR"/>
        </w:rPr>
        <w:t xml:space="preserve"> di Sciara G, </w:t>
      </w:r>
      <w:proofErr w:type="spellStart"/>
      <w:r w:rsidRPr="00992485">
        <w:rPr>
          <w:rFonts w:cs="Arial"/>
          <w:b/>
          <w:iCs/>
          <w:sz w:val="16"/>
          <w:szCs w:val="16"/>
          <w:lang w:val="fr-FR"/>
        </w:rPr>
        <w:t>Sorrentino</w:t>
      </w:r>
      <w:proofErr w:type="spellEnd"/>
      <w:r w:rsidRPr="00992485">
        <w:rPr>
          <w:rFonts w:cs="Arial"/>
          <w:b/>
          <w:iCs/>
          <w:sz w:val="16"/>
          <w:szCs w:val="16"/>
          <w:lang w:val="fr-FR"/>
        </w:rPr>
        <w:t xml:space="preserve"> L, Boyd C, </w:t>
      </w:r>
      <w:proofErr w:type="spellStart"/>
      <w:r w:rsidRPr="00992485">
        <w:rPr>
          <w:rFonts w:cs="Arial"/>
          <w:b/>
          <w:iCs/>
          <w:sz w:val="16"/>
          <w:szCs w:val="16"/>
          <w:lang w:val="fr-FR"/>
        </w:rPr>
        <w:t>Finucci</w:t>
      </w:r>
      <w:proofErr w:type="spellEnd"/>
      <w:r w:rsidRPr="00992485">
        <w:rPr>
          <w:rFonts w:cs="Arial"/>
          <w:b/>
          <w:iCs/>
          <w:sz w:val="16"/>
          <w:szCs w:val="16"/>
          <w:lang w:val="fr-FR"/>
        </w:rPr>
        <w:t xml:space="preserve"> B, Fowler SL, Kyne PM, Leurs G, Simpfendorfer CA, </w:t>
      </w:r>
      <w:proofErr w:type="spellStart"/>
      <w:r w:rsidRPr="00992485">
        <w:rPr>
          <w:rFonts w:cs="Arial"/>
          <w:b/>
          <w:iCs/>
          <w:sz w:val="16"/>
          <w:szCs w:val="16"/>
          <w:lang w:val="fr-FR"/>
        </w:rPr>
        <w:t>Tetley</w:t>
      </w:r>
      <w:proofErr w:type="spellEnd"/>
      <w:r w:rsidRPr="00992485">
        <w:rPr>
          <w:rFonts w:cs="Arial"/>
          <w:b/>
          <w:iCs/>
          <w:sz w:val="16"/>
          <w:szCs w:val="16"/>
          <w:lang w:val="fr-FR"/>
        </w:rPr>
        <w:t xml:space="preserve"> MJ, </w:t>
      </w:r>
      <w:proofErr w:type="spellStart"/>
      <w:r w:rsidRPr="00992485">
        <w:rPr>
          <w:rFonts w:cs="Arial"/>
          <w:b/>
          <w:iCs/>
          <w:sz w:val="16"/>
          <w:szCs w:val="16"/>
          <w:lang w:val="fr-FR"/>
        </w:rPr>
        <w:t>Womersley</w:t>
      </w:r>
      <w:proofErr w:type="spellEnd"/>
      <w:r w:rsidRPr="00992485">
        <w:rPr>
          <w:rFonts w:cs="Arial"/>
          <w:b/>
          <w:iCs/>
          <w:sz w:val="16"/>
          <w:szCs w:val="16"/>
          <w:lang w:val="fr-FR"/>
        </w:rPr>
        <w:t xml:space="preserve"> F and Jabado RW (2022</w:t>
      </w:r>
      <w:r w:rsidRPr="00992485">
        <w:rPr>
          <w:rFonts w:cs="Arial"/>
          <w:bCs/>
          <w:iCs/>
          <w:sz w:val="16"/>
          <w:szCs w:val="16"/>
          <w:lang w:val="fr-FR"/>
        </w:rPr>
        <w:t xml:space="preserve">) Putting </w:t>
      </w:r>
      <w:proofErr w:type="spellStart"/>
      <w:r w:rsidRPr="00992485">
        <w:rPr>
          <w:rFonts w:cs="Arial"/>
          <w:bCs/>
          <w:iCs/>
          <w:sz w:val="16"/>
          <w:szCs w:val="16"/>
          <w:lang w:val="fr-FR"/>
        </w:rPr>
        <w:t>sharks</w:t>
      </w:r>
      <w:proofErr w:type="spellEnd"/>
      <w:r w:rsidRPr="00992485">
        <w:rPr>
          <w:rFonts w:cs="Arial"/>
          <w:bCs/>
          <w:iCs/>
          <w:sz w:val="16"/>
          <w:szCs w:val="16"/>
          <w:lang w:val="fr-FR"/>
        </w:rPr>
        <w:t xml:space="preserve"> on the </w:t>
      </w:r>
      <w:proofErr w:type="spellStart"/>
      <w:proofErr w:type="gramStart"/>
      <w:r w:rsidRPr="00992485">
        <w:rPr>
          <w:rFonts w:cs="Arial"/>
          <w:bCs/>
          <w:iCs/>
          <w:sz w:val="16"/>
          <w:szCs w:val="16"/>
          <w:lang w:val="fr-FR"/>
        </w:rPr>
        <w:t>map</w:t>
      </w:r>
      <w:proofErr w:type="spellEnd"/>
      <w:r w:rsidRPr="00992485">
        <w:rPr>
          <w:rFonts w:cs="Arial"/>
          <w:bCs/>
          <w:iCs/>
          <w:sz w:val="16"/>
          <w:szCs w:val="16"/>
          <w:lang w:val="fr-FR"/>
        </w:rPr>
        <w:t>:</w:t>
      </w:r>
      <w:proofErr w:type="gramEnd"/>
      <w:r w:rsidRPr="00992485">
        <w:rPr>
          <w:rFonts w:cs="Arial"/>
          <w:bCs/>
          <w:iCs/>
          <w:sz w:val="16"/>
          <w:szCs w:val="16"/>
          <w:lang w:val="fr-FR"/>
        </w:rPr>
        <w:t xml:space="preserve"> A global standard for </w:t>
      </w:r>
      <w:proofErr w:type="spellStart"/>
      <w:r w:rsidRPr="00992485">
        <w:rPr>
          <w:rFonts w:cs="Arial"/>
          <w:bCs/>
          <w:iCs/>
          <w:sz w:val="16"/>
          <w:szCs w:val="16"/>
          <w:lang w:val="fr-FR"/>
        </w:rPr>
        <w:t>improving</w:t>
      </w:r>
      <w:proofErr w:type="spellEnd"/>
      <w:r w:rsidRPr="00992485">
        <w:rPr>
          <w:rFonts w:cs="Arial"/>
          <w:bCs/>
          <w:iCs/>
          <w:sz w:val="16"/>
          <w:szCs w:val="16"/>
          <w:lang w:val="fr-FR"/>
        </w:rPr>
        <w:t xml:space="preserve"> </w:t>
      </w:r>
      <w:proofErr w:type="spellStart"/>
      <w:r w:rsidRPr="00992485">
        <w:rPr>
          <w:rFonts w:cs="Arial"/>
          <w:bCs/>
          <w:iCs/>
          <w:sz w:val="16"/>
          <w:szCs w:val="16"/>
          <w:lang w:val="fr-FR"/>
        </w:rPr>
        <w:t>shark</w:t>
      </w:r>
      <w:proofErr w:type="spellEnd"/>
      <w:r w:rsidRPr="00992485">
        <w:rPr>
          <w:rFonts w:cs="Arial"/>
          <w:bCs/>
          <w:iCs/>
          <w:sz w:val="16"/>
          <w:szCs w:val="16"/>
          <w:lang w:val="fr-FR"/>
        </w:rPr>
        <w:t xml:space="preserve"> area-</w:t>
      </w:r>
      <w:proofErr w:type="spellStart"/>
      <w:r w:rsidRPr="00992485">
        <w:rPr>
          <w:rFonts w:cs="Arial"/>
          <w:bCs/>
          <w:iCs/>
          <w:sz w:val="16"/>
          <w:szCs w:val="16"/>
          <w:lang w:val="fr-FR"/>
        </w:rPr>
        <w:t>based</w:t>
      </w:r>
      <w:proofErr w:type="spellEnd"/>
      <w:r w:rsidRPr="00992485">
        <w:rPr>
          <w:rFonts w:cs="Arial"/>
          <w:bCs/>
          <w:iCs/>
          <w:sz w:val="16"/>
          <w:szCs w:val="16"/>
          <w:lang w:val="fr-FR"/>
        </w:rPr>
        <w:t xml:space="preserve"> conservation. Front. Mar. </w:t>
      </w:r>
      <w:proofErr w:type="spellStart"/>
      <w:r w:rsidRPr="00992485">
        <w:rPr>
          <w:rFonts w:cs="Arial"/>
          <w:bCs/>
          <w:iCs/>
          <w:sz w:val="16"/>
          <w:szCs w:val="16"/>
          <w:lang w:val="fr-FR"/>
        </w:rPr>
        <w:t>Sci</w:t>
      </w:r>
      <w:proofErr w:type="spellEnd"/>
      <w:r w:rsidRPr="00992485">
        <w:rPr>
          <w:rFonts w:cs="Arial"/>
          <w:bCs/>
          <w:iCs/>
          <w:sz w:val="16"/>
          <w:szCs w:val="16"/>
          <w:lang w:val="fr-FR"/>
        </w:rPr>
        <w:t>. 9</w:t>
      </w:r>
      <w:proofErr w:type="gramStart"/>
      <w:r w:rsidRPr="00992485">
        <w:rPr>
          <w:rFonts w:cs="Arial"/>
          <w:bCs/>
          <w:iCs/>
          <w:sz w:val="16"/>
          <w:szCs w:val="16"/>
          <w:lang w:val="fr-FR"/>
        </w:rPr>
        <w:t> :968853.Doi</w:t>
      </w:r>
      <w:proofErr w:type="gramEnd"/>
      <w:r w:rsidRPr="00992485">
        <w:rPr>
          <w:rFonts w:cs="Arial"/>
          <w:bCs/>
          <w:iCs/>
          <w:sz w:val="16"/>
          <w:szCs w:val="16"/>
          <w:lang w:val="fr-FR"/>
        </w:rPr>
        <w:t> :</w:t>
      </w:r>
      <w:r w:rsidR="000B5F56" w:rsidRPr="00992485">
        <w:rPr>
          <w:rFonts w:cs="Arial"/>
          <w:bCs/>
          <w:iCs/>
          <w:sz w:val="16"/>
          <w:szCs w:val="16"/>
          <w:lang w:val="fr-FR"/>
        </w:rPr>
        <w:t xml:space="preserve"> </w:t>
      </w:r>
      <w:r w:rsidRPr="00992485">
        <w:rPr>
          <w:rFonts w:cs="Arial"/>
          <w:bCs/>
          <w:iCs/>
          <w:sz w:val="16"/>
          <w:szCs w:val="16"/>
          <w:lang w:val="fr-FR"/>
        </w:rPr>
        <w:t>10.3389/fmars.2022.968853</w:t>
      </w:r>
    </w:p>
    <w:p w14:paraId="54A54635" w14:textId="0FED67E7" w:rsidR="003E41A5" w:rsidRPr="00992485" w:rsidRDefault="00985BA9" w:rsidP="00923532">
      <w:pPr>
        <w:spacing w:line="276" w:lineRule="auto"/>
        <w:jc w:val="both"/>
        <w:rPr>
          <w:rFonts w:cs="Arial"/>
          <w:bCs/>
          <w:iCs/>
          <w:sz w:val="16"/>
          <w:szCs w:val="16"/>
          <w:lang w:val="fr-FR"/>
        </w:rPr>
      </w:pPr>
      <w:r>
        <w:fldChar w:fldCharType="begin"/>
      </w:r>
      <w:r w:rsidRPr="00985BA9">
        <w:rPr>
          <w:lang w:val="fr-FR"/>
        </w:rPr>
        <w:instrText>HYPERLINK "https://www.frontiersin.org/articles/10.3389/fmars.2022.968853/full"</w:instrText>
      </w:r>
      <w:r>
        <w:fldChar w:fldCharType="separate"/>
      </w:r>
      <w:proofErr w:type="gramStart"/>
      <w:r w:rsidR="003E41A5" w:rsidRPr="00992485">
        <w:rPr>
          <w:rStyle w:val="Hyperlink"/>
          <w:rFonts w:cs="Arial"/>
          <w:bCs/>
          <w:iCs/>
          <w:sz w:val="16"/>
          <w:szCs w:val="16"/>
          <w:lang w:val="fr-FR"/>
        </w:rPr>
        <w:t>https</w:t>
      </w:r>
      <w:proofErr w:type="gramEnd"/>
      <w:r w:rsidR="003E41A5" w:rsidRPr="00992485">
        <w:rPr>
          <w:rStyle w:val="Hyperlink"/>
          <w:rFonts w:cs="Arial"/>
          <w:bCs/>
          <w:iCs/>
          <w:sz w:val="16"/>
          <w:szCs w:val="16"/>
          <w:lang w:val="fr-FR"/>
        </w:rPr>
        <w:t> ://www.frontiersin.org/articles/10.3389/fmars.2022.968853/full</w:t>
      </w:r>
      <w:r>
        <w:rPr>
          <w:rStyle w:val="Hyperlink"/>
          <w:rFonts w:cs="Arial"/>
          <w:bCs/>
          <w:iCs/>
          <w:sz w:val="16"/>
          <w:szCs w:val="16"/>
          <w:lang w:val="fr-FR"/>
        </w:rPr>
        <w:fldChar w:fldCharType="end"/>
      </w:r>
      <w:r w:rsidR="003E41A5" w:rsidRPr="00992485">
        <w:rPr>
          <w:rFonts w:cs="Arial"/>
          <w:bCs/>
          <w:iCs/>
          <w:sz w:val="16"/>
          <w:szCs w:val="16"/>
          <w:lang w:val="fr-FR"/>
        </w:rPr>
        <w:t xml:space="preserve"> </w:t>
      </w:r>
    </w:p>
  </w:footnote>
  <w:footnote w:id="7">
    <w:p w14:paraId="64D78B1B" w14:textId="77777777" w:rsidR="002951E0" w:rsidRPr="00992485" w:rsidRDefault="00D2073E" w:rsidP="00923532">
      <w:pPr>
        <w:pStyle w:val="FootnoteText"/>
        <w:jc w:val="both"/>
        <w:rPr>
          <w:rFonts w:ascii="Arial" w:hAnsi="Arial" w:cs="Arial"/>
          <w:sz w:val="16"/>
          <w:szCs w:val="16"/>
        </w:rPr>
      </w:pPr>
      <w:r w:rsidRPr="00992485">
        <w:rPr>
          <w:rStyle w:val="FootnoteReference"/>
          <w:rFonts w:ascii="Arial" w:hAnsi="Arial" w:cs="Arial"/>
          <w:sz w:val="16"/>
          <w:szCs w:val="16"/>
        </w:rPr>
        <w:footnoteRef/>
      </w:r>
      <w:r w:rsidRPr="00992485">
        <w:rPr>
          <w:rFonts w:ascii="Arial" w:hAnsi="Arial" w:cs="Arial"/>
          <w:sz w:val="16"/>
          <w:szCs w:val="16"/>
        </w:rPr>
        <w:t xml:space="preserve"> </w:t>
      </w:r>
      <w:proofErr w:type="spellStart"/>
      <w:r w:rsidRPr="00992485">
        <w:rPr>
          <w:rFonts w:ascii="Arial" w:hAnsi="Arial" w:cs="Arial"/>
          <w:b/>
          <w:bCs/>
          <w:sz w:val="16"/>
          <w:szCs w:val="16"/>
        </w:rPr>
        <w:t>Notarbartolo</w:t>
      </w:r>
      <w:proofErr w:type="spellEnd"/>
      <w:r w:rsidRPr="00992485">
        <w:rPr>
          <w:rFonts w:ascii="Arial" w:hAnsi="Arial" w:cs="Arial"/>
          <w:b/>
          <w:bCs/>
          <w:sz w:val="16"/>
          <w:szCs w:val="16"/>
        </w:rPr>
        <w:t xml:space="preserve"> di Sciara, G. (2021)</w:t>
      </w:r>
      <w:r w:rsidRPr="00992485">
        <w:rPr>
          <w:rFonts w:ascii="Arial" w:hAnsi="Arial" w:cs="Arial"/>
          <w:sz w:val="16"/>
          <w:szCs w:val="16"/>
        </w:rPr>
        <w:t xml:space="preserve"> Towards an Important Shark and Ray Area (ISRA) process: implementation strategy (Report to IUCN Species Survival Commission Shark Specialist Group). </w:t>
      </w:r>
    </w:p>
    <w:p w14:paraId="05E5C54D" w14:textId="43C482B7" w:rsidR="00D2073E" w:rsidRPr="00992485" w:rsidRDefault="00D2073E" w:rsidP="00923532">
      <w:pPr>
        <w:pStyle w:val="FootnoteText"/>
        <w:jc w:val="both"/>
        <w:rPr>
          <w:rFonts w:ascii="Arial" w:hAnsi="Arial" w:cs="Arial"/>
          <w:sz w:val="16"/>
          <w:szCs w:val="16"/>
        </w:rPr>
      </w:pPr>
      <w:r w:rsidRPr="00992485">
        <w:rPr>
          <w:rFonts w:ascii="Arial" w:hAnsi="Arial" w:cs="Arial"/>
          <w:sz w:val="16"/>
          <w:szCs w:val="16"/>
        </w:rPr>
        <w:t xml:space="preserve">Available at: </w:t>
      </w:r>
      <w:hyperlink r:id="rId3" w:history="1">
        <w:r w:rsidRPr="00992485">
          <w:rPr>
            <w:rStyle w:val="Hyperlink"/>
            <w:rFonts w:ascii="Arial" w:hAnsi="Arial" w:cs="Arial"/>
            <w:sz w:val="16"/>
            <w:szCs w:val="16"/>
          </w:rPr>
          <w:t>https://sharkrayareas.org/ resources/meeting-workshop-reports/</w:t>
        </w:r>
      </w:hyperlink>
      <w:r w:rsidRPr="00992485">
        <w:rPr>
          <w:rFonts w:ascii="Arial" w:hAnsi="Arial" w:cs="Arial"/>
          <w:sz w:val="16"/>
          <w:szCs w:val="16"/>
        </w:rPr>
        <w:t>.</w:t>
      </w:r>
    </w:p>
  </w:footnote>
  <w:footnote w:id="8">
    <w:p w14:paraId="3B7F39A4" w14:textId="77777777" w:rsidR="00024BFD" w:rsidRPr="00170E17" w:rsidRDefault="00024BFD" w:rsidP="00024BFD">
      <w:pPr>
        <w:pStyle w:val="FootnoteText"/>
        <w:rPr>
          <w:rFonts w:ascii="Arial" w:hAnsi="Arial" w:cs="Arial"/>
          <w:sz w:val="16"/>
          <w:szCs w:val="16"/>
        </w:rPr>
      </w:pPr>
      <w:r w:rsidRPr="00170E17">
        <w:rPr>
          <w:rFonts w:ascii="Arial" w:hAnsi="Arial" w:cs="Arial"/>
          <w:sz w:val="16"/>
          <w:szCs w:val="16"/>
        </w:rPr>
        <w:footnoteRef/>
      </w:r>
      <w:r w:rsidRPr="00170E17">
        <w:rPr>
          <w:rFonts w:ascii="Arial" w:hAnsi="Arial" w:cs="Arial"/>
          <w:sz w:val="16"/>
          <w:szCs w:val="16"/>
        </w:rPr>
        <w:t xml:space="preserve"> Conservation Plan (CP), Terms of Reference of the Advisory Committee (AC TOR), Terms of Reference of the Secretariat (SEC TOR)</w:t>
      </w:r>
    </w:p>
  </w:footnote>
  <w:footnote w:id="9">
    <w:p w14:paraId="79C24D11" w14:textId="77777777" w:rsidR="00024BFD" w:rsidRPr="00170E17" w:rsidRDefault="00024BFD" w:rsidP="00024BFD">
      <w:pPr>
        <w:pStyle w:val="FootnoteText"/>
        <w:rPr>
          <w:rFonts w:ascii="Arial" w:hAnsi="Arial" w:cs="Arial"/>
          <w:sz w:val="16"/>
          <w:szCs w:val="16"/>
        </w:rPr>
      </w:pPr>
      <w:r w:rsidRPr="00170E17">
        <w:rPr>
          <w:rFonts w:ascii="Arial" w:hAnsi="Arial" w:cs="Arial"/>
          <w:sz w:val="16"/>
          <w:szCs w:val="16"/>
        </w:rPr>
        <w:footnoteRef/>
      </w:r>
      <w:r w:rsidRPr="00170E17">
        <w:rPr>
          <w:rFonts w:ascii="Arial" w:hAnsi="Arial" w:cs="Arial"/>
          <w:sz w:val="16"/>
          <w:szCs w:val="16"/>
        </w:rPr>
        <w:t xml:space="preserve"> Core Secretariat activities and suggested priorities (High, Medium)</w:t>
      </w:r>
    </w:p>
  </w:footnote>
  <w:footnote w:id="10">
    <w:p w14:paraId="701BF92B" w14:textId="77777777" w:rsidR="00024BFD" w:rsidRPr="00170E17" w:rsidRDefault="00024BFD" w:rsidP="00024BFD">
      <w:pPr>
        <w:pStyle w:val="FootnoteText"/>
        <w:rPr>
          <w:rFonts w:ascii="Arial" w:hAnsi="Arial" w:cs="Arial"/>
          <w:sz w:val="16"/>
          <w:szCs w:val="16"/>
        </w:rPr>
      </w:pPr>
      <w:r w:rsidRPr="00170E17">
        <w:rPr>
          <w:rFonts w:ascii="Arial" w:hAnsi="Arial" w:cs="Arial"/>
          <w:sz w:val="16"/>
          <w:szCs w:val="16"/>
        </w:rPr>
        <w:footnoteRef/>
      </w:r>
      <w:r w:rsidRPr="00170E17">
        <w:rPr>
          <w:rFonts w:ascii="Arial" w:hAnsi="Arial" w:cs="Arial"/>
          <w:sz w:val="16"/>
          <w:szCs w:val="16"/>
        </w:rPr>
        <w:t xml:space="preserve"> Year(s) during which activity should be implemented</w:t>
      </w:r>
    </w:p>
  </w:footnote>
  <w:footnote w:id="11">
    <w:p w14:paraId="050ECFBF" w14:textId="77777777" w:rsidR="00024BFD" w:rsidRPr="00170E17" w:rsidRDefault="00024BFD" w:rsidP="00024BFD">
      <w:pPr>
        <w:pStyle w:val="FootnoteText"/>
        <w:rPr>
          <w:sz w:val="16"/>
          <w:szCs w:val="16"/>
        </w:rPr>
      </w:pPr>
      <w:r w:rsidRPr="00170E17">
        <w:rPr>
          <w:rFonts w:ascii="Arial" w:hAnsi="Arial" w:cs="Arial"/>
          <w:sz w:val="16"/>
          <w:szCs w:val="16"/>
        </w:rPr>
        <w:footnoteRef/>
      </w:r>
      <w:r w:rsidRPr="00170E17">
        <w:rPr>
          <w:rFonts w:ascii="Arial" w:hAnsi="Arial" w:cs="Arial"/>
          <w:sz w:val="16"/>
          <w:szCs w:val="16"/>
        </w:rPr>
        <w:t xml:space="preserve"> Signatories (SIG), Advisory Committee (AC), Secretariat (SEC), Conservation Working Group (CWS), Consultants, Cooperating Partners (</w:t>
      </w:r>
      <w:proofErr w:type="spellStart"/>
      <w:r w:rsidRPr="00170E17">
        <w:rPr>
          <w:rFonts w:ascii="Arial" w:hAnsi="Arial" w:cs="Arial"/>
          <w:sz w:val="16"/>
          <w:szCs w:val="16"/>
        </w:rPr>
        <w:t>CooP</w:t>
      </w:r>
      <w:proofErr w:type="spellEnd"/>
      <w:r w:rsidRPr="00170E17">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651" w14:textId="057F3B83" w:rsidR="00F9613E" w:rsidRPr="009E2F56" w:rsidRDefault="009E2F56"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w:t>
    </w:r>
    <w:r w:rsidRPr="009666E8">
      <w:rPr>
        <w:rFonts w:ascii="Arial" w:hAnsi="Arial" w:cs="Arial"/>
        <w:i/>
        <w:color w:val="auto"/>
        <w:sz w:val="18"/>
        <w:szCs w:val="18"/>
      </w:rPr>
      <w:t>arks/MOS</w:t>
    </w:r>
    <w:r w:rsidR="00D87D1E" w:rsidRPr="009666E8">
      <w:rPr>
        <w:rFonts w:ascii="Arial" w:hAnsi="Arial" w:cs="Arial"/>
        <w:i/>
        <w:color w:val="auto"/>
        <w:sz w:val="18"/>
        <w:szCs w:val="18"/>
      </w:rPr>
      <w:t>4</w:t>
    </w:r>
    <w:r w:rsidRPr="009666E8">
      <w:rPr>
        <w:rFonts w:ascii="Arial" w:hAnsi="Arial" w:cs="Arial"/>
        <w:i/>
        <w:color w:val="auto"/>
        <w:sz w:val="18"/>
        <w:szCs w:val="18"/>
      </w:rPr>
      <w:t>/Doc.</w:t>
    </w:r>
    <w:r w:rsidR="00FF793D" w:rsidRPr="009666E8">
      <w:rPr>
        <w:rFonts w:ascii="Arial" w:hAnsi="Arial" w:cs="Arial"/>
        <w:i/>
        <w:color w:val="auto"/>
        <w:sz w:val="18"/>
        <w:szCs w:val="18"/>
      </w:rPr>
      <w:t>10.</w:t>
    </w:r>
    <w:r w:rsidR="00AF0BF8" w:rsidRPr="009666E8">
      <w:rPr>
        <w:rFonts w:ascii="Arial" w:hAnsi="Arial" w:cs="Arial"/>
        <w:i/>
        <w:color w:val="auto"/>
        <w:sz w:val="18"/>
        <w:szCs w:val="18"/>
      </w:rPr>
      <w:t>4</w:t>
    </w:r>
  </w:p>
  <w:p w14:paraId="4B3BBC59" w14:textId="77777777" w:rsidR="00F9613E" w:rsidRDefault="00F9613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1520" w14:textId="16922D07" w:rsidR="002D52C1" w:rsidRPr="009E2F56" w:rsidRDefault="002D52C1" w:rsidP="00AF0BF8">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w:t>
    </w:r>
    <w:r w:rsidRPr="00CE3A8E">
      <w:rPr>
        <w:rFonts w:ascii="Arial" w:hAnsi="Arial" w:cs="Arial"/>
        <w:i/>
        <w:color w:val="auto"/>
        <w:sz w:val="18"/>
        <w:szCs w:val="18"/>
      </w:rPr>
      <w:t>MOS4/Doc.10.</w:t>
    </w:r>
    <w:r w:rsidR="00AF0BF8" w:rsidRPr="00CE3A8E">
      <w:rPr>
        <w:rFonts w:ascii="Arial" w:hAnsi="Arial" w:cs="Arial"/>
        <w:i/>
        <w:color w:val="auto"/>
        <w:sz w:val="18"/>
        <w:szCs w:val="18"/>
      </w:rPr>
      <w:t>4</w:t>
    </w:r>
    <w:r w:rsidRPr="00CE3A8E">
      <w:rPr>
        <w:rFonts w:ascii="Arial" w:hAnsi="Arial" w:cs="Arial"/>
        <w:i/>
        <w:color w:val="auto"/>
        <w:sz w:val="18"/>
        <w:szCs w:val="18"/>
      </w:rPr>
      <w:t>/Annex</w:t>
    </w:r>
    <w:r>
      <w:rPr>
        <w:rFonts w:ascii="Arial" w:hAnsi="Arial" w:cs="Arial"/>
        <w:i/>
        <w:color w:val="auto"/>
        <w:sz w:val="18"/>
        <w:szCs w:val="18"/>
      </w:rPr>
      <w:t xml:space="preserve"> 3</w:t>
    </w:r>
  </w:p>
  <w:p w14:paraId="77B159B8" w14:textId="77777777" w:rsidR="002D52C1" w:rsidRDefault="002D52C1" w:rsidP="00F9613E">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7C67" w14:textId="6CABBF2E" w:rsidR="00D87D1E" w:rsidRPr="009E2F56" w:rsidRDefault="00D87D1E" w:rsidP="00D87D1E">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w:t>
    </w:r>
    <w:r w:rsidRPr="009666E8">
      <w:rPr>
        <w:rFonts w:ascii="Arial" w:hAnsi="Arial" w:cs="Arial"/>
        <w:i/>
        <w:color w:val="auto"/>
        <w:sz w:val="18"/>
        <w:szCs w:val="18"/>
      </w:rPr>
      <w:t>MOS4/Doc.</w:t>
    </w:r>
    <w:r w:rsidR="00FF793D" w:rsidRPr="009666E8">
      <w:rPr>
        <w:rFonts w:ascii="Arial" w:hAnsi="Arial" w:cs="Arial"/>
        <w:i/>
        <w:color w:val="auto"/>
        <w:sz w:val="18"/>
        <w:szCs w:val="18"/>
      </w:rPr>
      <w:t>10.</w:t>
    </w:r>
    <w:r w:rsidR="00AF0BF8" w:rsidRPr="009666E8">
      <w:rPr>
        <w:rFonts w:ascii="Arial" w:hAnsi="Arial" w:cs="Arial"/>
        <w:i/>
        <w:color w:val="auto"/>
        <w:sz w:val="18"/>
        <w:szCs w:val="18"/>
      </w:rPr>
      <w:t>4</w:t>
    </w:r>
  </w:p>
  <w:p w14:paraId="06013ABC" w14:textId="77777777" w:rsidR="00D87D1E" w:rsidRDefault="00D87D1E" w:rsidP="00D87D1E">
    <w:pPr>
      <w:pStyle w:val="Header"/>
    </w:pPr>
  </w:p>
  <w:p w14:paraId="236E8C0D" w14:textId="66411B27" w:rsidR="00F9613E" w:rsidRDefault="00F9613E" w:rsidP="00F9613E">
    <w:pPr>
      <w:pStyle w:val="Header"/>
      <w:tabs>
        <w:tab w:val="clear" w:pos="4680"/>
        <w:tab w:val="clear" w:pos="9360"/>
        <w:tab w:val="left" w:pos="27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CF5E" w14:textId="6AA851C5" w:rsidR="00F9613E" w:rsidRDefault="00345DA0" w:rsidP="00F9613E">
    <w:pPr>
      <w:pStyle w:val="Header"/>
      <w:ind w:firstLine="720"/>
    </w:pPr>
    <w:r>
      <w:rPr>
        <w:noProof/>
      </w:rPr>
      <w:drawing>
        <wp:anchor distT="0" distB="0" distL="114300" distR="114300" simplePos="0" relativeHeight="251658241" behindDoc="0" locked="0" layoutInCell="1" allowOverlap="1" wp14:anchorId="08113B94" wp14:editId="7B25370B">
          <wp:simplePos x="0" y="0"/>
          <wp:positionH relativeFrom="column">
            <wp:posOffset>59690</wp:posOffset>
          </wp:positionH>
          <wp:positionV relativeFrom="paragraph">
            <wp:posOffset>-101600</wp:posOffset>
          </wp:positionV>
          <wp:extent cx="548640" cy="548640"/>
          <wp:effectExtent l="0" t="0" r="3810" b="3810"/>
          <wp:wrapNone/>
          <wp:docPr id="9"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86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397C" w:rsidRPr="00F9613E">
      <w:rPr>
        <w:noProof/>
      </w:rPr>
      <w:drawing>
        <wp:anchor distT="0" distB="0" distL="114300" distR="114300" simplePos="0" relativeHeight="251658240" behindDoc="0" locked="0" layoutInCell="1" allowOverlap="1" wp14:anchorId="66A798FC" wp14:editId="2E407DC2">
          <wp:simplePos x="0" y="0"/>
          <wp:positionH relativeFrom="column">
            <wp:posOffset>657225</wp:posOffset>
          </wp:positionH>
          <wp:positionV relativeFrom="paragraph">
            <wp:posOffset>-30480</wp:posOffset>
          </wp:positionV>
          <wp:extent cx="255905" cy="359410"/>
          <wp:effectExtent l="0" t="0" r="0" b="2540"/>
          <wp:wrapNone/>
          <wp:docPr id="11"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90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4CE7" w14:textId="72C47274" w:rsidR="00261A86" w:rsidRPr="009E2F56" w:rsidRDefault="00261A86" w:rsidP="00AF0BF8">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w:t>
    </w:r>
    <w:r w:rsidRPr="0047544D">
      <w:rPr>
        <w:rFonts w:ascii="Arial" w:hAnsi="Arial" w:cs="Arial"/>
        <w:i/>
        <w:color w:val="auto"/>
        <w:sz w:val="18"/>
        <w:szCs w:val="18"/>
      </w:rPr>
      <w:t>MOS4</w:t>
    </w:r>
    <w:r w:rsidRPr="00CE3A8E">
      <w:rPr>
        <w:rFonts w:ascii="Arial" w:hAnsi="Arial" w:cs="Arial"/>
        <w:i/>
        <w:color w:val="auto"/>
        <w:sz w:val="18"/>
        <w:szCs w:val="18"/>
      </w:rPr>
      <w:t>/Doc.10.</w:t>
    </w:r>
    <w:r w:rsidR="00AF0BF8" w:rsidRPr="00CE3A8E">
      <w:rPr>
        <w:rFonts w:ascii="Arial" w:hAnsi="Arial" w:cs="Arial"/>
        <w:i/>
        <w:color w:val="auto"/>
        <w:sz w:val="18"/>
        <w:szCs w:val="18"/>
      </w:rPr>
      <w:t>4</w:t>
    </w:r>
    <w:r w:rsidRPr="00CE3A8E">
      <w:rPr>
        <w:rFonts w:ascii="Arial" w:hAnsi="Arial" w:cs="Arial"/>
        <w:i/>
        <w:color w:val="auto"/>
        <w:sz w:val="18"/>
        <w:szCs w:val="18"/>
      </w:rPr>
      <w:t>/Annex</w:t>
    </w:r>
    <w:r>
      <w:rPr>
        <w:rFonts w:ascii="Arial" w:hAnsi="Arial" w:cs="Arial"/>
        <w:i/>
        <w:color w:val="auto"/>
        <w:sz w:val="18"/>
        <w:szCs w:val="18"/>
      </w:rPr>
      <w:t xml:space="preserve"> 1</w:t>
    </w:r>
  </w:p>
  <w:p w14:paraId="62060FC9" w14:textId="77777777" w:rsidR="00261A86" w:rsidRDefault="00261A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370B" w14:textId="0AA72B1C" w:rsidR="0047544D" w:rsidRPr="009E2F56" w:rsidRDefault="0047544D" w:rsidP="00AF0BF8">
    <w:pPr>
      <w:pStyle w:val="Heading1"/>
      <w:keepNext w:val="0"/>
      <w:pBdr>
        <w:bottom w:val="single" w:sz="4" w:space="1" w:color="auto"/>
      </w:pBdr>
      <w:spacing w:before="0"/>
      <w:jc w:val="right"/>
      <w:rPr>
        <w:rFonts w:ascii="Arial" w:hAnsi="Arial" w:cs="Arial"/>
        <w:b/>
        <w:i/>
        <w:color w:val="auto"/>
        <w:sz w:val="18"/>
        <w:szCs w:val="18"/>
      </w:rPr>
    </w:pPr>
    <w:r w:rsidRPr="00CE3A8E">
      <w:rPr>
        <w:rFonts w:ascii="Arial" w:hAnsi="Arial" w:cs="Arial"/>
        <w:i/>
        <w:color w:val="auto"/>
        <w:sz w:val="18"/>
        <w:szCs w:val="18"/>
      </w:rPr>
      <w:t>CMS/Sharks/MOS4/Doc.10.</w:t>
    </w:r>
    <w:r w:rsidR="00AF0BF8" w:rsidRPr="00CE3A8E">
      <w:rPr>
        <w:rFonts w:ascii="Arial" w:hAnsi="Arial" w:cs="Arial"/>
        <w:i/>
        <w:color w:val="auto"/>
        <w:sz w:val="18"/>
        <w:szCs w:val="18"/>
      </w:rPr>
      <w:t>4</w:t>
    </w:r>
    <w:r w:rsidRPr="00CE3A8E">
      <w:rPr>
        <w:rFonts w:ascii="Arial" w:hAnsi="Arial" w:cs="Arial"/>
        <w:i/>
        <w:color w:val="auto"/>
        <w:sz w:val="18"/>
        <w:szCs w:val="18"/>
      </w:rPr>
      <w:t>/Annex 1</w:t>
    </w:r>
  </w:p>
  <w:p w14:paraId="19037644" w14:textId="77777777" w:rsidR="0047544D" w:rsidRDefault="0047544D" w:rsidP="00D87D1E">
    <w:pPr>
      <w:pStyle w:val="Header"/>
    </w:pPr>
  </w:p>
  <w:p w14:paraId="34DCDD4E" w14:textId="77777777" w:rsidR="0047544D" w:rsidRDefault="0047544D" w:rsidP="00F9613E">
    <w:pPr>
      <w:pStyle w:val="Header"/>
      <w:tabs>
        <w:tab w:val="clear" w:pos="4680"/>
        <w:tab w:val="clear" w:pos="9360"/>
        <w:tab w:val="left" w:pos="271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6DCB" w14:textId="11287FA7" w:rsidR="00E94927" w:rsidRPr="009E2F56" w:rsidRDefault="00E94927" w:rsidP="00170E17">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w:t>
    </w:r>
    <w:r w:rsidRPr="00CE3A8E">
      <w:rPr>
        <w:rFonts w:ascii="Arial" w:hAnsi="Arial" w:cs="Arial"/>
        <w:i/>
        <w:color w:val="auto"/>
        <w:sz w:val="18"/>
        <w:szCs w:val="18"/>
      </w:rPr>
      <w:t>MOS4/Doc.10.</w:t>
    </w:r>
    <w:r w:rsidR="00AF0BF8" w:rsidRPr="00CE3A8E">
      <w:rPr>
        <w:rFonts w:ascii="Arial" w:hAnsi="Arial" w:cs="Arial"/>
        <w:i/>
        <w:color w:val="auto"/>
        <w:sz w:val="18"/>
        <w:szCs w:val="18"/>
      </w:rPr>
      <w:t>4</w:t>
    </w:r>
    <w:r w:rsidRPr="00CE3A8E">
      <w:rPr>
        <w:rFonts w:ascii="Arial" w:hAnsi="Arial" w:cs="Arial"/>
        <w:i/>
        <w:color w:val="auto"/>
        <w:sz w:val="18"/>
        <w:szCs w:val="18"/>
      </w:rPr>
      <w:t>/Annex 1</w:t>
    </w:r>
  </w:p>
  <w:p w14:paraId="5BB1EA54" w14:textId="11C18ED9" w:rsidR="00E94927" w:rsidRDefault="00E94927" w:rsidP="00F9613E">
    <w:pPr>
      <w:pStyle w:val="Header"/>
      <w:ind w:firstLine="7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10FF" w14:textId="07890782" w:rsidR="0047544D" w:rsidRPr="009E2F56" w:rsidRDefault="0047544D" w:rsidP="00AF0BF8">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w:t>
    </w:r>
    <w:r w:rsidRPr="00CE3A8E">
      <w:rPr>
        <w:rFonts w:ascii="Arial" w:hAnsi="Arial" w:cs="Arial"/>
        <w:i/>
        <w:color w:val="auto"/>
        <w:sz w:val="18"/>
        <w:szCs w:val="18"/>
      </w:rPr>
      <w:t>Doc.10.</w:t>
    </w:r>
    <w:r w:rsidR="00AF0BF8" w:rsidRPr="00CE3A8E">
      <w:rPr>
        <w:rFonts w:ascii="Arial" w:hAnsi="Arial" w:cs="Arial"/>
        <w:i/>
        <w:color w:val="auto"/>
        <w:sz w:val="18"/>
        <w:szCs w:val="18"/>
      </w:rPr>
      <w:t>4</w:t>
    </w:r>
    <w:r w:rsidRPr="00CE3A8E">
      <w:rPr>
        <w:rFonts w:ascii="Arial" w:hAnsi="Arial" w:cs="Arial"/>
        <w:i/>
        <w:color w:val="auto"/>
        <w:sz w:val="18"/>
        <w:szCs w:val="18"/>
      </w:rPr>
      <w:t xml:space="preserve">/Annex </w:t>
    </w:r>
    <w:r w:rsidR="00550AB5">
      <w:rPr>
        <w:rFonts w:ascii="Arial" w:hAnsi="Arial" w:cs="Arial"/>
        <w:i/>
        <w:color w:val="auto"/>
        <w:sz w:val="18"/>
        <w:szCs w:val="18"/>
      </w:rPr>
      <w:t>3</w:t>
    </w:r>
  </w:p>
  <w:p w14:paraId="34F0F276" w14:textId="77777777" w:rsidR="0047544D" w:rsidRDefault="0047544D" w:rsidP="00D87D1E">
    <w:pPr>
      <w:pStyle w:val="Header"/>
    </w:pPr>
  </w:p>
  <w:p w14:paraId="1A925AF5" w14:textId="77777777" w:rsidR="0047544D" w:rsidRDefault="0047544D" w:rsidP="00F9613E">
    <w:pPr>
      <w:pStyle w:val="Header"/>
      <w:tabs>
        <w:tab w:val="clear" w:pos="4680"/>
        <w:tab w:val="clear" w:pos="9360"/>
        <w:tab w:val="left" w:pos="2712"/>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FFC8" w14:textId="55D5475D" w:rsidR="00106758" w:rsidRPr="009E2F56" w:rsidRDefault="00106758" w:rsidP="001D5D5B">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w:t>
    </w:r>
    <w:r w:rsidRPr="00CE3A8E">
      <w:rPr>
        <w:rFonts w:ascii="Arial" w:hAnsi="Arial" w:cs="Arial"/>
        <w:i/>
        <w:color w:val="auto"/>
        <w:sz w:val="18"/>
        <w:szCs w:val="18"/>
      </w:rPr>
      <w:t>MOS4/Doc.10.</w:t>
    </w:r>
    <w:r w:rsidR="00AF0BF8">
      <w:rPr>
        <w:rFonts w:ascii="Arial" w:hAnsi="Arial" w:cs="Arial"/>
        <w:i/>
        <w:color w:val="auto"/>
        <w:sz w:val="18"/>
        <w:szCs w:val="18"/>
      </w:rPr>
      <w:t>4</w:t>
    </w:r>
    <w:r>
      <w:rPr>
        <w:rFonts w:ascii="Arial" w:hAnsi="Arial" w:cs="Arial"/>
        <w:i/>
        <w:color w:val="auto"/>
        <w:sz w:val="18"/>
        <w:szCs w:val="18"/>
      </w:rPr>
      <w:t>/Annex 2</w:t>
    </w:r>
  </w:p>
  <w:p w14:paraId="51786888" w14:textId="77777777" w:rsidR="00106758" w:rsidRDefault="00106758" w:rsidP="00F9613E">
    <w:pPr>
      <w:pStyle w:val="Header"/>
      <w:ind w:firstLine="72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D4C8" w14:textId="77777777" w:rsidR="00550AB5" w:rsidRPr="009E2F56" w:rsidRDefault="00550AB5" w:rsidP="00AF0BF8">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w:t>
    </w:r>
    <w:r w:rsidRPr="00CE3A8E">
      <w:rPr>
        <w:rFonts w:ascii="Arial" w:hAnsi="Arial" w:cs="Arial"/>
        <w:i/>
        <w:color w:val="auto"/>
        <w:sz w:val="18"/>
        <w:szCs w:val="18"/>
      </w:rPr>
      <w:t xml:space="preserve">Doc.10.4/Annex </w:t>
    </w:r>
    <w:r>
      <w:rPr>
        <w:rFonts w:ascii="Arial" w:hAnsi="Arial" w:cs="Arial"/>
        <w:i/>
        <w:color w:val="auto"/>
        <w:sz w:val="18"/>
        <w:szCs w:val="18"/>
      </w:rPr>
      <w:t>3</w:t>
    </w:r>
  </w:p>
  <w:p w14:paraId="5C3DC7CF" w14:textId="77777777" w:rsidR="00550AB5" w:rsidRDefault="00550AB5" w:rsidP="00D87D1E">
    <w:pPr>
      <w:pStyle w:val="Header"/>
    </w:pPr>
  </w:p>
  <w:p w14:paraId="49273128" w14:textId="77777777" w:rsidR="00550AB5" w:rsidRDefault="00550AB5" w:rsidP="00F9613E">
    <w:pPr>
      <w:pStyle w:val="Header"/>
      <w:tabs>
        <w:tab w:val="clear" w:pos="4680"/>
        <w:tab w:val="clear" w:pos="9360"/>
        <w:tab w:val="left" w:pos="27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27D"/>
    <w:multiLevelType w:val="hybridMultilevel"/>
    <w:tmpl w:val="F9C4765C"/>
    <w:lvl w:ilvl="0" w:tplc="FFFFFFFF">
      <w:start w:val="1"/>
      <w:numFmt w:val="decimal"/>
      <w:lvlText w:val="%1."/>
      <w:lvlJc w:val="left"/>
      <w:pPr>
        <w:ind w:left="0" w:hanging="360"/>
      </w:pPr>
      <w:rPr>
        <w:rFonts w:hint="default"/>
        <w:b w:val="0"/>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4514C88"/>
    <w:multiLevelType w:val="hybridMultilevel"/>
    <w:tmpl w:val="6B7606DA"/>
    <w:styleLink w:val="ImportedStyle1"/>
    <w:lvl w:ilvl="0" w:tplc="49FA48B2">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5960199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5D80AF8">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rPr>
    </w:lvl>
    <w:lvl w:ilvl="3" w:tplc="5002D29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EF08A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E47AB7E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8C16882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7CF440A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D84E28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67F723A"/>
    <w:multiLevelType w:val="multilevel"/>
    <w:tmpl w:val="E56E4FDC"/>
    <w:styleLink w:val="ImportedStyle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E2B92"/>
    <w:multiLevelType w:val="hybridMultilevel"/>
    <w:tmpl w:val="44060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B75A8"/>
    <w:multiLevelType w:val="multilevel"/>
    <w:tmpl w:val="0FDA8AAA"/>
    <w:styleLink w:val="ImportedStyle1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6" w15:restartNumberingAfterBreak="0">
    <w:nsid w:val="0F92183D"/>
    <w:multiLevelType w:val="hybridMultilevel"/>
    <w:tmpl w:val="851E59C4"/>
    <w:lvl w:ilvl="0" w:tplc="FFFFFFFF">
      <w:start w:val="1"/>
      <w:numFmt w:val="decimal"/>
      <w:lvlText w:val="%1."/>
      <w:lvlJc w:val="left"/>
      <w:pPr>
        <w:ind w:left="0" w:hanging="360"/>
      </w:pPr>
      <w:rPr>
        <w:rFonts w:hint="default"/>
        <w:b w:val="0"/>
        <w:bCs w:val="0"/>
      </w:rPr>
    </w:lvl>
    <w:lvl w:ilvl="1" w:tplc="04090017">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7" w15:restartNumberingAfterBreak="0">
    <w:nsid w:val="268A36DF"/>
    <w:multiLevelType w:val="hybridMultilevel"/>
    <w:tmpl w:val="AEE40C14"/>
    <w:styleLink w:val="ImportedStyle4"/>
    <w:lvl w:ilvl="0" w:tplc="ACFE0A9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71CE5D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9D706EA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394826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2E6C37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815AE11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56A678F8">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4BA910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EEC0055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3C357889"/>
    <w:multiLevelType w:val="hybridMultilevel"/>
    <w:tmpl w:val="CD0A81EC"/>
    <w:styleLink w:val="ImportedStyle2"/>
    <w:lvl w:ilvl="0" w:tplc="ACD6196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F4867B1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4E6DB4A">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DA2ED7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714C4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1081F2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F1C11D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B002C1A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63AC8E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4E234D6F"/>
    <w:multiLevelType w:val="hybridMultilevel"/>
    <w:tmpl w:val="F9C4765C"/>
    <w:lvl w:ilvl="0" w:tplc="3286AB3A">
      <w:start w:val="1"/>
      <w:numFmt w:val="decimal"/>
      <w:lvlText w:val="%1."/>
      <w:lvlJc w:val="left"/>
      <w:pPr>
        <w:ind w:left="0" w:hanging="360"/>
      </w:pPr>
      <w:rPr>
        <w:rFonts w:hint="default"/>
        <w:b w:val="0"/>
        <w:bCs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50841ED0"/>
    <w:multiLevelType w:val="multilevel"/>
    <w:tmpl w:val="799859AC"/>
    <w:styleLink w:val="ImportedStyle8"/>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11" w15:restartNumberingAfterBreak="0">
    <w:nsid w:val="5ECA35BB"/>
    <w:multiLevelType w:val="hybridMultilevel"/>
    <w:tmpl w:val="F52C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71FBB"/>
    <w:multiLevelType w:val="hybridMultilevel"/>
    <w:tmpl w:val="DE7605D6"/>
    <w:styleLink w:val="ImportedStyle10"/>
    <w:lvl w:ilvl="0" w:tplc="1F3ED618">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1" w:tplc="081EB41A">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2" w:tplc="BDB087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30CC539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A1637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3A94B8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A7222C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FE6E8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30E89B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64DA478B"/>
    <w:multiLevelType w:val="hybridMultilevel"/>
    <w:tmpl w:val="A296C9B4"/>
    <w:styleLink w:val="ImportedStyle3"/>
    <w:lvl w:ilvl="0" w:tplc="B89E3C08">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56A8F9C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EA4E5D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1C4CECC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BB2CFEB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B5BA386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561CCE5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95206D3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628E39F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673D5AA3"/>
    <w:multiLevelType w:val="hybridMultilevel"/>
    <w:tmpl w:val="E2B85D50"/>
    <w:styleLink w:val="ImportedStyle6"/>
    <w:lvl w:ilvl="0" w:tplc="5616F5D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E4F090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70BA8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989642AA">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CE4E0C7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EE14005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71E172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9E00F0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73445F8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6F876DE2"/>
    <w:multiLevelType w:val="hybridMultilevel"/>
    <w:tmpl w:val="12769132"/>
    <w:lvl w:ilvl="0" w:tplc="C71C1BB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182097"/>
    <w:multiLevelType w:val="multilevel"/>
    <w:tmpl w:val="E45065BA"/>
    <w:styleLink w:val="ImportedStyle9"/>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17" w15:restartNumberingAfterBreak="0">
    <w:nsid w:val="7D075867"/>
    <w:multiLevelType w:val="multilevel"/>
    <w:tmpl w:val="831439FC"/>
    <w:styleLink w:val="ImportedStyle11"/>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18" w15:restartNumberingAfterBreak="0">
    <w:nsid w:val="7D520CFC"/>
    <w:multiLevelType w:val="hybridMultilevel"/>
    <w:tmpl w:val="4BB012E4"/>
    <w:lvl w:ilvl="0" w:tplc="F99EEE46">
      <w:start w:val="1"/>
      <w:numFmt w:val="lowerLetter"/>
      <w:lvlText w:val="%1)"/>
      <w:lvlJc w:val="left"/>
      <w:pPr>
        <w:ind w:left="0" w:hanging="360"/>
      </w:pPr>
      <w:rPr>
        <w:rFonts w:hint="default"/>
        <w:b w:val="0"/>
        <w:bCs w:val="0"/>
        <w:i w:val="0"/>
        <w:iCs/>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num w:numId="1" w16cid:durableId="1490708245">
    <w:abstractNumId w:val="3"/>
  </w:num>
  <w:num w:numId="2" w16cid:durableId="986058787">
    <w:abstractNumId w:val="1"/>
  </w:num>
  <w:num w:numId="3" w16cid:durableId="1381006394">
    <w:abstractNumId w:val="8"/>
  </w:num>
  <w:num w:numId="4" w16cid:durableId="1755778918">
    <w:abstractNumId w:val="13"/>
  </w:num>
  <w:num w:numId="5" w16cid:durableId="1461923164">
    <w:abstractNumId w:val="7"/>
  </w:num>
  <w:num w:numId="6" w16cid:durableId="295574752">
    <w:abstractNumId w:val="14"/>
  </w:num>
  <w:num w:numId="7" w16cid:durableId="1442264425">
    <w:abstractNumId w:val="2"/>
  </w:num>
  <w:num w:numId="8" w16cid:durableId="1460033090">
    <w:abstractNumId w:val="10"/>
  </w:num>
  <w:num w:numId="9" w16cid:durableId="1195533478">
    <w:abstractNumId w:val="16"/>
  </w:num>
  <w:num w:numId="10" w16cid:durableId="944921564">
    <w:abstractNumId w:val="12"/>
  </w:num>
  <w:num w:numId="11" w16cid:durableId="41682694">
    <w:abstractNumId w:val="17"/>
  </w:num>
  <w:num w:numId="12" w16cid:durableId="992105258">
    <w:abstractNumId w:val="5"/>
  </w:num>
  <w:num w:numId="13" w16cid:durableId="609551217">
    <w:abstractNumId w:val="15"/>
  </w:num>
  <w:num w:numId="14" w16cid:durableId="22023202">
    <w:abstractNumId w:val="4"/>
  </w:num>
  <w:num w:numId="15" w16cid:durableId="1258102431">
    <w:abstractNumId w:val="9"/>
  </w:num>
  <w:num w:numId="16" w16cid:durableId="15542044">
    <w:abstractNumId w:val="11"/>
  </w:num>
  <w:num w:numId="17" w16cid:durableId="1716736081">
    <w:abstractNumId w:val="18"/>
  </w:num>
  <w:num w:numId="18" w16cid:durableId="957368992">
    <w:abstractNumId w:val="0"/>
  </w:num>
  <w:num w:numId="19" w16cid:durableId="127050847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evenAndOddHeaders/>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MbO0MDE3sjQzNDVV0lEKTi0uzszPAykwMqwFAERDZMAtAAAA"/>
  </w:docVars>
  <w:rsids>
    <w:rsidRoot w:val="00F9613E"/>
    <w:rsid w:val="00001444"/>
    <w:rsid w:val="0001423C"/>
    <w:rsid w:val="00022BA9"/>
    <w:rsid w:val="00024BFD"/>
    <w:rsid w:val="000265A2"/>
    <w:rsid w:val="00034163"/>
    <w:rsid w:val="000616DD"/>
    <w:rsid w:val="00067523"/>
    <w:rsid w:val="0007014D"/>
    <w:rsid w:val="00077708"/>
    <w:rsid w:val="00086B47"/>
    <w:rsid w:val="000971E7"/>
    <w:rsid w:val="000A12E6"/>
    <w:rsid w:val="000A28F2"/>
    <w:rsid w:val="000A4DCF"/>
    <w:rsid w:val="000B5F56"/>
    <w:rsid w:val="000D40FF"/>
    <w:rsid w:val="000E2666"/>
    <w:rsid w:val="000E7FA2"/>
    <w:rsid w:val="000F074B"/>
    <w:rsid w:val="001024A7"/>
    <w:rsid w:val="001036E0"/>
    <w:rsid w:val="00106758"/>
    <w:rsid w:val="00110D5B"/>
    <w:rsid w:val="001420F8"/>
    <w:rsid w:val="00163119"/>
    <w:rsid w:val="00163F6C"/>
    <w:rsid w:val="00170E17"/>
    <w:rsid w:val="00176880"/>
    <w:rsid w:val="00187E0E"/>
    <w:rsid w:val="00191402"/>
    <w:rsid w:val="001963F8"/>
    <w:rsid w:val="001A10EB"/>
    <w:rsid w:val="001A1959"/>
    <w:rsid w:val="001A5AD9"/>
    <w:rsid w:val="001B07F0"/>
    <w:rsid w:val="001B26B0"/>
    <w:rsid w:val="001B299C"/>
    <w:rsid w:val="001B3734"/>
    <w:rsid w:val="001D5D5B"/>
    <w:rsid w:val="001D6AE9"/>
    <w:rsid w:val="001E4552"/>
    <w:rsid w:val="001F30C2"/>
    <w:rsid w:val="00213396"/>
    <w:rsid w:val="00213804"/>
    <w:rsid w:val="00214D0B"/>
    <w:rsid w:val="00215FA7"/>
    <w:rsid w:val="00222C18"/>
    <w:rsid w:val="00242643"/>
    <w:rsid w:val="00243353"/>
    <w:rsid w:val="00246750"/>
    <w:rsid w:val="00247010"/>
    <w:rsid w:val="00253A0D"/>
    <w:rsid w:val="00261A86"/>
    <w:rsid w:val="0026456B"/>
    <w:rsid w:val="0026489C"/>
    <w:rsid w:val="00277763"/>
    <w:rsid w:val="002806EA"/>
    <w:rsid w:val="0028129B"/>
    <w:rsid w:val="00283042"/>
    <w:rsid w:val="00284132"/>
    <w:rsid w:val="00284464"/>
    <w:rsid w:val="00292C56"/>
    <w:rsid w:val="00293B53"/>
    <w:rsid w:val="002951E0"/>
    <w:rsid w:val="00296796"/>
    <w:rsid w:val="002A1147"/>
    <w:rsid w:val="002A3F07"/>
    <w:rsid w:val="002A4553"/>
    <w:rsid w:val="002A5521"/>
    <w:rsid w:val="002A5FDD"/>
    <w:rsid w:val="002C0D8D"/>
    <w:rsid w:val="002C7EB8"/>
    <w:rsid w:val="002D0151"/>
    <w:rsid w:val="002D15C1"/>
    <w:rsid w:val="002D52C1"/>
    <w:rsid w:val="002E2D59"/>
    <w:rsid w:val="002E74DD"/>
    <w:rsid w:val="002F11AE"/>
    <w:rsid w:val="002F1DD9"/>
    <w:rsid w:val="002F61EC"/>
    <w:rsid w:val="00302423"/>
    <w:rsid w:val="00303718"/>
    <w:rsid w:val="00304995"/>
    <w:rsid w:val="00320859"/>
    <w:rsid w:val="00327509"/>
    <w:rsid w:val="00332898"/>
    <w:rsid w:val="00345DA0"/>
    <w:rsid w:val="00352720"/>
    <w:rsid w:val="00352969"/>
    <w:rsid w:val="00365195"/>
    <w:rsid w:val="00373FA1"/>
    <w:rsid w:val="003768BF"/>
    <w:rsid w:val="00380A12"/>
    <w:rsid w:val="00387056"/>
    <w:rsid w:val="00397599"/>
    <w:rsid w:val="003A07E7"/>
    <w:rsid w:val="003B09E9"/>
    <w:rsid w:val="003B52DC"/>
    <w:rsid w:val="003E41A5"/>
    <w:rsid w:val="003E5D52"/>
    <w:rsid w:val="003F0802"/>
    <w:rsid w:val="003F3CF4"/>
    <w:rsid w:val="003F608D"/>
    <w:rsid w:val="00400C88"/>
    <w:rsid w:val="00403D1B"/>
    <w:rsid w:val="004076DD"/>
    <w:rsid w:val="0042186B"/>
    <w:rsid w:val="0043434C"/>
    <w:rsid w:val="00446A28"/>
    <w:rsid w:val="004710FD"/>
    <w:rsid w:val="0047544D"/>
    <w:rsid w:val="00477456"/>
    <w:rsid w:val="00483A4B"/>
    <w:rsid w:val="004915BC"/>
    <w:rsid w:val="00493367"/>
    <w:rsid w:val="004B2FF3"/>
    <w:rsid w:val="004B7B9F"/>
    <w:rsid w:val="004C0EEA"/>
    <w:rsid w:val="004C1994"/>
    <w:rsid w:val="004C2787"/>
    <w:rsid w:val="004D7892"/>
    <w:rsid w:val="004E031E"/>
    <w:rsid w:val="004E4B23"/>
    <w:rsid w:val="004E5B85"/>
    <w:rsid w:val="004F1F5F"/>
    <w:rsid w:val="004F24D7"/>
    <w:rsid w:val="004F2EC4"/>
    <w:rsid w:val="004F416E"/>
    <w:rsid w:val="005050B2"/>
    <w:rsid w:val="00510D53"/>
    <w:rsid w:val="00511401"/>
    <w:rsid w:val="00514ED6"/>
    <w:rsid w:val="005156F6"/>
    <w:rsid w:val="00517A96"/>
    <w:rsid w:val="00517E63"/>
    <w:rsid w:val="00521072"/>
    <w:rsid w:val="0052680E"/>
    <w:rsid w:val="005300EA"/>
    <w:rsid w:val="005328CD"/>
    <w:rsid w:val="00550AB5"/>
    <w:rsid w:val="00552C83"/>
    <w:rsid w:val="00557261"/>
    <w:rsid w:val="0056055D"/>
    <w:rsid w:val="0056664E"/>
    <w:rsid w:val="00587950"/>
    <w:rsid w:val="0059662B"/>
    <w:rsid w:val="00597B12"/>
    <w:rsid w:val="005A45B2"/>
    <w:rsid w:val="005A54B2"/>
    <w:rsid w:val="005B2ED0"/>
    <w:rsid w:val="005B6EAC"/>
    <w:rsid w:val="005C26A6"/>
    <w:rsid w:val="005C64E1"/>
    <w:rsid w:val="005F4C1A"/>
    <w:rsid w:val="005F61E6"/>
    <w:rsid w:val="005F6549"/>
    <w:rsid w:val="00600AD3"/>
    <w:rsid w:val="00614070"/>
    <w:rsid w:val="00622817"/>
    <w:rsid w:val="0062549D"/>
    <w:rsid w:val="00626C8C"/>
    <w:rsid w:val="00634DE8"/>
    <w:rsid w:val="00641D97"/>
    <w:rsid w:val="00647277"/>
    <w:rsid w:val="0065125B"/>
    <w:rsid w:val="006519E9"/>
    <w:rsid w:val="00655C86"/>
    <w:rsid w:val="00656642"/>
    <w:rsid w:val="00660AB3"/>
    <w:rsid w:val="006621A1"/>
    <w:rsid w:val="00662850"/>
    <w:rsid w:val="006737F4"/>
    <w:rsid w:val="00681C8A"/>
    <w:rsid w:val="006A467C"/>
    <w:rsid w:val="006B5088"/>
    <w:rsid w:val="006C238F"/>
    <w:rsid w:val="006D0180"/>
    <w:rsid w:val="006F2C98"/>
    <w:rsid w:val="006F55DE"/>
    <w:rsid w:val="006F73F1"/>
    <w:rsid w:val="0070753C"/>
    <w:rsid w:val="0071214C"/>
    <w:rsid w:val="007158E8"/>
    <w:rsid w:val="0072192B"/>
    <w:rsid w:val="00725289"/>
    <w:rsid w:val="007258E2"/>
    <w:rsid w:val="00734FB1"/>
    <w:rsid w:val="00735963"/>
    <w:rsid w:val="007741C9"/>
    <w:rsid w:val="00787976"/>
    <w:rsid w:val="00792697"/>
    <w:rsid w:val="007B67AD"/>
    <w:rsid w:val="007D432D"/>
    <w:rsid w:val="007E2945"/>
    <w:rsid w:val="00806BC1"/>
    <w:rsid w:val="00820736"/>
    <w:rsid w:val="0082528F"/>
    <w:rsid w:val="0083768C"/>
    <w:rsid w:val="008416F9"/>
    <w:rsid w:val="00843E05"/>
    <w:rsid w:val="0085031C"/>
    <w:rsid w:val="00854DCD"/>
    <w:rsid w:val="0086101C"/>
    <w:rsid w:val="00863F78"/>
    <w:rsid w:val="00874E4C"/>
    <w:rsid w:val="00892319"/>
    <w:rsid w:val="008B6438"/>
    <w:rsid w:val="008B66C8"/>
    <w:rsid w:val="008C21F2"/>
    <w:rsid w:val="008F4C4F"/>
    <w:rsid w:val="00901402"/>
    <w:rsid w:val="00903FF3"/>
    <w:rsid w:val="009055E1"/>
    <w:rsid w:val="0090574C"/>
    <w:rsid w:val="00913D0E"/>
    <w:rsid w:val="00923532"/>
    <w:rsid w:val="00924C40"/>
    <w:rsid w:val="00926262"/>
    <w:rsid w:val="00950CAF"/>
    <w:rsid w:val="009601B2"/>
    <w:rsid w:val="009666E8"/>
    <w:rsid w:val="00967A2A"/>
    <w:rsid w:val="009720FB"/>
    <w:rsid w:val="00974D87"/>
    <w:rsid w:val="00985BA9"/>
    <w:rsid w:val="00987C56"/>
    <w:rsid w:val="00992485"/>
    <w:rsid w:val="0099703B"/>
    <w:rsid w:val="009B2894"/>
    <w:rsid w:val="009B7F60"/>
    <w:rsid w:val="009D68FC"/>
    <w:rsid w:val="009E2F56"/>
    <w:rsid w:val="009F1D9A"/>
    <w:rsid w:val="00A05F5E"/>
    <w:rsid w:val="00A14838"/>
    <w:rsid w:val="00A16746"/>
    <w:rsid w:val="00A16CA1"/>
    <w:rsid w:val="00A23340"/>
    <w:rsid w:val="00A3411B"/>
    <w:rsid w:val="00A37EC4"/>
    <w:rsid w:val="00A413B6"/>
    <w:rsid w:val="00A533A9"/>
    <w:rsid w:val="00A56240"/>
    <w:rsid w:val="00A60AA5"/>
    <w:rsid w:val="00A67591"/>
    <w:rsid w:val="00A7529F"/>
    <w:rsid w:val="00A921F2"/>
    <w:rsid w:val="00A956D0"/>
    <w:rsid w:val="00AA30C0"/>
    <w:rsid w:val="00AA5739"/>
    <w:rsid w:val="00AA6A1D"/>
    <w:rsid w:val="00AB13E6"/>
    <w:rsid w:val="00AC11B5"/>
    <w:rsid w:val="00AD5D85"/>
    <w:rsid w:val="00AF0BF8"/>
    <w:rsid w:val="00AF10DC"/>
    <w:rsid w:val="00AF5831"/>
    <w:rsid w:val="00B029B2"/>
    <w:rsid w:val="00B02B7A"/>
    <w:rsid w:val="00B0519A"/>
    <w:rsid w:val="00B13884"/>
    <w:rsid w:val="00B23C85"/>
    <w:rsid w:val="00B40C62"/>
    <w:rsid w:val="00B5360D"/>
    <w:rsid w:val="00B62559"/>
    <w:rsid w:val="00B728E5"/>
    <w:rsid w:val="00B72AF8"/>
    <w:rsid w:val="00B75D08"/>
    <w:rsid w:val="00B777F4"/>
    <w:rsid w:val="00B83540"/>
    <w:rsid w:val="00B83917"/>
    <w:rsid w:val="00B84B9A"/>
    <w:rsid w:val="00B877A0"/>
    <w:rsid w:val="00B9065C"/>
    <w:rsid w:val="00BA531B"/>
    <w:rsid w:val="00BA7CF0"/>
    <w:rsid w:val="00BC73DD"/>
    <w:rsid w:val="00BD015A"/>
    <w:rsid w:val="00BD3A61"/>
    <w:rsid w:val="00BE114E"/>
    <w:rsid w:val="00BE77A1"/>
    <w:rsid w:val="00C02AAF"/>
    <w:rsid w:val="00C042B6"/>
    <w:rsid w:val="00C13C45"/>
    <w:rsid w:val="00C144EC"/>
    <w:rsid w:val="00C1729C"/>
    <w:rsid w:val="00C252D2"/>
    <w:rsid w:val="00C26EE2"/>
    <w:rsid w:val="00C275E5"/>
    <w:rsid w:val="00C3017B"/>
    <w:rsid w:val="00C45583"/>
    <w:rsid w:val="00C46292"/>
    <w:rsid w:val="00C74841"/>
    <w:rsid w:val="00C7555D"/>
    <w:rsid w:val="00C92166"/>
    <w:rsid w:val="00CA3FA9"/>
    <w:rsid w:val="00CA4B4E"/>
    <w:rsid w:val="00CD27EB"/>
    <w:rsid w:val="00CD41BD"/>
    <w:rsid w:val="00CE2723"/>
    <w:rsid w:val="00CE36F4"/>
    <w:rsid w:val="00CE3A8E"/>
    <w:rsid w:val="00CF398C"/>
    <w:rsid w:val="00D15F5A"/>
    <w:rsid w:val="00D17BF7"/>
    <w:rsid w:val="00D2073E"/>
    <w:rsid w:val="00D25B49"/>
    <w:rsid w:val="00D27274"/>
    <w:rsid w:val="00D325F1"/>
    <w:rsid w:val="00D77F4B"/>
    <w:rsid w:val="00D8083C"/>
    <w:rsid w:val="00D83023"/>
    <w:rsid w:val="00D87D1E"/>
    <w:rsid w:val="00D97FB3"/>
    <w:rsid w:val="00DA0714"/>
    <w:rsid w:val="00DA1008"/>
    <w:rsid w:val="00DA1458"/>
    <w:rsid w:val="00DA5AD8"/>
    <w:rsid w:val="00DB72E7"/>
    <w:rsid w:val="00DB73E1"/>
    <w:rsid w:val="00DB7A43"/>
    <w:rsid w:val="00DC06DB"/>
    <w:rsid w:val="00DC2095"/>
    <w:rsid w:val="00DD4663"/>
    <w:rsid w:val="00DE5E27"/>
    <w:rsid w:val="00DE6A36"/>
    <w:rsid w:val="00DE79A3"/>
    <w:rsid w:val="00DF10DD"/>
    <w:rsid w:val="00DF773C"/>
    <w:rsid w:val="00E137E4"/>
    <w:rsid w:val="00E1405B"/>
    <w:rsid w:val="00E31697"/>
    <w:rsid w:val="00E36874"/>
    <w:rsid w:val="00E4397C"/>
    <w:rsid w:val="00E45EB4"/>
    <w:rsid w:val="00E630CB"/>
    <w:rsid w:val="00E655E6"/>
    <w:rsid w:val="00E90009"/>
    <w:rsid w:val="00E915A8"/>
    <w:rsid w:val="00E937CA"/>
    <w:rsid w:val="00E94927"/>
    <w:rsid w:val="00EA49A8"/>
    <w:rsid w:val="00EA6307"/>
    <w:rsid w:val="00EB3014"/>
    <w:rsid w:val="00EC47B0"/>
    <w:rsid w:val="00ED7770"/>
    <w:rsid w:val="00EE4E0D"/>
    <w:rsid w:val="00EF60EF"/>
    <w:rsid w:val="00EF741D"/>
    <w:rsid w:val="00F042BB"/>
    <w:rsid w:val="00F111C4"/>
    <w:rsid w:val="00F11F3A"/>
    <w:rsid w:val="00F31F83"/>
    <w:rsid w:val="00F5031F"/>
    <w:rsid w:val="00F5345D"/>
    <w:rsid w:val="00F63E51"/>
    <w:rsid w:val="00F75BCA"/>
    <w:rsid w:val="00F76ECA"/>
    <w:rsid w:val="00F8508A"/>
    <w:rsid w:val="00F9613E"/>
    <w:rsid w:val="00FA181D"/>
    <w:rsid w:val="00FA393C"/>
    <w:rsid w:val="00FD3CD7"/>
    <w:rsid w:val="00FE0F36"/>
    <w:rsid w:val="00FE1475"/>
    <w:rsid w:val="00FE4B5E"/>
    <w:rsid w:val="00FF793D"/>
    <w:rsid w:val="05424AFE"/>
    <w:rsid w:val="20DADCE8"/>
    <w:rsid w:val="65233320"/>
    <w:rsid w:val="6CD600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2E89415"/>
  <w15:docId w15:val="{4BE35D62-B7D2-47B9-8145-E2096449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F9613E"/>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F961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9613E"/>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uiPriority w:val="9"/>
    <w:semiHidden/>
    <w:unhideWhenUsed/>
    <w:qFormat/>
    <w:rsid w:val="00647277"/>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F9613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727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13E"/>
    <w:rPr>
      <w:rFonts w:ascii="Arial" w:eastAsia="Times New Roman" w:hAnsi="Arial"/>
      <w:b/>
      <w:bCs/>
      <w:sz w:val="36"/>
      <w:szCs w:val="24"/>
    </w:rPr>
  </w:style>
  <w:style w:type="paragraph" w:styleId="Header">
    <w:name w:val="header"/>
    <w:basedOn w:val="Normal"/>
    <w:link w:val="HeaderChar"/>
    <w:uiPriority w:val="99"/>
    <w:unhideWhenUsed/>
    <w:rsid w:val="00F9613E"/>
    <w:pPr>
      <w:tabs>
        <w:tab w:val="center" w:pos="4680"/>
        <w:tab w:val="right" w:pos="9360"/>
      </w:tabs>
    </w:pPr>
  </w:style>
  <w:style w:type="character" w:customStyle="1" w:styleId="HeaderChar">
    <w:name w:val="Header Char"/>
    <w:basedOn w:val="DefaultParagraphFont"/>
    <w:link w:val="Header"/>
    <w:uiPriority w:val="99"/>
    <w:rsid w:val="00F9613E"/>
    <w:rPr>
      <w:rFonts w:ascii="Arial" w:eastAsia="Times New Roman" w:hAnsi="Arial"/>
      <w:sz w:val="18"/>
      <w:szCs w:val="24"/>
    </w:rPr>
  </w:style>
  <w:style w:type="paragraph" w:styleId="Footer">
    <w:name w:val="footer"/>
    <w:basedOn w:val="Normal"/>
    <w:link w:val="FooterChar"/>
    <w:uiPriority w:val="99"/>
    <w:unhideWhenUsed/>
    <w:rsid w:val="00F9613E"/>
    <w:pPr>
      <w:tabs>
        <w:tab w:val="center" w:pos="4680"/>
        <w:tab w:val="right" w:pos="9360"/>
      </w:tabs>
    </w:pPr>
  </w:style>
  <w:style w:type="character" w:customStyle="1" w:styleId="FooterChar">
    <w:name w:val="Footer Char"/>
    <w:basedOn w:val="DefaultParagraphFont"/>
    <w:link w:val="Footer"/>
    <w:uiPriority w:val="99"/>
    <w:rsid w:val="00F9613E"/>
    <w:rPr>
      <w:rFonts w:ascii="Arial" w:eastAsia="Times New Roman" w:hAnsi="Arial"/>
      <w:sz w:val="18"/>
      <w:szCs w:val="24"/>
    </w:rPr>
  </w:style>
  <w:style w:type="character" w:customStyle="1" w:styleId="Heading4Char">
    <w:name w:val="Heading 4 Char"/>
    <w:basedOn w:val="DefaultParagraphFont"/>
    <w:link w:val="Heading4"/>
    <w:uiPriority w:val="9"/>
    <w:semiHidden/>
    <w:rsid w:val="00F9613E"/>
    <w:rPr>
      <w:rFonts w:asciiTheme="majorHAnsi" w:eastAsiaTheme="majorEastAsia" w:hAnsiTheme="majorHAnsi" w:cstheme="majorBidi"/>
      <w:i/>
      <w:iCs/>
      <w:color w:val="2F5496" w:themeColor="accent1" w:themeShade="BF"/>
      <w:sz w:val="18"/>
      <w:szCs w:val="24"/>
    </w:rPr>
  </w:style>
  <w:style w:type="character" w:styleId="Hyperlink">
    <w:name w:val="Hyperlink"/>
    <w:uiPriority w:val="99"/>
    <w:rsid w:val="00F9613E"/>
    <w:rPr>
      <w:rFonts w:cs="Times New Roman"/>
      <w:color w:val="0000FF"/>
      <w:u w:val="single"/>
    </w:rPr>
  </w:style>
  <w:style w:type="paragraph" w:styleId="ListParagraph">
    <w:name w:val="List Paragraph"/>
    <w:basedOn w:val="Normal"/>
    <w:uiPriority w:val="34"/>
    <w:qFormat/>
    <w:rsid w:val="00F9613E"/>
    <w:pPr>
      <w:ind w:left="720"/>
      <w:contextualSpacing/>
    </w:pPr>
  </w:style>
  <w:style w:type="table" w:styleId="TableGrid">
    <w:name w:val="Table Grid"/>
    <w:basedOn w:val="TableNormal"/>
    <w:uiPriority w:val="39"/>
    <w:rsid w:val="00F9613E"/>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13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5031F"/>
    <w:rPr>
      <w:sz w:val="16"/>
      <w:szCs w:val="16"/>
    </w:rPr>
  </w:style>
  <w:style w:type="paragraph" w:styleId="CommentText">
    <w:name w:val="annotation text"/>
    <w:basedOn w:val="Normal"/>
    <w:link w:val="CommentTextChar"/>
    <w:uiPriority w:val="99"/>
    <w:unhideWhenUsed/>
    <w:rsid w:val="00F5031F"/>
    <w:rPr>
      <w:sz w:val="20"/>
      <w:szCs w:val="20"/>
    </w:rPr>
  </w:style>
  <w:style w:type="character" w:customStyle="1" w:styleId="CommentTextChar">
    <w:name w:val="Comment Text Char"/>
    <w:basedOn w:val="DefaultParagraphFont"/>
    <w:link w:val="CommentText"/>
    <w:uiPriority w:val="99"/>
    <w:rsid w:val="00F5031F"/>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F5031F"/>
    <w:rPr>
      <w:b/>
      <w:bCs/>
    </w:rPr>
  </w:style>
  <w:style w:type="character" w:customStyle="1" w:styleId="CommentSubjectChar">
    <w:name w:val="Comment Subject Char"/>
    <w:basedOn w:val="CommentTextChar"/>
    <w:link w:val="CommentSubject"/>
    <w:uiPriority w:val="99"/>
    <w:semiHidden/>
    <w:rsid w:val="00F5031F"/>
    <w:rPr>
      <w:rFonts w:ascii="Arial" w:eastAsia="Times New Roman" w:hAnsi="Arial"/>
      <w:b/>
      <w:bCs/>
      <w:sz w:val="20"/>
      <w:szCs w:val="20"/>
    </w:rPr>
  </w:style>
  <w:style w:type="paragraph" w:styleId="BalloonText">
    <w:name w:val="Balloon Text"/>
    <w:basedOn w:val="Normal"/>
    <w:link w:val="BalloonTextChar"/>
    <w:uiPriority w:val="99"/>
    <w:semiHidden/>
    <w:unhideWhenUsed/>
    <w:rsid w:val="00F5031F"/>
    <w:rPr>
      <w:rFonts w:ascii="Segoe UI" w:hAnsi="Segoe UI" w:cs="Segoe UI"/>
      <w:szCs w:val="18"/>
    </w:rPr>
  </w:style>
  <w:style w:type="character" w:customStyle="1" w:styleId="BalloonTextChar">
    <w:name w:val="Balloon Text Char"/>
    <w:basedOn w:val="DefaultParagraphFont"/>
    <w:link w:val="BalloonText"/>
    <w:uiPriority w:val="99"/>
    <w:semiHidden/>
    <w:rsid w:val="00F5031F"/>
    <w:rPr>
      <w:rFonts w:ascii="Segoe UI" w:eastAsia="Times New Roman" w:hAnsi="Segoe UI" w:cs="Segoe UI"/>
      <w:sz w:val="18"/>
      <w:szCs w:val="18"/>
    </w:rPr>
  </w:style>
  <w:style w:type="table" w:styleId="GridTable1Light">
    <w:name w:val="Grid Table 1 Light"/>
    <w:basedOn w:val="TableNormal"/>
    <w:uiPriority w:val="46"/>
    <w:rsid w:val="007B67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0E7FA2"/>
    <w:rPr>
      <w:color w:val="2B579A"/>
      <w:shd w:val="clear" w:color="auto" w:fill="E6E6E6"/>
    </w:rPr>
  </w:style>
  <w:style w:type="character" w:styleId="UnresolvedMention">
    <w:name w:val="Unresolved Mention"/>
    <w:basedOn w:val="DefaultParagraphFont"/>
    <w:uiPriority w:val="99"/>
    <w:semiHidden/>
    <w:unhideWhenUsed/>
    <w:rsid w:val="001A10EB"/>
    <w:rPr>
      <w:color w:val="808080"/>
      <w:shd w:val="clear" w:color="auto" w:fill="E6E6E6"/>
    </w:rPr>
  </w:style>
  <w:style w:type="paragraph" w:customStyle="1" w:styleId="HeaderFooter">
    <w:name w:val="Header &amp; Footer"/>
    <w:rsid w:val="00C9216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GB" w:eastAsia="en-GB"/>
    </w:rPr>
  </w:style>
  <w:style w:type="paragraph" w:customStyle="1" w:styleId="Body">
    <w:name w:val="Body"/>
    <w:rsid w:val="00C92166"/>
    <w:pPr>
      <w:pBdr>
        <w:top w:val="nil"/>
        <w:left w:val="nil"/>
        <w:bottom w:val="nil"/>
        <w:right w:val="nil"/>
        <w:between w:val="nil"/>
        <w:bar w:val="nil"/>
      </w:pBdr>
      <w:spacing w:line="360" w:lineRule="auto"/>
    </w:pPr>
    <w:rPr>
      <w:rFonts w:ascii="Times New Roman" w:eastAsia="Arial Unicode MS" w:hAnsi="Times New Roman" w:cs="Arial Unicode MS"/>
      <w:color w:val="000000"/>
      <w:sz w:val="24"/>
      <w:szCs w:val="24"/>
      <w:u w:color="000000"/>
      <w:bdr w:val="nil"/>
      <w:lang w:val="en-GB" w:eastAsia="en-GB"/>
    </w:rPr>
  </w:style>
  <w:style w:type="numbering" w:customStyle="1" w:styleId="ImportedStyle1">
    <w:name w:val="Imported Style 1"/>
    <w:rsid w:val="00C92166"/>
    <w:pPr>
      <w:numPr>
        <w:numId w:val="2"/>
      </w:numPr>
    </w:pPr>
  </w:style>
  <w:style w:type="numbering" w:customStyle="1" w:styleId="ImportedStyle2">
    <w:name w:val="Imported Style 2"/>
    <w:rsid w:val="00C92166"/>
    <w:pPr>
      <w:numPr>
        <w:numId w:val="3"/>
      </w:numPr>
    </w:pPr>
  </w:style>
  <w:style w:type="paragraph" w:styleId="FootnoteText">
    <w:name w:val="footnote text"/>
    <w:link w:val="FootnoteTextChar"/>
    <w:uiPriority w:val="99"/>
    <w:rsid w:val="00C92166"/>
    <w:pPr>
      <w:pBdr>
        <w:top w:val="nil"/>
        <w:left w:val="nil"/>
        <w:bottom w:val="nil"/>
        <w:right w:val="nil"/>
        <w:between w:val="nil"/>
        <w:bar w:val="nil"/>
      </w:pBdr>
      <w:spacing w:after="0" w:line="240" w:lineRule="auto"/>
    </w:pPr>
    <w:rPr>
      <w:rFonts w:ascii="Times New Roman" w:eastAsia="Times New Roman" w:hAnsi="Times New Roman"/>
      <w:color w:val="000000"/>
      <w:sz w:val="20"/>
      <w:szCs w:val="20"/>
      <w:u w:color="000000"/>
      <w:bdr w:val="nil"/>
      <w:lang w:eastAsia="en-GB"/>
    </w:rPr>
  </w:style>
  <w:style w:type="character" w:customStyle="1" w:styleId="FootnoteTextChar">
    <w:name w:val="Footnote Text Char"/>
    <w:basedOn w:val="DefaultParagraphFont"/>
    <w:link w:val="FootnoteText"/>
    <w:uiPriority w:val="99"/>
    <w:rsid w:val="00C92166"/>
    <w:rPr>
      <w:rFonts w:ascii="Times New Roman" w:eastAsia="Times New Roman" w:hAnsi="Times New Roman"/>
      <w:color w:val="000000"/>
      <w:sz w:val="20"/>
      <w:szCs w:val="20"/>
      <w:u w:color="000000"/>
      <w:bdr w:val="nil"/>
      <w:lang w:eastAsia="en-GB"/>
    </w:rPr>
  </w:style>
  <w:style w:type="paragraph" w:customStyle="1" w:styleId="Default">
    <w:name w:val="Default"/>
    <w:rsid w:val="00C92166"/>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GB" w:eastAsia="en-GB"/>
    </w:rPr>
  </w:style>
  <w:style w:type="numbering" w:customStyle="1" w:styleId="ImportedStyle3">
    <w:name w:val="Imported Style 3"/>
    <w:rsid w:val="00C92166"/>
    <w:pPr>
      <w:numPr>
        <w:numId w:val="4"/>
      </w:numPr>
    </w:pPr>
  </w:style>
  <w:style w:type="numbering" w:customStyle="1" w:styleId="ImportedStyle4">
    <w:name w:val="Imported Style 4"/>
    <w:rsid w:val="00C92166"/>
    <w:pPr>
      <w:numPr>
        <w:numId w:val="5"/>
      </w:numPr>
    </w:pPr>
  </w:style>
  <w:style w:type="numbering" w:customStyle="1" w:styleId="ImportedStyle6">
    <w:name w:val="Imported Style 6"/>
    <w:rsid w:val="00C92166"/>
    <w:pPr>
      <w:numPr>
        <w:numId w:val="6"/>
      </w:numPr>
    </w:pPr>
  </w:style>
  <w:style w:type="numbering" w:customStyle="1" w:styleId="ImportedStyle7">
    <w:name w:val="Imported Style 7"/>
    <w:rsid w:val="00C92166"/>
    <w:pPr>
      <w:numPr>
        <w:numId w:val="7"/>
      </w:numPr>
    </w:pPr>
  </w:style>
  <w:style w:type="paragraph" w:styleId="Caption">
    <w:name w:val="caption"/>
    <w:next w:val="Body"/>
    <w:rsid w:val="00C92166"/>
    <w:pPr>
      <w:pBdr>
        <w:top w:val="nil"/>
        <w:left w:val="nil"/>
        <w:bottom w:val="nil"/>
        <w:right w:val="nil"/>
        <w:between w:val="nil"/>
        <w:bar w:val="nil"/>
      </w:pBdr>
      <w:spacing w:after="0" w:line="240" w:lineRule="auto"/>
    </w:pPr>
    <w:rPr>
      <w:rFonts w:ascii="Times New Roman" w:eastAsia="Arial Unicode MS" w:hAnsi="Times New Roman" w:cs="Arial Unicode MS"/>
      <w:i/>
      <w:iCs/>
      <w:color w:val="44546A"/>
      <w:sz w:val="18"/>
      <w:szCs w:val="18"/>
      <w:u w:color="44546A"/>
      <w:bdr w:val="nil"/>
      <w:lang w:eastAsia="en-GB"/>
    </w:rPr>
  </w:style>
  <w:style w:type="numbering" w:customStyle="1" w:styleId="ImportedStyle8">
    <w:name w:val="Imported Style 8"/>
    <w:rsid w:val="00C92166"/>
    <w:pPr>
      <w:numPr>
        <w:numId w:val="8"/>
      </w:numPr>
    </w:pPr>
  </w:style>
  <w:style w:type="numbering" w:customStyle="1" w:styleId="ImportedStyle9">
    <w:name w:val="Imported Style 9"/>
    <w:rsid w:val="00C92166"/>
    <w:pPr>
      <w:numPr>
        <w:numId w:val="9"/>
      </w:numPr>
    </w:pPr>
  </w:style>
  <w:style w:type="numbering" w:customStyle="1" w:styleId="ImportedStyle10">
    <w:name w:val="Imported Style 10"/>
    <w:rsid w:val="00C92166"/>
    <w:pPr>
      <w:numPr>
        <w:numId w:val="10"/>
      </w:numPr>
    </w:pPr>
  </w:style>
  <w:style w:type="numbering" w:customStyle="1" w:styleId="ImportedStyle11">
    <w:name w:val="Imported Style 11"/>
    <w:rsid w:val="00C92166"/>
    <w:pPr>
      <w:numPr>
        <w:numId w:val="11"/>
      </w:numPr>
    </w:pPr>
  </w:style>
  <w:style w:type="numbering" w:customStyle="1" w:styleId="ImportedStyle12">
    <w:name w:val="Imported Style 12"/>
    <w:rsid w:val="00C92166"/>
    <w:pPr>
      <w:numPr>
        <w:numId w:val="12"/>
      </w:numPr>
    </w:pPr>
  </w:style>
  <w:style w:type="paragraph" w:styleId="Revision">
    <w:name w:val="Revision"/>
    <w:hidden/>
    <w:uiPriority w:val="99"/>
    <w:semiHidden/>
    <w:rsid w:val="00C92166"/>
    <w:pPr>
      <w:spacing w:after="0" w:line="240" w:lineRule="auto"/>
    </w:pPr>
    <w:rPr>
      <w:rFonts w:ascii="Times New Roman" w:eastAsia="Arial Unicode MS" w:hAnsi="Times New Roman"/>
      <w:sz w:val="24"/>
      <w:szCs w:val="24"/>
      <w:bdr w:val="nil"/>
    </w:rPr>
  </w:style>
  <w:style w:type="character" w:styleId="FootnoteReference">
    <w:name w:val="footnote reference"/>
    <w:basedOn w:val="DefaultParagraphFont"/>
    <w:uiPriority w:val="99"/>
    <w:unhideWhenUsed/>
    <w:rsid w:val="0072192B"/>
    <w:rPr>
      <w:vertAlign w:val="superscript"/>
    </w:rPr>
  </w:style>
  <w:style w:type="character" w:customStyle="1" w:styleId="cf01">
    <w:name w:val="cf01"/>
    <w:basedOn w:val="DefaultParagraphFont"/>
    <w:rsid w:val="00283042"/>
    <w:rPr>
      <w:rFonts w:ascii="Segoe UI" w:hAnsi="Segoe UI" w:cs="Segoe UI" w:hint="default"/>
      <w:sz w:val="18"/>
      <w:szCs w:val="18"/>
    </w:rPr>
  </w:style>
  <w:style w:type="character" w:styleId="FollowedHyperlink">
    <w:name w:val="FollowedHyperlink"/>
    <w:basedOn w:val="DefaultParagraphFont"/>
    <w:uiPriority w:val="99"/>
    <w:semiHidden/>
    <w:unhideWhenUsed/>
    <w:rsid w:val="00647277"/>
    <w:rPr>
      <w:color w:val="954F72" w:themeColor="followedHyperlink"/>
      <w:u w:val="single"/>
    </w:rPr>
  </w:style>
  <w:style w:type="character" w:customStyle="1" w:styleId="Heading3Char">
    <w:name w:val="Heading 3 Char"/>
    <w:basedOn w:val="DefaultParagraphFont"/>
    <w:link w:val="Heading3"/>
    <w:uiPriority w:val="9"/>
    <w:semiHidden/>
    <w:rsid w:val="0064727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47277"/>
    <w:rPr>
      <w:rFonts w:asciiTheme="majorHAnsi" w:eastAsiaTheme="majorEastAsia" w:hAnsiTheme="majorHAnsi" w:cstheme="majorBidi"/>
      <w:color w:val="2F5496" w:themeColor="accent1" w:themeShade="BF"/>
      <w:sz w:val="18"/>
      <w:szCs w:val="24"/>
    </w:rPr>
  </w:style>
  <w:style w:type="paragraph" w:styleId="NormalWeb">
    <w:name w:val="Normal (Web)"/>
    <w:basedOn w:val="Normal"/>
    <w:uiPriority w:val="99"/>
    <w:semiHidden/>
    <w:unhideWhenUsed/>
    <w:rsid w:val="00E1405B"/>
    <w:pPr>
      <w:widowControl/>
      <w:autoSpaceDE/>
      <w:autoSpaceDN/>
      <w:adjustRightInd/>
      <w:spacing w:before="100" w:beforeAutospacing="1" w:after="100" w:afterAutospacing="1"/>
    </w:pPr>
    <w:rPr>
      <w:rFonts w:ascii="Times New Roman" w:hAnsi="Times New Roman"/>
      <w:sz w:val="24"/>
    </w:rPr>
  </w:style>
  <w:style w:type="paragraph" w:customStyle="1" w:styleId="pf0">
    <w:name w:val="pf0"/>
    <w:basedOn w:val="Normal"/>
    <w:rsid w:val="003A07E7"/>
    <w:pPr>
      <w:widowControl/>
      <w:autoSpaceDE/>
      <w:autoSpaceDN/>
      <w:adjustRightInd/>
      <w:spacing w:before="100" w:beforeAutospacing="1" w:after="100" w:afterAutospacing="1"/>
    </w:pPr>
    <w:rPr>
      <w:rFonts w:ascii="Times New Roman" w:hAnsi="Times New Roman"/>
      <w:sz w:val="24"/>
    </w:rPr>
  </w:style>
  <w:style w:type="character" w:customStyle="1" w:styleId="cf11">
    <w:name w:val="cf11"/>
    <w:basedOn w:val="DefaultParagraphFont"/>
    <w:rsid w:val="008F4C4F"/>
    <w:rPr>
      <w:rFonts w:ascii="Segoe UI" w:hAnsi="Segoe UI" w:cs="Segoe UI" w:hint="default"/>
      <w:i/>
      <w:iCs/>
      <w:sz w:val="18"/>
      <w:szCs w:val="18"/>
    </w:rPr>
  </w:style>
  <w:style w:type="character" w:customStyle="1" w:styleId="normaltextrun">
    <w:name w:val="normaltextrun"/>
    <w:basedOn w:val="DefaultParagraphFont"/>
    <w:rsid w:val="005A45B2"/>
  </w:style>
  <w:style w:type="table" w:styleId="PlainTable2">
    <w:name w:val="Plain Table 2"/>
    <w:basedOn w:val="TableNormal"/>
    <w:uiPriority w:val="42"/>
    <w:rsid w:val="005A4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936">
      <w:bodyDiv w:val="1"/>
      <w:marLeft w:val="0"/>
      <w:marRight w:val="0"/>
      <w:marTop w:val="0"/>
      <w:marBottom w:val="0"/>
      <w:divBdr>
        <w:top w:val="none" w:sz="0" w:space="0" w:color="auto"/>
        <w:left w:val="none" w:sz="0" w:space="0" w:color="auto"/>
        <w:bottom w:val="none" w:sz="0" w:space="0" w:color="auto"/>
        <w:right w:val="none" w:sz="0" w:space="0" w:color="auto"/>
      </w:divBdr>
      <w:divsChild>
        <w:div w:id="1381972715">
          <w:marLeft w:val="0"/>
          <w:marRight w:val="0"/>
          <w:marTop w:val="1065"/>
          <w:marBottom w:val="0"/>
          <w:divBdr>
            <w:top w:val="none" w:sz="0" w:space="0" w:color="auto"/>
            <w:left w:val="none" w:sz="0" w:space="0" w:color="auto"/>
            <w:bottom w:val="none" w:sz="0" w:space="0" w:color="auto"/>
            <w:right w:val="none" w:sz="0" w:space="0" w:color="auto"/>
          </w:divBdr>
          <w:divsChild>
            <w:div w:id="454254744">
              <w:marLeft w:val="0"/>
              <w:marRight w:val="0"/>
              <w:marTop w:val="0"/>
              <w:marBottom w:val="72"/>
              <w:divBdr>
                <w:top w:val="none" w:sz="0" w:space="0" w:color="auto"/>
                <w:left w:val="none" w:sz="0" w:space="0" w:color="auto"/>
                <w:bottom w:val="none" w:sz="0" w:space="0" w:color="auto"/>
                <w:right w:val="none" w:sz="0" w:space="0" w:color="auto"/>
              </w:divBdr>
            </w:div>
          </w:divsChild>
        </w:div>
        <w:div w:id="1637876279">
          <w:marLeft w:val="0"/>
          <w:marRight w:val="0"/>
          <w:marTop w:val="0"/>
          <w:marBottom w:val="0"/>
          <w:divBdr>
            <w:top w:val="none" w:sz="0" w:space="0" w:color="auto"/>
            <w:left w:val="none" w:sz="0" w:space="0" w:color="auto"/>
            <w:bottom w:val="none" w:sz="0" w:space="0" w:color="auto"/>
            <w:right w:val="none" w:sz="0" w:space="0" w:color="auto"/>
          </w:divBdr>
        </w:div>
      </w:divsChild>
    </w:div>
    <w:div w:id="730154351">
      <w:bodyDiv w:val="1"/>
      <w:marLeft w:val="0"/>
      <w:marRight w:val="0"/>
      <w:marTop w:val="0"/>
      <w:marBottom w:val="0"/>
      <w:divBdr>
        <w:top w:val="none" w:sz="0" w:space="0" w:color="auto"/>
        <w:left w:val="none" w:sz="0" w:space="0" w:color="auto"/>
        <w:bottom w:val="none" w:sz="0" w:space="0" w:color="auto"/>
        <w:right w:val="none" w:sz="0" w:space="0" w:color="auto"/>
      </w:divBdr>
    </w:div>
    <w:div w:id="1402825622">
      <w:bodyDiv w:val="1"/>
      <w:marLeft w:val="0"/>
      <w:marRight w:val="0"/>
      <w:marTop w:val="0"/>
      <w:marBottom w:val="0"/>
      <w:divBdr>
        <w:top w:val="none" w:sz="0" w:space="0" w:color="auto"/>
        <w:left w:val="none" w:sz="0" w:space="0" w:color="auto"/>
        <w:bottom w:val="none" w:sz="0" w:space="0" w:color="auto"/>
        <w:right w:val="none" w:sz="0" w:space="0" w:color="auto"/>
      </w:divBdr>
    </w:div>
    <w:div w:id="1845782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harkrayareas.org/" TargetMode="External"/><Relationship Id="rId18" Type="http://schemas.openxmlformats.org/officeDocument/2006/relationships/footer" Target="footer2.xml"/><Relationship Id="rId26" Type="http://schemas.openxmlformats.org/officeDocument/2006/relationships/hyperlink" Target="file:///C:\Users\andrea.pauly\AppData\Local\Microsoft\Windows\INetCache\Content.Outlook\W4CT5R61\sharkrayareas.org" TargetMode="External"/><Relationship Id="rId3" Type="http://schemas.openxmlformats.org/officeDocument/2006/relationships/styles" Target="styles.xml"/><Relationship Id="rId21" Type="http://schemas.openxmlformats.org/officeDocument/2006/relationships/hyperlink" Target="https://www.cms.int/sharks/en/document/important-shark-and-ray-area-isra-guidance-criteria-application" TargetMode="External"/><Relationship Id="rId7" Type="http://schemas.openxmlformats.org/officeDocument/2006/relationships/endnotes" Target="endnotes.xml"/><Relationship Id="rId12" Type="http://schemas.openxmlformats.org/officeDocument/2006/relationships/hyperlink" Target="https://www.frontiersin.org/articles/10.3389/fmars.2022.968853/full"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ndrea.pauly\AppData\Local\Microsoft\Windows\INetCache\Content.Outlook\W4CT5R61\www.sharkrayareas.org" TargetMode="Externa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https://www.cms.int/sharks/en/document/text-memorandum-understanding-conservation-migratory-sharks" TargetMode="Externa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www.cms.int/en/document/important-marine-mammal-areas-immas-1" TargetMode="External"/><Relationship Id="rId14" Type="http://schemas.openxmlformats.org/officeDocument/2006/relationships/hyperlink" Target="https://www.cms.int/sharks/en/document/important-shark-and-ray-area-isra-guidance-criteria-application" TargetMode="External"/><Relationship Id="rId22" Type="http://schemas.openxmlformats.org/officeDocument/2006/relationships/header" Target="header4.xml"/><Relationship Id="rId27" Type="http://schemas.openxmlformats.org/officeDocument/2006/relationships/hyperlink" Target="https://www.cms.int/sharks/en/document/important-shark-and-ray-area-isra-guidance-criteria-application" TargetMode="External"/><Relationship Id="rId30" Type="http://schemas.openxmlformats.org/officeDocument/2006/relationships/header" Target="header9.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sharkrayareas.org/%20resources/meeting-workshop-reports/" TargetMode="External"/><Relationship Id="rId2" Type="http://schemas.openxmlformats.org/officeDocument/2006/relationships/hyperlink" Target="https://pubmed.ncbi.nlm.nih.gov/34492229/" TargetMode="External"/><Relationship Id="rId1" Type="http://schemas.openxmlformats.org/officeDocument/2006/relationships/hyperlink" Target="https://sharkrayareas.org/isra/"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680F-471A-49A6-9FB0-58C454AA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20413</CharactersWithSpaces>
  <SharedDoc>false</SharedDoc>
  <HLinks>
    <vt:vector size="54" baseType="variant">
      <vt:variant>
        <vt:i4>7798893</vt:i4>
      </vt:variant>
      <vt:variant>
        <vt:i4>12</vt:i4>
      </vt:variant>
      <vt:variant>
        <vt:i4>0</vt:i4>
      </vt:variant>
      <vt:variant>
        <vt:i4>5</vt:i4>
      </vt:variant>
      <vt:variant>
        <vt:lpwstr>https://sharkrayareas.org/download/important-shark-and-ray-area-isra-guidance-on-criteria-application/</vt:lpwstr>
      </vt:variant>
      <vt:variant>
        <vt:lpwstr/>
      </vt:variant>
      <vt:variant>
        <vt:i4>2687032</vt:i4>
      </vt:variant>
      <vt:variant>
        <vt:i4>9</vt:i4>
      </vt:variant>
      <vt:variant>
        <vt:i4>0</vt:i4>
      </vt:variant>
      <vt:variant>
        <vt:i4>5</vt:i4>
      </vt:variant>
      <vt:variant>
        <vt:lpwstr>https://www.frontiersin.org/articles/10.3389/fmars.2022.968853/full</vt:lpwstr>
      </vt:variant>
      <vt:variant>
        <vt:lpwstr/>
      </vt:variant>
      <vt:variant>
        <vt:i4>2555961</vt:i4>
      </vt:variant>
      <vt:variant>
        <vt:i4>6</vt:i4>
      </vt:variant>
      <vt:variant>
        <vt:i4>0</vt:i4>
      </vt:variant>
      <vt:variant>
        <vt:i4>5</vt:i4>
      </vt:variant>
      <vt:variant>
        <vt:lpwstr>https://www.cms.int/sharks/en/document/text-memorandum-understanding-conservation-migratory-sharks</vt:lpwstr>
      </vt:variant>
      <vt:variant>
        <vt:lpwstr/>
      </vt:variant>
      <vt:variant>
        <vt:i4>2555961</vt:i4>
      </vt:variant>
      <vt:variant>
        <vt:i4>3</vt:i4>
      </vt:variant>
      <vt:variant>
        <vt:i4>0</vt:i4>
      </vt:variant>
      <vt:variant>
        <vt:i4>5</vt:i4>
      </vt:variant>
      <vt:variant>
        <vt:lpwstr>https://www.cms.int/sharks/en/document/text-memorandum-understanding-conservation-migratory-sharks</vt:lpwstr>
      </vt:variant>
      <vt:variant>
        <vt:lpwstr/>
      </vt:variant>
      <vt:variant>
        <vt:i4>2555961</vt:i4>
      </vt:variant>
      <vt:variant>
        <vt:i4>0</vt:i4>
      </vt:variant>
      <vt:variant>
        <vt:i4>0</vt:i4>
      </vt:variant>
      <vt:variant>
        <vt:i4>5</vt:i4>
      </vt:variant>
      <vt:variant>
        <vt:lpwstr>https://www.cms.int/sharks/en/document/text-memorandum-understanding-conservation-migratory-sharks</vt:lpwstr>
      </vt:variant>
      <vt:variant>
        <vt:lpwstr/>
      </vt:variant>
      <vt:variant>
        <vt:i4>6750328</vt:i4>
      </vt:variant>
      <vt:variant>
        <vt:i4>9</vt:i4>
      </vt:variant>
      <vt:variant>
        <vt:i4>0</vt:i4>
      </vt:variant>
      <vt:variant>
        <vt:i4>5</vt:i4>
      </vt:variant>
      <vt:variant>
        <vt:lpwstr>https://sharkrayareas.org/ resources/meeting-workshop-reports/</vt:lpwstr>
      </vt:variant>
      <vt:variant>
        <vt:lpwstr/>
      </vt:variant>
      <vt:variant>
        <vt:i4>2687032</vt:i4>
      </vt:variant>
      <vt:variant>
        <vt:i4>6</vt:i4>
      </vt:variant>
      <vt:variant>
        <vt:i4>0</vt:i4>
      </vt:variant>
      <vt:variant>
        <vt:i4>5</vt:i4>
      </vt:variant>
      <vt:variant>
        <vt:lpwstr>https://www.frontiersin.org/articles/10.3389/fmars.2022.968853/full</vt:lpwstr>
      </vt:variant>
      <vt:variant>
        <vt:lpwstr/>
      </vt:variant>
      <vt:variant>
        <vt:i4>2687032</vt:i4>
      </vt:variant>
      <vt:variant>
        <vt:i4>3</vt:i4>
      </vt:variant>
      <vt:variant>
        <vt:i4>0</vt:i4>
      </vt:variant>
      <vt:variant>
        <vt:i4>5</vt:i4>
      </vt:variant>
      <vt:variant>
        <vt:lpwstr>https://www.frontiersin.org/articles/10.3389/fmars.2022.968853/full</vt:lpwstr>
      </vt:variant>
      <vt:variant>
        <vt:lpwstr/>
      </vt:variant>
      <vt:variant>
        <vt:i4>7471164</vt:i4>
      </vt:variant>
      <vt:variant>
        <vt:i4>0</vt:i4>
      </vt:variant>
      <vt:variant>
        <vt:i4>0</vt:i4>
      </vt:variant>
      <vt:variant>
        <vt:i4>5</vt:i4>
      </vt:variant>
      <vt:variant>
        <vt:lpwstr>https://sharkrayareas.org/isra/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Andrea Pauly</cp:lastModifiedBy>
  <cp:revision>4</cp:revision>
  <cp:lastPrinted>2022-11-10T16:17:00Z</cp:lastPrinted>
  <dcterms:created xsi:type="dcterms:W3CDTF">2022-12-14T14:39:00Z</dcterms:created>
  <dcterms:modified xsi:type="dcterms:W3CDTF">2022-12-21T09:58:00Z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2ddd0-afbf-49e4-8b02-da81def1ba6b_Enabled">
    <vt:lpwstr>True</vt:lpwstr>
  </property>
  <property fmtid="{D5CDD505-2E9C-101B-9397-08002B2CF9AE}" pid="3" name="MSIP_Label_a0c2ddd0-afbf-49e4-8b02-da81def1ba6b_SiteId">
    <vt:lpwstr>eeea3199-afa0-41eb-bbf2-f6e42c3da7cf</vt:lpwstr>
  </property>
  <property fmtid="{D5CDD505-2E9C-101B-9397-08002B2CF9AE}" pid="4" name="MSIP_Label_a0c2ddd0-afbf-49e4-8b02-da81def1ba6b_Owner">
    <vt:lpwstr>jim.ellis@cefas.gov.uk</vt:lpwstr>
  </property>
  <property fmtid="{D5CDD505-2E9C-101B-9397-08002B2CF9AE}" pid="5" name="MSIP_Label_a0c2ddd0-afbf-49e4-8b02-da81def1ba6b_SetDate">
    <vt:lpwstr>2022-11-15T17:46:41.3329389Z</vt:lpwstr>
  </property>
  <property fmtid="{D5CDD505-2E9C-101B-9397-08002B2CF9AE}" pid="6" name="MSIP_Label_a0c2ddd0-afbf-49e4-8b02-da81def1ba6b_Name">
    <vt:lpwstr>Official</vt:lpwstr>
  </property>
  <property fmtid="{D5CDD505-2E9C-101B-9397-08002B2CF9AE}" pid="7" name="MSIP_Label_a0c2ddd0-afbf-49e4-8b02-da81def1ba6b_Application">
    <vt:lpwstr>Microsoft Azure Information Protection</vt:lpwstr>
  </property>
  <property fmtid="{D5CDD505-2E9C-101B-9397-08002B2CF9AE}" pid="8" name="MSIP_Label_a0c2ddd0-afbf-49e4-8b02-da81def1ba6b_ActionId">
    <vt:lpwstr>890e5dab-6b1b-4b09-9fb2-cf19b25a806d</vt:lpwstr>
  </property>
  <property fmtid="{D5CDD505-2E9C-101B-9397-08002B2CF9AE}" pid="9" name="MSIP_Label_a0c2ddd0-afbf-49e4-8b02-da81def1ba6b_Extended_MSFT_Method">
    <vt:lpwstr>Automatic</vt:lpwstr>
  </property>
  <property fmtid="{D5CDD505-2E9C-101B-9397-08002B2CF9AE}" pid="10" name="Sensitivity">
    <vt:lpwstr>Official</vt:lpwstr>
  </property>
</Properties>
</file>