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3A2D3" w14:textId="77777777" w:rsidR="00103E83" w:rsidRPr="00C51531" w:rsidRDefault="00103E83" w:rsidP="00BB0591">
      <w:pPr>
        <w:pStyle w:val="Heading2"/>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1273B198" w14:textId="01EA965A" w:rsidR="004641A5" w:rsidRDefault="00A77F9A" w:rsidP="004641A5">
      <w:pPr>
        <w:tabs>
          <w:tab w:val="left" w:pos="-1057"/>
          <w:tab w:val="left" w:pos="-720"/>
        </w:tabs>
        <w:jc w:val="center"/>
      </w:pPr>
      <w:r>
        <w:rPr>
          <w:rFonts w:cs="Arial"/>
          <w:b/>
          <w:sz w:val="28"/>
          <w:szCs w:val="28"/>
          <w:lang w:val="en-GB"/>
        </w:rPr>
        <w:t>7</w:t>
      </w:r>
      <w:r w:rsidR="004641A5">
        <w:rPr>
          <w:rFonts w:cs="Arial"/>
          <w:b/>
          <w:sz w:val="28"/>
          <w:szCs w:val="28"/>
          <w:vertAlign w:val="superscript"/>
          <w:lang w:val="en-GB"/>
        </w:rPr>
        <w:t>th</w:t>
      </w:r>
      <w:r w:rsidR="004641A5">
        <w:rPr>
          <w:rFonts w:cs="Arial"/>
          <w:b/>
          <w:sz w:val="28"/>
          <w:szCs w:val="28"/>
          <w:lang w:val="en-GB"/>
        </w:rPr>
        <w:t xml:space="preserve"> Meeting of the Sessional Committee of the </w:t>
      </w:r>
    </w:p>
    <w:p w14:paraId="7B70D4A7" w14:textId="0C465D06" w:rsidR="004641A5" w:rsidRDefault="004641A5" w:rsidP="004641A5">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w:t>
      </w:r>
      <w:r w:rsidR="00A77F9A">
        <w:rPr>
          <w:rFonts w:cs="Arial"/>
          <w:b/>
          <w:sz w:val="28"/>
          <w:szCs w:val="28"/>
          <w:lang w:val="en-GB"/>
        </w:rPr>
        <w:t>7</w:t>
      </w:r>
      <w:r>
        <w:rPr>
          <w:rFonts w:cs="Arial"/>
          <w:b/>
          <w:sz w:val="28"/>
          <w:szCs w:val="28"/>
          <w:lang w:val="en-GB"/>
        </w:rPr>
        <w:t>)</w:t>
      </w:r>
    </w:p>
    <w:p w14:paraId="329B12F7" w14:textId="277EDBAD" w:rsidR="004641A5" w:rsidRDefault="00DB4110" w:rsidP="004641A5">
      <w:pPr>
        <w:pBdr>
          <w:bottom w:val="single" w:sz="4" w:space="1" w:color="000000"/>
        </w:pBdr>
        <w:overflowPunct w:val="0"/>
        <w:jc w:val="center"/>
        <w:outlineLvl w:val="0"/>
        <w:rPr>
          <w:rFonts w:cs="Arial"/>
          <w:bCs/>
          <w:i/>
          <w:spacing w:val="-4"/>
          <w:lang w:val="en-GB"/>
        </w:rPr>
      </w:pPr>
      <w:r>
        <w:rPr>
          <w:rFonts w:cs="Arial"/>
          <w:bCs/>
          <w:i/>
          <w:spacing w:val="-4"/>
          <w:lang w:val="en-GB"/>
        </w:rPr>
        <w:t xml:space="preserve">Bonn, Germany, </w:t>
      </w:r>
      <w:r w:rsidR="00A77F9A">
        <w:rPr>
          <w:rFonts w:cs="Arial"/>
          <w:bCs/>
          <w:i/>
          <w:spacing w:val="-4"/>
          <w:lang w:val="en-GB"/>
        </w:rPr>
        <w:t>17 – 20 September 2024</w:t>
      </w:r>
    </w:p>
    <w:p w14:paraId="06E86D1B" w14:textId="53F20C2C" w:rsidR="00A77F9A" w:rsidRDefault="004641A5" w:rsidP="00A77F9A">
      <w:pPr>
        <w:spacing w:before="120"/>
        <w:jc w:val="right"/>
        <w:rPr>
          <w:rFonts w:cs="Arial"/>
          <w:lang w:val="en-GB"/>
        </w:rPr>
      </w:pPr>
      <w:r>
        <w:rPr>
          <w:rFonts w:cs="Arial"/>
          <w:lang w:val="en-GB"/>
        </w:rPr>
        <w:t>UNEP/CMS/ScC-SC</w:t>
      </w:r>
      <w:r w:rsidR="00A77F9A">
        <w:rPr>
          <w:rFonts w:cs="Arial"/>
          <w:lang w:val="en-GB"/>
        </w:rPr>
        <w:t>7</w:t>
      </w:r>
      <w:r>
        <w:rPr>
          <w:rFonts w:cs="Arial"/>
          <w:lang w:val="en-GB"/>
        </w:rPr>
        <w:t>/</w:t>
      </w:r>
      <w:r w:rsidR="00A77F9A">
        <w:rPr>
          <w:rFonts w:cs="Arial"/>
          <w:lang w:val="en-GB"/>
        </w:rPr>
        <w:t>Doc.</w:t>
      </w:r>
      <w:r w:rsidR="002809CD">
        <w:rPr>
          <w:rFonts w:cs="Arial"/>
          <w:lang w:val="en-GB"/>
        </w:rPr>
        <w:t>6.4.3</w:t>
      </w:r>
      <w:r w:rsidR="00E61702">
        <w:rPr>
          <w:rFonts w:cs="Arial"/>
          <w:lang w:val="en-GB"/>
        </w:rPr>
        <w:t>/Rev.1</w:t>
      </w:r>
    </w:p>
    <w:p w14:paraId="2FF7E9C0" w14:textId="77777777" w:rsidR="004641A5" w:rsidRDefault="004641A5" w:rsidP="004641A5">
      <w:pPr>
        <w:rPr>
          <w:rFonts w:cs="Arial"/>
          <w:lang w:val="en-GB"/>
        </w:rPr>
      </w:pPr>
    </w:p>
    <w:p w14:paraId="2AA9F70B" w14:textId="77777777" w:rsidR="004641A5" w:rsidRDefault="004641A5" w:rsidP="004641A5">
      <w:pPr>
        <w:tabs>
          <w:tab w:val="left" w:pos="6285"/>
        </w:tabs>
        <w:jc w:val="both"/>
        <w:rPr>
          <w:rFonts w:cs="Arial"/>
          <w:lang w:val="en-GB"/>
        </w:rPr>
      </w:pPr>
    </w:p>
    <w:p w14:paraId="62BED3F2" w14:textId="71829538" w:rsidR="002809CD" w:rsidRDefault="00F86E9C" w:rsidP="00064F9C">
      <w:pPr>
        <w:jc w:val="center"/>
        <w:rPr>
          <w:rFonts w:eastAsia="Times New Roman" w:cs="Arial"/>
          <w:b/>
          <w:bCs/>
          <w:snapToGrid w:val="0"/>
        </w:rPr>
      </w:pPr>
      <w:bookmarkStart w:id="0" w:name="_Hlk170370585"/>
      <w:r w:rsidRPr="00F86E9C">
        <w:rPr>
          <w:rFonts w:eastAsia="Times New Roman" w:cs="Arial"/>
          <w:b/>
          <w:bCs/>
          <w:snapToGrid w:val="0"/>
        </w:rPr>
        <w:t xml:space="preserve">TRANSBOUNDARY CONSERVATION HOTSPOTS </w:t>
      </w:r>
      <w:r w:rsidR="00BB0246">
        <w:rPr>
          <w:rFonts w:eastAsia="Times New Roman" w:cs="Arial"/>
          <w:b/>
          <w:bCs/>
          <w:snapToGrid w:val="0"/>
        </w:rPr>
        <w:t>FOR</w:t>
      </w:r>
      <w:r w:rsidRPr="00F86E9C">
        <w:rPr>
          <w:rFonts w:eastAsia="Times New Roman" w:cs="Arial"/>
          <w:b/>
          <w:bCs/>
          <w:snapToGrid w:val="0"/>
        </w:rPr>
        <w:t xml:space="preserve"> THE </w:t>
      </w:r>
    </w:p>
    <w:p w14:paraId="2ACDFE13" w14:textId="2DD1D6EE" w:rsidR="00C0217E" w:rsidRDefault="00F86E9C" w:rsidP="002809CD">
      <w:pPr>
        <w:spacing w:after="120"/>
        <w:jc w:val="center"/>
        <w:rPr>
          <w:rFonts w:eastAsia="Times New Roman" w:cs="Arial"/>
          <w:b/>
          <w:bCs/>
          <w:snapToGrid w:val="0"/>
        </w:rPr>
      </w:pPr>
      <w:r w:rsidRPr="00F86E9C">
        <w:rPr>
          <w:rFonts w:eastAsia="Times New Roman" w:cs="Arial"/>
          <w:b/>
          <w:bCs/>
          <w:snapToGrid w:val="0"/>
        </w:rPr>
        <w:t xml:space="preserve">CENTRAL ASIAN </w:t>
      </w:r>
      <w:proofErr w:type="gramStart"/>
      <w:r w:rsidRPr="00F86E9C">
        <w:rPr>
          <w:rFonts w:eastAsia="Times New Roman" w:cs="Arial"/>
          <w:b/>
          <w:bCs/>
          <w:snapToGrid w:val="0"/>
        </w:rPr>
        <w:t>MAMMALS</w:t>
      </w:r>
      <w:proofErr w:type="gramEnd"/>
      <w:r w:rsidRPr="00F86E9C">
        <w:rPr>
          <w:rFonts w:eastAsia="Times New Roman" w:cs="Arial"/>
          <w:b/>
          <w:bCs/>
          <w:snapToGrid w:val="0"/>
        </w:rPr>
        <w:t xml:space="preserve"> INITIATIVE </w:t>
      </w:r>
    </w:p>
    <w:bookmarkEnd w:id="0"/>
    <w:p w14:paraId="071B4C18" w14:textId="609DBCEF" w:rsidR="004641A5" w:rsidRPr="00BB0591" w:rsidRDefault="00064F9C" w:rsidP="00064F9C">
      <w:pPr>
        <w:jc w:val="center"/>
        <w:rPr>
          <w:rFonts w:cs="Arial"/>
        </w:rPr>
      </w:pPr>
      <w:r w:rsidRPr="00C45A70">
        <w:rPr>
          <w:rFonts w:eastAsia="Times New Roman" w:cs="Arial"/>
          <w:i/>
          <w:lang w:val="en-GB"/>
        </w:rPr>
        <w:t>(Prepared by the Secretariat)</w:t>
      </w:r>
    </w:p>
    <w:p w14:paraId="3D42EBA4" w14:textId="4B2EBC71" w:rsidR="004641A5" w:rsidRPr="00BB0591" w:rsidRDefault="004641A5" w:rsidP="004641A5">
      <w:pPr>
        <w:jc w:val="both"/>
        <w:rPr>
          <w:rFonts w:cs="Arial"/>
        </w:rPr>
      </w:pPr>
    </w:p>
    <w:p w14:paraId="4B56D1E3" w14:textId="73D8CFBF" w:rsidR="004641A5" w:rsidRPr="00BB0591" w:rsidRDefault="004641A5" w:rsidP="004641A5">
      <w:pPr>
        <w:jc w:val="both"/>
        <w:rPr>
          <w:rFonts w:cs="Arial"/>
        </w:rPr>
      </w:pPr>
    </w:p>
    <w:p w14:paraId="40D991D3" w14:textId="5FA6C985" w:rsidR="005872F6" w:rsidRPr="00BB0591" w:rsidRDefault="002809CD" w:rsidP="003C1A96">
      <w:pPr>
        <w:suppressAutoHyphens/>
        <w:rPr>
          <w:rFonts w:cs="Arial"/>
        </w:rPr>
      </w:pPr>
      <w:r w:rsidRPr="005E0EDA">
        <w:rPr>
          <w:rFonts w:cs="Arial"/>
          <w:noProof/>
        </w:rPr>
        <mc:AlternateContent>
          <mc:Choice Requires="wps">
            <w:drawing>
              <wp:anchor distT="0" distB="0" distL="114300" distR="114300" simplePos="0" relativeHeight="251658240" behindDoc="1" locked="0" layoutInCell="1" allowOverlap="1" wp14:anchorId="52179A00" wp14:editId="4EC5FBAA">
                <wp:simplePos x="0" y="0"/>
                <wp:positionH relativeFrom="margin">
                  <wp:posOffset>1051560</wp:posOffset>
                </wp:positionH>
                <wp:positionV relativeFrom="margin">
                  <wp:posOffset>2592705</wp:posOffset>
                </wp:positionV>
                <wp:extent cx="4450080" cy="2752725"/>
                <wp:effectExtent l="0" t="0" r="26670" b="2857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2752725"/>
                        </a:xfrm>
                        <a:prstGeom prst="rect">
                          <a:avLst/>
                        </a:prstGeom>
                        <a:solidFill>
                          <a:srgbClr val="FFFFFF"/>
                        </a:solidFill>
                        <a:ln w="3175">
                          <a:solidFill>
                            <a:srgbClr val="000000"/>
                          </a:solidFill>
                          <a:miter lim="800000"/>
                          <a:headEnd/>
                          <a:tailEnd/>
                        </a:ln>
                      </wps:spPr>
                      <wps:txbx>
                        <w:txbxContent>
                          <w:p w14:paraId="3C38239E" w14:textId="389DF19A" w:rsidR="00C6402A" w:rsidRDefault="00857DC4" w:rsidP="002809CD">
                            <w:pPr>
                              <w:jc w:val="both"/>
                              <w:rPr>
                                <w:rFonts w:cs="Arial"/>
                              </w:rPr>
                            </w:pPr>
                            <w:r>
                              <w:rPr>
                                <w:rFonts w:cs="Arial"/>
                              </w:rPr>
                              <w:t>S</w:t>
                            </w:r>
                            <w:r w:rsidR="00C6402A">
                              <w:rPr>
                                <w:rFonts w:cs="Arial"/>
                              </w:rPr>
                              <w:t>ummary:</w:t>
                            </w:r>
                          </w:p>
                          <w:p w14:paraId="50BB43DB" w14:textId="77777777" w:rsidR="00C6402A" w:rsidRDefault="00C6402A" w:rsidP="002809CD">
                            <w:pPr>
                              <w:jc w:val="both"/>
                              <w:rPr>
                                <w:rFonts w:cs="Arial"/>
                              </w:rPr>
                            </w:pPr>
                          </w:p>
                          <w:p w14:paraId="48984944" w14:textId="10FE5089" w:rsidR="005C1AD1" w:rsidRDefault="005C1AD1" w:rsidP="002809CD">
                            <w:pPr>
                              <w:jc w:val="both"/>
                              <w:rPr>
                                <w:rFonts w:cs="Arial"/>
                                <w:iCs/>
                                <w:lang w:val="en-GB"/>
                              </w:rPr>
                            </w:pPr>
                            <w:r>
                              <w:rPr>
                                <w:rFonts w:cs="Arial"/>
                                <w:iCs/>
                                <w:lang w:val="en-GB"/>
                              </w:rPr>
                              <w:t xml:space="preserve">CMS Decision 14.168 requests a </w:t>
                            </w:r>
                            <w:r w:rsidRPr="005C1AD1">
                              <w:rPr>
                                <w:rFonts w:cs="Arial"/>
                                <w:iCs/>
                                <w:lang w:val="en-GB"/>
                              </w:rPr>
                              <w:t>Party-appointed Councillo</w:t>
                            </w:r>
                            <w:r>
                              <w:rPr>
                                <w:rFonts w:cs="Arial"/>
                                <w:iCs/>
                                <w:lang w:val="en-GB"/>
                              </w:rPr>
                              <w:t xml:space="preserve">r from the region of the Central Asian Mammals Initiative to present the study </w:t>
                            </w:r>
                            <w:r w:rsidRPr="00E03A36">
                              <w:rPr>
                                <w:rFonts w:cs="Arial"/>
                                <w:iCs/>
                                <w:lang w:val="en-GB"/>
                              </w:rPr>
                              <w:t>‘Transboundary Conservation Hotspots for the Central Asian Mammals Initiative’</w:t>
                            </w:r>
                            <w:r>
                              <w:rPr>
                                <w:rFonts w:cs="Arial"/>
                                <w:iCs/>
                                <w:lang w:val="en-GB"/>
                              </w:rPr>
                              <w:t xml:space="preserve"> and actions taken to implement </w:t>
                            </w:r>
                            <w:r w:rsidRPr="00272B0D">
                              <w:rPr>
                                <w:rFonts w:cs="Arial"/>
                                <w:iCs/>
                                <w:lang w:val="en-GB"/>
                              </w:rPr>
                              <w:t>the study</w:t>
                            </w:r>
                            <w:r>
                              <w:rPr>
                                <w:rFonts w:cs="Arial"/>
                                <w:iCs/>
                                <w:lang w:val="en-GB"/>
                              </w:rPr>
                              <w:t xml:space="preserve">  at the next meeting of the Sessional Committee. </w:t>
                            </w:r>
                          </w:p>
                          <w:p w14:paraId="72576898" w14:textId="77777777" w:rsidR="00C719F5" w:rsidRDefault="00C719F5" w:rsidP="002809CD">
                            <w:pPr>
                              <w:jc w:val="both"/>
                              <w:rPr>
                                <w:rFonts w:cs="Arial"/>
                                <w:iCs/>
                                <w:lang w:val="en-GB"/>
                              </w:rPr>
                            </w:pPr>
                          </w:p>
                          <w:p w14:paraId="287A28BF" w14:textId="77777777" w:rsidR="00C719F5" w:rsidRDefault="00A92A6E" w:rsidP="002809CD">
                            <w:pPr>
                              <w:jc w:val="both"/>
                              <w:rPr>
                                <w:rFonts w:cs="Arial"/>
                                <w:iCs/>
                                <w:lang w:val="en-GB"/>
                              </w:rPr>
                            </w:pPr>
                            <w:r>
                              <w:rPr>
                                <w:rFonts w:cs="Arial"/>
                                <w:iCs/>
                                <w:lang w:val="en-GB"/>
                              </w:rPr>
                              <w:t>CMS Decision</w:t>
                            </w:r>
                            <w:r w:rsidR="00AB7752">
                              <w:rPr>
                                <w:rFonts w:cs="Arial"/>
                                <w:iCs/>
                                <w:lang w:val="en-GB"/>
                              </w:rPr>
                              <w:t>s</w:t>
                            </w:r>
                            <w:r>
                              <w:rPr>
                                <w:rFonts w:cs="Arial"/>
                                <w:iCs/>
                                <w:lang w:val="en-GB"/>
                              </w:rPr>
                              <w:t xml:space="preserve"> 14.</w:t>
                            </w:r>
                            <w:r w:rsidR="0070539A">
                              <w:rPr>
                                <w:rFonts w:cs="Arial"/>
                                <w:iCs/>
                                <w:lang w:val="en-GB"/>
                              </w:rPr>
                              <w:t xml:space="preserve">169 </w:t>
                            </w:r>
                            <w:r w:rsidR="009A2859">
                              <w:rPr>
                                <w:rFonts w:cs="Arial"/>
                                <w:iCs/>
                                <w:lang w:val="en-GB"/>
                              </w:rPr>
                              <w:t>(</w:t>
                            </w:r>
                            <w:r w:rsidR="0070539A">
                              <w:rPr>
                                <w:rFonts w:cs="Arial"/>
                                <w:iCs/>
                                <w:lang w:val="en-GB"/>
                              </w:rPr>
                              <w:t>a</w:t>
                            </w:r>
                            <w:r w:rsidR="00272B0D">
                              <w:rPr>
                                <w:rFonts w:cs="Arial"/>
                                <w:iCs/>
                                <w:lang w:val="en-GB"/>
                              </w:rPr>
                              <w:t xml:space="preserve">) and </w:t>
                            </w:r>
                            <w:r w:rsidR="009A2859">
                              <w:rPr>
                                <w:rFonts w:cs="Arial"/>
                                <w:iCs/>
                                <w:lang w:val="en-GB"/>
                              </w:rPr>
                              <w:t>(</w:t>
                            </w:r>
                            <w:r w:rsidR="00272B0D">
                              <w:rPr>
                                <w:rFonts w:cs="Arial"/>
                                <w:iCs/>
                                <w:lang w:val="en-GB"/>
                              </w:rPr>
                              <w:t xml:space="preserve">b), </w:t>
                            </w:r>
                            <w:r w:rsidR="00E03A36">
                              <w:rPr>
                                <w:rFonts w:cs="Arial"/>
                                <w:iCs/>
                                <w:lang w:val="en-GB"/>
                              </w:rPr>
                              <w:t xml:space="preserve">request </w:t>
                            </w:r>
                            <w:r w:rsidR="00272B0D">
                              <w:rPr>
                                <w:rFonts w:cs="Arial"/>
                                <w:iCs/>
                                <w:lang w:val="en-GB"/>
                              </w:rPr>
                              <w:t xml:space="preserve">the Scientific Council to </w:t>
                            </w:r>
                            <w:r w:rsidR="00272B0D" w:rsidRPr="00272B0D">
                              <w:rPr>
                                <w:rFonts w:cs="Arial"/>
                                <w:iCs/>
                                <w:lang w:val="en-GB"/>
                              </w:rPr>
                              <w:t xml:space="preserve">evaluate the methodology and findings of </w:t>
                            </w:r>
                            <w:r w:rsidR="005C1AD1">
                              <w:rPr>
                                <w:rFonts w:cs="Arial"/>
                                <w:iCs/>
                                <w:lang w:val="en-GB"/>
                              </w:rPr>
                              <w:t xml:space="preserve">the study </w:t>
                            </w:r>
                            <w:r w:rsidR="00B3566E">
                              <w:rPr>
                                <w:rFonts w:cs="Arial"/>
                                <w:iCs/>
                                <w:lang w:val="en-GB"/>
                              </w:rPr>
                              <w:t>and</w:t>
                            </w:r>
                            <w:r w:rsidR="00B3566E" w:rsidRPr="00E03A36">
                              <w:rPr>
                                <w:rFonts w:cs="Arial"/>
                                <w:iCs/>
                              </w:rPr>
                              <w:t xml:space="preserve"> </w:t>
                            </w:r>
                            <w:r w:rsidR="00B3566E" w:rsidRPr="00272B0D">
                              <w:rPr>
                                <w:rFonts w:cs="Arial"/>
                                <w:iCs/>
                                <w:lang w:val="en-GB"/>
                              </w:rPr>
                              <w:t>to</w:t>
                            </w:r>
                            <w:r w:rsidR="000203F0">
                              <w:rPr>
                                <w:rFonts w:cs="Arial"/>
                                <w:iCs/>
                                <w:lang w:val="en-GB"/>
                              </w:rPr>
                              <w:t xml:space="preserve"> </w:t>
                            </w:r>
                            <w:r w:rsidR="00B53A8B">
                              <w:rPr>
                                <w:rFonts w:cs="Arial"/>
                                <w:iCs/>
                                <w:lang w:val="en-GB"/>
                              </w:rPr>
                              <w:t xml:space="preserve">consider applying </w:t>
                            </w:r>
                            <w:r w:rsidR="00A41CAA">
                              <w:rPr>
                                <w:rFonts w:cs="Arial"/>
                                <w:iCs/>
                                <w:lang w:val="en-GB"/>
                              </w:rPr>
                              <w:t>them</w:t>
                            </w:r>
                            <w:r w:rsidR="00B53A8B">
                              <w:rPr>
                                <w:rFonts w:cs="Arial"/>
                                <w:iCs/>
                                <w:lang w:val="en-GB"/>
                              </w:rPr>
                              <w:t xml:space="preserve"> to other regions, </w:t>
                            </w:r>
                            <w:r w:rsidR="009D6A93">
                              <w:rPr>
                                <w:rFonts w:cs="Arial"/>
                                <w:iCs/>
                                <w:lang w:val="en-GB"/>
                              </w:rPr>
                              <w:t xml:space="preserve">as well as </w:t>
                            </w:r>
                            <w:r w:rsidR="00272B0D">
                              <w:rPr>
                                <w:rFonts w:cs="Arial"/>
                                <w:iCs/>
                                <w:lang w:val="en-GB"/>
                              </w:rPr>
                              <w:t xml:space="preserve">to advise on relevant dissemination </w:t>
                            </w:r>
                            <w:r w:rsidR="00A41CAA">
                              <w:rPr>
                                <w:rFonts w:cs="Arial"/>
                                <w:iCs/>
                                <w:lang w:val="en-GB"/>
                              </w:rPr>
                              <w:t>mechanisms</w:t>
                            </w:r>
                            <w:r w:rsidR="00272B0D">
                              <w:rPr>
                                <w:rFonts w:cs="Arial"/>
                                <w:iCs/>
                                <w:lang w:val="en-GB"/>
                              </w:rPr>
                              <w:t xml:space="preserve"> and forums to promote the visibility of the </w:t>
                            </w:r>
                            <w:r w:rsidR="00C1237B">
                              <w:rPr>
                                <w:rFonts w:cs="Arial"/>
                                <w:iCs/>
                                <w:lang w:val="en-GB"/>
                              </w:rPr>
                              <w:t>recommendations contained therein</w:t>
                            </w:r>
                            <w:r w:rsidR="00272B0D">
                              <w:rPr>
                                <w:rFonts w:cs="Arial"/>
                                <w:iCs/>
                                <w:lang w:val="en-GB"/>
                              </w:rPr>
                              <w:t xml:space="preserve">. </w:t>
                            </w:r>
                          </w:p>
                          <w:p w14:paraId="708AFFDE" w14:textId="77777777" w:rsidR="00C719F5" w:rsidRDefault="00C719F5" w:rsidP="002809CD">
                            <w:pPr>
                              <w:jc w:val="both"/>
                              <w:rPr>
                                <w:rFonts w:cs="Arial"/>
                                <w:iCs/>
                                <w:lang w:val="en-GB"/>
                              </w:rPr>
                            </w:pPr>
                          </w:p>
                          <w:p w14:paraId="0A048431" w14:textId="717A0126" w:rsidR="009F0E34" w:rsidRPr="00A41CAA" w:rsidRDefault="00E4065A" w:rsidP="002809CD">
                            <w:pPr>
                              <w:jc w:val="both"/>
                              <w:rPr>
                                <w:rFonts w:cs="Arial"/>
                                <w:iCs/>
                                <w:lang w:val="en-GB"/>
                              </w:rPr>
                            </w:pPr>
                            <w:r>
                              <w:rPr>
                                <w:rFonts w:cs="Arial"/>
                                <w:iCs/>
                                <w:lang w:val="en-GB"/>
                              </w:rPr>
                              <w:t xml:space="preserve">A revision was prepared to </w:t>
                            </w:r>
                            <w:r w:rsidR="003B3A09">
                              <w:rPr>
                                <w:rFonts w:cs="Arial"/>
                                <w:iCs/>
                                <w:lang w:val="en-GB"/>
                              </w:rPr>
                              <w:t xml:space="preserve">include Decision 14.168 in the document. </w:t>
                            </w:r>
                          </w:p>
                          <w:p w14:paraId="19D8DA47" w14:textId="77777777" w:rsidR="009F0E34" w:rsidRDefault="009F0E34" w:rsidP="007F0A6E">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4" o:spid="_x0000_s1026" type="#_x0000_t202" style="position:absolute;margin-left:82.8pt;margin-top:204.15pt;width:350.4pt;height:21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" strokeweight=".25pt">
                <v:textbox>
                  <w:txbxContent>
                    <w:p w14:paraId="3C38239E" w14:textId="389DF19A" w:rsidR="00C6402A" w:rsidRDefault="00857DC4" w:rsidP="002809CD">
                      <w:pPr>
                        <w:jc w:val="both"/>
                        <w:rPr>
                          <w:rFonts w:cs="Arial"/>
                        </w:rPr>
                      </w:pPr>
                      <w:r>
                        <w:rPr>
                          <w:rFonts w:cs="Arial"/>
                        </w:rPr>
                        <w:t>S</w:t>
                      </w:r>
                      <w:r w:rsidR="00C6402A">
                        <w:rPr>
                          <w:rFonts w:cs="Arial"/>
                        </w:rPr>
                        <w:t>ummary:</w:t>
                      </w:r>
                    </w:p>
                    <w:p w14:paraId="50BB43DB" w14:textId="77777777" w:rsidR="00C6402A" w:rsidRDefault="00C6402A" w:rsidP="002809CD">
                      <w:pPr>
                        <w:jc w:val="both"/>
                        <w:rPr>
                          <w:rFonts w:cs="Arial"/>
                        </w:rPr>
                      </w:pPr>
                    </w:p>
                    <w:p w14:paraId="48984944" w14:textId="10FE5089" w:rsidR="005C1AD1" w:rsidRDefault="005C1AD1" w:rsidP="002809CD">
                      <w:pPr>
                        <w:jc w:val="both"/>
                        <w:rPr>
                          <w:rFonts w:cs="Arial"/>
                          <w:iCs/>
                          <w:lang w:val="en-GB"/>
                        </w:rPr>
                      </w:pPr>
                      <w:r>
                        <w:rPr>
                          <w:rFonts w:cs="Arial"/>
                          <w:iCs/>
                          <w:lang w:val="en-GB"/>
                        </w:rPr>
                        <w:t xml:space="preserve">CMS Decision 14.168 requests a </w:t>
                      </w:r>
                      <w:r w:rsidRPr="005C1AD1">
                        <w:rPr>
                          <w:rFonts w:cs="Arial"/>
                          <w:iCs/>
                          <w:lang w:val="en-GB"/>
                        </w:rPr>
                        <w:t>Party-appointed Councillo</w:t>
                      </w:r>
                      <w:r>
                        <w:rPr>
                          <w:rFonts w:cs="Arial"/>
                          <w:iCs/>
                          <w:lang w:val="en-GB"/>
                        </w:rPr>
                        <w:t xml:space="preserve">r from the region of the Central Asian Mammals Initiative to present the study </w:t>
                      </w:r>
                      <w:r w:rsidRPr="00E03A36">
                        <w:rPr>
                          <w:rFonts w:cs="Arial"/>
                          <w:iCs/>
                          <w:lang w:val="en-GB"/>
                        </w:rPr>
                        <w:t>‘Transboundary Conservation Hotspots for the Central Asian Mammals Initiative’</w:t>
                      </w:r>
                      <w:r>
                        <w:rPr>
                          <w:rFonts w:cs="Arial"/>
                          <w:iCs/>
                          <w:lang w:val="en-GB"/>
                        </w:rPr>
                        <w:t xml:space="preserve"> and actions taken to implement </w:t>
                      </w:r>
                      <w:r w:rsidRPr="00272B0D">
                        <w:rPr>
                          <w:rFonts w:cs="Arial"/>
                          <w:iCs/>
                          <w:lang w:val="en-GB"/>
                        </w:rPr>
                        <w:t>the study</w:t>
                      </w:r>
                      <w:r>
                        <w:rPr>
                          <w:rFonts w:cs="Arial"/>
                          <w:iCs/>
                          <w:lang w:val="en-GB"/>
                        </w:rPr>
                        <w:t xml:space="preserve">  at the next meeting of the Sessional Committee. </w:t>
                      </w:r>
                    </w:p>
                    <w:p w14:paraId="72576898" w14:textId="77777777" w:rsidR="00C719F5" w:rsidRDefault="00C719F5" w:rsidP="002809CD">
                      <w:pPr>
                        <w:jc w:val="both"/>
                        <w:rPr>
                          <w:rFonts w:cs="Arial"/>
                          <w:iCs/>
                          <w:lang w:val="en-GB"/>
                        </w:rPr>
                      </w:pPr>
                    </w:p>
                    <w:p w14:paraId="287A28BF" w14:textId="77777777" w:rsidR="00C719F5" w:rsidRDefault="00A92A6E" w:rsidP="002809CD">
                      <w:pPr>
                        <w:jc w:val="both"/>
                        <w:rPr>
                          <w:rFonts w:cs="Arial"/>
                          <w:iCs/>
                          <w:lang w:val="en-GB"/>
                        </w:rPr>
                      </w:pPr>
                      <w:r>
                        <w:rPr>
                          <w:rFonts w:cs="Arial"/>
                          <w:iCs/>
                          <w:lang w:val="en-GB"/>
                        </w:rPr>
                        <w:t>CMS Decision</w:t>
                      </w:r>
                      <w:r w:rsidR="00AB7752">
                        <w:rPr>
                          <w:rFonts w:cs="Arial"/>
                          <w:iCs/>
                          <w:lang w:val="en-GB"/>
                        </w:rPr>
                        <w:t>s</w:t>
                      </w:r>
                      <w:r>
                        <w:rPr>
                          <w:rFonts w:cs="Arial"/>
                          <w:iCs/>
                          <w:lang w:val="en-GB"/>
                        </w:rPr>
                        <w:t xml:space="preserve"> 14.</w:t>
                      </w:r>
                      <w:r w:rsidR="0070539A">
                        <w:rPr>
                          <w:rFonts w:cs="Arial"/>
                          <w:iCs/>
                          <w:lang w:val="en-GB"/>
                        </w:rPr>
                        <w:t xml:space="preserve">169 </w:t>
                      </w:r>
                      <w:r w:rsidR="009A2859">
                        <w:rPr>
                          <w:rFonts w:cs="Arial"/>
                          <w:iCs/>
                          <w:lang w:val="en-GB"/>
                        </w:rPr>
                        <w:t>(</w:t>
                      </w:r>
                      <w:r w:rsidR="0070539A">
                        <w:rPr>
                          <w:rFonts w:cs="Arial"/>
                          <w:iCs/>
                          <w:lang w:val="en-GB"/>
                        </w:rPr>
                        <w:t>a</w:t>
                      </w:r>
                      <w:r w:rsidR="00272B0D">
                        <w:rPr>
                          <w:rFonts w:cs="Arial"/>
                          <w:iCs/>
                          <w:lang w:val="en-GB"/>
                        </w:rPr>
                        <w:t xml:space="preserve">) and </w:t>
                      </w:r>
                      <w:r w:rsidR="009A2859">
                        <w:rPr>
                          <w:rFonts w:cs="Arial"/>
                          <w:iCs/>
                          <w:lang w:val="en-GB"/>
                        </w:rPr>
                        <w:t>(</w:t>
                      </w:r>
                      <w:r w:rsidR="00272B0D">
                        <w:rPr>
                          <w:rFonts w:cs="Arial"/>
                          <w:iCs/>
                          <w:lang w:val="en-GB"/>
                        </w:rPr>
                        <w:t xml:space="preserve">b), </w:t>
                      </w:r>
                      <w:r w:rsidR="00E03A36">
                        <w:rPr>
                          <w:rFonts w:cs="Arial"/>
                          <w:iCs/>
                          <w:lang w:val="en-GB"/>
                        </w:rPr>
                        <w:t xml:space="preserve">request </w:t>
                      </w:r>
                      <w:r w:rsidR="00272B0D">
                        <w:rPr>
                          <w:rFonts w:cs="Arial"/>
                          <w:iCs/>
                          <w:lang w:val="en-GB"/>
                        </w:rPr>
                        <w:t xml:space="preserve">the Scientific Council to </w:t>
                      </w:r>
                      <w:r w:rsidR="00272B0D" w:rsidRPr="00272B0D">
                        <w:rPr>
                          <w:rFonts w:cs="Arial"/>
                          <w:iCs/>
                          <w:lang w:val="en-GB"/>
                        </w:rPr>
                        <w:t xml:space="preserve">evaluate the methodology and findings of </w:t>
                      </w:r>
                      <w:r w:rsidR="005C1AD1">
                        <w:rPr>
                          <w:rFonts w:cs="Arial"/>
                          <w:iCs/>
                          <w:lang w:val="en-GB"/>
                        </w:rPr>
                        <w:t xml:space="preserve">the study </w:t>
                      </w:r>
                      <w:r w:rsidR="00B3566E">
                        <w:rPr>
                          <w:rFonts w:cs="Arial"/>
                          <w:iCs/>
                          <w:lang w:val="en-GB"/>
                        </w:rPr>
                        <w:t>and</w:t>
                      </w:r>
                      <w:r w:rsidR="00B3566E" w:rsidRPr="00E03A36">
                        <w:rPr>
                          <w:rFonts w:cs="Arial"/>
                          <w:iCs/>
                        </w:rPr>
                        <w:t xml:space="preserve"> </w:t>
                      </w:r>
                      <w:r w:rsidR="00B3566E" w:rsidRPr="00272B0D">
                        <w:rPr>
                          <w:rFonts w:cs="Arial"/>
                          <w:iCs/>
                          <w:lang w:val="en-GB"/>
                        </w:rPr>
                        <w:t>to</w:t>
                      </w:r>
                      <w:r w:rsidR="000203F0">
                        <w:rPr>
                          <w:rFonts w:cs="Arial"/>
                          <w:iCs/>
                          <w:lang w:val="en-GB"/>
                        </w:rPr>
                        <w:t xml:space="preserve"> </w:t>
                      </w:r>
                      <w:r w:rsidR="00B53A8B">
                        <w:rPr>
                          <w:rFonts w:cs="Arial"/>
                          <w:iCs/>
                          <w:lang w:val="en-GB"/>
                        </w:rPr>
                        <w:t xml:space="preserve">consider applying </w:t>
                      </w:r>
                      <w:r w:rsidR="00A41CAA">
                        <w:rPr>
                          <w:rFonts w:cs="Arial"/>
                          <w:iCs/>
                          <w:lang w:val="en-GB"/>
                        </w:rPr>
                        <w:t>them</w:t>
                      </w:r>
                      <w:r w:rsidR="00B53A8B">
                        <w:rPr>
                          <w:rFonts w:cs="Arial"/>
                          <w:iCs/>
                          <w:lang w:val="en-GB"/>
                        </w:rPr>
                        <w:t xml:space="preserve"> to other regions, </w:t>
                      </w:r>
                      <w:r w:rsidR="009D6A93">
                        <w:rPr>
                          <w:rFonts w:cs="Arial"/>
                          <w:iCs/>
                          <w:lang w:val="en-GB"/>
                        </w:rPr>
                        <w:t xml:space="preserve">as well as </w:t>
                      </w:r>
                      <w:r w:rsidR="00272B0D">
                        <w:rPr>
                          <w:rFonts w:cs="Arial"/>
                          <w:iCs/>
                          <w:lang w:val="en-GB"/>
                        </w:rPr>
                        <w:t xml:space="preserve">to advise on relevant dissemination </w:t>
                      </w:r>
                      <w:r w:rsidR="00A41CAA">
                        <w:rPr>
                          <w:rFonts w:cs="Arial"/>
                          <w:iCs/>
                          <w:lang w:val="en-GB"/>
                        </w:rPr>
                        <w:t>mechanisms</w:t>
                      </w:r>
                      <w:r w:rsidR="00272B0D">
                        <w:rPr>
                          <w:rFonts w:cs="Arial"/>
                          <w:iCs/>
                          <w:lang w:val="en-GB"/>
                        </w:rPr>
                        <w:t xml:space="preserve"> and forums to promote the visibility of the </w:t>
                      </w:r>
                      <w:r w:rsidR="00C1237B">
                        <w:rPr>
                          <w:rFonts w:cs="Arial"/>
                          <w:iCs/>
                          <w:lang w:val="en-GB"/>
                        </w:rPr>
                        <w:t>recommendations contained therein</w:t>
                      </w:r>
                      <w:r w:rsidR="00272B0D">
                        <w:rPr>
                          <w:rFonts w:cs="Arial"/>
                          <w:iCs/>
                          <w:lang w:val="en-GB"/>
                        </w:rPr>
                        <w:t xml:space="preserve">. </w:t>
                      </w:r>
                    </w:p>
                    <w:p w14:paraId="708AFFDE" w14:textId="77777777" w:rsidR="00C719F5" w:rsidRDefault="00C719F5" w:rsidP="002809CD">
                      <w:pPr>
                        <w:jc w:val="both"/>
                        <w:rPr>
                          <w:rFonts w:cs="Arial"/>
                          <w:iCs/>
                          <w:lang w:val="en-GB"/>
                        </w:rPr>
                      </w:pPr>
                    </w:p>
                    <w:p w14:paraId="0A048431" w14:textId="717A0126" w:rsidR="009F0E34" w:rsidRPr="00A41CAA" w:rsidRDefault="00E4065A" w:rsidP="002809CD">
                      <w:pPr>
                        <w:jc w:val="both"/>
                        <w:rPr>
                          <w:rFonts w:cs="Arial"/>
                          <w:iCs/>
                          <w:lang w:val="en-GB"/>
                        </w:rPr>
                      </w:pPr>
                      <w:r>
                        <w:rPr>
                          <w:rFonts w:cs="Arial"/>
                          <w:iCs/>
                          <w:lang w:val="en-GB"/>
                        </w:rPr>
                        <w:t xml:space="preserve">A revision was prepared to </w:t>
                      </w:r>
                      <w:r w:rsidR="003B3A09">
                        <w:rPr>
                          <w:rFonts w:cs="Arial"/>
                          <w:iCs/>
                          <w:lang w:val="en-GB"/>
                        </w:rPr>
                        <w:t xml:space="preserve">include Decision 14.168 in the document. </w:t>
                      </w:r>
                    </w:p>
                    <w:p w14:paraId="19D8DA47" w14:textId="77777777" w:rsidR="009F0E34" w:rsidRDefault="009F0E34" w:rsidP="007F0A6E">
                      <w:pPr>
                        <w:jc w:val="both"/>
                      </w:pPr>
                    </w:p>
                  </w:txbxContent>
                </v:textbox>
                <w10:wrap type="square" anchorx="margin" anchory="margin"/>
              </v:shape>
            </w:pict>
          </mc:Fallback>
        </mc:AlternateContent>
      </w:r>
    </w:p>
    <w:p w14:paraId="4E23A53C" w14:textId="77777777" w:rsidR="005A0362" w:rsidRPr="00BB0591" w:rsidRDefault="005A0362" w:rsidP="003C1A96">
      <w:pPr>
        <w:suppressAutoHyphens/>
        <w:rPr>
          <w:rFonts w:eastAsia="Times New Roman" w:cs="Arial"/>
          <w:color w:val="000000"/>
          <w:kern w:val="2"/>
        </w:rPr>
        <w:sectPr w:rsidR="005A0362" w:rsidRPr="00BB0591" w:rsidSect="002F0077">
          <w:headerReference w:type="even" r:id="rId10"/>
          <w:headerReference w:type="default" r:id="rId11"/>
          <w:footerReference w:type="even" r:id="rId12"/>
          <w:footerReference w:type="default" r:id="rId13"/>
          <w:headerReference w:type="first" r:id="rId14"/>
          <w:pgSz w:w="11906" w:h="16838" w:code="9"/>
          <w:pgMar w:top="1134" w:right="1134" w:bottom="1134" w:left="1134" w:header="720" w:footer="580" w:gutter="0"/>
          <w:cols w:space="720"/>
          <w:titlePg/>
          <w:docGrid w:linePitch="360"/>
        </w:sectPr>
      </w:pPr>
    </w:p>
    <w:p w14:paraId="3ED8362A" w14:textId="77777777" w:rsidR="002809CD" w:rsidRDefault="00A15D6F" w:rsidP="00A15D6F">
      <w:pPr>
        <w:jc w:val="center"/>
        <w:rPr>
          <w:rFonts w:eastAsia="Times New Roman" w:cs="Arial"/>
          <w:b/>
          <w:bCs/>
          <w:snapToGrid w:val="0"/>
        </w:rPr>
      </w:pPr>
      <w:bookmarkStart w:id="1" w:name="_Hlk170370613"/>
      <w:r w:rsidRPr="00F86E9C">
        <w:rPr>
          <w:rFonts w:eastAsia="Times New Roman" w:cs="Arial"/>
          <w:b/>
          <w:bCs/>
          <w:snapToGrid w:val="0"/>
        </w:rPr>
        <w:lastRenderedPageBreak/>
        <w:t xml:space="preserve">TRANSBOUNDARY CONSERVATION HOTSPOTS </w:t>
      </w:r>
      <w:r w:rsidR="00F46BFC">
        <w:rPr>
          <w:rFonts w:eastAsia="Times New Roman" w:cs="Arial"/>
          <w:b/>
          <w:bCs/>
          <w:snapToGrid w:val="0"/>
        </w:rPr>
        <w:t>FOR</w:t>
      </w:r>
      <w:r w:rsidRPr="00F86E9C">
        <w:rPr>
          <w:rFonts w:eastAsia="Times New Roman" w:cs="Arial"/>
          <w:b/>
          <w:bCs/>
          <w:snapToGrid w:val="0"/>
        </w:rPr>
        <w:t xml:space="preserve"> THE </w:t>
      </w:r>
    </w:p>
    <w:p w14:paraId="32F77148" w14:textId="0129E238" w:rsidR="00A15D6F" w:rsidRDefault="00A15D6F" w:rsidP="00A15D6F">
      <w:pPr>
        <w:jc w:val="center"/>
        <w:rPr>
          <w:rFonts w:eastAsia="Times New Roman" w:cs="Arial"/>
          <w:b/>
          <w:bCs/>
          <w:snapToGrid w:val="0"/>
        </w:rPr>
      </w:pPr>
      <w:r w:rsidRPr="00F86E9C">
        <w:rPr>
          <w:rFonts w:eastAsia="Times New Roman" w:cs="Arial"/>
          <w:b/>
          <w:bCs/>
          <w:snapToGrid w:val="0"/>
        </w:rPr>
        <w:t xml:space="preserve">CENTRAL ASIAN </w:t>
      </w:r>
      <w:proofErr w:type="gramStart"/>
      <w:r w:rsidRPr="00F86E9C">
        <w:rPr>
          <w:rFonts w:eastAsia="Times New Roman" w:cs="Arial"/>
          <w:b/>
          <w:bCs/>
          <w:snapToGrid w:val="0"/>
        </w:rPr>
        <w:t>MAMMALS</w:t>
      </w:r>
      <w:proofErr w:type="gramEnd"/>
      <w:r w:rsidRPr="00F86E9C">
        <w:rPr>
          <w:rFonts w:eastAsia="Times New Roman" w:cs="Arial"/>
          <w:b/>
          <w:bCs/>
          <w:snapToGrid w:val="0"/>
        </w:rPr>
        <w:t xml:space="preserve"> INITIATIVE</w:t>
      </w:r>
      <w:bookmarkEnd w:id="1"/>
      <w:r w:rsidR="00797728">
        <w:rPr>
          <w:rFonts w:eastAsia="Times New Roman" w:cs="Arial"/>
          <w:b/>
          <w:bCs/>
          <w:snapToGrid w:val="0"/>
        </w:rPr>
        <w:t>.</w:t>
      </w:r>
    </w:p>
    <w:p w14:paraId="6547AE1B" w14:textId="77777777" w:rsidR="00064F9C" w:rsidRDefault="00064F9C" w:rsidP="00064F9C">
      <w:pPr>
        <w:suppressAutoHyphens/>
        <w:autoSpaceDN w:val="0"/>
        <w:textAlignment w:val="baseline"/>
        <w:rPr>
          <w:rFonts w:eastAsia="Calibri" w:cs="Arial"/>
        </w:rPr>
      </w:pPr>
    </w:p>
    <w:p w14:paraId="36C00FC6" w14:textId="77777777" w:rsidR="002809CD" w:rsidRPr="00A15D6F" w:rsidRDefault="002809CD" w:rsidP="00064F9C">
      <w:pPr>
        <w:suppressAutoHyphens/>
        <w:autoSpaceDN w:val="0"/>
        <w:textAlignment w:val="baseline"/>
        <w:rPr>
          <w:rFonts w:eastAsia="Calibri" w:cs="Arial"/>
        </w:rPr>
      </w:pPr>
    </w:p>
    <w:p w14:paraId="09EF3E91" w14:textId="77777777" w:rsidR="00064F9C" w:rsidRPr="009C40EF" w:rsidRDefault="00064F9C" w:rsidP="00064F9C">
      <w:pPr>
        <w:pStyle w:val="NoSpacing"/>
        <w:jc w:val="both"/>
        <w:rPr>
          <w:u w:val="single"/>
          <w:lang w:val="en-GB"/>
        </w:rPr>
      </w:pPr>
      <w:r w:rsidRPr="009C40EF">
        <w:rPr>
          <w:u w:val="single"/>
          <w:lang w:val="en-GB"/>
        </w:rPr>
        <w:t>Background</w:t>
      </w:r>
    </w:p>
    <w:p w14:paraId="3A4004B6" w14:textId="77777777" w:rsidR="00064F9C" w:rsidRPr="00C45A70" w:rsidRDefault="00064F9C" w:rsidP="00064F9C">
      <w:pPr>
        <w:pStyle w:val="NoSpacing"/>
        <w:jc w:val="both"/>
      </w:pPr>
    </w:p>
    <w:p w14:paraId="076E73FE" w14:textId="3BDC0393" w:rsidR="00E1773C" w:rsidRDefault="00E1773C" w:rsidP="002809CD">
      <w:pPr>
        <w:pStyle w:val="NoSpacing"/>
        <w:numPr>
          <w:ilvl w:val="0"/>
          <w:numId w:val="2"/>
        </w:numPr>
        <w:ind w:left="567" w:hanging="567"/>
        <w:jc w:val="both"/>
      </w:pPr>
      <w:r>
        <w:t xml:space="preserve">The Central Asian Mammals Initiative </w:t>
      </w:r>
      <w:r w:rsidR="005C0F66">
        <w:t xml:space="preserve">(CAMI) </w:t>
      </w:r>
      <w:r>
        <w:t xml:space="preserve">and the associated </w:t>
      </w:r>
      <w:proofErr w:type="spellStart"/>
      <w:r>
        <w:t>Programme</w:t>
      </w:r>
      <w:proofErr w:type="spellEnd"/>
      <w:r>
        <w:t xml:space="preserve"> of Work are described in </w:t>
      </w:r>
      <w:r w:rsidRPr="00747612">
        <w:t>UNEP/CMS/Resolution 11.24 (Rev.COP13)</w:t>
      </w:r>
      <w:r>
        <w:t xml:space="preserve">. The </w:t>
      </w:r>
      <w:r w:rsidR="00BF7DB9">
        <w:t>I</w:t>
      </w:r>
      <w:r>
        <w:t xml:space="preserve">nitiative includes 15 CMS-listed species of large mammals and </w:t>
      </w:r>
      <w:r w:rsidR="00BF7DB9">
        <w:t>three</w:t>
      </w:r>
      <w:r>
        <w:t xml:space="preserve"> species of mammals, which are not listed on CMS appendices, but occur in the same habitat. The habitats of these species stretch </w:t>
      </w:r>
      <w:r w:rsidR="00EC2B6C">
        <w:t>across 14</w:t>
      </w:r>
      <w:r>
        <w:t xml:space="preserve"> Range States, ten of the Range States are CMS Parties. </w:t>
      </w:r>
      <w:r w:rsidR="006B1FB1">
        <w:t xml:space="preserve">The focus of the </w:t>
      </w:r>
      <w:r w:rsidR="00760B14">
        <w:t>I</w:t>
      </w:r>
      <w:r w:rsidR="006B1FB1">
        <w:t xml:space="preserve">nitiative lies in strengthening </w:t>
      </w:r>
      <w:r w:rsidR="0003771F">
        <w:t>coordination and cross-border cooperation</w:t>
      </w:r>
      <w:r w:rsidR="006B1FB1">
        <w:t xml:space="preserve">. </w:t>
      </w:r>
    </w:p>
    <w:p w14:paraId="04174918" w14:textId="77777777" w:rsidR="00E1773C" w:rsidRDefault="00E1773C" w:rsidP="002809CD">
      <w:pPr>
        <w:pStyle w:val="NoSpacing"/>
        <w:ind w:left="567" w:hanging="567"/>
        <w:jc w:val="both"/>
      </w:pPr>
    </w:p>
    <w:p w14:paraId="04AFAA64" w14:textId="242C99B5" w:rsidR="00F76EC3" w:rsidRDefault="00B54C86" w:rsidP="002809CD">
      <w:pPr>
        <w:pStyle w:val="NoSpacing"/>
        <w:numPr>
          <w:ilvl w:val="0"/>
          <w:numId w:val="2"/>
        </w:numPr>
        <w:ind w:left="567" w:hanging="567"/>
        <w:jc w:val="both"/>
      </w:pPr>
      <w:r>
        <w:t xml:space="preserve">The report </w:t>
      </w:r>
      <w:r w:rsidR="00532DBF">
        <w:t>‘</w:t>
      </w:r>
      <w:r w:rsidR="00532DBF" w:rsidRPr="00532DBF">
        <w:t>Transboundary Conservation Hotspots for the Central Asian Mammals Initiative</w:t>
      </w:r>
      <w:r w:rsidR="00532DBF">
        <w:t xml:space="preserve">’ </w:t>
      </w:r>
      <w:r w:rsidR="00F76EC3">
        <w:t xml:space="preserve">was </w:t>
      </w:r>
      <w:r w:rsidR="00CE5AC8">
        <w:t xml:space="preserve">prepared </w:t>
      </w:r>
      <w:r w:rsidR="00F76EC3">
        <w:t>wi</w:t>
      </w:r>
      <w:r w:rsidR="006D004C">
        <w:t xml:space="preserve">th </w:t>
      </w:r>
      <w:r w:rsidR="00F76EC3">
        <w:t xml:space="preserve">funding from the Government of Switzerland within the frame of CAMI to identify transboundary conservation hotspots and develop recommendations for their conservation. </w:t>
      </w:r>
    </w:p>
    <w:p w14:paraId="0D6A5054" w14:textId="77777777" w:rsidR="00B05517" w:rsidRDefault="00B05517" w:rsidP="002809CD">
      <w:pPr>
        <w:pStyle w:val="NoSpacing"/>
        <w:ind w:left="567" w:hanging="567"/>
        <w:jc w:val="both"/>
      </w:pPr>
    </w:p>
    <w:p w14:paraId="66881C08" w14:textId="16839CF3" w:rsidR="00F7238C" w:rsidRDefault="00F76EC3" w:rsidP="002809CD">
      <w:pPr>
        <w:pStyle w:val="NoSpacing"/>
        <w:numPr>
          <w:ilvl w:val="0"/>
          <w:numId w:val="2"/>
        </w:numPr>
        <w:ind w:left="567" w:hanging="567"/>
        <w:jc w:val="both"/>
      </w:pPr>
      <w:r>
        <w:t>The study was discussed during the CAMI Range State</w:t>
      </w:r>
      <w:r w:rsidR="00FD6DEE">
        <w:t>s</w:t>
      </w:r>
      <w:r>
        <w:t xml:space="preserve"> Meeting</w:t>
      </w:r>
      <w:r w:rsidR="00384584">
        <w:t>,</w:t>
      </w:r>
      <w:r w:rsidR="0095600E">
        <w:t xml:space="preserve"> </w:t>
      </w:r>
      <w:r>
        <w:t xml:space="preserve">held </w:t>
      </w:r>
      <w:r w:rsidR="001608AB">
        <w:t>in</w:t>
      </w:r>
      <w:r>
        <w:t xml:space="preserve"> 2019 in Ulaanbaatar, Mongolia</w:t>
      </w:r>
      <w:r w:rsidR="00E54789">
        <w:t>,</w:t>
      </w:r>
      <w:r>
        <w:t xml:space="preserve"> where</w:t>
      </w:r>
      <w:r w:rsidR="0095600E">
        <w:t xml:space="preserve"> </w:t>
      </w:r>
      <w:r>
        <w:t xml:space="preserve">participants reviewed the pre-identified </w:t>
      </w:r>
      <w:r w:rsidR="00CE5AC8">
        <w:t xml:space="preserve">transboundary </w:t>
      </w:r>
      <w:r>
        <w:t>areas</w:t>
      </w:r>
      <w:r w:rsidR="00CE5AC8">
        <w:t xml:space="preserve"> of importance for the conservation of CAMI species</w:t>
      </w:r>
      <w:r>
        <w:t>. Their comments are</w:t>
      </w:r>
      <w:r w:rsidR="0095600E">
        <w:t xml:space="preserve"> </w:t>
      </w:r>
      <w:r>
        <w:t>incorporated in this report</w:t>
      </w:r>
      <w:r w:rsidR="00B54C86">
        <w:t xml:space="preserve">, which </w:t>
      </w:r>
      <w:r w:rsidR="0028697E">
        <w:t>wa</w:t>
      </w:r>
      <w:r w:rsidR="00B54C86">
        <w:t xml:space="preserve">s published </w:t>
      </w:r>
      <w:r w:rsidR="008D269E">
        <w:t xml:space="preserve">as </w:t>
      </w:r>
      <w:r w:rsidR="00871D07">
        <w:t xml:space="preserve">Information Document, </w:t>
      </w:r>
      <w:r w:rsidR="008D269E" w:rsidRPr="5D991572">
        <w:rPr>
          <w:rFonts w:eastAsia="Arial" w:cs="Arial"/>
        </w:rPr>
        <w:t>UNEP</w:t>
      </w:r>
      <w:r w:rsidR="4745AAC1" w:rsidRPr="5D991572">
        <w:rPr>
          <w:rFonts w:eastAsia="Arial" w:cs="Arial"/>
        </w:rPr>
        <w:t>/CMS/COP13/Inf.27</w:t>
      </w:r>
      <w:r w:rsidR="002C7F38">
        <w:rPr>
          <w:rFonts w:eastAsia="Arial" w:cs="Arial"/>
        </w:rPr>
        <w:t xml:space="preserve"> for </w:t>
      </w:r>
      <w:r w:rsidR="005C08EE">
        <w:rPr>
          <w:rFonts w:eastAsia="Arial" w:cs="Arial"/>
        </w:rPr>
        <w:t xml:space="preserve">the </w:t>
      </w:r>
      <w:r w:rsidR="005C08EE">
        <w:t>13</w:t>
      </w:r>
      <w:r w:rsidR="005C08EE" w:rsidRPr="5D991572">
        <w:rPr>
          <w:vertAlign w:val="superscript"/>
        </w:rPr>
        <w:t>th</w:t>
      </w:r>
      <w:r w:rsidR="005C08EE">
        <w:t xml:space="preserve"> Meeting of the Conference of the Parties (</w:t>
      </w:r>
      <w:r w:rsidR="002C7F38">
        <w:rPr>
          <w:rFonts w:eastAsia="Arial" w:cs="Arial"/>
        </w:rPr>
        <w:t>COP13</w:t>
      </w:r>
      <w:r w:rsidR="005C08EE">
        <w:rPr>
          <w:rFonts w:eastAsia="Arial" w:cs="Arial"/>
        </w:rPr>
        <w:t>)</w:t>
      </w:r>
      <w:r w:rsidR="00081975">
        <w:rPr>
          <w:rStyle w:val="CommentReference"/>
        </w:rPr>
        <w:t>.</w:t>
      </w:r>
      <w:r w:rsidR="00B54C86" w:rsidRPr="00B54C86">
        <w:t xml:space="preserve"> </w:t>
      </w:r>
      <w:r w:rsidR="00B54C86">
        <w:t xml:space="preserve">The report was then updated with funding from the Government of Germany and now </w:t>
      </w:r>
      <w:r w:rsidR="00B54C86" w:rsidRPr="00503678">
        <w:t xml:space="preserve">covers all species included in the CAMI </w:t>
      </w:r>
      <w:proofErr w:type="spellStart"/>
      <w:r w:rsidR="00B54C86" w:rsidRPr="00503678">
        <w:t>Programme</w:t>
      </w:r>
      <w:proofErr w:type="spellEnd"/>
      <w:r w:rsidR="00B54C86" w:rsidRPr="00503678">
        <w:t xml:space="preserve"> of Work 2021-</w:t>
      </w:r>
      <w:r w:rsidR="00B54C86">
        <w:t xml:space="preserve">2026 </w:t>
      </w:r>
      <w:r w:rsidR="003511ED">
        <w:t>as well as</w:t>
      </w:r>
      <w:r w:rsidR="00B54C86">
        <w:t xml:space="preserve"> all CAMI Range States.</w:t>
      </w:r>
      <w:r w:rsidR="006D3445">
        <w:t xml:space="preserve"> </w:t>
      </w:r>
    </w:p>
    <w:p w14:paraId="0EA846AF" w14:textId="77777777" w:rsidR="00F7238C" w:rsidRDefault="00F7238C" w:rsidP="002809CD">
      <w:pPr>
        <w:pStyle w:val="ListParagraph"/>
        <w:ind w:left="567" w:hanging="567"/>
      </w:pPr>
    </w:p>
    <w:p w14:paraId="4886C376" w14:textId="376F4465" w:rsidR="00F76EC3" w:rsidRDefault="006D3445" w:rsidP="002809CD">
      <w:pPr>
        <w:pStyle w:val="NoSpacing"/>
        <w:numPr>
          <w:ilvl w:val="0"/>
          <w:numId w:val="2"/>
        </w:numPr>
        <w:ind w:left="567" w:hanging="567"/>
        <w:jc w:val="both"/>
      </w:pPr>
      <w:r>
        <w:t xml:space="preserve">The report identifies 39 </w:t>
      </w:r>
      <w:r w:rsidR="0045060A">
        <w:t>transboundary</w:t>
      </w:r>
      <w:r>
        <w:t xml:space="preserve"> areas of importance for </w:t>
      </w:r>
      <w:r w:rsidR="00A96F6C">
        <w:t xml:space="preserve">the conservation of </w:t>
      </w:r>
      <w:r w:rsidR="00FA5780">
        <w:t>CAMI species</w:t>
      </w:r>
      <w:r w:rsidR="00F7238C">
        <w:t xml:space="preserve"> and provides specific recommendations for each of these areas </w:t>
      </w:r>
      <w:proofErr w:type="gramStart"/>
      <w:r w:rsidR="005A1819">
        <w:t>in order to</w:t>
      </w:r>
      <w:proofErr w:type="gramEnd"/>
      <w:r w:rsidR="005A1819">
        <w:t xml:space="preserve"> improve the </w:t>
      </w:r>
      <w:r w:rsidR="002E428F">
        <w:t>conservation</w:t>
      </w:r>
      <w:r w:rsidR="005A1819">
        <w:t xml:space="preserve"> of the species occurring there. </w:t>
      </w:r>
    </w:p>
    <w:p w14:paraId="5BCFF427" w14:textId="77777777" w:rsidR="00B05517" w:rsidRDefault="00B05517" w:rsidP="002809CD">
      <w:pPr>
        <w:pStyle w:val="NoSpacing"/>
        <w:ind w:left="567" w:hanging="567"/>
        <w:jc w:val="both"/>
      </w:pPr>
    </w:p>
    <w:p w14:paraId="1202C3E7" w14:textId="15B76465" w:rsidR="00C04695" w:rsidRDefault="00E35063" w:rsidP="002809CD">
      <w:pPr>
        <w:pStyle w:val="NoSpacing"/>
        <w:numPr>
          <w:ilvl w:val="0"/>
          <w:numId w:val="2"/>
        </w:numPr>
        <w:ind w:left="567" w:hanging="567"/>
        <w:jc w:val="both"/>
      </w:pPr>
      <w:r>
        <w:t xml:space="preserve">In relation to </w:t>
      </w:r>
      <w:r w:rsidR="00486A00">
        <w:t xml:space="preserve">the </w:t>
      </w:r>
      <w:r>
        <w:t xml:space="preserve">study, </w:t>
      </w:r>
      <w:r w:rsidR="005C08EE">
        <w:t xml:space="preserve">CMS </w:t>
      </w:r>
      <w:r w:rsidR="00854631">
        <w:t>COP14 adopted Decision</w:t>
      </w:r>
      <w:r w:rsidR="00A370E5">
        <w:t xml:space="preserve"> </w:t>
      </w:r>
      <w:r w:rsidR="00BA3DE3">
        <w:t>14.168 directed to the Scientific Council and</w:t>
      </w:r>
      <w:r w:rsidR="62100623">
        <w:t>,</w:t>
      </w:r>
      <w:r w:rsidR="00BA3DE3">
        <w:t xml:space="preserve"> specifically</w:t>
      </w:r>
      <w:r w:rsidR="74CB0682">
        <w:t>,</w:t>
      </w:r>
      <w:r w:rsidR="00BA3DE3">
        <w:t xml:space="preserve"> to the Party-appointed </w:t>
      </w:r>
      <w:proofErr w:type="spellStart"/>
      <w:r w:rsidR="00BA3DE3">
        <w:t>Councillors</w:t>
      </w:r>
      <w:proofErr w:type="spellEnd"/>
      <w:r w:rsidR="00BA3DE3">
        <w:t xml:space="preserve"> from the CAMI region, </w:t>
      </w:r>
      <w:r w:rsidR="00A370E5">
        <w:t>14.16</w:t>
      </w:r>
      <w:r w:rsidR="00C04695">
        <w:t>9</w:t>
      </w:r>
      <w:r w:rsidR="006F4D11">
        <w:t xml:space="preserve"> directed to the Scientific Council</w:t>
      </w:r>
      <w:r w:rsidR="007C0F5D">
        <w:t xml:space="preserve"> and Decision 14.170</w:t>
      </w:r>
      <w:r>
        <w:t xml:space="preserve"> </w:t>
      </w:r>
      <w:r w:rsidR="008368A9">
        <w:t>(</w:t>
      </w:r>
      <w:r>
        <w:t xml:space="preserve">b) and </w:t>
      </w:r>
      <w:r w:rsidR="008368A9">
        <w:t>(</w:t>
      </w:r>
      <w:r w:rsidR="0033300D">
        <w:t>c</w:t>
      </w:r>
      <w:r>
        <w:t>)</w:t>
      </w:r>
      <w:r w:rsidR="007C0F5D">
        <w:t>, directed to the Secretariat</w:t>
      </w:r>
      <w:r w:rsidR="00C04695">
        <w:t xml:space="preserve">, which read as follows: </w:t>
      </w:r>
    </w:p>
    <w:p w14:paraId="244ECBC4" w14:textId="77777777" w:rsidR="00FC3EA9" w:rsidRDefault="00FC3EA9" w:rsidP="00FC3EA9">
      <w:pPr>
        <w:pStyle w:val="NoSpacing"/>
        <w:ind w:left="360"/>
        <w:jc w:val="both"/>
      </w:pPr>
    </w:p>
    <w:p w14:paraId="55718EBF" w14:textId="30252075" w:rsidR="00BA3DE3" w:rsidRDefault="00BA3DE3" w:rsidP="00E2261B">
      <w:pPr>
        <w:pStyle w:val="NoSpacing"/>
        <w:ind w:left="851"/>
        <w:jc w:val="both"/>
        <w:rPr>
          <w:sz w:val="20"/>
          <w:szCs w:val="20"/>
        </w:rPr>
      </w:pPr>
      <w:r w:rsidRPr="00C719F5">
        <w:rPr>
          <w:sz w:val="20"/>
          <w:szCs w:val="20"/>
        </w:rPr>
        <w:t>Decision 14.168</w:t>
      </w:r>
    </w:p>
    <w:p w14:paraId="437D88AE" w14:textId="77777777" w:rsidR="00E2261B" w:rsidRDefault="00E2261B" w:rsidP="00E2261B">
      <w:pPr>
        <w:pStyle w:val="NoSpacing"/>
        <w:ind w:left="851"/>
        <w:jc w:val="both"/>
        <w:rPr>
          <w:sz w:val="20"/>
          <w:szCs w:val="20"/>
        </w:rPr>
      </w:pPr>
    </w:p>
    <w:p w14:paraId="3C59F725" w14:textId="379D0D72" w:rsidR="00BA3DE3" w:rsidRPr="00C719F5" w:rsidRDefault="00BA3DE3" w:rsidP="00C719F5">
      <w:pPr>
        <w:pStyle w:val="NoSpacing"/>
        <w:ind w:left="851"/>
        <w:jc w:val="both"/>
        <w:rPr>
          <w:i/>
          <w:iCs/>
          <w:sz w:val="20"/>
          <w:szCs w:val="20"/>
        </w:rPr>
      </w:pPr>
      <w:r w:rsidRPr="00C719F5">
        <w:rPr>
          <w:i/>
          <w:iCs/>
          <w:sz w:val="20"/>
          <w:szCs w:val="20"/>
        </w:rPr>
        <w:t xml:space="preserve">Party-appointed </w:t>
      </w:r>
      <w:proofErr w:type="spellStart"/>
      <w:r w:rsidRPr="00C719F5">
        <w:rPr>
          <w:i/>
          <w:iCs/>
          <w:sz w:val="20"/>
          <w:szCs w:val="20"/>
        </w:rPr>
        <w:t>Councillors</w:t>
      </w:r>
      <w:proofErr w:type="spellEnd"/>
      <w:r w:rsidRPr="00C719F5">
        <w:rPr>
          <w:i/>
          <w:iCs/>
          <w:sz w:val="20"/>
          <w:szCs w:val="20"/>
        </w:rPr>
        <w:t xml:space="preserve"> from the CAMI Region are requested to</w:t>
      </w:r>
      <w:r w:rsidR="00E2261B">
        <w:rPr>
          <w:i/>
          <w:iCs/>
          <w:sz w:val="20"/>
          <w:szCs w:val="20"/>
        </w:rPr>
        <w:t xml:space="preserve"> </w:t>
      </w:r>
      <w:r w:rsidR="00E2261B" w:rsidRPr="00C719F5">
        <w:rPr>
          <w:i/>
          <w:iCs/>
          <w:sz w:val="20"/>
          <w:szCs w:val="20"/>
        </w:rPr>
        <w:t>present the study ‘Transboundary Conservation Hotspots for the Central Asian Mammals Initiative’ and actions taken to promote conservation of selected transboundary hotspots to the Scientific Council at the next meeting of the Sessional Committee.</w:t>
      </w:r>
    </w:p>
    <w:p w14:paraId="6B7CE775" w14:textId="77777777" w:rsidR="00E2261B" w:rsidRPr="00C719F5" w:rsidRDefault="00E2261B" w:rsidP="00C719F5">
      <w:pPr>
        <w:pStyle w:val="NoSpacing"/>
        <w:ind w:left="851"/>
        <w:jc w:val="both"/>
        <w:rPr>
          <w:i/>
          <w:iCs/>
        </w:rPr>
      </w:pPr>
    </w:p>
    <w:p w14:paraId="6A277146" w14:textId="296ACDC5" w:rsidR="00FC3EA9" w:rsidRPr="002809CD" w:rsidRDefault="00FC3EA9" w:rsidP="002809CD">
      <w:pPr>
        <w:pStyle w:val="NoSpacing"/>
        <w:ind w:left="851"/>
        <w:jc w:val="both"/>
        <w:rPr>
          <w:sz w:val="20"/>
          <w:szCs w:val="20"/>
        </w:rPr>
      </w:pPr>
      <w:r w:rsidRPr="002809CD">
        <w:rPr>
          <w:sz w:val="20"/>
          <w:szCs w:val="20"/>
        </w:rPr>
        <w:t>Decision 14.169</w:t>
      </w:r>
    </w:p>
    <w:p w14:paraId="71BD372C" w14:textId="77777777" w:rsidR="00EF06AE" w:rsidRPr="002809CD" w:rsidRDefault="00EF06AE" w:rsidP="002809CD">
      <w:pPr>
        <w:pStyle w:val="NoSpacing"/>
        <w:ind w:left="851"/>
        <w:jc w:val="both"/>
        <w:rPr>
          <w:sz w:val="20"/>
          <w:szCs w:val="20"/>
        </w:rPr>
      </w:pPr>
    </w:p>
    <w:p w14:paraId="2E417C8D" w14:textId="4B0945F8" w:rsidR="008368A9" w:rsidRPr="002809CD" w:rsidRDefault="00C04695" w:rsidP="002809CD">
      <w:pPr>
        <w:pStyle w:val="NoSpacing"/>
        <w:spacing w:after="80"/>
        <w:ind w:left="851"/>
        <w:jc w:val="both"/>
        <w:rPr>
          <w:i/>
          <w:iCs/>
          <w:sz w:val="20"/>
          <w:szCs w:val="20"/>
        </w:rPr>
      </w:pPr>
      <w:r w:rsidRPr="002809CD">
        <w:rPr>
          <w:i/>
          <w:iCs/>
          <w:sz w:val="20"/>
          <w:szCs w:val="20"/>
        </w:rPr>
        <w:t>The Scientific Council is requested to:</w:t>
      </w:r>
    </w:p>
    <w:p w14:paraId="61BD85D6" w14:textId="4ECBFD6D" w:rsidR="00724FA8" w:rsidRPr="002809CD" w:rsidRDefault="00C04695" w:rsidP="00D57ACA">
      <w:pPr>
        <w:pStyle w:val="NoSpacing"/>
        <w:numPr>
          <w:ilvl w:val="0"/>
          <w:numId w:val="3"/>
        </w:numPr>
        <w:spacing w:after="80"/>
        <w:ind w:left="1276" w:hanging="425"/>
        <w:jc w:val="both"/>
        <w:rPr>
          <w:i/>
          <w:iCs/>
          <w:sz w:val="20"/>
          <w:szCs w:val="20"/>
        </w:rPr>
      </w:pPr>
      <w:r w:rsidRPr="002809CD">
        <w:rPr>
          <w:i/>
          <w:iCs/>
          <w:sz w:val="20"/>
          <w:szCs w:val="20"/>
        </w:rPr>
        <w:t>evaluate the methodology and findings of the study, ‘Transboundary</w:t>
      </w:r>
      <w:r w:rsidR="00993595" w:rsidRPr="002809CD">
        <w:rPr>
          <w:i/>
          <w:iCs/>
          <w:sz w:val="20"/>
          <w:szCs w:val="20"/>
        </w:rPr>
        <w:t xml:space="preserve"> </w:t>
      </w:r>
      <w:r w:rsidRPr="002809CD">
        <w:rPr>
          <w:i/>
          <w:iCs/>
          <w:sz w:val="20"/>
          <w:szCs w:val="20"/>
        </w:rPr>
        <w:t>Conservation Hotspots for the Central Asian Mammals Initiative’, and</w:t>
      </w:r>
      <w:r w:rsidR="00993595" w:rsidRPr="002809CD">
        <w:rPr>
          <w:i/>
          <w:iCs/>
          <w:sz w:val="20"/>
          <w:szCs w:val="20"/>
        </w:rPr>
        <w:t xml:space="preserve"> </w:t>
      </w:r>
      <w:r w:rsidRPr="002809CD">
        <w:rPr>
          <w:i/>
          <w:iCs/>
          <w:sz w:val="20"/>
          <w:szCs w:val="20"/>
        </w:rPr>
        <w:t>consider applying them to other regions; and</w:t>
      </w:r>
      <w:r w:rsidR="00993595" w:rsidRPr="002809CD">
        <w:rPr>
          <w:i/>
          <w:iCs/>
          <w:sz w:val="20"/>
          <w:szCs w:val="20"/>
        </w:rPr>
        <w:t xml:space="preserve"> </w:t>
      </w:r>
    </w:p>
    <w:p w14:paraId="7668703E" w14:textId="5AB5B9AF" w:rsidR="00981D6D" w:rsidRPr="002809CD" w:rsidRDefault="00C04695" w:rsidP="00D57ACA">
      <w:pPr>
        <w:pStyle w:val="NoSpacing"/>
        <w:numPr>
          <w:ilvl w:val="0"/>
          <w:numId w:val="3"/>
        </w:numPr>
        <w:ind w:left="1276" w:hanging="425"/>
        <w:jc w:val="both"/>
        <w:rPr>
          <w:i/>
          <w:iCs/>
          <w:sz w:val="20"/>
          <w:szCs w:val="20"/>
        </w:rPr>
      </w:pPr>
      <w:r w:rsidRPr="002809CD">
        <w:rPr>
          <w:i/>
          <w:iCs/>
          <w:sz w:val="20"/>
          <w:szCs w:val="20"/>
        </w:rPr>
        <w:t>considering paragraph 11 of Resolution 11.24 (Rev.COP13) and</w:t>
      </w:r>
      <w:r w:rsidR="00993595" w:rsidRPr="002809CD">
        <w:rPr>
          <w:i/>
          <w:iCs/>
          <w:sz w:val="20"/>
          <w:szCs w:val="20"/>
        </w:rPr>
        <w:t xml:space="preserve"> </w:t>
      </w:r>
      <w:r w:rsidRPr="002809CD">
        <w:rPr>
          <w:i/>
          <w:iCs/>
          <w:sz w:val="20"/>
          <w:szCs w:val="20"/>
        </w:rPr>
        <w:t>building on Decision 14.167 (e), advise on relevant forums and</w:t>
      </w:r>
      <w:r w:rsidR="00981D6D" w:rsidRPr="002809CD">
        <w:rPr>
          <w:i/>
          <w:iCs/>
          <w:sz w:val="20"/>
          <w:szCs w:val="20"/>
        </w:rPr>
        <w:t xml:space="preserve"> </w:t>
      </w:r>
      <w:r w:rsidRPr="002809CD">
        <w:rPr>
          <w:i/>
          <w:iCs/>
          <w:sz w:val="20"/>
          <w:szCs w:val="20"/>
        </w:rPr>
        <w:t>dissemination mechanisms to promote the visibility of the findings</w:t>
      </w:r>
      <w:r w:rsidR="00981D6D" w:rsidRPr="002809CD">
        <w:rPr>
          <w:i/>
          <w:iCs/>
          <w:sz w:val="20"/>
          <w:szCs w:val="20"/>
        </w:rPr>
        <w:t xml:space="preserve"> </w:t>
      </w:r>
      <w:r w:rsidRPr="002809CD">
        <w:rPr>
          <w:i/>
          <w:iCs/>
          <w:sz w:val="20"/>
          <w:szCs w:val="20"/>
        </w:rPr>
        <w:t>and recommendations of the study ‘Transboundary Conservation</w:t>
      </w:r>
      <w:r w:rsidR="00981D6D" w:rsidRPr="002809CD">
        <w:rPr>
          <w:i/>
          <w:iCs/>
          <w:sz w:val="20"/>
          <w:szCs w:val="20"/>
        </w:rPr>
        <w:t xml:space="preserve"> </w:t>
      </w:r>
      <w:r w:rsidRPr="002809CD">
        <w:rPr>
          <w:i/>
          <w:iCs/>
          <w:sz w:val="20"/>
          <w:szCs w:val="20"/>
        </w:rPr>
        <w:t>Hotspots for the Central Asian Mammals Initiative’</w:t>
      </w:r>
      <w:r w:rsidR="00036340" w:rsidRPr="002809CD">
        <w:rPr>
          <w:i/>
          <w:iCs/>
          <w:sz w:val="20"/>
          <w:szCs w:val="20"/>
        </w:rPr>
        <w:t>.</w:t>
      </w:r>
    </w:p>
    <w:p w14:paraId="24365851" w14:textId="5ABEA714" w:rsidR="005137F7" w:rsidRDefault="005137F7" w:rsidP="00981D6D">
      <w:pPr>
        <w:pStyle w:val="NoSpacing"/>
        <w:ind w:left="360"/>
        <w:jc w:val="both"/>
        <w:rPr>
          <w:rFonts w:cs="Arial"/>
        </w:rPr>
      </w:pPr>
      <w:r>
        <w:rPr>
          <w:rFonts w:cs="Arial"/>
        </w:rPr>
        <w:br w:type="page"/>
      </w:r>
    </w:p>
    <w:p w14:paraId="64E79824" w14:textId="4E4E12DC" w:rsidR="00981D6D" w:rsidRPr="002809CD" w:rsidRDefault="00CE1ABD" w:rsidP="002809CD">
      <w:pPr>
        <w:pStyle w:val="NoSpacing"/>
        <w:ind w:left="851"/>
        <w:jc w:val="both"/>
        <w:rPr>
          <w:rFonts w:cs="Arial"/>
          <w:sz w:val="20"/>
          <w:szCs w:val="20"/>
        </w:rPr>
      </w:pPr>
      <w:r w:rsidRPr="002809CD">
        <w:rPr>
          <w:rFonts w:cs="Arial"/>
          <w:sz w:val="20"/>
          <w:szCs w:val="20"/>
        </w:rPr>
        <w:lastRenderedPageBreak/>
        <w:t>Decision 14.170</w:t>
      </w:r>
    </w:p>
    <w:p w14:paraId="7483D40B" w14:textId="77777777" w:rsidR="007E5210" w:rsidRPr="002809CD" w:rsidRDefault="007E5210" w:rsidP="002809CD">
      <w:pPr>
        <w:pStyle w:val="NoSpacing"/>
        <w:ind w:left="851"/>
        <w:jc w:val="both"/>
        <w:rPr>
          <w:rFonts w:cs="Arial"/>
          <w:sz w:val="20"/>
          <w:szCs w:val="20"/>
        </w:rPr>
      </w:pPr>
    </w:p>
    <w:p w14:paraId="5C74B1BB" w14:textId="50D22487" w:rsidR="008368A9" w:rsidRPr="002809CD" w:rsidRDefault="007E5210" w:rsidP="002809CD">
      <w:pPr>
        <w:pStyle w:val="NoSpacing"/>
        <w:spacing w:after="120"/>
        <w:ind w:left="851"/>
        <w:jc w:val="both"/>
        <w:rPr>
          <w:rFonts w:cs="Arial"/>
          <w:i/>
          <w:sz w:val="20"/>
          <w:szCs w:val="20"/>
        </w:rPr>
      </w:pPr>
      <w:r w:rsidRPr="002809CD">
        <w:rPr>
          <w:rFonts w:cs="Arial"/>
          <w:i/>
          <w:sz w:val="20"/>
          <w:szCs w:val="20"/>
        </w:rPr>
        <w:t>The Secretariat shall:</w:t>
      </w:r>
    </w:p>
    <w:p w14:paraId="7053964D" w14:textId="0CBCD5EF" w:rsidR="00D07431" w:rsidRPr="002809CD" w:rsidRDefault="008E6223" w:rsidP="00D57ACA">
      <w:pPr>
        <w:pStyle w:val="NoSpacing"/>
        <w:numPr>
          <w:ilvl w:val="0"/>
          <w:numId w:val="4"/>
        </w:numPr>
        <w:tabs>
          <w:tab w:val="left" w:pos="1276"/>
        </w:tabs>
        <w:spacing w:after="120"/>
        <w:ind w:left="1276" w:hanging="425"/>
        <w:jc w:val="both"/>
        <w:rPr>
          <w:rFonts w:cs="Arial"/>
          <w:i/>
          <w:sz w:val="20"/>
          <w:szCs w:val="20"/>
        </w:rPr>
      </w:pPr>
      <w:r w:rsidRPr="002809CD">
        <w:rPr>
          <w:rFonts w:cs="Arial"/>
          <w:i/>
          <w:sz w:val="20"/>
          <w:szCs w:val="20"/>
        </w:rPr>
        <w:t xml:space="preserve">subject to the availability of external resources, translate the </w:t>
      </w:r>
      <w:r w:rsidR="00983421" w:rsidRPr="002809CD">
        <w:rPr>
          <w:rFonts w:cs="Arial"/>
          <w:i/>
          <w:sz w:val="20"/>
          <w:szCs w:val="20"/>
        </w:rPr>
        <w:t>studies, ‘Transboundary</w:t>
      </w:r>
      <w:r w:rsidRPr="002809CD">
        <w:rPr>
          <w:rFonts w:cs="Arial"/>
          <w:i/>
          <w:sz w:val="20"/>
          <w:szCs w:val="20"/>
        </w:rPr>
        <w:t xml:space="preserve"> Conservation Hotspots for the Central Asian Mammals Initiative’ and ‘Potential for Community-based Wildlife Management of CAMI Species’, into Russian to facilitate their review and endorsement by the concerned Range State Parties.</w:t>
      </w:r>
    </w:p>
    <w:p w14:paraId="1E71AD0E" w14:textId="1CF5FD39" w:rsidR="008E6223" w:rsidRPr="002809CD" w:rsidRDefault="00D07431" w:rsidP="00D57ACA">
      <w:pPr>
        <w:pStyle w:val="NoSpacing"/>
        <w:numPr>
          <w:ilvl w:val="0"/>
          <w:numId w:val="4"/>
        </w:numPr>
        <w:tabs>
          <w:tab w:val="left" w:pos="1276"/>
        </w:tabs>
        <w:ind w:left="1276" w:hanging="425"/>
        <w:jc w:val="both"/>
        <w:rPr>
          <w:rFonts w:cs="Arial"/>
          <w:i/>
          <w:sz w:val="20"/>
          <w:szCs w:val="20"/>
        </w:rPr>
      </w:pPr>
      <w:r w:rsidRPr="002809CD">
        <w:rPr>
          <w:rFonts w:cs="Arial"/>
          <w:i/>
          <w:sz w:val="20"/>
          <w:szCs w:val="20"/>
        </w:rPr>
        <w:t>share both studies with the Range State Parties for comment, integrate their feedback and make them publicly available;</w:t>
      </w:r>
    </w:p>
    <w:p w14:paraId="1CBE973A" w14:textId="77777777" w:rsidR="00D07431" w:rsidRPr="00212E4D" w:rsidRDefault="00D07431" w:rsidP="00D07431">
      <w:pPr>
        <w:pStyle w:val="NoSpacing"/>
        <w:ind w:left="1080"/>
        <w:jc w:val="both"/>
        <w:rPr>
          <w:rFonts w:cs="Arial"/>
        </w:rPr>
      </w:pPr>
    </w:p>
    <w:p w14:paraId="33E9A7AD" w14:textId="4624BBCA" w:rsidR="00D01DF4" w:rsidRPr="00212E4D" w:rsidRDefault="00D07431" w:rsidP="004366D7">
      <w:pPr>
        <w:pStyle w:val="NoSpacing"/>
        <w:numPr>
          <w:ilvl w:val="0"/>
          <w:numId w:val="2"/>
        </w:numPr>
        <w:ind w:left="567" w:hanging="567"/>
        <w:jc w:val="both"/>
        <w:rPr>
          <w:rFonts w:cs="Arial"/>
          <w:i/>
        </w:rPr>
      </w:pPr>
      <w:r w:rsidRPr="00212E4D">
        <w:rPr>
          <w:rFonts w:cs="Arial"/>
        </w:rPr>
        <w:t xml:space="preserve">In accordance with </w:t>
      </w:r>
      <w:r w:rsidR="00460101" w:rsidRPr="00212E4D">
        <w:rPr>
          <w:rFonts w:cs="Arial"/>
        </w:rPr>
        <w:t>Decision 14.170 b) the Secretariat identified a possibility to translate the study</w:t>
      </w:r>
      <w:r w:rsidR="00736286" w:rsidRPr="00212E4D">
        <w:rPr>
          <w:rFonts w:cs="Arial"/>
        </w:rPr>
        <w:t xml:space="preserve"> </w:t>
      </w:r>
      <w:r w:rsidR="00ED2EE3" w:rsidRPr="00212E4D">
        <w:rPr>
          <w:rFonts w:cs="Arial"/>
        </w:rPr>
        <w:t xml:space="preserve">into Russian </w:t>
      </w:r>
      <w:r w:rsidR="00736286" w:rsidRPr="00212E4D">
        <w:rPr>
          <w:rFonts w:cs="Arial"/>
        </w:rPr>
        <w:t xml:space="preserve">through an in-kind contribution of the Michael </w:t>
      </w:r>
      <w:proofErr w:type="spellStart"/>
      <w:r w:rsidR="00736286" w:rsidRPr="00212E4D">
        <w:rPr>
          <w:rFonts w:cs="Arial"/>
        </w:rPr>
        <w:t>Succow</w:t>
      </w:r>
      <w:proofErr w:type="spellEnd"/>
      <w:r w:rsidR="00736286" w:rsidRPr="00212E4D">
        <w:rPr>
          <w:rFonts w:cs="Arial"/>
        </w:rPr>
        <w:t xml:space="preserve"> Foundation</w:t>
      </w:r>
      <w:r w:rsidR="00460101" w:rsidRPr="00212E4D">
        <w:rPr>
          <w:rFonts w:cs="Arial"/>
        </w:rPr>
        <w:t xml:space="preserve">. </w:t>
      </w:r>
      <w:r w:rsidR="00736286" w:rsidRPr="00212E4D">
        <w:rPr>
          <w:rFonts w:cs="Arial"/>
        </w:rPr>
        <w:t xml:space="preserve">However, the translation will not be finalized </w:t>
      </w:r>
      <w:r w:rsidR="003D2721" w:rsidRPr="00212E4D">
        <w:rPr>
          <w:rFonts w:cs="Arial"/>
        </w:rPr>
        <w:t>i</w:t>
      </w:r>
      <w:r w:rsidR="00D01DF4" w:rsidRPr="00212E4D">
        <w:rPr>
          <w:rFonts w:cs="Arial"/>
        </w:rPr>
        <w:t xml:space="preserve">n time to receive input from the Range States </w:t>
      </w:r>
      <w:r w:rsidR="004A07DC" w:rsidRPr="00212E4D">
        <w:rPr>
          <w:rFonts w:cs="Arial"/>
        </w:rPr>
        <w:t>prior to</w:t>
      </w:r>
      <w:r w:rsidR="00736286" w:rsidRPr="00212E4D">
        <w:rPr>
          <w:rFonts w:cs="Arial"/>
        </w:rPr>
        <w:t xml:space="preserve"> the </w:t>
      </w:r>
      <w:r w:rsidR="004E6BC5" w:rsidRPr="00212E4D">
        <w:rPr>
          <w:rFonts w:cs="Arial"/>
        </w:rPr>
        <w:t>Meeting of the Sessional Committee</w:t>
      </w:r>
      <w:r w:rsidR="00736286" w:rsidRPr="00212E4D">
        <w:rPr>
          <w:rFonts w:cs="Arial"/>
        </w:rPr>
        <w:t xml:space="preserve">. </w:t>
      </w:r>
    </w:p>
    <w:p w14:paraId="0E95375E" w14:textId="77777777" w:rsidR="004246AA" w:rsidRPr="00212E4D" w:rsidRDefault="004246AA" w:rsidP="004366D7">
      <w:pPr>
        <w:pStyle w:val="NoSpacing"/>
        <w:ind w:left="567" w:hanging="567"/>
        <w:jc w:val="both"/>
        <w:rPr>
          <w:rFonts w:cs="Arial"/>
          <w:i/>
        </w:rPr>
      </w:pPr>
    </w:p>
    <w:p w14:paraId="08501EDC" w14:textId="7EEECA3D" w:rsidR="001D0F44" w:rsidRPr="00212E4D" w:rsidRDefault="0021668E" w:rsidP="004366D7">
      <w:pPr>
        <w:pStyle w:val="ListParagraph"/>
        <w:numPr>
          <w:ilvl w:val="0"/>
          <w:numId w:val="2"/>
        </w:numPr>
        <w:ind w:left="567" w:hanging="567"/>
        <w:jc w:val="both"/>
        <w:rPr>
          <w:rFonts w:ascii="Arial" w:hAnsi="Arial" w:cs="Arial"/>
          <w:i/>
          <w:sz w:val="22"/>
          <w:szCs w:val="22"/>
        </w:rPr>
      </w:pPr>
      <w:r w:rsidRPr="00212E4D">
        <w:rPr>
          <w:rFonts w:ascii="Arial" w:hAnsi="Arial" w:cs="Arial"/>
          <w:sz w:val="22"/>
          <w:szCs w:val="22"/>
        </w:rPr>
        <w:t>That said</w:t>
      </w:r>
      <w:r w:rsidR="005603C4" w:rsidRPr="00212E4D">
        <w:rPr>
          <w:rFonts w:ascii="Arial" w:hAnsi="Arial" w:cs="Arial"/>
          <w:sz w:val="22"/>
          <w:szCs w:val="22"/>
        </w:rPr>
        <w:t xml:space="preserve">, the </w:t>
      </w:r>
      <w:r w:rsidR="001F0B12" w:rsidRPr="00212E4D">
        <w:rPr>
          <w:rFonts w:ascii="Arial" w:hAnsi="Arial" w:cs="Arial"/>
          <w:sz w:val="22"/>
          <w:szCs w:val="22"/>
        </w:rPr>
        <w:t>Scientific</w:t>
      </w:r>
      <w:r w:rsidR="005603C4" w:rsidRPr="00212E4D">
        <w:rPr>
          <w:rFonts w:ascii="Arial" w:hAnsi="Arial" w:cs="Arial"/>
          <w:sz w:val="22"/>
          <w:szCs w:val="22"/>
        </w:rPr>
        <w:t xml:space="preserve"> Council </w:t>
      </w:r>
      <w:r w:rsidR="00212E4D">
        <w:rPr>
          <w:rFonts w:ascii="Arial" w:hAnsi="Arial" w:cs="Arial"/>
          <w:sz w:val="22"/>
          <w:szCs w:val="22"/>
        </w:rPr>
        <w:t>is invited to</w:t>
      </w:r>
      <w:r w:rsidR="005603C4" w:rsidRPr="00212E4D">
        <w:rPr>
          <w:rFonts w:ascii="Arial" w:hAnsi="Arial" w:cs="Arial"/>
          <w:sz w:val="22"/>
          <w:szCs w:val="22"/>
        </w:rPr>
        <w:t xml:space="preserve"> evaluate the methodology </w:t>
      </w:r>
      <w:r w:rsidR="0058487C" w:rsidRPr="00212E4D">
        <w:rPr>
          <w:rFonts w:ascii="Arial" w:hAnsi="Arial" w:cs="Arial"/>
          <w:sz w:val="22"/>
          <w:szCs w:val="22"/>
        </w:rPr>
        <w:t xml:space="preserve">and the findings </w:t>
      </w:r>
      <w:r w:rsidR="005603C4" w:rsidRPr="00212E4D">
        <w:rPr>
          <w:rFonts w:ascii="Arial" w:hAnsi="Arial" w:cs="Arial"/>
          <w:sz w:val="22"/>
          <w:szCs w:val="22"/>
        </w:rPr>
        <w:t>of the draft study</w:t>
      </w:r>
      <w:r w:rsidR="00FE281E" w:rsidRPr="00212E4D">
        <w:rPr>
          <w:rFonts w:ascii="Arial" w:hAnsi="Arial" w:cs="Arial"/>
          <w:sz w:val="22"/>
          <w:szCs w:val="22"/>
        </w:rPr>
        <w:t xml:space="preserve">, </w:t>
      </w:r>
      <w:r w:rsidR="00AD1D8E" w:rsidRPr="00212E4D">
        <w:rPr>
          <w:rFonts w:ascii="Arial" w:hAnsi="Arial" w:cs="Arial"/>
          <w:sz w:val="22"/>
          <w:szCs w:val="22"/>
        </w:rPr>
        <w:t>contained</w:t>
      </w:r>
      <w:r w:rsidR="00FE281E" w:rsidRPr="00212E4D">
        <w:rPr>
          <w:rFonts w:ascii="Arial" w:hAnsi="Arial" w:cs="Arial"/>
          <w:sz w:val="22"/>
          <w:szCs w:val="22"/>
        </w:rPr>
        <w:t xml:space="preserve"> in full length in </w:t>
      </w:r>
      <w:r w:rsidR="00A429BF">
        <w:rPr>
          <w:rFonts w:ascii="Arial" w:hAnsi="Arial" w:cs="Arial"/>
          <w:sz w:val="22"/>
          <w:szCs w:val="22"/>
        </w:rPr>
        <w:t xml:space="preserve">Information Document </w:t>
      </w:r>
      <w:r w:rsidR="00FE281E" w:rsidRPr="00212E4D">
        <w:rPr>
          <w:rFonts w:ascii="Arial" w:hAnsi="Arial" w:cs="Arial"/>
          <w:sz w:val="22"/>
          <w:szCs w:val="22"/>
        </w:rPr>
        <w:t>UNEP/CMS/S</w:t>
      </w:r>
      <w:r w:rsidR="008F2F9E" w:rsidRPr="00212E4D">
        <w:rPr>
          <w:rFonts w:ascii="Arial" w:hAnsi="Arial" w:cs="Arial"/>
          <w:sz w:val="22"/>
          <w:szCs w:val="22"/>
        </w:rPr>
        <w:t>cC-SC7/Inf</w:t>
      </w:r>
      <w:r w:rsidR="00424048">
        <w:rPr>
          <w:rFonts w:ascii="Arial" w:hAnsi="Arial" w:cs="Arial"/>
          <w:sz w:val="22"/>
          <w:szCs w:val="22"/>
        </w:rPr>
        <w:t>.</w:t>
      </w:r>
      <w:r w:rsidR="008F2F9E" w:rsidRPr="00212E4D">
        <w:rPr>
          <w:rFonts w:ascii="Arial" w:hAnsi="Arial" w:cs="Arial"/>
          <w:sz w:val="22"/>
          <w:szCs w:val="22"/>
        </w:rPr>
        <w:t>6.4.3</w:t>
      </w:r>
      <w:r w:rsidR="00A44375">
        <w:rPr>
          <w:rFonts w:ascii="Arial" w:hAnsi="Arial" w:cs="Arial"/>
          <w:sz w:val="22"/>
          <w:szCs w:val="22"/>
        </w:rPr>
        <w:t xml:space="preserve">. </w:t>
      </w:r>
      <w:r w:rsidR="005C23C9">
        <w:rPr>
          <w:rFonts w:ascii="Arial" w:hAnsi="Arial" w:cs="Arial"/>
          <w:sz w:val="22"/>
          <w:szCs w:val="22"/>
        </w:rPr>
        <w:t>A</w:t>
      </w:r>
      <w:r w:rsidR="008F2F9E" w:rsidRPr="00212E4D">
        <w:rPr>
          <w:rFonts w:ascii="Arial" w:hAnsi="Arial" w:cs="Arial"/>
          <w:sz w:val="22"/>
          <w:szCs w:val="22"/>
        </w:rPr>
        <w:t>nnex</w:t>
      </w:r>
      <w:r w:rsidR="005C23C9">
        <w:rPr>
          <w:rFonts w:ascii="Arial" w:hAnsi="Arial" w:cs="Arial"/>
          <w:sz w:val="22"/>
          <w:szCs w:val="22"/>
        </w:rPr>
        <w:t>ed to</w:t>
      </w:r>
      <w:r w:rsidR="008F2F9E" w:rsidRPr="00212E4D">
        <w:rPr>
          <w:rFonts w:ascii="Arial" w:hAnsi="Arial" w:cs="Arial"/>
          <w:sz w:val="22"/>
          <w:szCs w:val="22"/>
        </w:rPr>
        <w:t xml:space="preserve"> this document </w:t>
      </w:r>
      <w:r w:rsidR="005C23C9">
        <w:rPr>
          <w:rFonts w:ascii="Arial" w:hAnsi="Arial" w:cs="Arial"/>
          <w:sz w:val="22"/>
          <w:szCs w:val="22"/>
        </w:rPr>
        <w:t xml:space="preserve">is </w:t>
      </w:r>
      <w:r w:rsidR="00F22939">
        <w:rPr>
          <w:rFonts w:ascii="Arial" w:hAnsi="Arial" w:cs="Arial"/>
          <w:sz w:val="22"/>
          <w:szCs w:val="22"/>
        </w:rPr>
        <w:t>an o</w:t>
      </w:r>
      <w:r w:rsidR="006808A5">
        <w:rPr>
          <w:rFonts w:ascii="Arial" w:hAnsi="Arial" w:cs="Arial"/>
          <w:sz w:val="22"/>
          <w:szCs w:val="22"/>
        </w:rPr>
        <w:t xml:space="preserve">verview of </w:t>
      </w:r>
      <w:r w:rsidR="008F2F9E" w:rsidRPr="00212E4D">
        <w:rPr>
          <w:rFonts w:ascii="Arial" w:hAnsi="Arial" w:cs="Arial"/>
          <w:sz w:val="22"/>
          <w:szCs w:val="22"/>
        </w:rPr>
        <w:t xml:space="preserve">the methodology </w:t>
      </w:r>
      <w:r w:rsidR="006808A5">
        <w:rPr>
          <w:rFonts w:ascii="Arial" w:hAnsi="Arial" w:cs="Arial"/>
          <w:sz w:val="22"/>
          <w:szCs w:val="22"/>
        </w:rPr>
        <w:t>used to prepare</w:t>
      </w:r>
      <w:r w:rsidR="008F2F9E">
        <w:rPr>
          <w:rFonts w:ascii="Arial" w:hAnsi="Arial" w:cs="Arial"/>
          <w:sz w:val="22"/>
          <w:szCs w:val="22"/>
        </w:rPr>
        <w:t xml:space="preserve"> </w:t>
      </w:r>
      <w:r w:rsidR="008F2F9E" w:rsidRPr="00212E4D">
        <w:rPr>
          <w:rFonts w:ascii="Arial" w:hAnsi="Arial" w:cs="Arial"/>
          <w:sz w:val="22"/>
          <w:szCs w:val="22"/>
        </w:rPr>
        <w:t xml:space="preserve">the study, general </w:t>
      </w:r>
      <w:r w:rsidR="0062507D" w:rsidRPr="00212E4D">
        <w:rPr>
          <w:rFonts w:ascii="Arial" w:hAnsi="Arial" w:cs="Arial"/>
          <w:sz w:val="22"/>
          <w:szCs w:val="22"/>
        </w:rPr>
        <w:t>recommendations</w:t>
      </w:r>
      <w:r w:rsidR="00F15C8E" w:rsidRPr="00212E4D">
        <w:rPr>
          <w:rFonts w:ascii="Arial" w:hAnsi="Arial" w:cs="Arial"/>
          <w:sz w:val="22"/>
          <w:szCs w:val="22"/>
        </w:rPr>
        <w:t xml:space="preserve"> </w:t>
      </w:r>
      <w:r w:rsidR="008F2F9E" w:rsidRPr="00212E4D">
        <w:rPr>
          <w:rFonts w:ascii="Arial" w:hAnsi="Arial" w:cs="Arial"/>
          <w:sz w:val="22"/>
          <w:szCs w:val="22"/>
        </w:rPr>
        <w:t xml:space="preserve">and specific recommendations </w:t>
      </w:r>
      <w:r w:rsidR="00F15C8E" w:rsidRPr="00212E4D">
        <w:rPr>
          <w:rFonts w:ascii="Arial" w:hAnsi="Arial" w:cs="Arial"/>
          <w:sz w:val="22"/>
          <w:szCs w:val="22"/>
        </w:rPr>
        <w:t xml:space="preserve">for two </w:t>
      </w:r>
      <w:r w:rsidR="0062507D" w:rsidRPr="00212E4D">
        <w:rPr>
          <w:rFonts w:ascii="Arial" w:hAnsi="Arial" w:cs="Arial"/>
          <w:sz w:val="22"/>
          <w:szCs w:val="22"/>
        </w:rPr>
        <w:t xml:space="preserve">of the </w:t>
      </w:r>
      <w:r w:rsidR="00F15C8E" w:rsidRPr="00212E4D">
        <w:rPr>
          <w:rFonts w:ascii="Arial" w:hAnsi="Arial" w:cs="Arial"/>
          <w:sz w:val="22"/>
          <w:szCs w:val="22"/>
        </w:rPr>
        <w:t>identified hotspots</w:t>
      </w:r>
      <w:r w:rsidR="00883902">
        <w:rPr>
          <w:rFonts w:ascii="Arial" w:hAnsi="Arial" w:cs="Arial"/>
          <w:sz w:val="22"/>
          <w:szCs w:val="22"/>
        </w:rPr>
        <w:t>:</w:t>
      </w:r>
      <w:r w:rsidR="00A16DA5" w:rsidRPr="00212E4D">
        <w:rPr>
          <w:rFonts w:ascii="Arial" w:hAnsi="Arial" w:cs="Arial"/>
          <w:sz w:val="22"/>
          <w:szCs w:val="22"/>
        </w:rPr>
        <w:t xml:space="preserve"> Southwestern </w:t>
      </w:r>
      <w:proofErr w:type="spellStart"/>
      <w:r w:rsidR="00A16DA5" w:rsidRPr="00212E4D">
        <w:rPr>
          <w:rFonts w:ascii="Arial" w:hAnsi="Arial" w:cs="Arial"/>
          <w:sz w:val="22"/>
          <w:szCs w:val="22"/>
        </w:rPr>
        <w:t>Ustyurt</w:t>
      </w:r>
      <w:proofErr w:type="spellEnd"/>
      <w:r w:rsidR="00A16DA5" w:rsidRPr="00212E4D">
        <w:rPr>
          <w:rFonts w:ascii="Arial" w:hAnsi="Arial" w:cs="Arial"/>
          <w:sz w:val="22"/>
          <w:szCs w:val="22"/>
        </w:rPr>
        <w:t xml:space="preserve"> and Trans-Altai Gobi, </w:t>
      </w:r>
      <w:r w:rsidR="00883902">
        <w:rPr>
          <w:rFonts w:ascii="Arial" w:hAnsi="Arial" w:cs="Arial"/>
          <w:sz w:val="22"/>
          <w:szCs w:val="22"/>
        </w:rPr>
        <w:t xml:space="preserve">which are </w:t>
      </w:r>
      <w:r w:rsidR="00A16DA5" w:rsidRPr="00212E4D">
        <w:rPr>
          <w:rFonts w:ascii="Arial" w:hAnsi="Arial" w:cs="Arial"/>
          <w:sz w:val="22"/>
          <w:szCs w:val="22"/>
        </w:rPr>
        <w:t xml:space="preserve">both </w:t>
      </w:r>
      <w:r w:rsidR="003D2395">
        <w:rPr>
          <w:rFonts w:ascii="Arial" w:hAnsi="Arial" w:cs="Arial"/>
          <w:sz w:val="22"/>
          <w:szCs w:val="22"/>
        </w:rPr>
        <w:t xml:space="preserve">deemed </w:t>
      </w:r>
      <w:r w:rsidR="00A16DA5" w:rsidRPr="00212E4D">
        <w:rPr>
          <w:rFonts w:ascii="Arial" w:hAnsi="Arial" w:cs="Arial"/>
          <w:sz w:val="22"/>
          <w:szCs w:val="22"/>
        </w:rPr>
        <w:t>of high priority for action</w:t>
      </w:r>
      <w:r w:rsidR="00A16DA5">
        <w:rPr>
          <w:rFonts w:ascii="Arial" w:hAnsi="Arial" w:cs="Arial"/>
          <w:sz w:val="22"/>
          <w:szCs w:val="22"/>
        </w:rPr>
        <w:t>,</w:t>
      </w:r>
      <w:r w:rsidR="00F15C8E">
        <w:rPr>
          <w:rFonts w:ascii="Arial" w:hAnsi="Arial" w:cs="Arial"/>
          <w:sz w:val="22"/>
          <w:szCs w:val="22"/>
        </w:rPr>
        <w:t xml:space="preserve"> </w:t>
      </w:r>
      <w:r w:rsidR="00394D6C">
        <w:rPr>
          <w:rFonts w:ascii="Arial" w:hAnsi="Arial" w:cs="Arial"/>
          <w:sz w:val="22"/>
          <w:szCs w:val="22"/>
        </w:rPr>
        <w:t xml:space="preserve">based </w:t>
      </w:r>
      <w:r w:rsidR="00451037">
        <w:rPr>
          <w:rFonts w:ascii="Arial" w:hAnsi="Arial" w:cs="Arial"/>
          <w:sz w:val="22"/>
          <w:szCs w:val="22"/>
        </w:rPr>
        <w:t>on the assessment by</w:t>
      </w:r>
      <w:r w:rsidR="00F15C8E">
        <w:rPr>
          <w:rFonts w:ascii="Arial" w:hAnsi="Arial" w:cs="Arial"/>
          <w:sz w:val="22"/>
          <w:szCs w:val="22"/>
        </w:rPr>
        <w:t xml:space="preserve"> the </w:t>
      </w:r>
      <w:r w:rsidR="00451037">
        <w:rPr>
          <w:rFonts w:ascii="Arial" w:hAnsi="Arial" w:cs="Arial"/>
          <w:sz w:val="22"/>
          <w:szCs w:val="22"/>
        </w:rPr>
        <w:t>author</w:t>
      </w:r>
      <w:r w:rsidR="00F15C8E">
        <w:rPr>
          <w:rFonts w:ascii="Arial" w:hAnsi="Arial" w:cs="Arial"/>
          <w:sz w:val="22"/>
          <w:szCs w:val="22"/>
        </w:rPr>
        <w:t xml:space="preserve"> of the </w:t>
      </w:r>
      <w:r w:rsidR="00451037">
        <w:rPr>
          <w:rFonts w:ascii="Arial" w:hAnsi="Arial" w:cs="Arial"/>
          <w:sz w:val="22"/>
          <w:szCs w:val="22"/>
        </w:rPr>
        <w:t>study</w:t>
      </w:r>
      <w:r w:rsidR="00F15C8E" w:rsidRPr="00212E4D">
        <w:rPr>
          <w:rFonts w:ascii="Arial" w:hAnsi="Arial" w:cs="Arial"/>
          <w:sz w:val="22"/>
          <w:szCs w:val="22"/>
        </w:rPr>
        <w:t xml:space="preserve">.  </w:t>
      </w:r>
    </w:p>
    <w:p w14:paraId="6E2A3C7E" w14:textId="77777777" w:rsidR="00662BC8" w:rsidRPr="00212E4D" w:rsidRDefault="00662BC8" w:rsidP="00A16DA5">
      <w:pPr>
        <w:pStyle w:val="NoSpacing"/>
        <w:jc w:val="center"/>
        <w:rPr>
          <w:rFonts w:cs="Arial"/>
          <w:lang w:val="en-GB"/>
        </w:rPr>
      </w:pPr>
    </w:p>
    <w:p w14:paraId="67E141FF" w14:textId="77777777" w:rsidR="00064F9C" w:rsidRPr="00212E4D" w:rsidRDefault="00064F9C" w:rsidP="00064F9C">
      <w:pPr>
        <w:pStyle w:val="NoSpacing"/>
        <w:jc w:val="both"/>
        <w:rPr>
          <w:rFonts w:cs="Arial"/>
          <w:u w:val="single"/>
          <w:lang w:val="en-GB"/>
        </w:rPr>
      </w:pPr>
      <w:r w:rsidRPr="00212E4D">
        <w:rPr>
          <w:rFonts w:cs="Arial"/>
          <w:u w:val="single"/>
          <w:lang w:val="en-GB"/>
        </w:rPr>
        <w:t>Recommended actions</w:t>
      </w:r>
    </w:p>
    <w:p w14:paraId="47ADD1F7" w14:textId="77777777" w:rsidR="00064F9C" w:rsidRPr="00212E4D" w:rsidRDefault="00064F9C" w:rsidP="00064F9C">
      <w:pPr>
        <w:pStyle w:val="NoSpacing"/>
        <w:jc w:val="both"/>
        <w:rPr>
          <w:rFonts w:cs="Arial"/>
          <w:lang w:val="en-GB"/>
        </w:rPr>
      </w:pPr>
    </w:p>
    <w:p w14:paraId="725CD402" w14:textId="77777777" w:rsidR="00064F9C" w:rsidRPr="00212E4D" w:rsidRDefault="00064F9C" w:rsidP="004366D7">
      <w:pPr>
        <w:pStyle w:val="NoSpacing"/>
        <w:numPr>
          <w:ilvl w:val="0"/>
          <w:numId w:val="2"/>
        </w:numPr>
        <w:ind w:left="567" w:hanging="567"/>
        <w:jc w:val="both"/>
        <w:rPr>
          <w:rFonts w:cs="Arial"/>
          <w:lang w:val="en-GB"/>
        </w:rPr>
      </w:pPr>
      <w:r w:rsidRPr="00212E4D">
        <w:rPr>
          <w:rFonts w:cs="Arial"/>
          <w:lang w:val="en-GB" w:eastAsia="en-GB"/>
        </w:rPr>
        <w:t>The Sessional Committee is recommended to:</w:t>
      </w:r>
    </w:p>
    <w:p w14:paraId="6E3E446A" w14:textId="77777777" w:rsidR="00064F9C" w:rsidRPr="00212E4D" w:rsidRDefault="00064F9C" w:rsidP="00064F9C">
      <w:pPr>
        <w:pStyle w:val="NoSpacing"/>
        <w:jc w:val="both"/>
        <w:rPr>
          <w:rFonts w:cs="Arial"/>
          <w:lang w:val="en-GB"/>
        </w:rPr>
      </w:pPr>
    </w:p>
    <w:p w14:paraId="7E24BA12" w14:textId="6947BA44" w:rsidR="00064F9C" w:rsidRPr="00212E4D" w:rsidRDefault="002466E4" w:rsidP="004366D7">
      <w:pPr>
        <w:pStyle w:val="NoSpacing"/>
        <w:numPr>
          <w:ilvl w:val="1"/>
          <w:numId w:val="2"/>
        </w:numPr>
        <w:ind w:left="1134" w:hanging="567"/>
        <w:jc w:val="both"/>
        <w:rPr>
          <w:rFonts w:cs="Arial"/>
          <w:lang w:val="en-GB"/>
        </w:rPr>
      </w:pPr>
      <w:r w:rsidRPr="00212E4D">
        <w:rPr>
          <w:rFonts w:cs="Arial"/>
          <w:lang w:val="en-GB"/>
        </w:rPr>
        <w:t>r</w:t>
      </w:r>
      <w:r w:rsidR="00FC68FB" w:rsidRPr="00212E4D">
        <w:rPr>
          <w:rFonts w:cs="Arial"/>
          <w:lang w:val="en-GB"/>
        </w:rPr>
        <w:t xml:space="preserve">eview and </w:t>
      </w:r>
      <w:r w:rsidR="00FD43E3" w:rsidRPr="00212E4D">
        <w:rPr>
          <w:rFonts w:cs="Arial"/>
          <w:lang w:val="en-GB"/>
        </w:rPr>
        <w:t>c</w:t>
      </w:r>
      <w:r w:rsidR="00882A08" w:rsidRPr="00212E4D">
        <w:rPr>
          <w:rFonts w:cs="Arial"/>
          <w:lang w:val="en-GB"/>
        </w:rPr>
        <w:t>omment on the methodology and</w:t>
      </w:r>
      <w:r w:rsidR="00FD43E3" w:rsidRPr="00212E4D">
        <w:rPr>
          <w:rFonts w:cs="Arial"/>
          <w:lang w:val="en-GB"/>
        </w:rPr>
        <w:t xml:space="preserve"> </w:t>
      </w:r>
      <w:r w:rsidR="00397C78" w:rsidRPr="00212E4D">
        <w:rPr>
          <w:rFonts w:cs="Arial"/>
          <w:lang w:val="en-GB"/>
        </w:rPr>
        <w:t>findings (</w:t>
      </w:r>
      <w:r w:rsidR="00FD43E3" w:rsidRPr="00212E4D">
        <w:rPr>
          <w:rFonts w:cs="Arial"/>
          <w:lang w:val="en-GB"/>
        </w:rPr>
        <w:t>recommendations</w:t>
      </w:r>
      <w:r w:rsidR="00397C78" w:rsidRPr="00212E4D">
        <w:rPr>
          <w:rFonts w:cs="Arial"/>
          <w:lang w:val="en-GB"/>
        </w:rPr>
        <w:t>)</w:t>
      </w:r>
      <w:r w:rsidR="00FD43E3" w:rsidRPr="00212E4D">
        <w:rPr>
          <w:rFonts w:cs="Arial"/>
          <w:lang w:val="en-GB"/>
        </w:rPr>
        <w:t xml:space="preserve"> </w:t>
      </w:r>
      <w:r w:rsidR="00FC68FB" w:rsidRPr="00212E4D">
        <w:rPr>
          <w:rFonts w:cs="Arial"/>
          <w:lang w:val="en-GB"/>
        </w:rPr>
        <w:t>of the study</w:t>
      </w:r>
      <w:r w:rsidR="006D4E46" w:rsidRPr="00212E4D">
        <w:rPr>
          <w:rFonts w:cs="Arial"/>
          <w:lang w:val="en-GB"/>
        </w:rPr>
        <w:t>, advise whether this methodology can be applied to other regions</w:t>
      </w:r>
      <w:r w:rsidRPr="00212E4D">
        <w:rPr>
          <w:rFonts w:cs="Arial"/>
          <w:lang w:val="en-GB"/>
        </w:rPr>
        <w:t>;</w:t>
      </w:r>
    </w:p>
    <w:p w14:paraId="2A34C573" w14:textId="77777777" w:rsidR="00B9549E" w:rsidRPr="00212E4D" w:rsidRDefault="00B9549E" w:rsidP="004366D7">
      <w:pPr>
        <w:pStyle w:val="NoSpacing"/>
        <w:ind w:left="1134" w:hanging="567"/>
        <w:jc w:val="both"/>
        <w:rPr>
          <w:rFonts w:cs="Arial"/>
        </w:rPr>
      </w:pPr>
    </w:p>
    <w:p w14:paraId="15B3B101" w14:textId="77777777" w:rsidR="004366D7" w:rsidRDefault="001557D8" w:rsidP="004366D7">
      <w:pPr>
        <w:pStyle w:val="NoSpacing"/>
        <w:numPr>
          <w:ilvl w:val="1"/>
          <w:numId w:val="2"/>
        </w:numPr>
        <w:ind w:left="1134" w:hanging="567"/>
        <w:jc w:val="both"/>
        <w:rPr>
          <w:rFonts w:cs="Arial"/>
        </w:rPr>
      </w:pPr>
      <w:r w:rsidRPr="00212E4D">
        <w:rPr>
          <w:rFonts w:cs="Arial"/>
        </w:rPr>
        <w:t>advise on relevant forums and dissemination mechanisms to promote the visibility of the findings and recommendations of the study</w:t>
      </w:r>
      <w:r w:rsidR="00EA0963" w:rsidRPr="00212E4D">
        <w:rPr>
          <w:rFonts w:cs="Arial"/>
        </w:rPr>
        <w:t xml:space="preserve"> with the view of strengthening implementation of such recommendations and the conservation of </w:t>
      </w:r>
      <w:r w:rsidR="00A24636" w:rsidRPr="00212E4D">
        <w:rPr>
          <w:rFonts w:cs="Arial"/>
        </w:rPr>
        <w:t>CMS-listed species.</w:t>
      </w:r>
    </w:p>
    <w:p w14:paraId="299A3155" w14:textId="77777777" w:rsidR="004366D7" w:rsidRDefault="004366D7" w:rsidP="004366D7">
      <w:pPr>
        <w:pStyle w:val="ListParagraph"/>
        <w:rPr>
          <w:rFonts w:cs="Arial"/>
        </w:rPr>
      </w:pPr>
    </w:p>
    <w:p w14:paraId="71FC9FD0" w14:textId="033EA7B0" w:rsidR="00F049AF" w:rsidRPr="00212E4D" w:rsidRDefault="00A24636" w:rsidP="004366D7">
      <w:pPr>
        <w:pStyle w:val="NoSpacing"/>
        <w:jc w:val="both"/>
        <w:rPr>
          <w:rFonts w:cs="Arial"/>
        </w:rPr>
        <w:sectPr w:rsidR="00F049AF" w:rsidRPr="00212E4D" w:rsidSect="00064F9C">
          <w:headerReference w:type="even" r:id="rId15"/>
          <w:headerReference w:type="default" r:id="rId16"/>
          <w:footerReference w:type="default" r:id="rId17"/>
          <w:headerReference w:type="first" r:id="rId18"/>
          <w:footerReference w:type="first" r:id="rId19"/>
          <w:pgSz w:w="11906" w:h="16838" w:code="9"/>
          <w:pgMar w:top="1134" w:right="1134" w:bottom="1134" w:left="1134" w:header="720" w:footer="580" w:gutter="0"/>
          <w:cols w:space="720"/>
          <w:titlePg/>
          <w:docGrid w:linePitch="360"/>
        </w:sectPr>
      </w:pPr>
      <w:r w:rsidRPr="00212E4D">
        <w:rPr>
          <w:rFonts w:cs="Arial"/>
        </w:rPr>
        <w:t xml:space="preserve"> </w:t>
      </w:r>
    </w:p>
    <w:p w14:paraId="60AED5EC" w14:textId="77777777" w:rsidR="004366D7" w:rsidRDefault="004366D7" w:rsidP="004366D7">
      <w:pPr>
        <w:jc w:val="right"/>
        <w:rPr>
          <w:b/>
          <w:bCs/>
        </w:rPr>
      </w:pPr>
      <w:bookmarkStart w:id="2" w:name="_Hlk170370733"/>
      <w:r>
        <w:rPr>
          <w:b/>
          <w:bCs/>
        </w:rPr>
        <w:lastRenderedPageBreak/>
        <w:t>ANNEX</w:t>
      </w:r>
    </w:p>
    <w:p w14:paraId="0B9EEDD8" w14:textId="77777777" w:rsidR="004366D7" w:rsidRDefault="004366D7" w:rsidP="00984954">
      <w:pPr>
        <w:jc w:val="center"/>
        <w:rPr>
          <w:b/>
          <w:bCs/>
        </w:rPr>
      </w:pPr>
    </w:p>
    <w:p w14:paraId="5FC04BDB" w14:textId="2E519A73" w:rsidR="00984954" w:rsidRPr="00473644" w:rsidRDefault="00473644" w:rsidP="00984954">
      <w:pPr>
        <w:jc w:val="center"/>
        <w:rPr>
          <w:rFonts w:eastAsia="Times New Roman" w:cs="Arial"/>
          <w:b/>
          <w:bCs/>
          <w:snapToGrid w:val="0"/>
        </w:rPr>
      </w:pPr>
      <w:r w:rsidRPr="00473644">
        <w:rPr>
          <w:b/>
          <w:bCs/>
        </w:rPr>
        <w:t xml:space="preserve">METHODOLOGY AND SELECTED RECOMMENDATIONS OF THE REPORT </w:t>
      </w:r>
      <w:r w:rsidR="001F73CB">
        <w:rPr>
          <w:b/>
          <w:bCs/>
        </w:rPr>
        <w:t>‘</w:t>
      </w:r>
      <w:r w:rsidRPr="00473644">
        <w:rPr>
          <w:rFonts w:eastAsia="Times New Roman" w:cs="Arial"/>
          <w:b/>
          <w:bCs/>
          <w:snapToGrid w:val="0"/>
        </w:rPr>
        <w:t xml:space="preserve">MAPPING TRANSBOUNDARY CONSERVATION HOTSPOTS FOR THE CENTRAL ASIAN </w:t>
      </w:r>
      <w:proofErr w:type="gramStart"/>
      <w:r w:rsidRPr="00473644">
        <w:rPr>
          <w:rFonts w:eastAsia="Times New Roman" w:cs="Arial"/>
          <w:b/>
          <w:bCs/>
          <w:snapToGrid w:val="0"/>
        </w:rPr>
        <w:t>MAMMALS</w:t>
      </w:r>
      <w:proofErr w:type="gramEnd"/>
      <w:r w:rsidRPr="00473644">
        <w:rPr>
          <w:rFonts w:eastAsia="Times New Roman" w:cs="Arial"/>
          <w:b/>
          <w:bCs/>
          <w:snapToGrid w:val="0"/>
        </w:rPr>
        <w:t xml:space="preserve"> INITIATIVE</w:t>
      </w:r>
      <w:r w:rsidR="001F73CB">
        <w:rPr>
          <w:rFonts w:eastAsia="Times New Roman" w:cs="Arial"/>
          <w:b/>
          <w:bCs/>
          <w:snapToGrid w:val="0"/>
        </w:rPr>
        <w:t>’</w:t>
      </w:r>
    </w:p>
    <w:p w14:paraId="62034E41" w14:textId="6F2AED64" w:rsidR="00445B33" w:rsidRDefault="00445B33" w:rsidP="00915FF1"/>
    <w:p w14:paraId="053D7F92" w14:textId="77777777" w:rsidR="00C8581B" w:rsidRDefault="00C8581B" w:rsidP="00915FF1"/>
    <w:p w14:paraId="1EE201C4" w14:textId="77777777" w:rsidR="005549EB" w:rsidRPr="004366D7" w:rsidRDefault="005549EB" w:rsidP="004366D7">
      <w:pPr>
        <w:keepNext/>
        <w:keepLines/>
        <w:numPr>
          <w:ilvl w:val="0"/>
          <w:numId w:val="7"/>
        </w:numPr>
        <w:ind w:left="567" w:hanging="567"/>
        <w:jc w:val="both"/>
        <w:outlineLvl w:val="0"/>
        <w:rPr>
          <w:rFonts w:eastAsia="MS Gothic" w:cs="Arial"/>
          <w:b/>
          <w:bCs/>
        </w:rPr>
      </w:pPr>
      <w:bookmarkStart w:id="3" w:name="_Toc93320036"/>
      <w:bookmarkStart w:id="4" w:name="_Hlk170370820"/>
      <w:r w:rsidRPr="004366D7">
        <w:rPr>
          <w:rFonts w:eastAsia="MS Gothic" w:cs="Arial"/>
          <w:b/>
          <w:bCs/>
        </w:rPr>
        <w:t>Working approach and methods</w:t>
      </w:r>
      <w:bookmarkEnd w:id="3"/>
    </w:p>
    <w:p w14:paraId="5F6A72AD" w14:textId="77777777" w:rsidR="005549EB" w:rsidRPr="004366D7" w:rsidRDefault="005549EB" w:rsidP="004366D7">
      <w:pPr>
        <w:jc w:val="both"/>
        <w:rPr>
          <w:rFonts w:eastAsia="Calibri" w:cs="Arial"/>
        </w:rPr>
      </w:pPr>
    </w:p>
    <w:p w14:paraId="11BE32B7" w14:textId="77777777" w:rsidR="005549EB" w:rsidRPr="004366D7" w:rsidRDefault="005549EB" w:rsidP="004366D7">
      <w:pPr>
        <w:keepNext/>
        <w:keepLines/>
        <w:ind w:left="567"/>
        <w:jc w:val="both"/>
        <w:outlineLvl w:val="1"/>
        <w:rPr>
          <w:rFonts w:eastAsia="MS Gothic" w:cs="Arial"/>
          <w:b/>
          <w:bCs/>
        </w:rPr>
      </w:pPr>
      <w:bookmarkStart w:id="5" w:name="_Toc93320037"/>
      <w:r w:rsidRPr="004366D7">
        <w:rPr>
          <w:rFonts w:eastAsia="MS Gothic" w:cs="Arial"/>
          <w:b/>
          <w:bCs/>
        </w:rPr>
        <w:t>2.1 General approach and methods</w:t>
      </w:r>
      <w:bookmarkEnd w:id="5"/>
    </w:p>
    <w:bookmarkEnd w:id="2"/>
    <w:bookmarkEnd w:id="4"/>
    <w:p w14:paraId="48AC3E1E" w14:textId="77777777" w:rsidR="005549EB" w:rsidRPr="004366D7" w:rsidRDefault="005549EB" w:rsidP="004366D7">
      <w:pPr>
        <w:jc w:val="both"/>
        <w:rPr>
          <w:rFonts w:eastAsia="Calibri" w:cs="Arial"/>
        </w:rPr>
      </w:pPr>
    </w:p>
    <w:p w14:paraId="12D7E21D" w14:textId="77777777" w:rsidR="005549EB" w:rsidRPr="004366D7" w:rsidRDefault="005549EB" w:rsidP="004366D7">
      <w:pPr>
        <w:jc w:val="both"/>
        <w:rPr>
          <w:rFonts w:eastAsia="Calibri" w:cs="Arial"/>
        </w:rPr>
      </w:pPr>
      <w:r w:rsidRPr="004366D7">
        <w:rPr>
          <w:rFonts w:eastAsia="Calibri" w:cs="Arial"/>
        </w:rPr>
        <w:t>The author, in preparing the first version of the study, followed the approach and steps outlined in the Terms for Reference:</w:t>
      </w:r>
    </w:p>
    <w:p w14:paraId="7F0A2482" w14:textId="77777777" w:rsidR="005549EB" w:rsidRPr="004366D7" w:rsidRDefault="005549EB" w:rsidP="004366D7">
      <w:pPr>
        <w:jc w:val="both"/>
        <w:rPr>
          <w:rFonts w:eastAsia="Calibri" w:cs="Arial"/>
        </w:rPr>
      </w:pPr>
    </w:p>
    <w:p w14:paraId="43279559" w14:textId="77777777" w:rsidR="005549EB" w:rsidRPr="004366D7" w:rsidRDefault="005549EB" w:rsidP="004366D7">
      <w:pPr>
        <w:numPr>
          <w:ilvl w:val="0"/>
          <w:numId w:val="8"/>
        </w:numPr>
        <w:spacing w:after="80"/>
        <w:ind w:left="567" w:hanging="567"/>
        <w:jc w:val="both"/>
        <w:rPr>
          <w:rFonts w:eastAsia="Calibri" w:cs="Arial"/>
        </w:rPr>
      </w:pPr>
      <w:r w:rsidRPr="004366D7">
        <w:rPr>
          <w:rFonts w:eastAsia="Calibri" w:cs="Arial"/>
        </w:rPr>
        <w:t>Key transboundary populations and the associated transboundary areas (TAs) were identified by:</w:t>
      </w:r>
    </w:p>
    <w:p w14:paraId="60995690" w14:textId="5CAC331C" w:rsidR="005549EB" w:rsidRPr="004366D7" w:rsidRDefault="005549EB" w:rsidP="004366D7">
      <w:pPr>
        <w:numPr>
          <w:ilvl w:val="0"/>
          <w:numId w:val="5"/>
        </w:numPr>
        <w:spacing w:after="80"/>
        <w:ind w:left="1134" w:hanging="567"/>
        <w:jc w:val="both"/>
        <w:rPr>
          <w:rFonts w:eastAsia="Calibri" w:cs="Arial"/>
        </w:rPr>
      </w:pPr>
      <w:r w:rsidRPr="004366D7">
        <w:rPr>
          <w:rFonts w:eastAsia="Calibri" w:cs="Arial"/>
        </w:rPr>
        <w:t xml:space="preserve">Using the </w:t>
      </w:r>
      <w:hyperlink r:id="rId20" w:tooltip="cms_cami2_inf.4_cami-migration-and-infrastructure-atlas_e.pdf" w:history="1">
        <w:r w:rsidR="00BE4B8E" w:rsidRPr="004366D7">
          <w:rPr>
            <w:rFonts w:cs="Arial"/>
            <w:color w:val="0000FF"/>
            <w:u w:val="single"/>
          </w:rPr>
          <w:t>Central Asian Mammals Migration and Linear Infrastructure Atlas</w:t>
        </w:r>
      </w:hyperlink>
      <w:r w:rsidR="00BE4B8E" w:rsidRPr="004366D7">
        <w:rPr>
          <w:rFonts w:cs="Arial"/>
        </w:rPr>
        <w:t xml:space="preserve"> </w:t>
      </w:r>
      <w:r w:rsidR="00655CE6" w:rsidRPr="004366D7">
        <w:rPr>
          <w:rFonts w:cs="Arial"/>
        </w:rPr>
        <w:t xml:space="preserve">(CAMI Atlas) </w:t>
      </w:r>
      <w:r w:rsidRPr="004366D7">
        <w:rPr>
          <w:rFonts w:eastAsia="Calibri" w:cs="Arial"/>
        </w:rPr>
        <w:t>and other available literature and data on species distribution to identify Range States of the species and transboundary populations of these species;</w:t>
      </w:r>
    </w:p>
    <w:p w14:paraId="759ACD58" w14:textId="77777777" w:rsidR="005549EB" w:rsidRPr="004366D7" w:rsidRDefault="005549EB" w:rsidP="004366D7">
      <w:pPr>
        <w:numPr>
          <w:ilvl w:val="0"/>
          <w:numId w:val="5"/>
        </w:numPr>
        <w:spacing w:after="80"/>
        <w:ind w:left="1134" w:hanging="567"/>
        <w:jc w:val="both"/>
        <w:rPr>
          <w:rFonts w:eastAsia="Calibri" w:cs="Arial"/>
        </w:rPr>
      </w:pPr>
      <w:r w:rsidRPr="004366D7">
        <w:rPr>
          <w:rFonts w:eastAsia="Calibri" w:cs="Arial"/>
        </w:rPr>
        <w:t>Using available literature and data on species distribution to prepare a long-list of potentially relevant TAs and its target species;</w:t>
      </w:r>
    </w:p>
    <w:p w14:paraId="4EC48C8C" w14:textId="77777777" w:rsidR="005549EB" w:rsidRPr="004366D7" w:rsidRDefault="005549EB" w:rsidP="004366D7">
      <w:pPr>
        <w:numPr>
          <w:ilvl w:val="0"/>
          <w:numId w:val="5"/>
        </w:numPr>
        <w:spacing w:after="80"/>
        <w:ind w:left="1134" w:hanging="567"/>
        <w:jc w:val="both"/>
        <w:rPr>
          <w:rFonts w:eastAsia="Calibri" w:cs="Arial"/>
        </w:rPr>
      </w:pPr>
      <w:r w:rsidRPr="004366D7">
        <w:rPr>
          <w:rFonts w:eastAsia="Calibri" w:cs="Arial"/>
        </w:rPr>
        <w:t>In close consultation with the CMS Secretariat, liaising with the CAMI Species Focal Points and CMS National Focal Points in the region, relevant IUCN Specialist Groups, experts and NGOs to obtain additional information on the potential TAs, species distribution and movements, important transboundary populations and areas, barriers to migration and other threats and past, ongoing, planned and desirable conservation action in the TAs;</w:t>
      </w:r>
    </w:p>
    <w:p w14:paraId="6550C022" w14:textId="77777777" w:rsidR="005549EB" w:rsidRPr="004366D7" w:rsidRDefault="005549EB" w:rsidP="004366D7">
      <w:pPr>
        <w:numPr>
          <w:ilvl w:val="0"/>
          <w:numId w:val="5"/>
        </w:numPr>
        <w:spacing w:after="80"/>
        <w:ind w:left="1134" w:hanging="567"/>
        <w:jc w:val="both"/>
        <w:rPr>
          <w:rFonts w:eastAsia="Calibri" w:cs="Arial"/>
        </w:rPr>
      </w:pPr>
      <w:r w:rsidRPr="004366D7">
        <w:rPr>
          <w:rFonts w:eastAsia="Calibri" w:cs="Arial"/>
        </w:rPr>
        <w:t>Compiling a list of the transboundary populations of each species and the associated transboundary areas;</w:t>
      </w:r>
    </w:p>
    <w:p w14:paraId="65E7BA0E" w14:textId="77777777" w:rsidR="005549EB" w:rsidRPr="004366D7" w:rsidRDefault="005549EB" w:rsidP="004366D7">
      <w:pPr>
        <w:numPr>
          <w:ilvl w:val="0"/>
          <w:numId w:val="5"/>
        </w:numPr>
        <w:spacing w:after="80"/>
        <w:ind w:left="1134" w:hanging="567"/>
        <w:jc w:val="both"/>
        <w:rPr>
          <w:rFonts w:eastAsia="Calibri" w:cs="Arial"/>
        </w:rPr>
      </w:pPr>
      <w:r w:rsidRPr="004366D7">
        <w:rPr>
          <w:rFonts w:eastAsia="Calibri" w:cs="Arial"/>
        </w:rPr>
        <w:t>Identifying and analyzing TA-specific threats to these populations and respective conservation needs;</w:t>
      </w:r>
    </w:p>
    <w:p w14:paraId="05D9A5E6" w14:textId="77777777" w:rsidR="005549EB" w:rsidRPr="004366D7" w:rsidRDefault="005549EB" w:rsidP="004366D7">
      <w:pPr>
        <w:numPr>
          <w:ilvl w:val="0"/>
          <w:numId w:val="5"/>
        </w:numPr>
        <w:ind w:left="1134" w:hanging="567"/>
        <w:jc w:val="both"/>
        <w:rPr>
          <w:rFonts w:eastAsia="Calibri" w:cs="Arial"/>
        </w:rPr>
      </w:pPr>
      <w:r w:rsidRPr="004366D7">
        <w:rPr>
          <w:rFonts w:eastAsia="Calibri" w:cs="Arial"/>
        </w:rPr>
        <w:t>Analyzing and listing current and existing work and initiatives that are already ongoing and/or planned to enhance the conservation of species in those TAs as well as main decision-making bodies and stakeholders in respective countries.</w:t>
      </w:r>
    </w:p>
    <w:p w14:paraId="09BE10DF" w14:textId="77777777" w:rsidR="005549EB" w:rsidRPr="004366D7" w:rsidRDefault="005549EB" w:rsidP="004366D7">
      <w:pPr>
        <w:jc w:val="both"/>
        <w:rPr>
          <w:rFonts w:eastAsia="Calibri" w:cs="Arial"/>
        </w:rPr>
      </w:pPr>
    </w:p>
    <w:p w14:paraId="5B99E3D9" w14:textId="77777777" w:rsidR="005549EB" w:rsidRPr="004366D7" w:rsidRDefault="005549EB" w:rsidP="004366D7">
      <w:pPr>
        <w:numPr>
          <w:ilvl w:val="0"/>
          <w:numId w:val="8"/>
        </w:numPr>
        <w:spacing w:after="80"/>
        <w:ind w:left="567" w:hanging="567"/>
        <w:jc w:val="both"/>
        <w:rPr>
          <w:rFonts w:eastAsia="Calibri" w:cs="Arial"/>
        </w:rPr>
      </w:pPr>
      <w:r w:rsidRPr="004366D7">
        <w:rPr>
          <w:rFonts w:eastAsia="Calibri" w:cs="Arial"/>
        </w:rPr>
        <w:t>An initial prioritization and selection of TAs according to conservation importance and feasibility was undertaken by:</w:t>
      </w:r>
    </w:p>
    <w:p w14:paraId="39C6D572" w14:textId="77777777" w:rsidR="005549EB" w:rsidRPr="004366D7" w:rsidRDefault="005549EB" w:rsidP="004366D7">
      <w:pPr>
        <w:numPr>
          <w:ilvl w:val="0"/>
          <w:numId w:val="6"/>
        </w:numPr>
        <w:spacing w:after="80"/>
        <w:ind w:left="1134" w:hanging="567"/>
        <w:jc w:val="both"/>
        <w:rPr>
          <w:rFonts w:eastAsia="Calibri" w:cs="Arial"/>
        </w:rPr>
      </w:pPr>
      <w:r w:rsidRPr="004366D7">
        <w:rPr>
          <w:rFonts w:eastAsia="Calibri" w:cs="Arial"/>
        </w:rPr>
        <w:t>Assessing the importance of each area for the respective species,</w:t>
      </w:r>
    </w:p>
    <w:p w14:paraId="1BF7598C" w14:textId="77777777" w:rsidR="005549EB" w:rsidRPr="004366D7" w:rsidRDefault="005549EB" w:rsidP="004366D7">
      <w:pPr>
        <w:numPr>
          <w:ilvl w:val="0"/>
          <w:numId w:val="6"/>
        </w:numPr>
        <w:spacing w:after="80"/>
        <w:ind w:left="1134" w:hanging="567"/>
        <w:jc w:val="both"/>
        <w:rPr>
          <w:rFonts w:eastAsia="Calibri" w:cs="Arial"/>
        </w:rPr>
      </w:pPr>
      <w:r w:rsidRPr="004366D7">
        <w:rPr>
          <w:rFonts w:eastAsia="Calibri" w:cs="Arial"/>
        </w:rPr>
        <w:t>Assessing the need, urgency and feasibility for implementing conservation action in each TA;</w:t>
      </w:r>
    </w:p>
    <w:p w14:paraId="7B330F3F" w14:textId="77777777" w:rsidR="005549EB" w:rsidRPr="004366D7" w:rsidRDefault="005549EB" w:rsidP="004366D7">
      <w:pPr>
        <w:numPr>
          <w:ilvl w:val="0"/>
          <w:numId w:val="6"/>
        </w:numPr>
        <w:spacing w:after="80"/>
        <w:ind w:left="1134" w:hanging="567"/>
        <w:jc w:val="both"/>
        <w:rPr>
          <w:rFonts w:eastAsia="Calibri" w:cs="Arial"/>
        </w:rPr>
      </w:pPr>
      <w:r w:rsidRPr="004366D7">
        <w:rPr>
          <w:rFonts w:eastAsia="Calibri" w:cs="Arial"/>
        </w:rPr>
        <w:t xml:space="preserve">Considering the requirements for implementation of CMS instruments and mandates (CAMI </w:t>
      </w:r>
      <w:proofErr w:type="spellStart"/>
      <w:r w:rsidRPr="004366D7">
        <w:rPr>
          <w:rFonts w:eastAsia="Calibri" w:cs="Arial"/>
        </w:rPr>
        <w:t>Programme</w:t>
      </w:r>
      <w:proofErr w:type="spellEnd"/>
      <w:r w:rsidRPr="004366D7">
        <w:rPr>
          <w:rFonts w:eastAsia="Calibri" w:cs="Arial"/>
        </w:rPr>
        <w:t xml:space="preserve"> of Work, Resolutions and Decisions), as well as other existing agreements and trans-boundary projects;</w:t>
      </w:r>
    </w:p>
    <w:p w14:paraId="70DCD759" w14:textId="77777777" w:rsidR="005549EB" w:rsidRPr="004366D7" w:rsidRDefault="005549EB" w:rsidP="004366D7">
      <w:pPr>
        <w:numPr>
          <w:ilvl w:val="0"/>
          <w:numId w:val="6"/>
        </w:numPr>
        <w:ind w:left="1134" w:hanging="567"/>
        <w:jc w:val="both"/>
        <w:rPr>
          <w:rFonts w:eastAsia="Calibri" w:cs="Arial"/>
        </w:rPr>
      </w:pPr>
      <w:r w:rsidRPr="004366D7">
        <w:rPr>
          <w:rFonts w:eastAsia="Calibri" w:cs="Arial"/>
        </w:rPr>
        <w:t>In cooperation with the CMS Secretariat, liaising with the National Focal Points in the Range States for information on existing efforts to strengthen transboundary conservation and inquire about their interest, and the overall feasibility to enhance cooperation in those areas.</w:t>
      </w:r>
    </w:p>
    <w:p w14:paraId="633E6E16" w14:textId="77777777" w:rsidR="005549EB" w:rsidRPr="004366D7" w:rsidRDefault="005549EB" w:rsidP="004366D7">
      <w:pPr>
        <w:jc w:val="both"/>
        <w:rPr>
          <w:rFonts w:eastAsia="Calibri" w:cs="Arial"/>
        </w:rPr>
      </w:pPr>
    </w:p>
    <w:p w14:paraId="6D122C76" w14:textId="77777777" w:rsidR="005549EB" w:rsidRPr="004366D7" w:rsidRDefault="005549EB" w:rsidP="004366D7">
      <w:pPr>
        <w:numPr>
          <w:ilvl w:val="0"/>
          <w:numId w:val="8"/>
        </w:numPr>
        <w:ind w:left="567" w:hanging="567"/>
        <w:jc w:val="both"/>
        <w:rPr>
          <w:rFonts w:eastAsia="Calibri" w:cs="Arial"/>
        </w:rPr>
      </w:pPr>
      <w:r w:rsidRPr="004366D7">
        <w:rPr>
          <w:rFonts w:eastAsia="Calibri" w:cs="Arial"/>
        </w:rPr>
        <w:t>The feasibility of implementing effective transboundary cooperation to enhance conservation of those transboundary populations and areas was assessed.</w:t>
      </w:r>
    </w:p>
    <w:p w14:paraId="6D40AF57" w14:textId="77777777" w:rsidR="005549EB" w:rsidRPr="004366D7" w:rsidRDefault="005549EB" w:rsidP="004366D7">
      <w:pPr>
        <w:jc w:val="both"/>
        <w:rPr>
          <w:rFonts w:eastAsia="Calibri" w:cs="Arial"/>
        </w:rPr>
      </w:pPr>
    </w:p>
    <w:p w14:paraId="65937BD6" w14:textId="77777777" w:rsidR="005549EB" w:rsidRPr="004366D7" w:rsidRDefault="005549EB" w:rsidP="004366D7">
      <w:pPr>
        <w:numPr>
          <w:ilvl w:val="0"/>
          <w:numId w:val="8"/>
        </w:numPr>
        <w:ind w:left="567" w:hanging="567"/>
        <w:jc w:val="both"/>
        <w:rPr>
          <w:rFonts w:eastAsia="Calibri" w:cs="Arial"/>
        </w:rPr>
      </w:pPr>
      <w:r w:rsidRPr="004366D7">
        <w:rPr>
          <w:rFonts w:eastAsia="Calibri" w:cs="Arial"/>
        </w:rPr>
        <w:t>A set of key recommendations for promoting cooperation and transboundary conservation of the most important TAs in the context of CMS and CAMI was developed.</w:t>
      </w:r>
    </w:p>
    <w:p w14:paraId="11ED5E62" w14:textId="77777777" w:rsidR="005549EB" w:rsidRPr="004366D7" w:rsidRDefault="005549EB" w:rsidP="004366D7">
      <w:pPr>
        <w:jc w:val="both"/>
        <w:rPr>
          <w:rFonts w:eastAsia="Calibri" w:cs="Arial"/>
        </w:rPr>
      </w:pPr>
      <w:r w:rsidRPr="004366D7">
        <w:rPr>
          <w:rFonts w:eastAsia="Calibri" w:cs="Arial"/>
        </w:rPr>
        <w:lastRenderedPageBreak/>
        <w:t xml:space="preserve">The draft report presented the findings at the Second Range State Meeting of CAMI on 25-28 September in Mongolia. The representatives of the Range States, the Species Focal Points and other experts provided input and guidance </w:t>
      </w:r>
      <w:proofErr w:type="gramStart"/>
      <w:r w:rsidRPr="004366D7">
        <w:rPr>
          <w:rFonts w:eastAsia="Calibri" w:cs="Arial"/>
        </w:rPr>
        <w:t>with regard to</w:t>
      </w:r>
      <w:proofErr w:type="gramEnd"/>
      <w:r w:rsidRPr="004366D7">
        <w:rPr>
          <w:rFonts w:eastAsia="Calibri" w:cs="Arial"/>
        </w:rPr>
        <w:t xml:space="preserve"> the prioritization of important TAs, the assessment of feasibility of implementing transboundary cooperation in those areas as well as the finalization of key recommendations.</w:t>
      </w:r>
    </w:p>
    <w:p w14:paraId="5A4A9451" w14:textId="77777777" w:rsidR="005549EB" w:rsidRPr="004366D7" w:rsidRDefault="005549EB" w:rsidP="004366D7">
      <w:pPr>
        <w:jc w:val="both"/>
        <w:rPr>
          <w:rFonts w:eastAsia="Calibri" w:cs="Arial"/>
        </w:rPr>
      </w:pPr>
    </w:p>
    <w:p w14:paraId="7A28C289" w14:textId="77777777" w:rsidR="005549EB" w:rsidRPr="004366D7" w:rsidRDefault="005549EB" w:rsidP="004366D7">
      <w:pPr>
        <w:jc w:val="both"/>
        <w:rPr>
          <w:rFonts w:eastAsia="Calibri" w:cs="Arial"/>
        </w:rPr>
      </w:pPr>
      <w:r w:rsidRPr="004366D7">
        <w:rPr>
          <w:rFonts w:eastAsia="Calibri" w:cs="Arial"/>
        </w:rPr>
        <w:t xml:space="preserve">The basis for the maps of the range areas of the species are those of the CAMI Atlas and the IUCN Red List. The areas were further specified and modified based on </w:t>
      </w:r>
      <w:proofErr w:type="gramStart"/>
      <w:r w:rsidRPr="004366D7">
        <w:rPr>
          <w:rFonts w:eastAsia="Calibri" w:cs="Arial"/>
        </w:rPr>
        <w:t>own</w:t>
      </w:r>
      <w:proofErr w:type="gramEnd"/>
      <w:r w:rsidRPr="004366D7">
        <w:rPr>
          <w:rFonts w:eastAsia="Calibri" w:cs="Arial"/>
        </w:rPr>
        <w:t xml:space="preserve"> expertise and information from various experts, where sufficient information was available.</w:t>
      </w:r>
    </w:p>
    <w:p w14:paraId="08BBFD2E" w14:textId="77777777" w:rsidR="005549EB" w:rsidRPr="004366D7" w:rsidRDefault="005549EB" w:rsidP="004366D7">
      <w:pPr>
        <w:jc w:val="both"/>
        <w:rPr>
          <w:rFonts w:eastAsia="Calibri" w:cs="Arial"/>
        </w:rPr>
      </w:pPr>
    </w:p>
    <w:p w14:paraId="2EEC877B" w14:textId="77777777" w:rsidR="005549EB" w:rsidRPr="004366D7" w:rsidRDefault="005549EB" w:rsidP="004366D7">
      <w:pPr>
        <w:jc w:val="both"/>
        <w:rPr>
          <w:rFonts w:eastAsia="Calibri" w:cs="Arial"/>
        </w:rPr>
      </w:pPr>
      <w:r w:rsidRPr="004366D7">
        <w:rPr>
          <w:rFonts w:eastAsia="Calibri" w:cs="Arial"/>
        </w:rPr>
        <w:t xml:space="preserve">The spatial information gathered in the process was provided to the CMS Secretariat in form of GIS files in appropriate format </w:t>
      </w:r>
      <w:r w:rsidRPr="004366D7">
        <w:rPr>
          <w:rFonts w:eastAsia="Calibri" w:cs="Arial"/>
          <w:lang w:val="en-GB"/>
        </w:rPr>
        <w:t>for</w:t>
      </w:r>
      <w:r w:rsidRPr="004366D7">
        <w:rPr>
          <w:rFonts w:eastAsia="Calibri" w:cs="Arial"/>
        </w:rPr>
        <w:t xml:space="preserve"> further process</w:t>
      </w:r>
      <w:proofErr w:type="spellStart"/>
      <w:r w:rsidRPr="004366D7">
        <w:rPr>
          <w:rFonts w:eastAsia="Calibri" w:cs="Arial"/>
          <w:lang w:val="en-GB"/>
        </w:rPr>
        <w:t>ing</w:t>
      </w:r>
      <w:proofErr w:type="spellEnd"/>
      <w:r w:rsidRPr="004366D7">
        <w:rPr>
          <w:rFonts w:eastAsia="Calibri" w:cs="Arial"/>
        </w:rPr>
        <w:t xml:space="preserve"> to create accurate maps of the selected </w:t>
      </w:r>
      <w:proofErr w:type="spellStart"/>
      <w:r w:rsidRPr="004366D7">
        <w:rPr>
          <w:rFonts w:eastAsia="Calibri" w:cs="Arial"/>
        </w:rPr>
        <w:t>TAs.</w:t>
      </w:r>
      <w:proofErr w:type="spellEnd"/>
      <w:r w:rsidRPr="004366D7">
        <w:rPr>
          <w:rFonts w:eastAsia="Calibri" w:cs="Arial"/>
        </w:rPr>
        <w:t xml:space="preserve"> </w:t>
      </w:r>
    </w:p>
    <w:p w14:paraId="4316553F" w14:textId="77777777" w:rsidR="005549EB" w:rsidRPr="004366D7" w:rsidRDefault="005549EB" w:rsidP="004366D7">
      <w:pPr>
        <w:jc w:val="both"/>
        <w:rPr>
          <w:rFonts w:eastAsia="Calibri" w:cs="Arial"/>
        </w:rPr>
      </w:pPr>
    </w:p>
    <w:p w14:paraId="4AD12A60" w14:textId="77777777" w:rsidR="005549EB" w:rsidRPr="004366D7" w:rsidRDefault="005549EB" w:rsidP="004366D7">
      <w:pPr>
        <w:jc w:val="both"/>
        <w:rPr>
          <w:rFonts w:eastAsia="Calibri" w:cs="Arial"/>
        </w:rPr>
      </w:pPr>
    </w:p>
    <w:p w14:paraId="55539292" w14:textId="77777777" w:rsidR="005549EB" w:rsidRPr="004366D7" w:rsidRDefault="005549EB" w:rsidP="004366D7">
      <w:pPr>
        <w:keepNext/>
        <w:keepLines/>
        <w:ind w:left="567"/>
        <w:jc w:val="both"/>
        <w:outlineLvl w:val="1"/>
        <w:rPr>
          <w:rFonts w:eastAsia="MS Gothic" w:cs="Arial"/>
          <w:b/>
          <w:bCs/>
        </w:rPr>
      </w:pPr>
      <w:bookmarkStart w:id="6" w:name="_Toc93320038"/>
      <w:r w:rsidRPr="004366D7">
        <w:rPr>
          <w:rFonts w:eastAsia="MS Gothic" w:cs="Arial"/>
          <w:b/>
          <w:bCs/>
        </w:rPr>
        <w:t>2.2 Revision and expansion of the study</w:t>
      </w:r>
      <w:bookmarkEnd w:id="6"/>
    </w:p>
    <w:p w14:paraId="022AC1E3" w14:textId="77777777" w:rsidR="005549EB" w:rsidRPr="004366D7" w:rsidRDefault="005549EB" w:rsidP="004366D7">
      <w:pPr>
        <w:jc w:val="both"/>
        <w:rPr>
          <w:rFonts w:eastAsia="Calibri" w:cs="Arial"/>
        </w:rPr>
      </w:pPr>
    </w:p>
    <w:p w14:paraId="3D5CC295" w14:textId="77777777" w:rsidR="005549EB" w:rsidRPr="004366D7" w:rsidRDefault="005549EB" w:rsidP="004366D7">
      <w:pPr>
        <w:jc w:val="both"/>
        <w:rPr>
          <w:rFonts w:eastAsia="Calibri" w:cs="Arial"/>
        </w:rPr>
      </w:pPr>
      <w:r w:rsidRPr="004366D7">
        <w:rPr>
          <w:rFonts w:eastAsia="Calibri" w:cs="Arial"/>
        </w:rPr>
        <w:t xml:space="preserve">For the revision and expansion of the study the consultant followed the same approach as for the first version. </w:t>
      </w:r>
      <w:r w:rsidRPr="004366D7">
        <w:rPr>
          <w:rFonts w:eastAsia="Calibri" w:cs="Arial"/>
          <w:lang w:val="en-GB"/>
        </w:rPr>
        <w:t>Specifically,</w:t>
      </w:r>
      <w:r w:rsidRPr="004366D7">
        <w:rPr>
          <w:rFonts w:eastAsia="Calibri" w:cs="Arial"/>
        </w:rPr>
        <w:t xml:space="preserve"> the consultant:</w:t>
      </w:r>
    </w:p>
    <w:p w14:paraId="2AA1B2E9" w14:textId="77777777" w:rsidR="005549EB" w:rsidRPr="004366D7" w:rsidRDefault="005549EB" w:rsidP="004366D7">
      <w:pPr>
        <w:jc w:val="both"/>
        <w:rPr>
          <w:rFonts w:eastAsia="Calibri" w:cs="Arial"/>
        </w:rPr>
      </w:pPr>
    </w:p>
    <w:p w14:paraId="18596AE4" w14:textId="2FA8A968" w:rsidR="005549EB" w:rsidRPr="004366D7" w:rsidRDefault="005549EB" w:rsidP="004366D7">
      <w:pPr>
        <w:spacing w:after="80"/>
        <w:ind w:left="567" w:hanging="567"/>
        <w:jc w:val="both"/>
        <w:rPr>
          <w:rFonts w:eastAsia="Calibri" w:cs="Arial"/>
        </w:rPr>
      </w:pPr>
      <w:r w:rsidRPr="004366D7">
        <w:rPr>
          <w:rFonts w:eastAsia="Calibri" w:cs="Arial"/>
        </w:rPr>
        <w:t xml:space="preserve">1) </w:t>
      </w:r>
      <w:r w:rsidR="004366D7">
        <w:rPr>
          <w:rFonts w:eastAsia="Calibri" w:cs="Arial"/>
        </w:rPr>
        <w:tab/>
      </w:r>
      <w:r w:rsidRPr="004366D7">
        <w:rPr>
          <w:rFonts w:eastAsia="Calibri" w:cs="Arial"/>
        </w:rPr>
        <w:t>Compiled a list of relevant TAs by:</w:t>
      </w:r>
    </w:p>
    <w:p w14:paraId="396662ED" w14:textId="77777777" w:rsidR="005549EB" w:rsidRPr="004366D7" w:rsidRDefault="005549EB" w:rsidP="004366D7">
      <w:pPr>
        <w:numPr>
          <w:ilvl w:val="0"/>
          <w:numId w:val="45"/>
        </w:numPr>
        <w:spacing w:after="80"/>
        <w:ind w:left="1134" w:hanging="567"/>
        <w:jc w:val="both"/>
        <w:rPr>
          <w:rFonts w:eastAsia="Calibri" w:cs="Arial"/>
        </w:rPr>
      </w:pPr>
      <w:r w:rsidRPr="004366D7">
        <w:rPr>
          <w:rFonts w:eastAsia="Calibri" w:cs="Arial"/>
        </w:rPr>
        <w:t>Researching available literature and data on species distribution and movements;</w:t>
      </w:r>
    </w:p>
    <w:p w14:paraId="27EDFD7C" w14:textId="77777777" w:rsidR="005549EB" w:rsidRPr="004366D7" w:rsidRDefault="005549EB" w:rsidP="004366D7">
      <w:pPr>
        <w:numPr>
          <w:ilvl w:val="0"/>
          <w:numId w:val="45"/>
        </w:numPr>
        <w:spacing w:after="80"/>
        <w:ind w:left="1134" w:hanging="567"/>
        <w:jc w:val="both"/>
        <w:rPr>
          <w:rFonts w:eastAsia="Calibri" w:cs="Arial"/>
        </w:rPr>
      </w:pPr>
      <w:r w:rsidRPr="004366D7">
        <w:rPr>
          <w:rFonts w:eastAsia="Calibri" w:cs="Arial"/>
        </w:rPr>
        <w:t>Compiling the list of the transboundary populations with the associated TAs and updating the list in the existing study, where necessary;</w:t>
      </w:r>
    </w:p>
    <w:p w14:paraId="70223A49" w14:textId="77777777" w:rsidR="005549EB" w:rsidRPr="004366D7" w:rsidRDefault="005549EB" w:rsidP="004366D7">
      <w:pPr>
        <w:numPr>
          <w:ilvl w:val="0"/>
          <w:numId w:val="45"/>
        </w:numPr>
        <w:ind w:left="1134" w:hanging="567"/>
        <w:jc w:val="both"/>
        <w:rPr>
          <w:rFonts w:eastAsia="Calibri" w:cs="Arial"/>
        </w:rPr>
      </w:pPr>
      <w:r w:rsidRPr="004366D7">
        <w:rPr>
          <w:rFonts w:eastAsia="Calibri" w:cs="Arial"/>
        </w:rPr>
        <w:t xml:space="preserve">Preparing maps of TAs with species distribution in GIS format and </w:t>
      </w:r>
      <w:proofErr w:type="spellStart"/>
      <w:r w:rsidRPr="004366D7">
        <w:rPr>
          <w:rFonts w:eastAsia="Calibri" w:cs="Arial"/>
        </w:rPr>
        <w:t>updat</w:t>
      </w:r>
      <w:r w:rsidRPr="004366D7">
        <w:rPr>
          <w:rFonts w:eastAsia="Calibri" w:cs="Arial"/>
          <w:lang w:val="en-GB"/>
        </w:rPr>
        <w:t>ing</w:t>
      </w:r>
      <w:proofErr w:type="spellEnd"/>
      <w:r w:rsidRPr="004366D7">
        <w:rPr>
          <w:rFonts w:eastAsia="Calibri" w:cs="Arial"/>
        </w:rPr>
        <w:t xml:space="preserve"> the maps in the existing study, where necessary;</w:t>
      </w:r>
    </w:p>
    <w:p w14:paraId="6C230438" w14:textId="77777777" w:rsidR="005549EB" w:rsidRPr="004366D7" w:rsidRDefault="005549EB" w:rsidP="004366D7">
      <w:pPr>
        <w:jc w:val="both"/>
        <w:rPr>
          <w:rFonts w:eastAsia="Calibri" w:cs="Arial"/>
        </w:rPr>
      </w:pPr>
    </w:p>
    <w:p w14:paraId="1665C25F" w14:textId="5337A418" w:rsidR="005549EB" w:rsidRPr="004366D7" w:rsidRDefault="005549EB" w:rsidP="004366D7">
      <w:pPr>
        <w:spacing w:after="80"/>
        <w:ind w:left="567" w:hanging="567"/>
        <w:jc w:val="both"/>
        <w:rPr>
          <w:rFonts w:eastAsia="Calibri" w:cs="Arial"/>
        </w:rPr>
      </w:pPr>
      <w:r w:rsidRPr="546BF8CA">
        <w:rPr>
          <w:rFonts w:eastAsia="Calibri" w:cs="Arial"/>
        </w:rPr>
        <w:t>2) Based on literature, unpublished sources and own expertise, compiled recommendations for conservation actions in the identified TAs and update</w:t>
      </w:r>
      <w:r w:rsidRPr="546BF8CA">
        <w:rPr>
          <w:rFonts w:eastAsia="Calibri" w:cs="Arial"/>
          <w:lang w:val="en-GB"/>
        </w:rPr>
        <w:t>d</w:t>
      </w:r>
      <w:r w:rsidRPr="546BF8CA">
        <w:rPr>
          <w:rFonts w:eastAsia="Calibri" w:cs="Arial"/>
        </w:rPr>
        <w:t xml:space="preserve"> the recommendations in the existing study, where needed, by:</w:t>
      </w:r>
    </w:p>
    <w:p w14:paraId="58DE6AE3" w14:textId="77777777" w:rsidR="005549EB" w:rsidRPr="004366D7" w:rsidRDefault="005549EB" w:rsidP="004366D7">
      <w:pPr>
        <w:numPr>
          <w:ilvl w:val="0"/>
          <w:numId w:val="46"/>
        </w:numPr>
        <w:spacing w:after="80"/>
        <w:ind w:left="1134" w:hanging="567"/>
        <w:jc w:val="both"/>
        <w:rPr>
          <w:rFonts w:eastAsia="Calibri" w:cs="Arial"/>
        </w:rPr>
      </w:pPr>
      <w:r w:rsidRPr="004366D7">
        <w:rPr>
          <w:rFonts w:eastAsia="Calibri" w:cs="Arial"/>
        </w:rPr>
        <w:t>Identifying and analyzing threats to the populations of CAMI species in the TAs and compiling respective conservation needs;</w:t>
      </w:r>
    </w:p>
    <w:p w14:paraId="67B75F07" w14:textId="77777777" w:rsidR="005549EB" w:rsidRPr="004366D7" w:rsidRDefault="005549EB" w:rsidP="004366D7">
      <w:pPr>
        <w:numPr>
          <w:ilvl w:val="0"/>
          <w:numId w:val="46"/>
        </w:numPr>
        <w:spacing w:after="80"/>
        <w:ind w:left="1134" w:hanging="567"/>
        <w:jc w:val="both"/>
        <w:rPr>
          <w:rFonts w:eastAsia="Calibri" w:cs="Arial"/>
        </w:rPr>
      </w:pPr>
      <w:r w:rsidRPr="004366D7">
        <w:rPr>
          <w:rFonts w:eastAsia="Calibri" w:cs="Arial"/>
        </w:rPr>
        <w:t>Analyzing and listing work and initiatives that are already ongoing and/or are planned to enhance the conservation of species in those TAs;</w:t>
      </w:r>
    </w:p>
    <w:p w14:paraId="00C58436" w14:textId="77777777" w:rsidR="005549EB" w:rsidRPr="004366D7" w:rsidRDefault="005549EB" w:rsidP="004366D7">
      <w:pPr>
        <w:numPr>
          <w:ilvl w:val="0"/>
          <w:numId w:val="46"/>
        </w:numPr>
        <w:spacing w:after="80"/>
        <w:ind w:left="1134" w:hanging="567"/>
        <w:jc w:val="both"/>
        <w:rPr>
          <w:rFonts w:eastAsia="Calibri" w:cs="Arial"/>
        </w:rPr>
      </w:pPr>
      <w:r w:rsidRPr="004366D7">
        <w:rPr>
          <w:rFonts w:eastAsia="Calibri" w:cs="Arial"/>
        </w:rPr>
        <w:t>Listing the main decision-making bodies and stakeholders in the respective countries with respect to managing the species and habitats in question;</w:t>
      </w:r>
    </w:p>
    <w:p w14:paraId="346DB7FA" w14:textId="77777777" w:rsidR="005549EB" w:rsidRPr="004366D7" w:rsidRDefault="005549EB" w:rsidP="004366D7">
      <w:pPr>
        <w:numPr>
          <w:ilvl w:val="0"/>
          <w:numId w:val="46"/>
        </w:numPr>
        <w:ind w:left="1134" w:hanging="567"/>
        <w:jc w:val="both"/>
        <w:rPr>
          <w:rFonts w:eastAsia="Calibri" w:cs="Arial"/>
        </w:rPr>
      </w:pPr>
      <w:r w:rsidRPr="004366D7">
        <w:rPr>
          <w:rFonts w:eastAsia="Calibri" w:cs="Arial"/>
        </w:rPr>
        <w:t>Identifying conservation actions that would be necessary in each TA, including local and transboundary conservation efforts;</w:t>
      </w:r>
    </w:p>
    <w:p w14:paraId="7037B9AD" w14:textId="77777777" w:rsidR="005549EB" w:rsidRPr="004366D7" w:rsidRDefault="005549EB" w:rsidP="004366D7">
      <w:pPr>
        <w:jc w:val="both"/>
        <w:rPr>
          <w:rFonts w:eastAsia="Calibri" w:cs="Arial"/>
        </w:rPr>
      </w:pPr>
    </w:p>
    <w:p w14:paraId="24DB0E9C" w14:textId="60B12D26" w:rsidR="005549EB" w:rsidRPr="004366D7" w:rsidRDefault="005549EB" w:rsidP="004366D7">
      <w:pPr>
        <w:spacing w:after="80"/>
        <w:ind w:left="567" w:hanging="567"/>
        <w:jc w:val="both"/>
        <w:rPr>
          <w:rFonts w:eastAsia="Calibri" w:cs="Arial"/>
        </w:rPr>
      </w:pPr>
      <w:r w:rsidRPr="004366D7">
        <w:rPr>
          <w:rFonts w:eastAsia="Calibri" w:cs="Arial"/>
        </w:rPr>
        <w:t xml:space="preserve">3) </w:t>
      </w:r>
      <w:r w:rsidR="004366D7">
        <w:rPr>
          <w:rFonts w:eastAsia="Calibri" w:cs="Arial"/>
        </w:rPr>
        <w:tab/>
      </w:r>
      <w:r w:rsidRPr="004366D7">
        <w:rPr>
          <w:rFonts w:eastAsia="Calibri" w:cs="Arial"/>
        </w:rPr>
        <w:t>Prioritized (including revising the prioritization in the existing study), based on literature, unpublished sources and own expertise, the identified TAs in terms of importance for the species, urgency</w:t>
      </w:r>
      <w:r w:rsidRPr="004366D7">
        <w:rPr>
          <w:rFonts w:eastAsia="Calibri" w:cs="Arial"/>
          <w:lang w:val="en-GB"/>
        </w:rPr>
        <w:t>,</w:t>
      </w:r>
      <w:r w:rsidRPr="004366D7">
        <w:rPr>
          <w:rFonts w:eastAsia="Calibri" w:cs="Arial"/>
        </w:rPr>
        <w:t xml:space="preserve"> and feasibility of conservation action, taking into consideration the mandate of CMS in the context of the CAMI POW, by:</w:t>
      </w:r>
    </w:p>
    <w:p w14:paraId="02CC2FFF" w14:textId="77777777" w:rsidR="005549EB" w:rsidRPr="004366D7" w:rsidRDefault="005549EB" w:rsidP="004366D7">
      <w:pPr>
        <w:numPr>
          <w:ilvl w:val="0"/>
          <w:numId w:val="47"/>
        </w:numPr>
        <w:spacing w:after="80"/>
        <w:ind w:left="1134" w:hanging="567"/>
        <w:jc w:val="both"/>
        <w:rPr>
          <w:rFonts w:eastAsia="Calibri" w:cs="Arial"/>
        </w:rPr>
      </w:pPr>
      <w:r w:rsidRPr="004366D7">
        <w:rPr>
          <w:rFonts w:eastAsia="Calibri" w:cs="Arial"/>
        </w:rPr>
        <w:t>Assessing the urgency and feasibility of implementing identified conservation actions in each TA;</w:t>
      </w:r>
    </w:p>
    <w:p w14:paraId="6E59FB63" w14:textId="77777777" w:rsidR="005549EB" w:rsidRPr="004366D7" w:rsidRDefault="005549EB" w:rsidP="004366D7">
      <w:pPr>
        <w:numPr>
          <w:ilvl w:val="0"/>
          <w:numId w:val="47"/>
        </w:numPr>
        <w:spacing w:after="80"/>
        <w:ind w:left="1134" w:hanging="567"/>
        <w:jc w:val="both"/>
        <w:rPr>
          <w:rFonts w:eastAsia="Calibri" w:cs="Arial"/>
        </w:rPr>
      </w:pPr>
      <w:r w:rsidRPr="004366D7">
        <w:rPr>
          <w:rFonts w:eastAsia="Calibri" w:cs="Arial"/>
        </w:rPr>
        <w:t>Assessing the importance of each TA for the conservation of the respective species;</w:t>
      </w:r>
    </w:p>
    <w:p w14:paraId="71FFFF94" w14:textId="109CE34F" w:rsidR="005549EB" w:rsidRPr="005137F7" w:rsidRDefault="005549EB" w:rsidP="005137F7">
      <w:pPr>
        <w:numPr>
          <w:ilvl w:val="0"/>
          <w:numId w:val="47"/>
        </w:numPr>
        <w:spacing w:after="80"/>
        <w:ind w:left="1134" w:hanging="567"/>
        <w:jc w:val="both"/>
        <w:rPr>
          <w:rFonts w:eastAsia="Calibri" w:cs="Arial"/>
        </w:rPr>
      </w:pPr>
      <w:r w:rsidRPr="004366D7">
        <w:rPr>
          <w:rFonts w:eastAsia="Calibri" w:cs="Arial"/>
        </w:rPr>
        <w:t>Considering the requirements for implementation of CMS instruments and mandates (CAMI POW 2021-2026, Resolutions and Decisions), as well as other existing agreements and transboundary projects;</w:t>
      </w:r>
      <w:r w:rsidR="005137F7">
        <w:rPr>
          <w:rFonts w:eastAsia="Calibri" w:cs="Arial"/>
        </w:rPr>
        <w:br w:type="page"/>
      </w:r>
    </w:p>
    <w:p w14:paraId="6BAA4529" w14:textId="77777777" w:rsidR="005549EB" w:rsidRPr="004366D7" w:rsidRDefault="005549EB" w:rsidP="004366D7">
      <w:pPr>
        <w:numPr>
          <w:ilvl w:val="0"/>
          <w:numId w:val="47"/>
        </w:numPr>
        <w:ind w:left="1134" w:hanging="567"/>
        <w:jc w:val="both"/>
        <w:rPr>
          <w:rFonts w:eastAsia="Calibri" w:cs="Arial"/>
        </w:rPr>
      </w:pPr>
      <w:r w:rsidRPr="004366D7">
        <w:rPr>
          <w:rFonts w:eastAsia="Calibri" w:cs="Arial"/>
        </w:rPr>
        <w:lastRenderedPageBreak/>
        <w:t>Liaising with conservation experts in the additional countries for information on existing efforts to strengthen transboundary conservation and inquire about their interest and overall feasibility (expert opinion) to enhance cooperation in those areas;</w:t>
      </w:r>
    </w:p>
    <w:p w14:paraId="7E2C18CC" w14:textId="77777777" w:rsidR="005549EB" w:rsidRPr="004366D7" w:rsidRDefault="005549EB" w:rsidP="004366D7">
      <w:pPr>
        <w:numPr>
          <w:ilvl w:val="0"/>
          <w:numId w:val="47"/>
        </w:numPr>
        <w:ind w:left="1134" w:hanging="567"/>
        <w:jc w:val="both"/>
        <w:rPr>
          <w:rFonts w:eastAsia="Calibri" w:cs="Arial"/>
        </w:rPr>
      </w:pPr>
      <w:r w:rsidRPr="004366D7">
        <w:rPr>
          <w:rFonts w:eastAsia="Calibri" w:cs="Arial"/>
        </w:rPr>
        <w:t>Producing a set of recommendations for the most important TAs in terms of species conservation and feasibility of transboundary conservation action.</w:t>
      </w:r>
    </w:p>
    <w:p w14:paraId="7CC04151" w14:textId="77777777" w:rsidR="005549EB" w:rsidRPr="004366D7" w:rsidRDefault="005549EB" w:rsidP="004366D7">
      <w:pPr>
        <w:jc w:val="both"/>
        <w:rPr>
          <w:rFonts w:eastAsia="Calibri" w:cs="Arial"/>
        </w:rPr>
      </w:pPr>
    </w:p>
    <w:p w14:paraId="7696C053" w14:textId="3B0D0142" w:rsidR="005549EB" w:rsidRPr="002320B7" w:rsidRDefault="005549EB" w:rsidP="002320B7">
      <w:pPr>
        <w:pStyle w:val="ListParagraph"/>
        <w:numPr>
          <w:ilvl w:val="0"/>
          <w:numId w:val="50"/>
        </w:numPr>
        <w:ind w:left="567" w:hanging="567"/>
        <w:jc w:val="both"/>
        <w:rPr>
          <w:rFonts w:ascii="Arial" w:eastAsia="Calibri" w:hAnsi="Arial" w:cs="Arial"/>
          <w:sz w:val="22"/>
          <w:szCs w:val="22"/>
        </w:rPr>
      </w:pPr>
      <w:r w:rsidRPr="002320B7">
        <w:rPr>
          <w:rFonts w:ascii="Arial" w:eastAsia="Calibri" w:hAnsi="Arial" w:cs="Arial"/>
          <w:sz w:val="22"/>
          <w:szCs w:val="22"/>
        </w:rPr>
        <w:t>Provided the study electronically in Word and PDF formats to the Secretariat. Maps were included in the report as well as provided in the format of ESRI shape files. The final draft was provided to the Secretariat and finalized upon inclusion of the feedback from the Secretariat.</w:t>
      </w:r>
    </w:p>
    <w:p w14:paraId="105D32C1" w14:textId="77777777" w:rsidR="005549EB" w:rsidRPr="004366D7" w:rsidRDefault="005549EB" w:rsidP="004366D7">
      <w:pPr>
        <w:jc w:val="both"/>
        <w:rPr>
          <w:rFonts w:eastAsia="Calibri" w:cs="Arial"/>
        </w:rPr>
      </w:pPr>
    </w:p>
    <w:p w14:paraId="6270E0AA" w14:textId="77777777" w:rsidR="005549EB" w:rsidRPr="004366D7" w:rsidRDefault="005549EB" w:rsidP="004366D7">
      <w:pPr>
        <w:jc w:val="both"/>
        <w:rPr>
          <w:rFonts w:eastAsia="Calibri" w:cs="Arial"/>
        </w:rPr>
      </w:pPr>
    </w:p>
    <w:p w14:paraId="1F67CFB2" w14:textId="77777777" w:rsidR="005549EB" w:rsidRPr="004366D7" w:rsidRDefault="005549EB" w:rsidP="007E7753">
      <w:pPr>
        <w:keepNext/>
        <w:keepLines/>
        <w:ind w:left="567"/>
        <w:jc w:val="both"/>
        <w:outlineLvl w:val="1"/>
        <w:rPr>
          <w:rFonts w:eastAsia="MS Gothic" w:cs="Arial"/>
          <w:b/>
          <w:bCs/>
        </w:rPr>
      </w:pPr>
      <w:bookmarkStart w:id="7" w:name="_Toc93320039"/>
      <w:r w:rsidRPr="004366D7">
        <w:rPr>
          <w:rFonts w:eastAsia="MS Gothic" w:cs="Arial"/>
          <w:b/>
          <w:bCs/>
        </w:rPr>
        <w:t>2.3 Determination of priority sites</w:t>
      </w:r>
      <w:bookmarkEnd w:id="7"/>
    </w:p>
    <w:p w14:paraId="6C97B5C1" w14:textId="77777777" w:rsidR="005549EB" w:rsidRPr="004366D7" w:rsidRDefault="005549EB" w:rsidP="004366D7">
      <w:pPr>
        <w:jc w:val="both"/>
        <w:rPr>
          <w:rFonts w:eastAsia="Calibri" w:cs="Arial"/>
        </w:rPr>
      </w:pPr>
    </w:p>
    <w:p w14:paraId="1324A201" w14:textId="77777777" w:rsidR="005549EB" w:rsidRPr="004366D7" w:rsidRDefault="005549EB" w:rsidP="004366D7">
      <w:pPr>
        <w:jc w:val="both"/>
        <w:rPr>
          <w:rFonts w:eastAsia="Calibri" w:cs="Arial"/>
        </w:rPr>
      </w:pPr>
      <w:r w:rsidRPr="004366D7">
        <w:rPr>
          <w:rFonts w:eastAsia="Calibri" w:cs="Arial"/>
        </w:rPr>
        <w:t xml:space="preserve">Determining priority sites is a challenging task, given the multitude of aspects to be considered. Considering too many aspects may lead to an overly sophisticated approach. Not considering sufficiently the complexity of the issue may lead to inadequate priority setting. </w:t>
      </w:r>
    </w:p>
    <w:p w14:paraId="7F67C19F" w14:textId="77777777" w:rsidR="005549EB" w:rsidRPr="004366D7" w:rsidRDefault="005549EB" w:rsidP="004366D7">
      <w:pPr>
        <w:jc w:val="both"/>
        <w:rPr>
          <w:rFonts w:eastAsia="Calibri" w:cs="Arial"/>
        </w:rPr>
      </w:pPr>
    </w:p>
    <w:p w14:paraId="110B97B8" w14:textId="613F089A" w:rsidR="005549EB" w:rsidRPr="004366D7" w:rsidRDefault="005549EB" w:rsidP="007E7753">
      <w:pPr>
        <w:spacing w:after="80"/>
        <w:jc w:val="both"/>
        <w:rPr>
          <w:rFonts w:eastAsia="Calibri" w:cs="Arial"/>
        </w:rPr>
      </w:pPr>
      <w:proofErr w:type="gramStart"/>
      <w:r w:rsidRPr="004366D7">
        <w:rPr>
          <w:rFonts w:eastAsia="Calibri" w:cs="Arial"/>
        </w:rPr>
        <w:t>For the purpose of</w:t>
      </w:r>
      <w:proofErr w:type="gramEnd"/>
      <w:r w:rsidRPr="004366D7">
        <w:rPr>
          <w:rFonts w:eastAsia="Calibri" w:cs="Arial"/>
        </w:rPr>
        <w:t xml:space="preserve"> this study, an attempt to prioritize the identified TAs was made by combining the following criteria: </w:t>
      </w:r>
    </w:p>
    <w:p w14:paraId="04C81BDB" w14:textId="77777777" w:rsidR="005549EB" w:rsidRPr="004366D7" w:rsidRDefault="005549EB" w:rsidP="007E7753">
      <w:pPr>
        <w:numPr>
          <w:ilvl w:val="0"/>
          <w:numId w:val="10"/>
        </w:numPr>
        <w:spacing w:after="80"/>
        <w:ind w:left="567" w:hanging="567"/>
        <w:jc w:val="both"/>
        <w:rPr>
          <w:rFonts w:eastAsia="Calibri" w:cs="Arial"/>
        </w:rPr>
      </w:pPr>
      <w:r w:rsidRPr="004366D7">
        <w:rPr>
          <w:rFonts w:eastAsia="Calibri" w:cs="Arial"/>
          <w:b/>
        </w:rPr>
        <w:t>The importance of the area</w:t>
      </w:r>
      <w:r w:rsidRPr="004366D7">
        <w:rPr>
          <w:rFonts w:eastAsia="Calibri" w:cs="Arial"/>
        </w:rPr>
        <w:t xml:space="preserve"> </w:t>
      </w:r>
      <w:proofErr w:type="gramStart"/>
      <w:r w:rsidRPr="004366D7">
        <w:rPr>
          <w:rFonts w:eastAsia="Calibri" w:cs="Arial"/>
        </w:rPr>
        <w:t>with regard to</w:t>
      </w:r>
      <w:proofErr w:type="gramEnd"/>
      <w:r w:rsidRPr="004366D7">
        <w:rPr>
          <w:rFonts w:eastAsia="Calibri" w:cs="Arial"/>
        </w:rPr>
        <w:t xml:space="preserve"> the number of CAMI species occurring in it and its importance for the population (e.g. regularity of occurrence, population sizes or densities, share of global or regional populations);</w:t>
      </w:r>
    </w:p>
    <w:p w14:paraId="0BE141E8" w14:textId="77777777" w:rsidR="005549EB" w:rsidRPr="004366D7" w:rsidRDefault="005549EB" w:rsidP="007E7753">
      <w:pPr>
        <w:numPr>
          <w:ilvl w:val="0"/>
          <w:numId w:val="10"/>
        </w:numPr>
        <w:spacing w:after="80"/>
        <w:ind w:left="567" w:hanging="567"/>
        <w:jc w:val="both"/>
        <w:rPr>
          <w:rFonts w:eastAsia="Calibri" w:cs="Arial"/>
        </w:rPr>
      </w:pPr>
      <w:r w:rsidRPr="004366D7">
        <w:rPr>
          <w:rFonts w:eastAsia="Calibri" w:cs="Arial"/>
          <w:b/>
        </w:rPr>
        <w:t>Potential for conservation success</w:t>
      </w:r>
      <w:r w:rsidRPr="004366D7">
        <w:rPr>
          <w:rFonts w:eastAsia="Calibri" w:cs="Arial"/>
        </w:rPr>
        <w:t>, including recovery of small populations and the technical feasibility of rehabilitating populations and migrations;</w:t>
      </w:r>
    </w:p>
    <w:p w14:paraId="5BAA0E3D" w14:textId="77777777" w:rsidR="005549EB" w:rsidRPr="004366D7" w:rsidRDefault="005549EB" w:rsidP="007E7753">
      <w:pPr>
        <w:numPr>
          <w:ilvl w:val="0"/>
          <w:numId w:val="10"/>
        </w:numPr>
        <w:spacing w:after="80"/>
        <w:ind w:left="567" w:hanging="567"/>
        <w:jc w:val="both"/>
        <w:rPr>
          <w:rFonts w:eastAsia="Calibri" w:cs="Arial"/>
        </w:rPr>
      </w:pPr>
      <w:r w:rsidRPr="004366D7">
        <w:rPr>
          <w:rFonts w:eastAsia="Calibri" w:cs="Arial"/>
          <w:b/>
        </w:rPr>
        <w:t>The existence of problems</w:t>
      </w:r>
      <w:r w:rsidRPr="004366D7">
        <w:rPr>
          <w:rFonts w:eastAsia="Calibri" w:cs="Arial"/>
        </w:rPr>
        <w:t>, which are to be addressed in a transboundary context;</w:t>
      </w:r>
    </w:p>
    <w:p w14:paraId="25F11367" w14:textId="77777777" w:rsidR="005549EB" w:rsidRPr="004366D7" w:rsidRDefault="005549EB" w:rsidP="007E7753">
      <w:pPr>
        <w:numPr>
          <w:ilvl w:val="0"/>
          <w:numId w:val="10"/>
        </w:numPr>
        <w:spacing w:after="80"/>
        <w:ind w:left="567" w:hanging="567"/>
        <w:jc w:val="both"/>
        <w:rPr>
          <w:rFonts w:eastAsia="Calibri" w:cs="Arial"/>
        </w:rPr>
      </w:pPr>
      <w:r w:rsidRPr="004366D7">
        <w:rPr>
          <w:rFonts w:eastAsia="Calibri" w:cs="Arial"/>
          <w:b/>
        </w:rPr>
        <w:t>The urgency</w:t>
      </w:r>
      <w:r w:rsidRPr="004366D7">
        <w:rPr>
          <w:rFonts w:eastAsia="Calibri" w:cs="Arial"/>
        </w:rPr>
        <w:t xml:space="preserve"> of intervention to prevent continuing declines or even local extinction of target species; </w:t>
      </w:r>
    </w:p>
    <w:p w14:paraId="2C8216B5" w14:textId="77777777" w:rsidR="005549EB" w:rsidRPr="004366D7" w:rsidRDefault="005549EB" w:rsidP="007E7753">
      <w:pPr>
        <w:numPr>
          <w:ilvl w:val="0"/>
          <w:numId w:val="10"/>
        </w:numPr>
        <w:ind w:left="567" w:hanging="567"/>
        <w:jc w:val="both"/>
        <w:rPr>
          <w:rFonts w:eastAsia="Calibri" w:cs="Arial"/>
        </w:rPr>
      </w:pPr>
      <w:r w:rsidRPr="004366D7">
        <w:rPr>
          <w:rFonts w:eastAsia="Calibri" w:cs="Arial"/>
          <w:b/>
        </w:rPr>
        <w:t>The feasibility of interventions</w:t>
      </w:r>
      <w:r w:rsidRPr="004366D7">
        <w:rPr>
          <w:rFonts w:eastAsia="Calibri" w:cs="Arial"/>
        </w:rPr>
        <w:t xml:space="preserve">, which consists of several elements, like the economic feasibility and political willingness of actors </w:t>
      </w:r>
      <w:proofErr w:type="gramStart"/>
      <w:r w:rsidRPr="004366D7">
        <w:rPr>
          <w:rFonts w:eastAsia="Calibri" w:cs="Arial"/>
        </w:rPr>
        <w:t>of addressing</w:t>
      </w:r>
      <w:proofErr w:type="gramEnd"/>
      <w:r w:rsidRPr="004366D7">
        <w:rPr>
          <w:rFonts w:eastAsia="Calibri" w:cs="Arial"/>
        </w:rPr>
        <w:t xml:space="preserve"> barriers.</w:t>
      </w:r>
    </w:p>
    <w:p w14:paraId="15ADF1C0" w14:textId="77777777" w:rsidR="005549EB" w:rsidRPr="004366D7" w:rsidRDefault="005549EB" w:rsidP="004366D7">
      <w:pPr>
        <w:jc w:val="both"/>
        <w:rPr>
          <w:rFonts w:eastAsia="Calibri" w:cs="Arial"/>
        </w:rPr>
      </w:pPr>
    </w:p>
    <w:p w14:paraId="4D201DFA" w14:textId="77777777" w:rsidR="005549EB" w:rsidRPr="004366D7" w:rsidRDefault="005549EB" w:rsidP="004366D7">
      <w:pPr>
        <w:jc w:val="both"/>
        <w:rPr>
          <w:rFonts w:eastAsia="Calibri" w:cs="Arial"/>
        </w:rPr>
      </w:pPr>
      <w:proofErr w:type="gramStart"/>
      <w:r w:rsidRPr="004366D7">
        <w:rPr>
          <w:rFonts w:eastAsia="Calibri" w:cs="Arial"/>
        </w:rPr>
        <w:t>For the purpose of</w:t>
      </w:r>
      <w:proofErr w:type="gramEnd"/>
      <w:r w:rsidRPr="004366D7">
        <w:rPr>
          <w:rFonts w:eastAsia="Calibri" w:cs="Arial"/>
        </w:rPr>
        <w:t xml:space="preserve"> priority ranking for every TA</w:t>
      </w:r>
      <w:r w:rsidRPr="004366D7">
        <w:rPr>
          <w:rFonts w:eastAsia="Calibri" w:cs="Arial"/>
          <w:lang w:val="en-GB"/>
        </w:rPr>
        <w:t>,</w:t>
      </w:r>
      <w:r w:rsidRPr="004366D7">
        <w:rPr>
          <w:rFonts w:eastAsia="Calibri" w:cs="Arial"/>
        </w:rPr>
        <w:t xml:space="preserve"> each of the criteria was assigned a score:</w:t>
      </w:r>
    </w:p>
    <w:p w14:paraId="642AE7BE" w14:textId="77777777" w:rsidR="005549EB" w:rsidRPr="004366D7" w:rsidRDefault="005549EB" w:rsidP="004366D7">
      <w:pPr>
        <w:jc w:val="both"/>
        <w:rPr>
          <w:rFonts w:eastAsia="Calibri" w:cs="Arial"/>
        </w:rPr>
      </w:pPr>
    </w:p>
    <w:tbl>
      <w:tblPr>
        <w:tblStyle w:val="TableGrid"/>
        <w:tblW w:w="0" w:type="auto"/>
        <w:tblLook w:val="04A0" w:firstRow="1" w:lastRow="0" w:firstColumn="1" w:lastColumn="0" w:noHBand="0" w:noVBand="1"/>
      </w:tblPr>
      <w:tblGrid>
        <w:gridCol w:w="1797"/>
        <w:gridCol w:w="2338"/>
        <w:gridCol w:w="4927"/>
      </w:tblGrid>
      <w:tr w:rsidR="005549EB" w:rsidRPr="004366D7" w14:paraId="03656A06" w14:textId="77777777" w:rsidTr="00700B68">
        <w:tc>
          <w:tcPr>
            <w:tcW w:w="413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D0961C0" w14:textId="77777777" w:rsidR="005549EB" w:rsidRPr="004366D7" w:rsidRDefault="005549EB" w:rsidP="004366D7">
            <w:pPr>
              <w:jc w:val="both"/>
              <w:rPr>
                <w:rFonts w:eastAsia="Calibri" w:cs="Arial"/>
                <w:b/>
              </w:rPr>
            </w:pPr>
            <w:proofErr w:type="spellStart"/>
            <w:r w:rsidRPr="004366D7">
              <w:rPr>
                <w:rFonts w:eastAsia="Calibri" w:cs="Arial"/>
                <w:b/>
              </w:rPr>
              <w:t>Criteria</w:t>
            </w:r>
            <w:proofErr w:type="spellEnd"/>
          </w:p>
        </w:tc>
        <w:tc>
          <w:tcPr>
            <w:tcW w:w="4927" w:type="dxa"/>
            <w:tcBorders>
              <w:top w:val="single" w:sz="4" w:space="0" w:color="auto"/>
              <w:left w:val="single" w:sz="4" w:space="0" w:color="auto"/>
              <w:bottom w:val="single" w:sz="4" w:space="0" w:color="auto"/>
              <w:right w:val="single" w:sz="4" w:space="0" w:color="auto"/>
            </w:tcBorders>
            <w:shd w:val="clear" w:color="auto" w:fill="D9D9D9"/>
            <w:hideMark/>
          </w:tcPr>
          <w:p w14:paraId="4BF7FB02" w14:textId="77777777" w:rsidR="005549EB" w:rsidRPr="004366D7" w:rsidRDefault="005549EB" w:rsidP="004366D7">
            <w:pPr>
              <w:jc w:val="both"/>
              <w:rPr>
                <w:rFonts w:eastAsia="Calibri" w:cs="Arial"/>
                <w:b/>
              </w:rPr>
            </w:pPr>
            <w:r w:rsidRPr="004366D7">
              <w:rPr>
                <w:rFonts w:eastAsia="Calibri" w:cs="Arial"/>
                <w:b/>
              </w:rPr>
              <w:t>Score</w:t>
            </w:r>
          </w:p>
        </w:tc>
      </w:tr>
      <w:tr w:rsidR="005549EB" w:rsidRPr="004366D7" w14:paraId="4FA22CD0" w14:textId="77777777" w:rsidTr="00700B68">
        <w:tc>
          <w:tcPr>
            <w:tcW w:w="1797" w:type="dxa"/>
            <w:vMerge w:val="restart"/>
            <w:tcBorders>
              <w:top w:val="single" w:sz="4" w:space="0" w:color="auto"/>
              <w:left w:val="single" w:sz="4" w:space="0" w:color="auto"/>
              <w:bottom w:val="single" w:sz="4" w:space="0" w:color="auto"/>
              <w:right w:val="single" w:sz="4" w:space="0" w:color="auto"/>
            </w:tcBorders>
            <w:hideMark/>
          </w:tcPr>
          <w:p w14:paraId="64A12A0A" w14:textId="77777777" w:rsidR="005549EB" w:rsidRPr="004366D7" w:rsidRDefault="005549EB" w:rsidP="004366D7">
            <w:pPr>
              <w:jc w:val="both"/>
              <w:rPr>
                <w:rFonts w:eastAsia="Calibri" w:cs="Arial"/>
              </w:rPr>
            </w:pPr>
            <w:proofErr w:type="spellStart"/>
            <w:r w:rsidRPr="004366D7">
              <w:rPr>
                <w:rFonts w:eastAsia="Calibri" w:cs="Arial"/>
              </w:rPr>
              <w:t>Importance</w:t>
            </w:r>
            <w:proofErr w:type="spellEnd"/>
            <w:r w:rsidRPr="004366D7">
              <w:rPr>
                <w:rFonts w:eastAsia="Calibri" w:cs="Arial"/>
              </w:rPr>
              <w:t xml:space="preserve"> of </w:t>
            </w:r>
            <w:proofErr w:type="spellStart"/>
            <w:r w:rsidRPr="004366D7">
              <w:rPr>
                <w:rFonts w:eastAsia="Calibri" w:cs="Arial"/>
              </w:rPr>
              <w:t>the</w:t>
            </w:r>
            <w:proofErr w:type="spellEnd"/>
            <w:r w:rsidRPr="004366D7">
              <w:rPr>
                <w:rFonts w:eastAsia="Calibri" w:cs="Arial"/>
              </w:rPr>
              <w:t xml:space="preserve"> </w:t>
            </w:r>
            <w:proofErr w:type="spellStart"/>
            <w:r w:rsidRPr="004366D7">
              <w:rPr>
                <w:rFonts w:eastAsia="Calibri" w:cs="Arial"/>
              </w:rPr>
              <w:t>area</w:t>
            </w:r>
            <w:proofErr w:type="spellEnd"/>
          </w:p>
        </w:tc>
        <w:tc>
          <w:tcPr>
            <w:tcW w:w="2338" w:type="dxa"/>
            <w:tcBorders>
              <w:top w:val="single" w:sz="4" w:space="0" w:color="auto"/>
              <w:left w:val="single" w:sz="4" w:space="0" w:color="auto"/>
              <w:bottom w:val="single" w:sz="4" w:space="0" w:color="auto"/>
              <w:right w:val="single" w:sz="4" w:space="0" w:color="auto"/>
            </w:tcBorders>
            <w:hideMark/>
          </w:tcPr>
          <w:p w14:paraId="15D6B4E0" w14:textId="77777777" w:rsidR="005549EB" w:rsidRPr="004366D7" w:rsidRDefault="005549EB" w:rsidP="004366D7">
            <w:pPr>
              <w:jc w:val="both"/>
              <w:rPr>
                <w:rFonts w:eastAsia="Calibri" w:cs="Arial"/>
                <w:i/>
              </w:rPr>
            </w:pPr>
            <w:proofErr w:type="spellStart"/>
            <w:r w:rsidRPr="004366D7">
              <w:rPr>
                <w:rFonts w:eastAsia="Calibri" w:cs="Arial"/>
                <w:i/>
              </w:rPr>
              <w:t>Number</w:t>
            </w:r>
            <w:proofErr w:type="spellEnd"/>
            <w:r w:rsidRPr="004366D7">
              <w:rPr>
                <w:rFonts w:eastAsia="Calibri" w:cs="Arial"/>
                <w:i/>
              </w:rPr>
              <w:t xml:space="preserve"> of </w:t>
            </w:r>
            <w:proofErr w:type="spellStart"/>
            <w:r w:rsidRPr="004366D7">
              <w:rPr>
                <w:rFonts w:eastAsia="Calibri" w:cs="Arial"/>
                <w:i/>
              </w:rPr>
              <w:t>species</w:t>
            </w:r>
            <w:proofErr w:type="spellEnd"/>
          </w:p>
        </w:tc>
        <w:tc>
          <w:tcPr>
            <w:tcW w:w="4927" w:type="dxa"/>
            <w:tcBorders>
              <w:top w:val="single" w:sz="4" w:space="0" w:color="auto"/>
              <w:left w:val="single" w:sz="4" w:space="0" w:color="auto"/>
              <w:bottom w:val="single" w:sz="4" w:space="0" w:color="auto"/>
              <w:right w:val="single" w:sz="4" w:space="0" w:color="auto"/>
            </w:tcBorders>
            <w:hideMark/>
          </w:tcPr>
          <w:p w14:paraId="68E5B6C9" w14:textId="77777777" w:rsidR="005549EB" w:rsidRPr="004366D7" w:rsidRDefault="005549EB" w:rsidP="004366D7">
            <w:pPr>
              <w:jc w:val="both"/>
              <w:rPr>
                <w:rFonts w:eastAsia="Calibri" w:cs="Arial"/>
                <w:lang w:val="en-US"/>
              </w:rPr>
            </w:pPr>
            <w:r w:rsidRPr="004366D7">
              <w:rPr>
                <w:rFonts w:eastAsia="Calibri" w:cs="Arial"/>
                <w:lang w:val="en-US"/>
              </w:rPr>
              <w:t>Total number of confirmed target species</w:t>
            </w:r>
          </w:p>
        </w:tc>
      </w:tr>
      <w:tr w:rsidR="005549EB" w:rsidRPr="004366D7" w14:paraId="3445F0FD" w14:textId="77777777" w:rsidTr="00700B68">
        <w:tc>
          <w:tcPr>
            <w:tcW w:w="0" w:type="auto"/>
            <w:vMerge/>
            <w:tcBorders>
              <w:top w:val="single" w:sz="4" w:space="0" w:color="auto"/>
              <w:left w:val="single" w:sz="4" w:space="0" w:color="auto"/>
              <w:bottom w:val="single" w:sz="4" w:space="0" w:color="auto"/>
              <w:right w:val="single" w:sz="4" w:space="0" w:color="auto"/>
            </w:tcBorders>
            <w:vAlign w:val="center"/>
            <w:hideMark/>
          </w:tcPr>
          <w:p w14:paraId="1B9E01B4" w14:textId="77777777" w:rsidR="005549EB" w:rsidRPr="004366D7" w:rsidRDefault="005549EB" w:rsidP="004366D7">
            <w:pPr>
              <w:jc w:val="both"/>
              <w:rPr>
                <w:rFonts w:eastAsia="Calibri" w:cs="Arial"/>
                <w:lang w:val="en-US"/>
              </w:rPr>
            </w:pPr>
          </w:p>
        </w:tc>
        <w:tc>
          <w:tcPr>
            <w:tcW w:w="2338" w:type="dxa"/>
            <w:tcBorders>
              <w:top w:val="single" w:sz="4" w:space="0" w:color="auto"/>
              <w:left w:val="single" w:sz="4" w:space="0" w:color="auto"/>
              <w:bottom w:val="single" w:sz="4" w:space="0" w:color="auto"/>
              <w:right w:val="single" w:sz="4" w:space="0" w:color="auto"/>
            </w:tcBorders>
            <w:hideMark/>
          </w:tcPr>
          <w:p w14:paraId="17B41D93" w14:textId="77777777" w:rsidR="005549EB" w:rsidRPr="004366D7" w:rsidRDefault="005549EB" w:rsidP="004366D7">
            <w:pPr>
              <w:jc w:val="both"/>
              <w:rPr>
                <w:rFonts w:eastAsia="Calibri" w:cs="Arial"/>
                <w:i/>
              </w:rPr>
            </w:pPr>
            <w:r w:rsidRPr="004366D7">
              <w:rPr>
                <w:rFonts w:eastAsia="Calibri" w:cs="Arial"/>
                <w:i/>
              </w:rPr>
              <w:t xml:space="preserve">Population </w:t>
            </w:r>
            <w:proofErr w:type="spellStart"/>
            <w:r w:rsidRPr="004366D7">
              <w:rPr>
                <w:rFonts w:eastAsia="Calibri" w:cs="Arial"/>
                <w:i/>
              </w:rPr>
              <w:t>status</w:t>
            </w:r>
            <w:proofErr w:type="spellEnd"/>
          </w:p>
        </w:tc>
        <w:tc>
          <w:tcPr>
            <w:tcW w:w="4927" w:type="dxa"/>
            <w:tcBorders>
              <w:top w:val="single" w:sz="4" w:space="0" w:color="auto"/>
              <w:left w:val="single" w:sz="4" w:space="0" w:color="auto"/>
              <w:bottom w:val="single" w:sz="4" w:space="0" w:color="auto"/>
              <w:right w:val="single" w:sz="4" w:space="0" w:color="auto"/>
            </w:tcBorders>
            <w:hideMark/>
          </w:tcPr>
          <w:p w14:paraId="73DF594E" w14:textId="77777777" w:rsidR="005549EB" w:rsidRPr="004366D7" w:rsidRDefault="005549EB" w:rsidP="004366D7">
            <w:pPr>
              <w:jc w:val="both"/>
              <w:rPr>
                <w:rFonts w:eastAsia="Calibri" w:cs="Arial"/>
                <w:lang w:val="en-US"/>
              </w:rPr>
            </w:pPr>
            <w:r w:rsidRPr="004366D7">
              <w:rPr>
                <w:rFonts w:eastAsia="Calibri" w:cs="Arial"/>
                <w:lang w:val="en-US"/>
              </w:rPr>
              <w:t>1 = occurrence irregularly or previously</w:t>
            </w:r>
          </w:p>
          <w:p w14:paraId="5A71FB6C" w14:textId="77777777" w:rsidR="005549EB" w:rsidRPr="004366D7" w:rsidRDefault="005549EB" w:rsidP="004366D7">
            <w:pPr>
              <w:jc w:val="both"/>
              <w:rPr>
                <w:rFonts w:eastAsia="Calibri" w:cs="Arial"/>
                <w:lang w:val="en-US"/>
              </w:rPr>
            </w:pPr>
            <w:r w:rsidRPr="004366D7">
              <w:rPr>
                <w:rFonts w:eastAsia="Calibri" w:cs="Arial"/>
                <w:lang w:val="en-US"/>
              </w:rPr>
              <w:t xml:space="preserve">2 = regularly </w:t>
            </w:r>
          </w:p>
          <w:p w14:paraId="61C74243" w14:textId="77777777" w:rsidR="005549EB" w:rsidRPr="004366D7" w:rsidRDefault="005549EB" w:rsidP="004366D7">
            <w:pPr>
              <w:jc w:val="both"/>
              <w:rPr>
                <w:rFonts w:eastAsia="Calibri" w:cs="Arial"/>
                <w:lang w:val="en-US"/>
              </w:rPr>
            </w:pPr>
            <w:r w:rsidRPr="004366D7">
              <w:rPr>
                <w:rFonts w:eastAsia="Calibri" w:cs="Arial"/>
                <w:lang w:val="en-US"/>
              </w:rPr>
              <w:t>3 = substantial numbers</w:t>
            </w:r>
          </w:p>
        </w:tc>
      </w:tr>
      <w:tr w:rsidR="005549EB" w:rsidRPr="004366D7" w14:paraId="4E6F413F" w14:textId="77777777" w:rsidTr="00700B68">
        <w:tc>
          <w:tcPr>
            <w:tcW w:w="4135" w:type="dxa"/>
            <w:gridSpan w:val="2"/>
            <w:tcBorders>
              <w:top w:val="single" w:sz="4" w:space="0" w:color="auto"/>
              <w:left w:val="single" w:sz="4" w:space="0" w:color="auto"/>
              <w:bottom w:val="single" w:sz="4" w:space="0" w:color="auto"/>
              <w:right w:val="single" w:sz="4" w:space="0" w:color="auto"/>
            </w:tcBorders>
            <w:hideMark/>
          </w:tcPr>
          <w:p w14:paraId="7A3ADBEB" w14:textId="77777777" w:rsidR="005549EB" w:rsidRPr="004366D7" w:rsidRDefault="005549EB" w:rsidP="004366D7">
            <w:pPr>
              <w:jc w:val="both"/>
              <w:rPr>
                <w:rFonts w:eastAsia="Calibri" w:cs="Arial"/>
              </w:rPr>
            </w:pPr>
            <w:r w:rsidRPr="004366D7">
              <w:rPr>
                <w:rFonts w:eastAsia="Calibri" w:cs="Arial"/>
              </w:rPr>
              <w:t xml:space="preserve">Potential </w:t>
            </w:r>
            <w:proofErr w:type="spellStart"/>
            <w:r w:rsidRPr="004366D7">
              <w:rPr>
                <w:rFonts w:eastAsia="Calibri" w:cs="Arial"/>
              </w:rPr>
              <w:t>for</w:t>
            </w:r>
            <w:proofErr w:type="spellEnd"/>
            <w:r w:rsidRPr="004366D7">
              <w:rPr>
                <w:rFonts w:eastAsia="Calibri" w:cs="Arial"/>
              </w:rPr>
              <w:t xml:space="preserve"> </w:t>
            </w:r>
            <w:proofErr w:type="spellStart"/>
            <w:r w:rsidRPr="004366D7">
              <w:rPr>
                <w:rFonts w:eastAsia="Calibri" w:cs="Arial"/>
              </w:rPr>
              <w:t>conservation</w:t>
            </w:r>
            <w:proofErr w:type="spellEnd"/>
            <w:r w:rsidRPr="004366D7">
              <w:rPr>
                <w:rFonts w:eastAsia="Calibri" w:cs="Arial"/>
              </w:rPr>
              <w:t xml:space="preserve"> </w:t>
            </w:r>
            <w:proofErr w:type="spellStart"/>
            <w:r w:rsidRPr="004366D7">
              <w:rPr>
                <w:rFonts w:eastAsia="Calibri" w:cs="Arial"/>
              </w:rPr>
              <w:t>success</w:t>
            </w:r>
            <w:proofErr w:type="spellEnd"/>
          </w:p>
        </w:tc>
        <w:tc>
          <w:tcPr>
            <w:tcW w:w="4927" w:type="dxa"/>
            <w:vMerge w:val="restart"/>
            <w:tcBorders>
              <w:top w:val="single" w:sz="4" w:space="0" w:color="auto"/>
              <w:left w:val="single" w:sz="4" w:space="0" w:color="auto"/>
              <w:bottom w:val="single" w:sz="4" w:space="0" w:color="auto"/>
              <w:right w:val="single" w:sz="4" w:space="0" w:color="auto"/>
            </w:tcBorders>
            <w:hideMark/>
          </w:tcPr>
          <w:p w14:paraId="3F13C78C" w14:textId="77777777" w:rsidR="005549EB" w:rsidRPr="004366D7" w:rsidRDefault="005549EB" w:rsidP="004366D7">
            <w:pPr>
              <w:jc w:val="both"/>
              <w:rPr>
                <w:rFonts w:eastAsia="Calibri" w:cs="Arial"/>
              </w:rPr>
            </w:pPr>
            <w:r w:rsidRPr="004366D7">
              <w:rPr>
                <w:rFonts w:eastAsia="Calibri" w:cs="Arial"/>
              </w:rPr>
              <w:t xml:space="preserve">0 = </w:t>
            </w:r>
            <w:proofErr w:type="spellStart"/>
            <w:r w:rsidRPr="004366D7">
              <w:rPr>
                <w:rFonts w:eastAsia="Calibri" w:cs="Arial"/>
              </w:rPr>
              <w:t>none</w:t>
            </w:r>
            <w:proofErr w:type="spellEnd"/>
          </w:p>
          <w:p w14:paraId="74DB2564" w14:textId="77777777" w:rsidR="005549EB" w:rsidRPr="004366D7" w:rsidRDefault="005549EB" w:rsidP="004366D7">
            <w:pPr>
              <w:jc w:val="both"/>
              <w:rPr>
                <w:rFonts w:eastAsia="Calibri" w:cs="Arial"/>
              </w:rPr>
            </w:pPr>
            <w:r w:rsidRPr="004366D7">
              <w:rPr>
                <w:rFonts w:eastAsia="Calibri" w:cs="Arial"/>
              </w:rPr>
              <w:t xml:space="preserve">1 = </w:t>
            </w:r>
            <w:proofErr w:type="spellStart"/>
            <w:r w:rsidRPr="004366D7">
              <w:rPr>
                <w:rFonts w:eastAsia="Calibri" w:cs="Arial"/>
              </w:rPr>
              <w:t>low</w:t>
            </w:r>
            <w:proofErr w:type="spellEnd"/>
          </w:p>
          <w:p w14:paraId="16365DE0" w14:textId="77777777" w:rsidR="005549EB" w:rsidRPr="004366D7" w:rsidRDefault="005549EB" w:rsidP="004366D7">
            <w:pPr>
              <w:jc w:val="both"/>
              <w:rPr>
                <w:rFonts w:eastAsia="Calibri" w:cs="Arial"/>
              </w:rPr>
            </w:pPr>
            <w:r w:rsidRPr="004366D7">
              <w:rPr>
                <w:rFonts w:eastAsia="Calibri" w:cs="Arial"/>
              </w:rPr>
              <w:t xml:space="preserve">2 = medium </w:t>
            </w:r>
          </w:p>
          <w:p w14:paraId="3EBC0742" w14:textId="77777777" w:rsidR="005549EB" w:rsidRPr="004366D7" w:rsidRDefault="005549EB" w:rsidP="004366D7">
            <w:pPr>
              <w:jc w:val="both"/>
              <w:rPr>
                <w:rFonts w:eastAsia="Calibri" w:cs="Arial"/>
              </w:rPr>
            </w:pPr>
            <w:r w:rsidRPr="004366D7">
              <w:rPr>
                <w:rFonts w:eastAsia="Calibri" w:cs="Arial"/>
              </w:rPr>
              <w:t>3 = high</w:t>
            </w:r>
          </w:p>
        </w:tc>
      </w:tr>
      <w:tr w:rsidR="005549EB" w:rsidRPr="004366D7" w14:paraId="52644B34" w14:textId="77777777" w:rsidTr="00700B68">
        <w:tc>
          <w:tcPr>
            <w:tcW w:w="4135" w:type="dxa"/>
            <w:gridSpan w:val="2"/>
            <w:tcBorders>
              <w:top w:val="single" w:sz="4" w:space="0" w:color="auto"/>
              <w:left w:val="single" w:sz="4" w:space="0" w:color="auto"/>
              <w:bottom w:val="single" w:sz="4" w:space="0" w:color="auto"/>
              <w:right w:val="single" w:sz="4" w:space="0" w:color="auto"/>
            </w:tcBorders>
            <w:hideMark/>
          </w:tcPr>
          <w:p w14:paraId="1D26F8A9" w14:textId="77777777" w:rsidR="005549EB" w:rsidRPr="004366D7" w:rsidRDefault="005549EB" w:rsidP="004366D7">
            <w:pPr>
              <w:jc w:val="both"/>
              <w:rPr>
                <w:rFonts w:eastAsia="Calibri" w:cs="Arial"/>
              </w:rPr>
            </w:pPr>
            <w:proofErr w:type="spellStart"/>
            <w:r w:rsidRPr="004366D7">
              <w:rPr>
                <w:rFonts w:eastAsia="Calibri" w:cs="Arial"/>
              </w:rPr>
              <w:t>Existence</w:t>
            </w:r>
            <w:proofErr w:type="spellEnd"/>
            <w:r w:rsidRPr="004366D7">
              <w:rPr>
                <w:rFonts w:eastAsia="Calibri" w:cs="Arial"/>
              </w:rPr>
              <w:t xml:space="preserve"> of </w:t>
            </w:r>
            <w:proofErr w:type="spellStart"/>
            <w:r w:rsidRPr="004366D7">
              <w:rPr>
                <w:rFonts w:eastAsia="Calibri" w:cs="Arial"/>
              </w:rPr>
              <w:t>problems</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E3F03" w14:textId="77777777" w:rsidR="005549EB" w:rsidRPr="004366D7" w:rsidRDefault="005549EB" w:rsidP="004366D7">
            <w:pPr>
              <w:jc w:val="both"/>
              <w:rPr>
                <w:rFonts w:eastAsia="Calibri" w:cs="Arial"/>
              </w:rPr>
            </w:pPr>
          </w:p>
        </w:tc>
      </w:tr>
      <w:tr w:rsidR="005549EB" w:rsidRPr="004366D7" w14:paraId="7F868F18" w14:textId="77777777" w:rsidTr="00700B68">
        <w:tc>
          <w:tcPr>
            <w:tcW w:w="4135" w:type="dxa"/>
            <w:gridSpan w:val="2"/>
            <w:tcBorders>
              <w:top w:val="single" w:sz="4" w:space="0" w:color="auto"/>
              <w:left w:val="single" w:sz="4" w:space="0" w:color="auto"/>
              <w:bottom w:val="single" w:sz="4" w:space="0" w:color="auto"/>
              <w:right w:val="single" w:sz="4" w:space="0" w:color="auto"/>
            </w:tcBorders>
            <w:hideMark/>
          </w:tcPr>
          <w:p w14:paraId="6CA5E021" w14:textId="77777777" w:rsidR="005549EB" w:rsidRPr="004366D7" w:rsidRDefault="005549EB" w:rsidP="004366D7">
            <w:pPr>
              <w:jc w:val="both"/>
              <w:rPr>
                <w:rFonts w:eastAsia="Calibri" w:cs="Arial"/>
              </w:rPr>
            </w:pPr>
            <w:proofErr w:type="spellStart"/>
            <w:r w:rsidRPr="004366D7">
              <w:rPr>
                <w:rFonts w:eastAsia="Calibri" w:cs="Arial"/>
              </w:rPr>
              <w:t>Urgency</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454D0" w14:textId="77777777" w:rsidR="005549EB" w:rsidRPr="004366D7" w:rsidRDefault="005549EB" w:rsidP="004366D7">
            <w:pPr>
              <w:jc w:val="both"/>
              <w:rPr>
                <w:rFonts w:eastAsia="Calibri" w:cs="Arial"/>
              </w:rPr>
            </w:pPr>
          </w:p>
        </w:tc>
      </w:tr>
      <w:tr w:rsidR="005549EB" w:rsidRPr="004366D7" w14:paraId="7DB8F1C3" w14:textId="77777777" w:rsidTr="00700B68">
        <w:tc>
          <w:tcPr>
            <w:tcW w:w="4135" w:type="dxa"/>
            <w:gridSpan w:val="2"/>
            <w:tcBorders>
              <w:top w:val="single" w:sz="4" w:space="0" w:color="auto"/>
              <w:left w:val="single" w:sz="4" w:space="0" w:color="auto"/>
              <w:bottom w:val="single" w:sz="4" w:space="0" w:color="auto"/>
              <w:right w:val="single" w:sz="4" w:space="0" w:color="auto"/>
            </w:tcBorders>
            <w:hideMark/>
          </w:tcPr>
          <w:p w14:paraId="682C7C42" w14:textId="77777777" w:rsidR="005549EB" w:rsidRPr="004366D7" w:rsidRDefault="005549EB" w:rsidP="004366D7">
            <w:pPr>
              <w:jc w:val="both"/>
              <w:rPr>
                <w:rFonts w:eastAsia="Calibri" w:cs="Arial"/>
              </w:rPr>
            </w:pPr>
            <w:proofErr w:type="spellStart"/>
            <w:r w:rsidRPr="004366D7">
              <w:rPr>
                <w:rFonts w:eastAsia="Calibri" w:cs="Arial"/>
              </w:rPr>
              <w:t>Feasibility</w:t>
            </w:r>
            <w:proofErr w:type="spellEnd"/>
            <w:r w:rsidRPr="004366D7">
              <w:rPr>
                <w:rFonts w:eastAsia="Calibri" w:cs="Arial"/>
              </w:rPr>
              <w:t xml:space="preserve"> of </w:t>
            </w:r>
            <w:proofErr w:type="spellStart"/>
            <w:r w:rsidRPr="004366D7">
              <w:rPr>
                <w:rFonts w:eastAsia="Calibri" w:cs="Arial"/>
              </w:rPr>
              <w:t>interventions</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7E997" w14:textId="77777777" w:rsidR="005549EB" w:rsidRPr="004366D7" w:rsidRDefault="005549EB" w:rsidP="004366D7">
            <w:pPr>
              <w:jc w:val="both"/>
              <w:rPr>
                <w:rFonts w:eastAsia="Calibri" w:cs="Arial"/>
              </w:rPr>
            </w:pPr>
          </w:p>
        </w:tc>
      </w:tr>
    </w:tbl>
    <w:p w14:paraId="3B1FB09D" w14:textId="77777777" w:rsidR="005549EB" w:rsidRPr="004366D7" w:rsidRDefault="005549EB" w:rsidP="004366D7">
      <w:pPr>
        <w:jc w:val="both"/>
        <w:rPr>
          <w:rFonts w:eastAsia="Calibri" w:cs="Arial"/>
        </w:rPr>
      </w:pPr>
    </w:p>
    <w:p w14:paraId="49C74ABB" w14:textId="77777777" w:rsidR="005549EB" w:rsidRPr="004366D7" w:rsidRDefault="005549EB" w:rsidP="004366D7">
      <w:pPr>
        <w:jc w:val="both"/>
        <w:rPr>
          <w:rFonts w:eastAsia="Calibri" w:cs="Arial"/>
        </w:rPr>
      </w:pPr>
      <w:r w:rsidRPr="004366D7">
        <w:rPr>
          <w:rFonts w:eastAsia="Calibri" w:cs="Arial"/>
          <w:b/>
        </w:rPr>
        <w:t>The importance of an area</w:t>
      </w:r>
      <w:r w:rsidRPr="004366D7">
        <w:rPr>
          <w:rFonts w:eastAsia="Calibri" w:cs="Arial"/>
        </w:rPr>
        <w:t xml:space="preserve"> can be determined by the number of target species present in the area. However, it is often difficult to determine whether a species is </w:t>
      </w:r>
      <w:proofErr w:type="gramStart"/>
      <w:r w:rsidRPr="004366D7">
        <w:rPr>
          <w:rFonts w:eastAsia="Calibri" w:cs="Arial"/>
        </w:rPr>
        <w:t>actually present</w:t>
      </w:r>
      <w:proofErr w:type="gramEnd"/>
      <w:r w:rsidRPr="004366D7">
        <w:rPr>
          <w:rFonts w:eastAsia="Calibri" w:cs="Arial"/>
        </w:rPr>
        <w:t xml:space="preserve"> in a particular area or not. The approach taken here is that only those species were counted as present, if they are known to have likely occurred in the area at least during the past 50 years.</w:t>
      </w:r>
    </w:p>
    <w:p w14:paraId="7D8ABDA6" w14:textId="77777777" w:rsidR="005549EB" w:rsidRPr="004366D7" w:rsidRDefault="005549EB" w:rsidP="004366D7">
      <w:pPr>
        <w:jc w:val="both"/>
        <w:rPr>
          <w:rFonts w:eastAsia="Calibri" w:cs="Arial"/>
        </w:rPr>
      </w:pPr>
    </w:p>
    <w:p w14:paraId="4E9A81B7" w14:textId="77777777" w:rsidR="005549EB" w:rsidRPr="004366D7" w:rsidRDefault="005549EB" w:rsidP="004366D7">
      <w:pPr>
        <w:jc w:val="both"/>
        <w:rPr>
          <w:rFonts w:eastAsia="Calibri" w:cs="Arial"/>
        </w:rPr>
      </w:pPr>
      <w:r w:rsidRPr="004366D7">
        <w:rPr>
          <w:rFonts w:eastAsia="Calibri" w:cs="Arial"/>
        </w:rPr>
        <w:t xml:space="preserve">Another aspect of importance is the </w:t>
      </w:r>
      <w:r w:rsidRPr="004366D7">
        <w:rPr>
          <w:rFonts w:eastAsia="Calibri" w:cs="Arial"/>
          <w:b/>
        </w:rPr>
        <w:t>population status</w:t>
      </w:r>
      <w:r w:rsidRPr="004366D7">
        <w:rPr>
          <w:rFonts w:eastAsia="Calibri" w:cs="Arial"/>
        </w:rPr>
        <w:t xml:space="preserve"> of species, i.e.</w:t>
      </w:r>
      <w:r w:rsidRPr="004366D7">
        <w:rPr>
          <w:rFonts w:eastAsia="Calibri" w:cs="Arial"/>
          <w:lang w:val="en-GB"/>
        </w:rPr>
        <w:t>,</w:t>
      </w:r>
      <w:r w:rsidRPr="004366D7">
        <w:rPr>
          <w:rFonts w:eastAsia="Calibri" w:cs="Arial"/>
        </w:rPr>
        <w:t xml:space="preserve"> the degree of occurrence of the species: has it occurred in the area only historically or irregularly, in small or large numbers and density or what share of the global or regional population is present. Some species occur only in small numbers in a very fragmented range area, but the survival of each population patch is important despite only small local population numbers. Some sites may </w:t>
      </w:r>
      <w:r w:rsidRPr="004366D7">
        <w:rPr>
          <w:rFonts w:eastAsia="Calibri" w:cs="Arial"/>
        </w:rPr>
        <w:lastRenderedPageBreak/>
        <w:t xml:space="preserve">represent bottleneck areas of key importance for connectivity within metapopulations. With only one species as the most important in an area, this aspect can be assessed if sufficient information is available. For sites with more than one focus species, it is difficult to determine the total importance of the site, because it can be of different importance for the different species. In these cases, either the score for the species with the most important population was applied or a combined score. </w:t>
      </w:r>
    </w:p>
    <w:p w14:paraId="186F1F6D" w14:textId="77777777" w:rsidR="005549EB" w:rsidRPr="004366D7" w:rsidRDefault="005549EB" w:rsidP="004366D7">
      <w:pPr>
        <w:jc w:val="both"/>
        <w:rPr>
          <w:rFonts w:eastAsia="Calibri" w:cs="Arial"/>
        </w:rPr>
      </w:pPr>
    </w:p>
    <w:p w14:paraId="7A15592F" w14:textId="77777777" w:rsidR="005549EB" w:rsidRPr="004366D7" w:rsidRDefault="005549EB" w:rsidP="004366D7">
      <w:pPr>
        <w:jc w:val="both"/>
        <w:rPr>
          <w:rFonts w:eastAsia="Calibri" w:cs="Arial"/>
        </w:rPr>
      </w:pPr>
      <w:r w:rsidRPr="004366D7">
        <w:rPr>
          <w:rFonts w:eastAsia="Calibri" w:cs="Arial"/>
          <w:b/>
        </w:rPr>
        <w:t>The</w:t>
      </w:r>
      <w:r w:rsidRPr="004366D7">
        <w:rPr>
          <w:rFonts w:eastAsia="Calibri" w:cs="Arial"/>
        </w:rPr>
        <w:t xml:space="preserve"> </w:t>
      </w:r>
      <w:r w:rsidRPr="004366D7">
        <w:rPr>
          <w:rFonts w:eastAsia="Calibri" w:cs="Arial"/>
          <w:b/>
        </w:rPr>
        <w:t>potential for conservation success</w:t>
      </w:r>
      <w:r w:rsidRPr="004366D7">
        <w:rPr>
          <w:rFonts w:eastAsia="Calibri" w:cs="Arial"/>
        </w:rPr>
        <w:t xml:space="preserve"> can be assessed from various angles. For areas with several species present in viable populations the assigned score would be high. However, the potential for recovery of currently low and even of locally extinct populations also needs to be considered. As an example, until recently the </w:t>
      </w:r>
      <w:proofErr w:type="spellStart"/>
      <w:r w:rsidRPr="004366D7">
        <w:rPr>
          <w:rFonts w:eastAsia="Calibri" w:cs="Arial"/>
        </w:rPr>
        <w:t>Badghyz</w:t>
      </w:r>
      <w:proofErr w:type="spellEnd"/>
      <w:r w:rsidRPr="004366D7">
        <w:rPr>
          <w:rFonts w:eastAsia="Calibri" w:cs="Arial"/>
        </w:rPr>
        <w:t xml:space="preserve"> area (Afghanistan, Iran, Turkmenistan) had the last autochthonous and for many years the largest population of the Kulan </w:t>
      </w:r>
      <w:r w:rsidRPr="004366D7">
        <w:rPr>
          <w:rFonts w:eastAsia="Calibri" w:cs="Arial"/>
          <w:i/>
        </w:rPr>
        <w:t>Equus hemionus kulan</w:t>
      </w:r>
      <w:r w:rsidRPr="004366D7">
        <w:rPr>
          <w:rFonts w:eastAsia="Calibri" w:cs="Arial"/>
        </w:rPr>
        <w:t xml:space="preserve">, a subspecies of Asiatic Wild Ass. The population has decreased to very low numbers and most likely the Kulans have been completely exterminated by poaching. However, the area has still the potential for a recovery of the species if poaching is prevented and other measures are implemented. The potential thus has a technical dimension. Where recolonization or reintroduction of extinct species is very difficult or impossible or where revival of transboundary populations cannot be achieved because of the biological features of the species, the potential would be zero or low. </w:t>
      </w:r>
    </w:p>
    <w:p w14:paraId="200B4FF2" w14:textId="77777777" w:rsidR="005549EB" w:rsidRPr="004366D7" w:rsidRDefault="005549EB" w:rsidP="004366D7">
      <w:pPr>
        <w:jc w:val="both"/>
        <w:rPr>
          <w:rFonts w:eastAsia="Calibri" w:cs="Arial"/>
        </w:rPr>
      </w:pPr>
    </w:p>
    <w:p w14:paraId="6D06B1BB" w14:textId="3B0193DD" w:rsidR="005549EB" w:rsidRPr="004366D7" w:rsidRDefault="005549EB" w:rsidP="004366D7">
      <w:pPr>
        <w:jc w:val="both"/>
        <w:rPr>
          <w:rFonts w:eastAsia="Calibri" w:cs="Arial"/>
        </w:rPr>
      </w:pPr>
      <w:r w:rsidRPr="004366D7">
        <w:rPr>
          <w:rFonts w:eastAsia="Calibri" w:cs="Arial"/>
          <w:b/>
        </w:rPr>
        <w:t>Existence of problems</w:t>
      </w:r>
      <w:r w:rsidR="0049515A" w:rsidRPr="004366D7">
        <w:rPr>
          <w:rFonts w:eastAsia="Calibri" w:cs="Arial"/>
          <w:b/>
        </w:rPr>
        <w:t>:</w:t>
      </w:r>
      <w:r w:rsidRPr="004366D7">
        <w:rPr>
          <w:rFonts w:eastAsia="Calibri" w:cs="Arial"/>
        </w:rPr>
        <w:t xml:space="preserve"> </w:t>
      </w:r>
      <w:r w:rsidR="0049515A" w:rsidRPr="004366D7">
        <w:rPr>
          <w:rFonts w:eastAsia="Calibri" w:cs="Arial"/>
        </w:rPr>
        <w:t>a</w:t>
      </w:r>
      <w:r w:rsidRPr="004366D7">
        <w:rPr>
          <w:rFonts w:eastAsia="Calibri" w:cs="Arial"/>
        </w:rPr>
        <w:t xml:space="preserve">reas might become </w:t>
      </w:r>
      <w:proofErr w:type="gramStart"/>
      <w:r w:rsidRPr="004366D7">
        <w:rPr>
          <w:rFonts w:eastAsia="Calibri" w:cs="Arial"/>
        </w:rPr>
        <w:t>higher</w:t>
      </w:r>
      <w:proofErr w:type="gramEnd"/>
      <w:r w:rsidRPr="004366D7">
        <w:rPr>
          <w:rFonts w:eastAsia="Calibri" w:cs="Arial"/>
        </w:rPr>
        <w:t xml:space="preserve"> priority for conservation action if there are problems or threats, which require transboundary interventions or where transboundary collaboration would help solving the problem. This is especially the case where border fences hinder migration that is vital for the survival of the respective populations in the short or mid-term. Similarly, high priority would be assigned to sites where migrations take place, but threats in one part of the range area threaten the survival of the whole population. For example, limited suitable habitat for a target species on one or either side of a border, may require for conservation of a population that it is managed as transboundary population.</w:t>
      </w:r>
    </w:p>
    <w:p w14:paraId="34DD4354" w14:textId="77777777" w:rsidR="005549EB" w:rsidRPr="004366D7" w:rsidRDefault="005549EB" w:rsidP="004366D7">
      <w:pPr>
        <w:jc w:val="both"/>
        <w:rPr>
          <w:rFonts w:eastAsia="Calibri" w:cs="Arial"/>
        </w:rPr>
      </w:pPr>
    </w:p>
    <w:p w14:paraId="276CB2AD" w14:textId="77777777" w:rsidR="005549EB" w:rsidRPr="004366D7" w:rsidRDefault="005549EB" w:rsidP="004366D7">
      <w:pPr>
        <w:jc w:val="both"/>
        <w:rPr>
          <w:rFonts w:eastAsia="Calibri" w:cs="Arial"/>
        </w:rPr>
      </w:pPr>
      <w:r w:rsidRPr="004366D7">
        <w:rPr>
          <w:rFonts w:eastAsia="Calibri" w:cs="Arial"/>
          <w:b/>
        </w:rPr>
        <w:t>Urgency</w:t>
      </w:r>
      <w:r w:rsidRPr="004366D7">
        <w:rPr>
          <w:rFonts w:eastAsia="Calibri" w:cs="Arial"/>
        </w:rPr>
        <w:t xml:space="preserve"> can be defined by the pace of negative trends in populations caused by barriers to migration as well as by other threats. A high </w:t>
      </w:r>
      <w:proofErr w:type="gramStart"/>
      <w:r w:rsidRPr="004366D7">
        <w:rPr>
          <w:rFonts w:eastAsia="Calibri" w:cs="Arial"/>
        </w:rPr>
        <w:t>urgency</w:t>
      </w:r>
      <w:proofErr w:type="gramEnd"/>
      <w:r w:rsidRPr="004366D7">
        <w:rPr>
          <w:rFonts w:eastAsia="Calibri" w:cs="Arial"/>
        </w:rPr>
        <w:t xml:space="preserve"> would be assigned where existing problems require urgent attention </w:t>
      </w:r>
      <w:proofErr w:type="gramStart"/>
      <w:r w:rsidRPr="004366D7">
        <w:rPr>
          <w:rFonts w:eastAsia="Calibri" w:cs="Arial"/>
        </w:rPr>
        <w:t>in order to</w:t>
      </w:r>
      <w:proofErr w:type="gramEnd"/>
      <w:r w:rsidRPr="004366D7">
        <w:rPr>
          <w:rFonts w:eastAsia="Calibri" w:cs="Arial"/>
        </w:rPr>
        <w:t xml:space="preserve"> retain or restore the integrity of the site and/or prevent further population declines.</w:t>
      </w:r>
    </w:p>
    <w:p w14:paraId="100F636D" w14:textId="77777777" w:rsidR="005549EB" w:rsidRPr="004366D7" w:rsidRDefault="005549EB" w:rsidP="004366D7">
      <w:pPr>
        <w:jc w:val="both"/>
        <w:rPr>
          <w:rFonts w:eastAsia="Calibri" w:cs="Arial"/>
        </w:rPr>
      </w:pPr>
    </w:p>
    <w:p w14:paraId="39661880" w14:textId="77777777" w:rsidR="005549EB" w:rsidRPr="004366D7" w:rsidRDefault="005549EB" w:rsidP="004366D7">
      <w:pPr>
        <w:jc w:val="both"/>
        <w:rPr>
          <w:rFonts w:eastAsia="Calibri" w:cs="Arial"/>
        </w:rPr>
      </w:pPr>
      <w:r w:rsidRPr="004366D7">
        <w:rPr>
          <w:rFonts w:eastAsia="Calibri" w:cs="Arial"/>
          <w:b/>
        </w:rPr>
        <w:t>Feasibility</w:t>
      </w:r>
      <w:r w:rsidRPr="004366D7">
        <w:rPr>
          <w:rFonts w:eastAsia="Calibri" w:cs="Arial"/>
        </w:rPr>
        <w:t xml:space="preserve"> refers to interventions needed to address problems including those of transboundary character, but also threats at the national level and to which extent it is feasible to implement the actions needed. Feasibility has technical and political dimensions, but there might also be economic aspects to be considered, which can be covered within the political dimension of feasibility. </w:t>
      </w:r>
    </w:p>
    <w:p w14:paraId="1CC6C06B" w14:textId="77777777" w:rsidR="005549EB" w:rsidRPr="004366D7" w:rsidRDefault="005549EB" w:rsidP="004366D7">
      <w:pPr>
        <w:jc w:val="both"/>
        <w:rPr>
          <w:rFonts w:eastAsia="Calibri" w:cs="Arial"/>
        </w:rPr>
      </w:pPr>
    </w:p>
    <w:p w14:paraId="0FD07B27" w14:textId="77777777" w:rsidR="005549EB" w:rsidRPr="004366D7" w:rsidRDefault="005549EB" w:rsidP="004366D7">
      <w:pPr>
        <w:jc w:val="both"/>
        <w:rPr>
          <w:rFonts w:eastAsia="Calibri" w:cs="Arial"/>
        </w:rPr>
      </w:pPr>
      <w:r w:rsidRPr="004366D7">
        <w:rPr>
          <w:rFonts w:eastAsia="Calibri" w:cs="Arial"/>
        </w:rPr>
        <w:t xml:space="preserve">The sum of the scores for each area was used for determining the preliminary priority rank of each </w:t>
      </w:r>
      <w:proofErr w:type="gramStart"/>
      <w:r w:rsidRPr="004366D7">
        <w:rPr>
          <w:rFonts w:eastAsia="Calibri" w:cs="Arial"/>
        </w:rPr>
        <w:t>sites</w:t>
      </w:r>
      <w:proofErr w:type="gramEnd"/>
      <w:r w:rsidRPr="004366D7">
        <w:rPr>
          <w:rFonts w:eastAsia="Calibri" w:cs="Arial"/>
        </w:rPr>
        <w:t>, from 1 (highest priority) to 12 (lowest).</w:t>
      </w:r>
    </w:p>
    <w:p w14:paraId="5CFC1CE6" w14:textId="77777777" w:rsidR="00C8581B" w:rsidRPr="004366D7" w:rsidRDefault="00C8581B" w:rsidP="004366D7">
      <w:pPr>
        <w:jc w:val="both"/>
        <w:rPr>
          <w:rFonts w:cs="Arial"/>
        </w:rPr>
      </w:pPr>
    </w:p>
    <w:p w14:paraId="591C7BA7" w14:textId="636D23BB" w:rsidR="00A01F5D" w:rsidRPr="004366D7" w:rsidRDefault="00A01F5D" w:rsidP="007E7753">
      <w:pPr>
        <w:keepNext/>
        <w:keepLines/>
        <w:ind w:left="567"/>
        <w:jc w:val="both"/>
        <w:outlineLvl w:val="1"/>
        <w:rPr>
          <w:rFonts w:eastAsia="MS Gothic" w:cs="Arial"/>
          <w:b/>
          <w:bCs/>
        </w:rPr>
      </w:pPr>
      <w:bookmarkStart w:id="8" w:name="_Toc93320104"/>
      <w:r w:rsidRPr="004366D7">
        <w:rPr>
          <w:rFonts w:eastAsia="MS Gothic" w:cs="Arial"/>
          <w:b/>
          <w:bCs/>
        </w:rPr>
        <w:t>5.2 (General) Recommendations</w:t>
      </w:r>
      <w:bookmarkEnd w:id="8"/>
    </w:p>
    <w:p w14:paraId="34C08B89" w14:textId="77777777" w:rsidR="00A01F5D" w:rsidRPr="004366D7" w:rsidRDefault="00A01F5D" w:rsidP="004366D7">
      <w:pPr>
        <w:jc w:val="both"/>
        <w:rPr>
          <w:rFonts w:eastAsia="Calibri" w:cs="Arial"/>
        </w:rPr>
      </w:pPr>
    </w:p>
    <w:p w14:paraId="59B5E6C0" w14:textId="77777777" w:rsidR="00A01F5D" w:rsidRPr="004366D7" w:rsidRDefault="00A01F5D" w:rsidP="004366D7">
      <w:pPr>
        <w:jc w:val="both"/>
        <w:rPr>
          <w:rFonts w:eastAsia="Calibri" w:cs="Arial"/>
        </w:rPr>
      </w:pPr>
      <w:r w:rsidRPr="004366D7">
        <w:rPr>
          <w:rFonts w:eastAsia="Calibri" w:cs="Arial"/>
        </w:rPr>
        <w:t xml:space="preserve">Preliminary recommendations for conservation action </w:t>
      </w:r>
      <w:r w:rsidRPr="004366D7">
        <w:rPr>
          <w:rFonts w:eastAsia="Calibri" w:cs="Arial"/>
          <w:lang w:val="en-GB"/>
        </w:rPr>
        <w:t>were</w:t>
      </w:r>
      <w:r w:rsidRPr="004366D7">
        <w:rPr>
          <w:rFonts w:eastAsia="Calibri" w:cs="Arial"/>
        </w:rPr>
        <w:t xml:space="preserve"> listed in section 4.2 for each of the individual areas. These actions were subject for discussion at the CAMI Range States Meeting in Ulaanbaatar, Mongolia 23-28 September 2019 and were revised in consultation with the different stakeholders. In addition to the site-specific recommendations, this chapter attempts to draw some general conclusions and develop recommendations about how to enhance transboundary conservation in the context of CAMI.</w:t>
      </w:r>
    </w:p>
    <w:p w14:paraId="326247BD" w14:textId="77777777" w:rsidR="00A01F5D" w:rsidRPr="004366D7" w:rsidRDefault="00A01F5D" w:rsidP="004366D7">
      <w:pPr>
        <w:jc w:val="both"/>
        <w:rPr>
          <w:rFonts w:eastAsia="Calibri" w:cs="Arial"/>
        </w:rPr>
      </w:pPr>
    </w:p>
    <w:p w14:paraId="7F66FE64" w14:textId="77777777" w:rsidR="00A01F5D" w:rsidRDefault="00A01F5D" w:rsidP="004366D7">
      <w:pPr>
        <w:jc w:val="both"/>
        <w:rPr>
          <w:rFonts w:eastAsia="Calibri" w:cs="Arial"/>
        </w:rPr>
      </w:pPr>
      <w:r w:rsidRPr="004366D7">
        <w:rPr>
          <w:rFonts w:eastAsia="Calibri" w:cs="Arial"/>
        </w:rPr>
        <w:t xml:space="preserve">The purpose of trying to prioritize the TAs was to help </w:t>
      </w:r>
      <w:proofErr w:type="gramStart"/>
      <w:r w:rsidRPr="004366D7">
        <w:rPr>
          <w:rFonts w:eastAsia="Calibri" w:cs="Arial"/>
        </w:rPr>
        <w:t>focusing</w:t>
      </w:r>
      <w:proofErr w:type="gramEnd"/>
      <w:r w:rsidRPr="004366D7">
        <w:rPr>
          <w:rFonts w:eastAsia="Calibri" w:cs="Arial"/>
        </w:rPr>
        <w:t xml:space="preserve"> limited resources to areas that are important, need action most, and where interventions are feasible</w:t>
      </w:r>
      <w:r w:rsidRPr="004366D7">
        <w:rPr>
          <w:rFonts w:eastAsia="Calibri" w:cs="Arial"/>
          <w:lang w:val="en-GB"/>
        </w:rPr>
        <w:t xml:space="preserve"> and</w:t>
      </w:r>
      <w:r w:rsidRPr="004366D7">
        <w:rPr>
          <w:rFonts w:eastAsia="Calibri" w:cs="Arial"/>
        </w:rPr>
        <w:t xml:space="preserve"> likely to bear fruit. However, while this prioritizing is a rather political necessity, it is important to note that also those areas with low scores under the numerical assessment above still play important roles </w:t>
      </w:r>
      <w:r w:rsidRPr="004366D7">
        <w:rPr>
          <w:rFonts w:eastAsia="Calibri" w:cs="Arial"/>
        </w:rPr>
        <w:lastRenderedPageBreak/>
        <w:t xml:space="preserve">for the conservation of the target species and are therefore all worth of implementing specific activities or including them into broader programs. </w:t>
      </w:r>
    </w:p>
    <w:p w14:paraId="5632EB01" w14:textId="77777777" w:rsidR="005137F7" w:rsidRPr="004366D7" w:rsidRDefault="005137F7" w:rsidP="004366D7">
      <w:pPr>
        <w:jc w:val="both"/>
        <w:rPr>
          <w:rFonts w:eastAsia="Calibri" w:cs="Arial"/>
        </w:rPr>
      </w:pPr>
    </w:p>
    <w:p w14:paraId="2C346E77" w14:textId="77777777" w:rsidR="00A01F5D" w:rsidRPr="004366D7" w:rsidRDefault="00A01F5D" w:rsidP="004366D7">
      <w:pPr>
        <w:jc w:val="both"/>
        <w:rPr>
          <w:rFonts w:eastAsia="Calibri" w:cs="Arial"/>
        </w:rPr>
      </w:pPr>
      <w:r w:rsidRPr="004366D7">
        <w:rPr>
          <w:rFonts w:eastAsia="Calibri" w:cs="Arial"/>
        </w:rPr>
        <w:t xml:space="preserve">Across the region transboundary collaboration at various levels in most areas is rather weak. </w:t>
      </w:r>
      <w:r w:rsidRPr="004366D7">
        <w:rPr>
          <w:rFonts w:eastAsia="Calibri" w:cs="Arial"/>
          <w:lang w:val="en-GB"/>
        </w:rPr>
        <w:t>To strengthen it, a</w:t>
      </w:r>
      <w:proofErr w:type="spellStart"/>
      <w:r w:rsidRPr="004366D7">
        <w:rPr>
          <w:rFonts w:eastAsia="Calibri" w:cs="Arial"/>
        </w:rPr>
        <w:t>s</w:t>
      </w:r>
      <w:proofErr w:type="spellEnd"/>
      <w:r w:rsidRPr="004366D7">
        <w:rPr>
          <w:rFonts w:eastAsia="Calibri" w:cs="Arial"/>
        </w:rPr>
        <w:t xml:space="preserve"> a first step, </w:t>
      </w:r>
      <w:r w:rsidRPr="004366D7">
        <w:rPr>
          <w:rFonts w:eastAsia="Calibri" w:cs="Arial"/>
          <w:lang w:val="en-GB"/>
        </w:rPr>
        <w:t xml:space="preserve">the exchange of </w:t>
      </w:r>
      <w:r w:rsidRPr="004366D7">
        <w:rPr>
          <w:rFonts w:eastAsia="Calibri" w:cs="Arial"/>
        </w:rPr>
        <w:t>information should be developed and institutionalized</w:t>
      </w:r>
      <w:r w:rsidRPr="004366D7">
        <w:rPr>
          <w:rFonts w:eastAsia="Calibri" w:cs="Arial"/>
          <w:lang w:val="en-GB"/>
        </w:rPr>
        <w:t xml:space="preserve">, starting </w:t>
      </w:r>
      <w:r w:rsidRPr="004366D7">
        <w:rPr>
          <w:rFonts w:eastAsia="Calibri" w:cs="Arial"/>
        </w:rPr>
        <w:t>at the national level. Government authorities in charge of nature conservation, wildlife and protected areas need to communicate across the borders. The</w:t>
      </w:r>
      <w:r w:rsidRPr="004366D7">
        <w:rPr>
          <w:rFonts w:eastAsia="Calibri" w:cs="Arial"/>
          <w:lang w:val="en-GB"/>
        </w:rPr>
        <w:t xml:space="preserve"> communication</w:t>
      </w:r>
      <w:r w:rsidRPr="004366D7">
        <w:rPr>
          <w:rFonts w:eastAsia="Calibri" w:cs="Arial"/>
        </w:rPr>
        <w:t xml:space="preserve"> should involve experts, protected area managers and others involved in the specific sites from the very beginning. Direct local exchange should be set up allowing for immediate communication between organizations and people working on the ground in the transboundary areas. </w:t>
      </w:r>
      <w:r w:rsidRPr="004366D7">
        <w:rPr>
          <w:rFonts w:eastAsia="Calibri" w:cs="Arial"/>
          <w:lang w:val="en-GB"/>
        </w:rPr>
        <w:t>I</w:t>
      </w:r>
      <w:proofErr w:type="spellStart"/>
      <w:r w:rsidRPr="004366D7">
        <w:rPr>
          <w:rFonts w:eastAsia="Calibri" w:cs="Arial"/>
        </w:rPr>
        <w:t>nformation</w:t>
      </w:r>
      <w:proofErr w:type="spellEnd"/>
      <w:r w:rsidRPr="004366D7">
        <w:rPr>
          <w:rFonts w:eastAsia="Calibri" w:cs="Arial"/>
        </w:rPr>
        <w:t xml:space="preserve"> about populations and migrations of the target species, about observed barriers to migration and about conservation action considered, needs to be shared across the borders. </w:t>
      </w:r>
    </w:p>
    <w:p w14:paraId="727EA37E" w14:textId="77777777" w:rsidR="00A01F5D" w:rsidRPr="004366D7" w:rsidRDefault="00A01F5D" w:rsidP="004366D7">
      <w:pPr>
        <w:jc w:val="both"/>
        <w:rPr>
          <w:rFonts w:eastAsia="Calibri" w:cs="Arial"/>
        </w:rPr>
      </w:pPr>
    </w:p>
    <w:p w14:paraId="7F5317EC" w14:textId="77777777" w:rsidR="00A01F5D" w:rsidRPr="004366D7" w:rsidRDefault="00A01F5D" w:rsidP="004366D7">
      <w:pPr>
        <w:jc w:val="both"/>
        <w:rPr>
          <w:rFonts w:eastAsia="Calibri" w:cs="Arial"/>
        </w:rPr>
      </w:pPr>
      <w:r w:rsidRPr="004366D7">
        <w:rPr>
          <w:rFonts w:eastAsia="Calibri" w:cs="Arial"/>
        </w:rPr>
        <w:t>There are certainly differences between the preliminarily identified priority sites in terms of knowledge and data availability about the populations of the target species in those areas. However, in all areas</w:t>
      </w:r>
      <w:r w:rsidRPr="004366D7">
        <w:rPr>
          <w:rFonts w:eastAsia="Calibri" w:cs="Arial"/>
          <w:lang w:val="en-GB"/>
        </w:rPr>
        <w:t>,</w:t>
      </w:r>
      <w:r w:rsidRPr="004366D7">
        <w:rPr>
          <w:rFonts w:eastAsia="Calibri" w:cs="Arial"/>
        </w:rPr>
        <w:t xml:space="preserve"> intensified research and continuous monitoring are required for better understanding the status of the migratory mammals, the threats to their survival and the actions needed for their conservation. Research and monitoring activities should at least be </w:t>
      </w:r>
      <w:proofErr w:type="gramStart"/>
      <w:r w:rsidRPr="004366D7">
        <w:rPr>
          <w:rFonts w:eastAsia="Calibri" w:cs="Arial"/>
        </w:rPr>
        <w:t>coordinated</w:t>
      </w:r>
      <w:proofErr w:type="gramEnd"/>
      <w:r w:rsidRPr="004366D7">
        <w:rPr>
          <w:rFonts w:eastAsia="Calibri" w:cs="Arial"/>
        </w:rPr>
        <w:t xml:space="preserve"> and results be shared in a </w:t>
      </w:r>
      <w:proofErr w:type="gramStart"/>
      <w:r w:rsidRPr="004366D7">
        <w:rPr>
          <w:rFonts w:eastAsia="Calibri" w:cs="Arial"/>
        </w:rPr>
        <w:t>format, which</w:t>
      </w:r>
      <w:proofErr w:type="gramEnd"/>
      <w:r w:rsidRPr="004366D7">
        <w:rPr>
          <w:rFonts w:eastAsia="Calibri" w:cs="Arial"/>
        </w:rPr>
        <w:t xml:space="preserve"> allows for practical use. Joint transboundary research and monitoring can be particularly useful for understanding population dynamics, spatial and temporal patterns of transboundary migrations and ecological and land-use factors impacting on the target species. </w:t>
      </w:r>
    </w:p>
    <w:p w14:paraId="31C9C261" w14:textId="77777777" w:rsidR="00A01F5D" w:rsidRPr="004366D7" w:rsidRDefault="00A01F5D" w:rsidP="004366D7">
      <w:pPr>
        <w:jc w:val="both"/>
        <w:rPr>
          <w:rFonts w:eastAsia="Calibri" w:cs="Arial"/>
        </w:rPr>
      </w:pPr>
    </w:p>
    <w:p w14:paraId="2432D0A4" w14:textId="77777777" w:rsidR="00A01F5D" w:rsidRPr="004366D7" w:rsidRDefault="00A01F5D" w:rsidP="004366D7">
      <w:pPr>
        <w:jc w:val="both"/>
        <w:rPr>
          <w:rFonts w:eastAsia="Calibri" w:cs="Arial"/>
          <w:b/>
        </w:rPr>
      </w:pPr>
      <w:r w:rsidRPr="004366D7">
        <w:rPr>
          <w:rFonts w:eastAsia="Calibri" w:cs="Arial"/>
          <w:b/>
        </w:rPr>
        <w:t>Border-related conservation issues</w:t>
      </w:r>
    </w:p>
    <w:p w14:paraId="4C7AEF68" w14:textId="77777777" w:rsidR="00A01F5D" w:rsidRPr="004366D7" w:rsidRDefault="00A01F5D" w:rsidP="004366D7">
      <w:pPr>
        <w:jc w:val="both"/>
        <w:rPr>
          <w:rFonts w:eastAsia="Calibri" w:cs="Arial"/>
        </w:rPr>
      </w:pPr>
    </w:p>
    <w:p w14:paraId="233F3BBB" w14:textId="77777777" w:rsidR="00A01F5D" w:rsidRPr="004366D7" w:rsidRDefault="00A01F5D" w:rsidP="004366D7">
      <w:pPr>
        <w:jc w:val="both"/>
        <w:rPr>
          <w:rFonts w:eastAsia="Calibri" w:cs="Arial"/>
        </w:rPr>
      </w:pPr>
      <w:r w:rsidRPr="004366D7">
        <w:rPr>
          <w:rFonts w:eastAsia="Calibri" w:cs="Arial"/>
        </w:rPr>
        <w:t xml:space="preserve">Information on border area characteristics and </w:t>
      </w:r>
      <w:proofErr w:type="gramStart"/>
      <w:r w:rsidRPr="004366D7">
        <w:rPr>
          <w:rFonts w:eastAsia="Calibri" w:cs="Arial"/>
        </w:rPr>
        <w:t>in particular on</w:t>
      </w:r>
      <w:proofErr w:type="gramEnd"/>
      <w:r w:rsidRPr="004366D7">
        <w:rPr>
          <w:rFonts w:eastAsia="Calibri" w:cs="Arial"/>
        </w:rPr>
        <w:t xml:space="preserve"> border infrastructure is typically considered highly sensitive and unauthorized exploration of the situation and sharing of information with foreign organizations and individuals is often difficult. Therefore, consultation with and involvement of governmental authorities in charge of border security and customs control is crucial at any stage. The development of cross-border collaboration between these organs with involvement of conservation authorities and practitioners is desirable, but most likely possible only under very favorite circumstances, where neighboring states are joined in a customs union already or other bi- or multilateral agreements facilitate such direct collaboration in potentially sensitive sectors.</w:t>
      </w:r>
    </w:p>
    <w:p w14:paraId="4BE32B55" w14:textId="77777777" w:rsidR="00A01F5D" w:rsidRPr="004366D7" w:rsidRDefault="00A01F5D" w:rsidP="004366D7">
      <w:pPr>
        <w:jc w:val="both"/>
        <w:rPr>
          <w:rFonts w:eastAsia="Calibri" w:cs="Arial"/>
        </w:rPr>
      </w:pPr>
    </w:p>
    <w:p w14:paraId="650230C5" w14:textId="77777777" w:rsidR="00A01F5D" w:rsidRPr="004366D7" w:rsidRDefault="00A01F5D" w:rsidP="004366D7">
      <w:pPr>
        <w:jc w:val="both"/>
        <w:rPr>
          <w:rFonts w:eastAsia="Calibri" w:cs="Arial"/>
        </w:rPr>
      </w:pPr>
      <w:r w:rsidRPr="004366D7">
        <w:rPr>
          <w:rFonts w:eastAsia="Calibri" w:cs="Arial"/>
        </w:rPr>
        <w:t xml:space="preserve">Border fences are an important problem for transboundary conservation of the target species in at least 14 out of the 21 sites listed in </w:t>
      </w:r>
      <w:r w:rsidRPr="004366D7">
        <w:rPr>
          <w:rFonts w:eastAsia="Calibri" w:cs="Arial"/>
          <w:lang w:val="en-GB"/>
        </w:rPr>
        <w:t xml:space="preserve">Section </w:t>
      </w:r>
      <w:r w:rsidRPr="004366D7">
        <w:rPr>
          <w:rFonts w:eastAsia="Calibri" w:cs="Arial"/>
        </w:rPr>
        <w:t xml:space="preserve">5.1 with </w:t>
      </w:r>
      <w:proofErr w:type="spellStart"/>
      <w:r w:rsidRPr="004366D7">
        <w:rPr>
          <w:rFonts w:eastAsia="Calibri" w:cs="Arial"/>
        </w:rPr>
        <w:t>priorit</w:t>
      </w:r>
      <w:r w:rsidRPr="004366D7">
        <w:rPr>
          <w:rFonts w:eastAsia="Calibri" w:cs="Arial"/>
          <w:lang w:val="en-GB"/>
        </w:rPr>
        <w:t>ies</w:t>
      </w:r>
      <w:proofErr w:type="spellEnd"/>
      <w:r w:rsidRPr="004366D7">
        <w:rPr>
          <w:rFonts w:eastAsia="Calibri" w:cs="Arial"/>
        </w:rPr>
        <w:t xml:space="preserve"> 1-8. In addition, in several of the 17 sites of lower priority, border fences form barriers to the animals’ movements. In critical areas the prevention of new border fence construction and the mitigation or even removal of existing fences is the most important need for maintaining the transboundary character of the populations of the target species, allowing them to migrate to critical habitats, to maintain genetic connectivity and allow for recolonization of areas where a species locally disappeared. A special focus on fences is therefore important in many areas, although also other conservation activities can be meaningful for improving the status of target populations, where border fences currently cannot be addressed. </w:t>
      </w:r>
    </w:p>
    <w:p w14:paraId="2015EE0E" w14:textId="77777777" w:rsidR="00A01F5D" w:rsidRPr="004366D7" w:rsidRDefault="00A01F5D" w:rsidP="004366D7">
      <w:pPr>
        <w:jc w:val="both"/>
        <w:rPr>
          <w:rFonts w:eastAsia="Calibri" w:cs="Arial"/>
        </w:rPr>
      </w:pPr>
    </w:p>
    <w:p w14:paraId="045A4590" w14:textId="77777777" w:rsidR="00A01F5D" w:rsidRPr="004366D7" w:rsidRDefault="00A01F5D" w:rsidP="004366D7">
      <w:pPr>
        <w:jc w:val="both"/>
        <w:rPr>
          <w:rFonts w:eastAsia="Calibri" w:cs="Arial"/>
        </w:rPr>
      </w:pPr>
      <w:r w:rsidRPr="004366D7">
        <w:rPr>
          <w:rFonts w:eastAsia="Calibri" w:cs="Arial"/>
        </w:rPr>
        <w:t>The purpose</w:t>
      </w:r>
      <w:r w:rsidRPr="004366D7">
        <w:rPr>
          <w:rFonts w:eastAsia="Calibri" w:cs="Arial"/>
          <w:lang w:val="en-GB"/>
        </w:rPr>
        <w:t>s</w:t>
      </w:r>
      <w:r w:rsidRPr="004366D7">
        <w:rPr>
          <w:rFonts w:eastAsia="Calibri" w:cs="Arial"/>
        </w:rPr>
        <w:t xml:space="preserve"> of border fences can </w:t>
      </w:r>
      <w:proofErr w:type="gramStart"/>
      <w:r w:rsidRPr="004366D7">
        <w:rPr>
          <w:rFonts w:eastAsia="Calibri" w:cs="Arial"/>
        </w:rPr>
        <w:t>vary</w:t>
      </w:r>
      <w:proofErr w:type="gramEnd"/>
      <w:r w:rsidRPr="004366D7">
        <w:rPr>
          <w:rFonts w:eastAsia="Calibri" w:cs="Arial"/>
        </w:rPr>
        <w:t xml:space="preserve"> and it is important to understand these purposes to be able to provide justified and targeted solutions, which as much as possible satisfy these purposes. Some border fences may have the purpose of restricting movements of humans</w:t>
      </w:r>
      <w:r w:rsidRPr="004366D7">
        <w:rPr>
          <w:rFonts w:eastAsia="Calibri" w:cs="Arial"/>
          <w:lang w:val="en-GB"/>
        </w:rPr>
        <w:t xml:space="preserve"> (</w:t>
      </w:r>
      <w:r w:rsidRPr="004366D7">
        <w:rPr>
          <w:rFonts w:eastAsia="Calibri" w:cs="Arial"/>
        </w:rPr>
        <w:t>pedestrians as well as motorized transportation</w:t>
      </w:r>
      <w:r w:rsidRPr="004366D7">
        <w:rPr>
          <w:rFonts w:eastAsia="Calibri" w:cs="Arial"/>
          <w:lang w:val="en-GB"/>
        </w:rPr>
        <w:t>)</w:t>
      </w:r>
      <w:r w:rsidRPr="004366D7">
        <w:rPr>
          <w:rFonts w:eastAsia="Calibri" w:cs="Arial"/>
        </w:rPr>
        <w:t xml:space="preserve">. These are hard to modify, but in remote areas gaps in fences, equipped with modern surveillance, can be an option. Fences for preventing only the crossing of motorized transport are easier to modify to become passable for wildlife while still fulfilling its purpose. In some areas, fences have been erected for the prevention of livestock movements in the first place. Here, modifications of the height and type of the lower wires can be useful. Detailed recommendations on the mitigation of border fences </w:t>
      </w:r>
      <w:r w:rsidRPr="004366D7">
        <w:rPr>
          <w:rFonts w:eastAsia="Calibri" w:cs="Arial"/>
        </w:rPr>
        <w:lastRenderedPageBreak/>
        <w:t>are provided by Olson (2013). Any attempts regarding border fences require the development of trust and commitment of the border security and customs control authorities and typically high-level political support. In countries</w:t>
      </w:r>
      <w:r w:rsidRPr="004366D7">
        <w:rPr>
          <w:rFonts w:eastAsia="Calibri" w:cs="Arial"/>
          <w:lang w:val="en-GB"/>
        </w:rPr>
        <w:t xml:space="preserve"> that</w:t>
      </w:r>
      <w:r w:rsidRPr="004366D7">
        <w:rPr>
          <w:rFonts w:eastAsia="Calibri" w:cs="Arial"/>
        </w:rPr>
        <w:t xml:space="preserve"> are Parties to CMS, the Convention can become a vehicle for facilitating such processes.</w:t>
      </w:r>
    </w:p>
    <w:p w14:paraId="162B5AD0" w14:textId="77777777" w:rsidR="00A01F5D" w:rsidRPr="004366D7" w:rsidRDefault="00A01F5D" w:rsidP="004366D7">
      <w:pPr>
        <w:jc w:val="both"/>
        <w:rPr>
          <w:rFonts w:eastAsia="Calibri" w:cs="Arial"/>
        </w:rPr>
      </w:pPr>
    </w:p>
    <w:p w14:paraId="1847AB91" w14:textId="77777777" w:rsidR="00A01F5D" w:rsidRPr="004366D7" w:rsidRDefault="00A01F5D" w:rsidP="004366D7">
      <w:pPr>
        <w:jc w:val="both"/>
        <w:rPr>
          <w:rFonts w:eastAsia="Calibri" w:cs="Arial"/>
          <w:b/>
        </w:rPr>
      </w:pPr>
      <w:r w:rsidRPr="004366D7">
        <w:rPr>
          <w:rFonts w:eastAsia="Calibri" w:cs="Arial"/>
          <w:b/>
        </w:rPr>
        <w:t>Poaching</w:t>
      </w:r>
    </w:p>
    <w:p w14:paraId="108D9087" w14:textId="77777777" w:rsidR="00A01F5D" w:rsidRPr="004366D7" w:rsidRDefault="00A01F5D" w:rsidP="004366D7">
      <w:pPr>
        <w:jc w:val="both"/>
        <w:rPr>
          <w:rFonts w:eastAsia="Calibri" w:cs="Arial"/>
        </w:rPr>
      </w:pPr>
    </w:p>
    <w:p w14:paraId="21EE3D06" w14:textId="77777777" w:rsidR="00A01F5D" w:rsidRPr="004366D7" w:rsidRDefault="00A01F5D" w:rsidP="004366D7">
      <w:pPr>
        <w:jc w:val="both"/>
        <w:rPr>
          <w:rFonts w:eastAsia="Calibri" w:cs="Arial"/>
        </w:rPr>
      </w:pPr>
      <w:r w:rsidRPr="004366D7">
        <w:rPr>
          <w:rFonts w:eastAsia="Calibri" w:cs="Arial"/>
        </w:rPr>
        <w:t>Poaching or illegal hunting is</w:t>
      </w:r>
      <w:r w:rsidRPr="004366D7">
        <w:rPr>
          <w:rFonts w:eastAsia="Calibri" w:cs="Arial"/>
          <w:lang w:val="en-GB"/>
        </w:rPr>
        <w:t xml:space="preserve"> an issue that </w:t>
      </w:r>
      <w:r w:rsidRPr="004366D7">
        <w:rPr>
          <w:rFonts w:eastAsia="Calibri" w:cs="Arial"/>
        </w:rPr>
        <w:t>should be addressed with highest priority and is a key problem in most</w:t>
      </w:r>
      <w:r w:rsidRPr="004366D7">
        <w:rPr>
          <w:rFonts w:eastAsia="Calibri" w:cs="Arial"/>
          <w:lang w:val="en-GB"/>
        </w:rPr>
        <w:t>,</w:t>
      </w:r>
      <w:r w:rsidRPr="004366D7">
        <w:rPr>
          <w:rFonts w:eastAsia="Calibri" w:cs="Arial"/>
        </w:rPr>
        <w:t xml:space="preserve"> if not all</w:t>
      </w:r>
      <w:r w:rsidRPr="004366D7">
        <w:rPr>
          <w:rFonts w:eastAsia="Calibri" w:cs="Arial"/>
          <w:lang w:val="en-GB"/>
        </w:rPr>
        <w:t>,</w:t>
      </w:r>
      <w:r w:rsidRPr="004366D7">
        <w:rPr>
          <w:rFonts w:eastAsia="Calibri" w:cs="Arial"/>
        </w:rPr>
        <w:t xml:space="preserve"> identified areas</w:t>
      </w:r>
      <w:r w:rsidRPr="004366D7">
        <w:rPr>
          <w:rFonts w:eastAsia="Calibri" w:cs="Arial"/>
          <w:lang w:val="en-GB"/>
        </w:rPr>
        <w:t>s</w:t>
      </w:r>
      <w:r w:rsidRPr="004366D7">
        <w:rPr>
          <w:rFonts w:eastAsia="Calibri" w:cs="Arial"/>
        </w:rPr>
        <w:t>. Beyond the immediate effect of increased mortality, illegal hunting is a disturb</w:t>
      </w:r>
      <w:proofErr w:type="spellStart"/>
      <w:r w:rsidRPr="004366D7">
        <w:rPr>
          <w:rFonts w:eastAsia="Calibri" w:cs="Arial"/>
          <w:lang w:val="en-GB"/>
        </w:rPr>
        <w:t>ance</w:t>
      </w:r>
      <w:proofErr w:type="spellEnd"/>
      <w:r w:rsidRPr="004366D7">
        <w:rPr>
          <w:rFonts w:eastAsia="Calibri" w:cs="Arial"/>
          <w:lang w:val="en-GB"/>
        </w:rPr>
        <w:t xml:space="preserve"> that can</w:t>
      </w:r>
      <w:r w:rsidRPr="004366D7">
        <w:rPr>
          <w:rFonts w:eastAsia="Calibri" w:cs="Arial"/>
        </w:rPr>
        <w:t xml:space="preserve"> cause target animals</w:t>
      </w:r>
      <w:r w:rsidRPr="004366D7" w:rsidDel="0085642C">
        <w:rPr>
          <w:rFonts w:eastAsia="Calibri" w:cs="Arial"/>
        </w:rPr>
        <w:t xml:space="preserve"> </w:t>
      </w:r>
      <w:r w:rsidRPr="004366D7">
        <w:rPr>
          <w:rFonts w:eastAsia="Calibri" w:cs="Arial"/>
          <w:lang w:val="en-GB"/>
        </w:rPr>
        <w:t xml:space="preserve">to avoid </w:t>
      </w:r>
      <w:r w:rsidRPr="004366D7">
        <w:rPr>
          <w:rFonts w:eastAsia="Calibri" w:cs="Arial"/>
        </w:rPr>
        <w:t>large areas of otherwise suitable habitat. This</w:t>
      </w:r>
      <w:r w:rsidRPr="004366D7">
        <w:rPr>
          <w:rFonts w:eastAsia="Calibri" w:cs="Arial"/>
          <w:lang w:val="en-GB"/>
        </w:rPr>
        <w:t xml:space="preserve"> avoidance can</w:t>
      </w:r>
      <w:r w:rsidRPr="004366D7">
        <w:rPr>
          <w:rFonts w:eastAsia="Calibri" w:cs="Arial"/>
        </w:rPr>
        <w:t xml:space="preserve"> affect their overall condition, survival and recruitment. Prevention or </w:t>
      </w:r>
      <w:r w:rsidRPr="004366D7">
        <w:rPr>
          <w:rFonts w:eastAsia="Calibri" w:cs="Arial"/>
          <w:lang w:val="en-GB"/>
        </w:rPr>
        <w:t xml:space="preserve">at least </w:t>
      </w:r>
      <w:r w:rsidRPr="004366D7">
        <w:rPr>
          <w:rFonts w:eastAsia="Calibri" w:cs="Arial"/>
        </w:rPr>
        <w:t>reduction of poaching is therefore a precondition for the success of other conservation action</w:t>
      </w:r>
      <w:r w:rsidRPr="004366D7">
        <w:rPr>
          <w:rFonts w:eastAsia="Calibri" w:cs="Arial"/>
          <w:lang w:val="en-GB"/>
        </w:rPr>
        <w:t>s</w:t>
      </w:r>
      <w:r w:rsidRPr="004366D7">
        <w:rPr>
          <w:rFonts w:eastAsia="Calibri" w:cs="Arial"/>
        </w:rPr>
        <w:t xml:space="preserve">. Which means are suitable for achieving this </w:t>
      </w:r>
      <w:r w:rsidRPr="004366D7">
        <w:rPr>
          <w:rFonts w:eastAsia="Calibri" w:cs="Arial"/>
          <w:lang w:val="en-GB"/>
        </w:rPr>
        <w:t xml:space="preserve">success </w:t>
      </w:r>
      <w:r w:rsidRPr="004366D7">
        <w:rPr>
          <w:rFonts w:eastAsia="Calibri" w:cs="Arial"/>
        </w:rPr>
        <w:t>depends on specific conditions regarding the target species, their population characteristics, drivers of illegal take, legal and institutional frameworks, enforcement capacities and attitudes of stakeholders. Potential approaches, which often can be and need to be combined, include improved enforcement by government rangers through increase in staff numbers</w:t>
      </w:r>
      <w:r w:rsidRPr="004366D7">
        <w:rPr>
          <w:rFonts w:eastAsia="Calibri" w:cs="Arial"/>
          <w:lang w:val="en-GB"/>
        </w:rPr>
        <w:t>;</w:t>
      </w:r>
      <w:r w:rsidRPr="004366D7">
        <w:rPr>
          <w:rFonts w:eastAsia="Calibri" w:cs="Arial"/>
        </w:rPr>
        <w:t xml:space="preserve"> better equipment and rewards; improved protected areas in terms of area size, staff, financial and technical basis; community-based and other systems of sustainable legal use in assigned areas; training and equipment of customs services to intercept illegal trade</w:t>
      </w:r>
      <w:r w:rsidRPr="004366D7">
        <w:rPr>
          <w:rFonts w:eastAsia="Calibri" w:cs="Arial"/>
          <w:lang w:val="en-GB"/>
        </w:rPr>
        <w:t>;</w:t>
      </w:r>
      <w:r w:rsidRPr="004366D7">
        <w:rPr>
          <w:rFonts w:eastAsia="Calibri" w:cs="Arial"/>
        </w:rPr>
        <w:t xml:space="preserve"> and other</w:t>
      </w:r>
      <w:r w:rsidRPr="004366D7">
        <w:rPr>
          <w:rFonts w:eastAsia="Calibri" w:cs="Arial"/>
          <w:lang w:val="en-GB"/>
        </w:rPr>
        <w:t xml:space="preserve"> </w:t>
      </w:r>
      <w:proofErr w:type="spellStart"/>
      <w:r w:rsidRPr="004366D7">
        <w:rPr>
          <w:rFonts w:eastAsia="Calibri" w:cs="Arial"/>
          <w:lang w:val="en-GB"/>
        </w:rPr>
        <w:t>approache</w:t>
      </w:r>
      <w:proofErr w:type="spellEnd"/>
      <w:r w:rsidRPr="004366D7">
        <w:rPr>
          <w:rFonts w:eastAsia="Calibri" w:cs="Arial"/>
        </w:rPr>
        <w:t xml:space="preserve">s. All these approaches can benefit from transboundary collaboration. </w:t>
      </w:r>
      <w:r w:rsidRPr="004366D7">
        <w:rPr>
          <w:rFonts w:eastAsia="Calibri" w:cs="Arial"/>
          <w:lang w:val="en-GB"/>
        </w:rPr>
        <w:t>Moreover, even though b</w:t>
      </w:r>
      <w:r w:rsidRPr="004366D7">
        <w:rPr>
          <w:rFonts w:eastAsia="Calibri" w:cs="Arial"/>
        </w:rPr>
        <w:t>order guards particularly in remote areas can sometimes be involved in poaching,</w:t>
      </w:r>
      <w:r w:rsidRPr="004366D7">
        <w:rPr>
          <w:rFonts w:eastAsia="Calibri" w:cs="Arial"/>
          <w:lang w:val="en-GB"/>
        </w:rPr>
        <w:t xml:space="preserve"> t</w:t>
      </w:r>
      <w:r w:rsidRPr="004366D7">
        <w:rPr>
          <w:rFonts w:eastAsia="Calibri" w:cs="Arial"/>
        </w:rPr>
        <w:t xml:space="preserve">heir </w:t>
      </w:r>
      <w:r w:rsidRPr="004366D7">
        <w:rPr>
          <w:rFonts w:eastAsia="Calibri" w:cs="Arial"/>
          <w:lang w:val="en-GB"/>
        </w:rPr>
        <w:t>inclusion in approaches</w:t>
      </w:r>
      <w:r w:rsidRPr="004366D7">
        <w:rPr>
          <w:rFonts w:eastAsia="Calibri" w:cs="Arial"/>
        </w:rPr>
        <w:t xml:space="preserve"> is crucial in </w:t>
      </w:r>
      <w:r w:rsidRPr="004366D7">
        <w:rPr>
          <w:rFonts w:eastAsia="Calibri" w:cs="Arial"/>
          <w:lang w:val="en-GB"/>
        </w:rPr>
        <w:t xml:space="preserve">successful </w:t>
      </w:r>
      <w:r w:rsidRPr="004366D7">
        <w:rPr>
          <w:rFonts w:eastAsia="Calibri" w:cs="Arial"/>
        </w:rPr>
        <w:t>transboundary prevention of poaching.</w:t>
      </w:r>
    </w:p>
    <w:p w14:paraId="4BA7C893" w14:textId="77777777" w:rsidR="00A01F5D" w:rsidRPr="004366D7" w:rsidRDefault="00A01F5D" w:rsidP="004366D7">
      <w:pPr>
        <w:jc w:val="both"/>
        <w:rPr>
          <w:rFonts w:eastAsia="Calibri" w:cs="Arial"/>
        </w:rPr>
      </w:pPr>
    </w:p>
    <w:p w14:paraId="7EC68E7C" w14:textId="77777777" w:rsidR="00A01F5D" w:rsidRPr="004366D7" w:rsidRDefault="00A01F5D" w:rsidP="004366D7">
      <w:pPr>
        <w:jc w:val="both"/>
        <w:rPr>
          <w:rFonts w:eastAsia="Calibri" w:cs="Arial"/>
          <w:b/>
        </w:rPr>
      </w:pPr>
      <w:r w:rsidRPr="004366D7">
        <w:rPr>
          <w:rFonts w:eastAsia="Calibri" w:cs="Arial"/>
          <w:b/>
        </w:rPr>
        <w:t>Livestock grazing</w:t>
      </w:r>
    </w:p>
    <w:p w14:paraId="22551825" w14:textId="77777777" w:rsidR="00A01F5D" w:rsidRPr="004366D7" w:rsidRDefault="00A01F5D" w:rsidP="004366D7">
      <w:pPr>
        <w:jc w:val="both"/>
        <w:rPr>
          <w:rFonts w:eastAsia="Calibri" w:cs="Arial"/>
        </w:rPr>
      </w:pPr>
    </w:p>
    <w:p w14:paraId="358C08E7" w14:textId="77777777" w:rsidR="00A01F5D" w:rsidRPr="004366D7" w:rsidRDefault="00A01F5D" w:rsidP="004366D7">
      <w:pPr>
        <w:jc w:val="both"/>
        <w:rPr>
          <w:rFonts w:eastAsia="Calibri" w:cs="Arial"/>
        </w:rPr>
      </w:pPr>
      <w:r w:rsidRPr="004366D7">
        <w:rPr>
          <w:rFonts w:eastAsia="Calibri" w:cs="Arial"/>
        </w:rPr>
        <w:t xml:space="preserve">Overgrazing and livestock with its effects of </w:t>
      </w:r>
      <w:r w:rsidRPr="004366D7">
        <w:rPr>
          <w:rFonts w:eastAsia="Calibri" w:cs="Arial"/>
          <w:lang w:val="en-GB"/>
        </w:rPr>
        <w:t xml:space="preserve">competing with wild species for </w:t>
      </w:r>
      <w:r w:rsidRPr="004366D7">
        <w:rPr>
          <w:rFonts w:eastAsia="Calibri" w:cs="Arial"/>
        </w:rPr>
        <w:t xml:space="preserve">forage, habitat degradation, displacement and disease transmission are significant threats in nearly all priority areas with very few exceptions. The CAMI PoW 2021-2026 provides a set of activities to address livestock related issues. These activities should be applied as needed and adapted to the site-specific conditions. Of particular importance are the development of approaches facilitating and incentivizing the coexistence of wildlife and other land-uses, including livestock grazing, and the establishment of permanent or temporary grazing-free areas. Traditionally in many transboundary areas, grazing took place across </w:t>
      </w:r>
      <w:r w:rsidRPr="004366D7">
        <w:rPr>
          <w:rFonts w:eastAsia="Calibri" w:cs="Arial"/>
          <w:lang w:val="en-GB"/>
        </w:rPr>
        <w:t>current</w:t>
      </w:r>
      <w:r w:rsidRPr="004366D7">
        <w:rPr>
          <w:rFonts w:eastAsia="Calibri" w:cs="Arial"/>
        </w:rPr>
        <w:t xml:space="preserve"> national borders. Looking into grazing systems from a transboundary perspective may show opportunities for landscape level grazing management in a way that also benefits wildlife. Such approaches can only be implemented where veterinary and other regulations </w:t>
      </w:r>
      <w:proofErr w:type="gramStart"/>
      <w:r w:rsidRPr="004366D7">
        <w:rPr>
          <w:rFonts w:eastAsia="Calibri" w:cs="Arial"/>
        </w:rPr>
        <w:t>permit for</w:t>
      </w:r>
      <w:proofErr w:type="gramEnd"/>
      <w:r w:rsidRPr="004366D7">
        <w:rPr>
          <w:rFonts w:eastAsia="Calibri" w:cs="Arial"/>
        </w:rPr>
        <w:t xml:space="preserve"> this. </w:t>
      </w:r>
    </w:p>
    <w:p w14:paraId="583E4801" w14:textId="77777777" w:rsidR="00A01F5D" w:rsidRPr="004366D7" w:rsidRDefault="00A01F5D" w:rsidP="004366D7">
      <w:pPr>
        <w:jc w:val="both"/>
        <w:rPr>
          <w:rFonts w:eastAsia="Calibri" w:cs="Arial"/>
        </w:rPr>
      </w:pPr>
    </w:p>
    <w:p w14:paraId="685D3024" w14:textId="77777777" w:rsidR="00A01F5D" w:rsidRPr="004366D7" w:rsidRDefault="00A01F5D" w:rsidP="004366D7">
      <w:pPr>
        <w:keepNext/>
        <w:jc w:val="both"/>
        <w:rPr>
          <w:rFonts w:eastAsia="Calibri" w:cs="Arial"/>
          <w:b/>
        </w:rPr>
      </w:pPr>
      <w:r w:rsidRPr="004366D7">
        <w:rPr>
          <w:rFonts w:eastAsia="Calibri" w:cs="Arial"/>
          <w:b/>
        </w:rPr>
        <w:t>Extractive industries and infrastructure</w:t>
      </w:r>
    </w:p>
    <w:p w14:paraId="5A0CD6DA" w14:textId="77777777" w:rsidR="00A01F5D" w:rsidRPr="004366D7" w:rsidRDefault="00A01F5D" w:rsidP="004366D7">
      <w:pPr>
        <w:jc w:val="both"/>
        <w:rPr>
          <w:rFonts w:eastAsia="Calibri" w:cs="Arial"/>
        </w:rPr>
      </w:pPr>
    </w:p>
    <w:p w14:paraId="3CA32057" w14:textId="399B5A1D" w:rsidR="00A01F5D" w:rsidRPr="004366D7" w:rsidRDefault="00A01F5D" w:rsidP="004366D7">
      <w:pPr>
        <w:jc w:val="both"/>
        <w:rPr>
          <w:rFonts w:eastAsia="Calibri" w:cs="Arial"/>
        </w:rPr>
      </w:pPr>
      <w:r w:rsidRPr="004366D7">
        <w:rPr>
          <w:rFonts w:eastAsia="Calibri" w:cs="Arial"/>
        </w:rPr>
        <w:t>Industry, mining and infrastructure development are relevant threats in several of the priority areas, e.g.</w:t>
      </w:r>
      <w:r w:rsidRPr="004366D7">
        <w:rPr>
          <w:rFonts w:eastAsia="Calibri" w:cs="Arial"/>
          <w:lang w:val="en-GB"/>
        </w:rPr>
        <w:t>,</w:t>
      </w:r>
      <w:r w:rsidRPr="004366D7">
        <w:rPr>
          <w:rFonts w:eastAsia="Calibri" w:cs="Arial"/>
        </w:rPr>
        <w:t xml:space="preserve"> in the context of China’s Belt and Road Initiative, or through the expansion of extractive industries. Transboundary impacts should be considered in the context of the Environmental Impact Assessments. Avoidance, mitigation and compensation of adverse impacts on migratory mammals require the consideration of transboundary aspects.</w:t>
      </w:r>
    </w:p>
    <w:p w14:paraId="4AEFB83D" w14:textId="77777777" w:rsidR="00A01F5D" w:rsidRPr="004366D7" w:rsidRDefault="00A01F5D" w:rsidP="004366D7">
      <w:pPr>
        <w:jc w:val="both"/>
        <w:rPr>
          <w:rFonts w:eastAsia="Calibri" w:cs="Arial"/>
        </w:rPr>
      </w:pPr>
    </w:p>
    <w:p w14:paraId="3BB9A2CA" w14:textId="77777777" w:rsidR="00700B68" w:rsidRPr="004366D7" w:rsidRDefault="00700B68" w:rsidP="004366D7">
      <w:pPr>
        <w:jc w:val="both"/>
        <w:rPr>
          <w:rFonts w:eastAsia="Calibri" w:cs="Arial"/>
          <w:b/>
          <w:bCs/>
        </w:rPr>
      </w:pPr>
      <w:r w:rsidRPr="004366D7">
        <w:rPr>
          <w:rFonts w:eastAsia="Calibri" w:cs="Arial"/>
          <w:b/>
          <w:bCs/>
        </w:rPr>
        <w:br w:type="page"/>
      </w:r>
    </w:p>
    <w:p w14:paraId="4FED02BD" w14:textId="350C80E5" w:rsidR="00A01F5D" w:rsidRPr="004366D7" w:rsidRDefault="00370A45" w:rsidP="004366D7">
      <w:pPr>
        <w:jc w:val="both"/>
        <w:rPr>
          <w:rFonts w:eastAsia="Calibri" w:cs="Arial"/>
          <w:b/>
          <w:bCs/>
        </w:rPr>
      </w:pPr>
      <w:r w:rsidRPr="004366D7">
        <w:rPr>
          <w:rFonts w:eastAsia="Calibri" w:cs="Arial"/>
          <w:b/>
          <w:bCs/>
        </w:rPr>
        <w:lastRenderedPageBreak/>
        <w:t>EXAMPLES OF SITE-SPECIFIC RECOMMENDATIONS</w:t>
      </w:r>
    </w:p>
    <w:p w14:paraId="095FCC21" w14:textId="77777777" w:rsidR="00A01F5D" w:rsidRPr="004366D7" w:rsidRDefault="00A01F5D" w:rsidP="004366D7">
      <w:pPr>
        <w:jc w:val="both"/>
        <w:rPr>
          <w:rFonts w:eastAsia="Calibri" w:cs="Arial"/>
        </w:rPr>
      </w:pPr>
    </w:p>
    <w:p w14:paraId="56F68CED" w14:textId="77777777" w:rsidR="00593F3C" w:rsidRPr="004366D7" w:rsidRDefault="00593F3C" w:rsidP="004366D7">
      <w:pPr>
        <w:keepNext/>
        <w:keepLines/>
        <w:jc w:val="both"/>
        <w:outlineLvl w:val="2"/>
        <w:rPr>
          <w:rFonts w:eastAsia="MS Gothic" w:cs="Arial"/>
          <w:b/>
          <w:bCs/>
          <w:u w:val="single"/>
        </w:rPr>
      </w:pPr>
      <w:bookmarkStart w:id="9" w:name="_Toc93320080"/>
      <w:bookmarkStart w:id="10" w:name="_Toc93320090"/>
      <w:r w:rsidRPr="004366D7">
        <w:rPr>
          <w:rFonts w:eastAsia="MS Gothic" w:cs="Arial"/>
          <w:b/>
          <w:bCs/>
          <w:u w:val="single"/>
        </w:rPr>
        <w:t>Site ID:</w:t>
      </w:r>
      <w:r w:rsidRPr="004366D7">
        <w:rPr>
          <w:rFonts w:eastAsia="MS Gothic" w:cs="Arial"/>
          <w:bCs/>
          <w:u w:val="single"/>
        </w:rPr>
        <w:t xml:space="preserve"> 18</w:t>
      </w:r>
      <w:r w:rsidRPr="004366D7">
        <w:rPr>
          <w:rFonts w:eastAsia="MS Gothic" w:cs="Arial"/>
          <w:bCs/>
          <w:u w:val="single"/>
        </w:rPr>
        <w:tab/>
      </w:r>
      <w:r w:rsidRPr="004366D7">
        <w:rPr>
          <w:rFonts w:eastAsia="MS Gothic" w:cs="Arial"/>
          <w:b/>
          <w:bCs/>
          <w:u w:val="single"/>
        </w:rPr>
        <w:t>Name:</w:t>
      </w:r>
      <w:r w:rsidRPr="004366D7">
        <w:rPr>
          <w:rFonts w:eastAsia="MS Gothic" w:cs="Arial"/>
          <w:bCs/>
          <w:u w:val="single"/>
        </w:rPr>
        <w:t xml:space="preserve"> Trans-Altai Gobi</w:t>
      </w:r>
      <w:r w:rsidRPr="004366D7">
        <w:rPr>
          <w:rFonts w:eastAsia="MS Gothic" w:cs="Arial"/>
          <w:bCs/>
          <w:u w:val="single"/>
        </w:rPr>
        <w:tab/>
      </w:r>
      <w:r w:rsidRPr="004366D7">
        <w:rPr>
          <w:rFonts w:eastAsia="MS Gothic" w:cs="Arial"/>
          <w:bCs/>
          <w:u w:val="single"/>
        </w:rPr>
        <w:tab/>
      </w:r>
      <w:r w:rsidRPr="004366D7">
        <w:rPr>
          <w:rFonts w:eastAsia="MS Gothic" w:cs="Arial"/>
          <w:b/>
          <w:bCs/>
          <w:u w:val="single"/>
        </w:rPr>
        <w:t>Countries:</w:t>
      </w:r>
      <w:r w:rsidRPr="004366D7">
        <w:rPr>
          <w:rFonts w:eastAsia="MS Gothic" w:cs="Arial"/>
          <w:bCs/>
          <w:u w:val="single"/>
        </w:rPr>
        <w:t xml:space="preserve"> China-Mongolia</w:t>
      </w:r>
      <w:bookmarkEnd w:id="9"/>
    </w:p>
    <w:p w14:paraId="4B8947CD" w14:textId="77777777" w:rsidR="00593F3C" w:rsidRPr="004366D7" w:rsidRDefault="00593F3C" w:rsidP="004366D7">
      <w:pPr>
        <w:keepNext/>
        <w:jc w:val="both"/>
        <w:rPr>
          <w:rFonts w:eastAsia="Calibri" w:cs="Arial"/>
        </w:rPr>
      </w:pPr>
    </w:p>
    <w:p w14:paraId="6C945165" w14:textId="77777777" w:rsidR="00593F3C" w:rsidRPr="004366D7" w:rsidRDefault="00593F3C" w:rsidP="004366D7">
      <w:pPr>
        <w:jc w:val="both"/>
        <w:rPr>
          <w:rFonts w:eastAsia="Calibri" w:cs="Arial"/>
          <w:i/>
        </w:rPr>
      </w:pPr>
      <w:r w:rsidRPr="004366D7">
        <w:rPr>
          <w:rFonts w:eastAsia="Calibri" w:cs="Arial"/>
          <w:b/>
        </w:rPr>
        <w:t>Location:</w:t>
      </w:r>
    </w:p>
    <w:p w14:paraId="11038C4D" w14:textId="77777777" w:rsidR="00593F3C" w:rsidRPr="004366D7" w:rsidRDefault="00593F3C" w:rsidP="004366D7">
      <w:pPr>
        <w:jc w:val="both"/>
        <w:rPr>
          <w:rFonts w:eastAsia="Calibri" w:cs="Arial"/>
        </w:rPr>
      </w:pPr>
      <w:r w:rsidRPr="004366D7">
        <w:rPr>
          <w:rFonts w:eastAsia="Calibri" w:cs="Arial"/>
          <w:i/>
        </w:rPr>
        <w:t xml:space="preserve">Administrative: </w:t>
      </w:r>
    </w:p>
    <w:p w14:paraId="502A1C25" w14:textId="77777777" w:rsidR="00593F3C" w:rsidRPr="004366D7" w:rsidRDefault="00593F3C" w:rsidP="004366D7">
      <w:pPr>
        <w:numPr>
          <w:ilvl w:val="0"/>
          <w:numId w:val="11"/>
        </w:numPr>
        <w:jc w:val="both"/>
        <w:rPr>
          <w:rFonts w:eastAsia="Calibri" w:cs="Arial"/>
        </w:rPr>
      </w:pPr>
      <w:r w:rsidRPr="004366D7">
        <w:rPr>
          <w:rFonts w:eastAsia="Calibri" w:cs="Arial"/>
        </w:rPr>
        <w:t xml:space="preserve">China, Gansu Province, </w:t>
      </w:r>
      <w:proofErr w:type="spellStart"/>
      <w:r w:rsidRPr="004366D7">
        <w:rPr>
          <w:rFonts w:eastAsia="Calibri" w:cs="Arial"/>
        </w:rPr>
        <w:t>Kumul</w:t>
      </w:r>
      <w:proofErr w:type="spellEnd"/>
      <w:r w:rsidRPr="004366D7">
        <w:rPr>
          <w:rFonts w:eastAsia="Calibri" w:cs="Arial"/>
        </w:rPr>
        <w:t xml:space="preserve">, </w:t>
      </w:r>
      <w:proofErr w:type="spellStart"/>
      <w:r w:rsidRPr="004366D7">
        <w:rPr>
          <w:rFonts w:eastAsia="Calibri" w:cs="Arial"/>
        </w:rPr>
        <w:t>Jiayuguan</w:t>
      </w:r>
      <w:proofErr w:type="spellEnd"/>
      <w:r w:rsidRPr="004366D7">
        <w:rPr>
          <w:rFonts w:eastAsia="Calibri" w:cs="Arial"/>
        </w:rPr>
        <w:t xml:space="preserve"> and </w:t>
      </w:r>
      <w:proofErr w:type="spellStart"/>
      <w:r w:rsidRPr="004366D7">
        <w:rPr>
          <w:rFonts w:eastAsia="Calibri" w:cs="Arial"/>
        </w:rPr>
        <w:t>Jiuquan</w:t>
      </w:r>
      <w:proofErr w:type="spellEnd"/>
      <w:r w:rsidRPr="004366D7">
        <w:rPr>
          <w:rFonts w:eastAsia="Calibri" w:cs="Arial"/>
        </w:rPr>
        <w:t xml:space="preserve"> Prefectures;</w:t>
      </w:r>
    </w:p>
    <w:p w14:paraId="7A869DCA" w14:textId="77777777" w:rsidR="00593F3C" w:rsidRPr="004366D7" w:rsidRDefault="00593F3C" w:rsidP="004366D7">
      <w:pPr>
        <w:numPr>
          <w:ilvl w:val="0"/>
          <w:numId w:val="11"/>
        </w:numPr>
        <w:jc w:val="both"/>
        <w:rPr>
          <w:rFonts w:eastAsia="Calibri" w:cs="Arial"/>
        </w:rPr>
      </w:pPr>
      <w:r w:rsidRPr="004366D7">
        <w:rPr>
          <w:rFonts w:eastAsia="Calibri" w:cs="Arial"/>
        </w:rPr>
        <w:t xml:space="preserve">Mongolia, </w:t>
      </w:r>
      <w:proofErr w:type="spellStart"/>
      <w:r w:rsidRPr="004366D7">
        <w:rPr>
          <w:rFonts w:eastAsia="Calibri" w:cs="Arial"/>
        </w:rPr>
        <w:t>Govi</w:t>
      </w:r>
      <w:proofErr w:type="spellEnd"/>
      <w:r w:rsidRPr="004366D7">
        <w:rPr>
          <w:rFonts w:eastAsia="Calibri" w:cs="Arial"/>
        </w:rPr>
        <w:t xml:space="preserve">-Altai and </w:t>
      </w:r>
      <w:proofErr w:type="spellStart"/>
      <w:r w:rsidRPr="004366D7">
        <w:rPr>
          <w:rFonts w:eastAsia="Calibri" w:cs="Arial"/>
        </w:rPr>
        <w:t>Bayanhongor</w:t>
      </w:r>
      <w:proofErr w:type="spellEnd"/>
      <w:r w:rsidRPr="004366D7">
        <w:rPr>
          <w:rFonts w:eastAsia="Calibri" w:cs="Arial"/>
        </w:rPr>
        <w:t xml:space="preserve"> </w:t>
      </w:r>
      <w:proofErr w:type="spellStart"/>
      <w:r w:rsidRPr="004366D7">
        <w:rPr>
          <w:rFonts w:eastAsia="Calibri" w:cs="Arial"/>
        </w:rPr>
        <w:t>Aimags</w:t>
      </w:r>
      <w:proofErr w:type="spellEnd"/>
      <w:r w:rsidRPr="004366D7">
        <w:rPr>
          <w:rFonts w:eastAsia="Calibri" w:cs="Arial"/>
        </w:rPr>
        <w:t>.</w:t>
      </w:r>
    </w:p>
    <w:p w14:paraId="1960533C" w14:textId="77777777" w:rsidR="00593F3C" w:rsidRPr="004366D7" w:rsidRDefault="00593F3C" w:rsidP="004366D7">
      <w:pPr>
        <w:jc w:val="both"/>
        <w:rPr>
          <w:rFonts w:eastAsia="Calibri" w:cs="Arial"/>
        </w:rPr>
      </w:pPr>
    </w:p>
    <w:p w14:paraId="1F65DA39" w14:textId="77777777" w:rsidR="00593F3C" w:rsidRPr="004366D7" w:rsidRDefault="00593F3C" w:rsidP="004366D7">
      <w:pPr>
        <w:jc w:val="both"/>
        <w:rPr>
          <w:rFonts w:eastAsia="Calibri" w:cs="Arial"/>
          <w:i/>
        </w:rPr>
      </w:pPr>
      <w:r w:rsidRPr="004366D7">
        <w:rPr>
          <w:rFonts w:eastAsia="Calibri" w:cs="Arial"/>
          <w:i/>
        </w:rPr>
        <w:t>Geographic area:</w:t>
      </w:r>
    </w:p>
    <w:p w14:paraId="217183BE" w14:textId="4450F549" w:rsidR="00593F3C" w:rsidRPr="004366D7" w:rsidRDefault="00593F3C" w:rsidP="004366D7">
      <w:pPr>
        <w:numPr>
          <w:ilvl w:val="0"/>
          <w:numId w:val="12"/>
        </w:numPr>
        <w:jc w:val="both"/>
        <w:rPr>
          <w:rFonts w:eastAsia="Calibri" w:cs="Arial"/>
        </w:rPr>
      </w:pPr>
      <w:r w:rsidRPr="004366D7">
        <w:rPr>
          <w:rFonts w:eastAsia="Calibri" w:cs="Arial"/>
        </w:rPr>
        <w:t xml:space="preserve">Mongolian Trans-Altai Gobi Desert, largely identical with Great Gobi </w:t>
      </w:r>
      <w:proofErr w:type="gramStart"/>
      <w:r w:rsidRPr="004366D7">
        <w:rPr>
          <w:rFonts w:eastAsia="Calibri" w:cs="Arial"/>
        </w:rPr>
        <w:t>A</w:t>
      </w:r>
      <w:proofErr w:type="gramEnd"/>
      <w:r w:rsidRPr="004366D7">
        <w:rPr>
          <w:rFonts w:eastAsia="Calibri" w:cs="Arial"/>
        </w:rPr>
        <w:t xml:space="preserve"> S</w:t>
      </w:r>
      <w:r w:rsidR="00306AF1" w:rsidRPr="004366D7">
        <w:rPr>
          <w:rFonts w:eastAsia="Calibri" w:cs="Arial"/>
        </w:rPr>
        <w:t>pecially Protected Area (S</w:t>
      </w:r>
      <w:r w:rsidRPr="004366D7">
        <w:rPr>
          <w:rFonts w:eastAsia="Calibri" w:cs="Arial"/>
        </w:rPr>
        <w:t>PA</w:t>
      </w:r>
      <w:r w:rsidR="00306AF1" w:rsidRPr="004366D7">
        <w:rPr>
          <w:rFonts w:eastAsia="Calibri" w:cs="Arial"/>
        </w:rPr>
        <w:t>)</w:t>
      </w:r>
      <w:r w:rsidRPr="004366D7">
        <w:rPr>
          <w:rFonts w:eastAsia="Calibri" w:cs="Arial"/>
        </w:rPr>
        <w:t>.</w:t>
      </w:r>
    </w:p>
    <w:p w14:paraId="1AD7CAFF" w14:textId="77777777" w:rsidR="00593F3C" w:rsidRPr="004366D7" w:rsidRDefault="00593F3C" w:rsidP="004366D7">
      <w:pPr>
        <w:jc w:val="both"/>
        <w:rPr>
          <w:rFonts w:eastAsia="Calibri" w:cs="Arial"/>
        </w:rPr>
      </w:pPr>
    </w:p>
    <w:p w14:paraId="63934A3D" w14:textId="77777777" w:rsidR="00593F3C" w:rsidRPr="004366D7" w:rsidRDefault="00593F3C" w:rsidP="004366D7">
      <w:pPr>
        <w:jc w:val="both"/>
        <w:rPr>
          <w:rFonts w:eastAsia="Calibri" w:cs="Arial"/>
        </w:rPr>
      </w:pPr>
      <w:r w:rsidRPr="004366D7">
        <w:rPr>
          <w:rFonts w:eastAsia="Calibri" w:cs="Arial"/>
          <w:i/>
        </w:rPr>
        <w:t xml:space="preserve">Coordinates: </w:t>
      </w:r>
      <w:r w:rsidRPr="004366D7">
        <w:rPr>
          <w:rFonts w:eastAsia="Calibri" w:cs="Arial"/>
        </w:rPr>
        <w:t>N 42.683870°, E 96.422978°</w:t>
      </w:r>
    </w:p>
    <w:p w14:paraId="2493E971" w14:textId="77777777" w:rsidR="00593F3C" w:rsidRPr="004366D7" w:rsidRDefault="00593F3C" w:rsidP="004366D7">
      <w:pPr>
        <w:jc w:val="both"/>
        <w:rPr>
          <w:rFonts w:eastAsia="Calibri" w:cs="Arial"/>
        </w:rPr>
      </w:pPr>
    </w:p>
    <w:p w14:paraId="596F6160" w14:textId="77777777" w:rsidR="00593F3C" w:rsidRPr="004366D7" w:rsidRDefault="00593F3C" w:rsidP="004366D7">
      <w:pPr>
        <w:keepNext/>
        <w:jc w:val="both"/>
        <w:rPr>
          <w:rFonts w:eastAsia="Calibri" w:cs="Arial"/>
          <w:lang w:val="en-GB"/>
        </w:rPr>
      </w:pPr>
      <w:r w:rsidRPr="004366D7">
        <w:rPr>
          <w:rFonts w:eastAsia="Calibri" w:cs="Arial"/>
          <w:noProof/>
          <w:lang w:val="de-DE" w:eastAsia="de-DE"/>
        </w:rPr>
        <w:drawing>
          <wp:inline distT="0" distB="0" distL="0" distR="0" wp14:anchorId="28612CFD" wp14:editId="3307A108">
            <wp:extent cx="5760000" cy="4071600"/>
            <wp:effectExtent l="0" t="0" r="0" b="5715"/>
            <wp:docPr id="30" name="Grafik 30" descr="D:\WIS_Data\Regional\WildlifeManagement\CMS-TBC\Hotspot18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WIS_Data\Regional\WildlifeManagement\CMS-TBC\Hotspot18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000" cy="4071600"/>
                    </a:xfrm>
                    <a:prstGeom prst="rect">
                      <a:avLst/>
                    </a:prstGeom>
                    <a:noFill/>
                    <a:ln>
                      <a:noFill/>
                    </a:ln>
                  </pic:spPr>
                </pic:pic>
              </a:graphicData>
            </a:graphic>
          </wp:inline>
        </w:drawing>
      </w:r>
    </w:p>
    <w:p w14:paraId="20F78B19" w14:textId="5845548E" w:rsidR="00593F3C" w:rsidRPr="004366D7" w:rsidRDefault="00593F3C" w:rsidP="004366D7">
      <w:pPr>
        <w:jc w:val="both"/>
        <w:rPr>
          <w:rFonts w:eastAsia="Calibri" w:cs="Arial"/>
          <w:i/>
        </w:rPr>
      </w:pPr>
      <w:bookmarkStart w:id="11" w:name="_Toc93319985"/>
      <w:r w:rsidRPr="004366D7">
        <w:rPr>
          <w:rFonts w:eastAsia="Calibri" w:cs="Arial"/>
          <w:i/>
        </w:rPr>
        <w:t xml:space="preserve">Figure </w:t>
      </w:r>
      <w:r w:rsidRPr="004366D7">
        <w:rPr>
          <w:rFonts w:eastAsia="Calibri" w:cs="Arial"/>
          <w:i/>
        </w:rPr>
        <w:fldChar w:fldCharType="begin"/>
      </w:r>
      <w:r w:rsidRPr="004366D7">
        <w:rPr>
          <w:rFonts w:eastAsia="Calibri" w:cs="Arial"/>
          <w:i/>
        </w:rPr>
        <w:instrText xml:space="preserve"> SEQ Figure \* ARABIC </w:instrText>
      </w:r>
      <w:r w:rsidRPr="004366D7">
        <w:rPr>
          <w:rFonts w:eastAsia="Calibri" w:cs="Arial"/>
          <w:i/>
        </w:rPr>
        <w:fldChar w:fldCharType="separate"/>
      </w:r>
      <w:r w:rsidR="00D87677">
        <w:rPr>
          <w:rFonts w:eastAsia="Calibri" w:cs="Arial"/>
          <w:i/>
          <w:noProof/>
        </w:rPr>
        <w:t>1</w:t>
      </w:r>
      <w:r w:rsidRPr="004366D7">
        <w:rPr>
          <w:rFonts w:eastAsia="Calibri" w:cs="Arial"/>
          <w:i/>
        </w:rPr>
        <w:fldChar w:fldCharType="end"/>
      </w:r>
      <w:r w:rsidRPr="004366D7">
        <w:rPr>
          <w:rFonts w:eastAsia="Calibri" w:cs="Arial"/>
          <w:i/>
        </w:rPr>
        <w:t xml:space="preserve">: Location map of potential hotspot </w:t>
      </w:r>
      <w:r w:rsidR="00783906" w:rsidRPr="004366D7">
        <w:rPr>
          <w:rFonts w:eastAsia="Calibri" w:cs="Arial"/>
          <w:i/>
        </w:rPr>
        <w:t>Trans-Altai Gobi</w:t>
      </w:r>
      <w:bookmarkEnd w:id="11"/>
    </w:p>
    <w:p w14:paraId="53A01526" w14:textId="77777777" w:rsidR="00593F3C" w:rsidRPr="004366D7" w:rsidRDefault="00593F3C" w:rsidP="004366D7">
      <w:pPr>
        <w:jc w:val="both"/>
        <w:rPr>
          <w:rFonts w:eastAsia="Calibri" w:cs="Arial"/>
        </w:rPr>
      </w:pPr>
    </w:p>
    <w:p w14:paraId="3F582F31" w14:textId="77777777" w:rsidR="00593F3C" w:rsidRPr="004366D7" w:rsidRDefault="00593F3C" w:rsidP="004366D7">
      <w:pPr>
        <w:jc w:val="both"/>
        <w:rPr>
          <w:rFonts w:eastAsia="Calibri" w:cs="Arial"/>
          <w:b/>
        </w:rPr>
      </w:pPr>
      <w:r w:rsidRPr="004366D7">
        <w:rPr>
          <w:rFonts w:eastAsia="Calibri" w:cs="Arial"/>
          <w:b/>
        </w:rPr>
        <w:t>Biogeographical region; major ecosystems/habitat types:</w:t>
      </w:r>
    </w:p>
    <w:p w14:paraId="35174338" w14:textId="77777777" w:rsidR="00593F3C" w:rsidRPr="004366D7" w:rsidRDefault="00593F3C" w:rsidP="004366D7">
      <w:pPr>
        <w:jc w:val="both"/>
        <w:rPr>
          <w:rFonts w:eastAsia="Calibri" w:cs="Arial"/>
        </w:rPr>
      </w:pPr>
      <w:r w:rsidRPr="004366D7">
        <w:rPr>
          <w:rFonts w:eastAsia="Calibri" w:cs="Arial"/>
          <w:u w:val="single"/>
        </w:rPr>
        <w:t>Biogeographical region by Udvardy (1982)</w:t>
      </w:r>
      <w:r w:rsidRPr="004366D7">
        <w:rPr>
          <w:rFonts w:eastAsia="Calibri" w:cs="Arial"/>
        </w:rPr>
        <w:t xml:space="preserve">: Taklamakan-Gobi Desert; </w:t>
      </w:r>
    </w:p>
    <w:p w14:paraId="587A7BB5" w14:textId="77777777" w:rsidR="00593F3C" w:rsidRPr="004366D7" w:rsidRDefault="00593F3C" w:rsidP="004366D7">
      <w:pPr>
        <w:jc w:val="both"/>
        <w:rPr>
          <w:rFonts w:eastAsia="Calibri" w:cs="Arial"/>
        </w:rPr>
      </w:pPr>
      <w:r w:rsidRPr="004366D7">
        <w:rPr>
          <w:rFonts w:eastAsia="Calibri" w:cs="Arial"/>
          <w:u w:val="single"/>
        </w:rPr>
        <w:t>WWF Ecoregion (Olson et al., 2001)</w:t>
      </w:r>
      <w:r w:rsidRPr="004366D7">
        <w:rPr>
          <w:rFonts w:eastAsia="Calibri" w:cs="Arial"/>
        </w:rPr>
        <w:t xml:space="preserve">: </w:t>
      </w:r>
      <w:proofErr w:type="spellStart"/>
      <w:r w:rsidRPr="004366D7">
        <w:rPr>
          <w:rFonts w:eastAsia="Calibri" w:cs="Arial"/>
        </w:rPr>
        <w:t>Alashan</w:t>
      </w:r>
      <w:proofErr w:type="spellEnd"/>
      <w:r w:rsidRPr="004366D7">
        <w:rPr>
          <w:rFonts w:eastAsia="Calibri" w:cs="Arial"/>
        </w:rPr>
        <w:t xml:space="preserve"> plateau semi-desert, </w:t>
      </w:r>
      <w:proofErr w:type="spellStart"/>
      <w:r w:rsidRPr="004366D7">
        <w:rPr>
          <w:rFonts w:eastAsia="Calibri" w:cs="Arial"/>
        </w:rPr>
        <w:t>Jungar</w:t>
      </w:r>
      <w:proofErr w:type="spellEnd"/>
      <w:r w:rsidRPr="004366D7">
        <w:rPr>
          <w:rFonts w:eastAsia="Calibri" w:cs="Arial"/>
        </w:rPr>
        <w:t xml:space="preserve"> Basin semi-desert and Altai montane forest and forest steppe;</w:t>
      </w:r>
    </w:p>
    <w:p w14:paraId="6DE8A9B7" w14:textId="77777777" w:rsidR="00593F3C" w:rsidRPr="004366D7" w:rsidRDefault="00593F3C" w:rsidP="004366D7">
      <w:pPr>
        <w:jc w:val="both"/>
        <w:rPr>
          <w:rFonts w:eastAsia="Calibri" w:cs="Arial"/>
        </w:rPr>
      </w:pPr>
      <w:r w:rsidRPr="004366D7">
        <w:rPr>
          <w:rFonts w:eastAsia="Calibri" w:cs="Arial"/>
          <w:u w:val="single"/>
        </w:rPr>
        <w:t>Ecosystems/habitat types</w:t>
      </w:r>
      <w:r w:rsidRPr="004366D7">
        <w:rPr>
          <w:rFonts w:eastAsia="Calibri" w:cs="Arial"/>
        </w:rPr>
        <w:t>: Desert and semi-desert, small areas with steppe and woodland.</w:t>
      </w:r>
    </w:p>
    <w:p w14:paraId="11C3BEF4" w14:textId="77777777" w:rsidR="00593F3C" w:rsidRPr="004366D7" w:rsidRDefault="00593F3C" w:rsidP="004366D7">
      <w:pPr>
        <w:jc w:val="both"/>
        <w:rPr>
          <w:rFonts w:eastAsia="Calibri" w:cs="Arial"/>
        </w:rPr>
      </w:pPr>
    </w:p>
    <w:p w14:paraId="1D8158A8" w14:textId="77777777" w:rsidR="00593F3C" w:rsidRPr="004366D7" w:rsidRDefault="00593F3C" w:rsidP="004366D7">
      <w:pPr>
        <w:jc w:val="both"/>
        <w:rPr>
          <w:rFonts w:eastAsia="Calibri" w:cs="Arial"/>
        </w:rPr>
      </w:pPr>
      <w:r w:rsidRPr="004366D7">
        <w:rPr>
          <w:rFonts w:eastAsia="Calibri" w:cs="Arial"/>
          <w:b/>
        </w:rPr>
        <w:t>Species:</w:t>
      </w:r>
      <w:r w:rsidRPr="004366D7">
        <w:rPr>
          <w:rFonts w:eastAsia="Calibri" w:cs="Arial"/>
        </w:rPr>
        <w:t xml:space="preserve"> </w:t>
      </w:r>
    </w:p>
    <w:p w14:paraId="0632D97C" w14:textId="77777777" w:rsidR="00593F3C" w:rsidRPr="004366D7" w:rsidRDefault="00593F3C" w:rsidP="004366D7">
      <w:pPr>
        <w:jc w:val="both"/>
        <w:rPr>
          <w:rFonts w:eastAsia="Calibri" w:cs="Arial"/>
          <w:i/>
        </w:rPr>
      </w:pPr>
      <w:r w:rsidRPr="004366D7">
        <w:rPr>
          <w:rFonts w:eastAsia="Calibri" w:cs="Arial"/>
        </w:rPr>
        <w:t xml:space="preserve">The CAMI Atlas (CMS, 2019) shows range area overlaps between species of plain semi-desert (Wild Camel, Asiatic Wild Ass, </w:t>
      </w:r>
      <w:proofErr w:type="spellStart"/>
      <w:r w:rsidRPr="004366D7">
        <w:rPr>
          <w:rFonts w:eastAsia="Calibri" w:cs="Arial"/>
        </w:rPr>
        <w:t>Goitered</w:t>
      </w:r>
      <w:proofErr w:type="spellEnd"/>
      <w:r w:rsidRPr="004366D7">
        <w:rPr>
          <w:rFonts w:eastAsia="Calibri" w:cs="Arial"/>
        </w:rPr>
        <w:t xml:space="preserve"> Gazelle, Gobi Bear) and species of mountainous areas (Argali and Snow Leopard). This overlap is less real habitat sharing than an issue of the resolution of the range areas layers.</w:t>
      </w:r>
    </w:p>
    <w:p w14:paraId="67CE2337" w14:textId="77777777" w:rsidR="00593F3C" w:rsidRPr="004366D7" w:rsidRDefault="00593F3C" w:rsidP="004366D7">
      <w:pPr>
        <w:jc w:val="both"/>
        <w:rPr>
          <w:rFonts w:eastAsia="Calibri" w:cs="Arial"/>
          <w:i/>
        </w:rPr>
      </w:pPr>
    </w:p>
    <w:p w14:paraId="6A29E585" w14:textId="77777777" w:rsidR="00593F3C" w:rsidRPr="004366D7" w:rsidRDefault="00593F3C" w:rsidP="004366D7">
      <w:pPr>
        <w:keepNext/>
        <w:jc w:val="both"/>
        <w:rPr>
          <w:rFonts w:eastAsia="Calibri" w:cs="Arial"/>
          <w:b/>
          <w:i/>
        </w:rPr>
      </w:pPr>
      <w:r w:rsidRPr="004366D7">
        <w:rPr>
          <w:rFonts w:eastAsia="Calibri" w:cs="Arial"/>
          <w:b/>
          <w:i/>
        </w:rPr>
        <w:lastRenderedPageBreak/>
        <w:t>Wild Camel:</w:t>
      </w:r>
    </w:p>
    <w:p w14:paraId="645718C6" w14:textId="77777777" w:rsidR="00593F3C" w:rsidRPr="004366D7" w:rsidRDefault="00593F3C" w:rsidP="004366D7">
      <w:pPr>
        <w:jc w:val="both"/>
        <w:rPr>
          <w:rFonts w:eastAsia="Calibri" w:cs="Arial"/>
        </w:rPr>
      </w:pPr>
      <w:r w:rsidRPr="004366D7">
        <w:rPr>
          <w:rFonts w:eastAsia="Calibri" w:cs="Arial"/>
          <w:u w:val="single"/>
        </w:rPr>
        <w:t>Population size</w:t>
      </w:r>
      <w:r w:rsidRPr="004366D7">
        <w:rPr>
          <w:rFonts w:eastAsia="Calibri" w:cs="Arial"/>
        </w:rPr>
        <w:t xml:space="preserve">: Population estimates for Wild Camels vary widely and were determined using several different methods, thus precluding direct comparisons to assess demographic trends. Estimates for Mongolia, i.e. for this site, vary between 350 and 2,000 (Adiya, 2012). Several hundred Wild Camels may exist in China, but during one survey, Adiya and </w:t>
      </w:r>
      <w:proofErr w:type="spellStart"/>
      <w:r w:rsidRPr="004366D7">
        <w:rPr>
          <w:rFonts w:eastAsia="Calibri" w:cs="Arial"/>
        </w:rPr>
        <w:t>Dovchindorj</w:t>
      </w:r>
      <w:proofErr w:type="spellEnd"/>
      <w:r w:rsidRPr="004366D7">
        <w:rPr>
          <w:rFonts w:eastAsia="Calibri" w:cs="Arial"/>
        </w:rPr>
        <w:t xml:space="preserve"> (2006) observed only 10 Wild Camels in the </w:t>
      </w:r>
      <w:proofErr w:type="spellStart"/>
      <w:r w:rsidRPr="004366D7">
        <w:rPr>
          <w:rFonts w:eastAsia="Calibri" w:cs="Arial"/>
        </w:rPr>
        <w:t>Arjinshan</w:t>
      </w:r>
      <w:proofErr w:type="spellEnd"/>
      <w:r w:rsidRPr="004366D7">
        <w:rPr>
          <w:rFonts w:eastAsia="Calibri" w:cs="Arial"/>
        </w:rPr>
        <w:t xml:space="preserve"> Mountain and </w:t>
      </w:r>
      <w:proofErr w:type="spellStart"/>
      <w:r w:rsidRPr="004366D7">
        <w:rPr>
          <w:rFonts w:eastAsia="Calibri" w:cs="Arial"/>
        </w:rPr>
        <w:t>Gumuago</w:t>
      </w:r>
      <w:proofErr w:type="spellEnd"/>
      <w:r w:rsidRPr="004366D7">
        <w:rPr>
          <w:rFonts w:eastAsia="Calibri" w:cs="Arial"/>
        </w:rPr>
        <w:t xml:space="preserve"> Desert in China (Adiya, 2012).</w:t>
      </w:r>
    </w:p>
    <w:p w14:paraId="7C5E4EA0" w14:textId="77777777" w:rsidR="00593F3C" w:rsidRPr="004366D7" w:rsidRDefault="00593F3C" w:rsidP="004366D7">
      <w:pPr>
        <w:jc w:val="both"/>
        <w:rPr>
          <w:rFonts w:eastAsia="Calibri" w:cs="Arial"/>
        </w:rPr>
      </w:pPr>
      <w:r w:rsidRPr="004366D7">
        <w:rPr>
          <w:rFonts w:eastAsia="Calibri" w:cs="Arial"/>
          <w:u w:val="single"/>
        </w:rPr>
        <w:t>Movements</w:t>
      </w:r>
      <w:r w:rsidRPr="004366D7">
        <w:rPr>
          <w:rFonts w:eastAsia="Calibri" w:cs="Arial"/>
        </w:rPr>
        <w:t xml:space="preserve">: Wild Camels are highly mobile and roam within large areas. The border fence is an obstacle to transboundary movements. </w:t>
      </w:r>
    </w:p>
    <w:p w14:paraId="48FB4324" w14:textId="77777777" w:rsidR="00593F3C" w:rsidRPr="004366D7" w:rsidRDefault="00593F3C" w:rsidP="004366D7">
      <w:pPr>
        <w:jc w:val="both"/>
        <w:rPr>
          <w:rFonts w:eastAsia="Calibri" w:cs="Arial"/>
        </w:rPr>
      </w:pPr>
      <w:r w:rsidRPr="004366D7">
        <w:rPr>
          <w:rFonts w:eastAsia="Calibri" w:cs="Arial"/>
          <w:u w:val="single"/>
        </w:rPr>
        <w:t>Importance of transboundary population</w:t>
      </w:r>
      <w:r w:rsidRPr="004366D7">
        <w:rPr>
          <w:rFonts w:eastAsia="Calibri" w:cs="Arial"/>
        </w:rPr>
        <w:t xml:space="preserve">: The population of the site hosts one of only three populations of wild camel. This is the only potentially transboundary and probably the largest population of the species. </w:t>
      </w:r>
    </w:p>
    <w:p w14:paraId="6A4B8F06" w14:textId="77777777" w:rsidR="00593F3C" w:rsidRPr="004366D7" w:rsidRDefault="00593F3C" w:rsidP="004366D7">
      <w:pPr>
        <w:jc w:val="both"/>
        <w:rPr>
          <w:rFonts w:eastAsia="Calibri" w:cs="Arial"/>
        </w:rPr>
      </w:pPr>
    </w:p>
    <w:p w14:paraId="6FBAB5F0" w14:textId="77777777" w:rsidR="00593F3C" w:rsidRPr="004366D7" w:rsidRDefault="00593F3C" w:rsidP="004366D7">
      <w:pPr>
        <w:keepNext/>
        <w:jc w:val="both"/>
        <w:rPr>
          <w:rFonts w:eastAsia="Calibri" w:cs="Arial"/>
          <w:b/>
          <w:i/>
        </w:rPr>
      </w:pPr>
      <w:r w:rsidRPr="004366D7">
        <w:rPr>
          <w:rFonts w:eastAsia="Calibri" w:cs="Arial"/>
          <w:b/>
          <w:i/>
        </w:rPr>
        <w:t>Asiatic Wild Ass:</w:t>
      </w:r>
    </w:p>
    <w:p w14:paraId="68E2B371" w14:textId="77777777" w:rsidR="00593F3C" w:rsidRPr="004366D7" w:rsidRDefault="00593F3C" w:rsidP="004366D7">
      <w:pPr>
        <w:jc w:val="both"/>
        <w:rPr>
          <w:rFonts w:eastAsia="Calibri" w:cs="Arial"/>
        </w:rPr>
      </w:pPr>
      <w:r w:rsidRPr="004366D7">
        <w:rPr>
          <w:rFonts w:eastAsia="Calibri" w:cs="Arial"/>
          <w:u w:val="single"/>
        </w:rPr>
        <w:t>Population size</w:t>
      </w:r>
      <w:r w:rsidRPr="004366D7">
        <w:rPr>
          <w:rFonts w:eastAsia="Calibri" w:cs="Arial"/>
        </w:rPr>
        <w:t>: 1,500 in Trans-Altai Gobi of Mongolia (</w:t>
      </w:r>
      <w:proofErr w:type="spellStart"/>
      <w:r w:rsidRPr="004366D7">
        <w:rPr>
          <w:rFonts w:eastAsia="Calibri" w:cs="Arial"/>
        </w:rPr>
        <w:t>Kaczensky</w:t>
      </w:r>
      <w:proofErr w:type="spellEnd"/>
      <w:r w:rsidRPr="004366D7">
        <w:rPr>
          <w:rFonts w:eastAsia="Calibri" w:cs="Arial"/>
        </w:rPr>
        <w:t xml:space="preserve"> et al., 2015b). Numbers in adjacent China are not known. </w:t>
      </w:r>
    </w:p>
    <w:p w14:paraId="5C0AEE9C" w14:textId="77777777" w:rsidR="00593F3C" w:rsidRPr="004366D7" w:rsidRDefault="00593F3C" w:rsidP="004366D7">
      <w:pPr>
        <w:jc w:val="both"/>
        <w:rPr>
          <w:rFonts w:eastAsia="Calibri" w:cs="Arial"/>
        </w:rPr>
      </w:pPr>
      <w:r w:rsidRPr="004366D7">
        <w:rPr>
          <w:rFonts w:eastAsia="Calibri" w:cs="Arial"/>
          <w:u w:val="single"/>
        </w:rPr>
        <w:t>Movements</w:t>
      </w:r>
      <w:r w:rsidRPr="004366D7">
        <w:rPr>
          <w:rFonts w:eastAsia="Calibri" w:cs="Arial"/>
        </w:rPr>
        <w:t xml:space="preserve">: Generally Wild Asses are highly mobile and regularly move long distances in search of water and forage. </w:t>
      </w:r>
      <w:proofErr w:type="spellStart"/>
      <w:r w:rsidRPr="004366D7">
        <w:rPr>
          <w:rFonts w:eastAsia="Calibri" w:cs="Arial"/>
        </w:rPr>
        <w:t>Kaczensky</w:t>
      </w:r>
      <w:proofErr w:type="spellEnd"/>
      <w:r w:rsidRPr="004366D7">
        <w:rPr>
          <w:rFonts w:eastAsia="Calibri" w:cs="Arial"/>
        </w:rPr>
        <w:t xml:space="preserve"> et al. (2011) found in the area individual home ranges of collared Khulan of 14,695-16,907 km². With the upgrading of the fence along the international border in the 1980s and 1990s, population exchange between Mongolia and China has likely ceased or at least became minimal. Consequently, the Chinese populations should be regarded as separate from Mongolia. (</w:t>
      </w:r>
      <w:proofErr w:type="spellStart"/>
      <w:r w:rsidRPr="004366D7">
        <w:rPr>
          <w:rFonts w:eastAsia="Calibri" w:cs="Arial"/>
        </w:rPr>
        <w:t>Kaczensky</w:t>
      </w:r>
      <w:proofErr w:type="spellEnd"/>
      <w:r w:rsidRPr="004366D7">
        <w:rPr>
          <w:rFonts w:eastAsia="Calibri" w:cs="Arial"/>
        </w:rPr>
        <w:t xml:space="preserve"> et al., 2015b); </w:t>
      </w:r>
    </w:p>
    <w:p w14:paraId="2A70BA7A" w14:textId="77777777" w:rsidR="00593F3C" w:rsidRPr="004366D7" w:rsidRDefault="00593F3C" w:rsidP="004366D7">
      <w:pPr>
        <w:jc w:val="both"/>
        <w:rPr>
          <w:rFonts w:eastAsia="Calibri" w:cs="Arial"/>
          <w:highlight w:val="cyan"/>
        </w:rPr>
      </w:pPr>
      <w:r w:rsidRPr="004366D7">
        <w:rPr>
          <w:rFonts w:eastAsia="Calibri" w:cs="Arial"/>
          <w:u w:val="single"/>
        </w:rPr>
        <w:t>Importance of transboundary population</w:t>
      </w:r>
      <w:r w:rsidRPr="004366D7">
        <w:rPr>
          <w:rFonts w:eastAsia="Calibri" w:cs="Arial"/>
        </w:rPr>
        <w:t xml:space="preserve">: The population is currently not transboundary. The conservation status in Mongolia is independent of the potential transboundary character. However, survival of the species in the China part of the site will depend on transboundary connectivity. </w:t>
      </w:r>
    </w:p>
    <w:p w14:paraId="41AEB210" w14:textId="77777777" w:rsidR="00593F3C" w:rsidRPr="004366D7" w:rsidRDefault="00593F3C" w:rsidP="004366D7">
      <w:pPr>
        <w:jc w:val="both"/>
        <w:rPr>
          <w:rFonts w:eastAsia="Calibri" w:cs="Arial"/>
          <w:highlight w:val="cyan"/>
        </w:rPr>
      </w:pPr>
    </w:p>
    <w:p w14:paraId="65F1DE2F" w14:textId="77777777" w:rsidR="00593F3C" w:rsidRPr="004366D7" w:rsidRDefault="00593F3C" w:rsidP="004366D7">
      <w:pPr>
        <w:keepNext/>
        <w:jc w:val="both"/>
        <w:rPr>
          <w:rFonts w:eastAsia="Calibri" w:cs="Arial"/>
          <w:b/>
          <w:i/>
        </w:rPr>
      </w:pPr>
      <w:proofErr w:type="spellStart"/>
      <w:r w:rsidRPr="004366D7">
        <w:rPr>
          <w:rFonts w:eastAsia="Calibri" w:cs="Arial"/>
          <w:b/>
          <w:i/>
        </w:rPr>
        <w:t>Goitered</w:t>
      </w:r>
      <w:proofErr w:type="spellEnd"/>
      <w:r w:rsidRPr="004366D7">
        <w:rPr>
          <w:rFonts w:eastAsia="Calibri" w:cs="Arial"/>
          <w:b/>
          <w:i/>
        </w:rPr>
        <w:t xml:space="preserve"> Gazelle:</w:t>
      </w:r>
    </w:p>
    <w:p w14:paraId="0AE5B121" w14:textId="77777777" w:rsidR="00593F3C" w:rsidRPr="004366D7" w:rsidRDefault="00593F3C" w:rsidP="004366D7">
      <w:pPr>
        <w:jc w:val="both"/>
        <w:rPr>
          <w:rFonts w:eastAsia="Calibri" w:cs="Arial"/>
        </w:rPr>
      </w:pPr>
      <w:r w:rsidRPr="004366D7">
        <w:rPr>
          <w:rFonts w:eastAsia="Calibri" w:cs="Arial"/>
          <w:u w:val="single"/>
        </w:rPr>
        <w:t>Population size</w:t>
      </w:r>
      <w:r w:rsidRPr="004366D7">
        <w:rPr>
          <w:rFonts w:eastAsia="Calibri" w:cs="Arial"/>
        </w:rPr>
        <w:t xml:space="preserve">: The site is part of the larger range area of the species in southern Mongolia. No site-specific information is available. </w:t>
      </w:r>
    </w:p>
    <w:p w14:paraId="28C902BA" w14:textId="77777777" w:rsidR="00593F3C" w:rsidRPr="004366D7" w:rsidRDefault="00593F3C" w:rsidP="004366D7">
      <w:pPr>
        <w:jc w:val="both"/>
        <w:rPr>
          <w:rFonts w:eastAsia="Calibri" w:cs="Arial"/>
        </w:rPr>
      </w:pPr>
      <w:r w:rsidRPr="004366D7">
        <w:rPr>
          <w:rFonts w:eastAsia="Calibri" w:cs="Arial"/>
          <w:u w:val="single"/>
        </w:rPr>
        <w:t>Movements</w:t>
      </w:r>
      <w:r w:rsidRPr="004366D7">
        <w:rPr>
          <w:rFonts w:eastAsia="Calibri" w:cs="Arial"/>
        </w:rPr>
        <w:t xml:space="preserve">: No documented transboundary movements known. Regular movements are hindered by the border fence. </w:t>
      </w:r>
    </w:p>
    <w:p w14:paraId="427A54D7" w14:textId="77777777" w:rsidR="00593F3C" w:rsidRPr="004366D7" w:rsidRDefault="00593F3C" w:rsidP="004366D7">
      <w:pPr>
        <w:jc w:val="both"/>
        <w:rPr>
          <w:rFonts w:eastAsia="Calibri" w:cs="Arial"/>
        </w:rPr>
      </w:pPr>
      <w:r w:rsidRPr="004366D7">
        <w:rPr>
          <w:rFonts w:eastAsia="Calibri" w:cs="Arial"/>
          <w:u w:val="single"/>
        </w:rPr>
        <w:t>Importance of transboundary population</w:t>
      </w:r>
      <w:r w:rsidRPr="004366D7">
        <w:rPr>
          <w:rFonts w:eastAsia="Calibri" w:cs="Arial"/>
        </w:rPr>
        <w:t>: There is currently no functionally transboundary population. The conservation status in Mongolia is independent of the potential transboundary character. However, survival of the species in the China part of the site will depend on transboundary connectivity.</w:t>
      </w:r>
    </w:p>
    <w:p w14:paraId="6A158994" w14:textId="77777777" w:rsidR="00593F3C" w:rsidRPr="004366D7" w:rsidRDefault="00593F3C" w:rsidP="004366D7">
      <w:pPr>
        <w:jc w:val="both"/>
        <w:rPr>
          <w:rFonts w:eastAsia="Calibri" w:cs="Arial"/>
          <w:highlight w:val="cyan"/>
        </w:rPr>
      </w:pPr>
    </w:p>
    <w:p w14:paraId="574BEBEC" w14:textId="77777777" w:rsidR="00593F3C" w:rsidRPr="004366D7" w:rsidRDefault="00593F3C" w:rsidP="004366D7">
      <w:pPr>
        <w:keepNext/>
        <w:jc w:val="both"/>
        <w:rPr>
          <w:rFonts w:eastAsia="Calibri" w:cs="Arial"/>
          <w:b/>
          <w:i/>
        </w:rPr>
      </w:pPr>
      <w:r w:rsidRPr="004366D7">
        <w:rPr>
          <w:rFonts w:eastAsia="Calibri" w:cs="Arial"/>
          <w:b/>
          <w:i/>
        </w:rPr>
        <w:t>Argali:</w:t>
      </w:r>
    </w:p>
    <w:p w14:paraId="16A6B1ED" w14:textId="77777777" w:rsidR="00593F3C" w:rsidRPr="004366D7" w:rsidRDefault="00593F3C" w:rsidP="004366D7">
      <w:pPr>
        <w:jc w:val="both"/>
        <w:rPr>
          <w:rFonts w:eastAsia="Calibri" w:cs="Arial"/>
        </w:rPr>
      </w:pPr>
      <w:r w:rsidRPr="004366D7">
        <w:rPr>
          <w:rFonts w:eastAsia="Calibri" w:cs="Arial"/>
          <w:u w:val="single"/>
        </w:rPr>
        <w:t>Population size</w:t>
      </w:r>
      <w:r w:rsidRPr="004366D7">
        <w:rPr>
          <w:rFonts w:eastAsia="Calibri" w:cs="Arial"/>
        </w:rPr>
        <w:t xml:space="preserve">: The 2009 mountain ungulate survey of Mongolia yielded estimates of approximately 2,000 Argali for the two </w:t>
      </w:r>
      <w:proofErr w:type="spellStart"/>
      <w:r w:rsidRPr="004366D7">
        <w:rPr>
          <w:rFonts w:eastAsia="Calibri" w:cs="Arial"/>
        </w:rPr>
        <w:t>aimags</w:t>
      </w:r>
      <w:proofErr w:type="spellEnd"/>
      <w:r w:rsidRPr="004366D7">
        <w:rPr>
          <w:rFonts w:eastAsia="Calibri" w:cs="Arial"/>
        </w:rPr>
        <w:t xml:space="preserve"> (Harris et al., 2010). The site covers only a small portion of the Argali habitat of these </w:t>
      </w:r>
      <w:proofErr w:type="spellStart"/>
      <w:r w:rsidRPr="004366D7">
        <w:rPr>
          <w:rFonts w:eastAsia="Calibri" w:cs="Arial"/>
        </w:rPr>
        <w:t>aimags</w:t>
      </w:r>
      <w:proofErr w:type="spellEnd"/>
      <w:r w:rsidRPr="004366D7">
        <w:rPr>
          <w:rFonts w:eastAsia="Calibri" w:cs="Arial"/>
        </w:rPr>
        <w:t xml:space="preserve"> and so the Argali numbers are much lower. In China Argali range area in the site is not immediately located at the border and numbers are unknown. </w:t>
      </w:r>
    </w:p>
    <w:p w14:paraId="140487E0" w14:textId="77777777" w:rsidR="00593F3C" w:rsidRPr="004366D7" w:rsidRDefault="00593F3C" w:rsidP="004366D7">
      <w:pPr>
        <w:jc w:val="both"/>
        <w:rPr>
          <w:rFonts w:eastAsia="Calibri" w:cs="Arial"/>
        </w:rPr>
      </w:pPr>
      <w:r w:rsidRPr="004366D7">
        <w:rPr>
          <w:rFonts w:eastAsia="Calibri" w:cs="Arial"/>
          <w:u w:val="single"/>
        </w:rPr>
        <w:t>Movements</w:t>
      </w:r>
      <w:r w:rsidRPr="004366D7">
        <w:rPr>
          <w:rFonts w:eastAsia="Calibri" w:cs="Arial"/>
        </w:rPr>
        <w:t xml:space="preserve">: No movement data </w:t>
      </w:r>
      <w:proofErr w:type="gramStart"/>
      <w:r w:rsidRPr="004366D7">
        <w:rPr>
          <w:rFonts w:eastAsia="Calibri" w:cs="Arial"/>
        </w:rPr>
        <w:t>are</w:t>
      </w:r>
      <w:proofErr w:type="gramEnd"/>
      <w:r w:rsidRPr="004366D7">
        <w:rPr>
          <w:rFonts w:eastAsia="Calibri" w:cs="Arial"/>
        </w:rPr>
        <w:t xml:space="preserve"> known. The border fence and distance of range area in China from the border make transboundary movements unlikely. </w:t>
      </w:r>
    </w:p>
    <w:p w14:paraId="0CDD4763" w14:textId="77777777" w:rsidR="00593F3C" w:rsidRPr="004366D7" w:rsidRDefault="00593F3C" w:rsidP="004366D7">
      <w:pPr>
        <w:jc w:val="both"/>
        <w:rPr>
          <w:rFonts w:eastAsia="Calibri" w:cs="Arial"/>
          <w:u w:val="single"/>
        </w:rPr>
      </w:pPr>
      <w:r w:rsidRPr="004366D7">
        <w:rPr>
          <w:rFonts w:eastAsia="Calibri" w:cs="Arial"/>
          <w:u w:val="single"/>
        </w:rPr>
        <w:t>Importance of transboundary population</w:t>
      </w:r>
      <w:r w:rsidRPr="004366D7">
        <w:rPr>
          <w:rFonts w:eastAsia="Calibri" w:cs="Arial"/>
        </w:rPr>
        <w:t xml:space="preserve">: The population is currently not transboundary. The conservation status in both countries is independent of the potential transboundary character. Improved connectivity would positively influence the conservation status and improve the genetic diversity of small Argali groups and increase chances of recolonization of sites where Argali is extinct. </w:t>
      </w:r>
    </w:p>
    <w:p w14:paraId="20085E7C" w14:textId="77777777" w:rsidR="00593F3C" w:rsidRPr="004366D7" w:rsidRDefault="00593F3C" w:rsidP="004366D7">
      <w:pPr>
        <w:jc w:val="both"/>
        <w:rPr>
          <w:rFonts w:eastAsia="Calibri" w:cs="Arial"/>
          <w:highlight w:val="cyan"/>
        </w:rPr>
      </w:pPr>
    </w:p>
    <w:p w14:paraId="7C1D7364" w14:textId="77777777" w:rsidR="00593F3C" w:rsidRPr="004366D7" w:rsidRDefault="00593F3C" w:rsidP="004366D7">
      <w:pPr>
        <w:keepNext/>
        <w:jc w:val="both"/>
        <w:rPr>
          <w:rFonts w:eastAsia="Calibri" w:cs="Arial"/>
          <w:b/>
          <w:i/>
        </w:rPr>
      </w:pPr>
      <w:r w:rsidRPr="004366D7">
        <w:rPr>
          <w:rFonts w:eastAsia="Calibri" w:cs="Arial"/>
          <w:b/>
          <w:i/>
        </w:rPr>
        <w:t>Snow Leopard:</w:t>
      </w:r>
    </w:p>
    <w:p w14:paraId="10E0B3F3" w14:textId="77777777" w:rsidR="00593F3C" w:rsidRPr="004366D7" w:rsidRDefault="00593F3C" w:rsidP="004366D7">
      <w:pPr>
        <w:jc w:val="both"/>
        <w:rPr>
          <w:rFonts w:eastAsia="Calibri" w:cs="Arial"/>
        </w:rPr>
      </w:pPr>
      <w:r w:rsidRPr="004366D7">
        <w:rPr>
          <w:rFonts w:eastAsia="Calibri" w:cs="Arial"/>
          <w:u w:val="single"/>
        </w:rPr>
        <w:t>Population size</w:t>
      </w:r>
      <w:r w:rsidRPr="004366D7">
        <w:rPr>
          <w:rFonts w:eastAsia="Calibri" w:cs="Arial"/>
        </w:rPr>
        <w:t xml:space="preserve">: The Snow Leopard occurs in the site in Mongolia and probably in an area located to the west in China. No population numbers are known. </w:t>
      </w:r>
    </w:p>
    <w:p w14:paraId="1764250E" w14:textId="77777777" w:rsidR="00593F3C" w:rsidRPr="004366D7" w:rsidRDefault="00593F3C" w:rsidP="004366D7">
      <w:pPr>
        <w:jc w:val="both"/>
        <w:rPr>
          <w:rFonts w:eastAsia="Calibri" w:cs="Arial"/>
        </w:rPr>
      </w:pPr>
      <w:r w:rsidRPr="004366D7">
        <w:rPr>
          <w:rFonts w:eastAsia="Calibri" w:cs="Arial"/>
          <w:u w:val="single"/>
        </w:rPr>
        <w:t>Movements</w:t>
      </w:r>
      <w:r w:rsidRPr="004366D7">
        <w:rPr>
          <w:rFonts w:eastAsia="Calibri" w:cs="Arial"/>
        </w:rPr>
        <w:t xml:space="preserve">: No documented transboundary movements known. Border fences and habitat characteristics limit transboundary movements. </w:t>
      </w:r>
    </w:p>
    <w:p w14:paraId="77EE5144" w14:textId="77777777" w:rsidR="00593F3C" w:rsidRPr="004366D7" w:rsidRDefault="00593F3C" w:rsidP="004366D7">
      <w:pPr>
        <w:jc w:val="both"/>
        <w:rPr>
          <w:rFonts w:eastAsia="Calibri" w:cs="Arial"/>
        </w:rPr>
      </w:pPr>
      <w:r w:rsidRPr="004366D7">
        <w:rPr>
          <w:rFonts w:eastAsia="Calibri" w:cs="Arial"/>
          <w:u w:val="single"/>
        </w:rPr>
        <w:lastRenderedPageBreak/>
        <w:t>Importance of transboundary population</w:t>
      </w:r>
      <w:r w:rsidRPr="004366D7">
        <w:rPr>
          <w:rFonts w:eastAsia="Calibri" w:cs="Arial"/>
        </w:rPr>
        <w:t>: Transboundary character of the population not confirmed.</w:t>
      </w:r>
    </w:p>
    <w:p w14:paraId="0CB08CFA" w14:textId="77777777" w:rsidR="00593F3C" w:rsidRPr="004366D7" w:rsidRDefault="00593F3C" w:rsidP="004366D7">
      <w:pPr>
        <w:jc w:val="both"/>
        <w:rPr>
          <w:rFonts w:eastAsia="Calibri" w:cs="Arial"/>
          <w:highlight w:val="cyan"/>
        </w:rPr>
      </w:pPr>
    </w:p>
    <w:p w14:paraId="6C1CFC41" w14:textId="77777777" w:rsidR="00593F3C" w:rsidRPr="004366D7" w:rsidRDefault="00593F3C" w:rsidP="004366D7">
      <w:pPr>
        <w:keepNext/>
        <w:jc w:val="both"/>
        <w:rPr>
          <w:rFonts w:eastAsia="Calibri" w:cs="Arial"/>
          <w:b/>
          <w:i/>
        </w:rPr>
      </w:pPr>
      <w:r w:rsidRPr="004366D7">
        <w:rPr>
          <w:rFonts w:eastAsia="Calibri" w:cs="Arial"/>
          <w:b/>
          <w:i/>
        </w:rPr>
        <w:t>Gobi Bear:</w:t>
      </w:r>
    </w:p>
    <w:p w14:paraId="2F06349D" w14:textId="77777777" w:rsidR="00593F3C" w:rsidRPr="004366D7" w:rsidRDefault="00593F3C" w:rsidP="004366D7">
      <w:pPr>
        <w:jc w:val="both"/>
        <w:rPr>
          <w:rFonts w:eastAsia="Calibri" w:cs="Arial"/>
        </w:rPr>
      </w:pPr>
      <w:r w:rsidRPr="004366D7">
        <w:rPr>
          <w:rFonts w:eastAsia="Calibri" w:cs="Arial"/>
          <w:u w:val="single"/>
        </w:rPr>
        <w:t>Population size</w:t>
      </w:r>
      <w:r w:rsidRPr="004366D7">
        <w:rPr>
          <w:rFonts w:eastAsia="Calibri" w:cs="Arial"/>
        </w:rPr>
        <w:t xml:space="preserve">: The Gobi Bear currently occurs only in the site in </w:t>
      </w:r>
      <w:proofErr w:type="gramStart"/>
      <w:r w:rsidRPr="004366D7">
        <w:rPr>
          <w:rFonts w:eastAsia="Calibri" w:cs="Arial"/>
        </w:rPr>
        <w:t>Mongolia, but</w:t>
      </w:r>
      <w:proofErr w:type="gramEnd"/>
      <w:r w:rsidRPr="004366D7">
        <w:rPr>
          <w:rFonts w:eastAsia="Calibri" w:cs="Arial"/>
        </w:rPr>
        <w:t xml:space="preserve"> may irregularly occur also in China. The estimated population size is in the range of 20-40 individuals. </w:t>
      </w:r>
    </w:p>
    <w:p w14:paraId="1C1D2D33" w14:textId="77777777" w:rsidR="00593F3C" w:rsidRPr="004366D7" w:rsidRDefault="00593F3C" w:rsidP="004366D7">
      <w:pPr>
        <w:jc w:val="both"/>
        <w:rPr>
          <w:rFonts w:eastAsia="Calibri" w:cs="Arial"/>
        </w:rPr>
      </w:pPr>
      <w:r w:rsidRPr="004366D7">
        <w:rPr>
          <w:rFonts w:eastAsia="Calibri" w:cs="Arial"/>
          <w:u w:val="single"/>
        </w:rPr>
        <w:t>Movements</w:t>
      </w:r>
      <w:r w:rsidRPr="004366D7">
        <w:rPr>
          <w:rFonts w:eastAsia="Calibri" w:cs="Arial"/>
        </w:rPr>
        <w:t xml:space="preserve">: One transboundary movement of a GPS-collared bear was registered, but the regularity of such movements is not known. Border fences and habitat characteristics may limit transboundary movements. </w:t>
      </w:r>
    </w:p>
    <w:p w14:paraId="265BBFEA" w14:textId="77777777" w:rsidR="00593F3C" w:rsidRPr="004366D7" w:rsidRDefault="00593F3C" w:rsidP="004366D7">
      <w:pPr>
        <w:jc w:val="both"/>
        <w:rPr>
          <w:rFonts w:eastAsia="Calibri" w:cs="Arial"/>
        </w:rPr>
      </w:pPr>
      <w:r w:rsidRPr="004366D7">
        <w:rPr>
          <w:rFonts w:eastAsia="Calibri" w:cs="Arial"/>
          <w:u w:val="single"/>
        </w:rPr>
        <w:t>Importance of transboundary population</w:t>
      </w:r>
      <w:r w:rsidRPr="004366D7">
        <w:rPr>
          <w:rFonts w:eastAsia="Calibri" w:cs="Arial"/>
        </w:rPr>
        <w:t xml:space="preserve">: While the transboundary character of the population is not confirmed, its location close to the border provides the potential of current or future transboundary occurrence. The population is of utmost conservation importance due to its unique ecological features. Given the small population size and its isolation from other Brown Bear populations, any transboundary occurrence would deserve special attention. </w:t>
      </w:r>
    </w:p>
    <w:p w14:paraId="28DE4B4D" w14:textId="77777777" w:rsidR="00593F3C" w:rsidRPr="004366D7" w:rsidRDefault="00593F3C" w:rsidP="004366D7">
      <w:pPr>
        <w:jc w:val="both"/>
        <w:rPr>
          <w:rFonts w:eastAsia="Calibri" w:cs="Arial"/>
          <w:highlight w:val="cyan"/>
        </w:rPr>
      </w:pPr>
    </w:p>
    <w:p w14:paraId="72FB93E6" w14:textId="77777777" w:rsidR="00593F3C" w:rsidRPr="004366D7" w:rsidRDefault="00593F3C" w:rsidP="004366D7">
      <w:pPr>
        <w:keepNext/>
        <w:jc w:val="both"/>
        <w:rPr>
          <w:rFonts w:eastAsia="Calibri" w:cs="Arial"/>
          <w:b/>
        </w:rPr>
      </w:pPr>
      <w:r w:rsidRPr="004366D7">
        <w:rPr>
          <w:rFonts w:eastAsia="Calibri" w:cs="Arial"/>
          <w:b/>
        </w:rPr>
        <w:t>Conservation significance:</w:t>
      </w:r>
    </w:p>
    <w:p w14:paraId="3865D0F9" w14:textId="77777777" w:rsidR="00593F3C" w:rsidRPr="004366D7" w:rsidRDefault="00593F3C" w:rsidP="004366D7">
      <w:pPr>
        <w:jc w:val="both"/>
        <w:rPr>
          <w:rFonts w:eastAsia="Calibri" w:cs="Arial"/>
          <w:highlight w:val="cyan"/>
        </w:rPr>
      </w:pPr>
      <w:r w:rsidRPr="004366D7">
        <w:rPr>
          <w:rFonts w:eastAsia="Calibri" w:cs="Arial"/>
        </w:rPr>
        <w:t xml:space="preserve">The site is of global significance, mainly because of Wild Camel and Gobi Bear. The Wild Camel survives only in one population in the Mongolian Trans-Altai Gobi Desert (this site) and in three groups in China, namely a small area of the Taklamakan Desert, the </w:t>
      </w:r>
      <w:proofErr w:type="spellStart"/>
      <w:r w:rsidRPr="004366D7">
        <w:rPr>
          <w:rFonts w:eastAsia="Calibri" w:cs="Arial"/>
        </w:rPr>
        <w:t>Gashun</w:t>
      </w:r>
      <w:proofErr w:type="spellEnd"/>
      <w:r w:rsidRPr="004366D7">
        <w:rPr>
          <w:rFonts w:eastAsia="Calibri" w:cs="Arial"/>
        </w:rPr>
        <w:t xml:space="preserve"> Gobi in the north of Lop Nur and Arjin Mountain. (Adiya et al., 2012) The occurrence of Gobi Bear contributes to </w:t>
      </w:r>
      <w:proofErr w:type="gramStart"/>
      <w:r w:rsidRPr="004366D7">
        <w:rPr>
          <w:rFonts w:eastAsia="Calibri" w:cs="Arial"/>
        </w:rPr>
        <w:t>the global</w:t>
      </w:r>
      <w:proofErr w:type="gramEnd"/>
      <w:r w:rsidRPr="004366D7">
        <w:rPr>
          <w:rFonts w:eastAsia="Calibri" w:cs="Arial"/>
        </w:rPr>
        <w:t xml:space="preserve"> significance. The site includes the only known range area of this unique Brown Bear population. The area is further important for the conservation of Wild Ass, </w:t>
      </w:r>
      <w:proofErr w:type="spellStart"/>
      <w:r w:rsidRPr="004366D7">
        <w:rPr>
          <w:rFonts w:eastAsia="Calibri" w:cs="Arial"/>
        </w:rPr>
        <w:t>Goitered</w:t>
      </w:r>
      <w:proofErr w:type="spellEnd"/>
      <w:r w:rsidRPr="004366D7">
        <w:rPr>
          <w:rFonts w:eastAsia="Calibri" w:cs="Arial"/>
        </w:rPr>
        <w:t xml:space="preserve"> Gazelle and Argali as well as Snow Leopard.</w:t>
      </w:r>
    </w:p>
    <w:p w14:paraId="350EA205" w14:textId="77777777" w:rsidR="00593F3C" w:rsidRPr="004366D7" w:rsidRDefault="00593F3C" w:rsidP="004366D7">
      <w:pPr>
        <w:jc w:val="both"/>
        <w:rPr>
          <w:rFonts w:eastAsia="Calibri" w:cs="Arial"/>
        </w:rPr>
      </w:pPr>
    </w:p>
    <w:p w14:paraId="0D6A7130" w14:textId="77777777" w:rsidR="00593F3C" w:rsidRPr="004366D7" w:rsidRDefault="00593F3C" w:rsidP="004366D7">
      <w:pPr>
        <w:keepNext/>
        <w:jc w:val="both"/>
        <w:rPr>
          <w:rFonts w:eastAsia="Calibri" w:cs="Arial"/>
        </w:rPr>
      </w:pPr>
      <w:r w:rsidRPr="004366D7">
        <w:rPr>
          <w:rFonts w:eastAsia="Calibri" w:cs="Arial"/>
          <w:b/>
        </w:rPr>
        <w:t>Protected areas status</w:t>
      </w:r>
      <w:r w:rsidRPr="004366D7">
        <w:rPr>
          <w:rFonts w:eastAsia="Calibri" w:cs="Arial"/>
        </w:rPr>
        <w:t>:</w:t>
      </w:r>
    </w:p>
    <w:p w14:paraId="4784E9F9" w14:textId="77777777" w:rsidR="00593F3C" w:rsidRPr="004366D7" w:rsidRDefault="00593F3C" w:rsidP="004366D7">
      <w:pPr>
        <w:jc w:val="both"/>
        <w:rPr>
          <w:rFonts w:eastAsia="Calibri" w:cs="Arial"/>
        </w:rPr>
      </w:pPr>
      <w:r w:rsidRPr="004366D7">
        <w:rPr>
          <w:rFonts w:eastAsia="Calibri" w:cs="Arial"/>
        </w:rPr>
        <w:t>Mongolia: Great Gobi A SPA</w:t>
      </w:r>
    </w:p>
    <w:p w14:paraId="5110BD63" w14:textId="77777777" w:rsidR="00593F3C" w:rsidRPr="004366D7" w:rsidRDefault="00593F3C" w:rsidP="004366D7">
      <w:pPr>
        <w:jc w:val="both"/>
        <w:rPr>
          <w:rFonts w:eastAsia="Calibri" w:cs="Arial"/>
        </w:rPr>
      </w:pPr>
    </w:p>
    <w:p w14:paraId="0A3E6732" w14:textId="77777777" w:rsidR="00593F3C" w:rsidRPr="004366D7" w:rsidRDefault="00593F3C" w:rsidP="004366D7">
      <w:pPr>
        <w:jc w:val="both"/>
        <w:rPr>
          <w:rFonts w:eastAsia="Calibri" w:cs="Arial"/>
          <w:b/>
        </w:rPr>
      </w:pPr>
      <w:r w:rsidRPr="004366D7">
        <w:rPr>
          <w:rFonts w:eastAsia="Calibri" w:cs="Arial"/>
          <w:b/>
        </w:rPr>
        <w:t>Barriers for migration:</w:t>
      </w:r>
    </w:p>
    <w:p w14:paraId="17098FAE" w14:textId="77777777" w:rsidR="00593F3C" w:rsidRPr="004366D7" w:rsidRDefault="00593F3C" w:rsidP="004366D7">
      <w:pPr>
        <w:jc w:val="both"/>
        <w:rPr>
          <w:rFonts w:eastAsia="Calibri" w:cs="Arial"/>
        </w:rPr>
      </w:pPr>
      <w:r w:rsidRPr="004366D7">
        <w:rPr>
          <w:rFonts w:eastAsia="Calibri" w:cs="Arial"/>
        </w:rPr>
        <w:t xml:space="preserve">The border fence from China is the largest and most significant barrier. Highways and railways are among the more common movement barriers and became prominent in the </w:t>
      </w:r>
      <w:proofErr w:type="gramStart"/>
      <w:r w:rsidRPr="004366D7">
        <w:rPr>
          <w:rFonts w:eastAsia="Calibri" w:cs="Arial"/>
        </w:rPr>
        <w:t>north western</w:t>
      </w:r>
      <w:proofErr w:type="gramEnd"/>
      <w:r w:rsidRPr="004366D7">
        <w:rPr>
          <w:rFonts w:eastAsia="Calibri" w:cs="Arial"/>
        </w:rPr>
        <w:t xml:space="preserve"> China in Gansu and Xinjiang provinces. In particular, the Silk Road and later the Gansu-Xinjiang highway and the Lanzhou-Xinjiang railway have separated the Lop Nur Lake region from the Altai-Gobi Desert. In addition, a green corridor from Weili to </w:t>
      </w:r>
      <w:proofErr w:type="spellStart"/>
      <w:r w:rsidRPr="004366D7">
        <w:rPr>
          <w:rFonts w:eastAsia="Calibri" w:cs="Arial"/>
        </w:rPr>
        <w:t>Ruoqiang</w:t>
      </w:r>
      <w:proofErr w:type="spellEnd"/>
      <w:r w:rsidRPr="004366D7">
        <w:rPr>
          <w:rFonts w:eastAsia="Calibri" w:cs="Arial"/>
        </w:rPr>
        <w:t xml:space="preserve">, the Tarim River and Lop Nur Lake has separated Camel populations in the Taklamakan Desert from populations in the </w:t>
      </w:r>
      <w:proofErr w:type="spellStart"/>
      <w:r w:rsidRPr="004366D7">
        <w:rPr>
          <w:rFonts w:eastAsia="Calibri" w:cs="Arial"/>
        </w:rPr>
        <w:t>Gashun</w:t>
      </w:r>
      <w:proofErr w:type="spellEnd"/>
      <w:r w:rsidRPr="004366D7">
        <w:rPr>
          <w:rFonts w:eastAsia="Calibri" w:cs="Arial"/>
        </w:rPr>
        <w:t xml:space="preserve"> Gobi Desert and the northern piedmont of Arjin Mountain. Accordingly, this highly endangered animal nowadays faces the disadvantaged situation of being dispersed in at least three isolated populations. A mining area in China near the border with Mongolia forms one of the biggest barriers in North-western China. (Adiya et al., 2012; Adiya, pers. comm. 2019)</w:t>
      </w:r>
    </w:p>
    <w:p w14:paraId="64D9C79F" w14:textId="77777777" w:rsidR="00593F3C" w:rsidRPr="004366D7" w:rsidRDefault="00593F3C" w:rsidP="004366D7">
      <w:pPr>
        <w:jc w:val="both"/>
        <w:rPr>
          <w:rFonts w:eastAsia="Calibri" w:cs="Arial"/>
        </w:rPr>
      </w:pPr>
    </w:p>
    <w:p w14:paraId="11CC0E8F" w14:textId="77777777" w:rsidR="00593F3C" w:rsidRPr="004366D7" w:rsidRDefault="00593F3C" w:rsidP="007E7753">
      <w:pPr>
        <w:jc w:val="both"/>
        <w:rPr>
          <w:rFonts w:eastAsia="Calibri" w:cs="Arial"/>
          <w:b/>
        </w:rPr>
      </w:pPr>
      <w:r w:rsidRPr="004366D7">
        <w:rPr>
          <w:rFonts w:eastAsia="Calibri" w:cs="Arial"/>
          <w:b/>
        </w:rPr>
        <w:t>Other threats:</w:t>
      </w:r>
    </w:p>
    <w:p w14:paraId="5C5737B9" w14:textId="77777777" w:rsidR="00593F3C" w:rsidRPr="004366D7" w:rsidRDefault="00593F3C" w:rsidP="007E7753">
      <w:pPr>
        <w:numPr>
          <w:ilvl w:val="0"/>
          <w:numId w:val="12"/>
        </w:numPr>
        <w:spacing w:after="80"/>
        <w:ind w:left="426" w:hanging="426"/>
        <w:jc w:val="both"/>
        <w:rPr>
          <w:rFonts w:eastAsia="Calibri" w:cs="Arial"/>
        </w:rPr>
      </w:pPr>
      <w:r w:rsidRPr="004366D7">
        <w:rPr>
          <w:rFonts w:eastAsia="Calibri" w:cs="Arial"/>
        </w:rPr>
        <w:t>Livestock – The Great Gobi A SPA is normally not allowed to be grazed by livestock, but under exceptional circumstances grazing is permitted and causes forage and water competition and disturbance keeping wildlife away from essential resources;</w:t>
      </w:r>
    </w:p>
    <w:p w14:paraId="1901A1C1" w14:textId="77777777" w:rsidR="00593F3C" w:rsidRPr="004366D7" w:rsidRDefault="00593F3C" w:rsidP="007E7753">
      <w:pPr>
        <w:numPr>
          <w:ilvl w:val="0"/>
          <w:numId w:val="12"/>
        </w:numPr>
        <w:spacing w:after="80"/>
        <w:ind w:left="426" w:hanging="426"/>
        <w:jc w:val="both"/>
        <w:rPr>
          <w:rFonts w:eastAsia="Calibri" w:cs="Arial"/>
        </w:rPr>
      </w:pPr>
      <w:r w:rsidRPr="004366D7">
        <w:rPr>
          <w:rFonts w:eastAsia="Calibri" w:cs="Arial"/>
        </w:rPr>
        <w:t>Hybridizing of wild and domestic camels from the buffer zone and during temporary grazing (Wild Camel bulls taking domestic females in their harems);</w:t>
      </w:r>
    </w:p>
    <w:p w14:paraId="6EA73204" w14:textId="77777777" w:rsidR="00593F3C" w:rsidRPr="004366D7" w:rsidRDefault="00593F3C" w:rsidP="007E7753">
      <w:pPr>
        <w:numPr>
          <w:ilvl w:val="0"/>
          <w:numId w:val="12"/>
        </w:numPr>
        <w:spacing w:after="80"/>
        <w:ind w:left="426" w:hanging="426"/>
        <w:jc w:val="both"/>
        <w:rPr>
          <w:rFonts w:eastAsia="Calibri" w:cs="Arial"/>
        </w:rPr>
      </w:pPr>
      <w:r w:rsidRPr="004366D7">
        <w:rPr>
          <w:rFonts w:eastAsia="Calibri" w:cs="Arial"/>
        </w:rPr>
        <w:t>Poaching by local people and border guards (reportedly effectively prevented by Great Gobi A SPA (Adiya et al., 2012));</w:t>
      </w:r>
    </w:p>
    <w:p w14:paraId="1F36B98B" w14:textId="77777777" w:rsidR="00593F3C" w:rsidRPr="004366D7" w:rsidRDefault="00593F3C" w:rsidP="007E7753">
      <w:pPr>
        <w:numPr>
          <w:ilvl w:val="0"/>
          <w:numId w:val="12"/>
        </w:numPr>
        <w:spacing w:after="80"/>
        <w:ind w:left="426" w:hanging="426"/>
        <w:jc w:val="both"/>
        <w:rPr>
          <w:rFonts w:eastAsia="Calibri" w:cs="Arial"/>
        </w:rPr>
      </w:pPr>
      <w:r w:rsidRPr="004366D7">
        <w:rPr>
          <w:rFonts w:eastAsia="Calibri" w:cs="Arial"/>
        </w:rPr>
        <w:t>Illegal and legal (in China) mining;</w:t>
      </w:r>
    </w:p>
    <w:p w14:paraId="1178C72A" w14:textId="77777777" w:rsidR="00593F3C" w:rsidRPr="004366D7" w:rsidRDefault="00593F3C" w:rsidP="007E7753">
      <w:pPr>
        <w:numPr>
          <w:ilvl w:val="0"/>
          <w:numId w:val="12"/>
        </w:numPr>
        <w:ind w:left="426" w:hanging="426"/>
        <w:jc w:val="both"/>
        <w:rPr>
          <w:rFonts w:eastAsia="Calibri" w:cs="Arial"/>
        </w:rPr>
      </w:pPr>
      <w:r w:rsidRPr="004366D7">
        <w:rPr>
          <w:rFonts w:eastAsia="Calibri" w:cs="Arial"/>
        </w:rPr>
        <w:t xml:space="preserve">Drying up of water sources. </w:t>
      </w:r>
    </w:p>
    <w:p w14:paraId="617D5C8A" w14:textId="45A5E64A" w:rsidR="007E7753" w:rsidRDefault="007E7753" w:rsidP="004366D7">
      <w:pPr>
        <w:jc w:val="both"/>
        <w:rPr>
          <w:rFonts w:eastAsia="Calibri" w:cs="Arial"/>
        </w:rPr>
      </w:pPr>
      <w:r>
        <w:rPr>
          <w:rFonts w:eastAsia="Calibri" w:cs="Arial"/>
        </w:rPr>
        <w:br w:type="page"/>
      </w:r>
    </w:p>
    <w:p w14:paraId="21540283" w14:textId="77777777" w:rsidR="00593F3C" w:rsidRPr="004366D7" w:rsidRDefault="00593F3C" w:rsidP="004366D7">
      <w:pPr>
        <w:jc w:val="both"/>
        <w:rPr>
          <w:rFonts w:eastAsia="Calibri" w:cs="Arial"/>
          <w:b/>
        </w:rPr>
      </w:pPr>
      <w:r w:rsidRPr="004366D7">
        <w:rPr>
          <w:rFonts w:eastAsia="Calibri" w:cs="Arial"/>
          <w:b/>
        </w:rPr>
        <w:lastRenderedPageBreak/>
        <w:t>Recommendations for action:</w:t>
      </w:r>
    </w:p>
    <w:p w14:paraId="2EF1100B" w14:textId="77777777" w:rsidR="00593F3C" w:rsidRPr="004366D7" w:rsidRDefault="00593F3C" w:rsidP="007E7753">
      <w:pPr>
        <w:numPr>
          <w:ilvl w:val="0"/>
          <w:numId w:val="12"/>
        </w:numPr>
        <w:spacing w:after="80"/>
        <w:ind w:left="425" w:hanging="425"/>
        <w:jc w:val="both"/>
        <w:rPr>
          <w:rFonts w:eastAsia="Calibri" w:cs="Arial"/>
        </w:rPr>
      </w:pPr>
      <w:r w:rsidRPr="004366D7">
        <w:rPr>
          <w:rFonts w:eastAsia="Calibri" w:cs="Arial"/>
        </w:rPr>
        <w:t>Continued collaboration between China and Mongolia. Perhaps the most important tasks are increasing awareness of cross-boundary issues and improving communication between agency personnel, biologists, and conservationists working on Wild Camel conservation in China and Mongolia. Additional joint meetings on camel conservation would facilitate this process, as would joint research projects. Addressing border issues may require involving military border guards and foreign affairs officers.</w:t>
      </w:r>
    </w:p>
    <w:p w14:paraId="71012F2A" w14:textId="77777777" w:rsidR="00593F3C" w:rsidRPr="004366D7" w:rsidRDefault="00593F3C" w:rsidP="007E7753">
      <w:pPr>
        <w:numPr>
          <w:ilvl w:val="0"/>
          <w:numId w:val="12"/>
        </w:numPr>
        <w:spacing w:after="80"/>
        <w:ind w:left="426" w:hanging="426"/>
        <w:jc w:val="both"/>
        <w:rPr>
          <w:rFonts w:eastAsia="Calibri" w:cs="Arial"/>
        </w:rPr>
      </w:pPr>
      <w:r w:rsidRPr="004366D7">
        <w:rPr>
          <w:rFonts w:eastAsia="Calibri" w:cs="Arial"/>
        </w:rPr>
        <w:t>Specific measures should include:</w:t>
      </w:r>
    </w:p>
    <w:p w14:paraId="557B4ECD" w14:textId="77777777" w:rsidR="00593F3C" w:rsidRPr="004366D7" w:rsidRDefault="00593F3C" w:rsidP="007E7753">
      <w:pPr>
        <w:numPr>
          <w:ilvl w:val="1"/>
          <w:numId w:val="12"/>
        </w:numPr>
        <w:spacing w:after="80"/>
        <w:ind w:left="993" w:hanging="426"/>
        <w:jc w:val="both"/>
        <w:rPr>
          <w:rFonts w:eastAsia="Calibri" w:cs="Arial"/>
        </w:rPr>
      </w:pPr>
      <w:r w:rsidRPr="004366D7">
        <w:rPr>
          <w:rFonts w:eastAsia="Calibri" w:cs="Arial"/>
        </w:rPr>
        <w:t>Mapping and monitoring of the waterbodies in the border area;</w:t>
      </w:r>
    </w:p>
    <w:p w14:paraId="768AE1B7" w14:textId="744A9955" w:rsidR="00593F3C" w:rsidRPr="004366D7" w:rsidRDefault="00593F3C" w:rsidP="007E7753">
      <w:pPr>
        <w:numPr>
          <w:ilvl w:val="1"/>
          <w:numId w:val="12"/>
        </w:numPr>
        <w:spacing w:after="80"/>
        <w:ind w:left="993" w:hanging="426"/>
        <w:jc w:val="both"/>
        <w:rPr>
          <w:rFonts w:eastAsia="Calibri" w:cs="Arial"/>
        </w:rPr>
      </w:pPr>
      <w:r w:rsidRPr="004366D7">
        <w:rPr>
          <w:rFonts w:eastAsia="Calibri" w:cs="Arial"/>
        </w:rPr>
        <w:t xml:space="preserve">Joint monitoring and observation of wildlife movement along the border in China and Mongolia, with continuous monitoring by a camera trapping study along the border </w:t>
      </w:r>
      <w:r w:rsidR="006C021D" w:rsidRPr="004366D7">
        <w:rPr>
          <w:rFonts w:eastAsia="Calibri" w:cs="Arial"/>
        </w:rPr>
        <w:t>o</w:t>
      </w:r>
      <w:r w:rsidRPr="004366D7">
        <w:rPr>
          <w:rFonts w:eastAsia="Calibri" w:cs="Arial"/>
        </w:rPr>
        <w:t xml:space="preserve">n </w:t>
      </w:r>
      <w:r w:rsidR="006C021D" w:rsidRPr="004366D7">
        <w:rPr>
          <w:rFonts w:eastAsia="Calibri" w:cs="Arial"/>
        </w:rPr>
        <w:t xml:space="preserve">the </w:t>
      </w:r>
      <w:r w:rsidRPr="004366D7">
        <w:rPr>
          <w:rFonts w:eastAsia="Calibri" w:cs="Arial"/>
        </w:rPr>
        <w:t xml:space="preserve">Mongolian side and, if possible, </w:t>
      </w:r>
      <w:r w:rsidR="006C021D" w:rsidRPr="004366D7">
        <w:rPr>
          <w:rFonts w:eastAsia="Calibri" w:cs="Arial"/>
        </w:rPr>
        <w:t>o</w:t>
      </w:r>
      <w:r w:rsidRPr="004366D7">
        <w:rPr>
          <w:rFonts w:eastAsia="Calibri" w:cs="Arial"/>
        </w:rPr>
        <w:t xml:space="preserve">n </w:t>
      </w:r>
      <w:r w:rsidR="006C021D" w:rsidRPr="004366D7">
        <w:rPr>
          <w:rFonts w:eastAsia="Calibri" w:cs="Arial"/>
        </w:rPr>
        <w:t xml:space="preserve">the </w:t>
      </w:r>
      <w:r w:rsidRPr="004366D7">
        <w:rPr>
          <w:rFonts w:eastAsia="Calibri" w:cs="Arial"/>
        </w:rPr>
        <w:t xml:space="preserve">Chinese side </w:t>
      </w:r>
      <w:proofErr w:type="gramStart"/>
      <w:r w:rsidRPr="004366D7">
        <w:rPr>
          <w:rFonts w:eastAsia="Calibri" w:cs="Arial"/>
        </w:rPr>
        <w:t>in the near future</w:t>
      </w:r>
      <w:proofErr w:type="gramEnd"/>
      <w:r w:rsidRPr="004366D7">
        <w:rPr>
          <w:rFonts w:eastAsia="Calibri" w:cs="Arial"/>
        </w:rPr>
        <w:t xml:space="preserve">; </w:t>
      </w:r>
    </w:p>
    <w:p w14:paraId="4902221D" w14:textId="2C1854F5" w:rsidR="00593F3C" w:rsidRPr="004366D7" w:rsidRDefault="00593F3C" w:rsidP="007E7753">
      <w:pPr>
        <w:numPr>
          <w:ilvl w:val="1"/>
          <w:numId w:val="12"/>
        </w:numPr>
        <w:spacing w:after="80"/>
        <w:ind w:left="993" w:hanging="426"/>
        <w:jc w:val="both"/>
        <w:rPr>
          <w:rFonts w:eastAsia="Calibri" w:cs="Arial"/>
        </w:rPr>
      </w:pPr>
      <w:r w:rsidRPr="004366D7">
        <w:rPr>
          <w:rFonts w:eastAsia="Calibri" w:cs="Arial"/>
        </w:rPr>
        <w:t>Establishing of a wildlife movement corridor across the border fences based on joint research study between Mongolia</w:t>
      </w:r>
      <w:r w:rsidR="00490B2B" w:rsidRPr="004366D7">
        <w:rPr>
          <w:rFonts w:eastAsia="Calibri" w:cs="Arial"/>
        </w:rPr>
        <w:t>n</w:t>
      </w:r>
      <w:r w:rsidRPr="004366D7">
        <w:rPr>
          <w:rFonts w:eastAsia="Calibri" w:cs="Arial"/>
        </w:rPr>
        <w:t xml:space="preserve"> and Chinese researchers;</w:t>
      </w:r>
    </w:p>
    <w:p w14:paraId="71E39D75" w14:textId="7AF736B9" w:rsidR="00593F3C" w:rsidRPr="004366D7" w:rsidRDefault="00593F3C" w:rsidP="007E7753">
      <w:pPr>
        <w:numPr>
          <w:ilvl w:val="1"/>
          <w:numId w:val="12"/>
        </w:numPr>
        <w:spacing w:after="80"/>
        <w:ind w:left="993" w:hanging="426"/>
        <w:jc w:val="both"/>
        <w:rPr>
          <w:rFonts w:eastAsia="Calibri" w:cs="Arial"/>
        </w:rPr>
      </w:pPr>
      <w:r w:rsidRPr="004366D7">
        <w:rPr>
          <w:rFonts w:eastAsia="Calibri" w:cs="Arial"/>
        </w:rPr>
        <w:t xml:space="preserve">Stopping the operation of the mining site near </w:t>
      </w:r>
      <w:r w:rsidR="00490B2B" w:rsidRPr="004366D7">
        <w:rPr>
          <w:rFonts w:eastAsia="Calibri" w:cs="Arial"/>
        </w:rPr>
        <w:t xml:space="preserve">the </w:t>
      </w:r>
      <w:r w:rsidRPr="004366D7">
        <w:rPr>
          <w:rFonts w:eastAsia="Calibri" w:cs="Arial"/>
        </w:rPr>
        <w:t>border in China;</w:t>
      </w:r>
    </w:p>
    <w:p w14:paraId="441C7310" w14:textId="77777777" w:rsidR="00593F3C" w:rsidRPr="004366D7" w:rsidRDefault="00593F3C" w:rsidP="007E7753">
      <w:pPr>
        <w:numPr>
          <w:ilvl w:val="0"/>
          <w:numId w:val="12"/>
        </w:numPr>
        <w:spacing w:after="80"/>
        <w:ind w:left="426" w:hanging="426"/>
        <w:jc w:val="both"/>
        <w:rPr>
          <w:rFonts w:eastAsia="Calibri" w:cs="Arial"/>
        </w:rPr>
      </w:pPr>
      <w:r w:rsidRPr="004366D7">
        <w:rPr>
          <w:rFonts w:eastAsia="Calibri" w:cs="Arial"/>
        </w:rPr>
        <w:t>Regulation of grazing and livestock in critical areas of the buffer zone at the boundaries of Great Gobi A SPA;</w:t>
      </w:r>
    </w:p>
    <w:p w14:paraId="1276F379" w14:textId="77777777" w:rsidR="00593F3C" w:rsidRPr="004366D7" w:rsidRDefault="00593F3C" w:rsidP="007E7753">
      <w:pPr>
        <w:numPr>
          <w:ilvl w:val="0"/>
          <w:numId w:val="12"/>
        </w:numPr>
        <w:spacing w:after="80"/>
        <w:ind w:left="426" w:hanging="426"/>
        <w:jc w:val="both"/>
        <w:rPr>
          <w:rFonts w:eastAsia="Calibri" w:cs="Arial"/>
        </w:rPr>
      </w:pPr>
      <w:r w:rsidRPr="004366D7">
        <w:rPr>
          <w:rFonts w:eastAsia="Calibri" w:cs="Arial"/>
        </w:rPr>
        <w:t>Nomination of a transnational UNESCO World Heritage Site (ongoing);</w:t>
      </w:r>
    </w:p>
    <w:p w14:paraId="78672772" w14:textId="451342F1" w:rsidR="00593F3C" w:rsidRDefault="00593F3C" w:rsidP="007E7753">
      <w:pPr>
        <w:numPr>
          <w:ilvl w:val="0"/>
          <w:numId w:val="12"/>
        </w:numPr>
        <w:pBdr>
          <w:bottom w:val="single" w:sz="6" w:space="1" w:color="auto"/>
        </w:pBdr>
        <w:ind w:left="426" w:hanging="426"/>
        <w:jc w:val="both"/>
        <w:rPr>
          <w:rFonts w:eastAsia="Calibri" w:cs="Arial"/>
        </w:rPr>
      </w:pPr>
      <w:r w:rsidRPr="004366D7">
        <w:rPr>
          <w:rFonts w:eastAsia="Calibri" w:cs="Arial"/>
        </w:rPr>
        <w:t xml:space="preserve">Exploring </w:t>
      </w:r>
      <w:r w:rsidR="00490B2B" w:rsidRPr="004366D7">
        <w:rPr>
          <w:rFonts w:eastAsia="Calibri" w:cs="Arial"/>
        </w:rPr>
        <w:t>the possibility</w:t>
      </w:r>
      <w:r w:rsidRPr="004366D7">
        <w:rPr>
          <w:rFonts w:eastAsia="Calibri" w:cs="Arial"/>
        </w:rPr>
        <w:t xml:space="preserve"> of transboundary conservation area Great Gobi A SPA and Anxi Extreme Arid Desert </w:t>
      </w:r>
      <w:r w:rsidR="00422E9C" w:rsidRPr="004366D7">
        <w:rPr>
          <w:rFonts w:eastAsia="Calibri" w:cs="Arial"/>
        </w:rPr>
        <w:t xml:space="preserve">Natural Nature </w:t>
      </w:r>
      <w:r w:rsidRPr="004366D7">
        <w:rPr>
          <w:rFonts w:eastAsia="Calibri" w:cs="Arial"/>
        </w:rPr>
        <w:t>R</w:t>
      </w:r>
      <w:r w:rsidR="00422E9C" w:rsidRPr="004366D7">
        <w:rPr>
          <w:rFonts w:eastAsia="Calibri" w:cs="Arial"/>
        </w:rPr>
        <w:t>eserve</w:t>
      </w:r>
      <w:r w:rsidRPr="004366D7">
        <w:rPr>
          <w:rFonts w:eastAsia="Calibri" w:cs="Arial"/>
        </w:rPr>
        <w:t>.</w:t>
      </w:r>
    </w:p>
    <w:p w14:paraId="2E7733A5" w14:textId="77777777" w:rsidR="007E7753" w:rsidRDefault="007E7753" w:rsidP="007E7753">
      <w:pPr>
        <w:pBdr>
          <w:bottom w:val="single" w:sz="6" w:space="1" w:color="auto"/>
        </w:pBdr>
        <w:jc w:val="both"/>
        <w:rPr>
          <w:rFonts w:eastAsia="Calibri" w:cs="Arial"/>
        </w:rPr>
      </w:pPr>
    </w:p>
    <w:p w14:paraId="13E167D7" w14:textId="77777777" w:rsidR="007E7753" w:rsidRPr="004366D7" w:rsidRDefault="007E7753" w:rsidP="007E7753">
      <w:pPr>
        <w:pBdr>
          <w:bottom w:val="single" w:sz="6" w:space="1" w:color="auto"/>
        </w:pBdr>
        <w:jc w:val="both"/>
        <w:rPr>
          <w:rFonts w:eastAsia="Calibri" w:cs="Arial"/>
        </w:rPr>
      </w:pPr>
    </w:p>
    <w:p w14:paraId="29C0A524" w14:textId="49596BA3" w:rsidR="00F76517" w:rsidRPr="004366D7" w:rsidRDefault="00F76517" w:rsidP="004366D7">
      <w:pPr>
        <w:keepNext/>
        <w:keepLines/>
        <w:jc w:val="both"/>
        <w:outlineLvl w:val="2"/>
        <w:rPr>
          <w:rFonts w:eastAsia="MS Gothic" w:cs="Arial"/>
          <w:bCs/>
          <w:u w:val="single"/>
        </w:rPr>
      </w:pPr>
      <w:r w:rsidRPr="004366D7">
        <w:rPr>
          <w:rFonts w:eastAsia="MS Gothic" w:cs="Arial"/>
          <w:b/>
          <w:bCs/>
          <w:u w:val="single"/>
        </w:rPr>
        <w:t>Site ID:</w:t>
      </w:r>
      <w:r w:rsidRPr="004366D7">
        <w:rPr>
          <w:rFonts w:eastAsia="MS Gothic" w:cs="Arial"/>
          <w:bCs/>
          <w:u w:val="single"/>
        </w:rPr>
        <w:t xml:space="preserve"> 28</w:t>
      </w:r>
      <w:r w:rsidRPr="004366D7">
        <w:rPr>
          <w:rFonts w:eastAsia="MS Gothic" w:cs="Arial"/>
          <w:bCs/>
          <w:u w:val="single"/>
        </w:rPr>
        <w:tab/>
      </w:r>
      <w:r w:rsidRPr="004366D7">
        <w:rPr>
          <w:rFonts w:eastAsia="MS Gothic" w:cs="Arial"/>
          <w:b/>
          <w:bCs/>
          <w:u w:val="single"/>
        </w:rPr>
        <w:t>Name:</w:t>
      </w:r>
      <w:r w:rsidRPr="004366D7">
        <w:rPr>
          <w:rFonts w:eastAsia="MS Gothic" w:cs="Arial"/>
          <w:bCs/>
          <w:u w:val="single"/>
        </w:rPr>
        <w:t xml:space="preserve"> South-western </w:t>
      </w:r>
      <w:proofErr w:type="spellStart"/>
      <w:r w:rsidRPr="004366D7">
        <w:rPr>
          <w:rFonts w:eastAsia="MS Gothic" w:cs="Arial"/>
          <w:bCs/>
          <w:u w:val="single"/>
        </w:rPr>
        <w:t>Ustyurt</w:t>
      </w:r>
      <w:proofErr w:type="spellEnd"/>
      <w:r w:rsidRPr="004366D7">
        <w:rPr>
          <w:rFonts w:eastAsia="MS Gothic" w:cs="Arial"/>
          <w:bCs/>
          <w:u w:val="single"/>
        </w:rPr>
        <w:tab/>
      </w:r>
      <w:r w:rsidRPr="004366D7">
        <w:rPr>
          <w:rFonts w:eastAsia="MS Gothic" w:cs="Arial"/>
          <w:b/>
          <w:bCs/>
          <w:u w:val="single"/>
        </w:rPr>
        <w:t>Countries:</w:t>
      </w:r>
      <w:r w:rsidRPr="004366D7">
        <w:rPr>
          <w:rFonts w:eastAsia="MS Gothic" w:cs="Arial"/>
          <w:bCs/>
          <w:u w:val="single"/>
        </w:rPr>
        <w:t xml:space="preserve"> Kazakhstan-Turkmenistan-Uzbekistan</w:t>
      </w:r>
      <w:bookmarkEnd w:id="10"/>
    </w:p>
    <w:p w14:paraId="5E8C213B" w14:textId="77777777" w:rsidR="00F76517" w:rsidRPr="004366D7" w:rsidRDefault="00F76517" w:rsidP="004366D7">
      <w:pPr>
        <w:jc w:val="both"/>
        <w:rPr>
          <w:rFonts w:eastAsia="Calibri" w:cs="Arial"/>
        </w:rPr>
      </w:pPr>
    </w:p>
    <w:p w14:paraId="40E3B564" w14:textId="77777777" w:rsidR="00F76517" w:rsidRPr="004366D7" w:rsidRDefault="00F76517" w:rsidP="004366D7">
      <w:pPr>
        <w:jc w:val="both"/>
        <w:rPr>
          <w:rFonts w:eastAsia="Calibri" w:cs="Arial"/>
          <w:i/>
        </w:rPr>
      </w:pPr>
      <w:r w:rsidRPr="004366D7">
        <w:rPr>
          <w:rFonts w:eastAsia="Calibri" w:cs="Arial"/>
          <w:b/>
        </w:rPr>
        <w:t>Location:</w:t>
      </w:r>
    </w:p>
    <w:p w14:paraId="7AB298D0" w14:textId="77777777" w:rsidR="00F76517" w:rsidRPr="004366D7" w:rsidRDefault="00F76517" w:rsidP="004366D7">
      <w:pPr>
        <w:jc w:val="both"/>
        <w:rPr>
          <w:rFonts w:eastAsia="Calibri" w:cs="Arial"/>
        </w:rPr>
      </w:pPr>
      <w:r w:rsidRPr="004366D7">
        <w:rPr>
          <w:rFonts w:eastAsia="Calibri" w:cs="Arial"/>
          <w:i/>
        </w:rPr>
        <w:t xml:space="preserve">Administrative: </w:t>
      </w:r>
    </w:p>
    <w:p w14:paraId="309D5B73" w14:textId="77777777" w:rsidR="00F76517" w:rsidRPr="004366D7" w:rsidRDefault="00F76517" w:rsidP="004366D7">
      <w:pPr>
        <w:numPr>
          <w:ilvl w:val="0"/>
          <w:numId w:val="11"/>
        </w:numPr>
        <w:jc w:val="both"/>
        <w:rPr>
          <w:rFonts w:eastAsia="Calibri" w:cs="Arial"/>
        </w:rPr>
      </w:pPr>
      <w:r w:rsidRPr="004366D7">
        <w:rPr>
          <w:rFonts w:eastAsia="Calibri" w:cs="Arial"/>
        </w:rPr>
        <w:t>Kazakhstan, Mangystau Province;</w:t>
      </w:r>
    </w:p>
    <w:p w14:paraId="1FCA163C" w14:textId="77777777" w:rsidR="00F76517" w:rsidRPr="004366D7" w:rsidRDefault="00F76517" w:rsidP="004366D7">
      <w:pPr>
        <w:numPr>
          <w:ilvl w:val="0"/>
          <w:numId w:val="11"/>
        </w:numPr>
        <w:jc w:val="both"/>
        <w:rPr>
          <w:rFonts w:eastAsia="Calibri" w:cs="Arial"/>
        </w:rPr>
      </w:pPr>
      <w:r w:rsidRPr="004366D7">
        <w:rPr>
          <w:rFonts w:eastAsia="Calibri" w:cs="Arial"/>
        </w:rPr>
        <w:t>Turkmenistan, Balkan Province;</w:t>
      </w:r>
    </w:p>
    <w:p w14:paraId="26C3ABE7" w14:textId="77777777" w:rsidR="00F76517" w:rsidRPr="004366D7" w:rsidRDefault="00F76517" w:rsidP="004366D7">
      <w:pPr>
        <w:numPr>
          <w:ilvl w:val="0"/>
          <w:numId w:val="11"/>
        </w:numPr>
        <w:jc w:val="both"/>
        <w:rPr>
          <w:rFonts w:eastAsia="Calibri" w:cs="Arial"/>
        </w:rPr>
      </w:pPr>
      <w:r w:rsidRPr="004366D7">
        <w:rPr>
          <w:rFonts w:eastAsia="Calibri" w:cs="Arial"/>
        </w:rPr>
        <w:t xml:space="preserve">Uzbekistan, </w:t>
      </w:r>
      <w:proofErr w:type="spellStart"/>
      <w:r w:rsidRPr="004366D7">
        <w:rPr>
          <w:rFonts w:eastAsia="Calibri" w:cs="Arial"/>
        </w:rPr>
        <w:t>Karakalpakstan</w:t>
      </w:r>
      <w:proofErr w:type="spellEnd"/>
      <w:r w:rsidRPr="004366D7">
        <w:rPr>
          <w:rFonts w:eastAsia="Calibri" w:cs="Arial"/>
        </w:rPr>
        <w:t xml:space="preserve"> Autonomous Republic.</w:t>
      </w:r>
    </w:p>
    <w:p w14:paraId="3BA687EC" w14:textId="77777777" w:rsidR="00F76517" w:rsidRPr="004366D7" w:rsidRDefault="00F76517" w:rsidP="004366D7">
      <w:pPr>
        <w:jc w:val="both"/>
        <w:rPr>
          <w:rFonts w:eastAsia="Calibri" w:cs="Arial"/>
        </w:rPr>
      </w:pPr>
    </w:p>
    <w:p w14:paraId="7EB93BC0" w14:textId="77777777" w:rsidR="00F76517" w:rsidRPr="004366D7" w:rsidRDefault="00F76517" w:rsidP="004366D7">
      <w:pPr>
        <w:jc w:val="both"/>
        <w:rPr>
          <w:rFonts w:eastAsia="Calibri" w:cs="Arial"/>
          <w:i/>
        </w:rPr>
      </w:pPr>
      <w:r w:rsidRPr="004366D7">
        <w:rPr>
          <w:rFonts w:eastAsia="Calibri" w:cs="Arial"/>
          <w:i/>
        </w:rPr>
        <w:t>Geographic area:</w:t>
      </w:r>
    </w:p>
    <w:p w14:paraId="23363ED8" w14:textId="0B7F14F0" w:rsidR="00F76517" w:rsidRPr="004366D7" w:rsidRDefault="00F76517" w:rsidP="004366D7">
      <w:pPr>
        <w:numPr>
          <w:ilvl w:val="0"/>
          <w:numId w:val="12"/>
        </w:numPr>
        <w:jc w:val="both"/>
        <w:rPr>
          <w:rFonts w:eastAsia="Calibri" w:cs="Arial"/>
        </w:rPr>
      </w:pPr>
      <w:proofErr w:type="spellStart"/>
      <w:r w:rsidRPr="004366D7">
        <w:rPr>
          <w:rFonts w:eastAsia="Calibri" w:cs="Arial"/>
        </w:rPr>
        <w:t>Ustyurt</w:t>
      </w:r>
      <w:proofErr w:type="spellEnd"/>
      <w:r w:rsidRPr="004366D7">
        <w:rPr>
          <w:rFonts w:eastAsia="Calibri" w:cs="Arial"/>
        </w:rPr>
        <w:t xml:space="preserve"> </w:t>
      </w:r>
      <w:r w:rsidR="003866E2" w:rsidRPr="004366D7">
        <w:rPr>
          <w:rFonts w:eastAsia="Calibri" w:cs="Arial"/>
        </w:rPr>
        <w:t>Specially protected area (</w:t>
      </w:r>
      <w:r w:rsidRPr="004366D7">
        <w:rPr>
          <w:rFonts w:eastAsia="Calibri" w:cs="Arial"/>
        </w:rPr>
        <w:t>SPA</w:t>
      </w:r>
      <w:r w:rsidR="003866E2" w:rsidRPr="004366D7">
        <w:rPr>
          <w:rFonts w:eastAsia="Calibri" w:cs="Arial"/>
        </w:rPr>
        <w:t>)</w:t>
      </w:r>
      <w:r w:rsidRPr="004366D7">
        <w:rPr>
          <w:rFonts w:eastAsia="Calibri" w:cs="Arial"/>
        </w:rPr>
        <w:t xml:space="preserve"> and areas south of it (1);</w:t>
      </w:r>
    </w:p>
    <w:p w14:paraId="7315B550" w14:textId="77777777" w:rsidR="00F76517" w:rsidRPr="004366D7" w:rsidRDefault="00F76517" w:rsidP="004366D7">
      <w:pPr>
        <w:numPr>
          <w:ilvl w:val="0"/>
          <w:numId w:val="12"/>
        </w:numPr>
        <w:jc w:val="both"/>
        <w:rPr>
          <w:rFonts w:eastAsia="Calibri" w:cs="Arial"/>
        </w:rPr>
      </w:pPr>
      <w:proofErr w:type="spellStart"/>
      <w:r w:rsidRPr="004366D7">
        <w:rPr>
          <w:rFonts w:eastAsia="Calibri" w:cs="Arial"/>
        </w:rPr>
        <w:t>Kaplankyr</w:t>
      </w:r>
      <w:proofErr w:type="spellEnd"/>
      <w:r w:rsidRPr="004366D7">
        <w:rPr>
          <w:rFonts w:eastAsia="Calibri" w:cs="Arial"/>
        </w:rPr>
        <w:t xml:space="preserve"> Plateau </w:t>
      </w:r>
      <w:proofErr w:type="gramStart"/>
      <w:r w:rsidRPr="004366D7">
        <w:rPr>
          <w:rFonts w:eastAsia="Calibri" w:cs="Arial"/>
        </w:rPr>
        <w:t>south east</w:t>
      </w:r>
      <w:proofErr w:type="gramEnd"/>
      <w:r w:rsidRPr="004366D7">
        <w:rPr>
          <w:rFonts w:eastAsia="Calibri" w:cs="Arial"/>
        </w:rPr>
        <w:t xml:space="preserve"> of salt pan (</w:t>
      </w:r>
      <w:proofErr w:type="spellStart"/>
      <w:r w:rsidRPr="004366D7">
        <w:rPr>
          <w:rFonts w:eastAsia="Calibri" w:cs="Arial"/>
          <w:i/>
        </w:rPr>
        <w:t>shor</w:t>
      </w:r>
      <w:proofErr w:type="spellEnd"/>
      <w:r w:rsidRPr="004366D7">
        <w:rPr>
          <w:rFonts w:eastAsia="Calibri" w:cs="Arial"/>
        </w:rPr>
        <w:t>) (2);</w:t>
      </w:r>
    </w:p>
    <w:p w14:paraId="22D9BDE4" w14:textId="77777777" w:rsidR="00F76517" w:rsidRPr="004366D7" w:rsidRDefault="00F76517" w:rsidP="004366D7">
      <w:pPr>
        <w:numPr>
          <w:ilvl w:val="0"/>
          <w:numId w:val="12"/>
        </w:numPr>
        <w:jc w:val="both"/>
        <w:rPr>
          <w:rFonts w:eastAsia="Calibri" w:cs="Arial"/>
        </w:rPr>
      </w:pPr>
      <w:r w:rsidRPr="004366D7">
        <w:rPr>
          <w:rFonts w:eastAsia="Calibri" w:cs="Arial"/>
        </w:rPr>
        <w:t xml:space="preserve">Chink at the border, </w:t>
      </w:r>
      <w:proofErr w:type="spellStart"/>
      <w:r w:rsidRPr="004366D7">
        <w:rPr>
          <w:rFonts w:eastAsia="Calibri" w:cs="Arial"/>
        </w:rPr>
        <w:t>Kazakhly</w:t>
      </w:r>
      <w:proofErr w:type="spellEnd"/>
      <w:r w:rsidRPr="004366D7">
        <w:rPr>
          <w:rFonts w:eastAsia="Calibri" w:cs="Arial"/>
        </w:rPr>
        <w:t xml:space="preserve"> </w:t>
      </w:r>
      <w:proofErr w:type="spellStart"/>
      <w:r w:rsidRPr="004366D7">
        <w:rPr>
          <w:rFonts w:eastAsia="Calibri" w:cs="Arial"/>
        </w:rPr>
        <w:t>shor</w:t>
      </w:r>
      <w:proofErr w:type="spellEnd"/>
      <w:r w:rsidRPr="004366D7">
        <w:rPr>
          <w:rFonts w:eastAsia="Calibri" w:cs="Arial"/>
        </w:rPr>
        <w:t xml:space="preserve"> (3);</w:t>
      </w:r>
    </w:p>
    <w:p w14:paraId="1656A92D" w14:textId="7AB51D61" w:rsidR="00F76517" w:rsidRPr="004366D7" w:rsidRDefault="00F76517" w:rsidP="004366D7">
      <w:pPr>
        <w:numPr>
          <w:ilvl w:val="0"/>
          <w:numId w:val="12"/>
        </w:numPr>
        <w:jc w:val="both"/>
        <w:rPr>
          <w:rFonts w:eastAsia="Calibri" w:cs="Arial"/>
        </w:rPr>
      </w:pPr>
      <w:proofErr w:type="spellStart"/>
      <w:r w:rsidRPr="004366D7">
        <w:rPr>
          <w:rFonts w:eastAsia="Calibri" w:cs="Arial"/>
        </w:rPr>
        <w:t>Kaplankyr</w:t>
      </w:r>
      <w:proofErr w:type="spellEnd"/>
      <w:r w:rsidRPr="004366D7">
        <w:rPr>
          <w:rFonts w:eastAsia="Calibri" w:cs="Arial"/>
        </w:rPr>
        <w:t xml:space="preserve"> SPA</w:t>
      </w:r>
      <w:r w:rsidR="00F34645" w:rsidRPr="004366D7">
        <w:rPr>
          <w:rFonts w:eastAsia="Calibri" w:cs="Arial"/>
        </w:rPr>
        <w:t xml:space="preserve"> </w:t>
      </w:r>
      <w:r w:rsidRPr="004366D7">
        <w:rPr>
          <w:rFonts w:eastAsia="Calibri" w:cs="Arial"/>
        </w:rPr>
        <w:t xml:space="preserve">s of </w:t>
      </w:r>
      <w:proofErr w:type="spellStart"/>
      <w:r w:rsidRPr="004366D7">
        <w:rPr>
          <w:rFonts w:eastAsia="Calibri" w:cs="Arial"/>
        </w:rPr>
        <w:t>Sarygamysh</w:t>
      </w:r>
      <w:proofErr w:type="spellEnd"/>
      <w:r w:rsidRPr="004366D7">
        <w:rPr>
          <w:rFonts w:eastAsia="Calibri" w:cs="Arial"/>
        </w:rPr>
        <w:t xml:space="preserve"> lake (4);</w:t>
      </w:r>
    </w:p>
    <w:p w14:paraId="15A4D28E" w14:textId="77777777" w:rsidR="00F76517" w:rsidRPr="004366D7" w:rsidRDefault="00F76517" w:rsidP="004366D7">
      <w:pPr>
        <w:numPr>
          <w:ilvl w:val="0"/>
          <w:numId w:val="12"/>
        </w:numPr>
        <w:jc w:val="both"/>
        <w:rPr>
          <w:rFonts w:eastAsia="Calibri" w:cs="Arial"/>
        </w:rPr>
      </w:pPr>
      <w:proofErr w:type="spellStart"/>
      <w:r w:rsidRPr="004366D7">
        <w:rPr>
          <w:rFonts w:eastAsia="Calibri" w:cs="Arial"/>
        </w:rPr>
        <w:t>Assake</w:t>
      </w:r>
      <w:proofErr w:type="spellEnd"/>
      <w:r w:rsidRPr="004366D7">
        <w:rPr>
          <w:rFonts w:eastAsia="Calibri" w:cs="Arial"/>
        </w:rPr>
        <w:t>-Audan (5);</w:t>
      </w:r>
    </w:p>
    <w:p w14:paraId="6F2E55B1" w14:textId="77777777" w:rsidR="00F76517" w:rsidRPr="004366D7" w:rsidRDefault="00F76517" w:rsidP="004366D7">
      <w:pPr>
        <w:numPr>
          <w:ilvl w:val="0"/>
          <w:numId w:val="12"/>
        </w:numPr>
        <w:jc w:val="both"/>
        <w:rPr>
          <w:rFonts w:eastAsia="Calibri" w:cs="Arial"/>
        </w:rPr>
      </w:pPr>
      <w:r w:rsidRPr="004366D7">
        <w:rPr>
          <w:rFonts w:eastAsia="Calibri" w:cs="Arial"/>
        </w:rPr>
        <w:t xml:space="preserve">Areas south of the road Barsa </w:t>
      </w:r>
      <w:proofErr w:type="spellStart"/>
      <w:r w:rsidRPr="004366D7">
        <w:rPr>
          <w:rFonts w:eastAsia="Calibri" w:cs="Arial"/>
        </w:rPr>
        <w:t>Kelmes</w:t>
      </w:r>
      <w:proofErr w:type="spellEnd"/>
      <w:r w:rsidRPr="004366D7">
        <w:rPr>
          <w:rFonts w:eastAsia="Calibri" w:cs="Arial"/>
        </w:rPr>
        <w:t xml:space="preserve"> – </w:t>
      </w:r>
      <w:proofErr w:type="spellStart"/>
      <w:r w:rsidRPr="004366D7">
        <w:rPr>
          <w:rFonts w:eastAsia="Calibri" w:cs="Arial"/>
        </w:rPr>
        <w:t>Jaslyk</w:t>
      </w:r>
      <w:proofErr w:type="spellEnd"/>
      <w:r w:rsidRPr="004366D7">
        <w:rPr>
          <w:rFonts w:eastAsia="Calibri" w:cs="Arial"/>
        </w:rPr>
        <w:t xml:space="preserve"> and between Kazakhstan-Uzbekistan border and </w:t>
      </w:r>
      <w:proofErr w:type="spellStart"/>
      <w:r w:rsidRPr="004366D7">
        <w:rPr>
          <w:rFonts w:eastAsia="Calibri" w:cs="Arial"/>
        </w:rPr>
        <w:t>Ustyurt</w:t>
      </w:r>
      <w:proofErr w:type="spellEnd"/>
      <w:r w:rsidRPr="004366D7">
        <w:rPr>
          <w:rFonts w:eastAsia="Calibri" w:cs="Arial"/>
        </w:rPr>
        <w:t xml:space="preserve"> SPA (6).</w:t>
      </w:r>
    </w:p>
    <w:p w14:paraId="5F9A6BC6" w14:textId="77777777" w:rsidR="00F76517" w:rsidRPr="004366D7" w:rsidRDefault="00F76517" w:rsidP="004366D7">
      <w:pPr>
        <w:jc w:val="both"/>
        <w:rPr>
          <w:rFonts w:eastAsia="Calibri" w:cs="Arial"/>
        </w:rPr>
      </w:pPr>
    </w:p>
    <w:p w14:paraId="42256A2A" w14:textId="77777777" w:rsidR="00F76517" w:rsidRPr="004366D7" w:rsidRDefault="00F76517" w:rsidP="004366D7">
      <w:pPr>
        <w:jc w:val="both"/>
        <w:rPr>
          <w:rFonts w:eastAsia="Calibri" w:cs="Arial"/>
          <w:lang w:val="pt-PT"/>
        </w:rPr>
      </w:pPr>
      <w:proofErr w:type="spellStart"/>
      <w:r w:rsidRPr="004366D7">
        <w:rPr>
          <w:rFonts w:eastAsia="Calibri" w:cs="Arial"/>
          <w:i/>
          <w:lang w:val="pt-PT"/>
        </w:rPr>
        <w:t>Coordinates</w:t>
      </w:r>
      <w:proofErr w:type="spellEnd"/>
      <w:r w:rsidRPr="004366D7">
        <w:rPr>
          <w:rFonts w:eastAsia="Calibri" w:cs="Arial"/>
          <w:i/>
          <w:lang w:val="pt-PT"/>
        </w:rPr>
        <w:t xml:space="preserve">: </w:t>
      </w:r>
      <w:r w:rsidRPr="004366D7">
        <w:rPr>
          <w:rFonts w:eastAsia="Calibri" w:cs="Arial"/>
          <w:lang w:val="pt-PT"/>
        </w:rPr>
        <w:t>N 42.382329°, E 54.111493</w:t>
      </w:r>
      <w:proofErr w:type="gramStart"/>
      <w:r w:rsidRPr="004366D7">
        <w:rPr>
          <w:rFonts w:eastAsia="Calibri" w:cs="Arial"/>
          <w:lang w:val="pt-PT"/>
        </w:rPr>
        <w:t>°(</w:t>
      </w:r>
      <w:proofErr w:type="gramEnd"/>
      <w:r w:rsidRPr="004366D7">
        <w:rPr>
          <w:rFonts w:eastAsia="Calibri" w:cs="Arial"/>
          <w:lang w:val="pt-PT"/>
        </w:rPr>
        <w:t>1); N 41.194460°, E 55.881960°(2); N 41.338580°, E 55.978608°(3); N 41.235781°, E 57.550095° (4?); N 42.293289°, E 56.077211°(5); N 43.634792°, E 55.961138° (6)</w:t>
      </w:r>
    </w:p>
    <w:p w14:paraId="3066A1EE" w14:textId="77777777" w:rsidR="00F76517" w:rsidRPr="004366D7" w:rsidRDefault="00F76517" w:rsidP="004366D7">
      <w:pPr>
        <w:jc w:val="both"/>
        <w:rPr>
          <w:rFonts w:eastAsia="Calibri" w:cs="Arial"/>
          <w:lang w:val="pt-PT"/>
        </w:rPr>
      </w:pPr>
    </w:p>
    <w:p w14:paraId="6C5EE4AD" w14:textId="77777777" w:rsidR="00F76517" w:rsidRPr="004366D7" w:rsidRDefault="00F76517" w:rsidP="004366D7">
      <w:pPr>
        <w:keepNext/>
        <w:jc w:val="both"/>
        <w:rPr>
          <w:rFonts w:eastAsia="Calibri" w:cs="Arial"/>
          <w:lang w:val="en-GB"/>
        </w:rPr>
      </w:pPr>
      <w:r w:rsidRPr="004366D7">
        <w:rPr>
          <w:rFonts w:eastAsia="Calibri" w:cs="Arial"/>
          <w:noProof/>
          <w:lang w:val="de-DE" w:eastAsia="de-DE"/>
        </w:rPr>
        <w:lastRenderedPageBreak/>
        <w:drawing>
          <wp:inline distT="0" distB="0" distL="0" distR="0" wp14:anchorId="6169DB04" wp14:editId="350405D1">
            <wp:extent cx="5760000" cy="3884400"/>
            <wp:effectExtent l="0" t="0" r="0" b="1905"/>
            <wp:docPr id="74" name="Grafik 74" descr="D:\WIS_Data\Regional\WildlifeManagement\CMS-TBC\Hotspot28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WIS_Data\Regional\WildlifeManagement\CMS-TBC\Hotspot28n.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4602"/>
                    <a:stretch/>
                  </pic:blipFill>
                  <pic:spPr bwMode="auto">
                    <a:xfrm>
                      <a:off x="0" y="0"/>
                      <a:ext cx="5760000" cy="3884400"/>
                    </a:xfrm>
                    <a:prstGeom prst="rect">
                      <a:avLst/>
                    </a:prstGeom>
                    <a:noFill/>
                    <a:ln>
                      <a:noFill/>
                    </a:ln>
                    <a:extLst>
                      <a:ext uri="{53640926-AAD7-44D8-BBD7-CCE9431645EC}">
                        <a14:shadowObscured xmlns:a14="http://schemas.microsoft.com/office/drawing/2010/main"/>
                      </a:ext>
                    </a:extLst>
                  </pic:spPr>
                </pic:pic>
              </a:graphicData>
            </a:graphic>
          </wp:inline>
        </w:drawing>
      </w:r>
    </w:p>
    <w:p w14:paraId="0F77AA0D" w14:textId="2C0243A6" w:rsidR="00F76517" w:rsidRPr="004366D7" w:rsidRDefault="00F76517" w:rsidP="004366D7">
      <w:pPr>
        <w:jc w:val="both"/>
        <w:rPr>
          <w:rFonts w:eastAsia="Calibri" w:cs="Arial"/>
          <w:i/>
        </w:rPr>
      </w:pPr>
      <w:bookmarkStart w:id="12" w:name="_Toc93319996"/>
      <w:r w:rsidRPr="004366D7">
        <w:rPr>
          <w:rFonts w:eastAsia="Calibri" w:cs="Arial"/>
          <w:i/>
        </w:rPr>
        <w:t xml:space="preserve">Figure </w:t>
      </w:r>
      <w:r w:rsidRPr="004366D7">
        <w:rPr>
          <w:rFonts w:eastAsia="Calibri" w:cs="Arial"/>
          <w:i/>
        </w:rPr>
        <w:fldChar w:fldCharType="begin"/>
      </w:r>
      <w:r w:rsidRPr="004366D7">
        <w:rPr>
          <w:rFonts w:eastAsia="Calibri" w:cs="Arial"/>
          <w:i/>
        </w:rPr>
        <w:instrText xml:space="preserve"> SEQ Figure \* ARABIC </w:instrText>
      </w:r>
      <w:r w:rsidRPr="004366D7">
        <w:rPr>
          <w:rFonts w:eastAsia="Calibri" w:cs="Arial"/>
          <w:i/>
        </w:rPr>
        <w:fldChar w:fldCharType="separate"/>
      </w:r>
      <w:r w:rsidR="00D87677">
        <w:rPr>
          <w:rFonts w:eastAsia="Calibri" w:cs="Arial"/>
          <w:i/>
          <w:noProof/>
        </w:rPr>
        <w:t>2</w:t>
      </w:r>
      <w:r w:rsidRPr="004366D7">
        <w:rPr>
          <w:rFonts w:eastAsia="Calibri" w:cs="Arial"/>
          <w:i/>
        </w:rPr>
        <w:fldChar w:fldCharType="end"/>
      </w:r>
      <w:r w:rsidRPr="004366D7">
        <w:rPr>
          <w:rFonts w:eastAsia="Calibri" w:cs="Arial"/>
          <w:i/>
        </w:rPr>
        <w:t xml:space="preserve">: Location map of potential hotspot South-western </w:t>
      </w:r>
      <w:proofErr w:type="spellStart"/>
      <w:r w:rsidRPr="004366D7">
        <w:rPr>
          <w:rFonts w:eastAsia="Calibri" w:cs="Arial"/>
          <w:i/>
        </w:rPr>
        <w:t>Ustyurt</w:t>
      </w:r>
      <w:bookmarkEnd w:id="12"/>
      <w:proofErr w:type="spellEnd"/>
    </w:p>
    <w:p w14:paraId="7CC36918" w14:textId="77777777" w:rsidR="00F76517" w:rsidRPr="004366D7" w:rsidRDefault="00F76517" w:rsidP="004366D7">
      <w:pPr>
        <w:jc w:val="both"/>
        <w:rPr>
          <w:rFonts w:eastAsia="Calibri" w:cs="Arial"/>
        </w:rPr>
      </w:pPr>
    </w:p>
    <w:p w14:paraId="6FA3BCA5" w14:textId="77777777" w:rsidR="00F76517" w:rsidRPr="004366D7" w:rsidRDefault="00F76517" w:rsidP="004366D7">
      <w:pPr>
        <w:jc w:val="both"/>
        <w:rPr>
          <w:rFonts w:eastAsia="Calibri" w:cs="Arial"/>
          <w:b/>
        </w:rPr>
      </w:pPr>
      <w:r w:rsidRPr="004366D7">
        <w:rPr>
          <w:rFonts w:eastAsia="Calibri" w:cs="Arial"/>
          <w:b/>
        </w:rPr>
        <w:t>Biogeographical region; major ecosystems/habitat types:</w:t>
      </w:r>
    </w:p>
    <w:p w14:paraId="7788FAC0" w14:textId="77777777" w:rsidR="00F76517" w:rsidRPr="004366D7" w:rsidRDefault="00F76517" w:rsidP="004366D7">
      <w:pPr>
        <w:jc w:val="both"/>
        <w:rPr>
          <w:rFonts w:eastAsia="Calibri" w:cs="Arial"/>
        </w:rPr>
      </w:pPr>
      <w:r w:rsidRPr="004366D7">
        <w:rPr>
          <w:rFonts w:eastAsia="Calibri" w:cs="Arial"/>
          <w:u w:val="single"/>
        </w:rPr>
        <w:t>Biogeographical region by Udvardy (1982)</w:t>
      </w:r>
      <w:r w:rsidRPr="004366D7">
        <w:rPr>
          <w:rFonts w:eastAsia="Calibri" w:cs="Arial"/>
        </w:rPr>
        <w:t xml:space="preserve">: </w:t>
      </w:r>
      <w:proofErr w:type="spellStart"/>
      <w:r w:rsidRPr="004366D7">
        <w:rPr>
          <w:rFonts w:eastAsia="Calibri" w:cs="Arial"/>
        </w:rPr>
        <w:t>Turanian</w:t>
      </w:r>
      <w:proofErr w:type="spellEnd"/>
      <w:r w:rsidRPr="004366D7">
        <w:rPr>
          <w:rFonts w:eastAsia="Calibri" w:cs="Arial"/>
        </w:rPr>
        <w:t xml:space="preserve">; </w:t>
      </w:r>
    </w:p>
    <w:p w14:paraId="5D089ED8" w14:textId="77777777" w:rsidR="00F76517" w:rsidRPr="004366D7" w:rsidRDefault="00F76517" w:rsidP="004366D7">
      <w:pPr>
        <w:jc w:val="both"/>
        <w:rPr>
          <w:rFonts w:eastAsia="Calibri" w:cs="Arial"/>
          <w:lang w:val="en-GB"/>
        </w:rPr>
      </w:pPr>
      <w:r w:rsidRPr="004366D7">
        <w:rPr>
          <w:rFonts w:eastAsia="Calibri" w:cs="Arial"/>
          <w:u w:val="single"/>
        </w:rPr>
        <w:t>WWF Ecoregion (Olson et al., 2001)</w:t>
      </w:r>
      <w:r w:rsidRPr="004366D7">
        <w:rPr>
          <w:rFonts w:eastAsia="Calibri" w:cs="Arial"/>
        </w:rPr>
        <w:t>: Central Asian northern desert, Central Asian southern desert;</w:t>
      </w:r>
      <w:r w:rsidRPr="004366D7">
        <w:rPr>
          <w:rFonts w:eastAsia="Calibri" w:cs="Arial"/>
          <w:lang w:val="en-GB"/>
        </w:rPr>
        <w:t xml:space="preserve"> </w:t>
      </w:r>
    </w:p>
    <w:p w14:paraId="2EC2B17E" w14:textId="77777777" w:rsidR="00F76517" w:rsidRPr="004366D7" w:rsidRDefault="00F76517" w:rsidP="004366D7">
      <w:pPr>
        <w:jc w:val="both"/>
        <w:rPr>
          <w:rFonts w:eastAsia="Calibri" w:cs="Arial"/>
          <w:lang w:val="fr-FR"/>
        </w:rPr>
      </w:pPr>
      <w:proofErr w:type="spellStart"/>
      <w:r w:rsidRPr="004366D7">
        <w:rPr>
          <w:rFonts w:eastAsia="Calibri" w:cs="Arial"/>
          <w:u w:val="single"/>
          <w:lang w:val="fr-FR"/>
        </w:rPr>
        <w:t>Ecosystems</w:t>
      </w:r>
      <w:proofErr w:type="spellEnd"/>
      <w:r w:rsidRPr="004366D7">
        <w:rPr>
          <w:rFonts w:eastAsia="Calibri" w:cs="Arial"/>
          <w:u w:val="single"/>
          <w:lang w:val="fr-FR"/>
        </w:rPr>
        <w:t>/habitat types</w:t>
      </w:r>
      <w:r w:rsidRPr="004366D7">
        <w:rPr>
          <w:rFonts w:eastAsia="Calibri" w:cs="Arial"/>
          <w:lang w:val="fr-FR"/>
        </w:rPr>
        <w:t>: Steppe, semi-</w:t>
      </w:r>
      <w:proofErr w:type="spellStart"/>
      <w:r w:rsidRPr="004366D7">
        <w:rPr>
          <w:rFonts w:eastAsia="Calibri" w:cs="Arial"/>
          <w:lang w:val="fr-FR"/>
        </w:rPr>
        <w:t>desert</w:t>
      </w:r>
      <w:proofErr w:type="spellEnd"/>
      <w:r w:rsidRPr="004366D7">
        <w:rPr>
          <w:rFonts w:eastAsia="Calibri" w:cs="Arial"/>
          <w:lang w:val="fr-FR"/>
        </w:rPr>
        <w:t>, arable lands.</w:t>
      </w:r>
    </w:p>
    <w:p w14:paraId="7E1FED43" w14:textId="77777777" w:rsidR="00F76517" w:rsidRPr="004366D7" w:rsidRDefault="00F76517" w:rsidP="004366D7">
      <w:pPr>
        <w:jc w:val="both"/>
        <w:rPr>
          <w:rFonts w:eastAsia="Calibri" w:cs="Arial"/>
          <w:lang w:val="fr-FR"/>
        </w:rPr>
      </w:pPr>
    </w:p>
    <w:p w14:paraId="29DE0FEA" w14:textId="77777777" w:rsidR="00F76517" w:rsidRPr="004366D7" w:rsidRDefault="00F76517" w:rsidP="004366D7">
      <w:pPr>
        <w:jc w:val="both"/>
        <w:rPr>
          <w:rFonts w:eastAsia="Calibri" w:cs="Arial"/>
        </w:rPr>
      </w:pPr>
      <w:r w:rsidRPr="004366D7">
        <w:rPr>
          <w:rFonts w:eastAsia="Calibri" w:cs="Arial"/>
          <w:b/>
        </w:rPr>
        <w:t>Species:</w:t>
      </w:r>
      <w:r w:rsidRPr="004366D7">
        <w:rPr>
          <w:rFonts w:eastAsia="Calibri" w:cs="Arial"/>
        </w:rPr>
        <w:t xml:space="preserve"> </w:t>
      </w:r>
    </w:p>
    <w:p w14:paraId="47153F20" w14:textId="77777777" w:rsidR="00F76517" w:rsidRPr="004366D7" w:rsidRDefault="00F76517" w:rsidP="004366D7">
      <w:pPr>
        <w:jc w:val="both"/>
        <w:rPr>
          <w:rFonts w:eastAsia="Calibri" w:cs="Arial"/>
        </w:rPr>
      </w:pPr>
    </w:p>
    <w:p w14:paraId="15239488" w14:textId="77777777" w:rsidR="00F76517" w:rsidRPr="004366D7" w:rsidRDefault="00F76517" w:rsidP="004366D7">
      <w:pPr>
        <w:jc w:val="both"/>
        <w:rPr>
          <w:rFonts w:eastAsia="Calibri" w:cs="Arial"/>
          <w:b/>
          <w:i/>
        </w:rPr>
      </w:pPr>
      <w:r w:rsidRPr="004366D7">
        <w:rPr>
          <w:rFonts w:eastAsia="Calibri" w:cs="Arial"/>
          <w:b/>
          <w:i/>
        </w:rPr>
        <w:t>Asiatic Wild Ass:</w:t>
      </w:r>
    </w:p>
    <w:p w14:paraId="1105DA16" w14:textId="77777777" w:rsidR="00F76517" w:rsidRPr="004366D7" w:rsidRDefault="00F76517" w:rsidP="004366D7">
      <w:pPr>
        <w:jc w:val="both"/>
        <w:rPr>
          <w:rFonts w:eastAsia="Calibri" w:cs="Arial"/>
        </w:rPr>
      </w:pPr>
      <w:r w:rsidRPr="004366D7">
        <w:rPr>
          <w:rFonts w:eastAsia="Calibri" w:cs="Arial"/>
          <w:u w:val="single"/>
        </w:rPr>
        <w:t>Population size</w:t>
      </w:r>
      <w:r w:rsidRPr="004366D7">
        <w:rPr>
          <w:rFonts w:eastAsia="Calibri" w:cs="Arial"/>
        </w:rPr>
        <w:t>: Kazakhstan: Kulan is considered extinct in Mangystau since the late 19</w:t>
      </w:r>
      <w:r w:rsidRPr="004366D7">
        <w:rPr>
          <w:rFonts w:eastAsia="Calibri" w:cs="Arial"/>
          <w:vertAlign w:val="superscript"/>
        </w:rPr>
        <w:t>th</w:t>
      </w:r>
      <w:r w:rsidRPr="004366D7">
        <w:rPr>
          <w:rFonts w:eastAsia="Calibri" w:cs="Arial"/>
        </w:rPr>
        <w:t>/early 20</w:t>
      </w:r>
      <w:r w:rsidRPr="004366D7">
        <w:rPr>
          <w:rFonts w:eastAsia="Calibri" w:cs="Arial"/>
          <w:vertAlign w:val="superscript"/>
        </w:rPr>
        <w:t>th</w:t>
      </w:r>
      <w:r w:rsidRPr="004366D7">
        <w:rPr>
          <w:rFonts w:eastAsia="Calibri" w:cs="Arial"/>
        </w:rPr>
        <w:t xml:space="preserve"> century (Heptner et al., 1961/1988). There </w:t>
      </w:r>
      <w:proofErr w:type="gramStart"/>
      <w:r w:rsidRPr="004366D7">
        <w:rPr>
          <w:rFonts w:eastAsia="Calibri" w:cs="Arial"/>
        </w:rPr>
        <w:t>had</w:t>
      </w:r>
      <w:proofErr w:type="gramEnd"/>
      <w:r w:rsidRPr="004366D7">
        <w:rPr>
          <w:rFonts w:eastAsia="Calibri" w:cs="Arial"/>
        </w:rPr>
        <w:t xml:space="preserve"> been attempts of reintroducing the species twice, which both failed, apparently because of poaching. One Kulan was observed by ACBK researchers near the border with Uzbekistan, close to the site </w:t>
      </w:r>
      <w:proofErr w:type="spellStart"/>
      <w:r w:rsidRPr="004366D7">
        <w:rPr>
          <w:rFonts w:eastAsia="Calibri" w:cs="Arial"/>
        </w:rPr>
        <w:t>Assake</w:t>
      </w:r>
      <w:proofErr w:type="spellEnd"/>
      <w:r w:rsidRPr="004366D7">
        <w:rPr>
          <w:rFonts w:eastAsia="Calibri" w:cs="Arial"/>
        </w:rPr>
        <w:t>-Audan (5) in April 2019 (Pestov et al., 2019). This is the first confirmed Kulan in Mangystau Province for many years. Turkmenistan: The Wild Ass population of the site has been reintroduced in the 1980s and may have reached more than 200 individuals in the early 2000s (Rustamov et al., 2015). But expeditions in 2014-2017 revealed a massive decline and loss of range area with a maximum number of 80 individuals</w:t>
      </w:r>
      <w:r w:rsidRPr="004366D7">
        <w:rPr>
          <w:rFonts w:eastAsia="Calibri" w:cs="Arial"/>
          <w:lang w:val="en-GB"/>
        </w:rPr>
        <w:t xml:space="preserve"> remaining</w:t>
      </w:r>
      <w:r w:rsidRPr="004366D7">
        <w:rPr>
          <w:rFonts w:eastAsia="Calibri" w:cs="Arial"/>
        </w:rPr>
        <w:t xml:space="preserve"> (Rustamov, pers. comm. 2018). In Uzbekistan Kulan has been recorded between </w:t>
      </w:r>
      <w:proofErr w:type="spellStart"/>
      <w:r w:rsidRPr="004366D7">
        <w:rPr>
          <w:rFonts w:eastAsia="Calibri" w:cs="Arial"/>
        </w:rPr>
        <w:t>Sarykamysh</w:t>
      </w:r>
      <w:proofErr w:type="spellEnd"/>
      <w:r w:rsidRPr="004366D7">
        <w:rPr>
          <w:rFonts w:eastAsia="Calibri" w:cs="Arial"/>
        </w:rPr>
        <w:t xml:space="preserve"> Lake and the borders with Turkmenistan and Kazakhstan, in the </w:t>
      </w:r>
      <w:proofErr w:type="spellStart"/>
      <w:r w:rsidRPr="004366D7">
        <w:rPr>
          <w:rFonts w:eastAsia="Calibri" w:cs="Arial"/>
        </w:rPr>
        <w:t>Assake</w:t>
      </w:r>
      <w:proofErr w:type="spellEnd"/>
      <w:r w:rsidRPr="004366D7">
        <w:rPr>
          <w:rFonts w:eastAsia="Calibri" w:cs="Arial"/>
        </w:rPr>
        <w:t xml:space="preserve"> Audan depression and at the </w:t>
      </w:r>
      <w:proofErr w:type="spellStart"/>
      <w:r w:rsidRPr="004366D7">
        <w:rPr>
          <w:rFonts w:eastAsia="Calibri" w:cs="Arial"/>
        </w:rPr>
        <w:t>Kazakhly</w:t>
      </w:r>
      <w:proofErr w:type="spellEnd"/>
      <w:r w:rsidRPr="004366D7">
        <w:rPr>
          <w:rFonts w:eastAsia="Calibri" w:cs="Arial"/>
        </w:rPr>
        <w:t xml:space="preserve"> Shor cliff (</w:t>
      </w:r>
      <w:r w:rsidRPr="004366D7">
        <w:rPr>
          <w:rFonts w:eastAsia="Calibri" w:cs="Arial"/>
          <w:i/>
        </w:rPr>
        <w:t>chink</w:t>
      </w:r>
      <w:r w:rsidRPr="004366D7">
        <w:rPr>
          <w:rFonts w:eastAsia="Calibri" w:cs="Arial"/>
        </w:rPr>
        <w:t xml:space="preserve">), as well as in the north and west of </w:t>
      </w:r>
      <w:proofErr w:type="spellStart"/>
      <w:r w:rsidRPr="004366D7">
        <w:rPr>
          <w:rFonts w:eastAsia="Calibri" w:cs="Arial"/>
        </w:rPr>
        <w:t>Sarykamysh</w:t>
      </w:r>
      <w:proofErr w:type="spellEnd"/>
      <w:r w:rsidRPr="004366D7">
        <w:rPr>
          <w:rFonts w:eastAsia="Calibri" w:cs="Arial"/>
        </w:rPr>
        <w:t xml:space="preserve"> (</w:t>
      </w:r>
      <w:proofErr w:type="spellStart"/>
      <w:r w:rsidRPr="004366D7">
        <w:rPr>
          <w:rFonts w:eastAsia="Calibri" w:cs="Arial"/>
        </w:rPr>
        <w:t>Marmazinskaya</w:t>
      </w:r>
      <w:proofErr w:type="spellEnd"/>
      <w:r w:rsidRPr="004366D7">
        <w:rPr>
          <w:rFonts w:eastAsia="Calibri" w:cs="Arial"/>
        </w:rPr>
        <w:t xml:space="preserve"> et al., 2013).</w:t>
      </w:r>
    </w:p>
    <w:p w14:paraId="288C25B5" w14:textId="77777777" w:rsidR="00F76517" w:rsidRPr="004366D7" w:rsidRDefault="00F76517" w:rsidP="004366D7">
      <w:pPr>
        <w:jc w:val="both"/>
        <w:rPr>
          <w:rFonts w:eastAsia="Calibri" w:cs="Arial"/>
        </w:rPr>
      </w:pPr>
      <w:r w:rsidRPr="004366D7">
        <w:rPr>
          <w:rFonts w:eastAsia="Calibri" w:cs="Arial"/>
          <w:u w:val="single"/>
        </w:rPr>
        <w:t>Movements</w:t>
      </w:r>
      <w:r w:rsidRPr="004366D7">
        <w:rPr>
          <w:rFonts w:eastAsia="Calibri" w:cs="Arial"/>
        </w:rPr>
        <w:t xml:space="preserve">: Kulan are highly mobile and move long distances, </w:t>
      </w:r>
      <w:proofErr w:type="gramStart"/>
      <w:r w:rsidRPr="004366D7">
        <w:rPr>
          <w:rFonts w:eastAsia="Calibri" w:cs="Arial"/>
        </w:rPr>
        <w:t>in particular to</w:t>
      </w:r>
      <w:proofErr w:type="gramEnd"/>
      <w:r w:rsidRPr="004366D7">
        <w:rPr>
          <w:rFonts w:eastAsia="Calibri" w:cs="Arial"/>
        </w:rPr>
        <w:t xml:space="preserve"> access water. At the site</w:t>
      </w:r>
      <w:r w:rsidRPr="004366D7">
        <w:rPr>
          <w:rFonts w:eastAsia="Calibri" w:cs="Arial"/>
          <w:lang w:val="en-GB"/>
        </w:rPr>
        <w:t>,</w:t>
      </w:r>
      <w:r w:rsidRPr="004366D7">
        <w:rPr>
          <w:rFonts w:eastAsia="Calibri" w:cs="Arial"/>
        </w:rPr>
        <w:t xml:space="preserve"> movements are massively hampered by border fences. Areas without border fences mostly are salt swamps or have steep terrain</w:t>
      </w:r>
      <w:r w:rsidRPr="004366D7">
        <w:rPr>
          <w:rFonts w:eastAsia="Calibri" w:cs="Arial"/>
          <w:lang w:val="en-GB"/>
        </w:rPr>
        <w:t xml:space="preserve">, </w:t>
      </w:r>
      <w:proofErr w:type="spellStart"/>
      <w:proofErr w:type="gramStart"/>
      <w:r w:rsidRPr="004366D7">
        <w:rPr>
          <w:rFonts w:eastAsia="Calibri" w:cs="Arial"/>
          <w:lang w:val="en-GB"/>
        </w:rPr>
        <w:t>thuslimiting</w:t>
      </w:r>
      <w:proofErr w:type="spellEnd"/>
      <w:proofErr w:type="gramEnd"/>
      <w:r w:rsidRPr="004366D7">
        <w:rPr>
          <w:rFonts w:eastAsia="Calibri" w:cs="Arial"/>
        </w:rPr>
        <w:t xml:space="preserve"> movements </w:t>
      </w:r>
      <w:r w:rsidRPr="004366D7">
        <w:rPr>
          <w:rFonts w:eastAsia="Calibri" w:cs="Arial"/>
          <w:lang w:val="en-GB"/>
        </w:rPr>
        <w:t>to</w:t>
      </w:r>
      <w:r w:rsidRPr="004366D7">
        <w:rPr>
          <w:rFonts w:eastAsia="Calibri" w:cs="Arial"/>
        </w:rPr>
        <w:t xml:space="preserve"> dry seasons or few locations.</w:t>
      </w:r>
    </w:p>
    <w:p w14:paraId="238F4E92" w14:textId="77777777" w:rsidR="00F76517" w:rsidRPr="004366D7" w:rsidRDefault="00F76517" w:rsidP="004366D7">
      <w:pPr>
        <w:jc w:val="both"/>
        <w:rPr>
          <w:rFonts w:eastAsia="Calibri" w:cs="Arial"/>
        </w:rPr>
      </w:pPr>
      <w:r w:rsidRPr="004366D7">
        <w:rPr>
          <w:rFonts w:eastAsia="Calibri" w:cs="Arial"/>
          <w:u w:val="single"/>
        </w:rPr>
        <w:t>Importance of transboundary population</w:t>
      </w:r>
      <w:r w:rsidRPr="004366D7">
        <w:rPr>
          <w:rFonts w:eastAsia="Calibri" w:cs="Arial"/>
        </w:rPr>
        <w:t xml:space="preserve">: Despite the massive movement restrictions and the limited range area, the Asiatic Wild Ass population of the site </w:t>
      </w:r>
      <w:proofErr w:type="gramStart"/>
      <w:r w:rsidRPr="004366D7">
        <w:rPr>
          <w:rFonts w:eastAsia="Calibri" w:cs="Arial"/>
        </w:rPr>
        <w:t>has to</w:t>
      </w:r>
      <w:proofErr w:type="gramEnd"/>
      <w:r w:rsidRPr="004366D7">
        <w:rPr>
          <w:rFonts w:eastAsia="Calibri" w:cs="Arial"/>
        </w:rPr>
        <w:t xml:space="preserve"> be considered entirely transboundary. Given the precarious state of Asiatic Wild Ass outside of Mongolia and of this subspecies in particular, any population is of high conservation significance. Transboundary mobility and connectivity of habitats are essential for the survival of this population.</w:t>
      </w:r>
    </w:p>
    <w:p w14:paraId="07AAC31D" w14:textId="77777777" w:rsidR="00F76517" w:rsidRPr="004366D7" w:rsidRDefault="00F76517" w:rsidP="004366D7">
      <w:pPr>
        <w:keepNext/>
        <w:jc w:val="both"/>
        <w:rPr>
          <w:rFonts w:eastAsia="Calibri" w:cs="Arial"/>
          <w:b/>
          <w:i/>
        </w:rPr>
      </w:pPr>
      <w:proofErr w:type="spellStart"/>
      <w:r w:rsidRPr="004366D7">
        <w:rPr>
          <w:rFonts w:eastAsia="Calibri" w:cs="Arial"/>
          <w:b/>
          <w:i/>
        </w:rPr>
        <w:lastRenderedPageBreak/>
        <w:t>Goitered</w:t>
      </w:r>
      <w:proofErr w:type="spellEnd"/>
      <w:r w:rsidRPr="004366D7">
        <w:rPr>
          <w:rFonts w:eastAsia="Calibri" w:cs="Arial"/>
          <w:b/>
          <w:i/>
        </w:rPr>
        <w:t xml:space="preserve"> Gazelle:</w:t>
      </w:r>
    </w:p>
    <w:p w14:paraId="3D0BE4BC" w14:textId="77777777" w:rsidR="00F76517" w:rsidRPr="004366D7" w:rsidRDefault="00F76517" w:rsidP="004366D7">
      <w:pPr>
        <w:jc w:val="both"/>
        <w:rPr>
          <w:rFonts w:eastAsia="Calibri" w:cs="Arial"/>
        </w:rPr>
      </w:pPr>
      <w:r w:rsidRPr="004366D7">
        <w:rPr>
          <w:rFonts w:eastAsia="Calibri" w:cs="Arial"/>
          <w:u w:val="single"/>
        </w:rPr>
        <w:t>Population size</w:t>
      </w:r>
      <w:r w:rsidRPr="004366D7">
        <w:rPr>
          <w:rFonts w:eastAsia="Calibri" w:cs="Arial"/>
        </w:rPr>
        <w:t xml:space="preserve">: In the Kazakhstan part of the site </w:t>
      </w:r>
      <w:proofErr w:type="spellStart"/>
      <w:r w:rsidRPr="004366D7">
        <w:rPr>
          <w:rFonts w:eastAsia="Calibri" w:cs="Arial"/>
        </w:rPr>
        <w:t>Goitered</w:t>
      </w:r>
      <w:proofErr w:type="spellEnd"/>
      <w:r w:rsidRPr="004366D7">
        <w:rPr>
          <w:rFonts w:eastAsia="Calibri" w:cs="Arial"/>
        </w:rPr>
        <w:t xml:space="preserve"> Gazelle is widespread and has a stronghold in </w:t>
      </w:r>
      <w:proofErr w:type="spellStart"/>
      <w:r w:rsidRPr="004366D7">
        <w:rPr>
          <w:rFonts w:eastAsia="Calibri" w:cs="Arial"/>
        </w:rPr>
        <w:t>Ustyurt</w:t>
      </w:r>
      <w:proofErr w:type="spellEnd"/>
      <w:r w:rsidRPr="004366D7">
        <w:rPr>
          <w:rFonts w:eastAsia="Calibri" w:cs="Arial"/>
        </w:rPr>
        <w:t xml:space="preserve"> SPA and adjacent areas. In Turkmenistan the Red Book previously stated a population of 1,700 gazelles for the area, but expeditions in 2014-2017 confirmed only about 300 animals (Rustamov, pers. comm. 2018). In Uzbekistan expeditions under the CADI project confirmed presence of </w:t>
      </w:r>
      <w:proofErr w:type="spellStart"/>
      <w:r w:rsidRPr="004366D7">
        <w:rPr>
          <w:rFonts w:eastAsia="Calibri" w:cs="Arial"/>
        </w:rPr>
        <w:t>Goitered</w:t>
      </w:r>
      <w:proofErr w:type="spellEnd"/>
      <w:r w:rsidRPr="004366D7">
        <w:rPr>
          <w:rFonts w:eastAsia="Calibri" w:cs="Arial"/>
        </w:rPr>
        <w:t xml:space="preserve"> Gazelle from the entire area between </w:t>
      </w:r>
      <w:proofErr w:type="spellStart"/>
      <w:r w:rsidRPr="004366D7">
        <w:rPr>
          <w:rFonts w:eastAsia="Calibri" w:cs="Arial"/>
        </w:rPr>
        <w:t>Sarykamysh</w:t>
      </w:r>
      <w:proofErr w:type="spellEnd"/>
      <w:r w:rsidRPr="004366D7">
        <w:rPr>
          <w:rFonts w:eastAsia="Calibri" w:cs="Arial"/>
        </w:rPr>
        <w:t xml:space="preserve"> Lake and the borders with Turkmenistan and Kazakhstan, as well as further to the north (Wunderlich, pers. comm. 2019, </w:t>
      </w:r>
      <w:proofErr w:type="spellStart"/>
      <w:r w:rsidRPr="004366D7">
        <w:rPr>
          <w:rFonts w:eastAsia="Calibri" w:cs="Arial"/>
        </w:rPr>
        <w:t>Marmazinskaya</w:t>
      </w:r>
      <w:proofErr w:type="spellEnd"/>
      <w:r w:rsidRPr="004366D7">
        <w:rPr>
          <w:rFonts w:eastAsia="Calibri" w:cs="Arial"/>
        </w:rPr>
        <w:t xml:space="preserve"> et al., 2012). There</w:t>
      </w:r>
      <w:r w:rsidRPr="004366D7">
        <w:rPr>
          <w:rFonts w:eastAsia="Calibri" w:cs="Arial"/>
          <w:lang w:val="en-GB"/>
        </w:rPr>
        <w:t>,</w:t>
      </w:r>
      <w:r w:rsidRPr="004366D7">
        <w:rPr>
          <w:rFonts w:eastAsia="Calibri" w:cs="Arial"/>
        </w:rPr>
        <w:t xml:space="preserve"> </w:t>
      </w:r>
      <w:proofErr w:type="spellStart"/>
      <w:r w:rsidRPr="004366D7">
        <w:rPr>
          <w:rFonts w:eastAsia="Calibri" w:cs="Arial"/>
        </w:rPr>
        <w:t>Goitered</w:t>
      </w:r>
      <w:proofErr w:type="spellEnd"/>
      <w:r w:rsidRPr="004366D7">
        <w:rPr>
          <w:rFonts w:eastAsia="Calibri" w:cs="Arial"/>
        </w:rPr>
        <w:t xml:space="preserve"> Gazelle occurs in low density, with in total maybe 150 animals only (</w:t>
      </w:r>
      <w:proofErr w:type="spellStart"/>
      <w:r w:rsidRPr="004366D7">
        <w:rPr>
          <w:rFonts w:eastAsia="Calibri" w:cs="Arial"/>
        </w:rPr>
        <w:t>Marmazinskaya</w:t>
      </w:r>
      <w:proofErr w:type="spellEnd"/>
      <w:r w:rsidRPr="004366D7">
        <w:rPr>
          <w:rFonts w:eastAsia="Calibri" w:cs="Arial"/>
        </w:rPr>
        <w:t xml:space="preserve">, pers. comm. 2019), although this statement may refer to parts of the site only. </w:t>
      </w:r>
    </w:p>
    <w:p w14:paraId="0C52D8CA" w14:textId="77777777" w:rsidR="00F76517" w:rsidRPr="004366D7" w:rsidRDefault="00F76517" w:rsidP="004366D7">
      <w:pPr>
        <w:jc w:val="both"/>
        <w:rPr>
          <w:rFonts w:eastAsia="Calibri" w:cs="Arial"/>
        </w:rPr>
      </w:pPr>
      <w:r w:rsidRPr="004366D7">
        <w:rPr>
          <w:rFonts w:eastAsia="Calibri" w:cs="Arial"/>
          <w:u w:val="single"/>
        </w:rPr>
        <w:t>Movements</w:t>
      </w:r>
      <w:r w:rsidRPr="004366D7">
        <w:rPr>
          <w:rFonts w:eastAsia="Calibri" w:cs="Arial"/>
        </w:rPr>
        <w:t xml:space="preserve">: </w:t>
      </w:r>
      <w:proofErr w:type="spellStart"/>
      <w:r w:rsidRPr="004366D7">
        <w:rPr>
          <w:rFonts w:eastAsia="Calibri" w:cs="Arial"/>
        </w:rPr>
        <w:t>Goitered</w:t>
      </w:r>
      <w:proofErr w:type="spellEnd"/>
      <w:r w:rsidRPr="004366D7">
        <w:rPr>
          <w:rFonts w:eastAsia="Calibri" w:cs="Arial"/>
        </w:rPr>
        <w:t xml:space="preserve"> Gazelles are very mobile. Their migrations are affected by the border fences, which also are a reason </w:t>
      </w:r>
      <w:proofErr w:type="gramStart"/>
      <w:r w:rsidRPr="004366D7">
        <w:rPr>
          <w:rFonts w:eastAsia="Calibri" w:cs="Arial"/>
        </w:rPr>
        <w:t>of</w:t>
      </w:r>
      <w:proofErr w:type="gramEnd"/>
      <w:r w:rsidRPr="004366D7">
        <w:rPr>
          <w:rFonts w:eastAsia="Calibri" w:cs="Arial"/>
        </w:rPr>
        <w:t xml:space="preserve"> direct mortality. </w:t>
      </w:r>
    </w:p>
    <w:p w14:paraId="615384B6" w14:textId="77777777" w:rsidR="00F76517" w:rsidRPr="004366D7" w:rsidRDefault="00F76517" w:rsidP="004366D7">
      <w:pPr>
        <w:jc w:val="both"/>
        <w:rPr>
          <w:rFonts w:eastAsia="Calibri" w:cs="Arial"/>
          <w:u w:val="single"/>
        </w:rPr>
      </w:pPr>
      <w:r w:rsidRPr="004366D7">
        <w:rPr>
          <w:rFonts w:eastAsia="Calibri" w:cs="Arial"/>
          <w:u w:val="single"/>
        </w:rPr>
        <w:t>Importance of transboundary population</w:t>
      </w:r>
      <w:r w:rsidRPr="004366D7">
        <w:rPr>
          <w:rFonts w:eastAsia="Calibri" w:cs="Arial"/>
        </w:rPr>
        <w:t>: The population is currently only partly transboundary as the border fences have caused an effective fragmentation. Transboundary connectivity is essential for the maintenance of genetic diversity, sufficient effective population size to preserve a viable population and for access to habitats of seasonally varying suitability.</w:t>
      </w:r>
    </w:p>
    <w:p w14:paraId="5C173752" w14:textId="77777777" w:rsidR="00F76517" w:rsidRPr="004366D7" w:rsidRDefault="00F76517" w:rsidP="004366D7">
      <w:pPr>
        <w:jc w:val="both"/>
        <w:rPr>
          <w:rFonts w:eastAsia="Calibri" w:cs="Arial"/>
          <w:u w:val="single"/>
        </w:rPr>
      </w:pPr>
    </w:p>
    <w:p w14:paraId="01B232A3" w14:textId="77777777" w:rsidR="00F76517" w:rsidRPr="004366D7" w:rsidRDefault="00F76517" w:rsidP="004366D7">
      <w:pPr>
        <w:jc w:val="both"/>
        <w:rPr>
          <w:rFonts w:eastAsia="Calibri" w:cs="Arial"/>
          <w:b/>
          <w:i/>
        </w:rPr>
      </w:pPr>
      <w:r w:rsidRPr="004366D7">
        <w:rPr>
          <w:rFonts w:eastAsia="Calibri" w:cs="Arial"/>
          <w:b/>
          <w:i/>
        </w:rPr>
        <w:t>Urial:</w:t>
      </w:r>
    </w:p>
    <w:p w14:paraId="2C4D55A2" w14:textId="77777777" w:rsidR="00F76517" w:rsidRPr="004366D7" w:rsidRDefault="00F76517" w:rsidP="004366D7">
      <w:pPr>
        <w:jc w:val="both"/>
        <w:rPr>
          <w:rFonts w:eastAsia="Calibri" w:cs="Arial"/>
        </w:rPr>
      </w:pPr>
      <w:r w:rsidRPr="004366D7">
        <w:rPr>
          <w:rFonts w:eastAsia="Calibri" w:cs="Arial"/>
          <w:u w:val="single"/>
        </w:rPr>
        <w:t>Population size</w:t>
      </w:r>
      <w:r w:rsidRPr="004366D7">
        <w:rPr>
          <w:rFonts w:eastAsia="Calibri" w:cs="Arial"/>
        </w:rPr>
        <w:t xml:space="preserve">: Urial occurs in Kazakhstan in </w:t>
      </w:r>
      <w:proofErr w:type="spellStart"/>
      <w:r w:rsidRPr="004366D7">
        <w:rPr>
          <w:rFonts w:eastAsia="Calibri" w:cs="Arial"/>
        </w:rPr>
        <w:t>Ustyurt</w:t>
      </w:r>
      <w:proofErr w:type="spellEnd"/>
      <w:r w:rsidRPr="004366D7">
        <w:rPr>
          <w:rFonts w:eastAsia="Calibri" w:cs="Arial"/>
        </w:rPr>
        <w:t xml:space="preserve"> SPA as well as in other areas with suitable relief. Ismailov (pers. comm. 2019) assessed the overall population of the site in Kazakhstan with 700-750 and assumed a 50% decline since the early 2000s. In Turkmenistan Rustamov (pers. comm. 2018) found a decline to 250 animals during expeditions 2014-2017, compared to up to 1,600 animals indicated for the 1990s in editions of the Red Book. In Uzbekistan CADI expeditions (2012-2014, Wunderlich, pers. comm. 2019) recorded Urial observations, tracks and skulls north of </w:t>
      </w:r>
      <w:proofErr w:type="spellStart"/>
      <w:r w:rsidRPr="004366D7">
        <w:rPr>
          <w:rFonts w:eastAsia="Calibri" w:cs="Arial"/>
        </w:rPr>
        <w:t>Kazakhly</w:t>
      </w:r>
      <w:proofErr w:type="spellEnd"/>
      <w:r w:rsidRPr="004366D7">
        <w:rPr>
          <w:rFonts w:eastAsia="Calibri" w:cs="Arial"/>
        </w:rPr>
        <w:t xml:space="preserve"> Shor (3), northwest of </w:t>
      </w:r>
      <w:proofErr w:type="spellStart"/>
      <w:r w:rsidRPr="004366D7">
        <w:rPr>
          <w:rFonts w:eastAsia="Calibri" w:cs="Arial"/>
        </w:rPr>
        <w:t>Kaplankyr</w:t>
      </w:r>
      <w:proofErr w:type="spellEnd"/>
      <w:r w:rsidRPr="004366D7">
        <w:rPr>
          <w:rFonts w:eastAsia="Calibri" w:cs="Arial"/>
        </w:rPr>
        <w:t xml:space="preserve"> SPA (near 4), along the western shore of </w:t>
      </w:r>
      <w:proofErr w:type="spellStart"/>
      <w:r w:rsidRPr="004366D7">
        <w:rPr>
          <w:rFonts w:eastAsia="Calibri" w:cs="Arial"/>
        </w:rPr>
        <w:t>Sarykamysh</w:t>
      </w:r>
      <w:proofErr w:type="spellEnd"/>
      <w:r w:rsidRPr="004366D7">
        <w:rPr>
          <w:rFonts w:eastAsia="Calibri" w:cs="Arial"/>
        </w:rPr>
        <w:t xml:space="preserve"> Lake and northwest of it. </w:t>
      </w:r>
      <w:proofErr w:type="gramStart"/>
      <w:r w:rsidRPr="004366D7">
        <w:rPr>
          <w:rFonts w:eastAsia="Calibri" w:cs="Arial"/>
        </w:rPr>
        <w:t>There</w:t>
      </w:r>
      <w:proofErr w:type="gramEnd"/>
      <w:r w:rsidRPr="004366D7">
        <w:rPr>
          <w:rFonts w:eastAsia="Calibri" w:cs="Arial"/>
        </w:rPr>
        <w:t xml:space="preserve"> overall numbers are apparently very low (</w:t>
      </w:r>
      <w:proofErr w:type="spellStart"/>
      <w:r w:rsidRPr="004366D7">
        <w:rPr>
          <w:rFonts w:eastAsia="Calibri" w:cs="Arial"/>
        </w:rPr>
        <w:t>Marmazinskaya</w:t>
      </w:r>
      <w:proofErr w:type="spellEnd"/>
      <w:r w:rsidRPr="004366D7">
        <w:rPr>
          <w:rFonts w:eastAsia="Calibri" w:cs="Arial"/>
        </w:rPr>
        <w:t xml:space="preserve"> et al., 2012). </w:t>
      </w:r>
    </w:p>
    <w:p w14:paraId="2DDAE718" w14:textId="77777777" w:rsidR="00F76517" w:rsidRPr="004366D7" w:rsidRDefault="00F76517" w:rsidP="004366D7">
      <w:pPr>
        <w:jc w:val="both"/>
        <w:rPr>
          <w:rFonts w:eastAsia="Calibri" w:cs="Arial"/>
        </w:rPr>
      </w:pPr>
      <w:r w:rsidRPr="004366D7">
        <w:rPr>
          <w:rFonts w:eastAsia="Calibri" w:cs="Arial"/>
          <w:u w:val="single"/>
        </w:rPr>
        <w:t>Movements</w:t>
      </w:r>
      <w:r w:rsidRPr="004366D7">
        <w:rPr>
          <w:rFonts w:eastAsia="Calibri" w:cs="Arial"/>
        </w:rPr>
        <w:t xml:space="preserve">: Urials move between sites with suitable relief and can cross plain areas of several tens of kilometers. Pestov (pers. comm., 2019) mentioned that Urial in contrast to other ungulates </w:t>
      </w:r>
      <w:proofErr w:type="gramStart"/>
      <w:r w:rsidRPr="004366D7">
        <w:rPr>
          <w:rFonts w:eastAsia="Calibri" w:cs="Arial"/>
        </w:rPr>
        <w:t>are able to</w:t>
      </w:r>
      <w:proofErr w:type="gramEnd"/>
      <w:r w:rsidRPr="004366D7">
        <w:rPr>
          <w:rFonts w:eastAsia="Calibri" w:cs="Arial"/>
        </w:rPr>
        <w:t xml:space="preserve"> pass the barbed-wire border fences established from Kazakhstan without obvious difficulties or harm. The Turkmenistan border fence of covered chain-link cannot be crossed by Urials, but there might still be areas where Urials can bypass the fence.</w:t>
      </w:r>
    </w:p>
    <w:p w14:paraId="41E059E3" w14:textId="77777777" w:rsidR="00F76517" w:rsidRPr="004366D7" w:rsidRDefault="00F76517" w:rsidP="004366D7">
      <w:pPr>
        <w:jc w:val="both"/>
        <w:rPr>
          <w:rFonts w:eastAsia="Calibri" w:cs="Arial"/>
          <w:u w:val="single"/>
        </w:rPr>
      </w:pPr>
      <w:r w:rsidRPr="004366D7">
        <w:rPr>
          <w:rFonts w:eastAsia="Calibri" w:cs="Arial"/>
          <w:u w:val="single"/>
        </w:rPr>
        <w:t>Importance of transboundary population</w:t>
      </w:r>
      <w:r w:rsidRPr="004366D7">
        <w:rPr>
          <w:rFonts w:eastAsia="Calibri" w:cs="Arial"/>
        </w:rPr>
        <w:t>: The patchy distribution of suitable habitats, the small size and carrying capacity of many of these habitat patches and low overall numbers make the Urial population’s long-term survival highly dependent on transboundary connectivity.</w:t>
      </w:r>
    </w:p>
    <w:p w14:paraId="56E52EF5" w14:textId="77777777" w:rsidR="00F76517" w:rsidRPr="004366D7" w:rsidRDefault="00F76517" w:rsidP="004366D7">
      <w:pPr>
        <w:jc w:val="both"/>
        <w:rPr>
          <w:rFonts w:eastAsia="Calibri" w:cs="Arial"/>
        </w:rPr>
      </w:pPr>
    </w:p>
    <w:p w14:paraId="31475083" w14:textId="77777777" w:rsidR="00F76517" w:rsidRPr="004366D7" w:rsidRDefault="00F76517" w:rsidP="004366D7">
      <w:pPr>
        <w:jc w:val="both"/>
        <w:rPr>
          <w:rFonts w:eastAsia="Calibri" w:cs="Arial"/>
          <w:b/>
          <w:i/>
        </w:rPr>
      </w:pPr>
      <w:r w:rsidRPr="004366D7">
        <w:rPr>
          <w:rFonts w:eastAsia="Calibri" w:cs="Arial"/>
          <w:b/>
          <w:i/>
        </w:rPr>
        <w:t>Persian Leopard:</w:t>
      </w:r>
    </w:p>
    <w:p w14:paraId="17E86D76" w14:textId="77777777" w:rsidR="00F76517" w:rsidRPr="004366D7" w:rsidRDefault="00F76517" w:rsidP="004366D7">
      <w:pPr>
        <w:jc w:val="both"/>
        <w:rPr>
          <w:rFonts w:eastAsia="Calibri" w:cs="Arial"/>
        </w:rPr>
      </w:pPr>
      <w:r w:rsidRPr="004366D7">
        <w:rPr>
          <w:rFonts w:eastAsia="Calibri" w:cs="Arial"/>
          <w:u w:val="single"/>
        </w:rPr>
        <w:t>Population size</w:t>
      </w:r>
      <w:r w:rsidRPr="004366D7">
        <w:rPr>
          <w:rFonts w:eastAsia="Calibri" w:cs="Arial"/>
        </w:rPr>
        <w:t xml:space="preserve">: The site is so far not considered as permanent range area of the Leopard in any of the countries. During the last two decades three Leopards have been recorded in Mangystau Province, in the Kazakhstan part of the site or close to it. Since fall and winter 2018 a Leopard was repeatedly recorded on camera traps in </w:t>
      </w:r>
      <w:proofErr w:type="spellStart"/>
      <w:r w:rsidRPr="004366D7">
        <w:rPr>
          <w:rFonts w:eastAsia="Calibri" w:cs="Arial"/>
        </w:rPr>
        <w:t>Ustyurt</w:t>
      </w:r>
      <w:proofErr w:type="spellEnd"/>
      <w:r w:rsidRPr="004366D7">
        <w:rPr>
          <w:rFonts w:eastAsia="Calibri" w:cs="Arial"/>
        </w:rPr>
        <w:t xml:space="preserve"> SPA in Kazakhstan. Its remains were found in June 2021 near </w:t>
      </w:r>
      <w:proofErr w:type="spellStart"/>
      <w:r w:rsidRPr="004366D7">
        <w:rPr>
          <w:rFonts w:eastAsia="Calibri" w:cs="Arial"/>
        </w:rPr>
        <w:t>Beyneu</w:t>
      </w:r>
      <w:proofErr w:type="spellEnd"/>
      <w:r w:rsidRPr="004366D7">
        <w:rPr>
          <w:rFonts w:eastAsia="Calibri" w:cs="Arial"/>
        </w:rPr>
        <w:t xml:space="preserve">, about 250 km straight line from the protected area. The closest known occurrence has been in the Great </w:t>
      </w:r>
      <w:proofErr w:type="spellStart"/>
      <w:r w:rsidRPr="004366D7">
        <w:rPr>
          <w:rFonts w:eastAsia="Calibri" w:cs="Arial"/>
        </w:rPr>
        <w:t>Balkhan</w:t>
      </w:r>
      <w:proofErr w:type="spellEnd"/>
      <w:r w:rsidRPr="004366D7">
        <w:rPr>
          <w:rFonts w:eastAsia="Calibri" w:cs="Arial"/>
        </w:rPr>
        <w:t xml:space="preserve"> in Turkmenistan, where tracks and remains of dead Leopards were found in 2017 (about 370 km). The distance from </w:t>
      </w:r>
      <w:proofErr w:type="spellStart"/>
      <w:r w:rsidRPr="004366D7">
        <w:rPr>
          <w:rFonts w:eastAsia="Calibri" w:cs="Arial"/>
        </w:rPr>
        <w:t>Ustyurt</w:t>
      </w:r>
      <w:proofErr w:type="spellEnd"/>
      <w:r w:rsidRPr="004366D7">
        <w:rPr>
          <w:rFonts w:eastAsia="Calibri" w:cs="Arial"/>
        </w:rPr>
        <w:t xml:space="preserve"> SPA to the western Kopet Dagh in southern Turkmenistan, where the Leopard lives at present, is at least 600 km. Two more Leopards were killed in Mangystau region in 2007 and 2015. (Pestov et al., 2019) </w:t>
      </w:r>
      <w:proofErr w:type="spellStart"/>
      <w:r w:rsidRPr="004366D7">
        <w:rPr>
          <w:rFonts w:eastAsia="Calibri" w:cs="Arial"/>
        </w:rPr>
        <w:t>Marmazinskaya</w:t>
      </w:r>
      <w:proofErr w:type="spellEnd"/>
      <w:r w:rsidRPr="004366D7">
        <w:rPr>
          <w:rFonts w:eastAsia="Calibri" w:cs="Arial"/>
        </w:rPr>
        <w:t xml:space="preserve"> (pers. comm. 2018) reported that she had observed possible Leopard tracks in the Uzbekistan part of the site. </w:t>
      </w:r>
    </w:p>
    <w:p w14:paraId="4ABC005D" w14:textId="77777777" w:rsidR="00F76517" w:rsidRPr="004366D7" w:rsidRDefault="00F76517" w:rsidP="004366D7">
      <w:pPr>
        <w:jc w:val="both"/>
        <w:rPr>
          <w:rFonts w:eastAsia="Calibri" w:cs="Arial"/>
        </w:rPr>
      </w:pPr>
      <w:r w:rsidRPr="004366D7">
        <w:rPr>
          <w:rFonts w:eastAsia="Calibri" w:cs="Arial"/>
          <w:u w:val="single"/>
        </w:rPr>
        <w:t>Movements</w:t>
      </w:r>
      <w:r w:rsidRPr="004366D7">
        <w:rPr>
          <w:rFonts w:eastAsia="Calibri" w:cs="Arial"/>
        </w:rPr>
        <w:t xml:space="preserve">: Dispersing Leopards, mainly males, can </w:t>
      </w:r>
      <w:r w:rsidRPr="004366D7">
        <w:rPr>
          <w:rFonts w:eastAsia="Calibri" w:cs="Arial"/>
          <w:lang w:val="en-GB"/>
        </w:rPr>
        <w:t>cover</w:t>
      </w:r>
      <w:r w:rsidRPr="004366D7">
        <w:rPr>
          <w:rFonts w:eastAsia="Calibri" w:cs="Arial"/>
        </w:rPr>
        <w:t xml:space="preserve"> distances of several hundred kilometers in search of new home ranges. </w:t>
      </w:r>
      <w:r w:rsidRPr="004366D7">
        <w:rPr>
          <w:rFonts w:eastAsia="Calibri" w:cs="Arial"/>
          <w:lang w:val="en-GB"/>
        </w:rPr>
        <w:t>Whether</w:t>
      </w:r>
      <w:r w:rsidRPr="004366D7">
        <w:rPr>
          <w:rFonts w:eastAsia="Calibri" w:cs="Arial"/>
        </w:rPr>
        <w:t xml:space="preserve"> these </w:t>
      </w:r>
      <w:r w:rsidRPr="004366D7">
        <w:rPr>
          <w:rFonts w:eastAsia="Calibri" w:cs="Arial"/>
          <w:lang w:val="en-GB"/>
        </w:rPr>
        <w:t xml:space="preserve">individuals </w:t>
      </w:r>
      <w:r w:rsidRPr="004366D7">
        <w:rPr>
          <w:rFonts w:eastAsia="Calibri" w:cs="Arial"/>
        </w:rPr>
        <w:t>can establish new population nuclei depends on the dispersal of females, which are much less mobile</w:t>
      </w:r>
      <w:r w:rsidRPr="004366D7">
        <w:rPr>
          <w:rFonts w:eastAsia="Calibri" w:cs="Arial"/>
          <w:lang w:val="en-GB"/>
        </w:rPr>
        <w:t>,</w:t>
      </w:r>
      <w:r w:rsidRPr="004366D7">
        <w:rPr>
          <w:rFonts w:eastAsia="Calibri" w:cs="Arial"/>
        </w:rPr>
        <w:t xml:space="preserve"> into such areas. </w:t>
      </w:r>
    </w:p>
    <w:p w14:paraId="2966C7FA" w14:textId="77777777" w:rsidR="00F76517" w:rsidRPr="004366D7" w:rsidRDefault="00F76517" w:rsidP="004366D7">
      <w:pPr>
        <w:jc w:val="both"/>
        <w:rPr>
          <w:rFonts w:eastAsia="Calibri" w:cs="Arial"/>
        </w:rPr>
      </w:pPr>
      <w:r w:rsidRPr="004366D7">
        <w:rPr>
          <w:rFonts w:eastAsia="Calibri" w:cs="Arial"/>
          <w:u w:val="single"/>
        </w:rPr>
        <w:t>Importance of transboundary population</w:t>
      </w:r>
      <w:r w:rsidRPr="004366D7">
        <w:rPr>
          <w:rFonts w:eastAsia="Calibri" w:cs="Arial"/>
        </w:rPr>
        <w:t>: So far, the occurrence of single dispersing males does not yet form a transboundary population. These Leopards are nevertheless important as they can indicate the habitat suitability for the species and may in the long run become the colonizers of new areas if reproducing females reach such places naturally or assisted.</w:t>
      </w:r>
    </w:p>
    <w:p w14:paraId="4EB6E1E7" w14:textId="77777777" w:rsidR="00F76517" w:rsidRPr="004366D7" w:rsidRDefault="00F76517" w:rsidP="004366D7">
      <w:pPr>
        <w:jc w:val="both"/>
        <w:rPr>
          <w:rFonts w:eastAsia="Calibri" w:cs="Arial"/>
          <w:b/>
          <w:i/>
        </w:rPr>
      </w:pPr>
      <w:r w:rsidRPr="004366D7">
        <w:rPr>
          <w:rFonts w:eastAsia="Calibri" w:cs="Arial"/>
          <w:b/>
          <w:i/>
        </w:rPr>
        <w:lastRenderedPageBreak/>
        <w:t>Saiga Antelope:</w:t>
      </w:r>
    </w:p>
    <w:p w14:paraId="59054743" w14:textId="77777777" w:rsidR="00F76517" w:rsidRPr="004366D7" w:rsidRDefault="00F76517" w:rsidP="004366D7">
      <w:pPr>
        <w:jc w:val="both"/>
        <w:rPr>
          <w:rFonts w:eastAsia="Calibri" w:cs="Arial"/>
        </w:rPr>
      </w:pPr>
      <w:r w:rsidRPr="004366D7">
        <w:rPr>
          <w:rFonts w:eastAsia="Calibri" w:cs="Arial"/>
          <w:u w:val="single"/>
        </w:rPr>
        <w:t>Population size</w:t>
      </w:r>
      <w:r w:rsidRPr="004366D7">
        <w:rPr>
          <w:rFonts w:eastAsia="Calibri" w:cs="Arial"/>
        </w:rPr>
        <w:t xml:space="preserve">: The site </w:t>
      </w:r>
      <w:r w:rsidRPr="004366D7">
        <w:rPr>
          <w:rFonts w:eastAsia="Calibri" w:cs="Arial"/>
          <w:lang w:val="en-GB"/>
        </w:rPr>
        <w:t>was,</w:t>
      </w:r>
      <w:r w:rsidRPr="004366D7">
        <w:rPr>
          <w:rFonts w:eastAsia="Calibri" w:cs="Arial"/>
        </w:rPr>
        <w:t xml:space="preserve"> in the past</w:t>
      </w:r>
      <w:r w:rsidRPr="004366D7">
        <w:rPr>
          <w:rFonts w:eastAsia="Calibri" w:cs="Arial"/>
          <w:lang w:val="en-GB"/>
        </w:rPr>
        <w:t>,</w:t>
      </w:r>
      <w:r w:rsidRPr="004366D7">
        <w:rPr>
          <w:rFonts w:eastAsia="Calibri" w:cs="Arial"/>
        </w:rPr>
        <w:t xml:space="preserve"> part of the range area of the </w:t>
      </w:r>
      <w:proofErr w:type="spellStart"/>
      <w:r w:rsidRPr="004366D7">
        <w:rPr>
          <w:rFonts w:eastAsia="Calibri" w:cs="Arial"/>
        </w:rPr>
        <w:t>Ustyurt</w:t>
      </w:r>
      <w:proofErr w:type="spellEnd"/>
      <w:r w:rsidRPr="004366D7">
        <w:rPr>
          <w:rFonts w:eastAsia="Calibri" w:cs="Arial"/>
        </w:rPr>
        <w:t xml:space="preserve"> population and still</w:t>
      </w:r>
      <w:r w:rsidRPr="004366D7">
        <w:rPr>
          <w:rFonts w:eastAsia="Calibri" w:cs="Arial"/>
          <w:lang w:val="en-GB"/>
        </w:rPr>
        <w:t>,</w:t>
      </w:r>
      <w:r w:rsidRPr="004366D7">
        <w:rPr>
          <w:rFonts w:eastAsia="Calibri" w:cs="Arial"/>
        </w:rPr>
        <w:t xml:space="preserve"> in winter 1993-1994</w:t>
      </w:r>
      <w:r w:rsidRPr="004366D7">
        <w:rPr>
          <w:rFonts w:eastAsia="Calibri" w:cs="Arial"/>
          <w:lang w:val="en-GB"/>
        </w:rPr>
        <w:t>,</w:t>
      </w:r>
      <w:r w:rsidRPr="004366D7">
        <w:rPr>
          <w:rFonts w:eastAsia="Calibri" w:cs="Arial"/>
        </w:rPr>
        <w:t xml:space="preserve"> 25,000 Saigas migrated to the Turkmenistan part of the site. With the rapid decline of this population</w:t>
      </w:r>
      <w:r w:rsidRPr="004366D7">
        <w:rPr>
          <w:rFonts w:eastAsia="Calibri" w:cs="Arial"/>
          <w:lang w:val="en-GB"/>
        </w:rPr>
        <w:t>,</w:t>
      </w:r>
      <w:r w:rsidRPr="004366D7">
        <w:rPr>
          <w:rFonts w:eastAsia="Calibri" w:cs="Arial"/>
        </w:rPr>
        <w:t xml:space="preserve"> only single Saiga observations were recorded in the area since that time, in Turkmenistan latest in winter 2008-2009. CADI expeditions in 2012-2014 recorded saiga skulls in the Uzbekistan part of the site, west of </w:t>
      </w:r>
      <w:proofErr w:type="spellStart"/>
      <w:r w:rsidRPr="004366D7">
        <w:rPr>
          <w:rFonts w:eastAsia="Calibri" w:cs="Arial"/>
        </w:rPr>
        <w:t>Sarykamysh</w:t>
      </w:r>
      <w:proofErr w:type="spellEnd"/>
      <w:r w:rsidRPr="004366D7">
        <w:rPr>
          <w:rFonts w:eastAsia="Calibri" w:cs="Arial"/>
        </w:rPr>
        <w:t xml:space="preserve"> Lake (</w:t>
      </w:r>
      <w:proofErr w:type="spellStart"/>
      <w:r w:rsidRPr="004366D7">
        <w:rPr>
          <w:rFonts w:eastAsia="Calibri" w:cs="Arial"/>
        </w:rPr>
        <w:t>Marmazinskaya</w:t>
      </w:r>
      <w:proofErr w:type="spellEnd"/>
      <w:r w:rsidRPr="004366D7">
        <w:rPr>
          <w:rFonts w:eastAsia="Calibri" w:cs="Arial"/>
        </w:rPr>
        <w:t xml:space="preserve"> et al, 2012, </w:t>
      </w:r>
      <w:proofErr w:type="spellStart"/>
      <w:r w:rsidRPr="004366D7">
        <w:rPr>
          <w:rFonts w:eastAsia="Calibri" w:cs="Arial"/>
        </w:rPr>
        <w:t>Murzakhanov</w:t>
      </w:r>
      <w:proofErr w:type="spellEnd"/>
      <w:r w:rsidRPr="004366D7">
        <w:rPr>
          <w:rFonts w:eastAsia="Calibri" w:cs="Arial"/>
        </w:rPr>
        <w:t xml:space="preserve">, pers. comm. 2019). </w:t>
      </w:r>
    </w:p>
    <w:p w14:paraId="3A8BC835" w14:textId="77777777" w:rsidR="00F76517" w:rsidRPr="004366D7" w:rsidRDefault="00F76517" w:rsidP="004366D7">
      <w:pPr>
        <w:jc w:val="both"/>
        <w:rPr>
          <w:rFonts w:eastAsia="Calibri" w:cs="Arial"/>
        </w:rPr>
      </w:pPr>
      <w:r w:rsidRPr="004366D7">
        <w:rPr>
          <w:rFonts w:eastAsia="Calibri" w:cs="Arial"/>
          <w:u w:val="single"/>
        </w:rPr>
        <w:t>Movements</w:t>
      </w:r>
      <w:r w:rsidRPr="004366D7">
        <w:rPr>
          <w:rFonts w:eastAsia="Calibri" w:cs="Arial"/>
        </w:rPr>
        <w:t xml:space="preserve">: In the past the site has been the winter range for a part of the </w:t>
      </w:r>
      <w:proofErr w:type="spellStart"/>
      <w:r w:rsidRPr="004366D7">
        <w:rPr>
          <w:rFonts w:eastAsia="Calibri" w:cs="Arial"/>
        </w:rPr>
        <w:t>Ustyurt</w:t>
      </w:r>
      <w:proofErr w:type="spellEnd"/>
      <w:r w:rsidRPr="004366D7">
        <w:rPr>
          <w:rFonts w:eastAsia="Calibri" w:cs="Arial"/>
        </w:rPr>
        <w:t xml:space="preserve"> population and Saigas depending on the weather conditions migrated southwards beyond the border of Turkmenistan. </w:t>
      </w:r>
    </w:p>
    <w:p w14:paraId="1F8C5E31" w14:textId="77777777" w:rsidR="00F76517" w:rsidRPr="004366D7" w:rsidRDefault="00F76517" w:rsidP="004366D7">
      <w:pPr>
        <w:jc w:val="both"/>
        <w:rPr>
          <w:rFonts w:eastAsia="Calibri" w:cs="Arial"/>
        </w:rPr>
      </w:pPr>
      <w:r w:rsidRPr="004366D7">
        <w:rPr>
          <w:rFonts w:eastAsia="Calibri" w:cs="Arial"/>
          <w:u w:val="single"/>
        </w:rPr>
        <w:t>Importance of transboundary population</w:t>
      </w:r>
      <w:r w:rsidRPr="004366D7">
        <w:rPr>
          <w:rFonts w:eastAsia="Calibri" w:cs="Arial"/>
        </w:rPr>
        <w:t xml:space="preserve">: Currently the range area of the remaining </w:t>
      </w:r>
      <w:proofErr w:type="spellStart"/>
      <w:r w:rsidRPr="004366D7">
        <w:rPr>
          <w:rFonts w:eastAsia="Calibri" w:cs="Arial"/>
        </w:rPr>
        <w:t>Ustyurt</w:t>
      </w:r>
      <w:proofErr w:type="spellEnd"/>
      <w:r w:rsidRPr="004366D7">
        <w:rPr>
          <w:rFonts w:eastAsia="Calibri" w:cs="Arial"/>
        </w:rPr>
        <w:t xml:space="preserve"> population is too far away to make Saiga migration to the site likely. </w:t>
      </w:r>
      <w:proofErr w:type="gramStart"/>
      <w:r w:rsidRPr="004366D7">
        <w:rPr>
          <w:rFonts w:eastAsia="Calibri" w:cs="Arial"/>
        </w:rPr>
        <w:t>If</w:t>
      </w:r>
      <w:proofErr w:type="gramEnd"/>
      <w:r w:rsidRPr="004366D7">
        <w:rPr>
          <w:rFonts w:eastAsia="Calibri" w:cs="Arial"/>
        </w:rPr>
        <w:t xml:space="preserve"> the recovery of this population will also allow for the recolonization of range areas south-west of the </w:t>
      </w:r>
      <w:proofErr w:type="spellStart"/>
      <w:r w:rsidRPr="004366D7">
        <w:rPr>
          <w:rFonts w:eastAsia="Calibri" w:cs="Arial"/>
        </w:rPr>
        <w:t>Beyneu</w:t>
      </w:r>
      <w:proofErr w:type="spellEnd"/>
      <w:r w:rsidRPr="004366D7">
        <w:rPr>
          <w:rFonts w:eastAsia="Calibri" w:cs="Arial"/>
        </w:rPr>
        <w:t>-</w:t>
      </w:r>
      <w:proofErr w:type="gramStart"/>
      <w:r w:rsidRPr="004366D7">
        <w:rPr>
          <w:rFonts w:eastAsia="Calibri" w:cs="Arial"/>
        </w:rPr>
        <w:t>Nukus road</w:t>
      </w:r>
      <w:proofErr w:type="gramEnd"/>
      <w:r w:rsidRPr="004366D7">
        <w:rPr>
          <w:rFonts w:eastAsia="Calibri" w:cs="Arial"/>
        </w:rPr>
        <w:t xml:space="preserve"> and railway cannot yet be predicted.</w:t>
      </w:r>
    </w:p>
    <w:p w14:paraId="67063578" w14:textId="77777777" w:rsidR="00F76517" w:rsidRPr="004366D7" w:rsidRDefault="00F76517" w:rsidP="004366D7">
      <w:pPr>
        <w:jc w:val="both"/>
        <w:rPr>
          <w:rFonts w:eastAsia="Calibri" w:cs="Arial"/>
          <w:highlight w:val="cyan"/>
        </w:rPr>
      </w:pPr>
    </w:p>
    <w:p w14:paraId="743E3B38" w14:textId="77777777" w:rsidR="00F76517" w:rsidRPr="004366D7" w:rsidRDefault="00F76517" w:rsidP="004366D7">
      <w:pPr>
        <w:keepNext/>
        <w:jc w:val="both"/>
        <w:rPr>
          <w:rFonts w:eastAsia="Calibri" w:cs="Arial"/>
          <w:b/>
        </w:rPr>
      </w:pPr>
      <w:r w:rsidRPr="004366D7">
        <w:rPr>
          <w:rFonts w:eastAsia="Calibri" w:cs="Arial"/>
          <w:b/>
        </w:rPr>
        <w:t>Conservation significance:</w:t>
      </w:r>
    </w:p>
    <w:p w14:paraId="1272D280" w14:textId="77777777" w:rsidR="00F76517" w:rsidRPr="004366D7" w:rsidRDefault="00F76517" w:rsidP="004366D7">
      <w:pPr>
        <w:jc w:val="both"/>
        <w:rPr>
          <w:rFonts w:eastAsia="Calibri" w:cs="Arial"/>
        </w:rPr>
      </w:pPr>
      <w:r w:rsidRPr="004366D7">
        <w:rPr>
          <w:rFonts w:eastAsia="Calibri" w:cs="Arial"/>
        </w:rPr>
        <w:t xml:space="preserve">The site is of high significance for the conservation of at least three target species – Asiatic Wild Ass (Kulan), </w:t>
      </w:r>
      <w:proofErr w:type="spellStart"/>
      <w:r w:rsidRPr="004366D7">
        <w:rPr>
          <w:rFonts w:eastAsia="Calibri" w:cs="Arial"/>
        </w:rPr>
        <w:t>Goitered</w:t>
      </w:r>
      <w:proofErr w:type="spellEnd"/>
      <w:r w:rsidRPr="004366D7">
        <w:rPr>
          <w:rFonts w:eastAsia="Calibri" w:cs="Arial"/>
        </w:rPr>
        <w:t xml:space="preserve"> Gazelle and Urial. The latter two species have declining but still substantial population sizes. The status of Kulan appears highly critical, but compared with several other populations in Turkmenistan at the brink of extinction there is still a comparably high chance of survival of the species in the site. For Leopard and Saiga Antelope the area may become important under the most optimistic assumptions.</w:t>
      </w:r>
    </w:p>
    <w:p w14:paraId="5A02356A" w14:textId="77777777" w:rsidR="00F76517" w:rsidRPr="004366D7" w:rsidRDefault="00F76517" w:rsidP="004366D7">
      <w:pPr>
        <w:jc w:val="both"/>
        <w:rPr>
          <w:rFonts w:eastAsia="Calibri" w:cs="Arial"/>
        </w:rPr>
      </w:pPr>
    </w:p>
    <w:p w14:paraId="21C81733" w14:textId="77777777" w:rsidR="00F76517" w:rsidRPr="004366D7" w:rsidRDefault="00F76517" w:rsidP="004366D7">
      <w:pPr>
        <w:jc w:val="both"/>
        <w:rPr>
          <w:rFonts w:eastAsia="Calibri" w:cs="Arial"/>
        </w:rPr>
      </w:pPr>
      <w:r w:rsidRPr="004366D7">
        <w:rPr>
          <w:rFonts w:eastAsia="Calibri" w:cs="Arial"/>
          <w:b/>
        </w:rPr>
        <w:t>Protected areas status</w:t>
      </w:r>
      <w:r w:rsidRPr="004366D7">
        <w:rPr>
          <w:rFonts w:eastAsia="Calibri" w:cs="Arial"/>
        </w:rPr>
        <w:t xml:space="preserve">: </w:t>
      </w:r>
    </w:p>
    <w:p w14:paraId="142EC464" w14:textId="77777777" w:rsidR="00F76517" w:rsidRPr="00C719F5" w:rsidRDefault="00F76517" w:rsidP="004366D7">
      <w:pPr>
        <w:jc w:val="both"/>
        <w:rPr>
          <w:rFonts w:eastAsia="Calibri" w:cs="Arial"/>
        </w:rPr>
      </w:pPr>
      <w:r w:rsidRPr="00C719F5">
        <w:rPr>
          <w:rFonts w:eastAsia="Calibri" w:cs="Arial"/>
        </w:rPr>
        <w:t xml:space="preserve">Kazakhstan: </w:t>
      </w:r>
      <w:r w:rsidRPr="00C719F5">
        <w:rPr>
          <w:rFonts w:eastAsia="Calibri" w:cs="Arial"/>
        </w:rPr>
        <w:tab/>
      </w:r>
      <w:r w:rsidRPr="00C719F5">
        <w:rPr>
          <w:rFonts w:eastAsia="Calibri" w:cs="Arial"/>
        </w:rPr>
        <w:tab/>
      </w:r>
      <w:proofErr w:type="spellStart"/>
      <w:r w:rsidRPr="00C719F5">
        <w:rPr>
          <w:rFonts w:eastAsia="Calibri" w:cs="Arial"/>
        </w:rPr>
        <w:t>Ustyurt</w:t>
      </w:r>
      <w:proofErr w:type="spellEnd"/>
      <w:r w:rsidRPr="00C719F5">
        <w:rPr>
          <w:rFonts w:eastAsia="Calibri" w:cs="Arial"/>
        </w:rPr>
        <w:t xml:space="preserve"> SPA; </w:t>
      </w:r>
      <w:proofErr w:type="spellStart"/>
      <w:r w:rsidRPr="00C719F5">
        <w:rPr>
          <w:rFonts w:eastAsia="Calibri" w:cs="Arial"/>
        </w:rPr>
        <w:t>Kenderli</w:t>
      </w:r>
      <w:proofErr w:type="spellEnd"/>
      <w:r w:rsidRPr="00C719F5">
        <w:rPr>
          <w:rFonts w:eastAsia="Calibri" w:cs="Arial"/>
        </w:rPr>
        <w:t xml:space="preserve"> </w:t>
      </w:r>
      <w:proofErr w:type="spellStart"/>
      <w:r w:rsidRPr="00C719F5">
        <w:rPr>
          <w:rFonts w:eastAsia="Calibri" w:cs="Arial"/>
        </w:rPr>
        <w:t>Kayasanskaya</w:t>
      </w:r>
      <w:proofErr w:type="spellEnd"/>
      <w:r w:rsidRPr="00C719F5">
        <w:rPr>
          <w:rFonts w:eastAsia="Calibri" w:cs="Arial"/>
        </w:rPr>
        <w:t xml:space="preserve"> Protected Zone;</w:t>
      </w:r>
    </w:p>
    <w:p w14:paraId="6130E108" w14:textId="77777777" w:rsidR="00F76517" w:rsidRPr="00C719F5" w:rsidRDefault="00F76517" w:rsidP="004366D7">
      <w:pPr>
        <w:jc w:val="both"/>
        <w:rPr>
          <w:rFonts w:eastAsia="Calibri" w:cs="Arial"/>
        </w:rPr>
      </w:pPr>
      <w:r w:rsidRPr="00C719F5">
        <w:rPr>
          <w:rFonts w:eastAsia="Calibri" w:cs="Arial"/>
        </w:rPr>
        <w:t xml:space="preserve">Turkmenistan: </w:t>
      </w:r>
      <w:r w:rsidRPr="00C719F5">
        <w:rPr>
          <w:rFonts w:eastAsia="Calibri" w:cs="Arial"/>
        </w:rPr>
        <w:tab/>
      </w:r>
      <w:proofErr w:type="spellStart"/>
      <w:r w:rsidRPr="00C719F5">
        <w:rPr>
          <w:rFonts w:eastAsia="Calibri" w:cs="Arial"/>
        </w:rPr>
        <w:t>Kaplankyr</w:t>
      </w:r>
      <w:proofErr w:type="spellEnd"/>
      <w:r w:rsidRPr="00C719F5">
        <w:rPr>
          <w:rFonts w:eastAsia="Calibri" w:cs="Arial"/>
        </w:rPr>
        <w:t xml:space="preserve"> SPA, </w:t>
      </w:r>
      <w:proofErr w:type="spellStart"/>
      <w:r w:rsidRPr="00C719F5">
        <w:rPr>
          <w:rFonts w:eastAsia="Calibri" w:cs="Arial"/>
        </w:rPr>
        <w:t>Sarykamysh</w:t>
      </w:r>
      <w:proofErr w:type="spellEnd"/>
      <w:r w:rsidRPr="00C719F5">
        <w:rPr>
          <w:rFonts w:eastAsia="Calibri" w:cs="Arial"/>
        </w:rPr>
        <w:t xml:space="preserve"> </w:t>
      </w:r>
      <w:proofErr w:type="spellStart"/>
      <w:r w:rsidRPr="00C719F5">
        <w:rPr>
          <w:rFonts w:eastAsia="Calibri" w:cs="Arial"/>
        </w:rPr>
        <w:t>Zakaznik</w:t>
      </w:r>
      <w:proofErr w:type="spellEnd"/>
      <w:r w:rsidRPr="00C719F5">
        <w:rPr>
          <w:rFonts w:eastAsia="Calibri" w:cs="Arial"/>
        </w:rPr>
        <w:t xml:space="preserve">, </w:t>
      </w:r>
      <w:proofErr w:type="spellStart"/>
      <w:r w:rsidRPr="00C719F5">
        <w:rPr>
          <w:rFonts w:eastAsia="Calibri" w:cs="Arial"/>
        </w:rPr>
        <w:t>Shasenem</w:t>
      </w:r>
      <w:proofErr w:type="spellEnd"/>
      <w:r w:rsidRPr="00C719F5">
        <w:rPr>
          <w:rFonts w:eastAsia="Calibri" w:cs="Arial"/>
        </w:rPr>
        <w:t xml:space="preserve"> </w:t>
      </w:r>
      <w:proofErr w:type="spellStart"/>
      <w:r w:rsidRPr="00C719F5">
        <w:rPr>
          <w:rFonts w:eastAsia="Calibri" w:cs="Arial"/>
        </w:rPr>
        <w:t>Zakaznik</w:t>
      </w:r>
      <w:proofErr w:type="spellEnd"/>
      <w:r w:rsidRPr="00C719F5">
        <w:rPr>
          <w:rFonts w:eastAsia="Calibri" w:cs="Arial"/>
        </w:rPr>
        <w:t>;</w:t>
      </w:r>
    </w:p>
    <w:p w14:paraId="2B35CC4B" w14:textId="77777777" w:rsidR="00F76517" w:rsidRPr="004366D7" w:rsidRDefault="00F76517" w:rsidP="004366D7">
      <w:pPr>
        <w:jc w:val="both"/>
        <w:rPr>
          <w:rFonts w:eastAsia="Calibri" w:cs="Arial"/>
        </w:rPr>
      </w:pPr>
      <w:r w:rsidRPr="004366D7">
        <w:rPr>
          <w:rFonts w:eastAsia="Calibri" w:cs="Arial"/>
        </w:rPr>
        <w:t xml:space="preserve">Uzbekistan: </w:t>
      </w:r>
      <w:r w:rsidRPr="004366D7">
        <w:rPr>
          <w:rFonts w:eastAsia="Calibri" w:cs="Arial"/>
        </w:rPr>
        <w:tab/>
      </w:r>
      <w:r w:rsidRPr="004366D7">
        <w:rPr>
          <w:rFonts w:eastAsia="Calibri" w:cs="Arial"/>
        </w:rPr>
        <w:tab/>
        <w:t xml:space="preserve">Planned Southern </w:t>
      </w:r>
      <w:proofErr w:type="spellStart"/>
      <w:r w:rsidRPr="004366D7">
        <w:rPr>
          <w:rFonts w:eastAsia="Calibri" w:cs="Arial"/>
        </w:rPr>
        <w:t>Ustyurt</w:t>
      </w:r>
      <w:proofErr w:type="spellEnd"/>
      <w:r w:rsidRPr="004366D7">
        <w:rPr>
          <w:rFonts w:eastAsia="Calibri" w:cs="Arial"/>
        </w:rPr>
        <w:t xml:space="preserve"> SPA. </w:t>
      </w:r>
    </w:p>
    <w:p w14:paraId="49EB31A9" w14:textId="77777777" w:rsidR="00F76517" w:rsidRPr="004366D7" w:rsidRDefault="00F76517" w:rsidP="004366D7">
      <w:pPr>
        <w:jc w:val="both"/>
        <w:rPr>
          <w:rFonts w:eastAsia="Calibri" w:cs="Arial"/>
        </w:rPr>
      </w:pPr>
    </w:p>
    <w:p w14:paraId="5EDD071F" w14:textId="77777777" w:rsidR="00F76517" w:rsidRPr="004366D7" w:rsidRDefault="00F76517" w:rsidP="004366D7">
      <w:pPr>
        <w:jc w:val="both"/>
        <w:rPr>
          <w:rFonts w:eastAsia="Calibri" w:cs="Arial"/>
          <w:b/>
        </w:rPr>
      </w:pPr>
      <w:r w:rsidRPr="004366D7">
        <w:rPr>
          <w:rFonts w:eastAsia="Calibri" w:cs="Arial"/>
          <w:b/>
        </w:rPr>
        <w:t>Barriers for migration:</w:t>
      </w:r>
    </w:p>
    <w:p w14:paraId="60670B39" w14:textId="77777777" w:rsidR="00F76517" w:rsidRPr="004366D7" w:rsidRDefault="00F76517" w:rsidP="004366D7">
      <w:pPr>
        <w:jc w:val="both"/>
        <w:rPr>
          <w:rFonts w:eastAsia="Calibri" w:cs="Arial"/>
        </w:rPr>
      </w:pPr>
      <w:r w:rsidRPr="004366D7">
        <w:rPr>
          <w:rFonts w:eastAsia="Calibri" w:cs="Arial"/>
          <w:u w:val="single"/>
        </w:rPr>
        <w:t>Border fences</w:t>
      </w:r>
      <w:r w:rsidRPr="004366D7">
        <w:rPr>
          <w:rFonts w:eastAsia="Calibri" w:cs="Arial"/>
        </w:rPr>
        <w:t>: There is a border fence from Kazakhstan (chain-link) along the entire border of the country. At the section towards Turkmenistan</w:t>
      </w:r>
      <w:r w:rsidRPr="004366D7">
        <w:rPr>
          <w:rFonts w:eastAsia="Calibri" w:cs="Arial"/>
          <w:lang w:val="en-GB"/>
        </w:rPr>
        <w:t>,</w:t>
      </w:r>
      <w:r w:rsidRPr="004366D7">
        <w:rPr>
          <w:rFonts w:eastAsia="Calibri" w:cs="Arial"/>
        </w:rPr>
        <w:t xml:space="preserve"> several openings exist. From the Turkmenistan side</w:t>
      </w:r>
      <w:r w:rsidRPr="004366D7">
        <w:rPr>
          <w:rFonts w:eastAsia="Calibri" w:cs="Arial"/>
          <w:lang w:val="en-GB"/>
        </w:rPr>
        <w:t>,</w:t>
      </w:r>
      <w:r w:rsidRPr="004366D7">
        <w:rPr>
          <w:rFonts w:eastAsia="Calibri" w:cs="Arial"/>
        </w:rPr>
        <w:t xml:space="preserve"> the border fence is made from chain-link and covered by several lines of barbed wire, but there are still areas at </w:t>
      </w:r>
      <w:proofErr w:type="spellStart"/>
      <w:r w:rsidRPr="004366D7">
        <w:rPr>
          <w:rFonts w:eastAsia="Calibri" w:cs="Arial"/>
        </w:rPr>
        <w:t>Sarykamysh</w:t>
      </w:r>
      <w:proofErr w:type="spellEnd"/>
      <w:r w:rsidRPr="004366D7">
        <w:rPr>
          <w:rFonts w:eastAsia="Calibri" w:cs="Arial"/>
        </w:rPr>
        <w:t xml:space="preserve"> Lake without border fences, where animals can cross at least seasonally. There is no fence from the side of Uzbekistan. The fences cannot be crossed by </w:t>
      </w:r>
      <w:proofErr w:type="spellStart"/>
      <w:r w:rsidRPr="004366D7">
        <w:rPr>
          <w:rFonts w:eastAsia="Calibri" w:cs="Arial"/>
        </w:rPr>
        <w:t>Goitered</w:t>
      </w:r>
      <w:proofErr w:type="spellEnd"/>
      <w:r w:rsidRPr="004366D7">
        <w:rPr>
          <w:rFonts w:eastAsia="Calibri" w:cs="Arial"/>
        </w:rPr>
        <w:t xml:space="preserve"> Gazelle and Kulan; Urials can reportedly pass the Kazakhstan fence, but not the Turkmenistan fence (Pestov, pers. comm. 2019). Border guards reported that they had observed gazelles, which got injured and died as results of crossing attempts (Pestov, pers. comm. 2019). Furthermore, openings in the border fence from Kazakhstan to facilitate wildlife migration and the open section of the border fence from the Turkmenistan side reportedly allow gazelles and possibly Kulan to move into the area between the fences. In most sections the fences are only few hundred meters or less apart. Wildlife within this strip cannot escape to either side in the case of motorized border patrols and might be chased or jump into the fences, causing death or injuries. </w:t>
      </w:r>
    </w:p>
    <w:p w14:paraId="6C26772D" w14:textId="77777777" w:rsidR="00F76517" w:rsidRPr="004366D7" w:rsidRDefault="00F76517" w:rsidP="004366D7">
      <w:pPr>
        <w:jc w:val="both"/>
        <w:rPr>
          <w:rFonts w:eastAsia="Calibri" w:cs="Arial"/>
        </w:rPr>
      </w:pPr>
    </w:p>
    <w:p w14:paraId="1AB6E1A7" w14:textId="77777777" w:rsidR="00F76517" w:rsidRPr="004366D7" w:rsidRDefault="00F76517" w:rsidP="004366D7">
      <w:pPr>
        <w:jc w:val="both"/>
        <w:rPr>
          <w:rFonts w:eastAsia="Calibri" w:cs="Arial"/>
        </w:rPr>
      </w:pPr>
      <w:proofErr w:type="spellStart"/>
      <w:r w:rsidRPr="004366D7">
        <w:rPr>
          <w:rFonts w:eastAsia="Calibri" w:cs="Arial"/>
          <w:u w:val="single"/>
        </w:rPr>
        <w:t>Karashor</w:t>
      </w:r>
      <w:proofErr w:type="spellEnd"/>
      <w:r w:rsidRPr="004366D7">
        <w:rPr>
          <w:rFonts w:eastAsia="Calibri" w:cs="Arial"/>
          <w:u w:val="single"/>
        </w:rPr>
        <w:t xml:space="preserve"> lake (</w:t>
      </w:r>
      <w:proofErr w:type="spellStart"/>
      <w:r w:rsidRPr="004366D7">
        <w:rPr>
          <w:rFonts w:eastAsia="Calibri" w:cs="Arial"/>
          <w:u w:val="single"/>
        </w:rPr>
        <w:t>Altyn</w:t>
      </w:r>
      <w:proofErr w:type="spellEnd"/>
      <w:r w:rsidRPr="004366D7">
        <w:rPr>
          <w:rFonts w:eastAsia="Calibri" w:cs="Arial"/>
          <w:u w:val="single"/>
        </w:rPr>
        <w:t xml:space="preserve"> </w:t>
      </w:r>
      <w:proofErr w:type="spellStart"/>
      <w:r w:rsidRPr="004366D7">
        <w:rPr>
          <w:rFonts w:eastAsia="Calibri" w:cs="Arial"/>
          <w:u w:val="single"/>
        </w:rPr>
        <w:t>asyr</w:t>
      </w:r>
      <w:proofErr w:type="spellEnd"/>
      <w:r w:rsidRPr="004366D7">
        <w:rPr>
          <w:rFonts w:eastAsia="Calibri" w:cs="Arial"/>
          <w:u w:val="single"/>
        </w:rPr>
        <w:t>)</w:t>
      </w:r>
      <w:r w:rsidRPr="004366D7">
        <w:rPr>
          <w:rFonts w:eastAsia="Calibri" w:cs="Arial"/>
        </w:rPr>
        <w:t xml:space="preserve">: This planned artificial lake (N 40.826509° E 56.705714°) might become another barrier for wildlife movements and may have indirect negative impact. </w:t>
      </w:r>
      <w:r w:rsidRPr="004366D7">
        <w:rPr>
          <w:rFonts w:eastAsia="Calibri" w:cs="Arial"/>
          <w:lang w:val="en-GB"/>
        </w:rPr>
        <w:t>However,</w:t>
      </w:r>
      <w:r w:rsidRPr="004366D7">
        <w:rPr>
          <w:rFonts w:eastAsia="Calibri" w:cs="Arial"/>
        </w:rPr>
        <w:t xml:space="preserve"> currently</w:t>
      </w:r>
      <w:r w:rsidRPr="004366D7">
        <w:rPr>
          <w:rFonts w:eastAsia="Calibri" w:cs="Arial"/>
          <w:lang w:val="en-GB"/>
        </w:rPr>
        <w:t>,</w:t>
      </w:r>
      <w:r w:rsidRPr="004366D7">
        <w:rPr>
          <w:rFonts w:eastAsia="Calibri" w:cs="Arial"/>
        </w:rPr>
        <w:t xml:space="preserve"> not </w:t>
      </w:r>
      <w:r w:rsidRPr="004366D7">
        <w:rPr>
          <w:rFonts w:eastAsia="Calibri" w:cs="Arial"/>
          <w:lang w:val="en-GB"/>
        </w:rPr>
        <w:t>enough</w:t>
      </w:r>
      <w:r w:rsidRPr="004366D7">
        <w:rPr>
          <w:rFonts w:eastAsia="Calibri" w:cs="Arial"/>
        </w:rPr>
        <w:t xml:space="preserve"> water </w:t>
      </w:r>
      <w:r w:rsidRPr="004366D7">
        <w:rPr>
          <w:rFonts w:eastAsia="Calibri" w:cs="Arial"/>
          <w:lang w:val="en-GB"/>
        </w:rPr>
        <w:t xml:space="preserve">is </w:t>
      </w:r>
      <w:r w:rsidRPr="004366D7">
        <w:rPr>
          <w:rFonts w:eastAsia="Calibri" w:cs="Arial"/>
        </w:rPr>
        <w:t>available to flood the area.</w:t>
      </w:r>
    </w:p>
    <w:p w14:paraId="74FB7126" w14:textId="77777777" w:rsidR="00F76517" w:rsidRPr="004366D7" w:rsidRDefault="00F76517" w:rsidP="004366D7">
      <w:pPr>
        <w:jc w:val="both"/>
        <w:rPr>
          <w:rFonts w:eastAsia="Calibri" w:cs="Arial"/>
        </w:rPr>
      </w:pPr>
    </w:p>
    <w:p w14:paraId="6D30A275" w14:textId="77777777" w:rsidR="00F76517" w:rsidRPr="004366D7" w:rsidRDefault="00F76517" w:rsidP="004366D7">
      <w:pPr>
        <w:jc w:val="both"/>
        <w:rPr>
          <w:rFonts w:eastAsia="Calibri" w:cs="Arial"/>
          <w:b/>
        </w:rPr>
      </w:pPr>
      <w:r w:rsidRPr="004366D7">
        <w:rPr>
          <w:rFonts w:eastAsia="Calibri" w:cs="Arial"/>
          <w:b/>
        </w:rPr>
        <w:t>Other threats:</w:t>
      </w:r>
    </w:p>
    <w:p w14:paraId="3D5910CD" w14:textId="0518EE97" w:rsidR="00F76517" w:rsidRPr="007E7753" w:rsidRDefault="00F76517" w:rsidP="007E7753">
      <w:pPr>
        <w:numPr>
          <w:ilvl w:val="0"/>
          <w:numId w:val="34"/>
        </w:numPr>
        <w:spacing w:after="80"/>
        <w:ind w:left="426" w:hanging="426"/>
        <w:jc w:val="both"/>
        <w:rPr>
          <w:rFonts w:eastAsia="Calibri" w:cs="Arial"/>
        </w:rPr>
      </w:pPr>
      <w:r w:rsidRPr="004366D7">
        <w:rPr>
          <w:rFonts w:eastAsia="Calibri" w:cs="Arial"/>
        </w:rPr>
        <w:t xml:space="preserve">Poaching: Despite </w:t>
      </w:r>
      <w:proofErr w:type="gramStart"/>
      <w:r w:rsidRPr="004366D7">
        <w:rPr>
          <w:rFonts w:eastAsia="Calibri" w:cs="Arial"/>
        </w:rPr>
        <w:t>low</w:t>
      </w:r>
      <w:proofErr w:type="gramEnd"/>
      <w:r w:rsidRPr="004366D7">
        <w:rPr>
          <w:rFonts w:eastAsia="Calibri" w:cs="Arial"/>
        </w:rPr>
        <w:t xml:space="preserve"> human population poaching is a serious threat to all target species across the site. Cross-border poaching takes place. Turkmenistan border guards poaching with search lights have been observed in Uzbekistan in the mid 2010-s (anonymous source, pers. comm. 2018). The rapid declines of Kulan, </w:t>
      </w:r>
      <w:proofErr w:type="spellStart"/>
      <w:r w:rsidRPr="004366D7">
        <w:rPr>
          <w:rFonts w:eastAsia="Calibri" w:cs="Arial"/>
        </w:rPr>
        <w:t>Goitered</w:t>
      </w:r>
      <w:proofErr w:type="spellEnd"/>
      <w:r w:rsidRPr="004366D7">
        <w:rPr>
          <w:rFonts w:eastAsia="Calibri" w:cs="Arial"/>
        </w:rPr>
        <w:t xml:space="preserve"> Gazelles and Urial in Turkmenistan can mainly be explained by poaching (Rustamov et al., 2015).</w:t>
      </w:r>
      <w:r w:rsidR="007E7753">
        <w:rPr>
          <w:rFonts w:eastAsia="Calibri" w:cs="Arial"/>
        </w:rPr>
        <w:br w:type="page"/>
      </w:r>
    </w:p>
    <w:p w14:paraId="7BD726EA" w14:textId="77777777" w:rsidR="00F76517" w:rsidRPr="004366D7" w:rsidRDefault="00F76517" w:rsidP="007E7753">
      <w:pPr>
        <w:numPr>
          <w:ilvl w:val="0"/>
          <w:numId w:val="34"/>
        </w:numPr>
        <w:spacing w:after="80"/>
        <w:ind w:left="426" w:hanging="426"/>
        <w:jc w:val="both"/>
        <w:rPr>
          <w:rFonts w:eastAsia="Calibri" w:cs="Arial"/>
        </w:rPr>
      </w:pPr>
      <w:r w:rsidRPr="004366D7">
        <w:rPr>
          <w:rFonts w:eastAsia="Calibri" w:cs="Arial"/>
        </w:rPr>
        <w:lastRenderedPageBreak/>
        <w:t xml:space="preserve">Fishery: At </w:t>
      </w:r>
      <w:proofErr w:type="spellStart"/>
      <w:r w:rsidRPr="004366D7">
        <w:rPr>
          <w:rFonts w:eastAsia="Calibri" w:cs="Arial"/>
        </w:rPr>
        <w:t>Sarykamysh</w:t>
      </w:r>
      <w:proofErr w:type="spellEnd"/>
      <w:r w:rsidRPr="004366D7">
        <w:rPr>
          <w:rFonts w:eastAsia="Calibri" w:cs="Arial"/>
        </w:rPr>
        <w:t xml:space="preserve"> lake </w:t>
      </w:r>
      <w:proofErr w:type="gramStart"/>
      <w:r w:rsidRPr="004366D7">
        <w:rPr>
          <w:rFonts w:eastAsia="Calibri" w:cs="Arial"/>
        </w:rPr>
        <w:t>fishes</w:t>
      </w:r>
      <w:proofErr w:type="gramEnd"/>
      <w:r w:rsidRPr="004366D7">
        <w:rPr>
          <w:rFonts w:eastAsia="Calibri" w:cs="Arial"/>
        </w:rPr>
        <w:t xml:space="preserve"> are intensively harvested, which causes disturbance.</w:t>
      </w:r>
    </w:p>
    <w:p w14:paraId="07FCDD1E" w14:textId="77777777" w:rsidR="00F76517" w:rsidRPr="004366D7" w:rsidRDefault="00F76517" w:rsidP="007E7753">
      <w:pPr>
        <w:numPr>
          <w:ilvl w:val="0"/>
          <w:numId w:val="34"/>
        </w:numPr>
        <w:spacing w:after="80"/>
        <w:ind w:left="426" w:hanging="426"/>
        <w:jc w:val="both"/>
        <w:rPr>
          <w:rFonts w:eastAsia="Calibri" w:cs="Arial"/>
        </w:rPr>
      </w:pPr>
      <w:r w:rsidRPr="004366D7">
        <w:rPr>
          <w:rFonts w:eastAsia="Calibri" w:cs="Arial"/>
        </w:rPr>
        <w:t xml:space="preserve">Oil and gas industries: Exploration and extraction are a threat to the target species through disturbance, habitat degradation and direct persecution by staff of the companies. Exploration of gas fields adjacent to </w:t>
      </w:r>
      <w:proofErr w:type="spellStart"/>
      <w:r w:rsidRPr="004366D7">
        <w:rPr>
          <w:rFonts w:eastAsia="Calibri" w:cs="Arial"/>
        </w:rPr>
        <w:t>Ustyurt</w:t>
      </w:r>
      <w:proofErr w:type="spellEnd"/>
      <w:r w:rsidRPr="004366D7">
        <w:rPr>
          <w:rFonts w:eastAsia="Calibri" w:cs="Arial"/>
        </w:rPr>
        <w:t xml:space="preserve"> </w:t>
      </w:r>
      <w:proofErr w:type="spellStart"/>
      <w:r w:rsidRPr="004366D7">
        <w:rPr>
          <w:rFonts w:eastAsia="Calibri" w:cs="Arial"/>
        </w:rPr>
        <w:t>Zapovednik</w:t>
      </w:r>
      <w:proofErr w:type="spellEnd"/>
      <w:r w:rsidRPr="004366D7">
        <w:rPr>
          <w:rFonts w:eastAsia="Calibri" w:cs="Arial"/>
        </w:rPr>
        <w:t xml:space="preserve"> in 2015/2016 reportedly caused an immediate (temporary?) decline of </w:t>
      </w:r>
      <w:proofErr w:type="spellStart"/>
      <w:r w:rsidRPr="004366D7">
        <w:rPr>
          <w:rFonts w:eastAsia="Calibri" w:cs="Arial"/>
        </w:rPr>
        <w:t>Goitered</w:t>
      </w:r>
      <w:proofErr w:type="spellEnd"/>
      <w:r w:rsidRPr="004366D7">
        <w:rPr>
          <w:rFonts w:eastAsia="Calibri" w:cs="Arial"/>
        </w:rPr>
        <w:t xml:space="preserve"> Gazelle and Urial numbers due to disturbance (Pestov, SPA staff, pers. comm. 2016). In 2019 the state-owned gas company </w:t>
      </w:r>
      <w:proofErr w:type="spellStart"/>
      <w:r w:rsidRPr="004366D7">
        <w:rPr>
          <w:rFonts w:eastAsia="Calibri" w:cs="Arial"/>
        </w:rPr>
        <w:t>KazMunayGaz</w:t>
      </w:r>
      <w:proofErr w:type="spellEnd"/>
      <w:r w:rsidRPr="004366D7">
        <w:rPr>
          <w:rFonts w:eastAsia="Calibri" w:cs="Arial"/>
        </w:rPr>
        <w:t xml:space="preserve"> stated that the gas field will not be exploited.</w:t>
      </w:r>
    </w:p>
    <w:p w14:paraId="0ABB6FFD" w14:textId="77777777" w:rsidR="00F76517" w:rsidRPr="004366D7" w:rsidRDefault="00F76517" w:rsidP="007E7753">
      <w:pPr>
        <w:numPr>
          <w:ilvl w:val="0"/>
          <w:numId w:val="34"/>
        </w:numPr>
        <w:ind w:left="426" w:hanging="426"/>
        <w:jc w:val="both"/>
        <w:rPr>
          <w:rFonts w:eastAsia="Calibri" w:cs="Arial"/>
        </w:rPr>
      </w:pPr>
      <w:r w:rsidRPr="004366D7">
        <w:rPr>
          <w:rFonts w:eastAsia="Calibri" w:cs="Arial"/>
        </w:rPr>
        <w:t xml:space="preserve">Climate change impact: The area is naturally already highly arid and Kazakhstan-wide observations and projections both suggest a further increase in aridity (GERICS, 2018). A drought throughout spring and summer 2021 brought almost all vegetation growth on hold and depleted forage and water sources for wild and domestic animals (Dieterich and </w:t>
      </w:r>
      <w:proofErr w:type="spellStart"/>
      <w:r w:rsidRPr="004366D7">
        <w:rPr>
          <w:rFonts w:eastAsia="Calibri" w:cs="Arial"/>
        </w:rPr>
        <w:t>Kozybakov</w:t>
      </w:r>
      <w:proofErr w:type="spellEnd"/>
      <w:r w:rsidRPr="004366D7">
        <w:rPr>
          <w:rFonts w:eastAsia="Calibri" w:cs="Arial"/>
        </w:rPr>
        <w:t xml:space="preserve">, pers. comm. 2021). </w:t>
      </w:r>
    </w:p>
    <w:p w14:paraId="53C3F734" w14:textId="77777777" w:rsidR="00F76517" w:rsidRPr="004366D7" w:rsidRDefault="00F76517" w:rsidP="004366D7">
      <w:pPr>
        <w:jc w:val="both"/>
        <w:rPr>
          <w:rFonts w:eastAsia="Calibri" w:cs="Arial"/>
        </w:rPr>
      </w:pPr>
    </w:p>
    <w:p w14:paraId="1FEF6BDF" w14:textId="77777777" w:rsidR="00F76517" w:rsidRPr="004366D7" w:rsidRDefault="00F76517" w:rsidP="004366D7">
      <w:pPr>
        <w:jc w:val="both"/>
        <w:rPr>
          <w:rFonts w:eastAsia="Calibri" w:cs="Arial"/>
          <w:b/>
        </w:rPr>
      </w:pPr>
      <w:r w:rsidRPr="004366D7">
        <w:rPr>
          <w:rFonts w:eastAsia="Calibri" w:cs="Arial"/>
          <w:b/>
        </w:rPr>
        <w:t>Recommendations for action:</w:t>
      </w:r>
    </w:p>
    <w:p w14:paraId="3F0A05A8" w14:textId="77777777" w:rsidR="00F76517" w:rsidRPr="004366D7" w:rsidRDefault="00F76517" w:rsidP="007E7753">
      <w:pPr>
        <w:numPr>
          <w:ilvl w:val="0"/>
          <w:numId w:val="33"/>
        </w:numPr>
        <w:spacing w:after="80"/>
        <w:ind w:left="426" w:hanging="426"/>
        <w:jc w:val="both"/>
        <w:rPr>
          <w:rFonts w:eastAsia="Calibri" w:cs="Arial"/>
        </w:rPr>
      </w:pPr>
      <w:r w:rsidRPr="004366D7">
        <w:rPr>
          <w:rFonts w:eastAsia="Calibri" w:cs="Arial"/>
        </w:rPr>
        <w:t>Cross-border collaboration at expert and political level: coordinated assessments and monitoring, exchange of information, lobbying of border security authorities and their collaboration;</w:t>
      </w:r>
    </w:p>
    <w:p w14:paraId="7E87C7FB" w14:textId="77777777" w:rsidR="00F76517" w:rsidRPr="004366D7" w:rsidRDefault="00F76517" w:rsidP="007E7753">
      <w:pPr>
        <w:numPr>
          <w:ilvl w:val="0"/>
          <w:numId w:val="33"/>
        </w:numPr>
        <w:spacing w:after="80"/>
        <w:ind w:left="426" w:hanging="426"/>
        <w:jc w:val="both"/>
        <w:rPr>
          <w:rFonts w:eastAsia="Calibri" w:cs="Arial"/>
        </w:rPr>
      </w:pPr>
      <w:r w:rsidRPr="004366D7">
        <w:rPr>
          <w:rFonts w:eastAsia="Calibri" w:cs="Arial"/>
        </w:rPr>
        <w:t xml:space="preserve">Modification of border fence in Kazakhstan: based on the experience from Eastern </w:t>
      </w:r>
      <w:proofErr w:type="spellStart"/>
      <w:r w:rsidRPr="004366D7">
        <w:rPr>
          <w:rFonts w:eastAsia="Calibri" w:cs="Arial"/>
        </w:rPr>
        <w:t>Ustyurt</w:t>
      </w:r>
      <w:proofErr w:type="spellEnd"/>
      <w:r w:rsidRPr="004366D7">
        <w:rPr>
          <w:rFonts w:eastAsia="Calibri" w:cs="Arial"/>
        </w:rPr>
        <w:t xml:space="preserve"> the responsible border authority shall be lobbied to modify the border fence with sufficiently large openings and underpasses; along the border with Turkmenistan such modifications need to be sufficiently frequent to allow animals to escape from the strip between the fences of the two countries;</w:t>
      </w:r>
    </w:p>
    <w:p w14:paraId="3A0FF31A" w14:textId="77777777" w:rsidR="00F76517" w:rsidRPr="004366D7" w:rsidRDefault="00F76517" w:rsidP="007E7753">
      <w:pPr>
        <w:numPr>
          <w:ilvl w:val="0"/>
          <w:numId w:val="33"/>
        </w:numPr>
        <w:spacing w:after="80"/>
        <w:ind w:left="426" w:hanging="426"/>
        <w:jc w:val="both"/>
        <w:rPr>
          <w:rFonts w:eastAsia="Calibri" w:cs="Arial"/>
        </w:rPr>
      </w:pPr>
      <w:r w:rsidRPr="004366D7">
        <w:rPr>
          <w:rFonts w:eastAsia="Calibri" w:cs="Arial"/>
        </w:rPr>
        <w:t xml:space="preserve">Lobbying with Government of Turkmenistan and border authorities: the government should be further encouraged to implement measures for mitigation of the border fence. Focus should be (Rustamov et al., 2015) on the junction of the borders of the three countries and the </w:t>
      </w:r>
      <w:proofErr w:type="spellStart"/>
      <w:r w:rsidRPr="004366D7">
        <w:rPr>
          <w:rFonts w:eastAsia="Calibri" w:cs="Arial"/>
        </w:rPr>
        <w:t>Sarykamysh</w:t>
      </w:r>
      <w:proofErr w:type="spellEnd"/>
      <w:r w:rsidRPr="004366D7">
        <w:rPr>
          <w:rFonts w:eastAsia="Calibri" w:cs="Arial"/>
        </w:rPr>
        <w:t xml:space="preserve"> depression as well as </w:t>
      </w:r>
      <w:proofErr w:type="spellStart"/>
      <w:r w:rsidRPr="004366D7">
        <w:rPr>
          <w:rFonts w:eastAsia="Calibri" w:cs="Arial"/>
        </w:rPr>
        <w:t>Kazakhly</w:t>
      </w:r>
      <w:proofErr w:type="spellEnd"/>
      <w:r w:rsidRPr="004366D7">
        <w:rPr>
          <w:rFonts w:eastAsia="Calibri" w:cs="Arial"/>
        </w:rPr>
        <w:t xml:space="preserve"> Shor, Kara Shor and the area </w:t>
      </w:r>
      <w:proofErr w:type="spellStart"/>
      <w:r w:rsidRPr="004366D7">
        <w:rPr>
          <w:rFonts w:eastAsia="Calibri" w:cs="Arial"/>
        </w:rPr>
        <w:t>Kulantakyr</w:t>
      </w:r>
      <w:proofErr w:type="spellEnd"/>
      <w:r w:rsidRPr="004366D7">
        <w:rPr>
          <w:rFonts w:eastAsia="Calibri" w:cs="Arial"/>
        </w:rPr>
        <w:t>, located in between.</w:t>
      </w:r>
    </w:p>
    <w:p w14:paraId="10EDFD4C" w14:textId="77777777" w:rsidR="00F76517" w:rsidRPr="004366D7" w:rsidRDefault="00F76517" w:rsidP="007E7753">
      <w:pPr>
        <w:numPr>
          <w:ilvl w:val="0"/>
          <w:numId w:val="33"/>
        </w:numPr>
        <w:spacing w:after="80"/>
        <w:ind w:left="426" w:hanging="426"/>
        <w:jc w:val="both"/>
        <w:rPr>
          <w:rFonts w:eastAsia="Calibri" w:cs="Arial"/>
        </w:rPr>
      </w:pPr>
      <w:r w:rsidRPr="004366D7">
        <w:rPr>
          <w:rFonts w:eastAsia="Calibri" w:cs="Arial"/>
        </w:rPr>
        <w:t>Anti-poaching: enforcement of wildlife protection is difficult in this remote area and requires an increase in staff, involvement of local people, and work with border police in the three countries. Approaches of involvement of hunters interested in sustainable hunting opportunities and assignment of hunting grounds should be explored.</w:t>
      </w:r>
    </w:p>
    <w:p w14:paraId="151AFFB7" w14:textId="77777777" w:rsidR="00F76517" w:rsidRPr="004366D7" w:rsidRDefault="00F76517" w:rsidP="007E7753">
      <w:pPr>
        <w:numPr>
          <w:ilvl w:val="0"/>
          <w:numId w:val="33"/>
        </w:numPr>
        <w:ind w:left="426" w:hanging="426"/>
        <w:jc w:val="both"/>
        <w:rPr>
          <w:rFonts w:eastAsia="Calibri" w:cs="Arial"/>
        </w:rPr>
      </w:pPr>
      <w:r w:rsidRPr="004366D7">
        <w:rPr>
          <w:rFonts w:eastAsia="Calibri" w:cs="Arial"/>
        </w:rPr>
        <w:t xml:space="preserve">Supporting of the planned Southern </w:t>
      </w:r>
      <w:proofErr w:type="spellStart"/>
      <w:r w:rsidRPr="004366D7">
        <w:rPr>
          <w:rFonts w:eastAsia="Calibri" w:cs="Arial"/>
        </w:rPr>
        <w:t>Ustyurt</w:t>
      </w:r>
      <w:proofErr w:type="spellEnd"/>
      <w:r w:rsidRPr="004366D7">
        <w:rPr>
          <w:rFonts w:eastAsia="Calibri" w:cs="Arial"/>
        </w:rPr>
        <w:t xml:space="preserve"> cluster protected area in Kazakhstan; </w:t>
      </w:r>
    </w:p>
    <w:p w14:paraId="47D0BE4F" w14:textId="77777777" w:rsidR="00F76517" w:rsidRPr="004366D7" w:rsidRDefault="00F76517" w:rsidP="007E7753">
      <w:pPr>
        <w:numPr>
          <w:ilvl w:val="0"/>
          <w:numId w:val="33"/>
        </w:numPr>
        <w:ind w:left="426" w:hanging="426"/>
        <w:jc w:val="both"/>
        <w:rPr>
          <w:rFonts w:eastAsia="Calibri" w:cs="Arial"/>
        </w:rPr>
      </w:pPr>
      <w:r w:rsidRPr="004366D7">
        <w:rPr>
          <w:rFonts w:eastAsia="Calibri" w:cs="Arial"/>
        </w:rPr>
        <w:t xml:space="preserve">Supporting of Southern </w:t>
      </w:r>
      <w:proofErr w:type="spellStart"/>
      <w:r w:rsidRPr="004366D7">
        <w:rPr>
          <w:rFonts w:eastAsia="Calibri" w:cs="Arial"/>
        </w:rPr>
        <w:t>Ustyurt</w:t>
      </w:r>
      <w:proofErr w:type="spellEnd"/>
      <w:r w:rsidRPr="004366D7">
        <w:rPr>
          <w:rFonts w:eastAsia="Calibri" w:cs="Arial"/>
        </w:rPr>
        <w:t xml:space="preserve"> national park in Uzbekistan.</w:t>
      </w:r>
    </w:p>
    <w:p w14:paraId="2E21CAB2" w14:textId="77777777" w:rsidR="00F76517" w:rsidRPr="004366D7" w:rsidRDefault="00F76517" w:rsidP="004366D7">
      <w:pPr>
        <w:jc w:val="both"/>
        <w:rPr>
          <w:rFonts w:eastAsia="Calibri" w:cs="Arial"/>
        </w:rPr>
      </w:pPr>
    </w:p>
    <w:p w14:paraId="5BB2E30D" w14:textId="77777777" w:rsidR="00A01F5D" w:rsidRPr="004366D7" w:rsidRDefault="00A01F5D" w:rsidP="004366D7">
      <w:pPr>
        <w:jc w:val="both"/>
        <w:rPr>
          <w:rFonts w:eastAsia="Calibri" w:cs="Arial"/>
        </w:rPr>
      </w:pPr>
    </w:p>
    <w:p w14:paraId="13E08E6E" w14:textId="77777777" w:rsidR="00A01F5D" w:rsidRDefault="00A01F5D" w:rsidP="00A01F5D"/>
    <w:sectPr w:rsidR="00A01F5D" w:rsidSect="00C67EBF">
      <w:headerReference w:type="even" r:id="rId23"/>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B33F7" w14:textId="77777777" w:rsidR="00A848C2" w:rsidRDefault="00A848C2" w:rsidP="008562CA">
      <w:r>
        <w:separator/>
      </w:r>
    </w:p>
  </w:endnote>
  <w:endnote w:type="continuationSeparator" w:id="0">
    <w:p w14:paraId="4DFA42B8" w14:textId="77777777" w:rsidR="00A848C2" w:rsidRDefault="00A848C2" w:rsidP="008562CA">
      <w:r>
        <w:continuationSeparator/>
      </w:r>
    </w:p>
  </w:endnote>
  <w:endnote w:type="continuationNotice" w:id="1">
    <w:p w14:paraId="3446CB8A" w14:textId="77777777" w:rsidR="00A848C2" w:rsidRDefault="00A84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IDFont+F1">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578B9" w14:textId="363960CC" w:rsidR="001F56E8" w:rsidRPr="004641A5" w:rsidRDefault="001F56E8" w:rsidP="001F56E8">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445777362"/>
      <w:docPartObj>
        <w:docPartGallery w:val="Page Numbers (Bottom of Page)"/>
        <w:docPartUnique/>
      </w:docPartObj>
    </w:sdtPr>
    <w:sdtEndPr>
      <w:rPr>
        <w:noProof/>
      </w:rPr>
    </w:sdtEndPr>
    <w:sdtContent>
      <w:p w14:paraId="110ACC8F" w14:textId="3FA53013" w:rsidR="005137F7" w:rsidRPr="005137F7" w:rsidRDefault="005137F7" w:rsidP="005137F7">
        <w:pPr>
          <w:pStyle w:val="Footer"/>
          <w:jc w:val="center"/>
          <w:rPr>
            <w:sz w:val="18"/>
            <w:szCs w:val="18"/>
          </w:rPr>
        </w:pPr>
        <w:r w:rsidRPr="005137F7">
          <w:rPr>
            <w:sz w:val="18"/>
            <w:szCs w:val="18"/>
          </w:rPr>
          <w:fldChar w:fldCharType="begin"/>
        </w:r>
        <w:r w:rsidRPr="005137F7">
          <w:rPr>
            <w:sz w:val="18"/>
            <w:szCs w:val="18"/>
          </w:rPr>
          <w:instrText xml:space="preserve"> PAGE   \* MERGEFORMAT </w:instrText>
        </w:r>
        <w:r w:rsidRPr="005137F7">
          <w:rPr>
            <w:sz w:val="18"/>
            <w:szCs w:val="18"/>
          </w:rPr>
          <w:fldChar w:fldCharType="separate"/>
        </w:r>
        <w:r w:rsidRPr="005137F7">
          <w:rPr>
            <w:noProof/>
            <w:sz w:val="18"/>
            <w:szCs w:val="18"/>
          </w:rPr>
          <w:t>2</w:t>
        </w:r>
        <w:r w:rsidRPr="005137F7">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66370163"/>
      <w:docPartObj>
        <w:docPartGallery w:val="Page Numbers (Bottom of Page)"/>
        <w:docPartUnique/>
      </w:docPartObj>
    </w:sdtPr>
    <w:sdtEndPr>
      <w:rPr>
        <w:noProof/>
      </w:rPr>
    </w:sdtEndPr>
    <w:sdtContent>
      <w:p w14:paraId="4A9576F6" w14:textId="68F64BEA" w:rsidR="004366D7" w:rsidRPr="004366D7" w:rsidRDefault="004366D7" w:rsidP="004366D7">
        <w:pPr>
          <w:pStyle w:val="Footer"/>
          <w:jc w:val="center"/>
          <w:rPr>
            <w:sz w:val="18"/>
            <w:szCs w:val="18"/>
          </w:rPr>
        </w:pPr>
        <w:r w:rsidRPr="004366D7">
          <w:rPr>
            <w:sz w:val="18"/>
            <w:szCs w:val="18"/>
          </w:rPr>
          <w:fldChar w:fldCharType="begin"/>
        </w:r>
        <w:r w:rsidRPr="004366D7">
          <w:rPr>
            <w:sz w:val="18"/>
            <w:szCs w:val="18"/>
          </w:rPr>
          <w:instrText xml:space="preserve"> PAGE   \* MERGEFORMAT </w:instrText>
        </w:r>
        <w:r w:rsidRPr="004366D7">
          <w:rPr>
            <w:sz w:val="18"/>
            <w:szCs w:val="18"/>
          </w:rPr>
          <w:fldChar w:fldCharType="separate"/>
        </w:r>
        <w:r w:rsidRPr="004366D7">
          <w:rPr>
            <w:noProof/>
            <w:sz w:val="18"/>
            <w:szCs w:val="18"/>
          </w:rPr>
          <w:t>2</w:t>
        </w:r>
        <w:r w:rsidRPr="004366D7">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78357762"/>
      <w:docPartObj>
        <w:docPartGallery w:val="Page Numbers (Bottom of Page)"/>
        <w:docPartUnique/>
      </w:docPartObj>
    </w:sdtPr>
    <w:sdtEndPr>
      <w:rPr>
        <w:noProof/>
      </w:rPr>
    </w:sdtEndPr>
    <w:sdtContent>
      <w:p w14:paraId="4C324C97" w14:textId="5592E238" w:rsidR="00C67EBF" w:rsidRPr="00112FE8" w:rsidRDefault="00112FE8" w:rsidP="00112FE8">
        <w:pPr>
          <w:pStyle w:val="Footer"/>
          <w:jc w:val="center"/>
          <w:rPr>
            <w:sz w:val="18"/>
            <w:szCs w:val="18"/>
          </w:rPr>
        </w:pPr>
        <w:r w:rsidRPr="00112FE8">
          <w:rPr>
            <w:sz w:val="18"/>
            <w:szCs w:val="18"/>
          </w:rPr>
          <w:fldChar w:fldCharType="begin"/>
        </w:r>
        <w:r w:rsidRPr="00112FE8">
          <w:rPr>
            <w:sz w:val="18"/>
            <w:szCs w:val="18"/>
          </w:rPr>
          <w:instrText xml:space="preserve"> PAGE   \* MERGEFORMAT </w:instrText>
        </w:r>
        <w:r w:rsidRPr="00112FE8">
          <w:rPr>
            <w:sz w:val="18"/>
            <w:szCs w:val="18"/>
          </w:rPr>
          <w:fldChar w:fldCharType="separate"/>
        </w:r>
        <w:r w:rsidRPr="00112FE8">
          <w:rPr>
            <w:noProof/>
            <w:sz w:val="18"/>
            <w:szCs w:val="18"/>
          </w:rPr>
          <w:t>2</w:t>
        </w:r>
        <w:r w:rsidRPr="00112F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E7139" w14:textId="77777777" w:rsidR="00A848C2" w:rsidRDefault="00A848C2" w:rsidP="008562CA">
      <w:r>
        <w:separator/>
      </w:r>
    </w:p>
  </w:footnote>
  <w:footnote w:type="continuationSeparator" w:id="0">
    <w:p w14:paraId="051789D0" w14:textId="77777777" w:rsidR="00A848C2" w:rsidRDefault="00A848C2" w:rsidP="008562CA">
      <w:r>
        <w:continuationSeparator/>
      </w:r>
    </w:p>
  </w:footnote>
  <w:footnote w:type="continuationNotice" w:id="1">
    <w:p w14:paraId="15BA6E29" w14:textId="77777777" w:rsidR="00A848C2" w:rsidRDefault="00A848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9B1FE" w14:textId="5ECD994E"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FBD31" w14:textId="64AA36F3"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984E" w14:textId="77777777" w:rsidR="00D3197C" w:rsidRDefault="004F08DB" w:rsidP="00D3197C">
    <w:pPr>
      <w:pStyle w:val="Header"/>
    </w:pPr>
    <w:r>
      <w:rPr>
        <w:noProof/>
      </w:rPr>
      <w:drawing>
        <wp:anchor distT="0" distB="0" distL="114300" distR="114300" simplePos="0" relativeHeight="251660288"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9902402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6192"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380530632"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B5816" w14:textId="3B4A26AA" w:rsidR="00AE2427" w:rsidRPr="004641A5" w:rsidRDefault="00AE2427" w:rsidP="00445B33">
    <w:pPr>
      <w:pBdr>
        <w:bottom w:val="single" w:sz="4" w:space="1" w:color="auto"/>
      </w:pBdr>
      <w:jc w:val="right"/>
      <w:rPr>
        <w:rFonts w:cs="Arial"/>
        <w:i/>
        <w:iCs/>
        <w:sz w:val="18"/>
        <w:szCs w:val="18"/>
        <w:lang w:val="en-GB"/>
      </w:rPr>
    </w:pPr>
    <w:r w:rsidRPr="004641A5">
      <w:rPr>
        <w:rFonts w:cs="Arial"/>
        <w:i/>
        <w:iCs/>
        <w:sz w:val="18"/>
        <w:szCs w:val="18"/>
        <w:lang w:val="en-GB"/>
      </w:rPr>
      <w:t>UNEP/CMS/ScC-SC</w:t>
    </w:r>
    <w:r w:rsidR="00445B33">
      <w:rPr>
        <w:rFonts w:cs="Arial"/>
        <w:i/>
        <w:iCs/>
        <w:sz w:val="18"/>
        <w:szCs w:val="18"/>
        <w:lang w:val="en-GB"/>
      </w:rPr>
      <w:t>7</w:t>
    </w:r>
    <w:r w:rsidRPr="004641A5">
      <w:rPr>
        <w:rFonts w:cs="Arial"/>
        <w:i/>
        <w:iCs/>
        <w:sz w:val="18"/>
        <w:szCs w:val="18"/>
        <w:lang w:val="en-GB"/>
      </w:rPr>
      <w:t>/Doc.</w:t>
    </w:r>
    <w:r w:rsidR="00E61702">
      <w:rPr>
        <w:rFonts w:cs="Arial"/>
        <w:i/>
        <w:iCs/>
        <w:sz w:val="18"/>
        <w:szCs w:val="18"/>
        <w:lang w:val="en-GB"/>
      </w:rPr>
      <w:t>6.4.3/Rev.1</w:t>
    </w:r>
    <w:r>
      <w:rPr>
        <w:rFonts w:cs="Arial"/>
        <w:i/>
        <w:iCs/>
        <w:sz w:val="18"/>
        <w:szCs w:val="18"/>
        <w:lang w:val="en-GB"/>
      </w:rPr>
      <w:t>/Annex</w:t>
    </w:r>
  </w:p>
  <w:p w14:paraId="6FFF00C2" w14:textId="77777777" w:rsidR="00AE2427" w:rsidRDefault="00AE24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50C7E" w14:textId="1E03D05A" w:rsidR="00CF3972" w:rsidRPr="004641A5" w:rsidRDefault="00CF3972" w:rsidP="00CF3972">
    <w:pPr>
      <w:pBdr>
        <w:bottom w:val="single" w:sz="4" w:space="1" w:color="auto"/>
      </w:pBdr>
      <w:jc w:val="right"/>
      <w:rPr>
        <w:rFonts w:cs="Arial"/>
        <w:i/>
        <w:iCs/>
        <w:sz w:val="18"/>
        <w:szCs w:val="18"/>
        <w:lang w:val="en-GB"/>
      </w:rPr>
    </w:pPr>
    <w:r w:rsidRPr="004641A5">
      <w:rPr>
        <w:rFonts w:cs="Arial"/>
        <w:i/>
        <w:iCs/>
        <w:sz w:val="18"/>
        <w:szCs w:val="18"/>
        <w:lang w:val="en-GB"/>
      </w:rPr>
      <w:t>UNEP/CMS/ScC-SC</w:t>
    </w:r>
    <w:r>
      <w:rPr>
        <w:rFonts w:cs="Arial"/>
        <w:i/>
        <w:iCs/>
        <w:sz w:val="18"/>
        <w:szCs w:val="18"/>
        <w:lang w:val="en-GB"/>
      </w:rPr>
      <w:t>7</w:t>
    </w:r>
    <w:r w:rsidRPr="004641A5">
      <w:rPr>
        <w:rFonts w:cs="Arial"/>
        <w:i/>
        <w:iCs/>
        <w:sz w:val="18"/>
        <w:szCs w:val="18"/>
        <w:lang w:val="en-GB"/>
      </w:rPr>
      <w:t>/Doc.</w:t>
    </w:r>
    <w:r w:rsidR="004366D7">
      <w:rPr>
        <w:rFonts w:cs="Arial"/>
        <w:i/>
        <w:iCs/>
        <w:sz w:val="18"/>
        <w:szCs w:val="18"/>
        <w:lang w:val="en-GB"/>
      </w:rPr>
      <w:t>6.4.3</w:t>
    </w:r>
    <w:r w:rsidR="00E61702">
      <w:rPr>
        <w:rFonts w:cs="Arial"/>
        <w:i/>
        <w:iCs/>
        <w:sz w:val="18"/>
        <w:szCs w:val="18"/>
        <w:lang w:val="en-GB"/>
      </w:rPr>
      <w:t>/Rev.1</w:t>
    </w:r>
  </w:p>
  <w:p w14:paraId="665BBCAF" w14:textId="76425573" w:rsidR="00AE2427" w:rsidRDefault="00AE2427" w:rsidP="00CF3972">
    <w:pPr>
      <w:pStyle w:val="Header"/>
    </w:pPr>
  </w:p>
  <w:p w14:paraId="44760C6A" w14:textId="77777777" w:rsidR="002809CD" w:rsidRPr="00CF3972" w:rsidRDefault="002809CD" w:rsidP="00CF39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BFDCE" w14:textId="66084102" w:rsidR="001B60B5" w:rsidRDefault="001B60B5" w:rsidP="00844A0F">
    <w:pPr>
      <w:pBdr>
        <w:bottom w:val="single" w:sz="4" w:space="1" w:color="auto"/>
      </w:pBdr>
      <w:rPr>
        <w:rFonts w:cs="Arial"/>
        <w:i/>
        <w:iCs/>
        <w:sz w:val="18"/>
        <w:szCs w:val="18"/>
        <w:lang w:val="en-GB"/>
      </w:rPr>
    </w:pPr>
    <w:r w:rsidRPr="004641A5">
      <w:rPr>
        <w:rFonts w:cs="Arial"/>
        <w:i/>
        <w:iCs/>
        <w:sz w:val="18"/>
        <w:szCs w:val="18"/>
        <w:lang w:val="en-GB"/>
      </w:rPr>
      <w:t>UNEP/CMS/ScC-SC</w:t>
    </w:r>
    <w:r>
      <w:rPr>
        <w:rFonts w:cs="Arial"/>
        <w:i/>
        <w:iCs/>
        <w:sz w:val="18"/>
        <w:szCs w:val="18"/>
        <w:lang w:val="en-GB"/>
      </w:rPr>
      <w:t>7</w:t>
    </w:r>
    <w:r w:rsidRPr="004641A5">
      <w:rPr>
        <w:rFonts w:cs="Arial"/>
        <w:i/>
        <w:iCs/>
        <w:sz w:val="18"/>
        <w:szCs w:val="18"/>
        <w:lang w:val="en-GB"/>
      </w:rPr>
      <w:t>/Doc.</w:t>
    </w:r>
    <w:r w:rsidR="002809CD">
      <w:rPr>
        <w:rFonts w:cs="Arial"/>
        <w:i/>
        <w:iCs/>
        <w:sz w:val="18"/>
        <w:szCs w:val="18"/>
        <w:lang w:val="en-GB"/>
      </w:rPr>
      <w:t>6.4.3</w:t>
    </w:r>
    <w:r w:rsidR="00E61702">
      <w:rPr>
        <w:rFonts w:cs="Arial"/>
        <w:i/>
        <w:iCs/>
        <w:sz w:val="18"/>
        <w:szCs w:val="18"/>
        <w:lang w:val="en-GB"/>
      </w:rPr>
      <w:t>/R</w:t>
    </w:r>
    <w:r w:rsidR="0019590C">
      <w:rPr>
        <w:rFonts w:cs="Arial"/>
        <w:i/>
        <w:iCs/>
        <w:sz w:val="18"/>
        <w:szCs w:val="18"/>
        <w:lang w:val="en-GB"/>
      </w:rPr>
      <w:t>ev.</w:t>
    </w:r>
    <w:r w:rsidR="00E61702">
      <w:rPr>
        <w:rFonts w:cs="Arial"/>
        <w:i/>
        <w:iCs/>
        <w:sz w:val="18"/>
        <w:szCs w:val="18"/>
        <w:lang w:val="en-GB"/>
      </w:rPr>
      <w:t>1</w:t>
    </w:r>
  </w:p>
  <w:p w14:paraId="2282C535" w14:textId="01327CD7" w:rsidR="00AE2427" w:rsidRDefault="00AE2427" w:rsidP="001B60B5">
    <w:pPr>
      <w:pStyle w:val="Header"/>
    </w:pPr>
  </w:p>
  <w:p w14:paraId="18923948" w14:textId="77777777" w:rsidR="002809CD" w:rsidRPr="001B60B5" w:rsidRDefault="002809CD" w:rsidP="001B60B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80933" w14:textId="43FF378B" w:rsidR="004366D7" w:rsidRPr="004641A5" w:rsidRDefault="004366D7" w:rsidP="004366D7">
    <w:pPr>
      <w:pBdr>
        <w:bottom w:val="single" w:sz="4" w:space="1" w:color="auto"/>
      </w:pBdr>
      <w:rPr>
        <w:rFonts w:cs="Arial"/>
        <w:i/>
        <w:iCs/>
        <w:sz w:val="18"/>
        <w:szCs w:val="18"/>
        <w:lang w:val="en-GB"/>
      </w:rPr>
    </w:pPr>
    <w:r w:rsidRPr="004641A5">
      <w:rPr>
        <w:rFonts w:cs="Arial"/>
        <w:i/>
        <w:iCs/>
        <w:sz w:val="18"/>
        <w:szCs w:val="18"/>
        <w:lang w:val="en-GB"/>
      </w:rPr>
      <w:t>UNEP/CMS/ScC-SC</w:t>
    </w:r>
    <w:r>
      <w:rPr>
        <w:rFonts w:cs="Arial"/>
        <w:i/>
        <w:iCs/>
        <w:sz w:val="18"/>
        <w:szCs w:val="18"/>
        <w:lang w:val="en-GB"/>
      </w:rPr>
      <w:t>7</w:t>
    </w:r>
    <w:r w:rsidRPr="004641A5">
      <w:rPr>
        <w:rFonts w:cs="Arial"/>
        <w:i/>
        <w:iCs/>
        <w:sz w:val="18"/>
        <w:szCs w:val="18"/>
        <w:lang w:val="en-GB"/>
      </w:rPr>
      <w:t>/Doc.</w:t>
    </w:r>
    <w:r>
      <w:rPr>
        <w:rFonts w:cs="Arial"/>
        <w:i/>
        <w:iCs/>
        <w:sz w:val="18"/>
        <w:szCs w:val="18"/>
        <w:lang w:val="en-GB"/>
      </w:rPr>
      <w:t>6.4.3</w:t>
    </w:r>
    <w:r w:rsidR="00E61702">
      <w:rPr>
        <w:rFonts w:cs="Arial"/>
        <w:i/>
        <w:iCs/>
        <w:sz w:val="18"/>
        <w:szCs w:val="18"/>
        <w:lang w:val="en-GB"/>
      </w:rPr>
      <w:t>/Rev.1</w:t>
    </w:r>
    <w:r>
      <w:rPr>
        <w:rFonts w:cs="Arial"/>
        <w:i/>
        <w:iCs/>
        <w:sz w:val="18"/>
        <w:szCs w:val="18"/>
        <w:lang w:val="en-GB"/>
      </w:rPr>
      <w:t>/Annex</w:t>
    </w:r>
  </w:p>
  <w:p w14:paraId="02A5A506" w14:textId="77777777" w:rsidR="004366D7" w:rsidRDefault="004366D7">
    <w:pPr>
      <w:pStyle w:val="Header"/>
    </w:pPr>
  </w:p>
  <w:p w14:paraId="59AE04B0" w14:textId="77777777" w:rsidR="007E7753" w:rsidRDefault="007E77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B924C" w14:textId="255168D1" w:rsidR="004366D7" w:rsidRPr="004641A5" w:rsidRDefault="004366D7" w:rsidP="00CF3972">
    <w:pPr>
      <w:pBdr>
        <w:bottom w:val="single" w:sz="4" w:space="1" w:color="auto"/>
      </w:pBdr>
      <w:jc w:val="right"/>
      <w:rPr>
        <w:rFonts w:cs="Arial"/>
        <w:i/>
        <w:iCs/>
        <w:sz w:val="18"/>
        <w:szCs w:val="18"/>
        <w:lang w:val="en-GB"/>
      </w:rPr>
    </w:pPr>
    <w:r w:rsidRPr="004641A5">
      <w:rPr>
        <w:rFonts w:cs="Arial"/>
        <w:i/>
        <w:iCs/>
        <w:sz w:val="18"/>
        <w:szCs w:val="18"/>
        <w:lang w:val="en-GB"/>
      </w:rPr>
      <w:t>UNEP/CMS/ScC-SC</w:t>
    </w:r>
    <w:r>
      <w:rPr>
        <w:rFonts w:cs="Arial"/>
        <w:i/>
        <w:iCs/>
        <w:sz w:val="18"/>
        <w:szCs w:val="18"/>
        <w:lang w:val="en-GB"/>
      </w:rPr>
      <w:t>7</w:t>
    </w:r>
    <w:r w:rsidRPr="004641A5">
      <w:rPr>
        <w:rFonts w:cs="Arial"/>
        <w:i/>
        <w:iCs/>
        <w:sz w:val="18"/>
        <w:szCs w:val="18"/>
        <w:lang w:val="en-GB"/>
      </w:rPr>
      <w:t>/Doc.</w:t>
    </w:r>
    <w:r>
      <w:rPr>
        <w:rFonts w:cs="Arial"/>
        <w:i/>
        <w:iCs/>
        <w:sz w:val="18"/>
        <w:szCs w:val="18"/>
        <w:lang w:val="en-GB"/>
      </w:rPr>
      <w:t>6.4.3</w:t>
    </w:r>
    <w:r w:rsidR="00E61702">
      <w:rPr>
        <w:rFonts w:cs="Arial"/>
        <w:i/>
        <w:iCs/>
        <w:sz w:val="18"/>
        <w:szCs w:val="18"/>
        <w:lang w:val="en-GB"/>
      </w:rPr>
      <w:t>/Rev.1</w:t>
    </w:r>
    <w:r>
      <w:rPr>
        <w:rFonts w:cs="Arial"/>
        <w:i/>
        <w:iCs/>
        <w:sz w:val="18"/>
        <w:szCs w:val="18"/>
        <w:lang w:val="en-GB"/>
      </w:rPr>
      <w:t>/Annex</w:t>
    </w:r>
  </w:p>
  <w:p w14:paraId="473828E1" w14:textId="77777777" w:rsidR="004366D7" w:rsidRDefault="004366D7" w:rsidP="00CF3972">
    <w:pPr>
      <w:pStyle w:val="Header"/>
    </w:pPr>
  </w:p>
  <w:p w14:paraId="50850D37" w14:textId="77777777" w:rsidR="004366D7" w:rsidRPr="00CF3972" w:rsidRDefault="004366D7" w:rsidP="00CF3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BF273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D7CEC"/>
    <w:multiLevelType w:val="hybridMultilevel"/>
    <w:tmpl w:val="7C80B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3865C8"/>
    <w:multiLevelType w:val="hybridMultilevel"/>
    <w:tmpl w:val="F0D80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5B6398"/>
    <w:multiLevelType w:val="hybridMultilevel"/>
    <w:tmpl w:val="3A3800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2766D"/>
    <w:multiLevelType w:val="hybridMultilevel"/>
    <w:tmpl w:val="EDC65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AC31CC"/>
    <w:multiLevelType w:val="hybridMultilevel"/>
    <w:tmpl w:val="FC3AF298"/>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14EA19FF"/>
    <w:multiLevelType w:val="hybridMultilevel"/>
    <w:tmpl w:val="73C8606C"/>
    <w:lvl w:ilvl="0" w:tplc="79902CA6">
      <w:start w:val="1"/>
      <w:numFmt w:val="decimal"/>
      <w:lvlText w:val="%1."/>
      <w:lvlJc w:val="left"/>
      <w:pPr>
        <w:ind w:left="360" w:hanging="360"/>
      </w:pPr>
      <w:rPr>
        <w:b w:val="0"/>
        <w:bCs w:val="0"/>
        <w:i w:val="0"/>
        <w:iCs/>
        <w:color w:val="auto"/>
      </w:r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6F86479"/>
    <w:multiLevelType w:val="hybridMultilevel"/>
    <w:tmpl w:val="6AE43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467DDA"/>
    <w:multiLevelType w:val="hybridMultilevel"/>
    <w:tmpl w:val="F68E3F62"/>
    <w:lvl w:ilvl="0" w:tplc="BF386616">
      <w:start w:val="2"/>
      <w:numFmt w:val="lowerLetter"/>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A4C1518"/>
    <w:multiLevelType w:val="hybridMultilevel"/>
    <w:tmpl w:val="EC087264"/>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1EC5308E"/>
    <w:multiLevelType w:val="hybridMultilevel"/>
    <w:tmpl w:val="C4BC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8C3D6E"/>
    <w:multiLevelType w:val="hybridMultilevel"/>
    <w:tmpl w:val="FC3AF298"/>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2" w15:restartNumberingAfterBreak="0">
    <w:nsid w:val="294C7B8F"/>
    <w:multiLevelType w:val="hybridMultilevel"/>
    <w:tmpl w:val="D966A8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A843FD9"/>
    <w:multiLevelType w:val="hybridMultilevel"/>
    <w:tmpl w:val="31481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FC7C93"/>
    <w:multiLevelType w:val="hybridMultilevel"/>
    <w:tmpl w:val="BBF416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4E3087"/>
    <w:multiLevelType w:val="hybridMultilevel"/>
    <w:tmpl w:val="305242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DE4D64"/>
    <w:multiLevelType w:val="hybridMultilevel"/>
    <w:tmpl w:val="7AAEC0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4F7201C"/>
    <w:multiLevelType w:val="hybridMultilevel"/>
    <w:tmpl w:val="8F8425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59975E7"/>
    <w:multiLevelType w:val="hybridMultilevel"/>
    <w:tmpl w:val="25B4B592"/>
    <w:lvl w:ilvl="0" w:tplc="20000011">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59F470B"/>
    <w:multiLevelType w:val="hybridMultilevel"/>
    <w:tmpl w:val="5FCEB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8C05351"/>
    <w:multiLevelType w:val="hybridMultilevel"/>
    <w:tmpl w:val="1F545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FE85999"/>
    <w:multiLevelType w:val="hybridMultilevel"/>
    <w:tmpl w:val="35B259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2F86A2A"/>
    <w:multiLevelType w:val="hybridMultilevel"/>
    <w:tmpl w:val="2466D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6172C5C"/>
    <w:multiLevelType w:val="hybridMultilevel"/>
    <w:tmpl w:val="0428DC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6585FAC"/>
    <w:multiLevelType w:val="hybridMultilevel"/>
    <w:tmpl w:val="38DCC91A"/>
    <w:lvl w:ilvl="0" w:tplc="EE7CBB5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7571F56"/>
    <w:multiLevelType w:val="hybridMultilevel"/>
    <w:tmpl w:val="D5B61F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8510AD9"/>
    <w:multiLevelType w:val="hybridMultilevel"/>
    <w:tmpl w:val="CCFEB00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EA777C"/>
    <w:multiLevelType w:val="hybridMultilevel"/>
    <w:tmpl w:val="319214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E5A11EB"/>
    <w:multiLevelType w:val="hybridMultilevel"/>
    <w:tmpl w:val="5486F2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0B74A11"/>
    <w:multiLevelType w:val="hybridMultilevel"/>
    <w:tmpl w:val="FC3AF298"/>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0" w15:restartNumberingAfterBreak="0">
    <w:nsid w:val="5B1875D5"/>
    <w:multiLevelType w:val="hybridMultilevel"/>
    <w:tmpl w:val="5DA84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586F57"/>
    <w:multiLevelType w:val="hybridMultilevel"/>
    <w:tmpl w:val="7924F0C0"/>
    <w:lvl w:ilvl="0" w:tplc="EE7CBB5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C72D3"/>
    <w:multiLevelType w:val="hybridMultilevel"/>
    <w:tmpl w:val="A18601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15A0B74"/>
    <w:multiLevelType w:val="hybridMultilevel"/>
    <w:tmpl w:val="212E3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4031736"/>
    <w:multiLevelType w:val="hybridMultilevel"/>
    <w:tmpl w:val="55307D66"/>
    <w:lvl w:ilvl="0" w:tplc="04070001">
      <w:start w:val="1"/>
      <w:numFmt w:val="bullet"/>
      <w:lvlText w:val=""/>
      <w:lvlJc w:val="left"/>
      <w:pPr>
        <w:ind w:left="785" w:hanging="360"/>
      </w:pPr>
      <w:rPr>
        <w:rFonts w:ascii="Symbol" w:hAnsi="Symbo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36" w15:restartNumberingAfterBreak="0">
    <w:nsid w:val="64C93609"/>
    <w:multiLevelType w:val="multilevel"/>
    <w:tmpl w:val="3122620C"/>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8AB3F36"/>
    <w:multiLevelType w:val="hybridMultilevel"/>
    <w:tmpl w:val="88C2F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8BB15DA"/>
    <w:multiLevelType w:val="hybridMultilevel"/>
    <w:tmpl w:val="159C6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8F66620"/>
    <w:multiLevelType w:val="hybridMultilevel"/>
    <w:tmpl w:val="53544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DDA1F06"/>
    <w:multiLevelType w:val="hybridMultilevel"/>
    <w:tmpl w:val="E1F628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E5C0F7E"/>
    <w:multiLevelType w:val="hybridMultilevel"/>
    <w:tmpl w:val="FC3AF298"/>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2" w15:restartNumberingAfterBreak="0">
    <w:nsid w:val="7302720C"/>
    <w:multiLevelType w:val="hybridMultilevel"/>
    <w:tmpl w:val="078A80C8"/>
    <w:lvl w:ilvl="0" w:tplc="3894D12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3525667"/>
    <w:multiLevelType w:val="hybridMultilevel"/>
    <w:tmpl w:val="1C9C0AD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3D210C0"/>
    <w:multiLevelType w:val="hybridMultilevel"/>
    <w:tmpl w:val="FC3AF298"/>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5" w15:restartNumberingAfterBreak="0">
    <w:nsid w:val="767D5C0F"/>
    <w:multiLevelType w:val="hybridMultilevel"/>
    <w:tmpl w:val="CF6AC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8104E78"/>
    <w:multiLevelType w:val="hybridMultilevel"/>
    <w:tmpl w:val="35682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8A113D2"/>
    <w:multiLevelType w:val="hybridMultilevel"/>
    <w:tmpl w:val="A0C2D9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A6551F1"/>
    <w:multiLevelType w:val="hybridMultilevel"/>
    <w:tmpl w:val="90548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DDA7A0A"/>
    <w:multiLevelType w:val="hybridMultilevel"/>
    <w:tmpl w:val="22D00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9864782">
    <w:abstractNumId w:val="32"/>
  </w:num>
  <w:num w:numId="2" w16cid:durableId="2061399074">
    <w:abstractNumId w:val="6"/>
  </w:num>
  <w:num w:numId="3" w16cid:durableId="921111823">
    <w:abstractNumId w:val="9"/>
  </w:num>
  <w:num w:numId="4" w16cid:durableId="2100052496">
    <w:abstractNumId w:val="8"/>
  </w:num>
  <w:num w:numId="5" w16cid:durableId="935988889">
    <w:abstractNumId w:val="41"/>
  </w:num>
  <w:num w:numId="6" w16cid:durableId="150683149">
    <w:abstractNumId w:val="29"/>
  </w:num>
  <w:num w:numId="7" w16cid:durableId="1976442557">
    <w:abstractNumId w:val="36"/>
  </w:num>
  <w:num w:numId="8" w16cid:durableId="1044675814">
    <w:abstractNumId w:val="43"/>
  </w:num>
  <w:num w:numId="9" w16cid:durableId="606237941">
    <w:abstractNumId w:val="2"/>
  </w:num>
  <w:num w:numId="10" w16cid:durableId="1439913004">
    <w:abstractNumId w:val="42"/>
  </w:num>
  <w:num w:numId="11" w16cid:durableId="1038045532">
    <w:abstractNumId w:val="23"/>
  </w:num>
  <w:num w:numId="12" w16cid:durableId="1516309294">
    <w:abstractNumId w:val="47"/>
  </w:num>
  <w:num w:numId="13" w16cid:durableId="790825284">
    <w:abstractNumId w:val="37"/>
  </w:num>
  <w:num w:numId="14" w16cid:durableId="1139616427">
    <w:abstractNumId w:val="33"/>
  </w:num>
  <w:num w:numId="15" w16cid:durableId="1753548649">
    <w:abstractNumId w:val="16"/>
  </w:num>
  <w:num w:numId="16" w16cid:durableId="451754325">
    <w:abstractNumId w:val="30"/>
  </w:num>
  <w:num w:numId="17" w16cid:durableId="2045017385">
    <w:abstractNumId w:val="10"/>
  </w:num>
  <w:num w:numId="18" w16cid:durableId="1844666494">
    <w:abstractNumId w:val="22"/>
  </w:num>
  <w:num w:numId="19" w16cid:durableId="750468514">
    <w:abstractNumId w:val="34"/>
  </w:num>
  <w:num w:numId="20" w16cid:durableId="1210994636">
    <w:abstractNumId w:val="1"/>
  </w:num>
  <w:num w:numId="21" w16cid:durableId="1942910106">
    <w:abstractNumId w:val="45"/>
  </w:num>
  <w:num w:numId="22" w16cid:durableId="491796617">
    <w:abstractNumId w:val="19"/>
  </w:num>
  <w:num w:numId="23" w16cid:durableId="2033072333">
    <w:abstractNumId w:val="28"/>
  </w:num>
  <w:num w:numId="24" w16cid:durableId="986203650">
    <w:abstractNumId w:val="35"/>
  </w:num>
  <w:num w:numId="25" w16cid:durableId="868759011">
    <w:abstractNumId w:val="14"/>
  </w:num>
  <w:num w:numId="26" w16cid:durableId="677191656">
    <w:abstractNumId w:val="7"/>
  </w:num>
  <w:num w:numId="27" w16cid:durableId="821967429">
    <w:abstractNumId w:val="3"/>
  </w:num>
  <w:num w:numId="28" w16cid:durableId="330186054">
    <w:abstractNumId w:val="15"/>
  </w:num>
  <w:num w:numId="29" w16cid:durableId="230435355">
    <w:abstractNumId w:val="38"/>
  </w:num>
  <w:num w:numId="30" w16cid:durableId="468481347">
    <w:abstractNumId w:val="25"/>
  </w:num>
  <w:num w:numId="31" w16cid:durableId="1169056018">
    <w:abstractNumId w:val="20"/>
  </w:num>
  <w:num w:numId="32" w16cid:durableId="1644968953">
    <w:abstractNumId w:val="27"/>
  </w:num>
  <w:num w:numId="33" w16cid:durableId="1049376538">
    <w:abstractNumId w:val="40"/>
  </w:num>
  <w:num w:numId="34" w16cid:durableId="1855457323">
    <w:abstractNumId w:val="48"/>
  </w:num>
  <w:num w:numId="35" w16cid:durableId="371657108">
    <w:abstractNumId w:val="21"/>
  </w:num>
  <w:num w:numId="36" w16cid:durableId="327101796">
    <w:abstractNumId w:val="17"/>
  </w:num>
  <w:num w:numId="37" w16cid:durableId="711996721">
    <w:abstractNumId w:val="13"/>
  </w:num>
  <w:num w:numId="38" w16cid:durableId="1238394853">
    <w:abstractNumId w:val="46"/>
  </w:num>
  <w:num w:numId="39" w16cid:durableId="596601199">
    <w:abstractNumId w:val="12"/>
  </w:num>
  <w:num w:numId="40" w16cid:durableId="484246830">
    <w:abstractNumId w:val="4"/>
  </w:num>
  <w:num w:numId="41" w16cid:durableId="1465079564">
    <w:abstractNumId w:val="39"/>
  </w:num>
  <w:num w:numId="42" w16cid:durableId="26298530">
    <w:abstractNumId w:val="49"/>
  </w:num>
  <w:num w:numId="43" w16cid:durableId="1212571031">
    <w:abstractNumId w:val="31"/>
  </w:num>
  <w:num w:numId="44" w16cid:durableId="94634531">
    <w:abstractNumId w:val="26"/>
  </w:num>
  <w:num w:numId="45" w16cid:durableId="948126337">
    <w:abstractNumId w:val="44"/>
  </w:num>
  <w:num w:numId="46" w16cid:durableId="730467498">
    <w:abstractNumId w:val="5"/>
  </w:num>
  <w:num w:numId="47" w16cid:durableId="1039861465">
    <w:abstractNumId w:val="11"/>
  </w:num>
  <w:num w:numId="48" w16cid:durableId="76631113">
    <w:abstractNumId w:val="24"/>
  </w:num>
  <w:num w:numId="49" w16cid:durableId="174728002">
    <w:abstractNumId w:val="0"/>
  </w:num>
  <w:num w:numId="50" w16cid:durableId="630788747">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1E72"/>
    <w:rsid w:val="00006EB1"/>
    <w:rsid w:val="00010491"/>
    <w:rsid w:val="00012309"/>
    <w:rsid w:val="00016E38"/>
    <w:rsid w:val="00017C0C"/>
    <w:rsid w:val="00017C59"/>
    <w:rsid w:val="000203F0"/>
    <w:rsid w:val="00034F7E"/>
    <w:rsid w:val="00036340"/>
    <w:rsid w:val="0003771F"/>
    <w:rsid w:val="00051664"/>
    <w:rsid w:val="00062598"/>
    <w:rsid w:val="00062674"/>
    <w:rsid w:val="00063003"/>
    <w:rsid w:val="00064F9C"/>
    <w:rsid w:val="000652C6"/>
    <w:rsid w:val="00081975"/>
    <w:rsid w:val="00082083"/>
    <w:rsid w:val="00097F5E"/>
    <w:rsid w:val="000A52F9"/>
    <w:rsid w:val="000A7D85"/>
    <w:rsid w:val="000A7DBB"/>
    <w:rsid w:val="000A7EE3"/>
    <w:rsid w:val="000B0865"/>
    <w:rsid w:val="000C2262"/>
    <w:rsid w:val="000C7178"/>
    <w:rsid w:val="000E07A8"/>
    <w:rsid w:val="000E28AD"/>
    <w:rsid w:val="000F2FA1"/>
    <w:rsid w:val="000F4744"/>
    <w:rsid w:val="000F48FA"/>
    <w:rsid w:val="00103E83"/>
    <w:rsid w:val="00110076"/>
    <w:rsid w:val="00112FE8"/>
    <w:rsid w:val="00120503"/>
    <w:rsid w:val="00123D16"/>
    <w:rsid w:val="001248E7"/>
    <w:rsid w:val="001403F6"/>
    <w:rsid w:val="00143FC2"/>
    <w:rsid w:val="00153B8A"/>
    <w:rsid w:val="0015463E"/>
    <w:rsid w:val="001557D8"/>
    <w:rsid w:val="001608AB"/>
    <w:rsid w:val="00165DFB"/>
    <w:rsid w:val="00175AA4"/>
    <w:rsid w:val="001774D5"/>
    <w:rsid w:val="0019590C"/>
    <w:rsid w:val="001A07C8"/>
    <w:rsid w:val="001A42DB"/>
    <w:rsid w:val="001B12B6"/>
    <w:rsid w:val="001B60B5"/>
    <w:rsid w:val="001B7C41"/>
    <w:rsid w:val="001C493E"/>
    <w:rsid w:val="001D0F44"/>
    <w:rsid w:val="001D45B8"/>
    <w:rsid w:val="001E6556"/>
    <w:rsid w:val="001F0B12"/>
    <w:rsid w:val="001F3996"/>
    <w:rsid w:val="001F448E"/>
    <w:rsid w:val="001F56E8"/>
    <w:rsid w:val="001F73CB"/>
    <w:rsid w:val="00212E4D"/>
    <w:rsid w:val="0021668E"/>
    <w:rsid w:val="002275E7"/>
    <w:rsid w:val="00230D92"/>
    <w:rsid w:val="002320B7"/>
    <w:rsid w:val="0023618C"/>
    <w:rsid w:val="002466E4"/>
    <w:rsid w:val="00272B0D"/>
    <w:rsid w:val="00275448"/>
    <w:rsid w:val="002809CD"/>
    <w:rsid w:val="00285717"/>
    <w:rsid w:val="0028697E"/>
    <w:rsid w:val="00290243"/>
    <w:rsid w:val="002A12C0"/>
    <w:rsid w:val="002B09C9"/>
    <w:rsid w:val="002B44F7"/>
    <w:rsid w:val="002B7102"/>
    <w:rsid w:val="002C6981"/>
    <w:rsid w:val="002C7F38"/>
    <w:rsid w:val="002D5744"/>
    <w:rsid w:val="002E1615"/>
    <w:rsid w:val="002E428F"/>
    <w:rsid w:val="002E66C5"/>
    <w:rsid w:val="002F0077"/>
    <w:rsid w:val="002F188D"/>
    <w:rsid w:val="002F1DAC"/>
    <w:rsid w:val="002F2584"/>
    <w:rsid w:val="00306AF1"/>
    <w:rsid w:val="0033300D"/>
    <w:rsid w:val="003357E0"/>
    <w:rsid w:val="00343B27"/>
    <w:rsid w:val="00347432"/>
    <w:rsid w:val="003511ED"/>
    <w:rsid w:val="003513CB"/>
    <w:rsid w:val="00366285"/>
    <w:rsid w:val="00370A45"/>
    <w:rsid w:val="0038147A"/>
    <w:rsid w:val="00381E79"/>
    <w:rsid w:val="00382DD1"/>
    <w:rsid w:val="00384584"/>
    <w:rsid w:val="003866E2"/>
    <w:rsid w:val="00394D6C"/>
    <w:rsid w:val="00397C78"/>
    <w:rsid w:val="003A186A"/>
    <w:rsid w:val="003B1260"/>
    <w:rsid w:val="003B3A09"/>
    <w:rsid w:val="003B6633"/>
    <w:rsid w:val="003C0748"/>
    <w:rsid w:val="003C1A96"/>
    <w:rsid w:val="003C3838"/>
    <w:rsid w:val="003C611A"/>
    <w:rsid w:val="003D2395"/>
    <w:rsid w:val="003D2721"/>
    <w:rsid w:val="003D5CF8"/>
    <w:rsid w:val="003D7753"/>
    <w:rsid w:val="003E115B"/>
    <w:rsid w:val="003E2F96"/>
    <w:rsid w:val="003E35BC"/>
    <w:rsid w:val="003F1326"/>
    <w:rsid w:val="00421926"/>
    <w:rsid w:val="00422046"/>
    <w:rsid w:val="00422E9C"/>
    <w:rsid w:val="00424048"/>
    <w:rsid w:val="004244C8"/>
    <w:rsid w:val="004246AA"/>
    <w:rsid w:val="0042495E"/>
    <w:rsid w:val="00431AE4"/>
    <w:rsid w:val="004366D7"/>
    <w:rsid w:val="00445B33"/>
    <w:rsid w:val="0045060A"/>
    <w:rsid w:val="00451037"/>
    <w:rsid w:val="004559D9"/>
    <w:rsid w:val="00456D0C"/>
    <w:rsid w:val="00460101"/>
    <w:rsid w:val="00461C68"/>
    <w:rsid w:val="004641A5"/>
    <w:rsid w:val="00473644"/>
    <w:rsid w:val="00473BB1"/>
    <w:rsid w:val="00477A16"/>
    <w:rsid w:val="00483722"/>
    <w:rsid w:val="00486A00"/>
    <w:rsid w:val="00490B2B"/>
    <w:rsid w:val="00490FF8"/>
    <w:rsid w:val="0049515A"/>
    <w:rsid w:val="004A07DC"/>
    <w:rsid w:val="004A1633"/>
    <w:rsid w:val="004B29B4"/>
    <w:rsid w:val="004B5A0D"/>
    <w:rsid w:val="004D37E8"/>
    <w:rsid w:val="004E24D2"/>
    <w:rsid w:val="004E46F0"/>
    <w:rsid w:val="004E6BC5"/>
    <w:rsid w:val="004F08DB"/>
    <w:rsid w:val="004F20A8"/>
    <w:rsid w:val="00503678"/>
    <w:rsid w:val="00506A15"/>
    <w:rsid w:val="00511000"/>
    <w:rsid w:val="005137F7"/>
    <w:rsid w:val="00517CE3"/>
    <w:rsid w:val="00523DD8"/>
    <w:rsid w:val="0052757D"/>
    <w:rsid w:val="00532DBF"/>
    <w:rsid w:val="00534C9F"/>
    <w:rsid w:val="005474F0"/>
    <w:rsid w:val="005549EB"/>
    <w:rsid w:val="005576EE"/>
    <w:rsid w:val="005603C4"/>
    <w:rsid w:val="00561A7B"/>
    <w:rsid w:val="00581F61"/>
    <w:rsid w:val="0058487C"/>
    <w:rsid w:val="00585B78"/>
    <w:rsid w:val="005872F6"/>
    <w:rsid w:val="00593F3C"/>
    <w:rsid w:val="00596AD6"/>
    <w:rsid w:val="005A0362"/>
    <w:rsid w:val="005A1819"/>
    <w:rsid w:val="005B2955"/>
    <w:rsid w:val="005B7D44"/>
    <w:rsid w:val="005C08EE"/>
    <w:rsid w:val="005C0F66"/>
    <w:rsid w:val="005C1AD1"/>
    <w:rsid w:val="005C23C9"/>
    <w:rsid w:val="005D00EE"/>
    <w:rsid w:val="005E1A0D"/>
    <w:rsid w:val="005E2D60"/>
    <w:rsid w:val="005E5EBA"/>
    <w:rsid w:val="005F2061"/>
    <w:rsid w:val="005F7B3E"/>
    <w:rsid w:val="00600114"/>
    <w:rsid w:val="00600900"/>
    <w:rsid w:val="00603D02"/>
    <w:rsid w:val="00607555"/>
    <w:rsid w:val="00614493"/>
    <w:rsid w:val="00616FC6"/>
    <w:rsid w:val="00623CFD"/>
    <w:rsid w:val="0062507D"/>
    <w:rsid w:val="0063016E"/>
    <w:rsid w:val="00640087"/>
    <w:rsid w:val="0064749C"/>
    <w:rsid w:val="00651F12"/>
    <w:rsid w:val="00655CE6"/>
    <w:rsid w:val="00660125"/>
    <w:rsid w:val="00662BC8"/>
    <w:rsid w:val="00671A90"/>
    <w:rsid w:val="006808A5"/>
    <w:rsid w:val="006860D3"/>
    <w:rsid w:val="006936A4"/>
    <w:rsid w:val="006961CD"/>
    <w:rsid w:val="006A7FA2"/>
    <w:rsid w:val="006B0385"/>
    <w:rsid w:val="006B1FB1"/>
    <w:rsid w:val="006C021D"/>
    <w:rsid w:val="006C4089"/>
    <w:rsid w:val="006D004C"/>
    <w:rsid w:val="006D2B0D"/>
    <w:rsid w:val="006D3445"/>
    <w:rsid w:val="006D4E46"/>
    <w:rsid w:val="006F26E4"/>
    <w:rsid w:val="006F4D11"/>
    <w:rsid w:val="006F7331"/>
    <w:rsid w:val="00700B68"/>
    <w:rsid w:val="007050BA"/>
    <w:rsid w:val="0070539A"/>
    <w:rsid w:val="00706CFC"/>
    <w:rsid w:val="007072B3"/>
    <w:rsid w:val="0071781C"/>
    <w:rsid w:val="00724FA8"/>
    <w:rsid w:val="007253C9"/>
    <w:rsid w:val="00733B58"/>
    <w:rsid w:val="00735682"/>
    <w:rsid w:val="00736286"/>
    <w:rsid w:val="00747612"/>
    <w:rsid w:val="00750FB8"/>
    <w:rsid w:val="0075164D"/>
    <w:rsid w:val="00753A01"/>
    <w:rsid w:val="00760B14"/>
    <w:rsid w:val="00763277"/>
    <w:rsid w:val="00766EC1"/>
    <w:rsid w:val="007702F4"/>
    <w:rsid w:val="00777A8E"/>
    <w:rsid w:val="00783906"/>
    <w:rsid w:val="00791152"/>
    <w:rsid w:val="00797728"/>
    <w:rsid w:val="007A67EB"/>
    <w:rsid w:val="007B305A"/>
    <w:rsid w:val="007B6A11"/>
    <w:rsid w:val="007C0F5D"/>
    <w:rsid w:val="007C55EA"/>
    <w:rsid w:val="007D170D"/>
    <w:rsid w:val="007E238D"/>
    <w:rsid w:val="007E4CF4"/>
    <w:rsid w:val="007E5210"/>
    <w:rsid w:val="007E7753"/>
    <w:rsid w:val="007F0A6E"/>
    <w:rsid w:val="007F6EBD"/>
    <w:rsid w:val="00800902"/>
    <w:rsid w:val="0080146B"/>
    <w:rsid w:val="00803043"/>
    <w:rsid w:val="00811F46"/>
    <w:rsid w:val="00814D37"/>
    <w:rsid w:val="00822E98"/>
    <w:rsid w:val="008368A9"/>
    <w:rsid w:val="00844A0F"/>
    <w:rsid w:val="00844F23"/>
    <w:rsid w:val="00847917"/>
    <w:rsid w:val="008506B5"/>
    <w:rsid w:val="00854631"/>
    <w:rsid w:val="008562CA"/>
    <w:rsid w:val="00857DC4"/>
    <w:rsid w:val="00871D07"/>
    <w:rsid w:val="00882A08"/>
    <w:rsid w:val="00883902"/>
    <w:rsid w:val="00887360"/>
    <w:rsid w:val="008A5B68"/>
    <w:rsid w:val="008A6903"/>
    <w:rsid w:val="008B012A"/>
    <w:rsid w:val="008B3952"/>
    <w:rsid w:val="008C0492"/>
    <w:rsid w:val="008C1245"/>
    <w:rsid w:val="008C74CE"/>
    <w:rsid w:val="008D08C9"/>
    <w:rsid w:val="008D269E"/>
    <w:rsid w:val="008D7252"/>
    <w:rsid w:val="008D75B3"/>
    <w:rsid w:val="008E2079"/>
    <w:rsid w:val="008E3E7E"/>
    <w:rsid w:val="008E5129"/>
    <w:rsid w:val="008E6223"/>
    <w:rsid w:val="008F2F9E"/>
    <w:rsid w:val="00906D0C"/>
    <w:rsid w:val="0091153E"/>
    <w:rsid w:val="00915FF1"/>
    <w:rsid w:val="00922FEA"/>
    <w:rsid w:val="00923365"/>
    <w:rsid w:val="00935253"/>
    <w:rsid w:val="00944DF1"/>
    <w:rsid w:val="0095600E"/>
    <w:rsid w:val="00964B87"/>
    <w:rsid w:val="00966666"/>
    <w:rsid w:val="00973A01"/>
    <w:rsid w:val="009741CF"/>
    <w:rsid w:val="00975293"/>
    <w:rsid w:val="00981D6D"/>
    <w:rsid w:val="00983421"/>
    <w:rsid w:val="00984954"/>
    <w:rsid w:val="00993595"/>
    <w:rsid w:val="00993C96"/>
    <w:rsid w:val="009952DA"/>
    <w:rsid w:val="009964EE"/>
    <w:rsid w:val="0099725F"/>
    <w:rsid w:val="009A012D"/>
    <w:rsid w:val="009A0DD0"/>
    <w:rsid w:val="009A280D"/>
    <w:rsid w:val="009A2859"/>
    <w:rsid w:val="009A40F8"/>
    <w:rsid w:val="009A5AE7"/>
    <w:rsid w:val="009C19C3"/>
    <w:rsid w:val="009C7B88"/>
    <w:rsid w:val="009D378B"/>
    <w:rsid w:val="009D4E60"/>
    <w:rsid w:val="009D6A93"/>
    <w:rsid w:val="009D78C3"/>
    <w:rsid w:val="009F0E34"/>
    <w:rsid w:val="009F166F"/>
    <w:rsid w:val="009F415B"/>
    <w:rsid w:val="009F4655"/>
    <w:rsid w:val="009F4C73"/>
    <w:rsid w:val="00A01F5D"/>
    <w:rsid w:val="00A15D6F"/>
    <w:rsid w:val="00A162B9"/>
    <w:rsid w:val="00A16DA5"/>
    <w:rsid w:val="00A17009"/>
    <w:rsid w:val="00A21109"/>
    <w:rsid w:val="00A21B78"/>
    <w:rsid w:val="00A24585"/>
    <w:rsid w:val="00A24636"/>
    <w:rsid w:val="00A25695"/>
    <w:rsid w:val="00A258AE"/>
    <w:rsid w:val="00A35530"/>
    <w:rsid w:val="00A370E5"/>
    <w:rsid w:val="00A40CC0"/>
    <w:rsid w:val="00A41CAA"/>
    <w:rsid w:val="00A41DD2"/>
    <w:rsid w:val="00A429BF"/>
    <w:rsid w:val="00A44375"/>
    <w:rsid w:val="00A51B0B"/>
    <w:rsid w:val="00A57F5A"/>
    <w:rsid w:val="00A57FE0"/>
    <w:rsid w:val="00A604DA"/>
    <w:rsid w:val="00A7224B"/>
    <w:rsid w:val="00A77F9A"/>
    <w:rsid w:val="00A82DF5"/>
    <w:rsid w:val="00A83485"/>
    <w:rsid w:val="00A848C2"/>
    <w:rsid w:val="00A85D94"/>
    <w:rsid w:val="00A86EF7"/>
    <w:rsid w:val="00A92A6E"/>
    <w:rsid w:val="00A96F6C"/>
    <w:rsid w:val="00AA001C"/>
    <w:rsid w:val="00AB03D7"/>
    <w:rsid w:val="00AB5223"/>
    <w:rsid w:val="00AB5E14"/>
    <w:rsid w:val="00AB7752"/>
    <w:rsid w:val="00AB7979"/>
    <w:rsid w:val="00AC4FA7"/>
    <w:rsid w:val="00AD1D8E"/>
    <w:rsid w:val="00AD60A5"/>
    <w:rsid w:val="00AE2427"/>
    <w:rsid w:val="00AF2097"/>
    <w:rsid w:val="00B00EA2"/>
    <w:rsid w:val="00B05517"/>
    <w:rsid w:val="00B06B8B"/>
    <w:rsid w:val="00B215D7"/>
    <w:rsid w:val="00B270A1"/>
    <w:rsid w:val="00B3566E"/>
    <w:rsid w:val="00B37DDC"/>
    <w:rsid w:val="00B43FA1"/>
    <w:rsid w:val="00B47557"/>
    <w:rsid w:val="00B53A8B"/>
    <w:rsid w:val="00B54C86"/>
    <w:rsid w:val="00B66044"/>
    <w:rsid w:val="00B7731E"/>
    <w:rsid w:val="00B85496"/>
    <w:rsid w:val="00B92608"/>
    <w:rsid w:val="00B9549E"/>
    <w:rsid w:val="00BA08BE"/>
    <w:rsid w:val="00BA3DE3"/>
    <w:rsid w:val="00BA73FA"/>
    <w:rsid w:val="00BB0246"/>
    <w:rsid w:val="00BB0591"/>
    <w:rsid w:val="00BC4A5C"/>
    <w:rsid w:val="00BD5814"/>
    <w:rsid w:val="00BD6D27"/>
    <w:rsid w:val="00BD7A99"/>
    <w:rsid w:val="00BE2B96"/>
    <w:rsid w:val="00BE4B8E"/>
    <w:rsid w:val="00BE7C6B"/>
    <w:rsid w:val="00BF73B1"/>
    <w:rsid w:val="00BF7DB9"/>
    <w:rsid w:val="00C01943"/>
    <w:rsid w:val="00C0217E"/>
    <w:rsid w:val="00C04695"/>
    <w:rsid w:val="00C1237B"/>
    <w:rsid w:val="00C15D64"/>
    <w:rsid w:val="00C33366"/>
    <w:rsid w:val="00C37847"/>
    <w:rsid w:val="00C40667"/>
    <w:rsid w:val="00C51531"/>
    <w:rsid w:val="00C515BD"/>
    <w:rsid w:val="00C56C37"/>
    <w:rsid w:val="00C6402A"/>
    <w:rsid w:val="00C67EBF"/>
    <w:rsid w:val="00C719F5"/>
    <w:rsid w:val="00C74912"/>
    <w:rsid w:val="00C847A9"/>
    <w:rsid w:val="00C8581B"/>
    <w:rsid w:val="00CA19D2"/>
    <w:rsid w:val="00CA4CC8"/>
    <w:rsid w:val="00CB655F"/>
    <w:rsid w:val="00CB7370"/>
    <w:rsid w:val="00CC2484"/>
    <w:rsid w:val="00CC3A59"/>
    <w:rsid w:val="00CC3E2F"/>
    <w:rsid w:val="00CC5BCA"/>
    <w:rsid w:val="00CD58E9"/>
    <w:rsid w:val="00CD660C"/>
    <w:rsid w:val="00CD7E79"/>
    <w:rsid w:val="00CE1ABD"/>
    <w:rsid w:val="00CE27E0"/>
    <w:rsid w:val="00CE5AC8"/>
    <w:rsid w:val="00CE6665"/>
    <w:rsid w:val="00CF3972"/>
    <w:rsid w:val="00CF5B0E"/>
    <w:rsid w:val="00D01DF4"/>
    <w:rsid w:val="00D07431"/>
    <w:rsid w:val="00D15371"/>
    <w:rsid w:val="00D16285"/>
    <w:rsid w:val="00D20BE0"/>
    <w:rsid w:val="00D239FA"/>
    <w:rsid w:val="00D278B8"/>
    <w:rsid w:val="00D304BD"/>
    <w:rsid w:val="00D30DD2"/>
    <w:rsid w:val="00D3197C"/>
    <w:rsid w:val="00D4017B"/>
    <w:rsid w:val="00D420DF"/>
    <w:rsid w:val="00D5397B"/>
    <w:rsid w:val="00D57ACA"/>
    <w:rsid w:val="00D602F9"/>
    <w:rsid w:val="00D607F8"/>
    <w:rsid w:val="00D6324F"/>
    <w:rsid w:val="00D73F8E"/>
    <w:rsid w:val="00D74F4E"/>
    <w:rsid w:val="00D75E98"/>
    <w:rsid w:val="00D8705A"/>
    <w:rsid w:val="00D87677"/>
    <w:rsid w:val="00D91B25"/>
    <w:rsid w:val="00D94C6F"/>
    <w:rsid w:val="00D955FE"/>
    <w:rsid w:val="00D97B3D"/>
    <w:rsid w:val="00DA207A"/>
    <w:rsid w:val="00DB1D6E"/>
    <w:rsid w:val="00DB4110"/>
    <w:rsid w:val="00DB5F96"/>
    <w:rsid w:val="00DB6EAD"/>
    <w:rsid w:val="00DB7FC7"/>
    <w:rsid w:val="00DC1C4B"/>
    <w:rsid w:val="00DC7969"/>
    <w:rsid w:val="00DD5B36"/>
    <w:rsid w:val="00DE39DA"/>
    <w:rsid w:val="00DF6314"/>
    <w:rsid w:val="00E03A36"/>
    <w:rsid w:val="00E04173"/>
    <w:rsid w:val="00E13043"/>
    <w:rsid w:val="00E1773C"/>
    <w:rsid w:val="00E20F1A"/>
    <w:rsid w:val="00E2261B"/>
    <w:rsid w:val="00E31110"/>
    <w:rsid w:val="00E35063"/>
    <w:rsid w:val="00E4065A"/>
    <w:rsid w:val="00E41138"/>
    <w:rsid w:val="00E52D2E"/>
    <w:rsid w:val="00E54789"/>
    <w:rsid w:val="00E61702"/>
    <w:rsid w:val="00E7329C"/>
    <w:rsid w:val="00E740EA"/>
    <w:rsid w:val="00E8119C"/>
    <w:rsid w:val="00E846C9"/>
    <w:rsid w:val="00E91F93"/>
    <w:rsid w:val="00E92216"/>
    <w:rsid w:val="00EA0963"/>
    <w:rsid w:val="00EA6167"/>
    <w:rsid w:val="00EB0497"/>
    <w:rsid w:val="00EB12C2"/>
    <w:rsid w:val="00EC2B6C"/>
    <w:rsid w:val="00EC53B3"/>
    <w:rsid w:val="00ED2EE3"/>
    <w:rsid w:val="00EF06AE"/>
    <w:rsid w:val="00EF5DC7"/>
    <w:rsid w:val="00F01E83"/>
    <w:rsid w:val="00F049AF"/>
    <w:rsid w:val="00F15C8E"/>
    <w:rsid w:val="00F22939"/>
    <w:rsid w:val="00F33208"/>
    <w:rsid w:val="00F34645"/>
    <w:rsid w:val="00F35F11"/>
    <w:rsid w:val="00F4206A"/>
    <w:rsid w:val="00F46BFC"/>
    <w:rsid w:val="00F5208B"/>
    <w:rsid w:val="00F5398D"/>
    <w:rsid w:val="00F57904"/>
    <w:rsid w:val="00F649FF"/>
    <w:rsid w:val="00F653BC"/>
    <w:rsid w:val="00F7238C"/>
    <w:rsid w:val="00F76517"/>
    <w:rsid w:val="00F76EC3"/>
    <w:rsid w:val="00F83F58"/>
    <w:rsid w:val="00F86E9C"/>
    <w:rsid w:val="00FA5780"/>
    <w:rsid w:val="00FB35BA"/>
    <w:rsid w:val="00FC1811"/>
    <w:rsid w:val="00FC3EA9"/>
    <w:rsid w:val="00FC5616"/>
    <w:rsid w:val="00FC641D"/>
    <w:rsid w:val="00FC68FB"/>
    <w:rsid w:val="00FD43E3"/>
    <w:rsid w:val="00FD6DEE"/>
    <w:rsid w:val="00FE281E"/>
    <w:rsid w:val="00FE4083"/>
    <w:rsid w:val="00FE40D1"/>
    <w:rsid w:val="00FE4378"/>
    <w:rsid w:val="00FE49B9"/>
    <w:rsid w:val="00FE5DDA"/>
    <w:rsid w:val="00FE74BB"/>
    <w:rsid w:val="00FE7B04"/>
    <w:rsid w:val="00FF2079"/>
    <w:rsid w:val="00FF24D2"/>
    <w:rsid w:val="352FD266"/>
    <w:rsid w:val="4745AAC1"/>
    <w:rsid w:val="546BF8CA"/>
    <w:rsid w:val="58301FB5"/>
    <w:rsid w:val="5D991572"/>
    <w:rsid w:val="62100623"/>
    <w:rsid w:val="74CB0682"/>
    <w:rsid w:val="7EDA79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E9E9CD4F-D4AC-41DF-9ED3-7BE4F758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9115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uiPriority w:val="9"/>
    <w:semiHidden/>
    <w:unhideWhenUsed/>
    <w:qFormat/>
    <w:rsid w:val="00C67EBF"/>
    <w:pPr>
      <w:keepNext/>
      <w:keepLines/>
      <w:spacing w:before="40"/>
      <w:outlineLvl w:val="2"/>
    </w:pPr>
    <w:rPr>
      <w:rFonts w:ascii="Cambria" w:eastAsia="MS Gothic" w:hAnsi="Cambria" w:cs="Times New Roman"/>
      <w:b/>
      <w:bCs/>
      <w:color w:val="4F81BD"/>
      <w:lang w:val="en-GB"/>
    </w:rPr>
  </w:style>
  <w:style w:type="paragraph" w:styleId="Heading4">
    <w:name w:val="heading 4"/>
    <w:basedOn w:val="Normal"/>
    <w:next w:val="Normal"/>
    <w:link w:val="Heading4Char"/>
    <w:uiPriority w:val="9"/>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uiPriority w:val="9"/>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uiPriority w:val="9"/>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uiPriority w:val="99"/>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styleId="FootnoteText">
    <w:name w:val="footnote text"/>
    <w:basedOn w:val="Normal"/>
    <w:link w:val="FootnoteTextChar"/>
    <w:uiPriority w:val="99"/>
    <w:semiHidden/>
    <w:unhideWhenUsed/>
    <w:rsid w:val="00064F9C"/>
    <w:rPr>
      <w:sz w:val="20"/>
      <w:szCs w:val="20"/>
    </w:rPr>
  </w:style>
  <w:style w:type="character" w:customStyle="1" w:styleId="FootnoteTextChar">
    <w:name w:val="Footnote Text Char"/>
    <w:basedOn w:val="DefaultParagraphFont"/>
    <w:link w:val="FootnoteText"/>
    <w:uiPriority w:val="99"/>
    <w:semiHidden/>
    <w:rsid w:val="00064F9C"/>
    <w:rPr>
      <w:rFonts w:ascii="Arial" w:hAnsi="Arial"/>
      <w:sz w:val="20"/>
      <w:szCs w:val="20"/>
    </w:rPr>
  </w:style>
  <w:style w:type="character" w:styleId="FootnoteReference">
    <w:name w:val="footnote reference"/>
    <w:basedOn w:val="DefaultParagraphFont"/>
    <w:uiPriority w:val="99"/>
    <w:semiHidden/>
    <w:unhideWhenUsed/>
    <w:rsid w:val="00064F9C"/>
    <w:rPr>
      <w:vertAlign w:val="superscript"/>
    </w:rPr>
  </w:style>
  <w:style w:type="paragraph" w:styleId="NoSpacing">
    <w:name w:val="No Spacing"/>
    <w:uiPriority w:val="1"/>
    <w:qFormat/>
    <w:rsid w:val="00064F9C"/>
    <w:rPr>
      <w:rFonts w:ascii="Arial" w:hAnsi="Arial"/>
    </w:rPr>
  </w:style>
  <w:style w:type="character" w:customStyle="1" w:styleId="Heading1Char">
    <w:name w:val="Heading 1 Char"/>
    <w:basedOn w:val="DefaultParagraphFont"/>
    <w:link w:val="Heading1"/>
    <w:uiPriority w:val="9"/>
    <w:rsid w:val="0091153E"/>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53A01"/>
    <w:rPr>
      <w:rFonts w:ascii="Arial" w:hAnsi="Arial"/>
    </w:rPr>
  </w:style>
  <w:style w:type="character" w:styleId="CommentReference">
    <w:name w:val="annotation reference"/>
    <w:basedOn w:val="DefaultParagraphFont"/>
    <w:uiPriority w:val="99"/>
    <w:semiHidden/>
    <w:unhideWhenUsed/>
    <w:rsid w:val="00461C68"/>
    <w:rPr>
      <w:sz w:val="16"/>
      <w:szCs w:val="16"/>
    </w:rPr>
  </w:style>
  <w:style w:type="paragraph" w:styleId="CommentText">
    <w:name w:val="annotation text"/>
    <w:basedOn w:val="Normal"/>
    <w:link w:val="CommentTextChar"/>
    <w:uiPriority w:val="99"/>
    <w:unhideWhenUsed/>
    <w:rsid w:val="00461C68"/>
    <w:rPr>
      <w:sz w:val="20"/>
      <w:szCs w:val="20"/>
    </w:rPr>
  </w:style>
  <w:style w:type="character" w:customStyle="1" w:styleId="CommentTextChar">
    <w:name w:val="Comment Text Char"/>
    <w:basedOn w:val="DefaultParagraphFont"/>
    <w:link w:val="CommentText"/>
    <w:uiPriority w:val="99"/>
    <w:rsid w:val="00461C6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61C68"/>
    <w:rPr>
      <w:b/>
      <w:bCs/>
    </w:rPr>
  </w:style>
  <w:style w:type="character" w:customStyle="1" w:styleId="CommentSubjectChar">
    <w:name w:val="Comment Subject Char"/>
    <w:basedOn w:val="CommentTextChar"/>
    <w:link w:val="CommentSubject"/>
    <w:uiPriority w:val="99"/>
    <w:semiHidden/>
    <w:rsid w:val="00461C68"/>
    <w:rPr>
      <w:rFonts w:ascii="Arial" w:hAnsi="Arial"/>
      <w:b/>
      <w:bCs/>
      <w:sz w:val="20"/>
      <w:szCs w:val="20"/>
    </w:rPr>
  </w:style>
  <w:style w:type="paragraph" w:customStyle="1" w:styleId="Heading31">
    <w:name w:val="Heading 31"/>
    <w:basedOn w:val="Normal"/>
    <w:next w:val="Normal"/>
    <w:uiPriority w:val="9"/>
    <w:unhideWhenUsed/>
    <w:qFormat/>
    <w:rsid w:val="00C67EBF"/>
    <w:pPr>
      <w:keepNext/>
      <w:keepLines/>
      <w:spacing w:before="200" w:line="276" w:lineRule="auto"/>
      <w:outlineLvl w:val="2"/>
    </w:pPr>
    <w:rPr>
      <w:rFonts w:ascii="Cambria" w:eastAsia="MS Gothic" w:hAnsi="Cambria" w:cs="Times New Roman"/>
      <w:b/>
      <w:bCs/>
      <w:color w:val="4F81BD"/>
      <w:lang w:val="en-GB"/>
    </w:rPr>
  </w:style>
  <w:style w:type="numbering" w:customStyle="1" w:styleId="NoList1">
    <w:name w:val="No List1"/>
    <w:next w:val="NoList"/>
    <w:uiPriority w:val="99"/>
    <w:semiHidden/>
    <w:unhideWhenUsed/>
    <w:rsid w:val="00C67EBF"/>
  </w:style>
  <w:style w:type="character" w:customStyle="1" w:styleId="fontstyle01">
    <w:name w:val="fontstyle01"/>
    <w:basedOn w:val="DefaultParagraphFont"/>
    <w:rsid w:val="00C67EBF"/>
    <w:rPr>
      <w:rFonts w:ascii="CIDFont+F1" w:hAnsi="CIDFont+F1" w:hint="default"/>
      <w:b w:val="0"/>
      <w:bCs w:val="0"/>
      <w:i w:val="0"/>
      <w:iCs w:val="0"/>
      <w:color w:val="4471A0"/>
      <w:sz w:val="14"/>
      <w:szCs w:val="14"/>
    </w:rPr>
  </w:style>
  <w:style w:type="table" w:styleId="TableGrid">
    <w:name w:val="Table Grid"/>
    <w:basedOn w:val="TableNormal"/>
    <w:uiPriority w:val="59"/>
    <w:rsid w:val="00C67EBF"/>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67EBF"/>
    <w:pPr>
      <w:spacing w:before="480" w:line="276" w:lineRule="auto"/>
      <w:outlineLvl w:val="9"/>
    </w:pPr>
    <w:rPr>
      <w:b/>
      <w:bCs/>
      <w:sz w:val="28"/>
      <w:szCs w:val="28"/>
      <w:lang w:val="de-DE" w:eastAsia="de-DE"/>
    </w:rPr>
  </w:style>
  <w:style w:type="paragraph" w:styleId="TOC1">
    <w:name w:val="toc 1"/>
    <w:basedOn w:val="Normal"/>
    <w:next w:val="Normal"/>
    <w:autoRedefine/>
    <w:uiPriority w:val="39"/>
    <w:unhideWhenUsed/>
    <w:rsid w:val="00C67EBF"/>
    <w:pPr>
      <w:spacing w:after="100" w:line="276" w:lineRule="auto"/>
    </w:pPr>
    <w:rPr>
      <w:rFonts w:ascii="Calibri" w:hAnsi="Calibri"/>
      <w:lang w:val="en-GB"/>
    </w:rPr>
  </w:style>
  <w:style w:type="paragraph" w:styleId="BalloonText">
    <w:name w:val="Balloon Text"/>
    <w:basedOn w:val="Normal"/>
    <w:link w:val="BalloonTextChar"/>
    <w:uiPriority w:val="99"/>
    <w:semiHidden/>
    <w:unhideWhenUsed/>
    <w:rsid w:val="00C67EBF"/>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C67EBF"/>
    <w:rPr>
      <w:rFonts w:ascii="Tahoma" w:hAnsi="Tahoma" w:cs="Tahoma"/>
      <w:sz w:val="16"/>
      <w:szCs w:val="16"/>
      <w:lang w:val="en-GB"/>
    </w:rPr>
  </w:style>
  <w:style w:type="character" w:customStyle="1" w:styleId="Heading3Char">
    <w:name w:val="Heading 3 Char"/>
    <w:basedOn w:val="DefaultParagraphFont"/>
    <w:link w:val="Heading3"/>
    <w:uiPriority w:val="9"/>
    <w:rsid w:val="00C67EBF"/>
    <w:rPr>
      <w:rFonts w:ascii="Cambria" w:eastAsia="MS Gothic" w:hAnsi="Cambria" w:cs="Times New Roman"/>
      <w:b/>
      <w:bCs/>
      <w:color w:val="4F81BD"/>
      <w:lang w:val="en-GB"/>
    </w:rPr>
  </w:style>
  <w:style w:type="paragraph" w:styleId="TOC3">
    <w:name w:val="toc 3"/>
    <w:basedOn w:val="Normal"/>
    <w:next w:val="Normal"/>
    <w:autoRedefine/>
    <w:uiPriority w:val="39"/>
    <w:unhideWhenUsed/>
    <w:rsid w:val="00C67EBF"/>
    <w:pPr>
      <w:spacing w:after="100" w:line="276" w:lineRule="auto"/>
      <w:ind w:left="440"/>
    </w:pPr>
    <w:rPr>
      <w:rFonts w:ascii="Calibri" w:hAnsi="Calibri"/>
      <w:lang w:val="en-GB"/>
    </w:rPr>
  </w:style>
  <w:style w:type="paragraph" w:styleId="TOC2">
    <w:name w:val="toc 2"/>
    <w:basedOn w:val="Normal"/>
    <w:next w:val="Normal"/>
    <w:autoRedefine/>
    <w:uiPriority w:val="39"/>
    <w:unhideWhenUsed/>
    <w:rsid w:val="00C67EBF"/>
    <w:pPr>
      <w:spacing w:after="100" w:line="276" w:lineRule="auto"/>
      <w:ind w:left="220"/>
    </w:pPr>
    <w:rPr>
      <w:rFonts w:ascii="Calibri" w:hAnsi="Calibri"/>
      <w:lang w:val="en-GB"/>
    </w:rPr>
  </w:style>
  <w:style w:type="character" w:customStyle="1" w:styleId="FollowedHyperlink1">
    <w:name w:val="FollowedHyperlink1"/>
    <w:basedOn w:val="DefaultParagraphFont"/>
    <w:uiPriority w:val="99"/>
    <w:semiHidden/>
    <w:unhideWhenUsed/>
    <w:rsid w:val="00C67EBF"/>
    <w:rPr>
      <w:color w:val="800080"/>
      <w:u w:val="single"/>
    </w:rPr>
  </w:style>
  <w:style w:type="character" w:styleId="Emphasis">
    <w:name w:val="Emphasis"/>
    <w:basedOn w:val="DefaultParagraphFont"/>
    <w:uiPriority w:val="20"/>
    <w:qFormat/>
    <w:rsid w:val="00C67EBF"/>
    <w:rPr>
      <w:i/>
      <w:iCs/>
    </w:rPr>
  </w:style>
  <w:style w:type="paragraph" w:customStyle="1" w:styleId="Caption1">
    <w:name w:val="Caption1"/>
    <w:basedOn w:val="Normal"/>
    <w:next w:val="Normal"/>
    <w:uiPriority w:val="35"/>
    <w:unhideWhenUsed/>
    <w:qFormat/>
    <w:rsid w:val="00C67EBF"/>
    <w:pPr>
      <w:spacing w:after="200"/>
    </w:pPr>
    <w:rPr>
      <w:rFonts w:ascii="Calibri" w:hAnsi="Calibri"/>
      <w:i/>
      <w:iCs/>
      <w:color w:val="1F497D"/>
      <w:sz w:val="18"/>
      <w:szCs w:val="18"/>
      <w:lang w:val="en-GB"/>
    </w:rPr>
  </w:style>
  <w:style w:type="paragraph" w:styleId="TableofFigures">
    <w:name w:val="table of figures"/>
    <w:basedOn w:val="Normal"/>
    <w:next w:val="Normal"/>
    <w:uiPriority w:val="99"/>
    <w:unhideWhenUsed/>
    <w:rsid w:val="00C67EBF"/>
    <w:pPr>
      <w:spacing w:line="276" w:lineRule="auto"/>
    </w:pPr>
    <w:rPr>
      <w:rFonts w:ascii="Calibri" w:hAnsi="Calibri"/>
      <w:lang w:val="en-GB"/>
    </w:rPr>
  </w:style>
  <w:style w:type="paragraph" w:styleId="ListBullet">
    <w:name w:val="List Bullet"/>
    <w:basedOn w:val="Normal"/>
    <w:uiPriority w:val="99"/>
    <w:unhideWhenUsed/>
    <w:rsid w:val="00C67EBF"/>
    <w:pPr>
      <w:numPr>
        <w:numId w:val="49"/>
      </w:numPr>
      <w:tabs>
        <w:tab w:val="clear" w:pos="360"/>
      </w:tabs>
      <w:spacing w:after="200" w:line="276" w:lineRule="auto"/>
      <w:ind w:left="720"/>
      <w:contextualSpacing/>
    </w:pPr>
    <w:rPr>
      <w:rFonts w:ascii="Calibri" w:hAnsi="Calibri"/>
      <w:lang w:val="en-GB"/>
    </w:rPr>
  </w:style>
  <w:style w:type="character" w:customStyle="1" w:styleId="Heading3Char1">
    <w:name w:val="Heading 3 Char1"/>
    <w:basedOn w:val="DefaultParagraphFont"/>
    <w:uiPriority w:val="9"/>
    <w:semiHidden/>
    <w:rsid w:val="00C67EBF"/>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C67EBF"/>
    <w:rPr>
      <w:color w:val="954F72" w:themeColor="followedHyperlink"/>
      <w:u w:val="single"/>
    </w:rPr>
  </w:style>
  <w:style w:type="character" w:styleId="Mention">
    <w:name w:val="Mention"/>
    <w:basedOn w:val="DefaultParagraphFont"/>
    <w:uiPriority w:val="99"/>
    <w:unhideWhenUsed/>
    <w:rsid w:val="00CD66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995963203">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s://www.cms.int/cami/sites/default/files/document/cms_cami2_inf.4_cami-migration-and-infrastructure-atlas_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4.jpeg"/><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2.xml><?xml version="1.0" encoding="utf-8"?>
<ds:datastoreItem xmlns:ds="http://schemas.openxmlformats.org/officeDocument/2006/customXml" ds:itemID="{B9466929-160B-45B0-8DCA-4CE74A4326EB}">
  <ds:schemaRefs>
    <ds:schemaRef ds:uri="http://purl.org/dc/dcmitype/"/>
    <ds:schemaRef ds:uri="http://schemas.microsoft.com/office/2006/metadata/properties"/>
    <ds:schemaRef ds:uri="a7b50396-0b06-45c1-b28e-46f86d566a10"/>
    <ds:schemaRef ds:uri="http://www.w3.org/XML/1998/namespace"/>
    <ds:schemaRef ds:uri="http://purl.org/dc/terms/"/>
    <ds:schemaRef ds:uri="c15478a5-0be8-4f5d-8383-b307d5ba8bf6"/>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985ec44e-1bab-4c0b-9df0-6ba128686fc9"/>
  </ds:schemaRefs>
</ds:datastoreItem>
</file>

<file path=customXml/itemProps3.xml><?xml version="1.0" encoding="utf-8"?>
<ds:datastoreItem xmlns:ds="http://schemas.openxmlformats.org/officeDocument/2006/customXml" ds:itemID="{5C744A9E-9D65-432F-B187-73F72BED6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7235</Words>
  <Characters>41241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6</cp:revision>
  <cp:lastPrinted>2024-09-11T06:55:00Z</cp:lastPrinted>
  <dcterms:created xsi:type="dcterms:W3CDTF">2024-09-11T06:51:00Z</dcterms:created>
  <dcterms:modified xsi:type="dcterms:W3CDTF">2024-09-11T06:55:00Z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