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2E3344EC"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E358BB">
        <w:rPr>
          <w:rFonts w:cs="Arial"/>
          <w:lang w:val="es-ES"/>
        </w:rPr>
        <w:t>6.3.1</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79E80C47" w14:textId="77777777" w:rsidR="00781087" w:rsidRDefault="00D86DBB" w:rsidP="00781087">
      <w:pPr>
        <w:ind w:left="720" w:hanging="360"/>
        <w:jc w:val="center"/>
        <w:rPr>
          <w:rFonts w:cs="Arial"/>
          <w:b/>
          <w:bCs/>
          <w:lang w:val="es-ES"/>
        </w:rPr>
      </w:pPr>
      <w:bookmarkStart w:id="0" w:name="_Hlk169188959"/>
      <w:r w:rsidRPr="00941871">
        <w:rPr>
          <w:rFonts w:cs="Arial"/>
          <w:b/>
          <w:bCs/>
          <w:lang w:val="es-ES"/>
        </w:rPr>
        <w:t xml:space="preserve">PLAN DE ACCIÓN INTERNACIONAL DE ESPECIE ÚNICA PARA </w:t>
      </w:r>
    </w:p>
    <w:p w14:paraId="661905F4" w14:textId="764CC32A" w:rsidR="00D86DBB" w:rsidRPr="00941871" w:rsidRDefault="00D86DBB" w:rsidP="00D86DBB">
      <w:pPr>
        <w:spacing w:after="120"/>
        <w:ind w:left="714" w:hanging="357"/>
        <w:jc w:val="center"/>
        <w:rPr>
          <w:rFonts w:cs="Arial"/>
          <w:b/>
          <w:bCs/>
          <w:lang w:val="es-ES"/>
        </w:rPr>
      </w:pPr>
      <w:r w:rsidRPr="00941871">
        <w:rPr>
          <w:rFonts w:cs="Arial"/>
          <w:b/>
          <w:bCs/>
          <w:lang w:val="es-ES"/>
        </w:rPr>
        <w:t>EL HALCÓN PIZARROSO 2024-2036</w:t>
      </w:r>
      <w:bookmarkEnd w:id="0"/>
    </w:p>
    <w:p w14:paraId="690645E4" w14:textId="07A39617" w:rsidR="00D86DBB" w:rsidRPr="00941871" w:rsidRDefault="00D86DBB" w:rsidP="00D86DBB">
      <w:pPr>
        <w:jc w:val="center"/>
        <w:rPr>
          <w:rFonts w:cs="Arial"/>
          <w:i/>
          <w:lang w:val="es-ES"/>
        </w:rPr>
      </w:pPr>
      <w:r w:rsidRPr="00941871">
        <w:rPr>
          <w:rFonts w:cs="Arial"/>
          <w:i/>
          <w:lang w:val="es-ES"/>
        </w:rPr>
        <w:t>(</w:t>
      </w:r>
      <w:r w:rsidR="00781087">
        <w:rPr>
          <w:rFonts w:cs="Arial"/>
          <w:i/>
          <w:lang w:val="es-ES"/>
        </w:rPr>
        <w:t>Preparad</w:t>
      </w:r>
      <w:r w:rsidRPr="00941871">
        <w:rPr>
          <w:rFonts w:cs="Arial"/>
          <w:i/>
          <w:lang w:val="es-ES"/>
        </w:rPr>
        <w:t xml:space="preserve">o por la </w:t>
      </w:r>
      <w:r w:rsidRPr="00941871">
        <w:rPr>
          <w:rFonts w:cs="Arial"/>
          <w:i/>
          <w:iCs/>
          <w:lang w:val="es-ES"/>
        </w:rPr>
        <w:t xml:space="preserve">Unidad de Coordinación del </w:t>
      </w:r>
      <w:proofErr w:type="spellStart"/>
      <w:r w:rsidRPr="00941871">
        <w:rPr>
          <w:rFonts w:cs="Arial"/>
          <w:i/>
          <w:iCs/>
          <w:lang w:val="es-ES"/>
        </w:rPr>
        <w:t>MdE</w:t>
      </w:r>
      <w:proofErr w:type="spellEnd"/>
      <w:r w:rsidRPr="00941871">
        <w:rPr>
          <w:rFonts w:cs="Arial"/>
          <w:i/>
          <w:iCs/>
          <w:lang w:val="es-ES"/>
        </w:rPr>
        <w:t xml:space="preserve"> sobre las Aves Rapaces</w:t>
      </w:r>
      <w:r w:rsidRPr="00941871">
        <w:rPr>
          <w:rFonts w:cs="Arial"/>
          <w:i/>
          <w:lang w:val="es-ES"/>
        </w:rPr>
        <w:t>)</w:t>
      </w:r>
    </w:p>
    <w:p w14:paraId="386D7C92" w14:textId="77777777" w:rsidR="000A0BCF" w:rsidRPr="000A0BCF" w:rsidRDefault="000A0BCF" w:rsidP="000A0BCF">
      <w:pPr>
        <w:jc w:val="both"/>
        <w:rPr>
          <w:rFonts w:cs="Arial"/>
          <w:lang w:val="es-ES"/>
        </w:rPr>
      </w:pPr>
    </w:p>
    <w:p w14:paraId="5B50CB13" w14:textId="0CA7E354" w:rsidR="000A0BCF" w:rsidRPr="000A0BCF" w:rsidRDefault="000A0BCF" w:rsidP="000A0BCF">
      <w:pPr>
        <w:jc w:val="both"/>
        <w:rPr>
          <w:rFonts w:cs="Arial"/>
          <w:lang w:val="es-ES"/>
        </w:rPr>
      </w:pPr>
    </w:p>
    <w:p w14:paraId="60E5ABDC" w14:textId="1FC8D2D4" w:rsidR="000A0BCF" w:rsidRDefault="00781087">
      <w:pPr>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24A0CB59">
                <wp:simplePos x="0" y="0"/>
                <wp:positionH relativeFrom="margin">
                  <wp:posOffset>1002030</wp:posOffset>
                </wp:positionH>
                <wp:positionV relativeFrom="margin">
                  <wp:posOffset>2181225</wp:posOffset>
                </wp:positionV>
                <wp:extent cx="4152900" cy="2047875"/>
                <wp:effectExtent l="0" t="0" r="1905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047875"/>
                        </a:xfrm>
                        <a:prstGeom prst="rect">
                          <a:avLst/>
                        </a:prstGeom>
                        <a:solidFill>
                          <a:srgbClr val="FFFFFF"/>
                        </a:solidFill>
                        <a:ln w="3175">
                          <a:solidFill>
                            <a:srgbClr val="000000"/>
                          </a:solidFill>
                          <a:miter lim="800000"/>
                          <a:headEnd/>
                          <a:tailEnd/>
                        </a:ln>
                      </wps:spPr>
                      <wps:txbx>
                        <w:txbxContent>
                          <w:p w14:paraId="1FAF7610" w14:textId="3E99C724" w:rsidR="000A0BCF" w:rsidRPr="00D60724" w:rsidRDefault="000A0BCF" w:rsidP="00D60724">
                            <w:pPr>
                              <w:jc w:val="both"/>
                              <w:rPr>
                                <w:rFonts w:cs="Arial"/>
                                <w:lang w:val="es-ES"/>
                              </w:rPr>
                            </w:pPr>
                            <w:r w:rsidRPr="00D60724">
                              <w:rPr>
                                <w:rFonts w:cs="Arial"/>
                                <w:lang w:val="es-ES"/>
                              </w:rPr>
                              <w:t>Resumen:</w:t>
                            </w:r>
                          </w:p>
                          <w:p w14:paraId="2950F5A4" w14:textId="77777777" w:rsidR="000A0BCF" w:rsidRPr="00D60724" w:rsidRDefault="000A0BCF" w:rsidP="00D60724">
                            <w:pPr>
                              <w:jc w:val="both"/>
                              <w:rPr>
                                <w:rFonts w:cs="Arial"/>
                                <w:lang w:val="es-ES"/>
                              </w:rPr>
                            </w:pPr>
                          </w:p>
                          <w:p w14:paraId="21EC6667" w14:textId="217944C0" w:rsidR="000A0BCF" w:rsidRDefault="00D60724" w:rsidP="00D60724">
                            <w:pPr>
                              <w:jc w:val="both"/>
                              <w:rPr>
                                <w:rFonts w:cs="Arial"/>
                                <w:lang w:val="es-ES"/>
                              </w:rPr>
                            </w:pPr>
                            <w:r w:rsidRPr="00D60724">
                              <w:rPr>
                                <w:rFonts w:cs="Arial"/>
                                <w:lang w:val="es-ES"/>
                              </w:rPr>
                              <w:t>El presente documento ofrece una actualización sobre el estado de desarrollo del Plan de Acción internacional de especie única para el halcón pizarroso</w:t>
                            </w:r>
                            <w:r w:rsidR="00744B5A" w:rsidRPr="00744B5A">
                              <w:rPr>
                                <w:rFonts w:cs="Arial"/>
                                <w:lang w:val="es-ES"/>
                              </w:rPr>
                              <w:t xml:space="preserve"> (ISSAP)</w:t>
                            </w:r>
                            <w:r w:rsidR="00A27C95">
                              <w:rPr>
                                <w:rFonts w:cs="Arial"/>
                                <w:lang w:val="es-ES"/>
                              </w:rPr>
                              <w:t>.</w:t>
                            </w:r>
                            <w:r w:rsidRPr="00D60724">
                              <w:rPr>
                                <w:rFonts w:cs="Arial"/>
                                <w:lang w:val="es-ES"/>
                              </w:rPr>
                              <w:t xml:space="preserve"> </w:t>
                            </w:r>
                            <w:r w:rsidR="00A27C95" w:rsidRPr="00EF311C">
                              <w:rPr>
                                <w:rFonts w:cs="Arial"/>
                                <w:lang w:val="es-ES"/>
                              </w:rPr>
                              <w:t xml:space="preserve">Una selección de secciones clave del borrador final del ISSAP </w:t>
                            </w:r>
                            <w:r w:rsidR="00FE0ACC">
                              <w:rPr>
                                <w:rFonts w:cs="Arial"/>
                                <w:lang w:val="es-ES"/>
                              </w:rPr>
                              <w:t>se encuentra</w:t>
                            </w:r>
                            <w:r w:rsidR="00A27C95" w:rsidRPr="00EF311C">
                              <w:rPr>
                                <w:rFonts w:cs="Arial"/>
                                <w:lang w:val="es-ES"/>
                              </w:rPr>
                              <w:t xml:space="preserve"> disponible como Anexo al presente documento y el borrador completo del Plan está disponible como Documento Informativo.</w:t>
                            </w:r>
                            <w:r w:rsidRPr="00D60724">
                              <w:rPr>
                                <w:rFonts w:cs="Arial"/>
                                <w:lang w:val="es-ES"/>
                              </w:rPr>
                              <w:t xml:space="preserve"> Se invita al Consejo Científico a revisar el </w:t>
                            </w:r>
                            <w:r w:rsidR="007B172C">
                              <w:rPr>
                                <w:rFonts w:cs="Arial"/>
                                <w:lang w:val="es-ES"/>
                              </w:rPr>
                              <w:t>Anexo</w:t>
                            </w:r>
                            <w:r w:rsidRPr="00D60724">
                              <w:rPr>
                                <w:rFonts w:cs="Arial"/>
                                <w:lang w:val="es-ES"/>
                              </w:rPr>
                              <w:t xml:space="preserve"> y formular recomendaciones, según proceda, para su consideración por el Comité Permanente, según lo dispuesto en la Decisión 14.146.</w:t>
                            </w:r>
                          </w:p>
                          <w:p w14:paraId="228CAFA8" w14:textId="718BB698" w:rsidR="00EF311C" w:rsidRPr="00D60724" w:rsidRDefault="00EF311C" w:rsidP="00D60724">
                            <w:pPr>
                              <w:jc w:val="both"/>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9pt;margin-top:171.75pt;width:327pt;height:16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" strokeweight=".25pt">
                <v:textbox>
                  <w:txbxContent>
                    <w:p w14:paraId="1FAF7610" w14:textId="3E99C724" w:rsidR="000A0BCF" w:rsidRPr="00D60724" w:rsidRDefault="000A0BCF" w:rsidP="00D60724">
                      <w:pPr>
                        <w:jc w:val="both"/>
                        <w:rPr>
                          <w:rFonts w:cs="Arial"/>
                          <w:lang w:val="es-ES"/>
                        </w:rPr>
                      </w:pPr>
                      <w:r w:rsidRPr="00D60724">
                        <w:rPr>
                          <w:rFonts w:cs="Arial"/>
                          <w:lang w:val="es-ES"/>
                        </w:rPr>
                        <w:t>Resumen:</w:t>
                      </w:r>
                    </w:p>
                    <w:p w14:paraId="2950F5A4" w14:textId="77777777" w:rsidR="000A0BCF" w:rsidRPr="00D60724" w:rsidRDefault="000A0BCF" w:rsidP="00D60724">
                      <w:pPr>
                        <w:jc w:val="both"/>
                        <w:rPr>
                          <w:rFonts w:cs="Arial"/>
                          <w:lang w:val="es-ES"/>
                        </w:rPr>
                      </w:pPr>
                    </w:p>
                    <w:p w14:paraId="21EC6667" w14:textId="217944C0" w:rsidR="000A0BCF" w:rsidRDefault="00D60724" w:rsidP="00D60724">
                      <w:pPr>
                        <w:jc w:val="both"/>
                        <w:rPr>
                          <w:rFonts w:cs="Arial"/>
                          <w:lang w:val="es-ES"/>
                        </w:rPr>
                      </w:pPr>
                      <w:r w:rsidRPr="00D60724">
                        <w:rPr>
                          <w:rFonts w:cs="Arial"/>
                          <w:lang w:val="es-ES"/>
                        </w:rPr>
                        <w:t>El presente documento ofrece una actualización sobre el estado de desarrollo del Plan de Acción internacional de especie única para el halcón pizarroso</w:t>
                      </w:r>
                      <w:r w:rsidR="00744B5A" w:rsidRPr="00744B5A">
                        <w:rPr>
                          <w:rFonts w:cs="Arial"/>
                          <w:lang w:val="es-ES"/>
                        </w:rPr>
                        <w:t xml:space="preserve"> (ISSAP)</w:t>
                      </w:r>
                      <w:r w:rsidR="00A27C95">
                        <w:rPr>
                          <w:rFonts w:cs="Arial"/>
                          <w:lang w:val="es-ES"/>
                        </w:rPr>
                        <w:t>.</w:t>
                      </w:r>
                      <w:r w:rsidRPr="00D60724">
                        <w:rPr>
                          <w:rFonts w:cs="Arial"/>
                          <w:lang w:val="es-ES"/>
                        </w:rPr>
                        <w:t xml:space="preserve"> </w:t>
                      </w:r>
                      <w:r w:rsidR="00A27C95" w:rsidRPr="00EF311C">
                        <w:rPr>
                          <w:rFonts w:cs="Arial"/>
                          <w:lang w:val="es-ES"/>
                        </w:rPr>
                        <w:t xml:space="preserve">Una selección de secciones clave del borrador final del ISSAP </w:t>
                      </w:r>
                      <w:r w:rsidR="00FE0ACC">
                        <w:rPr>
                          <w:rFonts w:cs="Arial"/>
                          <w:lang w:val="es-ES"/>
                        </w:rPr>
                        <w:t>se encuentra</w:t>
                      </w:r>
                      <w:r w:rsidR="00A27C95" w:rsidRPr="00EF311C">
                        <w:rPr>
                          <w:rFonts w:cs="Arial"/>
                          <w:lang w:val="es-ES"/>
                        </w:rPr>
                        <w:t xml:space="preserve"> disponible como Anexo al presente documento y el borrador completo del Plan está disponible como Documento Informativo.</w:t>
                      </w:r>
                      <w:r w:rsidRPr="00D60724">
                        <w:rPr>
                          <w:rFonts w:cs="Arial"/>
                          <w:lang w:val="es-ES"/>
                        </w:rPr>
                        <w:t xml:space="preserve"> Se invita al Consejo Científico a revisar el </w:t>
                      </w:r>
                      <w:r w:rsidR="007B172C">
                        <w:rPr>
                          <w:rFonts w:cs="Arial"/>
                          <w:lang w:val="es-ES"/>
                        </w:rPr>
                        <w:t>Anexo</w:t>
                      </w:r>
                      <w:r w:rsidRPr="00D60724">
                        <w:rPr>
                          <w:rFonts w:cs="Arial"/>
                          <w:lang w:val="es-ES"/>
                        </w:rPr>
                        <w:t xml:space="preserve"> y formular recomendaciones, según proceda, para su consideración por el Comité Permanente, según lo dispuesto en la Decisión 14.146.</w:t>
                      </w:r>
                    </w:p>
                    <w:p w14:paraId="228CAFA8" w14:textId="718BB698" w:rsidR="00EF311C" w:rsidRPr="00D60724" w:rsidRDefault="00EF311C" w:rsidP="00D60724">
                      <w:pPr>
                        <w:jc w:val="both"/>
                        <w:rPr>
                          <w:rFonts w:cs="Arial"/>
                          <w:lang w:val="es-ES"/>
                        </w:rPr>
                      </w:pPr>
                    </w:p>
                  </w:txbxContent>
                </v:textbox>
                <w10:wrap type="square" anchorx="margin" anchory="margin"/>
              </v:shape>
            </w:pict>
          </mc:Fallback>
        </mc:AlternateContent>
      </w:r>
      <w:r w:rsidR="000A0BCF">
        <w:rPr>
          <w:rFonts w:cs="Arial"/>
          <w:lang w:val="es-ES"/>
        </w:rPr>
        <w:br w:type="page"/>
      </w:r>
    </w:p>
    <w:p w14:paraId="49AD814D" w14:textId="77777777" w:rsidR="00781087" w:rsidRDefault="00E358BB" w:rsidP="00E358BB">
      <w:pPr>
        <w:widowControl w:val="0"/>
        <w:spacing w:after="160" w:line="259" w:lineRule="auto"/>
        <w:ind w:left="567" w:hanging="567"/>
        <w:contextualSpacing/>
        <w:jc w:val="center"/>
        <w:rPr>
          <w:rFonts w:eastAsia="Times New Roman" w:cs="Arial"/>
          <w:b/>
          <w:snapToGrid w:val="0"/>
          <w:lang w:val="es-ES"/>
        </w:rPr>
      </w:pPr>
      <w:r w:rsidRPr="00E358BB">
        <w:rPr>
          <w:rFonts w:eastAsia="Times New Roman" w:cs="Arial"/>
          <w:b/>
          <w:snapToGrid w:val="0"/>
          <w:lang w:val="es-ES"/>
        </w:rPr>
        <w:lastRenderedPageBreak/>
        <w:t xml:space="preserve">PLAN DE ACCIÓN INTERNACIONAL DE ESPECIE ÚNICA PARA </w:t>
      </w:r>
    </w:p>
    <w:p w14:paraId="00B128C1" w14:textId="5D2403AA" w:rsidR="00E358BB" w:rsidRPr="00E358BB" w:rsidRDefault="00E358BB" w:rsidP="00E358BB">
      <w:pPr>
        <w:widowControl w:val="0"/>
        <w:spacing w:after="160" w:line="259" w:lineRule="auto"/>
        <w:ind w:left="567" w:hanging="567"/>
        <w:contextualSpacing/>
        <w:jc w:val="center"/>
        <w:rPr>
          <w:rFonts w:eastAsia="Times New Roman" w:cs="Arial"/>
          <w:b/>
          <w:snapToGrid w:val="0"/>
          <w:lang w:val="es-ES"/>
        </w:rPr>
      </w:pPr>
      <w:r w:rsidRPr="00E358BB">
        <w:rPr>
          <w:rFonts w:eastAsia="Times New Roman" w:cs="Arial"/>
          <w:b/>
          <w:snapToGrid w:val="0"/>
          <w:lang w:val="es-ES"/>
        </w:rPr>
        <w:t>EL HALCÓN PIZARROSO 2024-2036</w:t>
      </w:r>
    </w:p>
    <w:p w14:paraId="27752618" w14:textId="77777777" w:rsidR="00E358BB" w:rsidRPr="00E358BB" w:rsidRDefault="00E358BB" w:rsidP="00E358BB">
      <w:pPr>
        <w:spacing w:after="160" w:line="259" w:lineRule="auto"/>
        <w:ind w:left="567" w:hanging="567"/>
        <w:contextualSpacing/>
        <w:jc w:val="both"/>
        <w:rPr>
          <w:rFonts w:eastAsia="Times New Roman" w:cs="Arial"/>
          <w:snapToGrid w:val="0"/>
          <w:lang w:val="es-ES"/>
        </w:rPr>
      </w:pPr>
    </w:p>
    <w:p w14:paraId="5443201D" w14:textId="77777777" w:rsidR="00E358BB" w:rsidRPr="00E358BB" w:rsidRDefault="00E358BB" w:rsidP="00E358BB">
      <w:pPr>
        <w:spacing w:after="160" w:line="259" w:lineRule="auto"/>
        <w:ind w:left="567" w:hanging="567"/>
        <w:contextualSpacing/>
        <w:jc w:val="both"/>
        <w:rPr>
          <w:rFonts w:eastAsia="Times New Roman" w:cs="Arial"/>
          <w:snapToGrid w:val="0"/>
          <w:lang w:val="es-ES"/>
        </w:rPr>
      </w:pPr>
    </w:p>
    <w:p w14:paraId="2E33E31F" w14:textId="77777777" w:rsidR="00E358BB" w:rsidRPr="00E358BB" w:rsidRDefault="00E358BB" w:rsidP="00E358BB">
      <w:pPr>
        <w:spacing w:after="160" w:line="259" w:lineRule="auto"/>
        <w:ind w:left="567" w:hanging="567"/>
        <w:contextualSpacing/>
        <w:jc w:val="both"/>
        <w:rPr>
          <w:rFonts w:eastAsia="Times New Roman" w:cs="Arial"/>
          <w:snapToGrid w:val="0"/>
          <w:u w:val="single"/>
          <w:lang w:val="es-ES"/>
        </w:rPr>
      </w:pPr>
      <w:r w:rsidRPr="00E358BB">
        <w:rPr>
          <w:rFonts w:eastAsia="Times New Roman" w:cs="Arial"/>
          <w:snapToGrid w:val="0"/>
          <w:u w:val="single"/>
          <w:lang w:val="es-ES"/>
        </w:rPr>
        <w:t>Antecedentes</w:t>
      </w:r>
    </w:p>
    <w:p w14:paraId="179CF1AF" w14:textId="77777777" w:rsidR="00E358BB" w:rsidRPr="00E358BB" w:rsidRDefault="00E358BB" w:rsidP="00E358BB">
      <w:pPr>
        <w:spacing w:after="160" w:line="259" w:lineRule="auto"/>
        <w:ind w:left="567" w:hanging="567"/>
        <w:contextualSpacing/>
        <w:jc w:val="both"/>
        <w:rPr>
          <w:rFonts w:eastAsia="Times New Roman" w:cs="Arial"/>
          <w:snapToGrid w:val="0"/>
          <w:u w:val="single"/>
          <w:lang w:val="es-ES"/>
        </w:rPr>
      </w:pPr>
    </w:p>
    <w:p w14:paraId="7AF07CBE"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En 2013, la Unidad de Coordinación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sobre las Aves Rapaces, encomendada por la Primera Reunión de Signatarios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sobre las Aves Rapaces (Abu Dabi, 2012), encargó la redacción de un proyecto de Plan de Acción internacional de especie única para el halcón pizarroso (ISSAP, por sus siglas en inglés). Además, se estableció un Grupo de Trabajo sobre el halcón pizarroso para apoyar el desarrollo de dicho plan (véase el documento </w:t>
      </w:r>
      <w:hyperlink r:id="rId11" w:history="1">
        <w:r w:rsidRPr="00E358BB">
          <w:rPr>
            <w:rFonts w:eastAsia="Times New Roman" w:cs="Arial"/>
            <w:snapToGrid w:val="0"/>
            <w:color w:val="0000FF"/>
            <w:u w:val="single"/>
            <w:lang w:val="es-ES"/>
          </w:rPr>
          <w:t>UNEP/CMS/</w:t>
        </w:r>
        <w:proofErr w:type="spellStart"/>
        <w:r w:rsidRPr="00E358BB">
          <w:rPr>
            <w:rFonts w:eastAsia="Times New Roman" w:cs="Arial"/>
            <w:snapToGrid w:val="0"/>
            <w:color w:val="0000FF"/>
            <w:u w:val="single"/>
            <w:lang w:val="es-ES"/>
          </w:rPr>
          <w:t>Raptors</w:t>
        </w:r>
        <w:proofErr w:type="spellEnd"/>
        <w:r w:rsidRPr="00E358BB">
          <w:rPr>
            <w:rFonts w:eastAsia="Times New Roman" w:cs="Arial"/>
            <w:snapToGrid w:val="0"/>
            <w:color w:val="0000FF"/>
            <w:u w:val="single"/>
            <w:lang w:val="es-ES"/>
          </w:rPr>
          <w:t>/MOS2/8</w:t>
        </w:r>
      </w:hyperlink>
      <w:r w:rsidRPr="00E358BB">
        <w:rPr>
          <w:rFonts w:eastAsia="Times New Roman" w:cs="Arial"/>
          <w:snapToGrid w:val="0"/>
          <w:lang w:val="es-ES"/>
        </w:rPr>
        <w:t>, párrafos 16-19).</w:t>
      </w:r>
    </w:p>
    <w:p w14:paraId="76EE91BC" w14:textId="77777777" w:rsidR="00E358BB" w:rsidRPr="00E358BB" w:rsidRDefault="00E358BB" w:rsidP="00E358BB">
      <w:pPr>
        <w:widowControl w:val="0"/>
        <w:ind w:left="567" w:hanging="567"/>
        <w:jc w:val="both"/>
        <w:rPr>
          <w:rFonts w:eastAsia="Times New Roman" w:cs="Arial"/>
          <w:snapToGrid w:val="0"/>
          <w:lang w:val="es-ES"/>
        </w:rPr>
      </w:pPr>
    </w:p>
    <w:p w14:paraId="3959DE4C"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En la Segunda Reunión de Signatarios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sobre las Aves Rapaces (Trondheim, octubre de 2015), la Unidad de Coordinación se dirigió a los Signatarios para informarles de la necesidad urgente de recursos financieros para organizar un taller de planificación de acciones que permitiera finalizar el proyecto del ISSAP iniciado en 2013 (véase el documento </w:t>
      </w:r>
      <w:hyperlink r:id="rId12" w:history="1">
        <w:r w:rsidRPr="00E358BB">
          <w:rPr>
            <w:rFonts w:eastAsia="Times New Roman" w:cs="Arial"/>
            <w:snapToGrid w:val="0"/>
            <w:color w:val="0000FF"/>
            <w:u w:val="single"/>
            <w:lang w:val="es-ES"/>
          </w:rPr>
          <w:t>UNEP/CMS/</w:t>
        </w:r>
        <w:proofErr w:type="spellStart"/>
        <w:r w:rsidRPr="00E358BB">
          <w:rPr>
            <w:rFonts w:eastAsia="Times New Roman" w:cs="Arial"/>
            <w:snapToGrid w:val="0"/>
            <w:color w:val="0000FF"/>
            <w:u w:val="single"/>
            <w:lang w:val="es-ES"/>
          </w:rPr>
          <w:t>Raptors</w:t>
        </w:r>
        <w:proofErr w:type="spellEnd"/>
        <w:r w:rsidRPr="00E358BB">
          <w:rPr>
            <w:rFonts w:eastAsia="Times New Roman" w:cs="Arial"/>
            <w:snapToGrid w:val="0"/>
            <w:color w:val="0000FF"/>
            <w:u w:val="single"/>
            <w:lang w:val="es-ES"/>
          </w:rPr>
          <w:t>/MOS2/Informe</w:t>
        </w:r>
      </w:hyperlink>
      <w:r w:rsidRPr="00E358BB">
        <w:rPr>
          <w:rFonts w:eastAsia="Times New Roman" w:cs="Arial"/>
          <w:snapToGrid w:val="0"/>
          <w:lang w:val="es-ES"/>
        </w:rPr>
        <w:t>, párrafo 174). Sin embargo, no se contó con dichos recursos y no se pudo revisar y finalizar debidamente el proyecto.</w:t>
      </w:r>
    </w:p>
    <w:p w14:paraId="47B1CCF8" w14:textId="77777777" w:rsidR="00E358BB" w:rsidRPr="00E358BB" w:rsidRDefault="00E358BB" w:rsidP="00E358BB">
      <w:pPr>
        <w:widowControl w:val="0"/>
        <w:ind w:left="567" w:hanging="567"/>
        <w:jc w:val="both"/>
        <w:rPr>
          <w:rFonts w:eastAsia="Times New Roman" w:cs="Arial"/>
          <w:snapToGrid w:val="0"/>
          <w:lang w:val="es-ES"/>
        </w:rPr>
      </w:pPr>
    </w:p>
    <w:p w14:paraId="0B112B40"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Desde 2013, el estado de conservación a escala mundial del halcón pizarroso ha empeorado. El que pasara de estar Casi amenazado en el período entre 2008 y 2016 a Vulnerable en 2017 (</w:t>
      </w:r>
      <w:hyperlink r:id="rId13" w:history="1">
        <w:r w:rsidRPr="00E358BB">
          <w:rPr>
            <w:rFonts w:eastAsia="Times New Roman" w:cs="Arial"/>
            <w:snapToGrid w:val="0"/>
            <w:color w:val="0000FF"/>
            <w:u w:val="single"/>
            <w:lang w:val="es-ES"/>
          </w:rPr>
          <w:t>BirdLife International 2021. Halcón pizarroso. Lista Roja de Especies Amenazadas de la UICN. Consultado el 9 de mayo de 2023</w:t>
        </w:r>
      </w:hyperlink>
      <w:r w:rsidRPr="00E358BB">
        <w:rPr>
          <w:rFonts w:eastAsia="Times New Roman" w:cs="Arial"/>
          <w:snapToGrid w:val="0"/>
          <w:lang w:val="es-ES"/>
        </w:rPr>
        <w:t>) no hizo sino reafirmar la urgencia de implementar un ISSAP.</w:t>
      </w:r>
    </w:p>
    <w:p w14:paraId="2CB4F1F8" w14:textId="77777777" w:rsidR="00E358BB" w:rsidRPr="00E358BB" w:rsidRDefault="00E358BB" w:rsidP="00E358BB">
      <w:pPr>
        <w:widowControl w:val="0"/>
        <w:ind w:left="567" w:hanging="567"/>
        <w:jc w:val="both"/>
        <w:rPr>
          <w:rFonts w:eastAsia="Times New Roman" w:cs="Arial"/>
          <w:snapToGrid w:val="0"/>
          <w:lang w:val="es-ES"/>
        </w:rPr>
      </w:pPr>
    </w:p>
    <w:p w14:paraId="34B38804"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En 2022, tras disponer de recursos financieros, la Unidad de Coordinación pudo contratar a un consultor para coordinar la actualización y finalización del proyecto del ISSAP de 2013. Para apoyar esta labor, se reactivó el mencionado Grupo de Trabajo sobre el halcón pizarroso, que integra a representantes de los Estados del área de distribución del halcón pizarroso, ornitólogos especializados independientes y otras personas que trabajan en la conservación del halcón pizarroso, con el objetivo de que aportaran asesoramiento técnico y otros conocimientos pertinentes. </w:t>
      </w:r>
    </w:p>
    <w:p w14:paraId="6675E1E2" w14:textId="77777777" w:rsidR="00E358BB" w:rsidRPr="00E358BB" w:rsidRDefault="00E358BB" w:rsidP="00E358BB">
      <w:pPr>
        <w:widowControl w:val="0"/>
        <w:ind w:left="567" w:hanging="567"/>
        <w:jc w:val="both"/>
        <w:rPr>
          <w:rFonts w:eastAsia="Times New Roman" w:cs="Arial"/>
          <w:snapToGrid w:val="0"/>
          <w:highlight w:val="yellow"/>
          <w:lang w:val="es-ES"/>
        </w:rPr>
      </w:pPr>
    </w:p>
    <w:p w14:paraId="53679289"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Se informó de lo expuesto anteriormente en la Tercera Reunión de Signatarios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sobre las Aves Rapaces (Dubái, julio de 2023) en el documento </w:t>
      </w:r>
      <w:hyperlink r:id="rId14">
        <w:r w:rsidRPr="00E358BB">
          <w:rPr>
            <w:rFonts w:eastAsia="Times New Roman" w:cs="Arial"/>
            <w:snapToGrid w:val="0"/>
            <w:color w:val="0000FF"/>
            <w:u w:val="single"/>
            <w:lang w:val="es-ES"/>
          </w:rPr>
          <w:t>UNEP/CMS/RAPTORS/MOS3/Doc.13.3</w:t>
        </w:r>
      </w:hyperlink>
      <w:r w:rsidRPr="00E358BB">
        <w:rPr>
          <w:rFonts w:eastAsia="Times New Roman" w:cs="Arial"/>
          <w:snapToGrid w:val="0"/>
          <w:lang w:val="es-ES"/>
        </w:rPr>
        <w:t xml:space="preserve">. En dicha reunión, los Signatarios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invitaron a la Unidad de Coordinación a solicitar a la Decimocuarta Reunión de la Conferencia de las Partes de la CMS (COP14, Samarcanda, febrero de 2024) que inste al Consejo Científico a revisar el ISSAP y formular sus recomendaciones, según proceda, para su consideración por el Comité Permanente.</w:t>
      </w:r>
    </w:p>
    <w:p w14:paraId="476D8024" w14:textId="77777777" w:rsidR="00E358BB" w:rsidRPr="00E358BB" w:rsidRDefault="00E358BB" w:rsidP="00E358BB">
      <w:pPr>
        <w:widowControl w:val="0"/>
        <w:ind w:left="567" w:hanging="567"/>
        <w:jc w:val="both"/>
        <w:rPr>
          <w:rFonts w:eastAsia="Times New Roman" w:cs="Arial"/>
          <w:snapToGrid w:val="0"/>
          <w:lang w:val="es-ES"/>
        </w:rPr>
      </w:pPr>
    </w:p>
    <w:p w14:paraId="4ED9ADE8"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Tras aceptar la solicitud de la Unidad de Coordinación, la COP14 adoptó la Decisión 14.146 (véanse los documentos </w:t>
      </w:r>
      <w:hyperlink r:id="rId15" w:history="1">
        <w:r w:rsidRPr="00E358BB">
          <w:rPr>
            <w:rFonts w:eastAsia="Times New Roman" w:cs="Arial"/>
            <w:snapToGrid w:val="0"/>
            <w:color w:val="0000FF"/>
            <w:u w:val="single"/>
            <w:lang w:val="es-ES"/>
          </w:rPr>
          <w:t>UNEP/CMS/COP14/Informe</w:t>
        </w:r>
      </w:hyperlink>
      <w:r w:rsidRPr="00E358BB">
        <w:rPr>
          <w:rFonts w:eastAsia="Times New Roman" w:cs="Arial"/>
          <w:snapToGrid w:val="0"/>
          <w:color w:val="0000FF"/>
          <w:u w:val="single"/>
          <w:lang w:val="es-ES"/>
        </w:rPr>
        <w:t xml:space="preserve"> </w:t>
      </w:r>
      <w:r w:rsidRPr="00E358BB">
        <w:rPr>
          <w:rFonts w:eastAsia="Times New Roman" w:cs="Arial"/>
          <w:snapToGrid w:val="0"/>
          <w:lang w:val="es-ES"/>
        </w:rPr>
        <w:t xml:space="preserve">y </w:t>
      </w:r>
      <w:hyperlink r:id="rId16" w:history="1">
        <w:r w:rsidRPr="00E358BB">
          <w:rPr>
            <w:rFonts w:eastAsia="Times New Roman" w:cs="Arial"/>
            <w:snapToGrid w:val="0"/>
            <w:color w:val="0000FF"/>
            <w:u w:val="single"/>
            <w:lang w:val="es-ES"/>
          </w:rPr>
          <w:t>UNEP/CMS/Decisiones COP14</w:t>
        </w:r>
      </w:hyperlink>
      <w:r w:rsidRPr="00E358BB">
        <w:rPr>
          <w:rFonts w:eastAsia="Times New Roman" w:cs="Arial"/>
          <w:snapToGrid w:val="0"/>
          <w:lang w:val="es-ES"/>
        </w:rPr>
        <w:t>) que solicita al Comité Permanente, previa consulta con el Consejo Científico, que considere y adopte el ISSAP, una vez finalizado, en el lapso entre períodos entre la COP14 y la Decimoquinta Reunión del mismo tipo.</w:t>
      </w:r>
    </w:p>
    <w:p w14:paraId="0FF18C67" w14:textId="77777777" w:rsidR="00E358BB" w:rsidRPr="00E358BB" w:rsidRDefault="00E358BB" w:rsidP="00E358BB">
      <w:pPr>
        <w:ind w:left="567" w:hanging="567"/>
        <w:jc w:val="both"/>
        <w:rPr>
          <w:rFonts w:eastAsia="Times New Roman" w:cs="Arial"/>
          <w:snapToGrid w:val="0"/>
          <w:lang w:val="es-ES"/>
        </w:rPr>
      </w:pPr>
    </w:p>
    <w:p w14:paraId="40A40D35" w14:textId="77777777" w:rsidR="00E358BB" w:rsidRPr="00E358BB" w:rsidRDefault="00E358BB" w:rsidP="00E358BB">
      <w:pPr>
        <w:ind w:left="567" w:hanging="567"/>
        <w:jc w:val="both"/>
        <w:rPr>
          <w:rFonts w:cs="Arial"/>
          <w:iCs/>
          <w:u w:val="single"/>
          <w:lang w:val="es-ES"/>
        </w:rPr>
      </w:pPr>
      <w:r w:rsidRPr="00E358BB">
        <w:rPr>
          <w:rFonts w:cs="Arial"/>
          <w:iCs/>
          <w:u w:val="single"/>
          <w:lang w:val="es-ES"/>
        </w:rPr>
        <w:t>Debate y análisis</w:t>
      </w:r>
    </w:p>
    <w:p w14:paraId="709B7029" w14:textId="77777777" w:rsidR="00E358BB" w:rsidRPr="00E358BB" w:rsidRDefault="00E358BB" w:rsidP="00E358BB">
      <w:pPr>
        <w:widowControl w:val="0"/>
        <w:tabs>
          <w:tab w:val="left" w:pos="2288"/>
        </w:tabs>
        <w:ind w:left="567" w:hanging="567"/>
        <w:jc w:val="both"/>
        <w:rPr>
          <w:rFonts w:eastAsia="Times New Roman" w:cs="Arial"/>
          <w:snapToGrid w:val="0"/>
          <w:lang w:val="es-ES"/>
        </w:rPr>
      </w:pPr>
    </w:p>
    <w:p w14:paraId="162AC0CB" w14:textId="3B95065C" w:rsidR="00E358BB" w:rsidRPr="00E358BB" w:rsidRDefault="00E358BB" w:rsidP="00E358BB">
      <w:pPr>
        <w:numPr>
          <w:ilvl w:val="0"/>
          <w:numId w:val="4"/>
        </w:numPr>
        <w:spacing w:after="80"/>
        <w:ind w:left="567" w:hanging="567"/>
        <w:jc w:val="both"/>
        <w:rPr>
          <w:rFonts w:eastAsia="Times New Roman" w:cs="Arial"/>
          <w:snapToGrid w:val="0"/>
          <w:lang w:val="es-ES"/>
        </w:rPr>
      </w:pPr>
      <w:r w:rsidRPr="00E358BB">
        <w:rPr>
          <w:rFonts w:eastAsia="Times New Roman" w:cs="Arial"/>
          <w:snapToGrid w:val="0"/>
          <w:lang w:val="es-ES"/>
        </w:rPr>
        <w:t xml:space="preserve">El proyecto final del ISSAP, disponible como </w:t>
      </w:r>
      <w:r w:rsidR="0084712C">
        <w:rPr>
          <w:rFonts w:eastAsia="Times New Roman" w:cs="Arial"/>
          <w:snapToGrid w:val="0"/>
          <w:lang w:val="es-ES"/>
        </w:rPr>
        <w:t>documento de información</w:t>
      </w:r>
      <w:r w:rsidRPr="00E358BB">
        <w:rPr>
          <w:rFonts w:eastAsia="Times New Roman" w:cs="Arial"/>
          <w:snapToGrid w:val="0"/>
          <w:lang w:val="es-ES"/>
        </w:rPr>
        <w:t xml:space="preserve"> </w:t>
      </w:r>
      <w:r w:rsidR="000966FB" w:rsidRPr="000966FB">
        <w:rPr>
          <w:rFonts w:eastAsia="Times New Roman" w:cs="Arial"/>
          <w:snapToGrid w:val="0"/>
          <w:lang w:val="es-ES"/>
        </w:rPr>
        <w:t xml:space="preserve">(UNEP/CMS/ScC-SC7/Inf.6.3.1, </w:t>
      </w:r>
      <w:r w:rsidR="000966FB">
        <w:rPr>
          <w:rFonts w:eastAsia="Times New Roman" w:cs="Arial"/>
          <w:snapToGrid w:val="0"/>
          <w:lang w:val="es-ES"/>
        </w:rPr>
        <w:t>sólo en inglés</w:t>
      </w:r>
      <w:r w:rsidR="000966FB" w:rsidRPr="000966FB">
        <w:rPr>
          <w:rFonts w:eastAsia="Times New Roman" w:cs="Arial"/>
          <w:snapToGrid w:val="0"/>
          <w:lang w:val="es-ES"/>
        </w:rPr>
        <w:t>)</w:t>
      </w:r>
      <w:r w:rsidRPr="00E358BB">
        <w:rPr>
          <w:rFonts w:eastAsia="Times New Roman" w:cs="Arial"/>
          <w:snapToGrid w:val="0"/>
          <w:lang w:val="es-ES"/>
        </w:rPr>
        <w:t xml:space="preserve">, es el resultado de un amplio proceso de investigación y consulta: </w:t>
      </w:r>
    </w:p>
    <w:p w14:paraId="0132F4CE" w14:textId="77777777" w:rsidR="00E358BB" w:rsidRPr="00E358BB" w:rsidRDefault="00E358BB" w:rsidP="00E358BB">
      <w:pPr>
        <w:numPr>
          <w:ilvl w:val="0"/>
          <w:numId w:val="5"/>
        </w:numPr>
        <w:spacing w:after="80"/>
        <w:ind w:left="1134" w:hanging="567"/>
        <w:jc w:val="both"/>
        <w:rPr>
          <w:rFonts w:eastAsia="Times New Roman" w:cs="Arial"/>
          <w:snapToGrid w:val="0"/>
          <w:lang w:val="es-ES"/>
        </w:rPr>
      </w:pPr>
      <w:r w:rsidRPr="00E358BB">
        <w:rPr>
          <w:rFonts w:eastAsia="Times New Roman" w:cs="Arial"/>
          <w:snapToGrid w:val="0"/>
          <w:lang w:val="es-ES"/>
        </w:rPr>
        <w:lastRenderedPageBreak/>
        <w:t xml:space="preserve">examen de documentos publicados entre 1825 y 2023 para recopilar la mejor información científica disponible sobre la biología, la ecología, el estado de conservación y las amenazas del halcón pizarroso en toda el área de distribución de la especie; </w:t>
      </w:r>
    </w:p>
    <w:p w14:paraId="1AE63A23" w14:textId="77777777" w:rsidR="00E358BB" w:rsidRPr="00E358BB" w:rsidRDefault="00E358BB" w:rsidP="00E358BB">
      <w:pPr>
        <w:numPr>
          <w:ilvl w:val="0"/>
          <w:numId w:val="5"/>
        </w:numPr>
        <w:spacing w:after="80"/>
        <w:ind w:left="1134" w:hanging="567"/>
        <w:jc w:val="both"/>
        <w:rPr>
          <w:rFonts w:eastAsia="Times New Roman" w:cs="Arial"/>
          <w:snapToGrid w:val="0"/>
          <w:lang w:val="es-ES"/>
        </w:rPr>
      </w:pPr>
      <w:r w:rsidRPr="00E358BB">
        <w:rPr>
          <w:rFonts w:eastAsia="Times New Roman" w:cs="Arial"/>
          <w:snapToGrid w:val="0"/>
          <w:lang w:val="es-ES"/>
        </w:rPr>
        <w:t>análisis de los datos de distribución disponibles en las bases de datos de aves;</w:t>
      </w:r>
    </w:p>
    <w:p w14:paraId="0D510625" w14:textId="77777777" w:rsidR="00E358BB" w:rsidRPr="00E358BB" w:rsidRDefault="00E358BB" w:rsidP="00E358BB">
      <w:pPr>
        <w:numPr>
          <w:ilvl w:val="0"/>
          <w:numId w:val="5"/>
        </w:numPr>
        <w:ind w:left="1134" w:hanging="567"/>
        <w:jc w:val="both"/>
        <w:rPr>
          <w:rFonts w:eastAsia="Times New Roman" w:cs="Arial"/>
          <w:snapToGrid w:val="0"/>
          <w:lang w:val="es-ES"/>
        </w:rPr>
      </w:pPr>
      <w:r w:rsidRPr="00E358BB">
        <w:rPr>
          <w:rFonts w:eastAsia="Times New Roman" w:cs="Arial"/>
          <w:snapToGrid w:val="0"/>
          <w:lang w:val="es-ES"/>
        </w:rPr>
        <w:t>análisis de las respuestas a un cuestionario distribuido a escala nacional con el fin de recopilar información sobre el tamaño y las tendencias de las poblaciones reproductoras, migratorias e invernantes, los lugares de importancia para la especie, las amenazas y las medidas de conservación aplicadas;</w:t>
      </w:r>
    </w:p>
    <w:p w14:paraId="7865659C" w14:textId="77777777" w:rsidR="00E358BB" w:rsidRPr="00E358BB" w:rsidRDefault="00E358BB" w:rsidP="00E358BB">
      <w:pPr>
        <w:numPr>
          <w:ilvl w:val="0"/>
          <w:numId w:val="5"/>
        </w:numPr>
        <w:spacing w:after="80"/>
        <w:ind w:left="1134" w:hanging="567"/>
        <w:jc w:val="both"/>
        <w:rPr>
          <w:rFonts w:eastAsia="Times New Roman" w:cs="Arial"/>
          <w:snapToGrid w:val="0"/>
          <w:lang w:val="es-ES"/>
        </w:rPr>
      </w:pPr>
      <w:r w:rsidRPr="00E358BB">
        <w:rPr>
          <w:rFonts w:eastAsia="Times New Roman" w:cs="Arial"/>
          <w:snapToGrid w:val="0"/>
          <w:lang w:val="es-ES"/>
        </w:rPr>
        <w:t>diversas consultas con el Grupo de Trabajo sobre el halcón pizarroso en busca de asesoramiento técnico, la revisión de los proyectos del ISSAP y la puesta en común de datos; y</w:t>
      </w:r>
    </w:p>
    <w:p w14:paraId="64F801A6" w14:textId="77777777" w:rsidR="00E358BB" w:rsidRDefault="00E358BB" w:rsidP="00E358BB">
      <w:pPr>
        <w:numPr>
          <w:ilvl w:val="0"/>
          <w:numId w:val="5"/>
        </w:numPr>
        <w:ind w:left="1134" w:hanging="567"/>
        <w:jc w:val="both"/>
        <w:rPr>
          <w:rFonts w:eastAsia="Times New Roman" w:cs="Arial"/>
          <w:snapToGrid w:val="0"/>
          <w:lang w:val="es-ES"/>
        </w:rPr>
      </w:pPr>
      <w:r w:rsidRPr="00E358BB">
        <w:rPr>
          <w:rFonts w:eastAsia="Times New Roman" w:cs="Arial"/>
          <w:snapToGrid w:val="0"/>
          <w:lang w:val="es-ES"/>
        </w:rPr>
        <w:t xml:space="preserve">una revisión del proyecto del ISSAP por los Estados del área de distribución del halcón pizarroso y los Signatarios del </w:t>
      </w:r>
      <w:proofErr w:type="spellStart"/>
      <w:r w:rsidRPr="00E358BB">
        <w:rPr>
          <w:rFonts w:eastAsia="Times New Roman" w:cs="Arial"/>
          <w:snapToGrid w:val="0"/>
          <w:lang w:val="es-ES"/>
        </w:rPr>
        <w:t>MdE</w:t>
      </w:r>
      <w:proofErr w:type="spellEnd"/>
      <w:r w:rsidRPr="00E358BB">
        <w:rPr>
          <w:rFonts w:eastAsia="Times New Roman" w:cs="Arial"/>
          <w:snapToGrid w:val="0"/>
          <w:lang w:val="es-ES"/>
        </w:rPr>
        <w:t xml:space="preserve"> sobre las Aves Rapaces.</w:t>
      </w:r>
    </w:p>
    <w:p w14:paraId="7166941B" w14:textId="77777777" w:rsidR="00983E02" w:rsidRDefault="00983E02" w:rsidP="00983E02">
      <w:pPr>
        <w:ind w:left="567"/>
        <w:jc w:val="both"/>
        <w:rPr>
          <w:rFonts w:eastAsia="Times New Roman" w:cs="Arial"/>
          <w:snapToGrid w:val="0"/>
          <w:lang w:val="es-ES"/>
        </w:rPr>
      </w:pPr>
    </w:p>
    <w:p w14:paraId="1045D7F2" w14:textId="366FA095" w:rsidR="00100132" w:rsidRPr="00E358BB" w:rsidRDefault="00100132" w:rsidP="00983E02">
      <w:pPr>
        <w:ind w:left="567"/>
        <w:jc w:val="both"/>
        <w:rPr>
          <w:rFonts w:eastAsia="Times New Roman" w:cs="Arial"/>
          <w:snapToGrid w:val="0"/>
          <w:lang w:val="es-ES"/>
        </w:rPr>
      </w:pPr>
      <w:r w:rsidRPr="00100132">
        <w:rPr>
          <w:rFonts w:eastAsia="Times New Roman" w:cs="Arial"/>
          <w:snapToGrid w:val="0"/>
          <w:lang w:val="es-ES"/>
        </w:rPr>
        <w:t>En el anexo del presente documento figura una selección de las secciones clave del ISSAP.</w:t>
      </w:r>
    </w:p>
    <w:p w14:paraId="19643C29" w14:textId="77777777" w:rsidR="00E358BB" w:rsidRPr="00E358BB" w:rsidRDefault="00E358BB" w:rsidP="00E358BB">
      <w:pPr>
        <w:widowControl w:val="0"/>
        <w:ind w:left="1134" w:hanging="567"/>
        <w:jc w:val="both"/>
        <w:rPr>
          <w:rFonts w:eastAsia="Times New Roman" w:cs="Arial"/>
          <w:snapToGrid w:val="0"/>
          <w:lang w:val="es-ES"/>
        </w:rPr>
      </w:pPr>
    </w:p>
    <w:p w14:paraId="3564B83A"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El ISSAP pretende reducir el riesgo de extinción del halcón pizarroso y detener el declive de su población hasta que pueda pasar a la categoría de Casi amenazado para 2036. El Plan, de 12 años de duración, abarca aproximadamente tres generaciones de la especie y contempla acciones en torno a tres objetivos: (1) proteger la especie; (2) ampliar la base de información mediante el seguimiento y la investigación; e (3) intercambiar las lecciones aprendidas y crear conciencia. Cada acción del Plan va acompañada de un resultado previsto, los países objetivo y las partes interesadas, y una indicación del grado de prioridad de su implementación. Se pide a todos los Estados del área de distribución del halcón pizarroso que apliquen el plan.</w:t>
      </w:r>
    </w:p>
    <w:p w14:paraId="73FC5FE9" w14:textId="77777777" w:rsidR="00E358BB" w:rsidRPr="00E358BB" w:rsidRDefault="00E358BB" w:rsidP="00E358BB">
      <w:pPr>
        <w:widowControl w:val="0"/>
        <w:ind w:left="567" w:hanging="567"/>
        <w:jc w:val="both"/>
        <w:rPr>
          <w:rFonts w:eastAsia="Times New Roman" w:cs="Arial"/>
          <w:snapToGrid w:val="0"/>
          <w:lang w:val="es-ES"/>
        </w:rPr>
      </w:pPr>
    </w:p>
    <w:p w14:paraId="33F85B7E" w14:textId="77777777"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Se recomienda realizar una revisión intermedia de la implementación del Plan en 2030 y una revisión final y actualización en 2036. Por último, para coordinar, supervisar e informar sobre el progreso de la implementación, también se recomienda crear una entidad coordinadora específica.</w:t>
      </w:r>
    </w:p>
    <w:p w14:paraId="59DAAF56" w14:textId="77777777" w:rsidR="00E358BB" w:rsidRPr="00E358BB" w:rsidRDefault="00E358BB" w:rsidP="00E358BB">
      <w:pPr>
        <w:jc w:val="both"/>
        <w:rPr>
          <w:rFonts w:cs="Arial"/>
          <w:lang w:val="es-ES"/>
        </w:rPr>
      </w:pPr>
    </w:p>
    <w:p w14:paraId="358569C8" w14:textId="77777777" w:rsidR="00E358BB" w:rsidRPr="00E358BB" w:rsidRDefault="00E358BB" w:rsidP="00E358BB">
      <w:pPr>
        <w:ind w:left="567" w:hanging="567"/>
        <w:jc w:val="both"/>
        <w:rPr>
          <w:rFonts w:cs="Arial"/>
          <w:u w:val="single"/>
          <w:lang w:val="es-ES"/>
        </w:rPr>
      </w:pPr>
      <w:r w:rsidRPr="00E358BB">
        <w:rPr>
          <w:rFonts w:cs="Arial"/>
          <w:u w:val="single"/>
          <w:lang w:val="es-ES"/>
        </w:rPr>
        <w:t>Acciones recomendadas</w:t>
      </w:r>
    </w:p>
    <w:p w14:paraId="5A37FAF1" w14:textId="77777777" w:rsidR="00E358BB" w:rsidRPr="00E358BB" w:rsidRDefault="00E358BB" w:rsidP="00E358BB">
      <w:pPr>
        <w:ind w:left="567" w:hanging="567"/>
        <w:jc w:val="both"/>
        <w:rPr>
          <w:rFonts w:cs="Arial"/>
          <w:b/>
          <w:bCs/>
          <w:lang w:val="es-ES"/>
        </w:rPr>
      </w:pPr>
    </w:p>
    <w:p w14:paraId="30A2CEDC" w14:textId="361323A1" w:rsidR="00E358BB" w:rsidRPr="00E358BB" w:rsidRDefault="00E358BB" w:rsidP="00E358BB">
      <w:pPr>
        <w:numPr>
          <w:ilvl w:val="0"/>
          <w:numId w:val="4"/>
        </w:numPr>
        <w:ind w:left="567" w:hanging="567"/>
        <w:jc w:val="both"/>
        <w:rPr>
          <w:rFonts w:eastAsia="Times New Roman" w:cs="Arial"/>
          <w:snapToGrid w:val="0"/>
          <w:lang w:val="es-ES"/>
        </w:rPr>
      </w:pPr>
      <w:r w:rsidRPr="00E358BB">
        <w:rPr>
          <w:rFonts w:eastAsia="Times New Roman" w:cs="Arial"/>
          <w:snapToGrid w:val="0"/>
          <w:lang w:val="es-ES"/>
        </w:rPr>
        <w:t xml:space="preserve">Se recomienda al Comité del período de sesiones que revise el </w:t>
      </w:r>
      <w:r w:rsidR="00100132">
        <w:rPr>
          <w:rFonts w:eastAsia="Times New Roman" w:cs="Arial"/>
          <w:snapToGrid w:val="0"/>
          <w:lang w:val="es-ES"/>
        </w:rPr>
        <w:t>Anexo al presente documento</w:t>
      </w:r>
      <w:r w:rsidRPr="00E358BB">
        <w:rPr>
          <w:rFonts w:eastAsia="Times New Roman" w:cs="Arial"/>
          <w:snapToGrid w:val="0"/>
          <w:lang w:val="es-ES"/>
        </w:rPr>
        <w:t xml:space="preserve"> y formule las recomendaciones que crea oportunas para su consideración por el Comité Permanente.</w:t>
      </w:r>
    </w:p>
    <w:p w14:paraId="5643BDCA" w14:textId="77777777" w:rsidR="00A67DDA" w:rsidRDefault="00A67DDA" w:rsidP="004D2917">
      <w:pPr>
        <w:rPr>
          <w:rFonts w:cs="Arial"/>
          <w:lang w:val="es-ES"/>
        </w:rPr>
        <w:sectPr w:rsidR="00A67DDA" w:rsidSect="0024751F">
          <w:headerReference w:type="even" r:id="rId17"/>
          <w:headerReference w:type="default" r:id="rId18"/>
          <w:footerReference w:type="even" r:id="rId19"/>
          <w:footerReference w:type="default" r:id="rId20"/>
          <w:headerReference w:type="first" r:id="rId21"/>
          <w:pgSz w:w="11906" w:h="16838" w:code="9"/>
          <w:pgMar w:top="1440" w:right="1440" w:bottom="1440" w:left="1440" w:header="450" w:footer="300" w:gutter="0"/>
          <w:cols w:space="720"/>
          <w:titlePg/>
          <w:docGrid w:linePitch="360"/>
        </w:sectPr>
      </w:pPr>
    </w:p>
    <w:p w14:paraId="0DA4EA75" w14:textId="09A0DEC8" w:rsidR="006441DF" w:rsidRPr="006441DF" w:rsidRDefault="006441DF" w:rsidP="006441DF">
      <w:pPr>
        <w:jc w:val="right"/>
        <w:outlineLvl w:val="0"/>
        <w:rPr>
          <w:rFonts w:eastAsia="Times New Roman" w:cs="Arial"/>
          <w:b/>
          <w:bCs/>
          <w:color w:val="3A3A3A"/>
          <w:lang w:val="es-ES" w:eastAsia="it-IT"/>
          <w14:ligatures w14:val="standardContextual"/>
        </w:rPr>
      </w:pPr>
      <w:r>
        <w:rPr>
          <w:rFonts w:eastAsia="Times New Roman" w:cs="Arial"/>
          <w:b/>
          <w:bCs/>
          <w:color w:val="3A3A3A"/>
          <w:lang w:val="es-ES" w:eastAsia="it-IT"/>
          <w14:ligatures w14:val="standardContextual"/>
        </w:rPr>
        <w:lastRenderedPageBreak/>
        <w:t>ANEXO</w:t>
      </w:r>
    </w:p>
    <w:p w14:paraId="6CD26F08" w14:textId="0AC34A1F" w:rsidR="00446037" w:rsidRPr="00446037" w:rsidRDefault="00C77EB7" w:rsidP="006441DF">
      <w:pPr>
        <w:spacing w:before="100" w:beforeAutospacing="1" w:after="142" w:line="276" w:lineRule="auto"/>
        <w:outlineLvl w:val="0"/>
        <w:rPr>
          <w:rFonts w:ascii="Tahoma" w:eastAsia="Times New Roman" w:hAnsi="Tahoma" w:cs="Tahoma"/>
          <w:b/>
          <w:bCs/>
          <w:color w:val="3A3A3A"/>
          <w:sz w:val="32"/>
          <w:szCs w:val="32"/>
          <w:lang w:val="es-ES" w:eastAsia="it-IT"/>
          <w14:ligatures w14:val="standardContextual"/>
        </w:rPr>
      </w:pPr>
      <w:r>
        <w:rPr>
          <w:rFonts w:ascii="Tahoma" w:eastAsia="Times New Roman" w:hAnsi="Tahoma" w:cs="Tahoma"/>
          <w:b/>
          <w:bCs/>
          <w:color w:val="3A3A3A"/>
          <w:sz w:val="32"/>
          <w:szCs w:val="32"/>
          <w:lang w:val="es-ES" w:eastAsia="it-IT"/>
          <w14:ligatures w14:val="standardContextual"/>
        </w:rPr>
        <w:t>F</w:t>
      </w:r>
      <w:r w:rsidR="00446037" w:rsidRPr="00446037">
        <w:rPr>
          <w:rFonts w:ascii="Tahoma" w:eastAsia="Times New Roman" w:hAnsi="Tahoma" w:cs="Tahoma"/>
          <w:b/>
          <w:bCs/>
          <w:color w:val="3A3A3A"/>
          <w:sz w:val="32"/>
          <w:szCs w:val="32"/>
          <w:lang w:val="es-ES" w:eastAsia="it-IT"/>
          <w14:ligatures w14:val="standardContextual"/>
        </w:rPr>
        <w:t>ragmentos clave del Plan de Acción Internacional de Especie Única para el Halcón Pizarroso 2024-2036</w:t>
      </w:r>
    </w:p>
    <w:p w14:paraId="5FFA722D" w14:textId="77777777" w:rsidR="00446037" w:rsidRPr="00446037" w:rsidRDefault="00446037" w:rsidP="00446037">
      <w:pPr>
        <w:jc w:val="center"/>
        <w:rPr>
          <w:rFonts w:ascii="Tahoma" w:eastAsia="Times New Roman" w:hAnsi="Tahoma" w:cs="Tahoma"/>
          <w:i/>
          <w:iCs/>
          <w:color w:val="C00000"/>
          <w:sz w:val="21"/>
          <w:szCs w:val="21"/>
          <w:lang w:val="es-ES" w:eastAsia="it-IT"/>
          <w14:ligatures w14:val="standardContextual"/>
        </w:rPr>
      </w:pPr>
      <w:r w:rsidRPr="00446037">
        <w:rPr>
          <w:rFonts w:ascii="Tahoma" w:eastAsia="Times New Roman" w:hAnsi="Tahoma" w:cs="Tahoma"/>
          <w:i/>
          <w:iCs/>
          <w:color w:val="C00000"/>
          <w:sz w:val="21"/>
          <w:szCs w:val="21"/>
          <w:lang w:val="es-ES" w:eastAsia="it-IT"/>
          <w14:ligatures w14:val="standardContextual"/>
        </w:rPr>
        <w:t>El presente documento reproduce fragmentos clave del Plan de Acción Internacional de Especie Única 2024-2036 para el Halcón Pizarroso</w:t>
      </w:r>
    </w:p>
    <w:p w14:paraId="25FB1452" w14:textId="77777777" w:rsidR="00446037" w:rsidRPr="00446037" w:rsidRDefault="00446037" w:rsidP="00446037">
      <w:pPr>
        <w:spacing w:before="100" w:beforeAutospacing="1" w:after="142" w:line="276" w:lineRule="auto"/>
        <w:jc w:val="both"/>
        <w:outlineLvl w:val="0"/>
        <w:rPr>
          <w:rFonts w:ascii="Tahoma" w:eastAsia="Times New Roman" w:hAnsi="Tahoma" w:cs="Tahoma"/>
          <w:b/>
          <w:bCs/>
          <w:color w:val="3A3A3A"/>
          <w:sz w:val="32"/>
          <w:szCs w:val="32"/>
          <w:lang w:val="es-ES" w:eastAsia="it-IT"/>
          <w14:ligatures w14:val="standardContextual"/>
        </w:rPr>
      </w:pPr>
      <w:r w:rsidRPr="00446037">
        <w:rPr>
          <w:rFonts w:ascii="Tahoma" w:eastAsia="Times New Roman" w:hAnsi="Tahoma" w:cs="Tahoma"/>
          <w:b/>
          <w:bCs/>
          <w:color w:val="3A3A3A"/>
          <w:sz w:val="32"/>
          <w:szCs w:val="32"/>
          <w:lang w:val="es-ES" w:eastAsia="it-IT"/>
          <w14:ligatures w14:val="standardContextual"/>
        </w:rPr>
        <w:t>Resumen Ejecutivo</w:t>
      </w:r>
    </w:p>
    <w:p w14:paraId="2C475DD0"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El halcón pizarroso, </w:t>
      </w:r>
      <w:r w:rsidRPr="00446037">
        <w:rPr>
          <w:rFonts w:ascii="Tahoma" w:eastAsia="Times New Roman" w:hAnsi="Tahoma" w:cs="Tahoma"/>
          <w:i/>
          <w:iCs/>
          <w:color w:val="000000"/>
          <w:sz w:val="21"/>
          <w:szCs w:val="21"/>
          <w:lang w:val="es-ES" w:eastAsia="it-IT"/>
          <w14:ligatures w14:val="standardContextual"/>
        </w:rPr>
        <w:t>Falco</w:t>
      </w:r>
      <w:r w:rsidRPr="00446037">
        <w:rPr>
          <w:rFonts w:ascii="Tahoma" w:eastAsia="Times New Roman" w:hAnsi="Tahoma" w:cs="Tahoma"/>
          <w:color w:val="000000"/>
          <w:sz w:val="21"/>
          <w:szCs w:val="21"/>
          <w:lang w:val="es-ES" w:eastAsia="it-IT"/>
          <w14:ligatures w14:val="standardContextual"/>
        </w:rPr>
        <w:t xml:space="preserve"> </w:t>
      </w:r>
      <w:proofErr w:type="spellStart"/>
      <w:r w:rsidRPr="00446037">
        <w:rPr>
          <w:rFonts w:ascii="Tahoma" w:eastAsia="Times New Roman" w:hAnsi="Tahoma" w:cs="Tahoma"/>
          <w:i/>
          <w:iCs/>
          <w:color w:val="000000"/>
          <w:sz w:val="21"/>
          <w:szCs w:val="21"/>
          <w:lang w:val="es-ES" w:eastAsia="it-IT"/>
          <w14:ligatures w14:val="standardContextual"/>
        </w:rPr>
        <w:t>concolor</w:t>
      </w:r>
      <w:proofErr w:type="spellEnd"/>
      <w:r w:rsidRPr="00446037">
        <w:rPr>
          <w:rFonts w:ascii="Tahoma" w:eastAsia="Times New Roman" w:hAnsi="Tahoma" w:cs="Tahoma"/>
          <w:color w:val="000000"/>
          <w:sz w:val="21"/>
          <w:szCs w:val="21"/>
          <w:lang w:val="es-ES" w:eastAsia="it-IT"/>
          <w14:ligatures w14:val="standardContextual"/>
        </w:rPr>
        <w:t xml:space="preserve">, es un halcón de tamaño medio con alas largas y estrechas cuyas puntas sobresalen notablemente de la cola cuando se posa. Ave migratoria de largas distancias, la especie se reproduce de forma discontinua en </w:t>
      </w:r>
      <w:r w:rsidRPr="00446037">
        <w:rPr>
          <w:rFonts w:ascii="Tahoma" w:eastAsia="Times New Roman" w:hAnsi="Tahoma" w:cs="Tahoma"/>
          <w:color w:val="000000"/>
          <w:spacing w:val="5"/>
          <w:sz w:val="21"/>
          <w:szCs w:val="21"/>
          <w:lang w:val="es-ES" w:eastAsia="it-IT"/>
          <w14:ligatures w14:val="standardContextual"/>
        </w:rPr>
        <w:t>16 países</w:t>
      </w:r>
      <w:r w:rsidRPr="00446037">
        <w:rPr>
          <w:rFonts w:ascii="Tahoma" w:eastAsia="Times New Roman" w:hAnsi="Tahoma" w:cs="Tahoma"/>
          <w:color w:val="000000"/>
          <w:sz w:val="21"/>
          <w:szCs w:val="21"/>
          <w:lang w:val="es-ES" w:eastAsia="it-IT"/>
          <w14:ligatures w14:val="standardContextual"/>
        </w:rPr>
        <w:t xml:space="preserve"> de la extensa zona que oscila desde el centro-este del Sáhara, a lo largo del Mar Rojo, hasta las regiones meridionales del Golfo,</w:t>
      </w:r>
      <w:r w:rsidRPr="00446037">
        <w:rPr>
          <w:rFonts w:ascii="Tahoma" w:eastAsia="Times New Roman" w:hAnsi="Tahoma" w:cs="Tahoma"/>
          <w:color w:val="000000"/>
          <w:sz w:val="21"/>
          <w:szCs w:val="21"/>
          <w:lang w:val="es-ES" w:eastAsia="it-IT"/>
          <w14:ligatures w14:val="standardContextual"/>
        </w:rPr>
        <w:footnoteReference w:id="1"/>
      </w:r>
      <w:r w:rsidRPr="00446037">
        <w:rPr>
          <w:rFonts w:ascii="Tahoma" w:eastAsia="Times New Roman" w:hAnsi="Tahoma" w:cs="Tahoma"/>
          <w:color w:val="000000"/>
          <w:sz w:val="21"/>
          <w:szCs w:val="21"/>
          <w:lang w:val="es-ES" w:eastAsia="it-IT"/>
          <w14:ligatures w14:val="standardContextual"/>
        </w:rPr>
        <w:t xml:space="preserve"> donde el Mar Rojo constituye el núcleo de la distribución reproductora de la especie. Después de la reproducción, los halcones pizarrosos migran a través de África oriental y el Canal de Mozambique hacia las áreas suroccidental y </w:t>
      </w:r>
      <w:proofErr w:type="spellStart"/>
      <w:r w:rsidRPr="00446037">
        <w:rPr>
          <w:rFonts w:ascii="Tahoma" w:eastAsia="Times New Roman" w:hAnsi="Tahoma" w:cs="Tahoma"/>
          <w:color w:val="000000"/>
          <w:sz w:val="21"/>
          <w:szCs w:val="21"/>
          <w:lang w:val="es-ES" w:eastAsia="it-IT"/>
          <w14:ligatures w14:val="standardContextual"/>
        </w:rPr>
        <w:t>centrooccidental</w:t>
      </w:r>
      <w:proofErr w:type="spellEnd"/>
      <w:r w:rsidRPr="00446037">
        <w:rPr>
          <w:rFonts w:ascii="Tahoma" w:eastAsia="Times New Roman" w:hAnsi="Tahoma" w:cs="Tahoma"/>
          <w:color w:val="000000"/>
          <w:sz w:val="21"/>
          <w:szCs w:val="21"/>
          <w:lang w:val="es-ES" w:eastAsia="it-IT"/>
          <w14:ligatures w14:val="standardContextual"/>
        </w:rPr>
        <w:t xml:space="preserve"> de Madagascar, donde pasan el invierno. </w:t>
      </w:r>
    </w:p>
    <w:p w14:paraId="48E6CE1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597D979B"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Hay 29 Estados del área de distribución del halcón pizarroso (</w:t>
      </w:r>
      <w:r w:rsidRPr="00446037">
        <w:rPr>
          <w:rFonts w:ascii="Tahoma" w:eastAsia="Times New Roman" w:hAnsi="Tahoma" w:cs="Tahoma"/>
          <w:color w:val="000000"/>
          <w:spacing w:val="5"/>
          <w:sz w:val="21"/>
          <w:szCs w:val="21"/>
          <w:lang w:val="es-ES" w:eastAsia="it-IT"/>
          <w14:ligatures w14:val="standardContextual"/>
        </w:rPr>
        <w:t>Baréin, República Centroafricana, Chad, República Democrática del Congo, Yibuti, Egipto, Eritrea, Etiopía, Irán [</w:t>
      </w:r>
      <w:r w:rsidRPr="00446037">
        <w:rPr>
          <w:rFonts w:ascii="Tahoma" w:eastAsia="Times New Roman" w:hAnsi="Tahoma" w:cs="Tahoma"/>
          <w:color w:val="000000"/>
          <w:sz w:val="21"/>
          <w:szCs w:val="21"/>
          <w:lang w:val="es-ES" w:eastAsia="it-IT"/>
          <w14:ligatures w14:val="standardContextual"/>
        </w:rPr>
        <w:t>República Islámica]</w:t>
      </w:r>
      <w:r w:rsidRPr="00446037">
        <w:rPr>
          <w:rFonts w:ascii="Tahoma" w:eastAsia="Times New Roman" w:hAnsi="Tahoma" w:cs="Tahoma"/>
          <w:color w:val="000000"/>
          <w:spacing w:val="5"/>
          <w:sz w:val="21"/>
          <w:szCs w:val="21"/>
          <w:lang w:val="es-ES" w:eastAsia="it-IT"/>
          <w14:ligatures w14:val="standardContextual"/>
        </w:rPr>
        <w:t xml:space="preserve">, Israel, Jordania, Kenia, Kuwait, Libia, Madagascar, Mozambique, Omán, Pakistán, Ruanda, Arabia Saudí, Somalia, Sudáfrica, Sudán del Sur, Sudán, Uganda, Emiratos Árabes Unidos, </w:t>
      </w:r>
      <w:r w:rsidRPr="00446037">
        <w:rPr>
          <w:rFonts w:ascii="Tahoma" w:eastAsia="Times New Roman" w:hAnsi="Tahoma" w:cs="Tahoma"/>
          <w:color w:val="000000"/>
          <w:sz w:val="21"/>
          <w:szCs w:val="21"/>
          <w:lang w:val="es-ES" w:eastAsia="it-IT"/>
          <w14:ligatures w14:val="standardContextual"/>
        </w:rPr>
        <w:t xml:space="preserve">República Unida de </w:t>
      </w:r>
      <w:r w:rsidRPr="00446037">
        <w:rPr>
          <w:rFonts w:ascii="Tahoma" w:eastAsia="Times New Roman" w:hAnsi="Tahoma" w:cs="Tahoma"/>
          <w:color w:val="000000"/>
          <w:spacing w:val="5"/>
          <w:sz w:val="21"/>
          <w:szCs w:val="21"/>
          <w:lang w:val="es-ES" w:eastAsia="it-IT"/>
          <w14:ligatures w14:val="standardContextual"/>
        </w:rPr>
        <w:t xml:space="preserve">Tanzania, Yemen y Zambia) </w:t>
      </w:r>
      <w:r w:rsidRPr="00446037">
        <w:rPr>
          <w:rFonts w:ascii="Tahoma" w:eastAsia="Times New Roman" w:hAnsi="Tahoma" w:cs="Tahoma"/>
          <w:color w:val="000000"/>
          <w:sz w:val="21"/>
          <w:szCs w:val="21"/>
          <w:lang w:val="es-ES" w:eastAsia="it-IT"/>
          <w14:ligatures w14:val="standardContextual"/>
        </w:rPr>
        <w:t xml:space="preserve">y la especie es errante en otros 19 países. </w:t>
      </w:r>
    </w:p>
    <w:p w14:paraId="422DFF2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79A37ACC"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Los halcones pizarrosos se enfrentan a una serie de amenazas en toda su área de distribución: desarrollo urbano, industrial y energético; perturbación por parte de turistas y pescadores; desconocimiento de la especie; depredadores terrestres introducidos; operaciones de control de langosta y </w:t>
      </w:r>
      <w:proofErr w:type="spellStart"/>
      <w:r w:rsidRPr="00446037">
        <w:rPr>
          <w:rFonts w:ascii="Tahoma" w:eastAsia="Times New Roman" w:hAnsi="Tahoma" w:cs="Tahoma"/>
          <w:color w:val="000000"/>
          <w:sz w:val="21"/>
          <w:szCs w:val="21"/>
          <w:lang w:val="es-ES" w:eastAsia="it-IT"/>
          <w14:ligatures w14:val="standardContextual"/>
        </w:rPr>
        <w:t>quelea</w:t>
      </w:r>
      <w:proofErr w:type="spellEnd"/>
      <w:r w:rsidRPr="00446037">
        <w:rPr>
          <w:rFonts w:ascii="Tahoma" w:eastAsia="Times New Roman" w:hAnsi="Tahoma" w:cs="Tahoma"/>
          <w:color w:val="000000"/>
          <w:sz w:val="21"/>
          <w:szCs w:val="21"/>
          <w:lang w:val="es-ES" w:eastAsia="it-IT"/>
          <w14:ligatures w14:val="standardContextual"/>
        </w:rPr>
        <w:t xml:space="preserve">; caza y captura; desconocimiento de los impactos del cambio climático; y envenenamiento y degradación del hábitat por la intensificación agrícola. Muchas de estas amenazas se consideran de importancia muy alta, alta o potencialmente alta a nivel de su </w:t>
      </w:r>
      <w:r w:rsidRPr="00446037">
        <w:rPr>
          <w:rFonts w:ascii="Tahoma" w:eastAsia="Times New Roman" w:hAnsi="Tahoma" w:cs="Tahoma"/>
          <w:color w:val="000000"/>
          <w:spacing w:val="5"/>
          <w:sz w:val="21"/>
          <w:szCs w:val="21"/>
          <w:lang w:val="es-ES" w:eastAsia="it-IT"/>
          <w14:ligatures w14:val="standardContextual"/>
        </w:rPr>
        <w:t>alcance, gravedad e irreversibilidad.</w:t>
      </w:r>
    </w:p>
    <w:p w14:paraId="0FAAE451"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2A05A2D0"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Las estimaciones de la población de halcones pizarrosos varían mucho y han sido inconsistentes a lo largo del tiempo. No obstante, los mejores datos de los que se dispone hasta la fecha indican que ninguna población reproductora de halcón pizarroso está aumentando; todas las poblaciones estudiadas están disminuyendo o se desconoce su tendencia. En particular, las poblaciones pequeñas y medianas han experimentado un descenso notable. En conjunto, los datos de los que se dispone indican que la población mundial de esta especie se compone de entre 1149 y 1597 parejas reproductoras (entre 2298 y 3194 ejemplares maduros), lo que representa una pérdida de población de entre el 18 y el 20 % en los últimos 10 años. </w:t>
      </w:r>
    </w:p>
    <w:p w14:paraId="3543BF8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03189B0F" w14:textId="77777777" w:rsidR="00446037" w:rsidRPr="00446037" w:rsidRDefault="00446037" w:rsidP="00446037">
      <w:pPr>
        <w:jc w:val="both"/>
        <w:rPr>
          <w:rFonts w:ascii="Tahoma" w:eastAsia="Times New Roman" w:hAnsi="Tahoma" w:cs="Tahoma"/>
          <w:b/>
          <w:bCs/>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Un planteamiento preventivo de la conservación del halcón pizarroso exige que se tomen medidas para reducir el riesgo de extinción de la especie. </w:t>
      </w:r>
      <w:r w:rsidRPr="00446037">
        <w:rPr>
          <w:rFonts w:ascii="Tahoma" w:eastAsia="Times New Roman" w:hAnsi="Tahoma" w:cs="Tahoma"/>
          <w:color w:val="000000"/>
          <w:sz w:val="21"/>
          <w:szCs w:val="21"/>
          <w:lang w:val="es-ES" w:eastAsia="it-IT"/>
          <w14:ligatures w14:val="standardContextual"/>
        </w:rPr>
        <w:t>Para ello, se ha elaborado un Plan de Acción Internacional de Especie Única</w:t>
      </w:r>
      <w:r w:rsidRPr="00446037">
        <w:rPr>
          <w:rFonts w:ascii="Tahoma" w:eastAsia="Times New Roman" w:hAnsi="Tahoma" w:cs="Tahoma"/>
          <w:color w:val="000000"/>
          <w:spacing w:val="5"/>
          <w:sz w:val="21"/>
          <w:szCs w:val="21"/>
          <w:lang w:val="es-ES" w:eastAsia="it-IT"/>
          <w14:ligatures w14:val="standardContextual"/>
        </w:rPr>
        <w:t xml:space="preserve"> para el halcón pizarroso utilizando la mejor información disponible </w:t>
      </w:r>
      <w:r w:rsidRPr="00446037">
        <w:rPr>
          <w:rFonts w:ascii="Tahoma" w:eastAsia="Times New Roman" w:hAnsi="Tahoma" w:cs="Tahoma"/>
          <w:color w:val="000000"/>
          <w:sz w:val="21"/>
          <w:szCs w:val="21"/>
          <w:lang w:val="es-ES" w:eastAsia="it-IT"/>
          <w14:ligatures w14:val="standardContextual"/>
        </w:rPr>
        <w:t>(en la bibliografía, bases de datos aviares y a través de consultas a expertos)</w:t>
      </w:r>
      <w:r w:rsidRPr="00446037">
        <w:rPr>
          <w:rFonts w:ascii="Tahoma" w:eastAsia="Times New Roman" w:hAnsi="Tahoma" w:cs="Tahoma"/>
          <w:color w:val="000000"/>
          <w:spacing w:val="5"/>
          <w:sz w:val="21"/>
          <w:szCs w:val="21"/>
          <w:lang w:val="es-ES" w:eastAsia="it-IT"/>
          <w14:ligatures w14:val="standardContextual"/>
        </w:rPr>
        <w:t xml:space="preserve"> sobre la biología, ecología, estado de conservación y amenazas para la especie</w:t>
      </w:r>
      <w:r w:rsidRPr="00446037">
        <w:rPr>
          <w:rFonts w:ascii="Tahoma" w:eastAsia="Times New Roman" w:hAnsi="Tahoma" w:cs="Tahoma"/>
          <w:color w:val="000000"/>
          <w:sz w:val="21"/>
          <w:szCs w:val="21"/>
          <w:lang w:val="es-ES" w:eastAsia="it-IT"/>
          <w14:ligatures w14:val="standardContextual"/>
        </w:rPr>
        <w:t xml:space="preserve">. </w:t>
      </w:r>
    </w:p>
    <w:p w14:paraId="62013436" w14:textId="77777777" w:rsidR="00446037" w:rsidRPr="00446037" w:rsidRDefault="00446037" w:rsidP="00446037">
      <w:pPr>
        <w:jc w:val="both"/>
        <w:rPr>
          <w:rFonts w:ascii="Tahoma" w:eastAsia="Times New Roman" w:hAnsi="Tahoma" w:cs="Tahoma"/>
          <w:color w:val="000000"/>
          <w:sz w:val="21"/>
          <w:szCs w:val="21"/>
          <w:highlight w:val="yellow"/>
          <w:lang w:val="es-ES" w:eastAsia="it-IT"/>
          <w14:ligatures w14:val="standardContextual"/>
        </w:rPr>
      </w:pPr>
    </w:p>
    <w:p w14:paraId="633CEA70"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El Plan de Acción Internacional de Especie Única para el Halcón Pizarroso 2024 - 2036 tiene como objetivo reducir el riesgo de extinción del halcón pizarroso deteniendo el declive de su población </w:t>
      </w:r>
      <w:r w:rsidRPr="00446037">
        <w:rPr>
          <w:rFonts w:ascii="Tahoma" w:eastAsia="Times New Roman" w:hAnsi="Tahoma" w:cs="Tahoma"/>
          <w:color w:val="000000"/>
          <w:sz w:val="21"/>
          <w:szCs w:val="21"/>
          <w:lang w:val="es-ES" w:eastAsia="it-IT"/>
          <w14:ligatures w14:val="standardContextual"/>
        </w:rPr>
        <w:lastRenderedPageBreak/>
        <w:t xml:space="preserve">hasta un punto en el que cumpla los requisitos para pasar a la categoría de «Casi Amenazado». Para conseguirlo, los Estados del área de distribución y otras partes interesadas deben adoptar medidas tanto concertadas como unilaterales. </w:t>
      </w:r>
    </w:p>
    <w:p w14:paraId="32FAADF8"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55F0D06B"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El Plan, de 12 años de duración, abarca aproximadamente tres generaciones de la especie y pone en marcha acciones con tres objetivos: (1) proteger la especie; (2) ampliar los conocimientos mediante el seguimiento y la investigación; e (3) intercambiar las experiencias adquiridas y aumentar la concienciación. Cada acción del Plan va acompañada de un resultado, los países destinatarios y las partes interesadas, así como de una indicación de la prioridad de implementación. </w:t>
      </w:r>
      <w:r w:rsidRPr="00446037">
        <w:rPr>
          <w:rFonts w:ascii="Tahoma" w:eastAsia="Times New Roman" w:hAnsi="Tahoma" w:cs="Tahoma"/>
          <w:color w:val="000000"/>
          <w:spacing w:val="5"/>
          <w:sz w:val="21"/>
          <w:szCs w:val="21"/>
          <w:lang w:val="es-ES" w:eastAsia="it-IT"/>
          <w14:ligatures w14:val="standardContextual"/>
        </w:rPr>
        <w:t>Se hace un llamamiento a todos los Estados del área de distribución del halcón pizarroso para que implementen el Plan.</w:t>
      </w:r>
    </w:p>
    <w:p w14:paraId="12788419"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347063C9"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Se recomienda realizar una revisión intermedia de la implementación del Plan en 2030 y una actualización y revisión final en 2036. Por último, para coordinar, supervisar e informar sobre el avance de la implementación, también se recomienda crear una entidad coordinadora específica.</w:t>
      </w:r>
    </w:p>
    <w:p w14:paraId="56B0F268" w14:textId="77777777" w:rsidR="00446037" w:rsidRPr="00446037" w:rsidRDefault="00446037" w:rsidP="00284FA0">
      <w:pPr>
        <w:jc w:val="both"/>
        <w:rPr>
          <w:rFonts w:ascii="Tahoma" w:eastAsia="Times New Roman" w:hAnsi="Tahoma" w:cs="Tahoma"/>
          <w:color w:val="000000"/>
          <w:sz w:val="21"/>
          <w:szCs w:val="21"/>
          <w:lang w:val="es-ES" w:eastAsia="it-IT"/>
          <w14:ligatures w14:val="standardContextual"/>
        </w:rPr>
      </w:pPr>
    </w:p>
    <w:p w14:paraId="5D505832" w14:textId="77777777" w:rsidR="00446037" w:rsidRPr="00446037" w:rsidRDefault="00446037" w:rsidP="00284FA0">
      <w:pPr>
        <w:jc w:val="both"/>
        <w:outlineLvl w:val="0"/>
        <w:rPr>
          <w:rFonts w:ascii="Tahoma" w:eastAsia="Times New Roman" w:hAnsi="Tahoma" w:cs="Tahoma"/>
          <w:b/>
          <w:bCs/>
          <w:color w:val="3A3A3A"/>
          <w:sz w:val="32"/>
          <w:szCs w:val="32"/>
          <w:lang w:val="es-ES" w:eastAsia="it-IT"/>
          <w14:ligatures w14:val="standardContextual"/>
        </w:rPr>
      </w:pPr>
      <w:bookmarkStart w:id="1" w:name="_Toc131432241"/>
      <w:bookmarkStart w:id="2" w:name="_Toc143066909"/>
      <w:bookmarkStart w:id="3" w:name="_Toc167188062"/>
      <w:r w:rsidRPr="00446037">
        <w:rPr>
          <w:rFonts w:ascii="Tahoma" w:eastAsia="Times New Roman" w:hAnsi="Tahoma" w:cs="Tahoma"/>
          <w:b/>
          <w:bCs/>
          <w:color w:val="3A3A3A"/>
          <w:sz w:val="32"/>
          <w:szCs w:val="32"/>
          <w:lang w:val="es-ES" w:eastAsia="it-IT"/>
          <w14:ligatures w14:val="standardContextual"/>
        </w:rPr>
        <w:t>El Plan de Acción Internacional de Especie Única</w:t>
      </w:r>
      <w:bookmarkEnd w:id="1"/>
      <w:bookmarkEnd w:id="2"/>
      <w:bookmarkEnd w:id="3"/>
    </w:p>
    <w:p w14:paraId="6E545CE3"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b/>
          <w:bCs/>
          <w:color w:val="FFFFFF"/>
          <w:sz w:val="24"/>
          <w:szCs w:val="24"/>
          <w:lang w:val="es-ES" w:eastAsia="it-IT"/>
          <w14:ligatures w14:val="standardContextual"/>
        </w:rPr>
      </w:pPr>
      <w:bookmarkStart w:id="4" w:name="_Toc131432242"/>
      <w:bookmarkStart w:id="5" w:name="_Toc143066910"/>
      <w:bookmarkStart w:id="6" w:name="_Toc167188063"/>
      <w:r w:rsidRPr="00446037">
        <w:rPr>
          <w:rFonts w:ascii="Tahoma" w:eastAsia="Times New Roman" w:hAnsi="Tahoma" w:cs="Tahoma"/>
          <w:b/>
          <w:bCs/>
          <w:color w:val="FFFFFF"/>
          <w:spacing w:val="5"/>
          <w:sz w:val="24"/>
          <w:szCs w:val="24"/>
          <w:lang w:val="es-ES" w:eastAsia="it-IT"/>
          <w14:ligatures w14:val="standardContextual"/>
        </w:rPr>
        <w:t>Objetivo</w:t>
      </w:r>
      <w:bookmarkEnd w:id="4"/>
      <w:bookmarkEnd w:id="5"/>
      <w:bookmarkEnd w:id="6"/>
    </w:p>
    <w:p w14:paraId="357C71CB" w14:textId="77777777" w:rsidR="00446037" w:rsidRPr="00446037" w:rsidRDefault="00446037" w:rsidP="00446037">
      <w:pPr>
        <w:jc w:val="both"/>
        <w:rPr>
          <w:rFonts w:ascii="Tahoma" w:eastAsia="Times New Roman" w:hAnsi="Tahoma" w:cs="Tahoma"/>
          <w:color w:val="000000"/>
          <w:spacing w:val="5"/>
          <w:sz w:val="21"/>
          <w:szCs w:val="21"/>
          <w:lang w:val="es-ES" w:eastAsia="it-IT"/>
          <w14:ligatures w14:val="standardContextual"/>
        </w:rPr>
      </w:pPr>
    </w:p>
    <w:p w14:paraId="02264002"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bookmarkStart w:id="7" w:name="_Hlk143517531"/>
      <w:r w:rsidRPr="00446037">
        <w:rPr>
          <w:rFonts w:ascii="Tahoma" w:eastAsia="Times New Roman" w:hAnsi="Tahoma" w:cs="Tahoma"/>
          <w:color w:val="000000"/>
          <w:spacing w:val="5"/>
          <w:sz w:val="21"/>
          <w:szCs w:val="21"/>
          <w:lang w:val="es-ES" w:eastAsia="it-IT"/>
          <w14:ligatures w14:val="standardContextual"/>
        </w:rPr>
        <w:t>El Plan de Acción Internacional de Especie Única para el Halcón Pizarroso 2024 - 2036 (ISSAP, por sus siglas en inglés) tiene como objetivo reducir el riesgo de extinción del halcón pizarroso (</w:t>
      </w:r>
      <w:r w:rsidRPr="00446037">
        <w:rPr>
          <w:rFonts w:ascii="Tahoma" w:eastAsia="Times New Roman" w:hAnsi="Tahoma" w:cs="Tahoma"/>
          <w:i/>
          <w:iCs/>
          <w:color w:val="000000"/>
          <w:spacing w:val="5"/>
          <w:sz w:val="21"/>
          <w:szCs w:val="21"/>
          <w:lang w:val="es-ES" w:eastAsia="it-IT"/>
          <w14:ligatures w14:val="standardContextual"/>
        </w:rPr>
        <w:t>Falco</w:t>
      </w:r>
      <w:r w:rsidRPr="00446037">
        <w:rPr>
          <w:rFonts w:ascii="Tahoma" w:eastAsia="Times New Roman" w:hAnsi="Tahoma" w:cs="Tahoma"/>
          <w:color w:val="000000"/>
          <w:spacing w:val="5"/>
          <w:sz w:val="21"/>
          <w:szCs w:val="21"/>
          <w:lang w:val="es-ES" w:eastAsia="it-IT"/>
          <w14:ligatures w14:val="standardContextual"/>
        </w:rPr>
        <w:t xml:space="preserve"> </w:t>
      </w:r>
      <w:proofErr w:type="spellStart"/>
      <w:r w:rsidRPr="00446037">
        <w:rPr>
          <w:rFonts w:ascii="Tahoma" w:eastAsia="Times New Roman" w:hAnsi="Tahoma" w:cs="Tahoma"/>
          <w:i/>
          <w:iCs/>
          <w:color w:val="000000"/>
          <w:spacing w:val="5"/>
          <w:sz w:val="21"/>
          <w:szCs w:val="21"/>
          <w:lang w:val="es-ES" w:eastAsia="it-IT"/>
          <w14:ligatures w14:val="standardContextual"/>
        </w:rPr>
        <w:t>concolor</w:t>
      </w:r>
      <w:proofErr w:type="spellEnd"/>
      <w:r w:rsidRPr="00446037">
        <w:rPr>
          <w:rFonts w:ascii="Tahoma" w:eastAsia="Times New Roman" w:hAnsi="Tahoma" w:cs="Tahoma"/>
          <w:color w:val="000000"/>
          <w:spacing w:val="5"/>
          <w:sz w:val="21"/>
          <w:szCs w:val="21"/>
          <w:lang w:val="es-ES" w:eastAsia="it-IT"/>
          <w14:ligatures w14:val="standardContextual"/>
        </w:rPr>
        <w:t>) deteniendo el descenso de su población hasta un punto en el que cumpla los requisitos para pasar a la categoría de especie «Casi Amenazada». El ISSAP se ha elaborado utilizando la mejor información de que se dispone acerca de la biología, la ecología, el estado de conservación y las amenazas que se ciernen sobre la especie.</w:t>
      </w:r>
    </w:p>
    <w:p w14:paraId="1072363D"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8" w:name="_Toc131432243"/>
      <w:bookmarkStart w:id="9" w:name="_Toc143066911"/>
      <w:bookmarkStart w:id="10" w:name="_Toc167188064"/>
      <w:bookmarkEnd w:id="7"/>
      <w:r w:rsidRPr="00446037">
        <w:rPr>
          <w:rFonts w:ascii="Tahoma" w:eastAsia="Times New Roman" w:hAnsi="Tahoma" w:cs="Tahoma"/>
          <w:b/>
          <w:bCs/>
          <w:color w:val="FFFFFF"/>
          <w:spacing w:val="5"/>
          <w:sz w:val="24"/>
          <w:szCs w:val="24"/>
          <w:lang w:val="es-ES" w:eastAsia="it-IT"/>
          <w14:ligatures w14:val="standardContextual"/>
        </w:rPr>
        <w:t>Ámbito geográfico</w:t>
      </w:r>
      <w:bookmarkEnd w:id="8"/>
      <w:bookmarkEnd w:id="9"/>
      <w:bookmarkEnd w:id="10"/>
    </w:p>
    <w:p w14:paraId="08978DC5" w14:textId="77777777" w:rsidR="00446037" w:rsidRPr="00446037" w:rsidRDefault="00446037" w:rsidP="00446037">
      <w:pPr>
        <w:jc w:val="both"/>
        <w:rPr>
          <w:rFonts w:ascii="Tahoma" w:eastAsia="Times New Roman" w:hAnsi="Tahoma" w:cs="Tahoma"/>
          <w:color w:val="000000"/>
          <w:spacing w:val="5"/>
          <w:sz w:val="21"/>
          <w:szCs w:val="21"/>
          <w:lang w:val="es-ES" w:eastAsia="it-IT"/>
          <w14:ligatures w14:val="standardContextual"/>
        </w:rPr>
      </w:pPr>
      <w:bookmarkStart w:id="11" w:name="_Toc131432244"/>
    </w:p>
    <w:p w14:paraId="39266D3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El ISSAP se aplica a los 29 países que figuran a continuación y que se consideran Estados del área de distribución del halcón pizarroso:</w:t>
      </w:r>
    </w:p>
    <w:p w14:paraId="1239E9F3"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52D0BD82"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bookmarkStart w:id="12" w:name="_Hlk157082643"/>
      <w:r w:rsidRPr="00446037">
        <w:rPr>
          <w:rFonts w:ascii="Tahoma" w:eastAsia="Times New Roman" w:hAnsi="Tahoma" w:cs="Tahoma"/>
          <w:b/>
          <w:bCs/>
          <w:color w:val="000000"/>
          <w:spacing w:val="5"/>
          <w:sz w:val="21"/>
          <w:szCs w:val="21"/>
          <w:lang w:val="es-ES" w:eastAsia="it-IT"/>
          <w14:ligatures w14:val="standardContextual"/>
        </w:rPr>
        <w:t>Baréin</w:t>
      </w:r>
      <w:r w:rsidRPr="00446037">
        <w:rPr>
          <w:rFonts w:ascii="Tahoma" w:eastAsia="Times New Roman" w:hAnsi="Tahoma" w:cs="Tahoma"/>
          <w:color w:val="000000"/>
          <w:spacing w:val="5"/>
          <w:sz w:val="21"/>
          <w:szCs w:val="21"/>
          <w:lang w:val="es-ES" w:eastAsia="it-IT"/>
          <w14:ligatures w14:val="standardContextual"/>
        </w:rPr>
        <w:t xml:space="preserve">, República Centroafricana, </w:t>
      </w:r>
      <w:r w:rsidRPr="00446037">
        <w:rPr>
          <w:rFonts w:ascii="Tahoma" w:eastAsia="Times New Roman" w:hAnsi="Tahoma" w:cs="Tahoma"/>
          <w:b/>
          <w:bCs/>
          <w:color w:val="000000"/>
          <w:spacing w:val="5"/>
          <w:sz w:val="21"/>
          <w:szCs w:val="21"/>
          <w:lang w:val="es-ES" w:eastAsia="it-IT"/>
          <w14:ligatures w14:val="standardContextual"/>
        </w:rPr>
        <w:t>Chad</w:t>
      </w:r>
      <w:r w:rsidRPr="00446037">
        <w:rPr>
          <w:rFonts w:ascii="Tahoma" w:eastAsia="Times New Roman" w:hAnsi="Tahoma" w:cs="Tahoma"/>
          <w:color w:val="000000"/>
          <w:spacing w:val="5"/>
          <w:sz w:val="21"/>
          <w:szCs w:val="21"/>
          <w:lang w:val="es-ES" w:eastAsia="it-IT"/>
          <w14:ligatures w14:val="standardContextual"/>
        </w:rPr>
        <w:t xml:space="preserve">*, República Democrática del Congo*, </w:t>
      </w:r>
      <w:r w:rsidRPr="00446037">
        <w:rPr>
          <w:rFonts w:ascii="Tahoma" w:eastAsia="Times New Roman" w:hAnsi="Tahoma" w:cs="Tahoma"/>
          <w:b/>
          <w:bCs/>
          <w:color w:val="000000"/>
          <w:spacing w:val="5"/>
          <w:sz w:val="21"/>
          <w:szCs w:val="21"/>
          <w:lang w:val="es-ES" w:eastAsia="it-IT"/>
          <w14:ligatures w14:val="standardContextual"/>
        </w:rPr>
        <w:t>Yibuti</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Egipto</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Eritrea</w:t>
      </w:r>
      <w:r w:rsidRPr="00446037">
        <w:rPr>
          <w:rFonts w:ascii="Tahoma" w:eastAsia="Times New Roman" w:hAnsi="Tahoma" w:cs="Tahoma"/>
          <w:color w:val="000000"/>
          <w:spacing w:val="5"/>
          <w:sz w:val="21"/>
          <w:szCs w:val="21"/>
          <w:lang w:val="es-ES" w:eastAsia="it-IT"/>
          <w14:ligatures w14:val="standardContextual"/>
        </w:rPr>
        <w:t xml:space="preserve">, Etiopía*, </w:t>
      </w:r>
      <w:r w:rsidRPr="00446037">
        <w:rPr>
          <w:rFonts w:ascii="Tahoma" w:eastAsia="Times New Roman" w:hAnsi="Tahoma" w:cs="Tahoma"/>
          <w:b/>
          <w:bCs/>
          <w:color w:val="000000"/>
          <w:spacing w:val="5"/>
          <w:sz w:val="21"/>
          <w:szCs w:val="21"/>
          <w:lang w:val="es-ES" w:eastAsia="it-IT"/>
          <w14:ligatures w14:val="standardContextual"/>
        </w:rPr>
        <w:t>Irán (</w:t>
      </w:r>
      <w:r w:rsidRPr="00446037">
        <w:rPr>
          <w:rFonts w:ascii="Tahoma" w:eastAsia="Times New Roman" w:hAnsi="Tahoma" w:cs="Tahoma"/>
          <w:b/>
          <w:bCs/>
          <w:sz w:val="21"/>
          <w:szCs w:val="21"/>
          <w:lang w:val="es-ES" w:eastAsia="it-IT"/>
          <w14:ligatures w14:val="standardContextual"/>
        </w:rPr>
        <w:t xml:space="preserve">República </w:t>
      </w:r>
      <w:proofErr w:type="gramStart"/>
      <w:r w:rsidRPr="00446037">
        <w:rPr>
          <w:rFonts w:ascii="Tahoma" w:eastAsia="Times New Roman" w:hAnsi="Tahoma" w:cs="Tahoma"/>
          <w:b/>
          <w:bCs/>
          <w:sz w:val="21"/>
          <w:szCs w:val="21"/>
          <w:lang w:val="es-ES" w:eastAsia="it-IT"/>
          <w14:ligatures w14:val="standardContextual"/>
        </w:rPr>
        <w:t>Islámica</w:t>
      </w:r>
      <w:r w:rsidRPr="00446037">
        <w:rPr>
          <w:rFonts w:ascii="Tahoma" w:eastAsia="Times New Roman" w:hAnsi="Tahoma" w:cs="Tahoma"/>
          <w:b/>
          <w:bCs/>
          <w:color w:val="000000"/>
          <w:spacing w:val="5"/>
          <w:sz w:val="21"/>
          <w:szCs w:val="21"/>
          <w:lang w:val="es-ES" w:eastAsia="it-IT"/>
          <w14:ligatures w14:val="standardContextual"/>
        </w:rPr>
        <w:t>)*</w:t>
      </w:r>
      <w:proofErr w:type="gramEnd"/>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Israel*</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Jordania*</w:t>
      </w:r>
      <w:r w:rsidRPr="00446037">
        <w:rPr>
          <w:rFonts w:ascii="Tahoma" w:eastAsia="Times New Roman" w:hAnsi="Tahoma" w:cs="Tahoma"/>
          <w:color w:val="000000"/>
          <w:spacing w:val="5"/>
          <w:sz w:val="21"/>
          <w:szCs w:val="21"/>
          <w:lang w:val="es-ES" w:eastAsia="it-IT"/>
          <w14:ligatures w14:val="standardContextual"/>
        </w:rPr>
        <w:t xml:space="preserve">, Kenia*, </w:t>
      </w:r>
      <w:r w:rsidRPr="00446037">
        <w:rPr>
          <w:rFonts w:ascii="Tahoma" w:eastAsia="Times New Roman" w:hAnsi="Tahoma" w:cs="Tahoma"/>
          <w:b/>
          <w:bCs/>
          <w:color w:val="000000"/>
          <w:spacing w:val="5"/>
          <w:sz w:val="21"/>
          <w:szCs w:val="21"/>
          <w:lang w:val="es-ES" w:eastAsia="it-IT"/>
          <w14:ligatures w14:val="standardContextual"/>
        </w:rPr>
        <w:t>Kuwait</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Libia*</w:t>
      </w:r>
      <w:r w:rsidRPr="00446037">
        <w:rPr>
          <w:rFonts w:ascii="Tahoma" w:eastAsia="Times New Roman" w:hAnsi="Tahoma" w:cs="Tahoma"/>
          <w:color w:val="000000"/>
          <w:spacing w:val="5"/>
          <w:sz w:val="21"/>
          <w:szCs w:val="21"/>
          <w:lang w:val="es-ES" w:eastAsia="it-IT"/>
          <w14:ligatures w14:val="standardContextual"/>
        </w:rPr>
        <w:t xml:space="preserve">, Madagascar*, Mozambique, </w:t>
      </w:r>
      <w:r w:rsidRPr="00446037">
        <w:rPr>
          <w:rFonts w:ascii="Tahoma" w:eastAsia="Times New Roman" w:hAnsi="Tahoma" w:cs="Tahoma"/>
          <w:b/>
          <w:bCs/>
          <w:color w:val="000000"/>
          <w:spacing w:val="5"/>
          <w:sz w:val="21"/>
          <w:szCs w:val="21"/>
          <w:lang w:val="es-ES" w:eastAsia="it-IT"/>
          <w14:ligatures w14:val="standardContextual"/>
        </w:rPr>
        <w:t>Omán</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b/>
          <w:bCs/>
          <w:color w:val="000000"/>
          <w:spacing w:val="5"/>
          <w:sz w:val="21"/>
          <w:szCs w:val="21"/>
          <w:lang w:val="es-ES" w:eastAsia="it-IT"/>
          <w14:ligatures w14:val="standardContextual"/>
        </w:rPr>
        <w:t>Pakistán</w:t>
      </w:r>
      <w:r w:rsidRPr="00446037">
        <w:rPr>
          <w:rFonts w:ascii="Tahoma" w:eastAsia="Times New Roman" w:hAnsi="Tahoma" w:cs="Tahoma"/>
          <w:color w:val="000000"/>
          <w:spacing w:val="5"/>
          <w:sz w:val="21"/>
          <w:szCs w:val="21"/>
          <w:lang w:val="es-ES" w:eastAsia="it-IT"/>
          <w14:ligatures w14:val="standardContextual"/>
        </w:rPr>
        <w:t xml:space="preserve">*, Ruanda, </w:t>
      </w:r>
      <w:r w:rsidRPr="00446037">
        <w:rPr>
          <w:rFonts w:ascii="Tahoma" w:eastAsia="Times New Roman" w:hAnsi="Tahoma" w:cs="Tahoma"/>
          <w:b/>
          <w:bCs/>
          <w:color w:val="000000"/>
          <w:spacing w:val="5"/>
          <w:sz w:val="21"/>
          <w:szCs w:val="21"/>
          <w:lang w:val="es-ES" w:eastAsia="it-IT"/>
          <w14:ligatures w14:val="standardContextual"/>
        </w:rPr>
        <w:t>Arabia Saudí*</w:t>
      </w:r>
      <w:r w:rsidRPr="00446037">
        <w:rPr>
          <w:rFonts w:ascii="Tahoma" w:eastAsia="Times New Roman" w:hAnsi="Tahoma" w:cs="Tahoma"/>
          <w:color w:val="000000"/>
          <w:spacing w:val="5"/>
          <w:sz w:val="21"/>
          <w:szCs w:val="21"/>
          <w:lang w:val="es-ES" w:eastAsia="it-IT"/>
          <w14:ligatures w14:val="standardContextual"/>
        </w:rPr>
        <w:t xml:space="preserve">, Somalia*, Sudáfrica*, Sudán del Sur, </w:t>
      </w:r>
      <w:r w:rsidRPr="00446037">
        <w:rPr>
          <w:rFonts w:ascii="Tahoma" w:eastAsia="Times New Roman" w:hAnsi="Tahoma" w:cs="Tahoma"/>
          <w:b/>
          <w:bCs/>
          <w:color w:val="000000"/>
          <w:spacing w:val="5"/>
          <w:sz w:val="21"/>
          <w:szCs w:val="21"/>
          <w:lang w:val="es-ES" w:eastAsia="it-IT"/>
          <w14:ligatures w14:val="standardContextual"/>
        </w:rPr>
        <w:t>Sudán</w:t>
      </w:r>
      <w:r w:rsidRPr="00446037">
        <w:rPr>
          <w:rFonts w:ascii="Tahoma" w:eastAsia="Times New Roman" w:hAnsi="Tahoma" w:cs="Tahoma"/>
          <w:color w:val="000000"/>
          <w:spacing w:val="5"/>
          <w:sz w:val="21"/>
          <w:szCs w:val="21"/>
          <w:lang w:val="es-ES" w:eastAsia="it-IT"/>
          <w14:ligatures w14:val="standardContextual"/>
        </w:rPr>
        <w:t xml:space="preserve">*, Uganda, </w:t>
      </w:r>
      <w:r w:rsidRPr="00446037">
        <w:rPr>
          <w:rFonts w:ascii="Tahoma" w:eastAsia="Times New Roman" w:hAnsi="Tahoma" w:cs="Tahoma"/>
          <w:b/>
          <w:bCs/>
          <w:color w:val="000000"/>
          <w:spacing w:val="5"/>
          <w:sz w:val="21"/>
          <w:szCs w:val="21"/>
          <w:lang w:val="es-ES" w:eastAsia="it-IT"/>
          <w14:ligatures w14:val="standardContextual"/>
        </w:rPr>
        <w:t>Emiratos Árabes Unidos</w:t>
      </w:r>
      <w:r w:rsidRPr="00446037">
        <w:rPr>
          <w:rFonts w:ascii="Tahoma" w:eastAsia="Times New Roman" w:hAnsi="Tahoma" w:cs="Tahoma"/>
          <w:color w:val="000000"/>
          <w:spacing w:val="5"/>
          <w:sz w:val="21"/>
          <w:szCs w:val="21"/>
          <w:lang w:val="es-ES" w:eastAsia="it-IT"/>
          <w14:ligatures w14:val="standardContextual"/>
        </w:rPr>
        <w:t xml:space="preserve">*, </w:t>
      </w:r>
      <w:r w:rsidRPr="00446037">
        <w:rPr>
          <w:rFonts w:ascii="Tahoma" w:eastAsia="Times New Roman" w:hAnsi="Tahoma" w:cs="Tahoma"/>
          <w:sz w:val="21"/>
          <w:szCs w:val="21"/>
          <w:lang w:val="es-ES" w:eastAsia="it-IT"/>
          <w14:ligatures w14:val="standardContextual"/>
        </w:rPr>
        <w:t xml:space="preserve">República Unida de </w:t>
      </w:r>
      <w:r w:rsidRPr="00446037">
        <w:rPr>
          <w:rFonts w:ascii="Tahoma" w:eastAsia="Times New Roman" w:hAnsi="Tahoma" w:cs="Tahoma"/>
          <w:color w:val="000000"/>
          <w:spacing w:val="5"/>
          <w:sz w:val="21"/>
          <w:szCs w:val="21"/>
          <w:lang w:val="es-ES" w:eastAsia="it-IT"/>
          <w14:ligatures w14:val="standardContextual"/>
        </w:rPr>
        <w:t xml:space="preserve">Tanzania, </w:t>
      </w:r>
      <w:r w:rsidRPr="00446037">
        <w:rPr>
          <w:rFonts w:ascii="Tahoma" w:eastAsia="Times New Roman" w:hAnsi="Tahoma" w:cs="Tahoma"/>
          <w:b/>
          <w:bCs/>
          <w:color w:val="000000"/>
          <w:spacing w:val="5"/>
          <w:sz w:val="21"/>
          <w:szCs w:val="21"/>
          <w:lang w:val="es-ES" w:eastAsia="it-IT"/>
          <w14:ligatures w14:val="standardContextual"/>
        </w:rPr>
        <w:t>Yemen</w:t>
      </w:r>
      <w:r w:rsidRPr="00446037">
        <w:rPr>
          <w:rFonts w:ascii="Tahoma" w:eastAsia="Times New Roman" w:hAnsi="Tahoma" w:cs="Tahoma"/>
          <w:color w:val="000000"/>
          <w:spacing w:val="5"/>
          <w:sz w:val="21"/>
          <w:szCs w:val="21"/>
          <w:lang w:val="es-ES" w:eastAsia="it-IT"/>
          <w14:ligatures w14:val="standardContextual"/>
        </w:rPr>
        <w:t>* y Zambia.</w:t>
      </w:r>
      <w:r w:rsidRPr="00446037">
        <w:rPr>
          <w:rFonts w:ascii="Tahoma" w:eastAsia="Times New Roman" w:hAnsi="Tahoma" w:cs="Tahoma"/>
          <w:color w:val="000000"/>
          <w:sz w:val="21"/>
          <w:szCs w:val="21"/>
          <w:lang w:val="es-ES" w:eastAsia="it-IT"/>
          <w14:ligatures w14:val="standardContextual"/>
        </w:rPr>
        <w:footnoteReference w:id="2"/>
      </w:r>
    </w:p>
    <w:p w14:paraId="2D0300D7"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6743FF0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Estos países deben implementar las acciones específicas establecidas en este ISSAP.</w:t>
      </w:r>
    </w:p>
    <w:p w14:paraId="369CE32D"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13" w:name="_Toc131432245"/>
      <w:bookmarkStart w:id="14" w:name="_Toc143066912"/>
      <w:bookmarkStart w:id="15" w:name="_Toc167188065"/>
      <w:bookmarkEnd w:id="11"/>
      <w:bookmarkEnd w:id="12"/>
      <w:r w:rsidRPr="00446037">
        <w:rPr>
          <w:rFonts w:ascii="Tahoma" w:eastAsia="Times New Roman" w:hAnsi="Tahoma" w:cs="Tahoma"/>
          <w:b/>
          <w:bCs/>
          <w:color w:val="FFFFFF"/>
          <w:spacing w:val="5"/>
          <w:sz w:val="24"/>
          <w:szCs w:val="24"/>
          <w:lang w:val="es-ES" w:eastAsia="it-IT"/>
          <w14:ligatures w14:val="standardContextual"/>
        </w:rPr>
        <w:t>Calendario de implementación, supervisión y revisión</w:t>
      </w:r>
      <w:bookmarkEnd w:id="13"/>
      <w:bookmarkEnd w:id="14"/>
      <w:bookmarkEnd w:id="15"/>
    </w:p>
    <w:p w14:paraId="3BC4116F" w14:textId="77777777" w:rsidR="00446037" w:rsidRPr="00446037" w:rsidRDefault="00446037" w:rsidP="00446037">
      <w:pPr>
        <w:jc w:val="both"/>
        <w:rPr>
          <w:rFonts w:ascii="Tahoma" w:eastAsia="Times New Roman" w:hAnsi="Tahoma" w:cs="Tahoma"/>
          <w:color w:val="000000"/>
          <w:spacing w:val="5"/>
          <w:sz w:val="21"/>
          <w:szCs w:val="21"/>
          <w:lang w:val="es-ES" w:eastAsia="it-IT"/>
          <w14:ligatures w14:val="standardContextual"/>
        </w:rPr>
      </w:pPr>
      <w:bookmarkStart w:id="16" w:name="_Toc131432246"/>
    </w:p>
    <w:p w14:paraId="6BDDB23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La duración generacional del halcón pizarroso se calcula en 4,1 años y la Autoridad de la Lista Roja de la Unión Internacional para la Conservación de la Naturaleza (UICN) ha propuesto que los futuros cambios en el estado de conservación de la especie se evalúen en un período de tres generaciones (BirdLife International 2021). En consecuencia, el presente </w:t>
      </w:r>
      <w:r w:rsidRPr="00446037">
        <w:rPr>
          <w:rFonts w:ascii="Tahoma" w:eastAsia="Times New Roman" w:hAnsi="Tahoma" w:cs="Tahoma"/>
          <w:color w:val="000000"/>
          <w:spacing w:val="5"/>
          <w:sz w:val="21"/>
          <w:szCs w:val="21"/>
          <w:lang w:val="es-ES" w:eastAsia="it-IT"/>
          <w14:ligatures w14:val="standardContextual"/>
        </w:rPr>
        <w:t>ISSAP está previsto para un período de 12 años, de 2024 a 2036.</w:t>
      </w:r>
    </w:p>
    <w:p w14:paraId="330B5248"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54606DB2"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Se debe realizar una revisión intermedia de los avances de la implementación seis años después de la puesta en marcha del Plan (es decir, en 2030), así como una revisión y </w:t>
      </w:r>
      <w:r w:rsidRPr="00446037">
        <w:rPr>
          <w:rFonts w:ascii="Tahoma" w:eastAsia="Times New Roman" w:hAnsi="Tahoma" w:cs="Tahoma"/>
          <w:color w:val="000000"/>
          <w:spacing w:val="5"/>
          <w:sz w:val="21"/>
          <w:szCs w:val="21"/>
          <w:lang w:val="es-ES" w:eastAsia="it-IT"/>
          <w14:ligatures w14:val="standardContextual"/>
        </w:rPr>
        <w:lastRenderedPageBreak/>
        <w:t>actualización finales durante el último año de implementación (2036). En el caso de que se produzca un impacto negativo imprevisto y significativo en una o más poblaciones de halcón pizarroso, o si es probable que se produzca dicho impacto, se debe realizar una revisión y actualización de emergencia.</w:t>
      </w:r>
    </w:p>
    <w:p w14:paraId="125D21D4"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19E78587"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Asimismo, se recomienda la creación de una entidad coordinadora que organice, supervise e informe sobre los avances en la implementación del Plan.</w:t>
      </w:r>
    </w:p>
    <w:p w14:paraId="61FA58C5"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17" w:name="_Toc143066913"/>
      <w:bookmarkStart w:id="18" w:name="_Toc167188066"/>
      <w:r w:rsidRPr="00446037">
        <w:rPr>
          <w:rFonts w:ascii="Tahoma" w:eastAsia="Times New Roman" w:hAnsi="Tahoma" w:cs="Tahoma"/>
          <w:b/>
          <w:bCs/>
          <w:color w:val="FFFFFF"/>
          <w:spacing w:val="5"/>
          <w:sz w:val="24"/>
          <w:szCs w:val="24"/>
          <w:lang w:val="es-ES" w:eastAsia="it-IT"/>
          <w14:ligatures w14:val="standardContextual"/>
        </w:rPr>
        <w:t>Metodología</w:t>
      </w:r>
      <w:bookmarkEnd w:id="16"/>
      <w:bookmarkEnd w:id="17"/>
      <w:bookmarkEnd w:id="18"/>
    </w:p>
    <w:p w14:paraId="5C2C5767" w14:textId="77777777" w:rsidR="00446037" w:rsidRPr="00446037" w:rsidRDefault="00446037" w:rsidP="00446037">
      <w:pPr>
        <w:jc w:val="both"/>
        <w:rPr>
          <w:rFonts w:ascii="Tahoma" w:eastAsia="Times New Roman" w:hAnsi="Tahoma" w:cs="Tahoma"/>
          <w:color w:val="000000"/>
          <w:spacing w:val="5"/>
          <w:sz w:val="21"/>
          <w:szCs w:val="21"/>
          <w:lang w:val="es-ES" w:eastAsia="it-IT"/>
          <w14:ligatures w14:val="standardContextual"/>
        </w:rPr>
      </w:pPr>
    </w:p>
    <w:p w14:paraId="2C220274" w14:textId="77777777" w:rsidR="00446037" w:rsidRPr="00446037" w:rsidRDefault="00446037" w:rsidP="00446037">
      <w:pPr>
        <w:jc w:val="both"/>
        <w:rPr>
          <w:rFonts w:ascii="Tahoma" w:eastAsia="Times New Roman" w:hAnsi="Tahoma" w:cs="Tahoma"/>
          <w:color w:val="333333"/>
          <w:sz w:val="21"/>
          <w:szCs w:val="21"/>
          <w:shd w:val="clear" w:color="auto" w:fill="FFFFFF"/>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En 2013, la Unidad de Coordinación del Memorando de Entendimiento sobre la Conservación de las Aves Rapaces Migratorias de África y Eurasia (</w:t>
      </w:r>
      <w:proofErr w:type="spellStart"/>
      <w:r w:rsidRPr="00446037">
        <w:rPr>
          <w:rFonts w:ascii="Tahoma" w:eastAsia="Times New Roman" w:hAnsi="Tahoma" w:cs="Tahoma"/>
          <w:color w:val="000000"/>
          <w:spacing w:val="5"/>
          <w:sz w:val="21"/>
          <w:szCs w:val="21"/>
          <w:lang w:val="es-ES" w:eastAsia="it-IT"/>
          <w14:ligatures w14:val="standardContextual"/>
        </w:rPr>
        <w:t>MdE</w:t>
      </w:r>
      <w:proofErr w:type="spellEnd"/>
      <w:r w:rsidRPr="00446037">
        <w:rPr>
          <w:rFonts w:ascii="Tahoma" w:eastAsia="Times New Roman" w:hAnsi="Tahoma" w:cs="Tahoma"/>
          <w:color w:val="000000"/>
          <w:spacing w:val="5"/>
          <w:sz w:val="21"/>
          <w:szCs w:val="21"/>
          <w:lang w:val="es-ES" w:eastAsia="it-IT"/>
          <w14:ligatures w14:val="standardContextual"/>
        </w:rPr>
        <w:t xml:space="preserve"> sobre las Aves Rapaces)</w:t>
      </w:r>
      <w:r w:rsidRPr="00446037">
        <w:rPr>
          <w:rFonts w:ascii="Tahoma" w:eastAsia="Times New Roman" w:hAnsi="Tahoma" w:cs="Tahoma"/>
          <w:sz w:val="21"/>
          <w:szCs w:val="21"/>
          <w:shd w:val="clear" w:color="auto" w:fill="FFFFFF"/>
          <w:lang w:val="es-ES" w:eastAsia="it-IT"/>
          <w14:ligatures w14:val="standardContextual"/>
        </w:rPr>
        <w:t xml:space="preserve"> encargó la elaboración de un proyecto de Plan de Acción Internacional de Especie Única para el Halcón Pizarroso, estableciendo también en ese momento un Grupo de Trabajo sobre el Halcón Pizarroso (SFWG, por sus siglas en inglés) y distribuyendo un cuestionario sobre la especie (véanse los Anexos 7 y 8) para respaldar la elaboración de dicho plan de acción. Sin embargo, debido a la escasez de recursos, el proyecto de plan de acción elaborado en aquel momento no se pudo finalizar (a saber, </w:t>
      </w:r>
      <w:r w:rsidRPr="00446037">
        <w:rPr>
          <w:rFonts w:ascii="Tahoma" w:eastAsia="Times New Roman" w:hAnsi="Tahoma" w:cs="Tahoma"/>
          <w:sz w:val="21"/>
          <w:szCs w:val="21"/>
          <w:lang w:val="es-ES" w:eastAsia="it-IT"/>
          <w14:ligatures w14:val="standardContextual"/>
        </w:rPr>
        <w:t xml:space="preserve">Gallo-Orsi et al. 2014) </w:t>
      </w:r>
      <w:r w:rsidRPr="00446037">
        <w:rPr>
          <w:rFonts w:ascii="Tahoma" w:eastAsia="Times New Roman" w:hAnsi="Tahoma" w:cs="Tahoma"/>
          <w:sz w:val="21"/>
          <w:szCs w:val="21"/>
          <w:shd w:val="clear" w:color="auto" w:fill="FFFFFF"/>
          <w:lang w:val="es-ES" w:eastAsia="it-IT"/>
          <w14:ligatures w14:val="standardContextual"/>
        </w:rPr>
        <w:t xml:space="preserve">(para más información, véase el documento </w:t>
      </w:r>
      <w:hyperlink r:id="rId22" w:history="1">
        <w:r w:rsidRPr="00446037">
          <w:rPr>
            <w:rFonts w:ascii="Tahoma" w:eastAsia="Times New Roman" w:hAnsi="Tahoma" w:cs="Tahoma"/>
            <w:color w:val="467886"/>
            <w:sz w:val="21"/>
            <w:szCs w:val="21"/>
            <w:u w:val="single"/>
            <w:shd w:val="clear" w:color="auto" w:fill="FFFFFF"/>
            <w:lang w:val="es-ES" w:eastAsia="it-IT"/>
            <w14:ligatures w14:val="standardContextual"/>
          </w:rPr>
          <w:t>UNEP/CMS/</w:t>
        </w:r>
        <w:proofErr w:type="spellStart"/>
        <w:r w:rsidRPr="00446037">
          <w:rPr>
            <w:rFonts w:ascii="Tahoma" w:eastAsia="Times New Roman" w:hAnsi="Tahoma" w:cs="Tahoma"/>
            <w:color w:val="467886"/>
            <w:sz w:val="21"/>
            <w:szCs w:val="21"/>
            <w:u w:val="single"/>
            <w:shd w:val="clear" w:color="auto" w:fill="FFFFFF"/>
            <w:lang w:val="es-ES" w:eastAsia="it-IT"/>
            <w14:ligatures w14:val="standardContextual"/>
          </w:rPr>
          <w:t>Raptors</w:t>
        </w:r>
        <w:proofErr w:type="spellEnd"/>
        <w:r w:rsidRPr="00446037">
          <w:rPr>
            <w:rFonts w:ascii="Tahoma" w:eastAsia="Times New Roman" w:hAnsi="Tahoma" w:cs="Tahoma"/>
            <w:color w:val="467886"/>
            <w:sz w:val="21"/>
            <w:szCs w:val="21"/>
            <w:u w:val="single"/>
            <w:shd w:val="clear" w:color="auto" w:fill="FFFFFF"/>
            <w:lang w:val="es-ES" w:eastAsia="it-IT"/>
            <w14:ligatures w14:val="standardContextual"/>
          </w:rPr>
          <w:t>/MOS3/Doc.13.3</w:t>
        </w:r>
      </w:hyperlink>
      <w:r w:rsidRPr="00446037">
        <w:rPr>
          <w:rFonts w:ascii="Tahoma" w:eastAsia="Times New Roman" w:hAnsi="Tahoma" w:cs="Tahoma"/>
          <w:sz w:val="21"/>
          <w:szCs w:val="21"/>
          <w:lang w:val="es-ES" w:eastAsia="it-IT"/>
          <w14:ligatures w14:val="standardContextual"/>
        </w:rPr>
        <w:t>)</w:t>
      </w:r>
      <w:r w:rsidRPr="00446037">
        <w:rPr>
          <w:rFonts w:ascii="Tahoma" w:eastAsia="Times New Roman" w:hAnsi="Tahoma" w:cs="Tahoma"/>
          <w:sz w:val="21"/>
          <w:szCs w:val="21"/>
          <w:shd w:val="clear" w:color="auto" w:fill="FFFFFF"/>
          <w:lang w:val="es-ES" w:eastAsia="it-IT"/>
          <w14:ligatures w14:val="standardContextual"/>
        </w:rPr>
        <w:t>.</w:t>
      </w:r>
    </w:p>
    <w:p w14:paraId="2FC4F588" w14:textId="77777777" w:rsidR="00446037" w:rsidRPr="00446037" w:rsidRDefault="00446037" w:rsidP="00446037">
      <w:pPr>
        <w:jc w:val="both"/>
        <w:rPr>
          <w:rFonts w:ascii="Tahoma" w:eastAsia="Times New Roman" w:hAnsi="Tahoma" w:cs="Tahoma"/>
          <w:color w:val="333333"/>
          <w:sz w:val="21"/>
          <w:szCs w:val="21"/>
          <w:shd w:val="clear" w:color="auto" w:fill="FFFFFF"/>
          <w:lang w:val="es-ES" w:eastAsia="it-IT"/>
          <w14:ligatures w14:val="standardContextual"/>
        </w:rPr>
      </w:pPr>
    </w:p>
    <w:p w14:paraId="320C30A2" w14:textId="77777777" w:rsidR="00446037" w:rsidRPr="00446037" w:rsidRDefault="00446037" w:rsidP="006441DF">
      <w:pPr>
        <w:spacing w:after="120"/>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En 2022, la disponibilidad de nuevos recursos financieros permitió a la Unidad de Coordinación actualizar y finalizar el proyecto de ISSAP iniciado en 2013. Este trabajo de actualización y puesta a punto se resume en los siguientes puntos:</w:t>
      </w:r>
    </w:p>
    <w:p w14:paraId="18B2829B" w14:textId="77777777" w:rsidR="00446037" w:rsidRPr="00446037" w:rsidRDefault="00446037" w:rsidP="00446037">
      <w:pPr>
        <w:numPr>
          <w:ilvl w:val="0"/>
          <w:numId w:val="6"/>
        </w:numPr>
        <w:contextualSpacing/>
        <w:jc w:val="both"/>
        <w:rPr>
          <w:rFonts w:ascii="Tahoma" w:eastAsia="Times New Roman" w:hAnsi="Tahoma" w:cs="Tahoma"/>
          <w:b/>
          <w:bCs/>
          <w:color w:val="D18509"/>
          <w:sz w:val="21"/>
          <w:szCs w:val="21"/>
          <w:lang w:val="es-ES" w:eastAsia="it-IT"/>
          <w14:ligatures w14:val="standardContextual"/>
        </w:rPr>
      </w:pPr>
      <w:r w:rsidRPr="00446037">
        <w:rPr>
          <w:rFonts w:ascii="Tahoma" w:eastAsia="Times New Roman" w:hAnsi="Tahoma" w:cs="Tahoma"/>
          <w:b/>
          <w:bCs/>
          <w:color w:val="D18509"/>
          <w:spacing w:val="5"/>
          <w:sz w:val="21"/>
          <w:szCs w:val="21"/>
          <w:lang w:val="es-ES" w:eastAsia="it-IT"/>
          <w14:ligatures w14:val="standardContextual"/>
        </w:rPr>
        <w:t>Revisión bibliográfica</w:t>
      </w:r>
    </w:p>
    <w:p w14:paraId="1349404A"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Se realizó una revisión de la documentación publicada entre 1825 y 2023 (motores de búsqueda: BHL</w:t>
      </w:r>
      <w:r w:rsidRPr="00446037">
        <w:rPr>
          <w:rFonts w:ascii="Tahoma" w:eastAsia="Times New Roman" w:hAnsi="Tahoma" w:cs="Tahoma"/>
          <w:color w:val="000000"/>
          <w:sz w:val="21"/>
          <w:szCs w:val="21"/>
          <w:lang w:val="es-ES" w:eastAsia="it-IT"/>
          <w14:ligatures w14:val="standardContextual"/>
        </w:rPr>
        <w:footnoteReference w:id="3"/>
      </w:r>
      <w:r w:rsidRPr="00446037">
        <w:rPr>
          <w:rFonts w:ascii="Tahoma" w:eastAsia="Times New Roman" w:hAnsi="Tahoma" w:cs="Tahoma"/>
          <w:color w:val="000000"/>
          <w:spacing w:val="5"/>
          <w:sz w:val="21"/>
          <w:szCs w:val="21"/>
          <w:lang w:val="es-ES" w:eastAsia="it-IT"/>
          <w14:ligatures w14:val="standardContextual"/>
        </w:rPr>
        <w:t>, Google Académico</w:t>
      </w:r>
      <w:r w:rsidRPr="00446037">
        <w:rPr>
          <w:rFonts w:ascii="Tahoma" w:eastAsia="Times New Roman" w:hAnsi="Tahoma" w:cs="Tahoma"/>
          <w:color w:val="000000"/>
          <w:sz w:val="21"/>
          <w:szCs w:val="21"/>
          <w:lang w:val="es-ES" w:eastAsia="it-IT"/>
          <w14:ligatures w14:val="standardContextual"/>
        </w:rPr>
        <w:footnoteReference w:id="4"/>
      </w:r>
      <w:r w:rsidRPr="00446037">
        <w:rPr>
          <w:rFonts w:ascii="Tahoma" w:eastAsia="Times New Roman" w:hAnsi="Tahoma" w:cs="Tahoma"/>
          <w:color w:val="000000"/>
          <w:spacing w:val="5"/>
          <w:sz w:val="21"/>
          <w:szCs w:val="21"/>
          <w:lang w:val="es-ES" w:eastAsia="it-IT"/>
          <w14:ligatures w14:val="standardContextual"/>
        </w:rPr>
        <w:t xml:space="preserve">, </w:t>
      </w:r>
      <w:proofErr w:type="spellStart"/>
      <w:r w:rsidRPr="00446037">
        <w:rPr>
          <w:rFonts w:ascii="Tahoma" w:eastAsia="Times New Roman" w:hAnsi="Tahoma" w:cs="Tahoma"/>
          <w:color w:val="000000"/>
          <w:spacing w:val="5"/>
          <w:sz w:val="21"/>
          <w:szCs w:val="21"/>
          <w:lang w:val="es-ES" w:eastAsia="it-IT"/>
          <w14:ligatures w14:val="standardContextual"/>
        </w:rPr>
        <w:t>ResearchGate</w:t>
      </w:r>
      <w:proofErr w:type="spellEnd"/>
      <w:r w:rsidRPr="00446037">
        <w:rPr>
          <w:rFonts w:ascii="Tahoma" w:eastAsia="Times New Roman" w:hAnsi="Tahoma" w:cs="Tahoma"/>
          <w:color w:val="000000"/>
          <w:sz w:val="21"/>
          <w:szCs w:val="21"/>
          <w:lang w:val="es-ES" w:eastAsia="it-IT"/>
          <w14:ligatures w14:val="standardContextual"/>
        </w:rPr>
        <w:footnoteReference w:id="5"/>
      </w:r>
      <w:r w:rsidRPr="00446037">
        <w:rPr>
          <w:rFonts w:ascii="Tahoma" w:eastAsia="Times New Roman" w:hAnsi="Tahoma" w:cs="Tahoma"/>
          <w:color w:val="000000"/>
          <w:spacing w:val="5"/>
          <w:sz w:val="21"/>
          <w:szCs w:val="21"/>
          <w:lang w:val="es-ES" w:eastAsia="it-IT"/>
          <w14:ligatures w14:val="standardContextual"/>
        </w:rPr>
        <w:t>) con el fin de recabar la mejor información científica disponible sobre la biología, ecología, estado de conservación y amenazas sobre el halcón pizarroso en el área de distribución de la especie. En total se identificaron 450 publicaciones relevantes, muchas de las cuales se citan en el presente documento (véase el apartado Referencias).</w:t>
      </w:r>
    </w:p>
    <w:p w14:paraId="7C341166"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p>
    <w:p w14:paraId="748C70EF" w14:textId="77777777" w:rsidR="00446037" w:rsidRPr="00446037" w:rsidRDefault="00446037" w:rsidP="00446037">
      <w:pPr>
        <w:numPr>
          <w:ilvl w:val="0"/>
          <w:numId w:val="6"/>
        </w:numPr>
        <w:contextualSpacing/>
        <w:jc w:val="both"/>
        <w:rPr>
          <w:rFonts w:ascii="Tahoma" w:eastAsia="Times New Roman" w:hAnsi="Tahoma" w:cs="Tahoma"/>
          <w:b/>
          <w:bCs/>
          <w:color w:val="D18509"/>
          <w:sz w:val="21"/>
          <w:szCs w:val="21"/>
          <w:lang w:val="es-ES" w:eastAsia="it-IT"/>
          <w14:ligatures w14:val="standardContextual"/>
        </w:rPr>
      </w:pPr>
      <w:r w:rsidRPr="00446037">
        <w:rPr>
          <w:rFonts w:ascii="Tahoma" w:eastAsia="Times New Roman" w:hAnsi="Tahoma" w:cs="Tahoma"/>
          <w:b/>
          <w:bCs/>
          <w:color w:val="D18509"/>
          <w:spacing w:val="5"/>
          <w:sz w:val="21"/>
          <w:szCs w:val="21"/>
          <w:lang w:val="es-ES" w:eastAsia="it-IT"/>
          <w14:ligatures w14:val="standardContextual"/>
        </w:rPr>
        <w:t>Revisión de la base de datos sobre aves</w:t>
      </w:r>
    </w:p>
    <w:p w14:paraId="4AD57CD5"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Asimismo, entre 2022 y 2023, se obtuvo información sobre la distribución del halcón pizarroso en las bases de datos sobre las aves pertinentes (es decir, el Banco de Datos de Rapaces Africanas, la Base de Datos de Aves de Níger, </w:t>
      </w:r>
      <w:proofErr w:type="spellStart"/>
      <w:r w:rsidRPr="00446037">
        <w:rPr>
          <w:rFonts w:ascii="Tahoma" w:eastAsia="Times New Roman" w:hAnsi="Tahoma" w:cs="Tahoma"/>
          <w:color w:val="000000"/>
          <w:spacing w:val="5"/>
          <w:sz w:val="21"/>
          <w:szCs w:val="21"/>
          <w:lang w:val="es-ES" w:eastAsia="it-IT"/>
          <w14:ligatures w14:val="standardContextual"/>
        </w:rPr>
        <w:t>WABDaB</w:t>
      </w:r>
      <w:proofErr w:type="spellEnd"/>
      <w:r w:rsidRPr="00446037">
        <w:rPr>
          <w:rFonts w:ascii="Tahoma" w:eastAsia="Times New Roman" w:hAnsi="Tahoma" w:cs="Tahoma"/>
          <w:color w:val="000000"/>
          <w:sz w:val="21"/>
          <w:szCs w:val="21"/>
          <w:lang w:val="es-ES" w:eastAsia="it-IT"/>
          <w14:ligatures w14:val="standardContextual"/>
        </w:rPr>
        <w:footnoteReference w:id="6"/>
      </w:r>
      <w:r w:rsidRPr="00446037">
        <w:rPr>
          <w:rFonts w:ascii="Tahoma" w:eastAsia="Times New Roman" w:hAnsi="Tahoma" w:cs="Tahoma"/>
          <w:color w:val="000000"/>
          <w:spacing w:val="5"/>
          <w:sz w:val="21"/>
          <w:szCs w:val="21"/>
          <w:lang w:val="es-ES" w:eastAsia="it-IT"/>
          <w14:ligatures w14:val="standardContextual"/>
        </w:rPr>
        <w:t>, e-</w:t>
      </w:r>
      <w:proofErr w:type="spellStart"/>
      <w:r w:rsidRPr="00446037">
        <w:rPr>
          <w:rFonts w:ascii="Tahoma" w:eastAsia="Times New Roman" w:hAnsi="Tahoma" w:cs="Tahoma"/>
          <w:color w:val="000000"/>
          <w:spacing w:val="5"/>
          <w:sz w:val="21"/>
          <w:szCs w:val="21"/>
          <w:lang w:val="es-ES" w:eastAsia="it-IT"/>
          <w14:ligatures w14:val="standardContextual"/>
        </w:rPr>
        <w:t>bird</w:t>
      </w:r>
      <w:proofErr w:type="spellEnd"/>
      <w:r w:rsidRPr="00446037">
        <w:rPr>
          <w:rFonts w:ascii="Tahoma" w:eastAsia="Times New Roman" w:hAnsi="Tahoma" w:cs="Tahoma"/>
          <w:color w:val="000000"/>
          <w:sz w:val="21"/>
          <w:szCs w:val="21"/>
          <w:lang w:val="es-ES" w:eastAsia="it-IT"/>
          <w14:ligatures w14:val="standardContextual"/>
        </w:rPr>
        <w:footnoteReference w:id="7"/>
      </w:r>
      <w:r w:rsidRPr="00446037">
        <w:rPr>
          <w:rFonts w:ascii="Tahoma" w:eastAsia="Times New Roman" w:hAnsi="Tahoma" w:cs="Tahoma"/>
          <w:color w:val="000000"/>
          <w:spacing w:val="5"/>
          <w:sz w:val="21"/>
          <w:szCs w:val="21"/>
          <w:lang w:val="es-ES" w:eastAsia="it-IT"/>
          <w14:ligatures w14:val="standardContextual"/>
        </w:rPr>
        <w:t xml:space="preserve"> y GBIF</w:t>
      </w:r>
      <w:r w:rsidRPr="00446037">
        <w:rPr>
          <w:rFonts w:ascii="Tahoma" w:eastAsia="Times New Roman" w:hAnsi="Tahoma" w:cs="Tahoma"/>
          <w:color w:val="000000"/>
          <w:sz w:val="21"/>
          <w:szCs w:val="21"/>
          <w:lang w:val="es-ES" w:eastAsia="it-IT"/>
          <w14:ligatures w14:val="standardContextual"/>
        </w:rPr>
        <w:footnoteReference w:id="8"/>
      </w:r>
      <w:r w:rsidRPr="00446037">
        <w:rPr>
          <w:rFonts w:ascii="Tahoma" w:eastAsia="Times New Roman" w:hAnsi="Tahoma" w:cs="Tahoma"/>
          <w:color w:val="000000"/>
          <w:spacing w:val="5"/>
          <w:sz w:val="21"/>
          <w:szCs w:val="21"/>
          <w:lang w:val="es-ES" w:eastAsia="it-IT"/>
          <w14:ligatures w14:val="standardContextual"/>
        </w:rPr>
        <w:t>).</w:t>
      </w:r>
    </w:p>
    <w:p w14:paraId="7B22C287"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7F8DBC5C" w14:textId="77777777" w:rsidR="00446037" w:rsidRPr="00446037" w:rsidRDefault="00446037" w:rsidP="00446037">
      <w:pPr>
        <w:numPr>
          <w:ilvl w:val="0"/>
          <w:numId w:val="6"/>
        </w:numPr>
        <w:contextualSpacing/>
        <w:jc w:val="both"/>
        <w:rPr>
          <w:rFonts w:ascii="Tahoma" w:eastAsia="Times New Roman" w:hAnsi="Tahoma" w:cs="Tahoma"/>
          <w:b/>
          <w:bCs/>
          <w:color w:val="D18509"/>
          <w:sz w:val="21"/>
          <w:szCs w:val="21"/>
          <w:lang w:val="es-ES" w:eastAsia="it-IT"/>
          <w14:ligatures w14:val="standardContextual"/>
        </w:rPr>
      </w:pPr>
      <w:r w:rsidRPr="00446037">
        <w:rPr>
          <w:rFonts w:ascii="Tahoma" w:eastAsia="Times New Roman" w:hAnsi="Tahoma" w:cs="Tahoma"/>
          <w:b/>
          <w:bCs/>
          <w:color w:val="D18509"/>
          <w:spacing w:val="5"/>
          <w:sz w:val="21"/>
          <w:szCs w:val="21"/>
          <w:lang w:val="es-ES" w:eastAsia="it-IT"/>
          <w14:ligatures w14:val="standardContextual"/>
        </w:rPr>
        <w:t>Cuestionarios</w:t>
      </w:r>
    </w:p>
    <w:p w14:paraId="7B80176B"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Se elaboró un cuestionario (véase el Anexo 5) para recopilar información a nivel nacional sobre el tamaño y las tendencias de las poblaciones reproductoras, migratorias e invernantes, los lugares de importancia para la especie, las amenazas y las acciones de conservación implementadas. </w:t>
      </w:r>
    </w:p>
    <w:p w14:paraId="7C0F69C4"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p>
    <w:p w14:paraId="765974D1"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El cuestionario se distribuyó en noviembre de 2022 a 83 organizaciones no gubernamentales (la mayoría de ellas de la Asociación BirdLife), expertos locales e internacionales acerca de la especie y representantes de los Estados del área de distribución de </w:t>
      </w:r>
      <w:proofErr w:type="gramStart"/>
      <w:r w:rsidRPr="00446037">
        <w:rPr>
          <w:rFonts w:ascii="Tahoma" w:eastAsia="Times New Roman" w:hAnsi="Tahoma" w:cs="Tahoma"/>
          <w:color w:val="000000"/>
          <w:spacing w:val="5"/>
          <w:sz w:val="21"/>
          <w:szCs w:val="21"/>
          <w:lang w:val="es-ES" w:eastAsia="it-IT"/>
          <w14:ligatures w14:val="standardContextual"/>
        </w:rPr>
        <w:t>la misma</w:t>
      </w:r>
      <w:proofErr w:type="gramEnd"/>
      <w:r w:rsidRPr="00446037">
        <w:rPr>
          <w:rFonts w:ascii="Tahoma" w:eastAsia="Times New Roman" w:hAnsi="Tahoma" w:cs="Tahoma"/>
          <w:color w:val="000000"/>
          <w:spacing w:val="5"/>
          <w:sz w:val="21"/>
          <w:szCs w:val="21"/>
          <w:lang w:val="es-ES" w:eastAsia="it-IT"/>
          <w14:ligatures w14:val="standardContextual"/>
        </w:rPr>
        <w:t xml:space="preserve">. Se utilizó un muestreo de bola de nieve para identificar a otros expertos, recibiendo un total de 30 respuestas al </w:t>
      </w:r>
      <w:r w:rsidRPr="00446037">
        <w:rPr>
          <w:rFonts w:ascii="Tahoma" w:eastAsia="Times New Roman" w:hAnsi="Tahoma" w:cs="Tahoma"/>
          <w:color w:val="000000"/>
          <w:spacing w:val="5"/>
          <w:sz w:val="21"/>
          <w:szCs w:val="21"/>
          <w:lang w:val="es-ES" w:eastAsia="it-IT"/>
          <w14:ligatures w14:val="standardContextual"/>
        </w:rPr>
        <w:lastRenderedPageBreak/>
        <w:t xml:space="preserve">cuestionario, que aportaban información sobre 16 (de 29) Estados del área de distribución del halcón pizarroso. En el Anexo 6 se detallan todas las contribuciones recibidas (véase Anexo 6). </w:t>
      </w:r>
    </w:p>
    <w:p w14:paraId="60E3766D"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p>
    <w:p w14:paraId="11432139" w14:textId="77777777" w:rsidR="00446037" w:rsidRPr="00446037" w:rsidRDefault="00446037" w:rsidP="00446037">
      <w:pPr>
        <w:numPr>
          <w:ilvl w:val="0"/>
          <w:numId w:val="6"/>
        </w:numPr>
        <w:contextualSpacing/>
        <w:jc w:val="both"/>
        <w:rPr>
          <w:rFonts w:ascii="Tahoma" w:eastAsia="Times New Roman" w:hAnsi="Tahoma" w:cs="Tahoma"/>
          <w:b/>
          <w:bCs/>
          <w:color w:val="D18509"/>
          <w:sz w:val="21"/>
          <w:szCs w:val="21"/>
          <w:lang w:val="es-ES" w:eastAsia="it-IT"/>
          <w14:ligatures w14:val="standardContextual"/>
        </w:rPr>
      </w:pPr>
      <w:r w:rsidRPr="00446037">
        <w:rPr>
          <w:rFonts w:ascii="Tahoma" w:eastAsia="Times New Roman" w:hAnsi="Tahoma" w:cs="Tahoma"/>
          <w:b/>
          <w:bCs/>
          <w:color w:val="D18509"/>
          <w:spacing w:val="5"/>
          <w:sz w:val="21"/>
          <w:szCs w:val="21"/>
          <w:lang w:val="es-ES" w:eastAsia="it-IT"/>
          <w14:ligatures w14:val="standardContextual"/>
        </w:rPr>
        <w:t>Asesoramiento técnico del SFWG</w:t>
      </w:r>
    </w:p>
    <w:p w14:paraId="575E3137" w14:textId="77777777" w:rsidR="00446037" w:rsidRPr="00446037" w:rsidRDefault="00446037" w:rsidP="00446037">
      <w:pPr>
        <w:ind w:left="1418"/>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El SFWG se revitalizó para respaldar el desarrollo del ISSAP, en particular mediante el intercambio de asesoramiento técnico, la revisión de las iteraciones del ISSAP y el uso compartido de los datos correspondientes. El SFWG incorporó a representantes de los Estados del área de distribución del halcón pizarroso, ornitólogos especialistas independientes y otras</w:t>
      </w:r>
      <w:r w:rsidRPr="00446037">
        <w:rPr>
          <w:rFonts w:ascii="Tahoma" w:eastAsia="Times New Roman" w:hAnsi="Tahoma" w:cs="Tahoma"/>
          <w:color w:val="000000"/>
          <w:spacing w:val="5"/>
          <w:sz w:val="21"/>
          <w:szCs w:val="21"/>
          <w:lang w:val="es-ES" w:eastAsia="it-IT"/>
          <w14:ligatures w14:val="standardContextual"/>
        </w:rPr>
        <w:t xml:space="preserve"> personas que trabajan en la conservación del halcón pizarroso.</w:t>
      </w:r>
    </w:p>
    <w:p w14:paraId="5392FCF2" w14:textId="77777777" w:rsidR="00446037" w:rsidRPr="00446037" w:rsidRDefault="00446037" w:rsidP="00446037">
      <w:pPr>
        <w:jc w:val="both"/>
        <w:rPr>
          <w:rFonts w:ascii="Tahoma" w:eastAsia="Times New Roman" w:hAnsi="Tahoma" w:cs="Tahoma"/>
          <w:color w:val="000000"/>
          <w:sz w:val="21"/>
          <w:szCs w:val="21"/>
          <w:highlight w:val="yellow"/>
          <w:lang w:val="es-ES" w:eastAsia="it-IT"/>
          <w14:ligatures w14:val="standardContextual"/>
        </w:rPr>
      </w:pPr>
    </w:p>
    <w:p w14:paraId="48FEB451"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Puesto que muchos aspectos de la biología y ecología de la especie aún no se han investigado bien, la recopilación de información procedente de fuentes formales e informales (como la elicitación de expertos, la comunicación y observación personal) resultó valiosa para actualizar y concluir el ISSAP. La compilación de la información obtenida a través de los medios descritos con anterioridad ha dado como resultado el presente documento y constituye la labor más exhaustiva y reciente en la recopilación y cotejo de toda la información de la que se dispone sobre el halcón pizarroso. </w:t>
      </w:r>
    </w:p>
    <w:p w14:paraId="6E58708C" w14:textId="77777777" w:rsidR="00446037" w:rsidRPr="00446037" w:rsidRDefault="00446037" w:rsidP="00446037">
      <w:pPr>
        <w:jc w:val="both"/>
        <w:rPr>
          <w:rFonts w:ascii="Tahoma" w:eastAsia="Times New Roman" w:hAnsi="Tahoma" w:cs="Tahoma"/>
          <w:color w:val="000000"/>
          <w:sz w:val="21"/>
          <w:szCs w:val="21"/>
          <w:highlight w:val="yellow"/>
          <w:lang w:val="es-ES" w:eastAsia="it-IT"/>
          <w14:ligatures w14:val="standardContextual"/>
        </w:rPr>
      </w:pPr>
    </w:p>
    <w:p w14:paraId="51E2A4FE"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pacing w:val="5"/>
          <w:sz w:val="21"/>
          <w:szCs w:val="21"/>
          <w:lang w:val="es-ES" w:eastAsia="it-IT"/>
          <w14:ligatures w14:val="standardContextual"/>
        </w:rPr>
        <w:t xml:space="preserve">El ISSAP contiene información acerca de la biología, ecología y amenazas sobre la especie, y aborda además el estado de protección, las iniciativas de seguimiento y las herramientas e instrumentos internacionales correspondientes. Un planteamiento preventivo de la conservación del halcón pizarroso exige que se tomen medidas para reducir el riesgo de extinción de la especie. Por lo tanto, el ISSAP concluye con una lista de propuestas de acciones de conservación para que se implementen durante el próximo período de 12 años, de 2024 a 2036. </w:t>
      </w:r>
    </w:p>
    <w:p w14:paraId="7EE0811B" w14:textId="77777777" w:rsidR="00446037" w:rsidRPr="00446037" w:rsidRDefault="00446037" w:rsidP="00284FA0">
      <w:pPr>
        <w:jc w:val="both"/>
        <w:rPr>
          <w:rFonts w:ascii="Tahoma" w:eastAsia="Times New Roman" w:hAnsi="Tahoma" w:cs="Tahoma"/>
          <w:color w:val="000000"/>
          <w:sz w:val="21"/>
          <w:szCs w:val="21"/>
          <w:lang w:val="es-ES" w:eastAsia="it-IT"/>
          <w14:ligatures w14:val="standardContextual"/>
        </w:rPr>
      </w:pPr>
    </w:p>
    <w:p w14:paraId="05C5EB0A" w14:textId="77777777" w:rsidR="00446037" w:rsidRPr="00446037" w:rsidRDefault="00446037" w:rsidP="00284FA0">
      <w:pPr>
        <w:jc w:val="both"/>
        <w:outlineLvl w:val="0"/>
        <w:rPr>
          <w:rFonts w:ascii="Tahoma" w:eastAsia="Times New Roman" w:hAnsi="Tahoma" w:cs="Tahoma"/>
          <w:b/>
          <w:bCs/>
          <w:color w:val="3A3A3A"/>
          <w:sz w:val="32"/>
          <w:szCs w:val="32"/>
          <w:lang w:val="es-ES" w:eastAsia="it-IT"/>
          <w14:ligatures w14:val="standardContextual"/>
        </w:rPr>
      </w:pPr>
      <w:bookmarkStart w:id="19" w:name="_Toc143066940"/>
      <w:bookmarkStart w:id="20" w:name="_Toc167188091"/>
      <w:r w:rsidRPr="00446037">
        <w:rPr>
          <w:rFonts w:ascii="Tahoma" w:eastAsia="Times New Roman" w:hAnsi="Tahoma" w:cs="Tahoma"/>
          <w:b/>
          <w:bCs/>
          <w:color w:val="3A3A3A"/>
          <w:sz w:val="32"/>
          <w:szCs w:val="32"/>
          <w:lang w:val="es-ES" w:eastAsia="it-IT"/>
          <w14:ligatures w14:val="standardContextual"/>
        </w:rPr>
        <w:t>Amenazas</w:t>
      </w:r>
      <w:bookmarkEnd w:id="19"/>
      <w:bookmarkEnd w:id="20"/>
    </w:p>
    <w:p w14:paraId="14D6866C"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Se dispone de poca información acerca de las amenazas concretas para el halcón pizarroso, y el pequeño tamaño de su población, así como los escasos conocimientos sobre su biología y ecología, hacen que sea difícil evaluar con precisión el impacto de cualquier amenaza. A partir de la información recopilada (véase Metodología), la presente sección resume la mejor información de que se dispone sobre las amenazas que se ciernen sobre la especie en toda su área de distribución.</w:t>
      </w:r>
    </w:p>
    <w:p w14:paraId="04EFA206"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782769E9"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A continuación, se enumeran las amenazas conocidas o supuestas para la especie, y se clasifican según su supuesta importancia, basándose en su mayoría en la mejor información disponible, como la opinión de expertos y la bibliografía reciente (véanse Referencias y los Anexos 1 y 2). El sistema de clasificación utilizado tiene en cuenta el </w:t>
      </w:r>
      <w:r w:rsidRPr="00446037">
        <w:rPr>
          <w:rFonts w:ascii="Tahoma" w:eastAsia="Times New Roman" w:hAnsi="Tahoma" w:cs="Tahoma"/>
          <w:color w:val="000000"/>
          <w:spacing w:val="5"/>
          <w:sz w:val="21"/>
          <w:szCs w:val="21"/>
          <w:lang w:val="es-ES" w:eastAsia="it-IT"/>
          <w14:ligatures w14:val="standardContextual"/>
        </w:rPr>
        <w:t>alcance, la gravedad y la irreversibilidad de las amenazas (UICN-CSE 2017) como se indica a continuación:</w:t>
      </w:r>
    </w:p>
    <w:p w14:paraId="1B171685" w14:textId="77777777" w:rsidR="00446037" w:rsidRPr="00446037" w:rsidRDefault="00446037" w:rsidP="00446037">
      <w:pPr>
        <w:ind w:left="1418"/>
        <w:jc w:val="both"/>
        <w:rPr>
          <w:rFonts w:ascii="Tahoma" w:eastAsia="Times New Roman" w:hAnsi="Tahoma" w:cs="Tahoma"/>
          <w:color w:val="000000"/>
          <w:spacing w:val="5"/>
          <w:sz w:val="21"/>
          <w:szCs w:val="21"/>
          <w:lang w:val="es-ES" w:eastAsia="it-IT"/>
          <w14:ligatures w14:val="standardContextual"/>
        </w:rPr>
      </w:pPr>
    </w:p>
    <w:p w14:paraId="5FC79DFE"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7230" w:type="dxa"/>
        <w:tblInd w:w="1134" w:type="dxa"/>
        <w:tblBorders>
          <w:top w:val="single" w:sz="4" w:space="0" w:color="D1D1D1"/>
          <w:left w:val="none" w:sz="0" w:space="0" w:color="auto"/>
          <w:bottom w:val="single" w:sz="4" w:space="0" w:color="D1D1D1"/>
          <w:right w:val="none" w:sz="0" w:space="0" w:color="auto"/>
          <w:insideH w:val="none" w:sz="0" w:space="0" w:color="auto"/>
          <w:insideV w:val="none" w:sz="0" w:space="0" w:color="auto"/>
        </w:tblBorders>
        <w:tblLayout w:type="fixed"/>
        <w:tblLook w:val="04A0" w:firstRow="1" w:lastRow="0" w:firstColumn="1" w:lastColumn="0" w:noHBand="0" w:noVBand="1"/>
      </w:tblPr>
      <w:tblGrid>
        <w:gridCol w:w="7230"/>
      </w:tblGrid>
      <w:tr w:rsidR="00446037" w:rsidRPr="00446037" w14:paraId="4FD6B3AC" w14:textId="77777777" w:rsidTr="00446037">
        <w:tc>
          <w:tcPr>
            <w:tcW w:w="7230" w:type="dxa"/>
          </w:tcPr>
          <w:p w14:paraId="08050387" w14:textId="77777777" w:rsidR="00446037" w:rsidRPr="00446037" w:rsidRDefault="00446037" w:rsidP="00446037">
            <w:pPr>
              <w:jc w:val="both"/>
              <w:rPr>
                <w:rFonts w:ascii="Tahoma" w:eastAsia="Times New Roman" w:hAnsi="Tahoma" w:cs="Tahoma"/>
                <w:color w:val="000000"/>
                <w:sz w:val="21"/>
                <w:szCs w:val="21"/>
                <w:lang w:val="es-ES" w:eastAsia="it-IT"/>
              </w:rPr>
            </w:pPr>
            <w:r w:rsidRPr="00446037">
              <w:rPr>
                <w:rFonts w:ascii="Tahoma" w:eastAsia="Times New Roman" w:hAnsi="Tahoma" w:cs="Tahoma"/>
                <w:b/>
                <w:bCs/>
                <w:color w:val="000000"/>
                <w:spacing w:val="5"/>
                <w:sz w:val="21"/>
                <w:szCs w:val="21"/>
                <w:lang w:val="es-ES" w:eastAsia="it-IT"/>
              </w:rPr>
              <w:t>Muy alta:</w:t>
            </w:r>
            <w:r w:rsidRPr="00446037">
              <w:rPr>
                <w:rFonts w:ascii="Tahoma" w:eastAsia="Times New Roman" w:hAnsi="Tahoma" w:cs="Tahoma"/>
                <w:color w:val="000000"/>
                <w:spacing w:val="5"/>
                <w:sz w:val="21"/>
                <w:szCs w:val="21"/>
                <w:lang w:val="es-ES" w:eastAsia="it-IT"/>
              </w:rPr>
              <w:t xml:space="preserve"> Es probable que la amenaza tenga un alcance generalizado, afectando al objetivo en toda o la mayor parte (71-100 %) de su presencia/población. Los efectos de la amenaza son irreversibles, y es muy difícil que el objetivo se pueda restaurar, y/o se tardaría más de 100 años en conseguirlo. </w:t>
            </w:r>
          </w:p>
          <w:p w14:paraId="4364F4E2" w14:textId="77777777" w:rsidR="00446037" w:rsidRPr="00446037" w:rsidRDefault="00446037" w:rsidP="00446037">
            <w:pPr>
              <w:jc w:val="both"/>
              <w:rPr>
                <w:rFonts w:ascii="Tahoma" w:eastAsia="Times New Roman" w:hAnsi="Tahoma" w:cs="Tahoma"/>
                <w:color w:val="000000"/>
                <w:sz w:val="21"/>
                <w:szCs w:val="21"/>
                <w:lang w:val="es-ES" w:eastAsia="it-IT"/>
              </w:rPr>
            </w:pPr>
          </w:p>
          <w:p w14:paraId="13136DB4" w14:textId="77777777" w:rsidR="00446037" w:rsidRPr="00446037" w:rsidRDefault="00446037" w:rsidP="00446037">
            <w:pPr>
              <w:jc w:val="both"/>
              <w:rPr>
                <w:rFonts w:ascii="Tahoma" w:eastAsia="Times New Roman" w:hAnsi="Tahoma" w:cs="Tahoma"/>
                <w:color w:val="000000"/>
                <w:sz w:val="21"/>
                <w:szCs w:val="21"/>
                <w:lang w:val="es-ES" w:eastAsia="it-IT"/>
              </w:rPr>
            </w:pPr>
            <w:r w:rsidRPr="00446037">
              <w:rPr>
                <w:rFonts w:ascii="Tahoma" w:eastAsia="Times New Roman" w:hAnsi="Tahoma" w:cs="Tahoma"/>
                <w:b/>
                <w:bCs/>
                <w:color w:val="000000"/>
                <w:spacing w:val="5"/>
                <w:sz w:val="21"/>
                <w:szCs w:val="21"/>
                <w:lang w:val="es-ES" w:eastAsia="it-IT"/>
              </w:rPr>
              <w:t>Alta:</w:t>
            </w:r>
            <w:r w:rsidRPr="00446037">
              <w:rPr>
                <w:rFonts w:ascii="Tahoma" w:eastAsia="Times New Roman" w:hAnsi="Tahoma" w:cs="Tahoma"/>
                <w:color w:val="000000"/>
                <w:spacing w:val="5"/>
                <w:sz w:val="21"/>
                <w:szCs w:val="21"/>
                <w:lang w:val="es-ES" w:eastAsia="it-IT"/>
              </w:rPr>
              <w:t xml:space="preserve"> Es probable que la amenaza tenga un alcance generalizado, afectando al objetivo en gran parte (31-70 %) de su presencia/población.</w:t>
            </w:r>
            <w:r w:rsidRPr="00446037">
              <w:rPr>
                <w:rFonts w:ascii="Tahoma" w:eastAsia="Times New Roman" w:hAnsi="Tahoma" w:cs="Tahoma"/>
                <w:color w:val="000000"/>
                <w:sz w:val="21"/>
                <w:szCs w:val="21"/>
                <w:lang w:val="es-ES" w:eastAsia="it-IT"/>
              </w:rPr>
              <w:t xml:space="preserve"> </w:t>
            </w:r>
            <w:r w:rsidRPr="00446037">
              <w:rPr>
                <w:rFonts w:ascii="Tahoma" w:eastAsia="Times New Roman" w:hAnsi="Tahoma" w:cs="Tahoma"/>
                <w:color w:val="000000"/>
                <w:spacing w:val="5"/>
                <w:sz w:val="21"/>
                <w:szCs w:val="21"/>
                <w:lang w:val="es-ES" w:eastAsia="it-IT"/>
              </w:rPr>
              <w:t>Los efectos de la amenaza se pueden revertir técnicamente y restaurar el objetivo, pero no es asequible y/o se tardaría entre 21 y 100 años en conseguirlo.</w:t>
            </w:r>
          </w:p>
          <w:p w14:paraId="6B643F92" w14:textId="77777777" w:rsidR="00446037" w:rsidRPr="00446037" w:rsidRDefault="00446037" w:rsidP="00446037">
            <w:pPr>
              <w:jc w:val="both"/>
              <w:rPr>
                <w:rFonts w:ascii="Tahoma" w:eastAsia="Times New Roman" w:hAnsi="Tahoma" w:cs="Tahoma"/>
                <w:color w:val="000000"/>
                <w:sz w:val="21"/>
                <w:szCs w:val="21"/>
                <w:lang w:val="es-ES" w:eastAsia="it-IT"/>
              </w:rPr>
            </w:pPr>
          </w:p>
          <w:p w14:paraId="7FE7B22E" w14:textId="77777777" w:rsidR="00446037" w:rsidRPr="00446037" w:rsidRDefault="00446037" w:rsidP="00446037">
            <w:pPr>
              <w:jc w:val="both"/>
              <w:rPr>
                <w:rFonts w:ascii="Tahoma" w:eastAsia="Times New Roman" w:hAnsi="Tahoma" w:cs="Tahoma"/>
                <w:color w:val="000000"/>
                <w:sz w:val="21"/>
                <w:szCs w:val="21"/>
                <w:lang w:val="es-ES" w:eastAsia="it-IT"/>
              </w:rPr>
            </w:pPr>
            <w:r w:rsidRPr="00446037">
              <w:rPr>
                <w:rFonts w:ascii="Tahoma" w:eastAsia="Times New Roman" w:hAnsi="Tahoma" w:cs="Tahoma"/>
                <w:b/>
                <w:bCs/>
                <w:color w:val="000000"/>
                <w:spacing w:val="5"/>
                <w:sz w:val="21"/>
                <w:szCs w:val="21"/>
                <w:lang w:val="es-ES" w:eastAsia="it-IT"/>
              </w:rPr>
              <w:lastRenderedPageBreak/>
              <w:t>Media:</w:t>
            </w:r>
            <w:r w:rsidRPr="00446037">
              <w:rPr>
                <w:rFonts w:ascii="Tahoma" w:eastAsia="Times New Roman" w:hAnsi="Tahoma" w:cs="Tahoma"/>
                <w:color w:val="000000"/>
                <w:spacing w:val="5"/>
                <w:sz w:val="21"/>
                <w:szCs w:val="21"/>
                <w:lang w:val="es-ES" w:eastAsia="it-IT"/>
              </w:rPr>
              <w:t xml:space="preserve"> Es probable que la amenaza tenga un alcance restringido, afectando al objetivo en parte (11-30 %) de su presencia/población. Los efectos de la amenaza se pueden revertir y restaurar el objetivo con un compromiso razonable de recursos y/o en un plazo de entre 6 y 20 años.</w:t>
            </w:r>
          </w:p>
          <w:p w14:paraId="76AB8F82" w14:textId="77777777" w:rsidR="00446037" w:rsidRPr="00446037" w:rsidRDefault="00446037" w:rsidP="00446037">
            <w:pPr>
              <w:jc w:val="both"/>
              <w:rPr>
                <w:rFonts w:ascii="Tahoma" w:eastAsia="Times New Roman" w:hAnsi="Tahoma" w:cs="Tahoma"/>
                <w:color w:val="000000"/>
                <w:sz w:val="21"/>
                <w:szCs w:val="21"/>
                <w:lang w:val="es-ES" w:eastAsia="it-IT"/>
              </w:rPr>
            </w:pPr>
          </w:p>
          <w:p w14:paraId="2EAD77B9" w14:textId="77777777" w:rsidR="00446037" w:rsidRPr="00446037" w:rsidRDefault="00446037" w:rsidP="00446037">
            <w:pPr>
              <w:jc w:val="both"/>
              <w:rPr>
                <w:rFonts w:ascii="Tahoma" w:eastAsia="Times New Roman" w:hAnsi="Tahoma" w:cs="Tahoma"/>
                <w:color w:val="000000"/>
                <w:sz w:val="21"/>
                <w:szCs w:val="21"/>
                <w:lang w:val="es-ES" w:eastAsia="it-IT"/>
              </w:rPr>
            </w:pPr>
            <w:r w:rsidRPr="00446037">
              <w:rPr>
                <w:rFonts w:ascii="Tahoma" w:eastAsia="Times New Roman" w:hAnsi="Tahoma" w:cs="Tahoma"/>
                <w:b/>
                <w:bCs/>
                <w:color w:val="000000"/>
                <w:spacing w:val="5"/>
                <w:sz w:val="21"/>
                <w:szCs w:val="21"/>
                <w:lang w:val="es-ES" w:eastAsia="it-IT"/>
              </w:rPr>
              <w:t xml:space="preserve">Baja: </w:t>
            </w:r>
            <w:r w:rsidRPr="00446037">
              <w:rPr>
                <w:rFonts w:ascii="Tahoma" w:eastAsia="Times New Roman" w:hAnsi="Tahoma" w:cs="Tahoma"/>
                <w:color w:val="000000"/>
                <w:spacing w:val="5"/>
                <w:sz w:val="21"/>
                <w:szCs w:val="21"/>
                <w:lang w:val="es-ES" w:eastAsia="it-IT"/>
              </w:rPr>
              <w:t>Es probable que la amenaza tenga un alcance muy limitado, afectando al objetivo en una pequeña proporción (1-10 %) de su presencia/población. Los efectos de la amenaza se pueden revertir con facilidad, y el objetivo se puede restaurar fácilmente a un coste relativamente bajo y/o en un plazo de entre 0 y 5 años.</w:t>
            </w:r>
          </w:p>
        </w:tc>
      </w:tr>
    </w:tbl>
    <w:p w14:paraId="7AB7A18D"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bookmarkStart w:id="21" w:name="_Toc143066941"/>
    </w:p>
    <w:p w14:paraId="71BD96C8"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22" w:name="_Toc167188092"/>
      <w:r w:rsidRPr="00446037">
        <w:rPr>
          <w:rFonts w:ascii="Tahoma" w:eastAsia="Times New Roman" w:hAnsi="Tahoma" w:cs="Tahoma"/>
          <w:b/>
          <w:bCs/>
          <w:color w:val="FFFFFF"/>
          <w:spacing w:val="5"/>
          <w:sz w:val="24"/>
          <w:szCs w:val="24"/>
          <w:lang w:val="es-ES" w:eastAsia="it-IT"/>
          <w14:ligatures w14:val="standardContextual"/>
        </w:rPr>
        <w:t>Desarrollo urbano, industrial y energético</w:t>
      </w:r>
      <w:bookmarkEnd w:id="22"/>
      <w:r w:rsidRPr="00446037">
        <w:rPr>
          <w:rFonts w:ascii="Tahoma" w:eastAsia="Times New Roman" w:hAnsi="Tahoma" w:cs="Tahoma"/>
          <w:b/>
          <w:bCs/>
          <w:color w:val="FFFFFF"/>
          <w:spacing w:val="5"/>
          <w:sz w:val="24"/>
          <w:szCs w:val="24"/>
          <w:lang w:val="es-ES" w:eastAsia="it-IT"/>
          <w14:ligatures w14:val="standardContextual"/>
        </w:rPr>
        <w:t xml:space="preserve"> </w:t>
      </w:r>
    </w:p>
    <w:p w14:paraId="114E5A8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005ED0D0" w14:textId="77777777" w:rsidTr="0093233E">
        <w:tc>
          <w:tcPr>
            <w:tcW w:w="5245" w:type="dxa"/>
            <w:tcBorders>
              <w:top w:val="nil"/>
              <w:left w:val="nil"/>
              <w:bottom w:val="nil"/>
              <w:right w:val="nil"/>
            </w:tcBorders>
            <w:shd w:val="clear" w:color="auto" w:fill="316A73"/>
          </w:tcPr>
          <w:p w14:paraId="05F4188F"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Muy alta</w:t>
            </w:r>
          </w:p>
        </w:tc>
      </w:tr>
      <w:tr w:rsidR="00446037" w:rsidRPr="00446037" w14:paraId="76842B07" w14:textId="77777777" w:rsidTr="0093233E">
        <w:tc>
          <w:tcPr>
            <w:tcW w:w="5245" w:type="dxa"/>
            <w:tcBorders>
              <w:top w:val="nil"/>
              <w:left w:val="nil"/>
              <w:bottom w:val="nil"/>
              <w:right w:val="nil"/>
            </w:tcBorders>
            <w:shd w:val="clear" w:color="auto" w:fill="auto"/>
          </w:tcPr>
          <w:p w14:paraId="507D6B24" w14:textId="77777777" w:rsidR="00446037" w:rsidRPr="00446037" w:rsidRDefault="00446037" w:rsidP="00446037">
            <w:pPr>
              <w:rPr>
                <w:rFonts w:ascii="Tahoma" w:eastAsia="Times New Roman" w:hAnsi="Tahoma" w:cs="Tahoma"/>
                <w:b/>
                <w:bCs/>
                <w:i/>
                <w:iCs/>
                <w:color w:val="FFFFFF"/>
                <w:sz w:val="21"/>
                <w:szCs w:val="21"/>
                <w:lang w:val="es-ES" w:eastAsia="it-IT"/>
              </w:rPr>
            </w:pPr>
          </w:p>
        </w:tc>
      </w:tr>
      <w:tr w:rsidR="00446037" w:rsidRPr="00446037" w14:paraId="3B45D37F" w14:textId="77777777" w:rsidTr="0093233E">
        <w:tc>
          <w:tcPr>
            <w:tcW w:w="5245" w:type="dxa"/>
            <w:tcBorders>
              <w:top w:val="nil"/>
              <w:left w:val="nil"/>
              <w:bottom w:val="nil"/>
              <w:right w:val="nil"/>
            </w:tcBorders>
            <w:shd w:val="clear" w:color="auto" w:fill="316A73"/>
          </w:tcPr>
          <w:p w14:paraId="4773A9CC"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w:t>
            </w:r>
          </w:p>
        </w:tc>
      </w:tr>
    </w:tbl>
    <w:p w14:paraId="00CF878E"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349012F3"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Se ha informado acerca del desarrollo de infraestructuras turísticas, viviendas y cultivos de camarones que han provocado la pérdida de hábitats adecuados para la especie y sus presas en lo que se refiere a las islas árabes del Mar Rojo (</w:t>
      </w:r>
      <w:proofErr w:type="spellStart"/>
      <w:r w:rsidRPr="00446037">
        <w:rPr>
          <w:rFonts w:ascii="Tahoma" w:eastAsia="Times New Roman" w:hAnsi="Tahoma" w:cs="Tahoma"/>
          <w:color w:val="000000"/>
          <w:sz w:val="21"/>
          <w:szCs w:val="21"/>
          <w:lang w:val="es-ES" w:eastAsia="it-IT"/>
          <w14:ligatures w14:val="standardContextual"/>
        </w:rPr>
        <w:t>Shobrak</w:t>
      </w:r>
      <w:proofErr w:type="spellEnd"/>
      <w:r w:rsidRPr="00446037">
        <w:rPr>
          <w:rFonts w:ascii="Tahoma" w:eastAsia="Times New Roman" w:hAnsi="Tahoma" w:cs="Tahoma"/>
          <w:color w:val="000000"/>
          <w:sz w:val="21"/>
          <w:szCs w:val="21"/>
          <w:lang w:val="es-ES" w:eastAsia="it-IT"/>
          <w14:ligatures w14:val="standardContextual"/>
        </w:rPr>
        <w:t xml:space="preserve"> y </w:t>
      </w:r>
      <w:proofErr w:type="spellStart"/>
      <w:r w:rsidRPr="00446037">
        <w:rPr>
          <w:rFonts w:ascii="Tahoma" w:eastAsia="Times New Roman" w:hAnsi="Tahoma" w:cs="Tahoma"/>
          <w:color w:val="000000"/>
          <w:sz w:val="21"/>
          <w:szCs w:val="21"/>
          <w:lang w:val="es-ES" w:eastAsia="it-IT"/>
          <w14:ligatures w14:val="standardContextual"/>
        </w:rPr>
        <w:t>Aloufi</w:t>
      </w:r>
      <w:proofErr w:type="spellEnd"/>
      <w:r w:rsidRPr="00446037">
        <w:rPr>
          <w:rFonts w:ascii="Tahoma" w:eastAsia="Times New Roman" w:hAnsi="Tahoma" w:cs="Tahoma"/>
          <w:color w:val="000000"/>
          <w:sz w:val="21"/>
          <w:szCs w:val="21"/>
          <w:lang w:val="es-ES" w:eastAsia="it-IT"/>
          <w14:ligatures w14:val="standardContextual"/>
        </w:rPr>
        <w:t xml:space="preserve"> 2014), Israel (</w:t>
      </w:r>
      <w:proofErr w:type="spellStart"/>
      <w:r w:rsidRPr="00446037">
        <w:rPr>
          <w:rFonts w:ascii="Tahoma" w:eastAsia="Times New Roman" w:hAnsi="Tahoma" w:cs="Tahoma"/>
          <w:color w:val="000000"/>
          <w:sz w:val="21"/>
          <w:szCs w:val="21"/>
          <w:lang w:val="es-ES" w:eastAsia="it-IT"/>
          <w14:ligatures w14:val="standardContextual"/>
        </w:rPr>
        <w:t>Hatzofe</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Omán (Eriksen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2013) y Yemen (Al-</w:t>
      </w:r>
      <w:proofErr w:type="spellStart"/>
      <w:r w:rsidRPr="00446037">
        <w:rPr>
          <w:rFonts w:ascii="Tahoma" w:eastAsia="Times New Roman" w:hAnsi="Tahoma" w:cs="Tahoma"/>
          <w:color w:val="000000"/>
          <w:sz w:val="21"/>
          <w:szCs w:val="21"/>
          <w:lang w:val="es-ES" w:eastAsia="it-IT"/>
          <w14:ligatures w14:val="standardContextual"/>
        </w:rPr>
        <w:t>Saghier</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Desde 1980 aproximadamente, en los Emiratos Árabes Unidos, las parejas reproductoras desaparecieron de las islas de </w:t>
      </w:r>
      <w:proofErr w:type="spellStart"/>
      <w:r w:rsidRPr="00446037">
        <w:rPr>
          <w:rFonts w:ascii="Tahoma" w:eastAsia="Times New Roman" w:hAnsi="Tahoma" w:cs="Tahoma"/>
          <w:color w:val="000000"/>
          <w:sz w:val="21"/>
          <w:szCs w:val="21"/>
          <w:lang w:val="es-ES" w:eastAsia="it-IT"/>
          <w14:ligatures w14:val="standardContextual"/>
        </w:rPr>
        <w:t>Zarku</w:t>
      </w:r>
      <w:proofErr w:type="spellEnd"/>
      <w:r w:rsidRPr="00446037">
        <w:rPr>
          <w:rFonts w:ascii="Tahoma" w:eastAsia="Times New Roman" w:hAnsi="Tahoma" w:cs="Tahoma"/>
          <w:color w:val="000000"/>
          <w:sz w:val="21"/>
          <w:szCs w:val="21"/>
          <w:lang w:val="es-ES" w:eastAsia="it-IT"/>
          <w14:ligatures w14:val="standardContextual"/>
        </w:rPr>
        <w:t xml:space="preserve">, Sir Bani </w:t>
      </w:r>
      <w:proofErr w:type="spellStart"/>
      <w:r w:rsidRPr="00446037">
        <w:rPr>
          <w:rFonts w:ascii="Tahoma" w:eastAsia="Times New Roman" w:hAnsi="Tahoma" w:cs="Tahoma"/>
          <w:color w:val="000000"/>
          <w:sz w:val="21"/>
          <w:szCs w:val="21"/>
          <w:lang w:val="es-ES" w:eastAsia="it-IT"/>
          <w14:ligatures w14:val="standardContextual"/>
        </w:rPr>
        <w:t>Yas</w:t>
      </w:r>
      <w:proofErr w:type="spellEnd"/>
      <w:r w:rsidRPr="00446037">
        <w:rPr>
          <w:rFonts w:ascii="Tahoma" w:eastAsia="Times New Roman" w:hAnsi="Tahoma" w:cs="Tahoma"/>
          <w:color w:val="000000"/>
          <w:sz w:val="21"/>
          <w:szCs w:val="21"/>
          <w:lang w:val="es-ES" w:eastAsia="it-IT"/>
          <w14:ligatures w14:val="standardContextual"/>
        </w:rPr>
        <w:t xml:space="preserve"> y Dalma debido a la combinación del desarrollo de la industria petrolera y el establecimiento de poblaciones humanas de tamaño considerable (</w:t>
      </w:r>
      <w:proofErr w:type="spellStart"/>
      <w:r w:rsidRPr="00446037">
        <w:rPr>
          <w:rFonts w:ascii="Tahoma" w:eastAsia="Times New Roman" w:hAnsi="Tahoma" w:cs="Tahoma"/>
          <w:color w:val="000000"/>
          <w:sz w:val="21"/>
          <w:szCs w:val="21"/>
          <w:lang w:val="es-ES" w:eastAsia="it-IT"/>
          <w14:ligatures w14:val="standardContextual"/>
        </w:rPr>
        <w:t>Shah</w:t>
      </w:r>
      <w:proofErr w:type="spellEnd"/>
      <w:r w:rsidRPr="00446037">
        <w:rPr>
          <w:rFonts w:ascii="Tahoma" w:eastAsia="Times New Roman" w:hAnsi="Tahoma" w:cs="Tahoma"/>
          <w:color w:val="000000"/>
          <w:sz w:val="21"/>
          <w:szCs w:val="21"/>
          <w:lang w:val="es-ES" w:eastAsia="it-IT"/>
          <w14:ligatures w14:val="standardContextual"/>
        </w:rPr>
        <w:t xml:space="preserve"> et al. 2008; Jennings 2010). El rápido aumento de la recuperación de terrenos en Baréin ha provocado cambios significativos en los entornos costeros y marinos, incluida la devastadora pérdida del 95 % de la cobertura de manglares (</w:t>
      </w:r>
      <w:proofErr w:type="spellStart"/>
      <w:r w:rsidRPr="00446037">
        <w:rPr>
          <w:rFonts w:ascii="Tahoma" w:eastAsia="Times New Roman" w:hAnsi="Tahoma" w:cs="Tahoma"/>
          <w:color w:val="000000"/>
          <w:sz w:val="21"/>
          <w:szCs w:val="21"/>
          <w:lang w:val="es-ES" w:eastAsia="it-IT"/>
          <w14:ligatures w14:val="standardContextual"/>
        </w:rPr>
        <w:t>Naser</w:t>
      </w:r>
      <w:proofErr w:type="spellEnd"/>
      <w:r w:rsidRPr="00446037">
        <w:rPr>
          <w:rFonts w:ascii="Tahoma" w:eastAsia="Times New Roman" w:hAnsi="Tahoma" w:cs="Tahoma"/>
          <w:color w:val="000000"/>
          <w:sz w:val="21"/>
          <w:szCs w:val="21"/>
          <w:lang w:val="es-ES" w:eastAsia="it-IT"/>
          <w14:ligatures w14:val="standardContextual"/>
        </w:rPr>
        <w:t xml:space="preserve"> 2022). La implementación generalizada de instalaciones de energía solar en Israel plantea la necesidad de evaluar los posibles efectos perjudiciales sobre la especie (</w:t>
      </w:r>
      <w:proofErr w:type="spellStart"/>
      <w:r w:rsidRPr="00446037">
        <w:rPr>
          <w:rFonts w:ascii="Tahoma" w:eastAsia="Times New Roman" w:hAnsi="Tahoma" w:cs="Tahoma"/>
          <w:color w:val="000000"/>
          <w:sz w:val="21"/>
          <w:szCs w:val="21"/>
          <w:lang w:val="es-ES" w:eastAsia="it-IT"/>
          <w14:ligatures w14:val="standardContextual"/>
        </w:rPr>
        <w:t>Goren</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2023). Por ejemplo, en Israel, tres ejemplares fueron quemados durante un año por una torre solar situada a 16 km de la zona de reproducción más cercana (</w:t>
      </w:r>
      <w:proofErr w:type="spellStart"/>
      <w:r w:rsidRPr="00446037">
        <w:rPr>
          <w:rFonts w:ascii="Tahoma" w:eastAsia="Times New Roman" w:hAnsi="Tahoma" w:cs="Tahoma"/>
          <w:color w:val="000000"/>
          <w:sz w:val="21"/>
          <w:szCs w:val="21"/>
          <w:lang w:val="es-ES" w:eastAsia="it-IT"/>
          <w14:ligatures w14:val="standardContextual"/>
        </w:rPr>
        <w:t>Hatzofe</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2023). Los efectos negativos no solo se producen en las zonas de reproducción o cerca de ellas, sino en un radio de 5 km alrededor de las zonas de nidificación, donde cazan los halcones (Walter 1979). La actividad minera (para la extracción de oro, cobre y otros minerales) y la correspondiente construcción de carreteras también son una amenaza creciente para los halcones pizarrosos en determinadas zonas, como en Jordania (Khoury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2023). En definitiva, la pérdida de hábitat en las zonas de reproducción puede afectar a la especie al reducir la disponibilidad de lugares de nidificación, así como el hábitat preferido por los paseriformes migratorios, disminuyendo así la disponibilidad de presas.</w:t>
      </w:r>
    </w:p>
    <w:p w14:paraId="1633CF3F"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23" w:name="_Toc143066948"/>
      <w:bookmarkStart w:id="24" w:name="_Toc167188093"/>
      <w:r w:rsidRPr="00446037">
        <w:rPr>
          <w:rFonts w:ascii="Tahoma" w:eastAsia="Times New Roman" w:hAnsi="Tahoma" w:cs="Tahoma"/>
          <w:b/>
          <w:bCs/>
          <w:color w:val="FFFFFF"/>
          <w:spacing w:val="5"/>
          <w:sz w:val="24"/>
          <w:szCs w:val="24"/>
          <w:lang w:val="es-ES" w:eastAsia="it-IT"/>
          <w14:ligatures w14:val="standardContextual"/>
        </w:rPr>
        <w:t>Perturbaciones causadas por turistas y pescadores</w:t>
      </w:r>
      <w:bookmarkEnd w:id="23"/>
      <w:bookmarkEnd w:id="24"/>
    </w:p>
    <w:p w14:paraId="5CA25021"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shd w:val="clear" w:color="auto" w:fill="C00000"/>
        <w:tblLook w:val="04A0" w:firstRow="1" w:lastRow="0" w:firstColumn="1" w:lastColumn="0" w:noHBand="0" w:noVBand="1"/>
      </w:tblPr>
      <w:tblGrid>
        <w:gridCol w:w="5245"/>
      </w:tblGrid>
      <w:tr w:rsidR="00446037" w:rsidRPr="00446037" w14:paraId="59A2E368" w14:textId="77777777" w:rsidTr="0093233E">
        <w:tc>
          <w:tcPr>
            <w:tcW w:w="5245" w:type="dxa"/>
            <w:tcBorders>
              <w:top w:val="nil"/>
              <w:left w:val="nil"/>
              <w:bottom w:val="nil"/>
              <w:right w:val="nil"/>
            </w:tcBorders>
            <w:shd w:val="clear" w:color="auto" w:fill="316A73"/>
          </w:tcPr>
          <w:p w14:paraId="59E8F8F0"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Alta</w:t>
            </w:r>
          </w:p>
        </w:tc>
      </w:tr>
      <w:tr w:rsidR="00446037" w:rsidRPr="00446037" w14:paraId="2D5FA892" w14:textId="77777777" w:rsidTr="0093233E">
        <w:tc>
          <w:tcPr>
            <w:tcW w:w="5245" w:type="dxa"/>
            <w:tcBorders>
              <w:top w:val="nil"/>
              <w:left w:val="nil"/>
              <w:bottom w:val="nil"/>
              <w:right w:val="nil"/>
            </w:tcBorders>
            <w:shd w:val="clear" w:color="auto" w:fill="auto"/>
          </w:tcPr>
          <w:p w14:paraId="58FAECEA" w14:textId="77777777" w:rsidR="00446037" w:rsidRPr="00446037" w:rsidRDefault="00446037" w:rsidP="00446037">
            <w:pPr>
              <w:rPr>
                <w:rFonts w:ascii="Tahoma" w:eastAsia="Times New Roman" w:hAnsi="Tahoma" w:cs="Tahoma"/>
                <w:b/>
                <w:bCs/>
                <w:i/>
                <w:iCs/>
                <w:color w:val="FFFFFF"/>
                <w:sz w:val="21"/>
                <w:szCs w:val="21"/>
                <w:lang w:val="es-ES" w:eastAsia="it-IT"/>
              </w:rPr>
            </w:pPr>
          </w:p>
        </w:tc>
      </w:tr>
      <w:tr w:rsidR="00446037" w:rsidRPr="00446037" w14:paraId="355745BD" w14:textId="77777777" w:rsidTr="0093233E">
        <w:tc>
          <w:tcPr>
            <w:tcW w:w="5245" w:type="dxa"/>
            <w:tcBorders>
              <w:top w:val="nil"/>
              <w:left w:val="nil"/>
              <w:bottom w:val="nil"/>
              <w:right w:val="nil"/>
            </w:tcBorders>
            <w:shd w:val="clear" w:color="auto" w:fill="316A73"/>
          </w:tcPr>
          <w:p w14:paraId="49D2C187"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w:t>
            </w:r>
          </w:p>
        </w:tc>
      </w:tr>
    </w:tbl>
    <w:p w14:paraId="701B3A80"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5FA02E58"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El turismo en torno al Mar Rojo y el Mar de Omán ha aumentado considerablemente en los últimos años. Islas que antes solo se visitaban en contadas ocasiones por algunos pescadores o militares son ahora destinos habituales para los buceadores, atraídos por el coral y la rica biodiversidad submarina (Ansari et al. 2022). Estos visitantes acampan con frecuencia en las playas y perturban a las aves que anidan en el suelo o en pequeños acantilados (Williams 1991; Jennings 2010; </w:t>
      </w:r>
      <w:proofErr w:type="spellStart"/>
      <w:r w:rsidRPr="00446037">
        <w:rPr>
          <w:rFonts w:ascii="Tahoma" w:eastAsia="Times New Roman" w:hAnsi="Tahoma" w:cs="Tahoma"/>
          <w:color w:val="000000"/>
          <w:sz w:val="21"/>
          <w:szCs w:val="21"/>
          <w:lang w:val="es-ES" w:eastAsia="it-IT"/>
          <w14:ligatures w14:val="standardContextual"/>
        </w:rPr>
        <w:t>McGrady</w:t>
      </w:r>
      <w:proofErr w:type="spellEnd"/>
      <w:r w:rsidRPr="00446037">
        <w:rPr>
          <w:rFonts w:ascii="Tahoma" w:eastAsia="Times New Roman" w:hAnsi="Tahoma" w:cs="Tahoma"/>
          <w:color w:val="000000"/>
          <w:sz w:val="21"/>
          <w:szCs w:val="21"/>
          <w:lang w:val="es-ES" w:eastAsia="it-IT"/>
          <w14:ligatures w14:val="standardContextual"/>
        </w:rPr>
        <w:t xml:space="preserve"> et al. 2010; </w:t>
      </w:r>
      <w:proofErr w:type="spellStart"/>
      <w:r w:rsidRPr="00446037">
        <w:rPr>
          <w:rFonts w:ascii="Tahoma" w:eastAsia="Times New Roman" w:hAnsi="Tahoma" w:cs="Tahoma"/>
          <w:color w:val="000000"/>
          <w:sz w:val="21"/>
          <w:szCs w:val="21"/>
          <w:lang w:val="es-ES" w:eastAsia="it-IT"/>
          <w14:ligatures w14:val="standardContextual"/>
        </w:rPr>
        <w:t>McGrady</w:t>
      </w:r>
      <w:proofErr w:type="spellEnd"/>
      <w:r w:rsidRPr="00446037">
        <w:rPr>
          <w:rFonts w:ascii="Tahoma" w:eastAsia="Times New Roman" w:hAnsi="Tahoma" w:cs="Tahoma"/>
          <w:color w:val="000000"/>
          <w:sz w:val="21"/>
          <w:szCs w:val="21"/>
          <w:lang w:val="es-ES" w:eastAsia="it-IT"/>
          <w14:ligatures w14:val="standardContextual"/>
        </w:rPr>
        <w:t xml:space="preserve"> et al. 2019). Según los informes, los pescadores utilizan varias islas </w:t>
      </w:r>
      <w:r w:rsidRPr="00446037">
        <w:rPr>
          <w:rFonts w:ascii="Tahoma" w:eastAsia="Times New Roman" w:hAnsi="Tahoma" w:cs="Tahoma"/>
          <w:color w:val="000000"/>
          <w:sz w:val="21"/>
          <w:szCs w:val="21"/>
          <w:lang w:val="es-ES" w:eastAsia="it-IT"/>
          <w14:ligatures w14:val="standardContextual"/>
        </w:rPr>
        <w:lastRenderedPageBreak/>
        <w:t>del Mar Rojo para recoger madera o como puntos de encuentro y es probable que causen perturbaciones (PERSGA/GEF 2003; Coles y Williams 2004). Se sabe que los halcones pizarrosos que anidan en tierra firme, especialmente en Egipto, Israel y Jordania, se ven afectados por las perturbaciones que se derivan de la expansión de las actividades de escalada y senderismo (</w:t>
      </w:r>
      <w:proofErr w:type="spellStart"/>
      <w:r w:rsidRPr="00446037">
        <w:rPr>
          <w:rFonts w:ascii="Tahoma" w:eastAsia="Times New Roman" w:hAnsi="Tahoma" w:cs="Tahoma"/>
          <w:color w:val="000000"/>
          <w:sz w:val="21"/>
          <w:szCs w:val="21"/>
          <w:lang w:val="es-ES" w:eastAsia="it-IT"/>
          <w14:ligatures w14:val="standardContextual"/>
        </w:rPr>
        <w:t>Goren</w:t>
      </w:r>
      <w:proofErr w:type="spellEnd"/>
      <w:r w:rsidRPr="00446037">
        <w:rPr>
          <w:rFonts w:ascii="Tahoma" w:eastAsia="Times New Roman" w:hAnsi="Tahoma" w:cs="Tahoma"/>
          <w:color w:val="000000"/>
          <w:sz w:val="21"/>
          <w:szCs w:val="21"/>
          <w:lang w:val="es-ES" w:eastAsia="it-IT"/>
          <w14:ligatures w14:val="standardContextual"/>
        </w:rPr>
        <w:t xml:space="preserve"> y </w:t>
      </w:r>
      <w:proofErr w:type="spellStart"/>
      <w:r w:rsidRPr="00446037">
        <w:rPr>
          <w:rFonts w:ascii="Tahoma" w:eastAsia="Times New Roman" w:hAnsi="Tahoma" w:cs="Tahoma"/>
          <w:color w:val="000000"/>
          <w:sz w:val="21"/>
          <w:szCs w:val="21"/>
          <w:lang w:val="es-ES" w:eastAsia="it-IT"/>
          <w14:ligatures w14:val="standardContextual"/>
        </w:rPr>
        <w:t>Granit</w:t>
      </w:r>
      <w:proofErr w:type="spellEnd"/>
      <w:r w:rsidRPr="00446037">
        <w:rPr>
          <w:rFonts w:ascii="Tahoma" w:eastAsia="Times New Roman" w:hAnsi="Tahoma" w:cs="Tahoma"/>
          <w:color w:val="000000"/>
          <w:sz w:val="21"/>
          <w:szCs w:val="21"/>
          <w:lang w:val="es-ES" w:eastAsia="it-IT"/>
          <w14:ligatures w14:val="standardContextual"/>
        </w:rPr>
        <w:t xml:space="preserve"> 2014; </w:t>
      </w:r>
      <w:proofErr w:type="spellStart"/>
      <w:r w:rsidRPr="00446037">
        <w:rPr>
          <w:rFonts w:ascii="Tahoma" w:eastAsia="Times New Roman" w:hAnsi="Tahoma" w:cs="Tahoma"/>
          <w:color w:val="000000"/>
          <w:sz w:val="21"/>
          <w:szCs w:val="21"/>
          <w:lang w:val="es-ES" w:eastAsia="it-IT"/>
          <w14:ligatures w14:val="standardContextual"/>
        </w:rPr>
        <w:t>Salama</w:t>
      </w:r>
      <w:proofErr w:type="spellEnd"/>
      <w:r w:rsidRPr="00446037">
        <w:rPr>
          <w:rFonts w:ascii="Tahoma" w:eastAsia="Times New Roman" w:hAnsi="Tahoma" w:cs="Tahoma"/>
          <w:color w:val="000000"/>
          <w:sz w:val="21"/>
          <w:szCs w:val="21"/>
          <w:lang w:val="es-ES" w:eastAsia="it-IT"/>
          <w14:ligatures w14:val="standardContextual"/>
        </w:rPr>
        <w:t xml:space="preserve"> et al. 2020). Se ha descubierto que las actividades turísticas en el hábitat de reproducción perturban de hecho a las parejas reproductoras (</w:t>
      </w:r>
      <w:proofErr w:type="spellStart"/>
      <w:r w:rsidRPr="00446037">
        <w:rPr>
          <w:rFonts w:ascii="Tahoma" w:eastAsia="Times New Roman" w:hAnsi="Tahoma" w:cs="Tahoma"/>
          <w:color w:val="000000"/>
          <w:sz w:val="21"/>
          <w:szCs w:val="21"/>
          <w:lang w:val="es-ES" w:eastAsia="it-IT"/>
          <w14:ligatures w14:val="standardContextual"/>
        </w:rPr>
        <w:t>Goren</w:t>
      </w:r>
      <w:proofErr w:type="spellEnd"/>
      <w:r w:rsidRPr="00446037">
        <w:rPr>
          <w:rFonts w:ascii="Tahoma" w:eastAsia="Times New Roman" w:hAnsi="Tahoma" w:cs="Tahoma"/>
          <w:color w:val="000000"/>
          <w:sz w:val="21"/>
          <w:szCs w:val="21"/>
          <w:lang w:val="es-ES" w:eastAsia="it-IT"/>
          <w14:ligatures w14:val="standardContextual"/>
        </w:rPr>
        <w:t xml:space="preserve"> y </w:t>
      </w:r>
      <w:proofErr w:type="spellStart"/>
      <w:r w:rsidRPr="00446037">
        <w:rPr>
          <w:rFonts w:ascii="Tahoma" w:eastAsia="Times New Roman" w:hAnsi="Tahoma" w:cs="Tahoma"/>
          <w:color w:val="000000"/>
          <w:sz w:val="21"/>
          <w:szCs w:val="21"/>
          <w:lang w:val="es-ES" w:eastAsia="it-IT"/>
          <w14:ligatures w14:val="standardContextual"/>
        </w:rPr>
        <w:t>Granit</w:t>
      </w:r>
      <w:proofErr w:type="spellEnd"/>
      <w:r w:rsidRPr="00446037">
        <w:rPr>
          <w:rFonts w:ascii="Tahoma" w:eastAsia="Times New Roman" w:hAnsi="Tahoma" w:cs="Tahoma"/>
          <w:color w:val="000000"/>
          <w:sz w:val="21"/>
          <w:szCs w:val="21"/>
          <w:lang w:val="es-ES" w:eastAsia="it-IT"/>
          <w14:ligatures w14:val="standardContextual"/>
        </w:rPr>
        <w:t xml:space="preserve"> 2014; </w:t>
      </w:r>
      <w:proofErr w:type="spellStart"/>
      <w:r w:rsidRPr="00446037">
        <w:rPr>
          <w:rFonts w:ascii="Tahoma" w:eastAsia="Times New Roman" w:hAnsi="Tahoma" w:cs="Tahoma"/>
          <w:color w:val="000000"/>
          <w:sz w:val="21"/>
          <w:szCs w:val="21"/>
          <w:lang w:val="es-ES" w:eastAsia="it-IT"/>
          <w14:ligatures w14:val="standardContextual"/>
        </w:rPr>
        <w:t>Salama</w:t>
      </w:r>
      <w:proofErr w:type="spellEnd"/>
      <w:r w:rsidRPr="00446037">
        <w:rPr>
          <w:rFonts w:ascii="Tahoma" w:eastAsia="Times New Roman" w:hAnsi="Tahoma" w:cs="Tahoma"/>
          <w:color w:val="000000"/>
          <w:sz w:val="21"/>
          <w:szCs w:val="21"/>
          <w:lang w:val="es-ES" w:eastAsia="it-IT"/>
          <w14:ligatures w14:val="standardContextual"/>
        </w:rPr>
        <w:t xml:space="preserve"> et al. 2020). Cuando esta perturbación se produce durante las etapas iniciales de la formación de parejas y selección de nidos, se reduce sustancialmente la disponibilidad de nidos para las posibles parejas reproductoras (Williams 1991; Coles y Williams 2004). Durante el período de incubación o cuando los polluelos tienen 1 o 2 semanas, la presencia humana obliga a los adultos a dejar los huevos o los polluelos expuestos al sol y a altas temperaturas, lo que puede provocar su muerte (Williams 1991). De hecho, en condiciones tan intensas, incluso breves períodos de exposición pueden resultar letales.</w:t>
      </w:r>
    </w:p>
    <w:p w14:paraId="1F1ECAE6"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25" w:name="_Toc167188094"/>
      <w:bookmarkEnd w:id="21"/>
      <w:r w:rsidRPr="00446037">
        <w:rPr>
          <w:rFonts w:ascii="Tahoma" w:eastAsia="Times New Roman" w:hAnsi="Tahoma" w:cs="Tahoma"/>
          <w:b/>
          <w:bCs/>
          <w:color w:val="FFFFFF"/>
          <w:spacing w:val="5"/>
          <w:sz w:val="24"/>
          <w:szCs w:val="24"/>
          <w:lang w:val="es-ES" w:eastAsia="it-IT"/>
          <w14:ligatures w14:val="standardContextual"/>
        </w:rPr>
        <w:t>Falta de conocimiento sobre la especie</w:t>
      </w:r>
      <w:bookmarkEnd w:id="25"/>
    </w:p>
    <w:p w14:paraId="7B5AA6B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2B5C10BB" w14:textId="77777777" w:rsidTr="0093233E">
        <w:tc>
          <w:tcPr>
            <w:tcW w:w="5245" w:type="dxa"/>
            <w:tcBorders>
              <w:top w:val="nil"/>
              <w:left w:val="nil"/>
              <w:bottom w:val="nil"/>
              <w:right w:val="nil"/>
            </w:tcBorders>
            <w:shd w:val="clear" w:color="auto" w:fill="316A73"/>
          </w:tcPr>
          <w:p w14:paraId="5FBB3138" w14:textId="77777777" w:rsidR="00446037" w:rsidRPr="00446037" w:rsidRDefault="00446037" w:rsidP="00446037">
            <w:pPr>
              <w:rPr>
                <w:rFonts w:ascii="Tahoma" w:eastAsia="Times New Roman" w:hAnsi="Tahoma" w:cs="Tahoma"/>
                <w:i/>
                <w:iCs/>
                <w:color w:val="000000"/>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Alta</w:t>
            </w:r>
          </w:p>
        </w:tc>
      </w:tr>
      <w:tr w:rsidR="00446037" w:rsidRPr="00446037" w14:paraId="78C6A3AF" w14:textId="77777777" w:rsidTr="0093233E">
        <w:tc>
          <w:tcPr>
            <w:tcW w:w="5245" w:type="dxa"/>
            <w:tcBorders>
              <w:top w:val="nil"/>
              <w:left w:val="nil"/>
              <w:bottom w:val="nil"/>
              <w:right w:val="nil"/>
            </w:tcBorders>
            <w:shd w:val="clear" w:color="auto" w:fill="auto"/>
          </w:tcPr>
          <w:p w14:paraId="05FA922E" w14:textId="77777777" w:rsidR="00446037" w:rsidRPr="00446037" w:rsidRDefault="00446037" w:rsidP="00446037">
            <w:pPr>
              <w:jc w:val="center"/>
              <w:rPr>
                <w:rFonts w:ascii="Tahoma" w:eastAsia="Times New Roman" w:hAnsi="Tahoma" w:cs="Tahoma"/>
                <w:b/>
                <w:bCs/>
                <w:i/>
                <w:iCs/>
                <w:color w:val="FFFFFF"/>
                <w:sz w:val="21"/>
                <w:szCs w:val="21"/>
                <w:lang w:val="es-ES" w:eastAsia="it-IT"/>
              </w:rPr>
            </w:pPr>
          </w:p>
        </w:tc>
      </w:tr>
      <w:tr w:rsidR="00446037" w:rsidRPr="00446037" w14:paraId="5ED79A86" w14:textId="77777777" w:rsidTr="0093233E">
        <w:tc>
          <w:tcPr>
            <w:tcW w:w="5245" w:type="dxa"/>
            <w:tcBorders>
              <w:top w:val="nil"/>
              <w:left w:val="nil"/>
              <w:bottom w:val="nil"/>
              <w:right w:val="nil"/>
            </w:tcBorders>
            <w:shd w:val="clear" w:color="auto" w:fill="316A73"/>
          </w:tcPr>
          <w:p w14:paraId="77825A85"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 y no reproductoras</w:t>
            </w:r>
          </w:p>
        </w:tc>
      </w:tr>
    </w:tbl>
    <w:p w14:paraId="104FEA6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64E08EE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La investigación realizada sobre el halcón pizarroso ha sido limitada en el tiempo, incoherente y no ha ofrecido un análisis exhaustivo de la especie en toda su área de distribución, lo que repercute en la capacidad de reconocer, evaluar y localizar con precisión las potenciales amenazas, así como de identificar e implementar medidas que puedan atenuarlas. Por ejemplo, el escaso conocimiento del tamaño y la dinámica de las poblaciones reproductoras en los diferentes países limita la estimación precisa del tamaño de la población mundial (véase tamaño y tendencia de la población). Además, las rutas migratorias, los factores de mortalidad y las tasas de supervivencia de los ejemplares jóvenes y no reproductivos son poco conocidos (</w:t>
      </w:r>
      <w:proofErr w:type="spellStart"/>
      <w:r w:rsidRPr="00446037">
        <w:rPr>
          <w:rFonts w:ascii="Tahoma" w:eastAsia="Times New Roman" w:hAnsi="Tahoma" w:cs="Tahoma"/>
          <w:color w:val="000000"/>
          <w:sz w:val="21"/>
          <w:szCs w:val="21"/>
          <w:lang w:val="es-ES" w:eastAsia="it-IT"/>
          <w14:ligatures w14:val="standardContextual"/>
        </w:rPr>
        <w:t>Javed</w:t>
      </w:r>
      <w:proofErr w:type="spellEnd"/>
      <w:r w:rsidRPr="00446037">
        <w:rPr>
          <w:rFonts w:ascii="Tahoma" w:eastAsia="Times New Roman" w:hAnsi="Tahoma" w:cs="Tahoma"/>
          <w:color w:val="000000"/>
          <w:sz w:val="21"/>
          <w:szCs w:val="21"/>
          <w:lang w:val="es-ES" w:eastAsia="it-IT"/>
          <w14:ligatures w14:val="standardContextual"/>
        </w:rPr>
        <w:t xml:space="preserve"> et al. 2012; </w:t>
      </w:r>
      <w:proofErr w:type="spellStart"/>
      <w:r w:rsidRPr="00446037">
        <w:rPr>
          <w:rFonts w:ascii="Tahoma" w:eastAsia="Times New Roman" w:hAnsi="Tahoma" w:cs="Tahoma"/>
          <w:color w:val="000000"/>
          <w:sz w:val="21"/>
          <w:szCs w:val="21"/>
          <w:lang w:val="es-ES" w:eastAsia="it-IT"/>
          <w14:ligatures w14:val="standardContextual"/>
        </w:rPr>
        <w:t>McGrady</w:t>
      </w:r>
      <w:proofErr w:type="spellEnd"/>
      <w:r w:rsidRPr="00446037">
        <w:rPr>
          <w:rFonts w:ascii="Tahoma" w:eastAsia="Times New Roman" w:hAnsi="Tahoma" w:cs="Tahoma"/>
          <w:color w:val="000000"/>
          <w:sz w:val="21"/>
          <w:szCs w:val="21"/>
          <w:lang w:val="es-ES" w:eastAsia="it-IT"/>
          <w14:ligatures w14:val="standardContextual"/>
        </w:rPr>
        <w:t xml:space="preserve"> et al. 2016; </w:t>
      </w:r>
      <w:proofErr w:type="spellStart"/>
      <w:r w:rsidRPr="00446037">
        <w:rPr>
          <w:rFonts w:ascii="Tahoma" w:eastAsia="Times New Roman" w:hAnsi="Tahoma" w:cs="Tahoma"/>
          <w:color w:val="000000"/>
          <w:sz w:val="21"/>
          <w:szCs w:val="21"/>
          <w:lang w:val="es-ES" w:eastAsia="it-IT"/>
          <w14:ligatures w14:val="standardContextual"/>
        </w:rPr>
        <w:t>AlJahdhami</w:t>
      </w:r>
      <w:proofErr w:type="spellEnd"/>
      <w:r w:rsidRPr="00446037">
        <w:rPr>
          <w:rFonts w:ascii="Tahoma" w:eastAsia="Times New Roman" w:hAnsi="Tahoma" w:cs="Tahoma"/>
          <w:color w:val="000000"/>
          <w:sz w:val="21"/>
          <w:szCs w:val="21"/>
          <w:lang w:val="es-ES" w:eastAsia="it-IT"/>
          <w14:ligatures w14:val="standardContextual"/>
        </w:rPr>
        <w:t xml:space="preserve"> et al. 2020). En consecuencia, no se puede evaluar el impacto de posibles amenazas, como el uso de sustancias químicas para el control de plagas en regiones donde las aves migran o pasan el invierno (</w:t>
      </w:r>
      <w:proofErr w:type="spellStart"/>
      <w:r w:rsidRPr="00446037">
        <w:rPr>
          <w:rFonts w:ascii="Tahoma" w:eastAsia="Times New Roman" w:hAnsi="Tahoma" w:cs="Tahoma"/>
          <w:color w:val="000000"/>
          <w:sz w:val="21"/>
          <w:szCs w:val="21"/>
          <w:lang w:val="es-ES" w:eastAsia="it-IT"/>
          <w14:ligatures w14:val="standardContextual"/>
        </w:rPr>
        <w:t>Mullié</w:t>
      </w:r>
      <w:proofErr w:type="spellEnd"/>
      <w:r w:rsidRPr="00446037">
        <w:rPr>
          <w:rFonts w:ascii="Tahoma" w:eastAsia="Times New Roman" w:hAnsi="Tahoma" w:cs="Tahoma"/>
          <w:color w:val="000000"/>
          <w:sz w:val="21"/>
          <w:szCs w:val="21"/>
          <w:lang w:val="es-ES" w:eastAsia="it-IT"/>
          <w14:ligatures w14:val="standardContextual"/>
        </w:rPr>
        <w:t xml:space="preserve"> et al. 2023). Además de estas lagunas de conocimiento, la falta de coordinación entre las partes interesadas ha impedido la implementación de programas coordinados de seguimiento de las aves que pudieran aportar datos sobre el halcón pizarroso.</w:t>
      </w:r>
    </w:p>
    <w:p w14:paraId="15D79FDF"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26" w:name="_Toc143066949"/>
      <w:bookmarkStart w:id="27" w:name="_Toc167188095"/>
      <w:r w:rsidRPr="00446037">
        <w:rPr>
          <w:rFonts w:ascii="Tahoma" w:eastAsia="Times New Roman" w:hAnsi="Tahoma" w:cs="Tahoma"/>
          <w:b/>
          <w:bCs/>
          <w:color w:val="FFFFFF"/>
          <w:spacing w:val="5"/>
          <w:sz w:val="24"/>
          <w:szCs w:val="24"/>
          <w:lang w:val="es-ES" w:eastAsia="it-IT"/>
          <w14:ligatures w14:val="standardContextual"/>
        </w:rPr>
        <w:t>Depredadores terrestres introducidos</w:t>
      </w:r>
      <w:bookmarkEnd w:id="26"/>
      <w:bookmarkEnd w:id="27"/>
    </w:p>
    <w:p w14:paraId="0C1CE0F7"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5450FBC8" w14:textId="77777777" w:rsidTr="0093233E">
        <w:tc>
          <w:tcPr>
            <w:tcW w:w="5245" w:type="dxa"/>
            <w:tcBorders>
              <w:top w:val="nil"/>
              <w:left w:val="nil"/>
              <w:bottom w:val="nil"/>
              <w:right w:val="nil"/>
            </w:tcBorders>
            <w:shd w:val="clear" w:color="auto" w:fill="316A73"/>
          </w:tcPr>
          <w:p w14:paraId="4AEF2AFD"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Potencialmente alta</w:t>
            </w:r>
          </w:p>
        </w:tc>
      </w:tr>
      <w:tr w:rsidR="00446037" w:rsidRPr="00446037" w14:paraId="1A5BCD2B" w14:textId="77777777" w:rsidTr="0093233E">
        <w:tc>
          <w:tcPr>
            <w:tcW w:w="5245" w:type="dxa"/>
            <w:tcBorders>
              <w:top w:val="nil"/>
              <w:left w:val="nil"/>
              <w:bottom w:val="nil"/>
              <w:right w:val="nil"/>
            </w:tcBorders>
            <w:shd w:val="clear" w:color="auto" w:fill="auto"/>
          </w:tcPr>
          <w:p w14:paraId="41D8199F" w14:textId="77777777" w:rsidR="00446037" w:rsidRPr="00446037" w:rsidRDefault="00446037" w:rsidP="00446037">
            <w:pPr>
              <w:rPr>
                <w:rFonts w:ascii="Tahoma" w:eastAsia="Times New Roman" w:hAnsi="Tahoma" w:cs="Tahoma"/>
                <w:b/>
                <w:bCs/>
                <w:i/>
                <w:iCs/>
                <w:color w:val="FFFFFF"/>
                <w:sz w:val="21"/>
                <w:szCs w:val="21"/>
                <w:lang w:val="es-ES" w:eastAsia="it-IT"/>
              </w:rPr>
            </w:pPr>
          </w:p>
        </w:tc>
      </w:tr>
      <w:tr w:rsidR="00446037" w:rsidRPr="00446037" w14:paraId="363A5C5F" w14:textId="77777777" w:rsidTr="0093233E">
        <w:tc>
          <w:tcPr>
            <w:tcW w:w="5245" w:type="dxa"/>
            <w:tcBorders>
              <w:top w:val="nil"/>
              <w:left w:val="nil"/>
              <w:bottom w:val="nil"/>
              <w:right w:val="nil"/>
            </w:tcBorders>
            <w:shd w:val="clear" w:color="auto" w:fill="316A73"/>
          </w:tcPr>
          <w:p w14:paraId="4EDAAD62"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w:t>
            </w:r>
          </w:p>
        </w:tc>
      </w:tr>
    </w:tbl>
    <w:p w14:paraId="77F68532"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4760C374"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En las numerosas islas que carecen de mamíferos depredadores, los halcones pizarrosos anidan a veces sobre lugares de fácil acceso, como en el suelo, en la base de los acantilados, entre la vegetación baja o en zonas totalmente abiertas. La mayor densidad de parejas reproductoras registrada se ha encontrado en islotes bajos, arenosos o coralinos, donde las aves anidan en el suelo (Gaucher et al. 1995; Coles y Williams 2004). Los depredadores introducidos en las islas constituyen una grave amenaza, sobre todo para las especies de aves amenazadas (BirdLife International 2013). Los depredadores pueden acceder a las islas durante mareas particularmente bajas, pero lo más probable es que los introduzcan los seres humanos de forma intencionada o accidental (Gaucher et al. 1995). Los halcones pizarrosos no se reproducen en la isla de </w:t>
      </w:r>
      <w:proofErr w:type="spellStart"/>
      <w:r w:rsidRPr="00446037">
        <w:rPr>
          <w:rFonts w:ascii="Tahoma" w:eastAsia="Times New Roman" w:hAnsi="Tahoma" w:cs="Tahoma"/>
          <w:color w:val="000000"/>
          <w:sz w:val="21"/>
          <w:szCs w:val="21"/>
          <w:lang w:val="es-ES" w:eastAsia="it-IT"/>
          <w14:ligatures w14:val="standardContextual"/>
        </w:rPr>
        <w:t>Hawar</w:t>
      </w:r>
      <w:proofErr w:type="spellEnd"/>
      <w:r w:rsidRPr="00446037">
        <w:rPr>
          <w:rFonts w:ascii="Tahoma" w:eastAsia="Times New Roman" w:hAnsi="Tahoma" w:cs="Tahoma"/>
          <w:color w:val="000000"/>
          <w:sz w:val="21"/>
          <w:szCs w:val="21"/>
          <w:lang w:val="es-ES" w:eastAsia="it-IT"/>
          <w14:ligatures w14:val="standardContextual"/>
        </w:rPr>
        <w:t xml:space="preserve"> (Baréin) debido a la presencia de gatos salvajes (Jennings 2010). Las parejas suelen anidar en salientes de difícil acceso en los acantilados, pero si los depredadores terrestres llegan a islas que albergan grandes poblaciones, el impacto podría ser catastrófico para ellas. La introducción de </w:t>
      </w:r>
      <w:r w:rsidRPr="00446037">
        <w:rPr>
          <w:rFonts w:ascii="Tahoma" w:eastAsia="Times New Roman" w:hAnsi="Tahoma" w:cs="Tahoma"/>
          <w:color w:val="000000"/>
          <w:sz w:val="21"/>
          <w:szCs w:val="21"/>
          <w:lang w:val="es-ES" w:eastAsia="it-IT"/>
          <w14:ligatures w14:val="standardContextual"/>
        </w:rPr>
        <w:lastRenderedPageBreak/>
        <w:t>depredadores terrestres, como ratas, mangostas y gatos, provocaría sin duda la desaparición de la gran mayoría de las parejas reproductoras que crían en lugares accesibles.</w:t>
      </w:r>
    </w:p>
    <w:p w14:paraId="66370F62"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28" w:name="_Toc143066951"/>
      <w:bookmarkStart w:id="29" w:name="_Toc167188096"/>
      <w:r w:rsidRPr="00446037">
        <w:rPr>
          <w:rFonts w:ascii="Tahoma" w:eastAsia="Times New Roman" w:hAnsi="Tahoma" w:cs="Tahoma"/>
          <w:b/>
          <w:bCs/>
          <w:color w:val="FFFFFF"/>
          <w:spacing w:val="5"/>
          <w:sz w:val="24"/>
          <w:szCs w:val="24"/>
          <w:lang w:val="es-ES" w:eastAsia="it-IT"/>
          <w14:ligatures w14:val="standardContextual"/>
        </w:rPr>
        <w:t xml:space="preserve">Operaciones de control de langostas y </w:t>
      </w:r>
      <w:proofErr w:type="spellStart"/>
      <w:r w:rsidRPr="00446037">
        <w:rPr>
          <w:rFonts w:ascii="Tahoma" w:eastAsia="Times New Roman" w:hAnsi="Tahoma" w:cs="Tahoma"/>
          <w:b/>
          <w:bCs/>
          <w:color w:val="FFFFFF"/>
          <w:spacing w:val="5"/>
          <w:sz w:val="24"/>
          <w:szCs w:val="24"/>
          <w:lang w:val="es-ES" w:eastAsia="it-IT"/>
          <w14:ligatures w14:val="standardContextual"/>
        </w:rPr>
        <w:t>queleas</w:t>
      </w:r>
      <w:bookmarkEnd w:id="28"/>
      <w:bookmarkEnd w:id="29"/>
      <w:proofErr w:type="spellEnd"/>
    </w:p>
    <w:p w14:paraId="6955FF10"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shd w:val="clear" w:color="auto" w:fill="316A73"/>
        <w:tblLook w:val="04A0" w:firstRow="1" w:lastRow="0" w:firstColumn="1" w:lastColumn="0" w:noHBand="0" w:noVBand="1"/>
      </w:tblPr>
      <w:tblGrid>
        <w:gridCol w:w="5245"/>
      </w:tblGrid>
      <w:tr w:rsidR="00446037" w:rsidRPr="00446037" w14:paraId="26A6A8C6" w14:textId="77777777" w:rsidTr="0093233E">
        <w:tc>
          <w:tcPr>
            <w:tcW w:w="5245" w:type="dxa"/>
            <w:tcBorders>
              <w:top w:val="nil"/>
              <w:left w:val="nil"/>
              <w:bottom w:val="nil"/>
              <w:right w:val="nil"/>
            </w:tcBorders>
            <w:shd w:val="clear" w:color="auto" w:fill="316A73"/>
          </w:tcPr>
          <w:p w14:paraId="2326E833"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Potencialmente alta</w:t>
            </w:r>
          </w:p>
        </w:tc>
      </w:tr>
      <w:tr w:rsidR="00446037" w:rsidRPr="00446037" w14:paraId="7EB64FDD" w14:textId="77777777" w:rsidTr="0093233E">
        <w:tc>
          <w:tcPr>
            <w:tcW w:w="5245" w:type="dxa"/>
            <w:tcBorders>
              <w:top w:val="nil"/>
              <w:left w:val="nil"/>
              <w:bottom w:val="nil"/>
              <w:right w:val="nil"/>
            </w:tcBorders>
            <w:shd w:val="clear" w:color="auto" w:fill="auto"/>
          </w:tcPr>
          <w:p w14:paraId="62A568E7" w14:textId="77777777" w:rsidR="00446037" w:rsidRPr="00446037" w:rsidRDefault="00446037" w:rsidP="00446037">
            <w:pPr>
              <w:rPr>
                <w:rFonts w:ascii="Tahoma" w:eastAsia="Times New Roman" w:hAnsi="Tahoma" w:cs="Tahoma"/>
                <w:b/>
                <w:bCs/>
                <w:i/>
                <w:iCs/>
                <w:color w:val="FFFFFF"/>
                <w:sz w:val="21"/>
                <w:szCs w:val="21"/>
                <w:lang w:val="es-ES" w:eastAsia="it-IT"/>
              </w:rPr>
            </w:pPr>
          </w:p>
        </w:tc>
      </w:tr>
      <w:tr w:rsidR="00446037" w:rsidRPr="00446037" w14:paraId="58DFC4C3" w14:textId="77777777" w:rsidTr="0093233E">
        <w:tc>
          <w:tcPr>
            <w:tcW w:w="5245" w:type="dxa"/>
            <w:tcBorders>
              <w:top w:val="nil"/>
              <w:left w:val="nil"/>
              <w:bottom w:val="nil"/>
              <w:right w:val="nil"/>
            </w:tcBorders>
            <w:shd w:val="clear" w:color="auto" w:fill="316A73"/>
          </w:tcPr>
          <w:p w14:paraId="3322CB58"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no reproductoras</w:t>
            </w:r>
          </w:p>
        </w:tc>
      </w:tr>
    </w:tbl>
    <w:p w14:paraId="1B8C45DB"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6F60B44E"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Fuera de la temporada de reproducción, los halcones pizarrosos son principalmente insectívoros y durante la migración </w:t>
      </w:r>
      <w:proofErr w:type="spellStart"/>
      <w:r w:rsidRPr="00446037">
        <w:rPr>
          <w:rFonts w:ascii="Tahoma" w:eastAsia="Times New Roman" w:hAnsi="Tahoma" w:cs="Tahoma"/>
          <w:color w:val="000000"/>
          <w:sz w:val="21"/>
          <w:szCs w:val="21"/>
          <w:lang w:val="es-ES" w:eastAsia="it-IT"/>
          <w14:ligatures w14:val="standardContextual"/>
        </w:rPr>
        <w:t>postnupcial</w:t>
      </w:r>
      <w:proofErr w:type="spellEnd"/>
      <w:r w:rsidRPr="00446037">
        <w:rPr>
          <w:rFonts w:ascii="Tahoma" w:eastAsia="Times New Roman" w:hAnsi="Tahoma" w:cs="Tahoma"/>
          <w:color w:val="000000"/>
          <w:sz w:val="21"/>
          <w:szCs w:val="21"/>
          <w:lang w:val="es-ES" w:eastAsia="it-IT"/>
          <w14:ligatures w14:val="standardContextual"/>
        </w:rPr>
        <w:t xml:space="preserve"> siguen las lluvias y los consiguientes enjambres de insectos coloniales (</w:t>
      </w:r>
      <w:proofErr w:type="spellStart"/>
      <w:r w:rsidRPr="00446037">
        <w:rPr>
          <w:rFonts w:ascii="Tahoma" w:eastAsia="Times New Roman" w:hAnsi="Tahoma" w:cs="Tahoma"/>
          <w:color w:val="000000"/>
          <w:sz w:val="21"/>
          <w:szCs w:val="21"/>
          <w:lang w:val="es-ES" w:eastAsia="it-IT"/>
          <w14:ligatures w14:val="standardContextual"/>
        </w:rPr>
        <w:t>Buij</w:t>
      </w:r>
      <w:proofErr w:type="spellEnd"/>
      <w:r w:rsidRPr="00446037">
        <w:rPr>
          <w:rFonts w:ascii="Tahoma" w:eastAsia="Times New Roman" w:hAnsi="Tahoma" w:cs="Tahoma"/>
          <w:color w:val="000000"/>
          <w:sz w:val="21"/>
          <w:szCs w:val="21"/>
          <w:lang w:val="es-ES" w:eastAsia="it-IT"/>
          <w14:ligatures w14:val="standardContextual"/>
        </w:rPr>
        <w:t xml:space="preserve"> 2011), como hormigas (</w:t>
      </w:r>
      <w:proofErr w:type="spellStart"/>
      <w:r w:rsidRPr="00446037">
        <w:rPr>
          <w:rFonts w:ascii="Tahoma" w:eastAsia="Times New Roman" w:hAnsi="Tahoma" w:cs="Tahoma"/>
          <w:color w:val="000000"/>
          <w:sz w:val="21"/>
          <w:szCs w:val="21"/>
          <w:lang w:val="es-ES" w:eastAsia="it-IT"/>
          <w14:ligatures w14:val="standardContextual"/>
        </w:rPr>
        <w:t>Antinori</w:t>
      </w:r>
      <w:proofErr w:type="spellEnd"/>
      <w:r w:rsidRPr="00446037">
        <w:rPr>
          <w:rFonts w:ascii="Tahoma" w:eastAsia="Times New Roman" w:hAnsi="Tahoma" w:cs="Tahoma"/>
          <w:color w:val="000000"/>
          <w:sz w:val="21"/>
          <w:szCs w:val="21"/>
          <w:lang w:val="es-ES" w:eastAsia="it-IT"/>
          <w14:ligatures w14:val="standardContextual"/>
        </w:rPr>
        <w:t xml:space="preserve"> y </w:t>
      </w:r>
      <w:proofErr w:type="spellStart"/>
      <w:r w:rsidRPr="00446037">
        <w:rPr>
          <w:rFonts w:ascii="Tahoma" w:eastAsia="Times New Roman" w:hAnsi="Tahoma" w:cs="Tahoma"/>
          <w:color w:val="000000"/>
          <w:sz w:val="21"/>
          <w:szCs w:val="21"/>
          <w:lang w:val="es-ES" w:eastAsia="it-IT"/>
          <w14:ligatures w14:val="standardContextual"/>
        </w:rPr>
        <w:t>Salvadori</w:t>
      </w:r>
      <w:proofErr w:type="spellEnd"/>
      <w:r w:rsidRPr="00446037">
        <w:rPr>
          <w:rFonts w:ascii="Tahoma" w:eastAsia="Times New Roman" w:hAnsi="Tahoma" w:cs="Tahoma"/>
          <w:color w:val="000000"/>
          <w:sz w:val="21"/>
          <w:szCs w:val="21"/>
          <w:lang w:val="es-ES" w:eastAsia="it-IT"/>
          <w14:ligatures w14:val="standardContextual"/>
        </w:rPr>
        <w:t xml:space="preserve"> 1873), langostas (</w:t>
      </w:r>
      <w:proofErr w:type="spellStart"/>
      <w:r w:rsidRPr="00446037">
        <w:rPr>
          <w:rFonts w:ascii="Tahoma" w:eastAsia="Times New Roman" w:hAnsi="Tahoma" w:cs="Tahoma"/>
          <w:color w:val="000000"/>
          <w:sz w:val="21"/>
          <w:szCs w:val="21"/>
          <w:lang w:val="es-ES" w:eastAsia="it-IT"/>
          <w14:ligatures w14:val="standardContextual"/>
        </w:rPr>
        <w:t>Heuglin</w:t>
      </w:r>
      <w:proofErr w:type="spellEnd"/>
      <w:r w:rsidRPr="00446037">
        <w:rPr>
          <w:rFonts w:ascii="Tahoma" w:eastAsia="Times New Roman" w:hAnsi="Tahoma" w:cs="Tahoma"/>
          <w:color w:val="000000"/>
          <w:sz w:val="21"/>
          <w:szCs w:val="21"/>
          <w:lang w:val="es-ES" w:eastAsia="it-IT"/>
          <w14:ligatures w14:val="standardContextual"/>
        </w:rPr>
        <w:t xml:space="preserve"> 1861; Rand 1936) y libélulas (</w:t>
      </w:r>
      <w:proofErr w:type="spellStart"/>
      <w:r w:rsidRPr="00446037">
        <w:rPr>
          <w:rFonts w:ascii="Tahoma" w:eastAsia="Times New Roman" w:hAnsi="Tahoma" w:cs="Tahoma"/>
          <w:color w:val="000000"/>
          <w:sz w:val="21"/>
          <w:szCs w:val="21"/>
          <w:lang w:val="es-ES" w:eastAsia="it-IT"/>
          <w14:ligatures w14:val="standardContextual"/>
        </w:rPr>
        <w:t>Zefania</w:t>
      </w:r>
      <w:proofErr w:type="spellEnd"/>
      <w:r w:rsidRPr="00446037">
        <w:rPr>
          <w:rFonts w:ascii="Tahoma" w:eastAsia="Times New Roman" w:hAnsi="Tahoma" w:cs="Tahoma"/>
          <w:color w:val="000000"/>
          <w:sz w:val="21"/>
          <w:szCs w:val="21"/>
          <w:lang w:val="es-ES" w:eastAsia="it-IT"/>
          <w14:ligatures w14:val="standardContextual"/>
        </w:rPr>
        <w:t xml:space="preserve"> 2001). Las langostas del desierto (</w:t>
      </w:r>
      <w:proofErr w:type="spellStart"/>
      <w:r w:rsidRPr="00446037">
        <w:rPr>
          <w:rFonts w:ascii="Tahoma" w:eastAsia="Times New Roman" w:hAnsi="Tahoma" w:cs="Tahoma"/>
          <w:i/>
          <w:iCs/>
          <w:color w:val="000000"/>
          <w:sz w:val="21"/>
          <w:szCs w:val="21"/>
          <w:lang w:val="es-ES" w:eastAsia="it-IT"/>
          <w14:ligatures w14:val="standardContextual"/>
        </w:rPr>
        <w:t>Schistocerca</w:t>
      </w:r>
      <w:proofErr w:type="spellEnd"/>
      <w:r w:rsidRPr="00446037">
        <w:rPr>
          <w:rFonts w:ascii="Tahoma" w:eastAsia="Times New Roman" w:hAnsi="Tahoma" w:cs="Tahoma"/>
          <w:i/>
          <w:iCs/>
          <w:color w:val="000000"/>
          <w:sz w:val="21"/>
          <w:szCs w:val="21"/>
          <w:lang w:val="es-ES" w:eastAsia="it-IT"/>
          <w14:ligatures w14:val="standardContextual"/>
        </w:rPr>
        <w:t xml:space="preserve"> gregaria</w:t>
      </w:r>
      <w:r w:rsidRPr="00446037">
        <w:rPr>
          <w:rFonts w:ascii="Tahoma" w:eastAsia="Times New Roman" w:hAnsi="Tahoma" w:cs="Tahoma"/>
          <w:color w:val="000000"/>
          <w:sz w:val="21"/>
          <w:szCs w:val="21"/>
          <w:lang w:val="es-ES" w:eastAsia="it-IT"/>
          <w14:ligatures w14:val="standardContextual"/>
        </w:rPr>
        <w:t>), migratorias (</w:t>
      </w:r>
      <w:proofErr w:type="spellStart"/>
      <w:r w:rsidRPr="00446037">
        <w:rPr>
          <w:rFonts w:ascii="Tahoma" w:eastAsia="Times New Roman" w:hAnsi="Tahoma" w:cs="Tahoma"/>
          <w:i/>
          <w:iCs/>
          <w:color w:val="000000"/>
          <w:sz w:val="21"/>
          <w:szCs w:val="21"/>
          <w:lang w:val="es-ES" w:eastAsia="it-IT"/>
          <w14:ligatures w14:val="standardContextual"/>
        </w:rPr>
        <w:t>Locusta</w:t>
      </w:r>
      <w:proofErr w:type="spellEnd"/>
      <w:r w:rsidRPr="00446037">
        <w:rPr>
          <w:rFonts w:ascii="Tahoma" w:eastAsia="Times New Roman" w:hAnsi="Tahoma" w:cs="Tahoma"/>
          <w:i/>
          <w:iCs/>
          <w:color w:val="000000"/>
          <w:sz w:val="21"/>
          <w:szCs w:val="21"/>
          <w:lang w:val="es-ES" w:eastAsia="it-IT"/>
          <w14:ligatures w14:val="standardContextual"/>
        </w:rPr>
        <w:t xml:space="preserve"> migratoria</w:t>
      </w:r>
      <w:r w:rsidRPr="00446037">
        <w:rPr>
          <w:rFonts w:ascii="Tahoma" w:eastAsia="Times New Roman" w:hAnsi="Tahoma" w:cs="Tahoma"/>
          <w:color w:val="000000"/>
          <w:sz w:val="21"/>
          <w:szCs w:val="21"/>
          <w:lang w:val="es-ES" w:eastAsia="it-IT"/>
          <w14:ligatures w14:val="standardContextual"/>
        </w:rPr>
        <w:t>) y rojas (</w:t>
      </w:r>
      <w:proofErr w:type="spellStart"/>
      <w:r w:rsidRPr="00446037">
        <w:rPr>
          <w:rFonts w:ascii="Tahoma" w:eastAsia="Times New Roman" w:hAnsi="Tahoma" w:cs="Tahoma"/>
          <w:i/>
          <w:iCs/>
          <w:color w:val="000000"/>
          <w:sz w:val="21"/>
          <w:szCs w:val="21"/>
          <w:lang w:val="es-ES" w:eastAsia="it-IT"/>
          <w14:ligatures w14:val="standardContextual"/>
        </w:rPr>
        <w:t>Nomadacris</w:t>
      </w:r>
      <w:proofErr w:type="spellEnd"/>
      <w:r w:rsidRPr="00446037">
        <w:rPr>
          <w:rFonts w:ascii="Tahoma" w:eastAsia="Times New Roman" w:hAnsi="Tahoma" w:cs="Tahoma"/>
          <w:i/>
          <w:iCs/>
          <w:color w:val="000000"/>
          <w:sz w:val="21"/>
          <w:szCs w:val="21"/>
          <w:lang w:val="es-ES" w:eastAsia="it-IT"/>
          <w14:ligatures w14:val="standardContextual"/>
        </w:rPr>
        <w:t xml:space="preserve"> </w:t>
      </w:r>
      <w:proofErr w:type="spellStart"/>
      <w:r w:rsidRPr="00446037">
        <w:rPr>
          <w:rFonts w:ascii="Tahoma" w:eastAsia="Times New Roman" w:hAnsi="Tahoma" w:cs="Tahoma"/>
          <w:i/>
          <w:iCs/>
          <w:color w:val="000000"/>
          <w:sz w:val="21"/>
          <w:szCs w:val="21"/>
          <w:lang w:val="es-ES" w:eastAsia="it-IT"/>
          <w14:ligatures w14:val="standardContextual"/>
        </w:rPr>
        <w:t>septemfasciata</w:t>
      </w:r>
      <w:proofErr w:type="spellEnd"/>
      <w:r w:rsidRPr="00446037">
        <w:rPr>
          <w:rFonts w:ascii="Tahoma" w:eastAsia="Times New Roman" w:hAnsi="Tahoma" w:cs="Tahoma"/>
          <w:color w:val="000000"/>
          <w:sz w:val="21"/>
          <w:szCs w:val="21"/>
          <w:lang w:val="es-ES" w:eastAsia="it-IT"/>
          <w14:ligatures w14:val="standardContextual"/>
        </w:rPr>
        <w:t xml:space="preserve">) a menudo son objeto de operaciones de control de plagas a gran escala con plaguicidas convencionales, como organoclorados, organofosforados, carbamatos y piretroides sintéticos (a saber, </w:t>
      </w:r>
      <w:proofErr w:type="spellStart"/>
      <w:r w:rsidRPr="00446037">
        <w:rPr>
          <w:rFonts w:ascii="Tahoma" w:eastAsia="Times New Roman" w:hAnsi="Tahoma" w:cs="Tahoma"/>
          <w:color w:val="000000"/>
          <w:sz w:val="21"/>
          <w:szCs w:val="21"/>
          <w:lang w:val="es-ES" w:eastAsia="it-IT"/>
          <w14:ligatures w14:val="standardContextual"/>
        </w:rPr>
        <w:t>Mullié</w:t>
      </w:r>
      <w:proofErr w:type="spellEnd"/>
      <w:r w:rsidRPr="00446037">
        <w:rPr>
          <w:rFonts w:ascii="Tahoma" w:eastAsia="Times New Roman" w:hAnsi="Tahoma" w:cs="Tahoma"/>
          <w:color w:val="000000"/>
          <w:sz w:val="21"/>
          <w:szCs w:val="21"/>
          <w:lang w:val="es-ES" w:eastAsia="it-IT"/>
          <w14:ligatures w14:val="standardContextual"/>
        </w:rPr>
        <w:t xml:space="preserve"> et al. 2023). En África oriental, la crisis de la langosta (2019-2021) dio como resultado que se trataran más de 1,6 millones de hectáreas (</w:t>
      </w:r>
      <w:proofErr w:type="spellStart"/>
      <w:r w:rsidRPr="00446037">
        <w:rPr>
          <w:rFonts w:ascii="Tahoma" w:eastAsia="Times New Roman" w:hAnsi="Tahoma" w:cs="Tahoma"/>
          <w:color w:val="000000"/>
          <w:sz w:val="21"/>
          <w:szCs w:val="21"/>
          <w:lang w:val="es-ES" w:eastAsia="it-IT"/>
          <w14:ligatures w14:val="standardContextual"/>
        </w:rPr>
        <w:t>Mullié</w:t>
      </w:r>
      <w:proofErr w:type="spellEnd"/>
      <w:r w:rsidRPr="00446037">
        <w:rPr>
          <w:rFonts w:ascii="Tahoma" w:eastAsia="Times New Roman" w:hAnsi="Tahoma" w:cs="Tahoma"/>
          <w:color w:val="000000"/>
          <w:sz w:val="21"/>
          <w:szCs w:val="21"/>
          <w:lang w:val="es-ES" w:eastAsia="it-IT"/>
          <w14:ligatures w14:val="standardContextual"/>
        </w:rPr>
        <w:t xml:space="preserve"> et al. 2023). Los insecticidas pueden causar intoxicación primaria, pero más a menudo secundaria, que puede conducir a la muerte o a la reducción de la fecundidad (</w:t>
      </w:r>
      <w:proofErr w:type="spellStart"/>
      <w:r w:rsidRPr="00446037">
        <w:rPr>
          <w:rFonts w:ascii="Tahoma" w:eastAsia="Times New Roman" w:hAnsi="Tahoma" w:cs="Tahoma"/>
          <w:color w:val="000000"/>
          <w:sz w:val="21"/>
          <w:szCs w:val="21"/>
          <w:lang w:val="es-ES" w:eastAsia="it-IT"/>
          <w14:ligatures w14:val="standardContextual"/>
        </w:rPr>
        <w:t>Xirouchakis</w:t>
      </w:r>
      <w:proofErr w:type="spellEnd"/>
      <w:r w:rsidRPr="00446037">
        <w:rPr>
          <w:rFonts w:ascii="Tahoma" w:eastAsia="Times New Roman" w:hAnsi="Tahoma" w:cs="Tahoma"/>
          <w:color w:val="000000"/>
          <w:sz w:val="21"/>
          <w:szCs w:val="21"/>
          <w:lang w:val="es-ES" w:eastAsia="it-IT"/>
          <w14:ligatures w14:val="standardContextual"/>
        </w:rPr>
        <w:t xml:space="preserve"> 2004; Guitart et al. 2010; </w:t>
      </w:r>
      <w:proofErr w:type="spellStart"/>
      <w:r w:rsidRPr="00446037">
        <w:rPr>
          <w:rFonts w:ascii="Tahoma" w:eastAsia="Times New Roman" w:hAnsi="Tahoma" w:cs="Tahoma"/>
          <w:color w:val="000000"/>
          <w:sz w:val="21"/>
          <w:szCs w:val="21"/>
          <w:lang w:val="es-ES" w:eastAsia="it-IT"/>
          <w14:ligatures w14:val="standardContextual"/>
        </w:rPr>
        <w:t>Caloni</w:t>
      </w:r>
      <w:proofErr w:type="spellEnd"/>
      <w:r w:rsidRPr="00446037">
        <w:rPr>
          <w:rFonts w:ascii="Tahoma" w:eastAsia="Times New Roman" w:hAnsi="Tahoma" w:cs="Tahoma"/>
          <w:color w:val="000000"/>
          <w:sz w:val="21"/>
          <w:szCs w:val="21"/>
          <w:lang w:val="es-ES" w:eastAsia="it-IT"/>
          <w14:ligatures w14:val="standardContextual"/>
        </w:rPr>
        <w:t xml:space="preserve"> et al. 2018). Del mismo modo, es probable que los compuestos químicos que se utilizan para controlar la </w:t>
      </w:r>
      <w:proofErr w:type="spellStart"/>
      <w:r w:rsidRPr="00446037">
        <w:rPr>
          <w:rFonts w:ascii="Tahoma" w:eastAsia="Times New Roman" w:hAnsi="Tahoma" w:cs="Tahoma"/>
          <w:color w:val="000000"/>
          <w:sz w:val="21"/>
          <w:szCs w:val="21"/>
          <w:lang w:val="es-ES" w:eastAsia="it-IT"/>
          <w14:ligatures w14:val="standardContextual"/>
        </w:rPr>
        <w:t>quelea</w:t>
      </w:r>
      <w:proofErr w:type="spellEnd"/>
      <w:r w:rsidRPr="00446037">
        <w:rPr>
          <w:rFonts w:ascii="Tahoma" w:eastAsia="Times New Roman" w:hAnsi="Tahoma" w:cs="Tahoma"/>
          <w:color w:val="000000"/>
          <w:sz w:val="21"/>
          <w:szCs w:val="21"/>
          <w:lang w:val="es-ES" w:eastAsia="it-IT"/>
          <w14:ligatures w14:val="standardContextual"/>
        </w:rPr>
        <w:t xml:space="preserve"> de pico rojo (</w:t>
      </w:r>
      <w:proofErr w:type="spellStart"/>
      <w:r w:rsidRPr="00446037">
        <w:rPr>
          <w:rFonts w:ascii="Tahoma" w:eastAsia="Times New Roman" w:hAnsi="Tahoma" w:cs="Tahoma"/>
          <w:i/>
          <w:iCs/>
          <w:color w:val="000000"/>
          <w:sz w:val="21"/>
          <w:szCs w:val="21"/>
          <w:lang w:val="es-ES" w:eastAsia="it-IT"/>
          <w14:ligatures w14:val="standardContextual"/>
        </w:rPr>
        <w:t>Quelea</w:t>
      </w:r>
      <w:proofErr w:type="spellEnd"/>
      <w:r w:rsidRPr="00446037">
        <w:rPr>
          <w:rFonts w:ascii="Tahoma" w:eastAsia="Times New Roman" w:hAnsi="Tahoma" w:cs="Tahoma"/>
          <w:i/>
          <w:iCs/>
          <w:color w:val="000000"/>
          <w:sz w:val="21"/>
          <w:szCs w:val="21"/>
          <w:lang w:val="es-ES" w:eastAsia="it-IT"/>
          <w14:ligatures w14:val="standardContextual"/>
        </w:rPr>
        <w:t xml:space="preserve"> </w:t>
      </w:r>
      <w:proofErr w:type="spellStart"/>
      <w:r w:rsidRPr="00446037">
        <w:rPr>
          <w:rFonts w:ascii="Tahoma" w:eastAsia="Times New Roman" w:hAnsi="Tahoma" w:cs="Tahoma"/>
          <w:i/>
          <w:iCs/>
          <w:color w:val="000000"/>
          <w:sz w:val="21"/>
          <w:szCs w:val="21"/>
          <w:lang w:val="es-ES" w:eastAsia="it-IT"/>
          <w14:ligatures w14:val="standardContextual"/>
        </w:rPr>
        <w:t>quelea</w:t>
      </w:r>
      <w:proofErr w:type="spellEnd"/>
      <w:r w:rsidRPr="00446037">
        <w:rPr>
          <w:rFonts w:ascii="Tahoma" w:eastAsia="Times New Roman" w:hAnsi="Tahoma" w:cs="Tahoma"/>
          <w:color w:val="000000"/>
          <w:sz w:val="21"/>
          <w:szCs w:val="21"/>
          <w:lang w:val="es-ES" w:eastAsia="it-IT"/>
          <w14:ligatures w14:val="standardContextual"/>
        </w:rPr>
        <w:t>) tengan un impacto negativo en otras especies, como el halcón pizarroso (</w:t>
      </w:r>
      <w:proofErr w:type="spellStart"/>
      <w:r w:rsidRPr="00446037">
        <w:rPr>
          <w:rFonts w:ascii="Tahoma" w:eastAsia="Times New Roman" w:hAnsi="Tahoma" w:cs="Tahoma"/>
          <w:color w:val="000000"/>
          <w:sz w:val="21"/>
          <w:szCs w:val="21"/>
          <w:lang w:val="es-ES" w:eastAsia="it-IT"/>
          <w14:ligatures w14:val="standardContextual"/>
        </w:rPr>
        <w:t>Bruggers</w:t>
      </w:r>
      <w:proofErr w:type="spellEnd"/>
      <w:r w:rsidRPr="00446037">
        <w:rPr>
          <w:rFonts w:ascii="Tahoma" w:eastAsia="Times New Roman" w:hAnsi="Tahoma" w:cs="Tahoma"/>
          <w:color w:val="000000"/>
          <w:sz w:val="21"/>
          <w:szCs w:val="21"/>
          <w:lang w:val="es-ES" w:eastAsia="it-IT"/>
          <w14:ligatures w14:val="standardContextual"/>
        </w:rPr>
        <w:t xml:space="preserve"> et al. 1989; </w:t>
      </w:r>
      <w:proofErr w:type="spellStart"/>
      <w:r w:rsidRPr="00446037">
        <w:rPr>
          <w:rFonts w:ascii="Tahoma" w:eastAsia="Times New Roman" w:hAnsi="Tahoma" w:cs="Tahoma"/>
          <w:color w:val="000000"/>
          <w:sz w:val="21"/>
          <w:szCs w:val="21"/>
          <w:lang w:val="es-ES" w:eastAsia="it-IT"/>
          <w14:ligatures w14:val="standardContextual"/>
        </w:rPr>
        <w:t>Ogada</w:t>
      </w:r>
      <w:proofErr w:type="spellEnd"/>
      <w:r w:rsidRPr="00446037">
        <w:rPr>
          <w:rFonts w:ascii="Tahoma" w:eastAsia="Times New Roman" w:hAnsi="Tahoma" w:cs="Tahoma"/>
          <w:color w:val="000000"/>
          <w:sz w:val="21"/>
          <w:szCs w:val="21"/>
          <w:lang w:val="es-ES" w:eastAsia="it-IT"/>
          <w14:ligatures w14:val="standardContextual"/>
        </w:rPr>
        <w:t xml:space="preserve"> 2014). No existen pruebas directas de la importancia de esta amenaza para el halcón pizarroso, pero el potencial impacto sobre la especie es elevado, sobre todo en Kenia y Madagascar. Esta isla ha experimentado recientemente dos invasiones de langostas migratorias, una desde 1997 a 2000 (que abarcó 4,2 millones de hectáreas) y otra desde 2013 a 2016 (que abarcó 2,3 millones de hectáreas; FAO-ONU 2018). La estrategia de gestión dirigida a las langostas migratorias ha fracasado repetidamente a pesar de los constantes proyectos de reestructuración y la importante ayuda internacional (Zhang et al. 2019). La presencia simultánea de un gran número de halcones pizarrosos invernantes alimentándose de insectos aumenta el riesgo de intoxicación secundaria (</w:t>
      </w:r>
      <w:proofErr w:type="spellStart"/>
      <w:r w:rsidRPr="00446037">
        <w:rPr>
          <w:rFonts w:ascii="Tahoma" w:eastAsia="Times New Roman" w:hAnsi="Tahoma" w:cs="Tahoma"/>
          <w:color w:val="000000"/>
          <w:sz w:val="21"/>
          <w:szCs w:val="21"/>
          <w:lang w:val="es-ES" w:eastAsia="it-IT"/>
          <w14:ligatures w14:val="standardContextual"/>
        </w:rPr>
        <w:t>Caloni</w:t>
      </w:r>
      <w:proofErr w:type="spellEnd"/>
      <w:r w:rsidRPr="00446037">
        <w:rPr>
          <w:rFonts w:ascii="Tahoma" w:eastAsia="Times New Roman" w:hAnsi="Tahoma" w:cs="Tahoma"/>
          <w:color w:val="000000"/>
          <w:sz w:val="21"/>
          <w:szCs w:val="21"/>
          <w:lang w:val="es-ES" w:eastAsia="it-IT"/>
          <w14:ligatures w14:val="standardContextual"/>
        </w:rPr>
        <w:t xml:space="preserve"> et al. 2018).</w:t>
      </w:r>
    </w:p>
    <w:p w14:paraId="6BF1F4B1"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3C451AEB"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30" w:name="_Toc143066943"/>
      <w:bookmarkStart w:id="31" w:name="_Toc167188097"/>
      <w:r w:rsidRPr="00446037">
        <w:rPr>
          <w:rFonts w:ascii="Tahoma" w:eastAsia="Times New Roman" w:hAnsi="Tahoma" w:cs="Tahoma"/>
          <w:b/>
          <w:bCs/>
          <w:color w:val="FFFFFF"/>
          <w:spacing w:val="5"/>
          <w:sz w:val="24"/>
          <w:szCs w:val="24"/>
          <w:lang w:val="es-ES" w:eastAsia="it-IT"/>
          <w14:ligatures w14:val="standardContextual"/>
        </w:rPr>
        <w:t>Caza y captura</w:t>
      </w:r>
      <w:bookmarkEnd w:id="30"/>
      <w:bookmarkEnd w:id="31"/>
    </w:p>
    <w:p w14:paraId="42268383"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615417D5" w14:textId="77777777" w:rsidTr="0093233E">
        <w:tc>
          <w:tcPr>
            <w:tcW w:w="5245" w:type="dxa"/>
            <w:tcBorders>
              <w:top w:val="nil"/>
              <w:left w:val="nil"/>
              <w:bottom w:val="nil"/>
              <w:right w:val="nil"/>
            </w:tcBorders>
            <w:shd w:val="clear" w:color="auto" w:fill="316A73"/>
          </w:tcPr>
          <w:p w14:paraId="5A8FFFC5"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Media</w:t>
            </w:r>
          </w:p>
        </w:tc>
      </w:tr>
      <w:tr w:rsidR="00446037" w:rsidRPr="00446037" w14:paraId="4CD38542" w14:textId="77777777" w:rsidTr="0093233E">
        <w:tc>
          <w:tcPr>
            <w:tcW w:w="5245" w:type="dxa"/>
            <w:tcBorders>
              <w:top w:val="nil"/>
              <w:left w:val="nil"/>
              <w:bottom w:val="nil"/>
              <w:right w:val="nil"/>
            </w:tcBorders>
            <w:shd w:val="clear" w:color="auto" w:fill="auto"/>
          </w:tcPr>
          <w:p w14:paraId="72233C77" w14:textId="77777777" w:rsidR="00446037" w:rsidRPr="00446037" w:rsidRDefault="00446037" w:rsidP="00446037">
            <w:pPr>
              <w:jc w:val="center"/>
              <w:rPr>
                <w:rFonts w:ascii="Tahoma" w:eastAsia="Times New Roman" w:hAnsi="Tahoma" w:cs="Tahoma"/>
                <w:b/>
                <w:bCs/>
                <w:i/>
                <w:iCs/>
                <w:color w:val="FFFFFF"/>
                <w:sz w:val="21"/>
                <w:szCs w:val="21"/>
                <w:lang w:val="es-ES" w:eastAsia="it-IT"/>
              </w:rPr>
            </w:pPr>
          </w:p>
        </w:tc>
      </w:tr>
      <w:tr w:rsidR="00446037" w:rsidRPr="00446037" w14:paraId="0B959903" w14:textId="77777777" w:rsidTr="0093233E">
        <w:tc>
          <w:tcPr>
            <w:tcW w:w="5245" w:type="dxa"/>
            <w:tcBorders>
              <w:top w:val="nil"/>
              <w:left w:val="nil"/>
              <w:bottom w:val="nil"/>
              <w:right w:val="nil"/>
            </w:tcBorders>
            <w:shd w:val="clear" w:color="auto" w:fill="316A73"/>
          </w:tcPr>
          <w:p w14:paraId="69AC21B2"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 y no reproductoras</w:t>
            </w:r>
          </w:p>
        </w:tc>
      </w:tr>
    </w:tbl>
    <w:p w14:paraId="051BB86C"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137EC0C8"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La especie está protegida por ley en muchos de los países de su área de distribución excepto Libia y Yemen, que albergan poblaciones reproductoras. Sin embargo, la aplicación de la ley suele ser insuficiente. Se ha notificado la matanza ilegal de halcones pizarrosos en muchos países: Egipto (Sándor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w:t>
      </w:r>
      <w:proofErr w:type="spellStart"/>
      <w:r w:rsidRPr="00446037">
        <w:rPr>
          <w:rFonts w:ascii="Tahoma" w:eastAsia="Times New Roman" w:hAnsi="Tahoma" w:cs="Tahoma"/>
          <w:color w:val="000000"/>
          <w:sz w:val="21"/>
          <w:szCs w:val="21"/>
          <w:lang w:val="es-ES" w:eastAsia="it-IT"/>
          <w14:ligatures w14:val="standardContextual"/>
        </w:rPr>
        <w:t>Megalli</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Irán (República Islámica) (potencial, </w:t>
      </w:r>
      <w:proofErr w:type="spellStart"/>
      <w:r w:rsidRPr="00446037">
        <w:rPr>
          <w:rFonts w:ascii="Tahoma" w:eastAsia="Times New Roman" w:hAnsi="Tahoma" w:cs="Tahoma"/>
          <w:color w:val="000000"/>
          <w:sz w:val="21"/>
          <w:szCs w:val="21"/>
          <w:lang w:val="es-ES" w:eastAsia="it-IT"/>
          <w14:ligatures w14:val="standardContextual"/>
        </w:rPr>
        <w:t>Zadegan</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w:t>
      </w:r>
      <w:r w:rsidRPr="00446037">
        <w:rPr>
          <w:rFonts w:ascii="Tahoma" w:eastAsia="Times New Roman" w:hAnsi="Tahoma" w:cs="Tahoma"/>
          <w:color w:val="000000"/>
          <w:sz w:val="21"/>
          <w:szCs w:val="21"/>
          <w:lang w:eastAsia="it-IT"/>
          <w14:ligatures w14:val="standardContextual"/>
        </w:rPr>
        <w:t>2013), Jordania (El-Moghrabi com. pers. 2013), Kenia (</w:t>
      </w:r>
      <w:proofErr w:type="spellStart"/>
      <w:r w:rsidRPr="00446037">
        <w:rPr>
          <w:rFonts w:ascii="Tahoma" w:eastAsia="Times New Roman" w:hAnsi="Tahoma" w:cs="Tahoma"/>
          <w:color w:val="000000"/>
          <w:sz w:val="21"/>
          <w:szCs w:val="21"/>
          <w:lang w:eastAsia="it-IT"/>
          <w14:ligatures w14:val="standardContextual"/>
        </w:rPr>
        <w:t>Thomsett</w:t>
      </w:r>
      <w:proofErr w:type="spellEnd"/>
      <w:r w:rsidRPr="00446037">
        <w:rPr>
          <w:rFonts w:ascii="Tahoma" w:eastAsia="Times New Roman" w:hAnsi="Tahoma" w:cs="Tahoma"/>
          <w:color w:val="000000"/>
          <w:sz w:val="21"/>
          <w:szCs w:val="21"/>
          <w:lang w:eastAsia="it-IT"/>
          <w14:ligatures w14:val="standardContextual"/>
        </w:rPr>
        <w:t xml:space="preserve"> com. pers. 2013), Libia (Hering com. pers. </w:t>
      </w:r>
      <w:r w:rsidRPr="00446037">
        <w:rPr>
          <w:rFonts w:ascii="Tahoma" w:eastAsia="Times New Roman" w:hAnsi="Tahoma" w:cs="Tahoma"/>
          <w:color w:val="000000"/>
          <w:sz w:val="21"/>
          <w:szCs w:val="21"/>
          <w:lang w:val="fr-FR" w:eastAsia="it-IT"/>
          <w14:ligatures w14:val="standardContextual"/>
        </w:rPr>
        <w:t>2013), Madagascar (</w:t>
      </w:r>
      <w:proofErr w:type="spellStart"/>
      <w:r w:rsidRPr="00446037">
        <w:rPr>
          <w:rFonts w:ascii="Tahoma" w:eastAsia="Times New Roman" w:hAnsi="Tahoma" w:cs="Tahoma"/>
          <w:color w:val="000000"/>
          <w:sz w:val="21"/>
          <w:szCs w:val="21"/>
          <w:lang w:val="fr-FR" w:eastAsia="it-IT"/>
          <w14:ligatures w14:val="standardContextual"/>
        </w:rPr>
        <w:t>Réné</w:t>
      </w:r>
      <w:proofErr w:type="spellEnd"/>
      <w:r w:rsidRPr="00446037">
        <w:rPr>
          <w:rFonts w:ascii="Tahoma" w:eastAsia="Times New Roman" w:hAnsi="Tahoma" w:cs="Tahoma"/>
          <w:color w:val="000000"/>
          <w:sz w:val="21"/>
          <w:szCs w:val="21"/>
          <w:lang w:val="fr-FR" w:eastAsia="it-IT"/>
          <w14:ligatures w14:val="standardContextual"/>
        </w:rPr>
        <w:t xml:space="preserve"> de Roland com. pers. 2013, 2023), Arabia </w:t>
      </w:r>
      <w:proofErr w:type="spellStart"/>
      <w:r w:rsidRPr="00446037">
        <w:rPr>
          <w:rFonts w:ascii="Tahoma" w:eastAsia="Times New Roman" w:hAnsi="Tahoma" w:cs="Tahoma"/>
          <w:color w:val="000000"/>
          <w:sz w:val="21"/>
          <w:szCs w:val="21"/>
          <w:lang w:val="fr-FR" w:eastAsia="it-IT"/>
          <w14:ligatures w14:val="standardContextual"/>
        </w:rPr>
        <w:t>Saudí</w:t>
      </w:r>
      <w:proofErr w:type="spellEnd"/>
      <w:r w:rsidRPr="00446037">
        <w:rPr>
          <w:rFonts w:ascii="Tahoma" w:eastAsia="Times New Roman" w:hAnsi="Tahoma" w:cs="Tahoma"/>
          <w:color w:val="000000"/>
          <w:sz w:val="21"/>
          <w:szCs w:val="21"/>
          <w:lang w:val="fr-FR" w:eastAsia="it-IT"/>
          <w14:ligatures w14:val="standardContextual"/>
        </w:rPr>
        <w:t xml:space="preserve"> (Gaucher et al. 1995; </w:t>
      </w:r>
      <w:proofErr w:type="spellStart"/>
      <w:r w:rsidRPr="00446037">
        <w:rPr>
          <w:rFonts w:ascii="Tahoma" w:eastAsia="Times New Roman" w:hAnsi="Tahoma" w:cs="Tahoma"/>
          <w:color w:val="000000"/>
          <w:sz w:val="21"/>
          <w:szCs w:val="21"/>
          <w:lang w:val="fr-FR" w:eastAsia="it-IT"/>
          <w14:ligatures w14:val="standardContextual"/>
        </w:rPr>
        <w:t>Shobrak</w:t>
      </w:r>
      <w:proofErr w:type="spellEnd"/>
      <w:r w:rsidRPr="00446037">
        <w:rPr>
          <w:rFonts w:ascii="Tahoma" w:eastAsia="Times New Roman" w:hAnsi="Tahoma" w:cs="Tahoma"/>
          <w:color w:val="000000"/>
          <w:sz w:val="21"/>
          <w:szCs w:val="21"/>
          <w:lang w:val="fr-FR" w:eastAsia="it-IT"/>
          <w14:ligatures w14:val="standardContextual"/>
        </w:rPr>
        <w:t xml:space="preserve"> com. pers. </w:t>
      </w:r>
      <w:r w:rsidRPr="00446037">
        <w:rPr>
          <w:rFonts w:ascii="Tahoma" w:eastAsia="Times New Roman" w:hAnsi="Tahoma" w:cs="Tahoma"/>
          <w:color w:val="000000"/>
          <w:sz w:val="21"/>
          <w:szCs w:val="21"/>
          <w:lang w:val="es-ES" w:eastAsia="it-IT"/>
          <w14:ligatures w14:val="standardContextual"/>
        </w:rPr>
        <w:t>2013) y Yemen (Al-</w:t>
      </w:r>
      <w:proofErr w:type="spellStart"/>
      <w:r w:rsidRPr="00446037">
        <w:rPr>
          <w:rFonts w:ascii="Tahoma" w:eastAsia="Times New Roman" w:hAnsi="Tahoma" w:cs="Tahoma"/>
          <w:color w:val="000000"/>
          <w:sz w:val="21"/>
          <w:szCs w:val="21"/>
          <w:lang w:val="es-ES" w:eastAsia="it-IT"/>
          <w14:ligatures w14:val="standardContextual"/>
        </w:rPr>
        <w:t>Saghier</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2013). Según los informes, un halcón marcado por satélite fue abatido en la República Democrática del Congo en 2011 (</w:t>
      </w:r>
      <w:proofErr w:type="spellStart"/>
      <w:r w:rsidRPr="00446037">
        <w:rPr>
          <w:rFonts w:ascii="Tahoma" w:eastAsia="Times New Roman" w:hAnsi="Tahoma" w:cs="Tahoma"/>
          <w:color w:val="000000"/>
          <w:sz w:val="21"/>
          <w:szCs w:val="21"/>
          <w:lang w:val="es-ES" w:eastAsia="it-IT"/>
          <w14:ligatures w14:val="standardContextual"/>
        </w:rPr>
        <w:t>Gschweng</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w:t>
      </w:r>
    </w:p>
    <w:p w14:paraId="00B67F51"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743F04EA"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sz w:val="21"/>
          <w:szCs w:val="21"/>
          <w:lang w:val="es-ES" w:eastAsia="it-IT"/>
          <w14:ligatures w14:val="standardContextual"/>
        </w:rPr>
        <w:t>Se sabe que se capturan o atrapan halcones pizarrosos en Egipto, Jordania, norte de África, Omán y Arabia Saudí (</w:t>
      </w:r>
      <w:proofErr w:type="spellStart"/>
      <w:r w:rsidRPr="00446037">
        <w:rPr>
          <w:rFonts w:ascii="Tahoma" w:eastAsia="Times New Roman" w:hAnsi="Tahoma" w:cs="Tahoma"/>
          <w:sz w:val="21"/>
          <w:szCs w:val="21"/>
          <w:lang w:val="es-ES" w:eastAsia="it-IT"/>
          <w14:ligatures w14:val="standardContextual"/>
        </w:rPr>
        <w:t>McGrady</w:t>
      </w:r>
      <w:proofErr w:type="spellEnd"/>
      <w:r w:rsidRPr="00446037">
        <w:rPr>
          <w:rFonts w:ascii="Tahoma" w:eastAsia="Times New Roman" w:hAnsi="Tahoma" w:cs="Tahoma"/>
          <w:sz w:val="21"/>
          <w:szCs w:val="21"/>
          <w:lang w:val="es-ES" w:eastAsia="it-IT"/>
          <w14:ligatures w14:val="standardContextual"/>
        </w:rPr>
        <w:t xml:space="preserve"> et al., 2016, 2018; Riad et al. 2021). Los halcones pizarrosos no son adecuados para la cetrería debido a su tamaño y propensión a capturar insectos; sin embargo, se </w:t>
      </w:r>
      <w:r w:rsidRPr="00446037">
        <w:rPr>
          <w:rFonts w:ascii="Tahoma" w:eastAsia="Times New Roman" w:hAnsi="Tahoma" w:cs="Tahoma"/>
          <w:sz w:val="21"/>
          <w:szCs w:val="21"/>
          <w:lang w:val="es-ES" w:eastAsia="it-IT"/>
          <w14:ligatures w14:val="standardContextual"/>
        </w:rPr>
        <w:lastRenderedPageBreak/>
        <w:t>dice que la especie se captura para utilizarla como señuelo para atrapar halcones borní (</w:t>
      </w:r>
      <w:r w:rsidRPr="00446037">
        <w:rPr>
          <w:rFonts w:ascii="Tahoma" w:eastAsia="Times New Roman" w:hAnsi="Tahoma" w:cs="Tahoma"/>
          <w:i/>
          <w:iCs/>
          <w:color w:val="000000"/>
          <w:sz w:val="21"/>
          <w:szCs w:val="21"/>
          <w:lang w:val="es-ES" w:eastAsia="it-IT"/>
          <w14:ligatures w14:val="standardContextual"/>
        </w:rPr>
        <w:t xml:space="preserve">F. </w:t>
      </w:r>
      <w:proofErr w:type="spellStart"/>
      <w:r w:rsidRPr="00446037">
        <w:rPr>
          <w:rFonts w:ascii="Tahoma" w:eastAsia="Times New Roman" w:hAnsi="Tahoma" w:cs="Tahoma"/>
          <w:i/>
          <w:iCs/>
          <w:color w:val="000000"/>
          <w:sz w:val="21"/>
          <w:szCs w:val="21"/>
          <w:lang w:val="es-ES" w:eastAsia="it-IT"/>
          <w14:ligatures w14:val="standardContextual"/>
        </w:rPr>
        <w:t>biarmicus</w:t>
      </w:r>
      <w:proofErr w:type="spellEnd"/>
      <w:r w:rsidRPr="00446037">
        <w:rPr>
          <w:rFonts w:ascii="Tahoma" w:eastAsia="Times New Roman" w:hAnsi="Tahoma" w:cs="Tahoma"/>
          <w:sz w:val="21"/>
          <w:szCs w:val="21"/>
          <w:lang w:val="es-ES" w:eastAsia="it-IT"/>
          <w14:ligatures w14:val="standardContextual"/>
        </w:rPr>
        <w:t>), peregrinos (</w:t>
      </w:r>
      <w:r w:rsidRPr="00446037">
        <w:rPr>
          <w:rFonts w:ascii="Tahoma" w:eastAsia="Times New Roman" w:hAnsi="Tahoma" w:cs="Tahoma"/>
          <w:i/>
          <w:iCs/>
          <w:color w:val="000000"/>
          <w:sz w:val="21"/>
          <w:szCs w:val="21"/>
          <w:lang w:val="es-ES" w:eastAsia="it-IT"/>
          <w14:ligatures w14:val="standardContextual"/>
        </w:rPr>
        <w:t xml:space="preserve">F. </w:t>
      </w:r>
      <w:proofErr w:type="spellStart"/>
      <w:r w:rsidRPr="00446037">
        <w:rPr>
          <w:rFonts w:ascii="Tahoma" w:eastAsia="Times New Roman" w:hAnsi="Tahoma" w:cs="Tahoma"/>
          <w:i/>
          <w:iCs/>
          <w:color w:val="000000"/>
          <w:sz w:val="21"/>
          <w:szCs w:val="21"/>
          <w:lang w:val="es-ES" w:eastAsia="it-IT"/>
          <w14:ligatures w14:val="standardContextual"/>
        </w:rPr>
        <w:t>peregrinus</w:t>
      </w:r>
      <w:proofErr w:type="spellEnd"/>
      <w:r w:rsidRPr="00446037">
        <w:rPr>
          <w:rFonts w:ascii="Tahoma" w:eastAsia="Times New Roman" w:hAnsi="Tahoma" w:cs="Tahoma"/>
          <w:sz w:val="21"/>
          <w:szCs w:val="21"/>
          <w:lang w:val="es-ES" w:eastAsia="it-IT"/>
          <w14:ligatures w14:val="standardContextual"/>
        </w:rPr>
        <w:t>) y sacres (</w:t>
      </w:r>
      <w:r w:rsidRPr="00446037">
        <w:rPr>
          <w:rFonts w:ascii="Tahoma" w:eastAsia="Times New Roman" w:hAnsi="Tahoma" w:cs="Tahoma"/>
          <w:i/>
          <w:iCs/>
          <w:color w:val="000000"/>
          <w:sz w:val="21"/>
          <w:szCs w:val="21"/>
          <w:lang w:val="es-ES" w:eastAsia="it-IT"/>
          <w14:ligatures w14:val="standardContextual"/>
        </w:rPr>
        <w:t xml:space="preserve">F. </w:t>
      </w:r>
      <w:proofErr w:type="spellStart"/>
      <w:r w:rsidRPr="00446037">
        <w:rPr>
          <w:rFonts w:ascii="Tahoma" w:eastAsia="Times New Roman" w:hAnsi="Tahoma" w:cs="Tahoma"/>
          <w:i/>
          <w:iCs/>
          <w:color w:val="000000"/>
          <w:sz w:val="21"/>
          <w:szCs w:val="21"/>
          <w:lang w:val="es-ES" w:eastAsia="it-IT"/>
          <w14:ligatures w14:val="standardContextual"/>
        </w:rPr>
        <w:t>cherrug</w:t>
      </w:r>
      <w:proofErr w:type="spellEnd"/>
      <w:r w:rsidRPr="00446037">
        <w:rPr>
          <w:rFonts w:ascii="Tahoma" w:eastAsia="Times New Roman" w:hAnsi="Tahoma" w:cs="Tahoma"/>
          <w:sz w:val="21"/>
          <w:szCs w:val="21"/>
          <w:lang w:val="es-ES" w:eastAsia="it-IT"/>
          <w14:ligatures w14:val="standardContextual"/>
        </w:rPr>
        <w:t xml:space="preserve">; Gaucher et al. 1995; </w:t>
      </w:r>
      <w:proofErr w:type="spellStart"/>
      <w:r w:rsidRPr="00446037">
        <w:rPr>
          <w:rFonts w:ascii="Tahoma" w:eastAsia="Times New Roman" w:hAnsi="Tahoma" w:cs="Tahoma"/>
          <w:sz w:val="21"/>
          <w:szCs w:val="21"/>
          <w:lang w:val="es-ES" w:eastAsia="it-IT"/>
          <w14:ligatures w14:val="standardContextual"/>
        </w:rPr>
        <w:t>Shobrak</w:t>
      </w:r>
      <w:proofErr w:type="spellEnd"/>
      <w:r w:rsidRPr="00446037">
        <w:rPr>
          <w:rFonts w:ascii="Tahoma" w:eastAsia="Times New Roman" w:hAnsi="Tahoma" w:cs="Tahoma"/>
          <w:sz w:val="21"/>
          <w:szCs w:val="21"/>
          <w:lang w:val="es-ES" w:eastAsia="it-IT"/>
          <w14:ligatures w14:val="standardContextual"/>
        </w:rPr>
        <w:t xml:space="preserve"> com. </w:t>
      </w:r>
      <w:proofErr w:type="spellStart"/>
      <w:r w:rsidRPr="00446037">
        <w:rPr>
          <w:rFonts w:ascii="Tahoma" w:eastAsia="Times New Roman" w:hAnsi="Tahoma" w:cs="Tahoma"/>
          <w:sz w:val="21"/>
          <w:szCs w:val="21"/>
          <w:lang w:val="es-ES" w:eastAsia="it-IT"/>
          <w14:ligatures w14:val="standardContextual"/>
        </w:rPr>
        <w:t>pers</w:t>
      </w:r>
      <w:proofErr w:type="spellEnd"/>
      <w:r w:rsidRPr="00446037">
        <w:rPr>
          <w:rFonts w:ascii="Tahoma" w:eastAsia="Times New Roman" w:hAnsi="Tahoma" w:cs="Tahoma"/>
          <w:sz w:val="21"/>
          <w:szCs w:val="21"/>
          <w:lang w:val="es-ES" w:eastAsia="it-IT"/>
          <w14:ligatures w14:val="standardContextual"/>
        </w:rPr>
        <w:t xml:space="preserve">. 2013; </w:t>
      </w:r>
      <w:proofErr w:type="spellStart"/>
      <w:r w:rsidRPr="00446037">
        <w:rPr>
          <w:rFonts w:ascii="Tahoma" w:eastAsia="Times New Roman" w:hAnsi="Tahoma" w:cs="Tahoma"/>
          <w:sz w:val="21"/>
          <w:szCs w:val="21"/>
          <w:lang w:val="es-ES" w:eastAsia="it-IT"/>
          <w14:ligatures w14:val="standardContextual"/>
        </w:rPr>
        <w:t>Zadegan</w:t>
      </w:r>
      <w:proofErr w:type="spellEnd"/>
      <w:r w:rsidRPr="00446037">
        <w:rPr>
          <w:rFonts w:ascii="Tahoma" w:eastAsia="Times New Roman" w:hAnsi="Tahoma" w:cs="Tahoma"/>
          <w:sz w:val="21"/>
          <w:szCs w:val="21"/>
          <w:lang w:val="es-ES" w:eastAsia="it-IT"/>
          <w14:ligatures w14:val="standardContextual"/>
        </w:rPr>
        <w:t xml:space="preserve"> com. </w:t>
      </w:r>
      <w:proofErr w:type="spellStart"/>
      <w:r w:rsidRPr="00446037">
        <w:rPr>
          <w:rFonts w:ascii="Tahoma" w:eastAsia="Times New Roman" w:hAnsi="Tahoma" w:cs="Tahoma"/>
          <w:sz w:val="21"/>
          <w:szCs w:val="21"/>
          <w:lang w:val="es-ES" w:eastAsia="it-IT"/>
          <w14:ligatures w14:val="standardContextual"/>
        </w:rPr>
        <w:t>pers</w:t>
      </w:r>
      <w:proofErr w:type="spellEnd"/>
      <w:r w:rsidRPr="00446037">
        <w:rPr>
          <w:rFonts w:ascii="Tahoma" w:eastAsia="Times New Roman" w:hAnsi="Tahoma" w:cs="Tahoma"/>
          <w:sz w:val="21"/>
          <w:szCs w:val="21"/>
          <w:lang w:val="es-ES" w:eastAsia="it-IT"/>
          <w14:ligatures w14:val="standardContextual"/>
        </w:rPr>
        <w:t>. 2013). Los cazadores de halcones pueden capturar halcones pizarrosos como captura incidental y conservarlos como curiosidad o para venderlos (Jennings 2010). En mercados de Baréin se han observado ejemplares jóvenes en venta (Jennings 2010). En el oeste de Kenia, según parece, la matanza de aves silvestres para alimentarse se lleva a cabo a gran escala utilizando veneno (</w:t>
      </w:r>
      <w:proofErr w:type="spellStart"/>
      <w:r w:rsidRPr="00446037">
        <w:rPr>
          <w:rFonts w:ascii="Tahoma" w:eastAsia="Times New Roman" w:hAnsi="Tahoma" w:cs="Tahoma"/>
          <w:sz w:val="21"/>
          <w:szCs w:val="21"/>
          <w:lang w:val="es-ES" w:eastAsia="it-IT"/>
          <w14:ligatures w14:val="standardContextual"/>
        </w:rPr>
        <w:t>Thomsett</w:t>
      </w:r>
      <w:proofErr w:type="spellEnd"/>
      <w:r w:rsidRPr="00446037">
        <w:rPr>
          <w:rFonts w:ascii="Tahoma" w:eastAsia="Times New Roman" w:hAnsi="Tahoma" w:cs="Tahoma"/>
          <w:sz w:val="21"/>
          <w:szCs w:val="21"/>
          <w:lang w:val="es-ES" w:eastAsia="it-IT"/>
          <w14:ligatures w14:val="standardContextual"/>
        </w:rPr>
        <w:t xml:space="preserve"> com. </w:t>
      </w:r>
      <w:proofErr w:type="spellStart"/>
      <w:r w:rsidRPr="00446037">
        <w:rPr>
          <w:rFonts w:ascii="Tahoma" w:eastAsia="Times New Roman" w:hAnsi="Tahoma" w:cs="Tahoma"/>
          <w:sz w:val="21"/>
          <w:szCs w:val="21"/>
          <w:lang w:val="es-ES" w:eastAsia="it-IT"/>
          <w14:ligatures w14:val="standardContextual"/>
        </w:rPr>
        <w:t>pers</w:t>
      </w:r>
      <w:proofErr w:type="spellEnd"/>
      <w:r w:rsidRPr="00446037">
        <w:rPr>
          <w:rFonts w:ascii="Tahoma" w:eastAsia="Times New Roman" w:hAnsi="Tahoma" w:cs="Tahoma"/>
          <w:sz w:val="21"/>
          <w:szCs w:val="21"/>
          <w:lang w:val="es-ES" w:eastAsia="it-IT"/>
          <w14:ligatures w14:val="standardContextual"/>
        </w:rPr>
        <w:t>. 2013). En Madagascar, las intensas lluvias y los fuertes vientos asociados a los ciclones convierten a estas aves en presas fáciles para la población local, que las captura para alimentarse (</w:t>
      </w:r>
      <w:proofErr w:type="spellStart"/>
      <w:r w:rsidRPr="00446037">
        <w:rPr>
          <w:rFonts w:ascii="Tahoma" w:eastAsia="Times New Roman" w:hAnsi="Tahoma" w:cs="Tahoma"/>
          <w:sz w:val="21"/>
          <w:szCs w:val="21"/>
          <w:lang w:val="es-ES" w:eastAsia="it-IT"/>
          <w14:ligatures w14:val="standardContextual"/>
        </w:rPr>
        <w:t>Réné</w:t>
      </w:r>
      <w:proofErr w:type="spellEnd"/>
      <w:r w:rsidRPr="00446037">
        <w:rPr>
          <w:rFonts w:ascii="Tahoma" w:eastAsia="Times New Roman" w:hAnsi="Tahoma" w:cs="Tahoma"/>
          <w:sz w:val="21"/>
          <w:szCs w:val="21"/>
          <w:lang w:val="es-ES" w:eastAsia="it-IT"/>
          <w14:ligatures w14:val="standardContextual"/>
        </w:rPr>
        <w:t xml:space="preserve"> de Roland com. </w:t>
      </w:r>
      <w:proofErr w:type="spellStart"/>
      <w:r w:rsidRPr="00446037">
        <w:rPr>
          <w:rFonts w:ascii="Tahoma" w:eastAsia="Times New Roman" w:hAnsi="Tahoma" w:cs="Tahoma"/>
          <w:sz w:val="21"/>
          <w:szCs w:val="21"/>
          <w:lang w:val="es-ES" w:eastAsia="it-IT"/>
          <w14:ligatures w14:val="standardContextual"/>
        </w:rPr>
        <w:t>pers</w:t>
      </w:r>
      <w:proofErr w:type="spellEnd"/>
      <w:r w:rsidRPr="00446037">
        <w:rPr>
          <w:rFonts w:ascii="Tahoma" w:eastAsia="Times New Roman" w:hAnsi="Tahoma" w:cs="Tahoma"/>
          <w:sz w:val="21"/>
          <w:szCs w:val="21"/>
          <w:lang w:val="es-ES" w:eastAsia="it-IT"/>
          <w14:ligatures w14:val="standardContextual"/>
        </w:rPr>
        <w:t>. 2023).</w:t>
      </w:r>
    </w:p>
    <w:p w14:paraId="30AC7195"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32" w:name="_Toc143066944"/>
      <w:bookmarkStart w:id="33" w:name="_Toc167188098"/>
      <w:r w:rsidRPr="00446037">
        <w:rPr>
          <w:rFonts w:ascii="Tahoma" w:eastAsia="Times New Roman" w:hAnsi="Tahoma" w:cs="Tahoma"/>
          <w:b/>
          <w:bCs/>
          <w:color w:val="FFFFFF"/>
          <w:spacing w:val="5"/>
          <w:sz w:val="24"/>
          <w:szCs w:val="24"/>
          <w:lang w:val="es-ES" w:eastAsia="it-IT"/>
          <w14:ligatures w14:val="standardContextual"/>
        </w:rPr>
        <w:t>Desconocimiento de los efectos del cambio climático</w:t>
      </w:r>
      <w:bookmarkEnd w:id="32"/>
      <w:bookmarkEnd w:id="33"/>
    </w:p>
    <w:p w14:paraId="628E27C9"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49A80D95" w14:textId="77777777" w:rsidTr="0093233E">
        <w:tc>
          <w:tcPr>
            <w:tcW w:w="5245" w:type="dxa"/>
            <w:tcBorders>
              <w:top w:val="nil"/>
              <w:left w:val="nil"/>
              <w:bottom w:val="nil"/>
              <w:right w:val="nil"/>
            </w:tcBorders>
            <w:shd w:val="clear" w:color="auto" w:fill="316A73"/>
          </w:tcPr>
          <w:p w14:paraId="02992EE1"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Media</w:t>
            </w:r>
          </w:p>
        </w:tc>
      </w:tr>
      <w:tr w:rsidR="00446037" w:rsidRPr="00446037" w14:paraId="4A54F3B5" w14:textId="77777777" w:rsidTr="0093233E">
        <w:tc>
          <w:tcPr>
            <w:tcW w:w="5245" w:type="dxa"/>
            <w:tcBorders>
              <w:top w:val="nil"/>
              <w:left w:val="nil"/>
              <w:bottom w:val="nil"/>
              <w:right w:val="nil"/>
            </w:tcBorders>
            <w:shd w:val="clear" w:color="auto" w:fill="auto"/>
          </w:tcPr>
          <w:p w14:paraId="4F1DEE8A" w14:textId="77777777" w:rsidR="00446037" w:rsidRPr="00446037" w:rsidRDefault="00446037" w:rsidP="00446037">
            <w:pPr>
              <w:jc w:val="center"/>
              <w:rPr>
                <w:rFonts w:ascii="Tahoma" w:eastAsia="Times New Roman" w:hAnsi="Tahoma" w:cs="Tahoma"/>
                <w:b/>
                <w:bCs/>
                <w:i/>
                <w:iCs/>
                <w:color w:val="FFFFFF"/>
                <w:sz w:val="21"/>
                <w:szCs w:val="21"/>
                <w:lang w:val="es-ES" w:eastAsia="it-IT"/>
              </w:rPr>
            </w:pPr>
          </w:p>
        </w:tc>
      </w:tr>
      <w:tr w:rsidR="00446037" w:rsidRPr="00446037" w14:paraId="48291F5B" w14:textId="77777777" w:rsidTr="0093233E">
        <w:tc>
          <w:tcPr>
            <w:tcW w:w="5245" w:type="dxa"/>
            <w:tcBorders>
              <w:top w:val="nil"/>
              <w:left w:val="nil"/>
              <w:bottom w:val="nil"/>
              <w:right w:val="nil"/>
            </w:tcBorders>
            <w:shd w:val="clear" w:color="auto" w:fill="316A73"/>
          </w:tcPr>
          <w:p w14:paraId="38163CD9"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 y no reproductoras</w:t>
            </w:r>
          </w:p>
        </w:tc>
      </w:tr>
    </w:tbl>
    <w:p w14:paraId="6CA4CDA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0973946F"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Se han llevado a cabo numerosas investigaciones sobre la creciente vulnerabilidad de las aves al cambio climático, descubriendo numerosos efectos sobre su distribución, sus particularidades en el ciclo biológico vital y su rendimiento general (Li et al. 2022; McLean et al. 2022). El aumento de las temperaturas ha conducido al adelanto de la migración primaveral, ha afectado a las condiciones físicas, ha disminuido el éxito reproductivo y ha contribuido al descenso de determinadas poblaciones de aves (Li et al. 2022; McLean et al. 2022). Además, el cambio climático influye en el calendario de aparición y enjambrazón de los insectos, amenazando con alterar la disponibilidad de presas durante los períodos de migración e invernada de los halcones pizarrosos. En general, es probable que las especies que ya se están acercando a sus límites superiores de tolerancia térmica o habitan en regiones en las que la disponibilidad de agua es limitada se encuentren con la amenaza más inmediata (Cruz-McDonnell y Wolf 2016; </w:t>
      </w:r>
      <w:proofErr w:type="spellStart"/>
      <w:r w:rsidRPr="00446037">
        <w:rPr>
          <w:rFonts w:ascii="Tahoma" w:eastAsia="Times New Roman" w:hAnsi="Tahoma" w:cs="Tahoma"/>
          <w:color w:val="000000"/>
          <w:sz w:val="21"/>
          <w:szCs w:val="21"/>
          <w:lang w:val="es-ES" w:eastAsia="it-IT"/>
          <w14:ligatures w14:val="standardContextual"/>
        </w:rPr>
        <w:t>Iknayan</w:t>
      </w:r>
      <w:proofErr w:type="spellEnd"/>
      <w:r w:rsidRPr="00446037">
        <w:rPr>
          <w:rFonts w:ascii="Tahoma" w:eastAsia="Times New Roman" w:hAnsi="Tahoma" w:cs="Tahoma"/>
          <w:color w:val="000000"/>
          <w:sz w:val="21"/>
          <w:szCs w:val="21"/>
          <w:lang w:val="es-ES" w:eastAsia="it-IT"/>
          <w14:ligatures w14:val="standardContextual"/>
        </w:rPr>
        <w:t xml:space="preserve"> y </w:t>
      </w:r>
      <w:proofErr w:type="spellStart"/>
      <w:r w:rsidRPr="00446037">
        <w:rPr>
          <w:rFonts w:ascii="Tahoma" w:eastAsia="Times New Roman" w:hAnsi="Tahoma" w:cs="Tahoma"/>
          <w:color w:val="000000"/>
          <w:sz w:val="21"/>
          <w:szCs w:val="21"/>
          <w:lang w:val="es-ES" w:eastAsia="it-IT"/>
          <w14:ligatures w14:val="standardContextual"/>
        </w:rPr>
        <w:t>Beissinger</w:t>
      </w:r>
      <w:proofErr w:type="spellEnd"/>
      <w:r w:rsidRPr="00446037">
        <w:rPr>
          <w:rFonts w:ascii="Tahoma" w:eastAsia="Times New Roman" w:hAnsi="Tahoma" w:cs="Tahoma"/>
          <w:color w:val="000000"/>
          <w:sz w:val="21"/>
          <w:szCs w:val="21"/>
          <w:lang w:val="es-ES" w:eastAsia="it-IT"/>
          <w14:ligatures w14:val="standardContextual"/>
        </w:rPr>
        <w:t xml:space="preserve"> 2018).</w:t>
      </w:r>
    </w:p>
    <w:p w14:paraId="3212227E" w14:textId="77777777" w:rsidR="00446037" w:rsidRPr="00446037" w:rsidRDefault="00446037" w:rsidP="00446037">
      <w:pPr>
        <w:keepNext/>
        <w:keepLines/>
        <w:shd w:val="clear" w:color="auto" w:fill="D18509"/>
        <w:spacing w:before="160" w:after="80"/>
        <w:jc w:val="both"/>
        <w:outlineLvl w:val="1"/>
        <w:rPr>
          <w:rFonts w:ascii="Tahoma" w:eastAsia="Times New Roman" w:hAnsi="Tahoma" w:cs="Tahoma"/>
          <w:color w:val="FFFFFF"/>
          <w:sz w:val="24"/>
          <w:szCs w:val="24"/>
          <w:lang w:val="es-ES" w:eastAsia="it-IT"/>
          <w14:ligatures w14:val="standardContextual"/>
        </w:rPr>
      </w:pPr>
      <w:bookmarkStart w:id="34" w:name="_Toc143066945"/>
      <w:bookmarkStart w:id="35" w:name="_Toc167188099"/>
      <w:r w:rsidRPr="00446037">
        <w:rPr>
          <w:rFonts w:ascii="Tahoma" w:eastAsia="Times New Roman" w:hAnsi="Tahoma" w:cs="Tahoma"/>
          <w:b/>
          <w:bCs/>
          <w:color w:val="FFFFFF"/>
          <w:spacing w:val="5"/>
          <w:sz w:val="24"/>
          <w:szCs w:val="24"/>
          <w:lang w:val="es-ES" w:eastAsia="it-IT"/>
          <w14:ligatures w14:val="standardContextual"/>
        </w:rPr>
        <w:t>Contaminación y degradación del hábitat por la intensificación de la agricultura</w:t>
      </w:r>
      <w:bookmarkEnd w:id="34"/>
      <w:bookmarkEnd w:id="35"/>
    </w:p>
    <w:p w14:paraId="7CC21024"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tbl>
      <w:tblPr>
        <w:tblStyle w:val="TableGrid"/>
        <w:tblW w:w="0" w:type="auto"/>
        <w:tblLook w:val="04A0" w:firstRow="1" w:lastRow="0" w:firstColumn="1" w:lastColumn="0" w:noHBand="0" w:noVBand="1"/>
      </w:tblPr>
      <w:tblGrid>
        <w:gridCol w:w="5245"/>
      </w:tblGrid>
      <w:tr w:rsidR="00446037" w:rsidRPr="00446037" w14:paraId="533B3C33" w14:textId="77777777" w:rsidTr="0093233E">
        <w:tc>
          <w:tcPr>
            <w:tcW w:w="5245" w:type="dxa"/>
            <w:tcBorders>
              <w:top w:val="nil"/>
              <w:left w:val="nil"/>
              <w:bottom w:val="nil"/>
              <w:right w:val="nil"/>
            </w:tcBorders>
            <w:shd w:val="clear" w:color="auto" w:fill="316A73"/>
          </w:tcPr>
          <w:p w14:paraId="3BF22326" w14:textId="77777777" w:rsidR="00446037" w:rsidRPr="00446037" w:rsidRDefault="00446037" w:rsidP="00446037">
            <w:pPr>
              <w:rPr>
                <w:rFonts w:ascii="Tahoma" w:eastAsia="Times New Roman" w:hAnsi="Tahoma" w:cs="Tahoma"/>
                <w:i/>
                <w:iCs/>
                <w:color w:val="FFFFFF"/>
                <w:sz w:val="21"/>
                <w:szCs w:val="21"/>
                <w:lang w:val="es-ES" w:eastAsia="it-IT"/>
              </w:rPr>
            </w:pPr>
            <w:r w:rsidRPr="00446037">
              <w:rPr>
                <w:rFonts w:ascii="Tahoma" w:eastAsia="Times New Roman" w:hAnsi="Tahoma" w:cs="Tahoma"/>
                <w:b/>
                <w:bCs/>
                <w:i/>
                <w:iCs/>
                <w:color w:val="FFFFFF"/>
                <w:sz w:val="21"/>
                <w:szCs w:val="21"/>
                <w:lang w:val="es-ES" w:eastAsia="it-IT"/>
              </w:rPr>
              <w:t>Importancia:</w:t>
            </w:r>
            <w:r w:rsidRPr="00446037">
              <w:rPr>
                <w:rFonts w:ascii="Tahoma" w:eastAsia="Times New Roman" w:hAnsi="Tahoma" w:cs="Tahoma"/>
                <w:i/>
                <w:iCs/>
                <w:color w:val="FFFFFF"/>
                <w:sz w:val="21"/>
                <w:szCs w:val="21"/>
                <w:lang w:val="es-ES" w:eastAsia="it-IT"/>
              </w:rPr>
              <w:t xml:space="preserve"> Desconocida, posiblemente Media</w:t>
            </w:r>
          </w:p>
        </w:tc>
      </w:tr>
      <w:tr w:rsidR="00446037" w:rsidRPr="00446037" w14:paraId="56031ED4" w14:textId="77777777" w:rsidTr="0093233E">
        <w:tc>
          <w:tcPr>
            <w:tcW w:w="5245" w:type="dxa"/>
            <w:tcBorders>
              <w:top w:val="nil"/>
              <w:left w:val="nil"/>
              <w:bottom w:val="nil"/>
              <w:right w:val="nil"/>
            </w:tcBorders>
            <w:shd w:val="clear" w:color="auto" w:fill="auto"/>
          </w:tcPr>
          <w:p w14:paraId="228150BD" w14:textId="77777777" w:rsidR="00446037" w:rsidRPr="00446037" w:rsidRDefault="00446037" w:rsidP="00446037">
            <w:pPr>
              <w:rPr>
                <w:rFonts w:ascii="Tahoma" w:eastAsia="Times New Roman" w:hAnsi="Tahoma" w:cs="Tahoma"/>
                <w:b/>
                <w:bCs/>
                <w:i/>
                <w:iCs/>
                <w:color w:val="FFFFFF"/>
                <w:sz w:val="21"/>
                <w:szCs w:val="21"/>
                <w:lang w:val="es-ES" w:eastAsia="it-IT"/>
              </w:rPr>
            </w:pPr>
          </w:p>
        </w:tc>
      </w:tr>
      <w:tr w:rsidR="00446037" w:rsidRPr="00446037" w14:paraId="509DC0AC" w14:textId="77777777" w:rsidTr="0093233E">
        <w:tc>
          <w:tcPr>
            <w:tcW w:w="5245" w:type="dxa"/>
            <w:tcBorders>
              <w:top w:val="nil"/>
              <w:left w:val="nil"/>
              <w:bottom w:val="nil"/>
              <w:right w:val="nil"/>
            </w:tcBorders>
            <w:shd w:val="clear" w:color="auto" w:fill="316A73"/>
          </w:tcPr>
          <w:p w14:paraId="50C27F62" w14:textId="77777777" w:rsidR="00446037" w:rsidRPr="00446037" w:rsidRDefault="00446037" w:rsidP="00446037">
            <w:pPr>
              <w:rPr>
                <w:rFonts w:ascii="Tahoma" w:eastAsia="Times New Roman" w:hAnsi="Tahoma" w:cs="Tahoma"/>
                <w:b/>
                <w:bCs/>
                <w:i/>
                <w:iCs/>
                <w:color w:val="FFFFFF"/>
                <w:sz w:val="21"/>
                <w:szCs w:val="21"/>
                <w:lang w:val="es-ES" w:eastAsia="it-IT"/>
              </w:rPr>
            </w:pPr>
            <w:r w:rsidRPr="00446037">
              <w:rPr>
                <w:rFonts w:ascii="Tahoma" w:eastAsia="Times New Roman" w:hAnsi="Tahoma" w:cs="Tahoma"/>
                <w:b/>
                <w:bCs/>
                <w:i/>
                <w:iCs/>
                <w:color w:val="FFFFFF"/>
                <w:sz w:val="21"/>
                <w:szCs w:val="21"/>
                <w:lang w:val="es-ES" w:eastAsia="it-IT"/>
              </w:rPr>
              <w:t xml:space="preserve">Afecta principalmente: </w:t>
            </w:r>
            <w:r w:rsidRPr="00446037">
              <w:rPr>
                <w:rFonts w:ascii="Tahoma" w:eastAsia="Times New Roman" w:hAnsi="Tahoma" w:cs="Tahoma"/>
                <w:i/>
                <w:iCs/>
                <w:color w:val="FFFFFF"/>
                <w:sz w:val="21"/>
                <w:szCs w:val="21"/>
                <w:lang w:val="es-ES" w:eastAsia="it-IT"/>
              </w:rPr>
              <w:t>a las zonas de reproducción y no reproductoras</w:t>
            </w:r>
          </w:p>
        </w:tc>
      </w:tr>
    </w:tbl>
    <w:p w14:paraId="4EF559CE"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p>
    <w:p w14:paraId="35830D14" w14:textId="77777777" w:rsidR="00446037" w:rsidRPr="00446037" w:rsidRDefault="00446037" w:rsidP="00446037">
      <w:pPr>
        <w:jc w:val="both"/>
        <w:rPr>
          <w:rFonts w:ascii="Tahoma" w:eastAsia="Times New Roman" w:hAnsi="Tahoma" w:cs="Tahoma"/>
          <w:color w:val="000000"/>
          <w:sz w:val="21"/>
          <w:szCs w:val="21"/>
          <w:lang w:val="es-ES" w:eastAsia="it-IT"/>
          <w14:ligatures w14:val="standardContextual"/>
        </w:rPr>
      </w:pPr>
      <w:r w:rsidRPr="00446037">
        <w:rPr>
          <w:rFonts w:ascii="Tahoma" w:eastAsia="Times New Roman" w:hAnsi="Tahoma" w:cs="Tahoma"/>
          <w:color w:val="000000"/>
          <w:sz w:val="21"/>
          <w:szCs w:val="21"/>
          <w:lang w:val="es-ES" w:eastAsia="it-IT"/>
          <w14:ligatures w14:val="standardContextual"/>
        </w:rPr>
        <w:t xml:space="preserve">La intensificación de la agricultura y, en particular, el aumento del uso de plaguicidas en zonas frecuentadas por halcones pizarrosos cuando </w:t>
      </w:r>
      <w:proofErr w:type="gramStart"/>
      <w:r w:rsidRPr="00446037">
        <w:rPr>
          <w:rFonts w:ascii="Tahoma" w:eastAsia="Times New Roman" w:hAnsi="Tahoma" w:cs="Tahoma"/>
          <w:color w:val="000000"/>
          <w:sz w:val="21"/>
          <w:szCs w:val="21"/>
          <w:lang w:val="es-ES" w:eastAsia="it-IT"/>
          <w14:ligatures w14:val="standardContextual"/>
        </w:rPr>
        <w:t>cazan,</w:t>
      </w:r>
      <w:proofErr w:type="gramEnd"/>
      <w:r w:rsidRPr="00446037">
        <w:rPr>
          <w:rFonts w:ascii="Tahoma" w:eastAsia="Times New Roman" w:hAnsi="Tahoma" w:cs="Tahoma"/>
          <w:color w:val="000000"/>
          <w:sz w:val="21"/>
          <w:szCs w:val="21"/>
          <w:lang w:val="es-ES" w:eastAsia="it-IT"/>
          <w14:ligatures w14:val="standardContextual"/>
        </w:rPr>
        <w:t xml:space="preserve"> puede dar lugar a la pérdida de especies de presa o reducir su supervivencia o el éxito reproductivo a través de la bioacumulación de plaguicidas (Dudley y Alexander 2017; </w:t>
      </w:r>
      <w:proofErr w:type="spellStart"/>
      <w:r w:rsidRPr="00446037">
        <w:rPr>
          <w:rFonts w:ascii="Tahoma" w:eastAsia="Times New Roman" w:hAnsi="Tahoma" w:cs="Tahoma"/>
          <w:color w:val="000000"/>
          <w:sz w:val="21"/>
          <w:szCs w:val="21"/>
          <w:lang w:val="es-ES" w:eastAsia="it-IT"/>
          <w14:ligatures w14:val="standardContextual"/>
        </w:rPr>
        <w:t>McGrady</w:t>
      </w:r>
      <w:proofErr w:type="spellEnd"/>
      <w:r w:rsidRPr="00446037">
        <w:rPr>
          <w:rFonts w:ascii="Tahoma" w:eastAsia="Times New Roman" w:hAnsi="Tahoma" w:cs="Tahoma"/>
          <w:color w:val="000000"/>
          <w:sz w:val="21"/>
          <w:szCs w:val="21"/>
          <w:lang w:val="es-ES" w:eastAsia="it-IT"/>
          <w14:ligatures w14:val="standardContextual"/>
        </w:rPr>
        <w:t xml:space="preserve"> et al. 2016). Esta amenaza se produce no solo en las zonas de reproducción o cerca de ellas, sino también a lo largo de las rutas migratorias y en las zonas que utilizan los halcones pizarrosos cuando flotan (</w:t>
      </w:r>
      <w:proofErr w:type="spellStart"/>
      <w:r w:rsidRPr="00446037">
        <w:rPr>
          <w:rFonts w:ascii="Tahoma" w:eastAsia="Times New Roman" w:hAnsi="Tahoma" w:cs="Tahoma"/>
          <w:color w:val="000000"/>
          <w:sz w:val="21"/>
          <w:szCs w:val="21"/>
          <w:lang w:val="es-ES" w:eastAsia="it-IT"/>
          <w14:ligatures w14:val="standardContextual"/>
        </w:rPr>
        <w:t>Maitima</w:t>
      </w:r>
      <w:proofErr w:type="spellEnd"/>
      <w:r w:rsidRPr="00446037">
        <w:rPr>
          <w:rFonts w:ascii="Tahoma" w:eastAsia="Times New Roman" w:hAnsi="Tahoma" w:cs="Tahoma"/>
          <w:color w:val="000000"/>
          <w:sz w:val="21"/>
          <w:szCs w:val="21"/>
          <w:lang w:val="es-ES" w:eastAsia="it-IT"/>
          <w14:ligatures w14:val="standardContextual"/>
        </w:rPr>
        <w:t xml:space="preserve"> et al. 2009; </w:t>
      </w:r>
      <w:proofErr w:type="spellStart"/>
      <w:r w:rsidRPr="00446037">
        <w:rPr>
          <w:rFonts w:ascii="Tahoma" w:eastAsia="Times New Roman" w:hAnsi="Tahoma" w:cs="Tahoma"/>
          <w:color w:val="000000"/>
          <w:sz w:val="21"/>
          <w:szCs w:val="21"/>
          <w:lang w:val="es-ES" w:eastAsia="it-IT"/>
          <w14:ligatures w14:val="standardContextual"/>
        </w:rPr>
        <w:t>Regasa</w:t>
      </w:r>
      <w:proofErr w:type="spellEnd"/>
      <w:r w:rsidRPr="00446037">
        <w:rPr>
          <w:rFonts w:ascii="Tahoma" w:eastAsia="Times New Roman" w:hAnsi="Tahoma" w:cs="Tahoma"/>
          <w:color w:val="000000"/>
          <w:sz w:val="21"/>
          <w:szCs w:val="21"/>
          <w:lang w:val="es-ES" w:eastAsia="it-IT"/>
          <w14:ligatures w14:val="standardContextual"/>
        </w:rPr>
        <w:t xml:space="preserve"> et al. 2021). Asimismo, la agricultura puede invadir hábitats naturales y la expansión de cultivos que toleran la sequía puede aumentar el uso de pesticidas (</w:t>
      </w:r>
      <w:proofErr w:type="spellStart"/>
      <w:r w:rsidRPr="00446037">
        <w:rPr>
          <w:rFonts w:ascii="Tahoma" w:eastAsia="Times New Roman" w:hAnsi="Tahoma" w:cs="Tahoma"/>
          <w:color w:val="000000"/>
          <w:sz w:val="21"/>
          <w:szCs w:val="21"/>
          <w:lang w:val="es-ES" w:eastAsia="it-IT"/>
          <w14:ligatures w14:val="standardContextual"/>
        </w:rPr>
        <w:t>Thomsett</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En las zonas de invernada (Madagascar, sur de África) se está produciendo una importante pérdida y degradación del hábitat, impulsada por la expansión de la agricultura (Botha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xml:space="preserve">. 2013; </w:t>
      </w:r>
      <w:proofErr w:type="spellStart"/>
      <w:r w:rsidRPr="00446037">
        <w:rPr>
          <w:rFonts w:ascii="Tahoma" w:eastAsia="Times New Roman" w:hAnsi="Tahoma" w:cs="Tahoma"/>
          <w:color w:val="000000"/>
          <w:sz w:val="21"/>
          <w:szCs w:val="21"/>
          <w:lang w:val="es-ES" w:eastAsia="it-IT"/>
          <w14:ligatures w14:val="standardContextual"/>
        </w:rPr>
        <w:t>Musyoki</w:t>
      </w:r>
      <w:proofErr w:type="spellEnd"/>
      <w:r w:rsidRPr="00446037">
        <w:rPr>
          <w:rFonts w:ascii="Tahoma" w:eastAsia="Times New Roman" w:hAnsi="Tahoma" w:cs="Tahoma"/>
          <w:color w:val="000000"/>
          <w:sz w:val="21"/>
          <w:szCs w:val="21"/>
          <w:lang w:val="es-ES" w:eastAsia="it-IT"/>
          <w14:ligatures w14:val="standardContextual"/>
        </w:rPr>
        <w:t xml:space="preserve"> com. </w:t>
      </w:r>
      <w:proofErr w:type="spellStart"/>
      <w:r w:rsidRPr="00446037">
        <w:rPr>
          <w:rFonts w:ascii="Tahoma" w:eastAsia="Times New Roman" w:hAnsi="Tahoma" w:cs="Tahoma"/>
          <w:color w:val="000000"/>
          <w:sz w:val="21"/>
          <w:szCs w:val="21"/>
          <w:lang w:val="es-ES" w:eastAsia="it-IT"/>
          <w14:ligatures w14:val="standardContextual"/>
        </w:rPr>
        <w:t>pers</w:t>
      </w:r>
      <w:proofErr w:type="spellEnd"/>
      <w:r w:rsidRPr="00446037">
        <w:rPr>
          <w:rFonts w:ascii="Tahoma" w:eastAsia="Times New Roman" w:hAnsi="Tahoma" w:cs="Tahoma"/>
          <w:color w:val="000000"/>
          <w:sz w:val="21"/>
          <w:szCs w:val="21"/>
          <w:lang w:val="es-ES" w:eastAsia="it-IT"/>
          <w14:ligatures w14:val="standardContextual"/>
        </w:rPr>
        <w:t>. 2013) y la deforestación (</w:t>
      </w:r>
      <w:proofErr w:type="spellStart"/>
      <w:r w:rsidRPr="00446037">
        <w:rPr>
          <w:rFonts w:ascii="Tahoma" w:eastAsia="Times New Roman" w:hAnsi="Tahoma" w:cs="Tahoma"/>
          <w:color w:val="000000"/>
          <w:sz w:val="21"/>
          <w:szCs w:val="21"/>
          <w:lang w:val="es-ES" w:eastAsia="it-IT"/>
          <w14:ligatures w14:val="standardContextual"/>
        </w:rPr>
        <w:t>Maitima</w:t>
      </w:r>
      <w:proofErr w:type="spellEnd"/>
      <w:r w:rsidRPr="00446037">
        <w:rPr>
          <w:rFonts w:ascii="Tahoma" w:eastAsia="Times New Roman" w:hAnsi="Tahoma" w:cs="Tahoma"/>
          <w:color w:val="000000"/>
          <w:sz w:val="21"/>
          <w:szCs w:val="21"/>
          <w:lang w:val="es-ES" w:eastAsia="it-IT"/>
          <w14:ligatures w14:val="standardContextual"/>
        </w:rPr>
        <w:t xml:space="preserve"> et al. 2009). Aunque el halcón pizarroso utiliza una serie de hábitats naturales y seminaturales, estos cambios están afectando a sus presas y, por tanto, potencialmente a su supervivencia (</w:t>
      </w:r>
      <w:proofErr w:type="spellStart"/>
      <w:r w:rsidRPr="00446037">
        <w:rPr>
          <w:rFonts w:ascii="Tahoma" w:eastAsia="Times New Roman" w:hAnsi="Tahoma" w:cs="Tahoma"/>
          <w:color w:val="000000"/>
          <w:sz w:val="21"/>
          <w:szCs w:val="21"/>
          <w:lang w:val="es-ES" w:eastAsia="it-IT"/>
          <w14:ligatures w14:val="standardContextual"/>
        </w:rPr>
        <w:t>Magioli</w:t>
      </w:r>
      <w:proofErr w:type="spellEnd"/>
      <w:r w:rsidRPr="00446037">
        <w:rPr>
          <w:rFonts w:ascii="Tahoma" w:eastAsia="Times New Roman" w:hAnsi="Tahoma" w:cs="Tahoma"/>
          <w:color w:val="000000"/>
          <w:sz w:val="21"/>
          <w:szCs w:val="21"/>
          <w:lang w:val="es-ES" w:eastAsia="it-IT"/>
          <w14:ligatures w14:val="standardContextual"/>
        </w:rPr>
        <w:t xml:space="preserve"> et al. 2021; Howes et al. 2023). </w:t>
      </w:r>
    </w:p>
    <w:p w14:paraId="2B8C64C2" w14:textId="69D0EDCC" w:rsidR="00F63975" w:rsidRDefault="00F63975" w:rsidP="004D2917">
      <w:pPr>
        <w:rPr>
          <w:rFonts w:cs="Arial"/>
          <w:lang w:val="es-ES"/>
        </w:rPr>
      </w:pPr>
    </w:p>
    <w:p w14:paraId="217FAAA2" w14:textId="77777777" w:rsidR="00674AD5" w:rsidRDefault="00674AD5" w:rsidP="004D2917">
      <w:pPr>
        <w:rPr>
          <w:rFonts w:cs="Arial"/>
          <w:lang w:val="es-ES"/>
        </w:rPr>
        <w:sectPr w:rsidR="00674AD5" w:rsidSect="0024751F">
          <w:headerReference w:type="even" r:id="rId23"/>
          <w:headerReference w:type="default" r:id="rId24"/>
          <w:headerReference w:type="first" r:id="rId25"/>
          <w:pgSz w:w="11906" w:h="16838" w:code="9"/>
          <w:pgMar w:top="1440" w:right="1440" w:bottom="1440" w:left="1440" w:header="450" w:footer="300" w:gutter="0"/>
          <w:cols w:space="720"/>
          <w:titlePg/>
          <w:docGrid w:linePitch="360"/>
        </w:sectPr>
      </w:pPr>
    </w:p>
    <w:p w14:paraId="1D85F46A" w14:textId="77777777" w:rsidR="007D6BD0" w:rsidRPr="007D6BD0" w:rsidRDefault="007D6BD0" w:rsidP="007D6BD0">
      <w:pPr>
        <w:spacing w:before="100" w:beforeAutospacing="1" w:after="142" w:line="276" w:lineRule="auto"/>
        <w:jc w:val="both"/>
        <w:outlineLvl w:val="0"/>
        <w:rPr>
          <w:rFonts w:ascii="Tahoma" w:eastAsia="Times New Roman" w:hAnsi="Tahoma" w:cs="Tahoma"/>
          <w:b/>
          <w:bCs/>
          <w:color w:val="3A3A3A"/>
          <w:sz w:val="32"/>
          <w:szCs w:val="32"/>
          <w:lang w:val="es-ES" w:eastAsia="it-IT"/>
          <w14:ligatures w14:val="standardContextual"/>
        </w:rPr>
      </w:pPr>
      <w:bookmarkStart w:id="36" w:name="_Toc143066979"/>
      <w:bookmarkStart w:id="37" w:name="_Toc167188127"/>
      <w:r w:rsidRPr="007D6BD0">
        <w:rPr>
          <w:rFonts w:ascii="Tahoma" w:eastAsia="Times New Roman" w:hAnsi="Tahoma" w:cs="Tahoma"/>
          <w:b/>
          <w:bCs/>
          <w:color w:val="3A3A3A"/>
          <w:sz w:val="32"/>
          <w:szCs w:val="32"/>
          <w:lang w:val="es-ES" w:eastAsia="it-IT"/>
          <w14:ligatures w14:val="standardContextual"/>
        </w:rPr>
        <w:lastRenderedPageBreak/>
        <w:t>Acciones de conservación</w:t>
      </w:r>
      <w:bookmarkEnd w:id="36"/>
      <w:bookmarkEnd w:id="37"/>
    </w:p>
    <w:p w14:paraId="36FE5735" w14:textId="77777777" w:rsidR="007D6BD0" w:rsidRPr="007D6BD0" w:rsidRDefault="007D6BD0" w:rsidP="007D6BD0">
      <w:pPr>
        <w:jc w:val="both"/>
        <w:rPr>
          <w:rFonts w:ascii="Tahoma" w:eastAsia="Times New Roman" w:hAnsi="Tahoma" w:cs="Tahoma"/>
          <w:color w:val="000000"/>
          <w:spacing w:val="5"/>
          <w:sz w:val="21"/>
          <w:szCs w:val="21"/>
          <w:lang w:val="es-ES" w:eastAsia="it-IT"/>
          <w14:ligatures w14:val="standardContextual"/>
        </w:rPr>
      </w:pPr>
      <w:r w:rsidRPr="007D6BD0">
        <w:rPr>
          <w:rFonts w:ascii="Tahoma" w:eastAsia="Times New Roman" w:hAnsi="Tahoma" w:cs="Tahoma"/>
          <w:color w:val="000000"/>
          <w:sz w:val="21"/>
          <w:szCs w:val="21"/>
          <w:lang w:val="es-ES" w:eastAsia="it-IT"/>
          <w14:ligatures w14:val="standardContextual"/>
        </w:rPr>
        <w:t xml:space="preserve">El Plan de Acción Internacional de Especie Única para el Halcón Pizarroso 2024 - 2036 (ISSAP) tiene como objetivo reducir su riesgo de extinción deteniendo el descenso de su población hasta un punto en el que cumpla los requisitos para pasar a la categoría de «Casi Amenazado». Para conseguirlo, los Estados del área de distribución y otras partes interesadas deben adoptar medidas tanto concertadas como unilaterales. En la presente sección se expone un plan de acción para un período de 12 años, de 2024 a 2036, lo que equivale aproximadamente a tres generaciones de la especie (la duración generacional del halcón pizarroso se ha estimado en 4,1 años y la Autoridad de la Lista Roja de la UICN ha sugerido que los futuros cambios en el estado de conservación de la especie se evalúen a lo largo de un período de tres generaciones; BirdLife International 2021). </w:t>
      </w:r>
    </w:p>
    <w:p w14:paraId="566457C8" w14:textId="77777777" w:rsidR="007D6BD0" w:rsidRPr="007D6BD0" w:rsidRDefault="007D6BD0" w:rsidP="007D6BD0">
      <w:pPr>
        <w:jc w:val="both"/>
        <w:rPr>
          <w:rFonts w:ascii="Tahoma" w:eastAsia="Times New Roman" w:hAnsi="Tahoma" w:cs="Tahoma"/>
          <w:color w:val="000000"/>
          <w:spacing w:val="5"/>
          <w:sz w:val="21"/>
          <w:szCs w:val="21"/>
          <w:lang w:val="es-ES" w:eastAsia="it-IT"/>
          <w14:ligatures w14:val="standardContextual"/>
        </w:rPr>
      </w:pPr>
    </w:p>
    <w:p w14:paraId="62887117" w14:textId="77777777" w:rsidR="007D6BD0" w:rsidRPr="007D6BD0" w:rsidRDefault="007D6BD0" w:rsidP="007D6BD0">
      <w:pPr>
        <w:jc w:val="both"/>
        <w:rPr>
          <w:rFonts w:ascii="Tahoma" w:eastAsia="Times New Roman" w:hAnsi="Tahoma" w:cs="Tahoma"/>
          <w:color w:val="000000"/>
          <w:sz w:val="21"/>
          <w:szCs w:val="21"/>
          <w:lang w:val="es-ES" w:eastAsia="it-IT"/>
          <w14:ligatures w14:val="standardContextual"/>
        </w:rPr>
      </w:pPr>
      <w:r w:rsidRPr="007D6BD0">
        <w:rPr>
          <w:rFonts w:ascii="Tahoma" w:eastAsia="Times New Roman" w:hAnsi="Tahoma" w:cs="Tahoma"/>
          <w:color w:val="000000"/>
          <w:sz w:val="21"/>
          <w:szCs w:val="21"/>
          <w:lang w:val="es-ES" w:eastAsia="it-IT"/>
          <w14:ligatures w14:val="standardContextual"/>
        </w:rPr>
        <w:t>El ISSAP recoge una serie de acciones divididas en tres objetivos: (1) proteger la especie; (2) ampliar los conocimientos mediante el seguimiento y la investigación; e (3) intercambiar las experiencias adquiridas y aumentar la concienciación. Cada acción del ISSAP va acompañada de un resultado, los países destinatarios y las partes interesadas, así como de una indicación de la prioridad de implementación.</w:t>
      </w:r>
    </w:p>
    <w:p w14:paraId="27676C9A" w14:textId="77777777" w:rsidR="007D6BD0" w:rsidRPr="007D6BD0" w:rsidRDefault="007D6BD0" w:rsidP="007D6BD0">
      <w:pPr>
        <w:jc w:val="both"/>
        <w:rPr>
          <w:rFonts w:ascii="Tahoma" w:eastAsia="Times New Roman" w:hAnsi="Tahoma" w:cs="Tahoma"/>
          <w:color w:val="000000"/>
          <w:sz w:val="21"/>
          <w:szCs w:val="21"/>
          <w:lang w:val="es-ES" w:eastAsia="it-IT"/>
          <w14:ligatures w14:val="standardContextual"/>
        </w:rPr>
      </w:pPr>
    </w:p>
    <w:p w14:paraId="45BE2357" w14:textId="77777777" w:rsidR="007D6BD0" w:rsidRPr="007D6BD0" w:rsidRDefault="007D6BD0" w:rsidP="007D6BD0">
      <w:pPr>
        <w:jc w:val="both"/>
        <w:rPr>
          <w:rFonts w:ascii="Tahoma" w:eastAsia="Times New Roman" w:hAnsi="Tahoma" w:cs="Tahoma"/>
          <w:color w:val="000000"/>
          <w:sz w:val="21"/>
          <w:szCs w:val="21"/>
          <w:lang w:val="es-ES" w:eastAsia="it-IT"/>
          <w14:ligatures w14:val="standardContextual"/>
        </w:rPr>
      </w:pPr>
    </w:p>
    <w:tbl>
      <w:tblPr>
        <w:tblStyle w:val="TableGrid"/>
        <w:tblW w:w="14459" w:type="dxa"/>
        <w:tblBorders>
          <w:top w:val="none" w:sz="0" w:space="0" w:color="auto"/>
          <w:left w:val="none" w:sz="0" w:space="0" w:color="auto"/>
          <w:bottom w:val="none" w:sz="0" w:space="0" w:color="auto"/>
          <w:right w:val="none" w:sz="0" w:space="0" w:color="auto"/>
          <w:insideH w:val="single" w:sz="4" w:space="0" w:color="D1D1D1"/>
          <w:insideV w:val="none" w:sz="0" w:space="0" w:color="auto"/>
        </w:tblBorders>
        <w:tblLayout w:type="fixed"/>
        <w:tblLook w:val="04A0" w:firstRow="1" w:lastRow="0" w:firstColumn="1" w:lastColumn="0" w:noHBand="0" w:noVBand="1"/>
      </w:tblPr>
      <w:tblGrid>
        <w:gridCol w:w="3544"/>
        <w:gridCol w:w="5954"/>
        <w:gridCol w:w="1842"/>
        <w:gridCol w:w="1843"/>
        <w:gridCol w:w="1276"/>
      </w:tblGrid>
      <w:tr w:rsidR="007D6BD0" w:rsidRPr="007D6BD0" w14:paraId="04912318" w14:textId="77777777" w:rsidTr="007D6BD0">
        <w:trPr>
          <w:trHeight w:val="1218"/>
        </w:trPr>
        <w:tc>
          <w:tcPr>
            <w:tcW w:w="14459" w:type="dxa"/>
            <w:gridSpan w:val="5"/>
            <w:shd w:val="clear" w:color="auto" w:fill="316A73"/>
            <w:vAlign w:val="center"/>
          </w:tcPr>
          <w:p w14:paraId="2A5EA0D1" w14:textId="77777777" w:rsidR="007D6BD0" w:rsidRPr="007D6BD0" w:rsidRDefault="007D6BD0" w:rsidP="007D6BD0">
            <w:pPr>
              <w:jc w:val="center"/>
              <w:rPr>
                <w:rFonts w:ascii="Tahoma" w:eastAsia="Times New Roman" w:hAnsi="Tahoma" w:cs="Tahoma"/>
                <w:b/>
                <w:bCs/>
                <w:color w:val="FFFFFF"/>
                <w:sz w:val="21"/>
                <w:szCs w:val="21"/>
                <w:lang w:val="es-ES"/>
              </w:rPr>
            </w:pPr>
            <w:r w:rsidRPr="007D6BD0">
              <w:rPr>
                <w:rFonts w:ascii="Tahoma" w:eastAsia="Times New Roman" w:hAnsi="Tahoma" w:cs="Tahoma"/>
                <w:b/>
                <w:bCs/>
                <w:color w:val="FFFFFF"/>
                <w:sz w:val="21"/>
                <w:szCs w:val="21"/>
                <w:lang w:val="es-ES" w:eastAsia="es-ES"/>
              </w:rPr>
              <w:t>Propósito del Plan de Acción Internacional de Especie Única para el Halcón Pizarroso 2024 - 2036:</w:t>
            </w:r>
          </w:p>
          <w:p w14:paraId="0B4C2E19" w14:textId="77777777" w:rsidR="007D6BD0" w:rsidRPr="007D6BD0" w:rsidRDefault="007D6BD0" w:rsidP="007D6BD0">
            <w:pPr>
              <w:jc w:val="center"/>
              <w:rPr>
                <w:rFonts w:ascii="Tahoma" w:eastAsia="Times New Roman" w:hAnsi="Tahoma" w:cs="Tahoma"/>
                <w:b/>
                <w:bCs/>
                <w:color w:val="FFFFFF"/>
                <w:sz w:val="21"/>
                <w:szCs w:val="21"/>
                <w:lang w:val="es-ES"/>
              </w:rPr>
            </w:pPr>
            <w:r w:rsidRPr="007D6BD0">
              <w:rPr>
                <w:rFonts w:ascii="Tahoma" w:eastAsia="Times New Roman" w:hAnsi="Tahoma" w:cs="Tahoma"/>
                <w:color w:val="FFFFFF"/>
                <w:sz w:val="21"/>
                <w:szCs w:val="21"/>
                <w:lang w:val="es-ES" w:eastAsia="es-ES"/>
              </w:rPr>
              <w:t>Reducir el riesgo de extinción del halcón pizarroso deteniendo el descenso de su población hasta un punto en el que cumpla los requisitos para pasar a la categoría de especie «Casi amenazada» en 2036</w:t>
            </w:r>
          </w:p>
        </w:tc>
      </w:tr>
      <w:tr w:rsidR="007D6BD0" w:rsidRPr="007D6BD0" w14:paraId="325BC622" w14:textId="77777777" w:rsidTr="007D6BD0">
        <w:trPr>
          <w:trHeight w:val="563"/>
        </w:trPr>
        <w:tc>
          <w:tcPr>
            <w:tcW w:w="14459" w:type="dxa"/>
            <w:gridSpan w:val="5"/>
            <w:shd w:val="clear" w:color="auto" w:fill="D18509"/>
            <w:vAlign w:val="center"/>
          </w:tcPr>
          <w:p w14:paraId="4EFBF110" w14:textId="77777777" w:rsidR="007D6BD0" w:rsidRPr="007D6BD0" w:rsidRDefault="007D6BD0" w:rsidP="007D6BD0">
            <w:pPr>
              <w:rPr>
                <w:rFonts w:ascii="Tahoma" w:eastAsia="Times New Roman" w:hAnsi="Tahoma" w:cs="Tahoma"/>
                <w:color w:val="FFFFFF"/>
                <w:sz w:val="21"/>
                <w:szCs w:val="21"/>
                <w:lang w:val="es-ES"/>
              </w:rPr>
            </w:pPr>
            <w:r w:rsidRPr="007D6BD0">
              <w:rPr>
                <w:rFonts w:ascii="Tahoma" w:eastAsia="Times New Roman" w:hAnsi="Tahoma" w:cs="Tahoma"/>
                <w:b/>
                <w:bCs/>
                <w:i/>
                <w:iCs/>
                <w:color w:val="FFFFFF"/>
                <w:spacing w:val="5"/>
                <w:sz w:val="21"/>
                <w:szCs w:val="21"/>
                <w:lang w:val="es-ES" w:eastAsia="it-IT"/>
              </w:rPr>
              <w:t xml:space="preserve">Objetivo 1: </w:t>
            </w:r>
            <w:bookmarkStart w:id="38" w:name="_Hlk157332427"/>
            <w:r w:rsidRPr="007D6BD0">
              <w:rPr>
                <w:rFonts w:ascii="Tahoma" w:eastAsia="Times New Roman" w:hAnsi="Tahoma" w:cs="Tahoma"/>
                <w:b/>
                <w:bCs/>
                <w:i/>
                <w:iCs/>
                <w:color w:val="FFFFFF"/>
                <w:spacing w:val="5"/>
                <w:sz w:val="21"/>
                <w:szCs w:val="21"/>
                <w:lang w:val="es-ES" w:eastAsia="it-IT"/>
              </w:rPr>
              <w:t>Proteger la especie</w:t>
            </w:r>
            <w:bookmarkEnd w:id="38"/>
          </w:p>
        </w:tc>
      </w:tr>
      <w:tr w:rsidR="007D6BD0" w:rsidRPr="007D6BD0" w14:paraId="3FC76731" w14:textId="77777777" w:rsidTr="007D6BD0">
        <w:tc>
          <w:tcPr>
            <w:tcW w:w="3544" w:type="dxa"/>
            <w:shd w:val="clear" w:color="auto" w:fill="E8E8E8"/>
            <w:vAlign w:val="center"/>
          </w:tcPr>
          <w:p w14:paraId="05CCDF98" w14:textId="77777777" w:rsidR="007D6BD0" w:rsidRPr="007D6BD0" w:rsidRDefault="007D6BD0" w:rsidP="007D6BD0">
            <w:pPr>
              <w:rPr>
                <w:rFonts w:ascii="Tahoma" w:eastAsia="Times New Roman" w:hAnsi="Tahoma" w:cs="Tahoma"/>
                <w:b/>
                <w:bCs/>
                <w:color w:val="000000"/>
                <w:sz w:val="21"/>
                <w:szCs w:val="21"/>
                <w:lang w:val="es-ES"/>
              </w:rPr>
            </w:pPr>
            <w:bookmarkStart w:id="39" w:name="_Hlk157331801"/>
            <w:r w:rsidRPr="007D6BD0">
              <w:rPr>
                <w:rFonts w:ascii="Tahoma" w:eastAsia="Times New Roman" w:hAnsi="Tahoma" w:cs="Tahoma"/>
                <w:b/>
                <w:bCs/>
                <w:color w:val="000000"/>
                <w:sz w:val="21"/>
                <w:szCs w:val="21"/>
                <w:lang w:val="es-ES" w:eastAsia="es-ES"/>
              </w:rPr>
              <w:t>Acción</w:t>
            </w:r>
          </w:p>
        </w:tc>
        <w:tc>
          <w:tcPr>
            <w:tcW w:w="5954" w:type="dxa"/>
            <w:shd w:val="clear" w:color="auto" w:fill="E8E8E8"/>
            <w:vAlign w:val="center"/>
          </w:tcPr>
          <w:p w14:paraId="1FAA8A82"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b/>
                <w:bCs/>
                <w:color w:val="000000"/>
                <w:sz w:val="21"/>
                <w:szCs w:val="21"/>
                <w:lang w:val="es-ES" w:eastAsia="es-ES"/>
              </w:rPr>
              <w:t>Resultado</w:t>
            </w:r>
          </w:p>
        </w:tc>
        <w:tc>
          <w:tcPr>
            <w:tcW w:w="1842" w:type="dxa"/>
            <w:shd w:val="clear" w:color="auto" w:fill="E8E8E8"/>
            <w:vAlign w:val="center"/>
          </w:tcPr>
          <w:p w14:paraId="6C907138"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b/>
                <w:bCs/>
                <w:color w:val="000000"/>
                <w:sz w:val="21"/>
                <w:szCs w:val="21"/>
                <w:lang w:val="es-ES" w:eastAsia="es-ES"/>
              </w:rPr>
              <w:t>Países</w:t>
            </w:r>
            <w:r w:rsidRPr="007D6BD0">
              <w:rPr>
                <w:rFonts w:ascii="Tahoma" w:eastAsia="Times New Roman" w:hAnsi="Tahoma" w:cs="Tahoma"/>
                <w:b/>
                <w:bCs/>
                <w:color w:val="000000"/>
                <w:sz w:val="21"/>
                <w:szCs w:val="21"/>
                <w:vertAlign w:val="superscript"/>
                <w:lang w:val="es-ES" w:eastAsia="es-ES"/>
              </w:rPr>
              <w:footnoteReference w:id="9"/>
            </w:r>
          </w:p>
        </w:tc>
        <w:tc>
          <w:tcPr>
            <w:tcW w:w="1843" w:type="dxa"/>
            <w:shd w:val="clear" w:color="auto" w:fill="E8E8E8"/>
            <w:vAlign w:val="center"/>
          </w:tcPr>
          <w:p w14:paraId="7C5462EF"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b/>
                <w:bCs/>
                <w:color w:val="000000"/>
                <w:sz w:val="21"/>
                <w:szCs w:val="21"/>
                <w:lang w:val="es-ES" w:eastAsia="es-ES"/>
              </w:rPr>
              <w:t>Partes interesadas</w:t>
            </w:r>
          </w:p>
        </w:tc>
        <w:tc>
          <w:tcPr>
            <w:tcW w:w="1276" w:type="dxa"/>
            <w:shd w:val="clear" w:color="auto" w:fill="E8E8E8"/>
            <w:vAlign w:val="center"/>
          </w:tcPr>
          <w:p w14:paraId="4C6452C0"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b/>
                <w:bCs/>
                <w:color w:val="000000"/>
                <w:sz w:val="21"/>
                <w:szCs w:val="21"/>
                <w:lang w:val="es-ES" w:eastAsia="es-ES"/>
              </w:rPr>
              <w:t>Prioridad</w:t>
            </w:r>
          </w:p>
        </w:tc>
      </w:tr>
      <w:bookmarkEnd w:id="39"/>
      <w:tr w:rsidR="007D6BD0" w:rsidRPr="007D6BD0" w14:paraId="3E6DDADC" w14:textId="77777777" w:rsidTr="007D6BD0">
        <w:tc>
          <w:tcPr>
            <w:tcW w:w="3544" w:type="dxa"/>
            <w:shd w:val="clear" w:color="auto" w:fill="A7D2D9"/>
            <w:vAlign w:val="center"/>
          </w:tcPr>
          <w:p w14:paraId="5FCE9BAA" w14:textId="77777777" w:rsidR="007D6BD0" w:rsidRPr="007D6BD0" w:rsidRDefault="007D6BD0" w:rsidP="007D6BD0">
            <w:pPr>
              <w:rPr>
                <w:rFonts w:ascii="Tahoma" w:eastAsia="Times New Roman" w:hAnsi="Tahoma" w:cs="Tahoma"/>
                <w:color w:val="000000"/>
                <w:spacing w:val="5"/>
                <w:sz w:val="21"/>
                <w:szCs w:val="21"/>
                <w:lang w:val="es-ES" w:eastAsia="it-IT"/>
              </w:rPr>
            </w:pPr>
            <w:r w:rsidRPr="007D6BD0">
              <w:rPr>
                <w:rFonts w:ascii="Tahoma" w:eastAsia="Times New Roman" w:hAnsi="Tahoma" w:cs="Tahoma"/>
                <w:b/>
                <w:bCs/>
                <w:i/>
                <w:iCs/>
                <w:spacing w:val="5"/>
                <w:sz w:val="21"/>
                <w:szCs w:val="21"/>
                <w:lang w:val="es-ES" w:eastAsia="it-IT"/>
              </w:rPr>
              <w:t xml:space="preserve">1.1 Promulgar leyes a nivel nacional en toda el área de distribución de la especie para protegerla legalmente de la matanza y captura insostenibles </w:t>
            </w:r>
          </w:p>
          <w:p w14:paraId="1436B2EF" w14:textId="77777777" w:rsidR="007D6BD0" w:rsidRPr="007D6BD0" w:rsidRDefault="007D6BD0" w:rsidP="007D6BD0">
            <w:pPr>
              <w:rPr>
                <w:rFonts w:ascii="Tahoma" w:eastAsia="Times New Roman" w:hAnsi="Tahoma" w:cs="Tahoma"/>
                <w:b/>
                <w:bCs/>
                <w:sz w:val="21"/>
                <w:szCs w:val="21"/>
                <w:lang w:val="es-ES"/>
              </w:rPr>
            </w:pPr>
            <w:r w:rsidRPr="007D6BD0">
              <w:rPr>
                <w:rFonts w:ascii="Tahoma" w:eastAsia="Times New Roman" w:hAnsi="Tahoma" w:cs="Tahoma"/>
                <w:b/>
                <w:bCs/>
                <w:i/>
                <w:iCs/>
                <w:color w:val="000000"/>
                <w:spacing w:val="5"/>
                <w:sz w:val="21"/>
                <w:szCs w:val="21"/>
                <w:lang w:val="es-ES" w:eastAsia="it-IT"/>
              </w:rPr>
              <w:lastRenderedPageBreak/>
              <w:t>(incluida la caza ilegal de huevos y polluelos) y las perturbaciones</w:t>
            </w:r>
          </w:p>
        </w:tc>
        <w:tc>
          <w:tcPr>
            <w:tcW w:w="5954" w:type="dxa"/>
            <w:vAlign w:val="center"/>
          </w:tcPr>
          <w:p w14:paraId="117B3D10"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lastRenderedPageBreak/>
              <w:t>Protección legal de la especie en toda su área de distribución contra las matanzas y capturas insostenibles, así como contra las perturbaciones</w:t>
            </w:r>
          </w:p>
        </w:tc>
        <w:tc>
          <w:tcPr>
            <w:tcW w:w="1842" w:type="dxa"/>
            <w:vAlign w:val="center"/>
          </w:tcPr>
          <w:p w14:paraId="3FE2582B"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695D3CCA"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lastRenderedPageBreak/>
              <w:t>ZA, ZM</w:t>
            </w:r>
          </w:p>
        </w:tc>
        <w:tc>
          <w:tcPr>
            <w:tcW w:w="1843" w:type="dxa"/>
            <w:vAlign w:val="center"/>
          </w:tcPr>
          <w:p w14:paraId="38F2030D"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lastRenderedPageBreak/>
              <w:t>Autoridades nacionales pertinentes</w:t>
            </w:r>
          </w:p>
        </w:tc>
        <w:tc>
          <w:tcPr>
            <w:tcW w:w="1276" w:type="dxa"/>
            <w:vAlign w:val="center"/>
          </w:tcPr>
          <w:p w14:paraId="376BD241"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Alta</w:t>
            </w:r>
          </w:p>
        </w:tc>
      </w:tr>
      <w:tr w:rsidR="007D6BD0" w:rsidRPr="007D6BD0" w14:paraId="2F10007B" w14:textId="77777777" w:rsidTr="007D6BD0">
        <w:tc>
          <w:tcPr>
            <w:tcW w:w="3544" w:type="dxa"/>
            <w:shd w:val="clear" w:color="auto" w:fill="A7D2D9"/>
            <w:vAlign w:val="center"/>
          </w:tcPr>
          <w:p w14:paraId="1771FC32" w14:textId="77777777" w:rsidR="007D6BD0" w:rsidRPr="007D6BD0" w:rsidRDefault="007D6BD0" w:rsidP="007D6BD0">
            <w:pPr>
              <w:rPr>
                <w:rFonts w:ascii="Tahoma" w:eastAsia="Times New Roman" w:hAnsi="Tahoma" w:cs="Tahoma"/>
                <w:b/>
                <w:bCs/>
                <w:color w:val="C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1.2 Garantizar la aplicación adecuada de las medidas de protección contra las matanzas y capturas insostenibles a nivel nacional, así como contra las perturbaciones</w:t>
            </w:r>
          </w:p>
        </w:tc>
        <w:tc>
          <w:tcPr>
            <w:tcW w:w="5954" w:type="dxa"/>
            <w:vAlign w:val="center"/>
          </w:tcPr>
          <w:p w14:paraId="0AE4CE94"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color w:val="000000"/>
                <w:sz w:val="21"/>
                <w:szCs w:val="21"/>
                <w:lang w:val="es-ES" w:eastAsia="it-IT"/>
              </w:rPr>
              <w:t xml:space="preserve">Aplicación adecuada de la normativa relativa a la prevención de </w:t>
            </w:r>
            <w:r w:rsidRPr="007D6BD0">
              <w:rPr>
                <w:rFonts w:ascii="Tahoma" w:eastAsia="Times New Roman" w:hAnsi="Tahoma" w:cs="Tahoma"/>
                <w:b/>
                <w:bCs/>
                <w:i/>
                <w:iCs/>
                <w:spacing w:val="5"/>
                <w:sz w:val="21"/>
                <w:szCs w:val="21"/>
                <w:lang w:val="es-ES" w:eastAsia="it-IT"/>
              </w:rPr>
              <w:t>matanzas, capturas y perturbaciones a nivel nacional</w:t>
            </w:r>
          </w:p>
          <w:p w14:paraId="06D5B107" w14:textId="77777777" w:rsidR="007D6BD0" w:rsidRPr="007D6BD0" w:rsidRDefault="007D6BD0" w:rsidP="007D6BD0">
            <w:pPr>
              <w:rPr>
                <w:rFonts w:ascii="Tahoma" w:eastAsia="Times New Roman" w:hAnsi="Tahoma" w:cs="Tahoma"/>
                <w:spacing w:val="5"/>
                <w:sz w:val="21"/>
                <w:szCs w:val="21"/>
                <w:lang w:val="es-ES" w:eastAsia="it-IT"/>
              </w:rPr>
            </w:pPr>
          </w:p>
          <w:p w14:paraId="4EF501EE"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sz w:val="21"/>
                <w:szCs w:val="21"/>
                <w:lang w:val="es-ES" w:eastAsia="it-IT"/>
              </w:rPr>
              <w:t>Aumento del éxito de eclosión y volantones y disminución del abandono de los lugares de nidificación</w:t>
            </w:r>
          </w:p>
        </w:tc>
        <w:tc>
          <w:tcPr>
            <w:tcW w:w="1842" w:type="dxa"/>
            <w:vAlign w:val="center"/>
          </w:tcPr>
          <w:p w14:paraId="2857DDA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4DDE3EFB"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622306B0"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Autoridades nacionales pertinentes</w:t>
            </w:r>
          </w:p>
        </w:tc>
        <w:tc>
          <w:tcPr>
            <w:tcW w:w="1276" w:type="dxa"/>
            <w:vAlign w:val="center"/>
          </w:tcPr>
          <w:p w14:paraId="74C4702A"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Alta</w:t>
            </w:r>
          </w:p>
        </w:tc>
      </w:tr>
      <w:tr w:rsidR="007D6BD0" w:rsidRPr="007D6BD0" w14:paraId="343B4702" w14:textId="77777777" w:rsidTr="007D6BD0">
        <w:tc>
          <w:tcPr>
            <w:tcW w:w="3544" w:type="dxa"/>
            <w:shd w:val="clear" w:color="auto" w:fill="A7D2D9"/>
            <w:vAlign w:val="center"/>
          </w:tcPr>
          <w:p w14:paraId="13EF4707" w14:textId="77777777" w:rsidR="007D6BD0" w:rsidRPr="007D6BD0" w:rsidRDefault="007D6BD0" w:rsidP="007D6BD0">
            <w:pPr>
              <w:rPr>
                <w:rFonts w:ascii="Tahoma" w:eastAsia="Times New Roman" w:hAnsi="Tahoma" w:cs="Tahoma"/>
                <w:b/>
                <w:bCs/>
                <w:color w:val="C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1.3 Promulgar leyes a nivel nacional para proteger legalmente los lugares de reproducción conocidos frente a daños y perturbaciones, por ejemplo, restringiendo el acceso humano mediante la implementación de zonas de protección y cierres estacionales en las zonas de reproducción, regulando las actividades recreativas al aire libre (senderismo, excursionismo, acampada, baño, navegación y otras) en las proximidades de las zonas de reproducción tanto costeras como interiores, y exigiendo a cualquier visitante (en particular a las zonas de reproducción centrales e insulares) que vaya acompañado de guías </w:t>
            </w:r>
            <w:r w:rsidRPr="007D6BD0">
              <w:rPr>
                <w:rFonts w:ascii="Tahoma" w:eastAsia="Times New Roman" w:hAnsi="Tahoma" w:cs="Tahoma"/>
                <w:b/>
                <w:bCs/>
                <w:i/>
                <w:iCs/>
                <w:color w:val="000000"/>
                <w:spacing w:val="5"/>
                <w:sz w:val="21"/>
                <w:szCs w:val="21"/>
                <w:lang w:val="es-ES" w:eastAsia="it-IT"/>
              </w:rPr>
              <w:lastRenderedPageBreak/>
              <w:t>que cuenten con la formación adecuada</w:t>
            </w:r>
          </w:p>
        </w:tc>
        <w:tc>
          <w:tcPr>
            <w:tcW w:w="5954" w:type="dxa"/>
            <w:vAlign w:val="center"/>
          </w:tcPr>
          <w:p w14:paraId="5D8490F0"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lastRenderedPageBreak/>
              <w:t>Protección legal de los lugares de reproducción conocidos frente a daños y perturbaciones en toda el área de distribución de la especie.</w:t>
            </w:r>
          </w:p>
        </w:tc>
        <w:tc>
          <w:tcPr>
            <w:tcW w:w="1842" w:type="dxa"/>
            <w:vAlign w:val="center"/>
          </w:tcPr>
          <w:p w14:paraId="41B92646"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76FE1229"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Autoridades nacionales pertinentes</w:t>
            </w:r>
          </w:p>
        </w:tc>
        <w:tc>
          <w:tcPr>
            <w:tcW w:w="1276" w:type="dxa"/>
            <w:vAlign w:val="center"/>
          </w:tcPr>
          <w:p w14:paraId="0C0B9AB8"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Alta</w:t>
            </w:r>
          </w:p>
        </w:tc>
      </w:tr>
      <w:tr w:rsidR="007D6BD0" w:rsidRPr="007D6BD0" w14:paraId="33F034DE" w14:textId="77777777" w:rsidTr="007D6BD0">
        <w:tc>
          <w:tcPr>
            <w:tcW w:w="3544" w:type="dxa"/>
            <w:shd w:val="clear" w:color="auto" w:fill="A7D2D9"/>
            <w:vAlign w:val="center"/>
          </w:tcPr>
          <w:p w14:paraId="611FDA1D" w14:textId="77777777" w:rsidR="007D6BD0" w:rsidRPr="007D6BD0" w:rsidRDefault="007D6BD0" w:rsidP="007D6BD0">
            <w:pPr>
              <w:rPr>
                <w:rFonts w:ascii="Tahoma" w:eastAsia="Times New Roman" w:hAnsi="Tahoma" w:cs="Tahoma"/>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1.4 Garantizar la aplicación adecuada a nivel nacional de la protección contra los daños y las perturbaciones de las zonas de reproducción </w:t>
            </w:r>
          </w:p>
        </w:tc>
        <w:tc>
          <w:tcPr>
            <w:tcW w:w="5954" w:type="dxa"/>
            <w:vAlign w:val="center"/>
          </w:tcPr>
          <w:p w14:paraId="1DFF61D4" w14:textId="77777777" w:rsidR="007D6BD0" w:rsidRPr="007D6BD0" w:rsidRDefault="007D6BD0" w:rsidP="007D6BD0">
            <w:pPr>
              <w:jc w:val="both"/>
              <w:rPr>
                <w:rFonts w:ascii="Tahoma" w:eastAsia="Times New Roman" w:hAnsi="Tahoma" w:cs="Tahoma"/>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Aplicación adecuada a nivel nacional de la normativa relativa a la prevención de daños y perturbaciones en las zonas de reproducción</w:t>
            </w:r>
          </w:p>
          <w:p w14:paraId="6958CCF1" w14:textId="77777777" w:rsidR="007D6BD0" w:rsidRPr="007D6BD0" w:rsidRDefault="007D6BD0" w:rsidP="007D6BD0">
            <w:pPr>
              <w:jc w:val="both"/>
              <w:rPr>
                <w:rFonts w:ascii="Tahoma" w:eastAsia="Times New Roman" w:hAnsi="Tahoma" w:cs="Tahoma"/>
                <w:color w:val="000000"/>
                <w:spacing w:val="5"/>
                <w:sz w:val="21"/>
                <w:szCs w:val="21"/>
                <w:lang w:val="es-ES" w:eastAsia="it-IT"/>
              </w:rPr>
            </w:pPr>
          </w:p>
          <w:p w14:paraId="0EBB2BF8" w14:textId="77777777" w:rsidR="007D6BD0" w:rsidRPr="007D6BD0" w:rsidRDefault="007D6BD0" w:rsidP="007D6BD0">
            <w:pPr>
              <w:jc w:val="both"/>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Se evitan las molestias durante la época de reproducción (del 1 de junio al 30 de noviembre) y se minimiza el riesgo de introducción de depredadores terrestres durante todo el año</w:t>
            </w:r>
          </w:p>
          <w:p w14:paraId="3D928A95" w14:textId="77777777" w:rsidR="007D6BD0" w:rsidRPr="007D6BD0" w:rsidRDefault="007D6BD0" w:rsidP="007D6BD0">
            <w:pPr>
              <w:jc w:val="both"/>
              <w:rPr>
                <w:rFonts w:ascii="Tahoma" w:eastAsia="Times New Roman" w:hAnsi="Tahoma" w:cs="Tahoma"/>
                <w:color w:val="000000"/>
                <w:sz w:val="21"/>
                <w:szCs w:val="21"/>
                <w:lang w:val="es-ES" w:eastAsia="it-IT"/>
              </w:rPr>
            </w:pPr>
          </w:p>
          <w:p w14:paraId="39DB4687" w14:textId="77777777" w:rsidR="007D6BD0" w:rsidRPr="007D6BD0" w:rsidRDefault="007D6BD0" w:rsidP="007D6BD0">
            <w:pPr>
              <w:jc w:val="both"/>
              <w:rPr>
                <w:rFonts w:ascii="Tahoma" w:eastAsia="Times New Roman" w:hAnsi="Tahoma" w:cs="Tahoma"/>
                <w:sz w:val="21"/>
                <w:szCs w:val="21"/>
                <w:lang w:val="es-ES" w:eastAsia="it-IT"/>
              </w:rPr>
            </w:pPr>
            <w:r w:rsidRPr="007D6BD0">
              <w:rPr>
                <w:rFonts w:ascii="Tahoma" w:eastAsia="Times New Roman" w:hAnsi="Tahoma" w:cs="Tahoma"/>
                <w:color w:val="000000"/>
                <w:sz w:val="21"/>
                <w:szCs w:val="21"/>
                <w:lang w:val="es-ES" w:eastAsia="it-IT"/>
              </w:rPr>
              <w:t xml:space="preserve">Se evita la invasión humana de las principales zonas de reproducción </w:t>
            </w:r>
          </w:p>
          <w:p w14:paraId="2C2D7F10" w14:textId="77777777" w:rsidR="007D6BD0" w:rsidRPr="007D6BD0" w:rsidRDefault="007D6BD0" w:rsidP="007D6BD0">
            <w:pPr>
              <w:jc w:val="both"/>
              <w:rPr>
                <w:rFonts w:ascii="Tahoma" w:eastAsia="Times New Roman" w:hAnsi="Tahoma" w:cs="Tahoma"/>
                <w:sz w:val="21"/>
                <w:szCs w:val="21"/>
                <w:lang w:val="es-ES" w:eastAsia="it-IT"/>
              </w:rPr>
            </w:pPr>
          </w:p>
          <w:p w14:paraId="6870505E" w14:textId="77777777" w:rsidR="007D6BD0" w:rsidRPr="007D6BD0" w:rsidRDefault="007D6BD0" w:rsidP="007D6BD0">
            <w:pPr>
              <w:jc w:val="both"/>
              <w:rPr>
                <w:rFonts w:ascii="Tahoma" w:eastAsia="Times New Roman" w:hAnsi="Tahoma" w:cs="Tahoma"/>
                <w:sz w:val="21"/>
                <w:szCs w:val="21"/>
                <w:lang w:val="es-ES" w:eastAsia="it-IT"/>
              </w:rPr>
            </w:pPr>
            <w:r w:rsidRPr="007D6BD0">
              <w:rPr>
                <w:rFonts w:ascii="Tahoma" w:eastAsia="Times New Roman" w:hAnsi="Tahoma" w:cs="Tahoma"/>
                <w:sz w:val="21"/>
                <w:szCs w:val="21"/>
                <w:lang w:val="es-ES" w:eastAsia="it-IT"/>
              </w:rPr>
              <w:t xml:space="preserve">Se evita la perturbación de los lugares de nidificación por actividades recreativas al aire libre y se reduce el número de intentos fallidos de reproducción en zonas costeras, insulares e interiores </w:t>
            </w:r>
          </w:p>
          <w:p w14:paraId="37C811E5" w14:textId="77777777" w:rsidR="007D6BD0" w:rsidRPr="007D6BD0" w:rsidRDefault="007D6BD0" w:rsidP="007D6BD0">
            <w:pPr>
              <w:jc w:val="both"/>
              <w:rPr>
                <w:rFonts w:ascii="Tahoma" w:eastAsia="Times New Roman" w:hAnsi="Tahoma" w:cs="Tahoma"/>
                <w:color w:val="000000"/>
                <w:sz w:val="21"/>
                <w:szCs w:val="21"/>
                <w:lang w:val="es-ES" w:eastAsia="it-IT"/>
              </w:rPr>
            </w:pPr>
          </w:p>
          <w:p w14:paraId="11635FAD"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 xml:space="preserve">Se reduce el impacto negativo de las actividades humanas en las zonas de reproducción colindantes </w:t>
            </w:r>
          </w:p>
        </w:tc>
        <w:tc>
          <w:tcPr>
            <w:tcW w:w="1842" w:type="dxa"/>
            <w:vAlign w:val="center"/>
          </w:tcPr>
          <w:p w14:paraId="2C5A2F63"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1AD8C401"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Autoridades nacionales pertinentes</w:t>
            </w:r>
          </w:p>
        </w:tc>
        <w:tc>
          <w:tcPr>
            <w:tcW w:w="1276" w:type="dxa"/>
            <w:vAlign w:val="center"/>
          </w:tcPr>
          <w:p w14:paraId="08E42871"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Alta</w:t>
            </w:r>
          </w:p>
        </w:tc>
      </w:tr>
      <w:tr w:rsidR="007D6BD0" w:rsidRPr="007D6BD0" w14:paraId="662774BE" w14:textId="77777777" w:rsidTr="007D6BD0">
        <w:tc>
          <w:tcPr>
            <w:tcW w:w="3544" w:type="dxa"/>
            <w:shd w:val="clear" w:color="auto" w:fill="A7D2D9"/>
            <w:vAlign w:val="center"/>
          </w:tcPr>
          <w:p w14:paraId="2128FCDF" w14:textId="77777777" w:rsidR="007D6BD0" w:rsidRPr="007D6BD0" w:rsidRDefault="007D6BD0" w:rsidP="007D6BD0">
            <w:pPr>
              <w:rPr>
                <w:rFonts w:ascii="Tahoma" w:eastAsia="Times New Roman" w:hAnsi="Tahoma" w:cs="Tahoma"/>
                <w:b/>
                <w:bCs/>
                <w:color w:val="C00000"/>
                <w:spacing w:val="5"/>
                <w:sz w:val="21"/>
                <w:szCs w:val="21"/>
                <w:lang w:val="es-ES" w:eastAsia="it-IT"/>
              </w:rPr>
            </w:pPr>
            <w:r w:rsidRPr="007D6BD0">
              <w:rPr>
                <w:rFonts w:ascii="Tahoma" w:eastAsia="Times New Roman" w:hAnsi="Tahoma" w:cs="Tahoma"/>
                <w:b/>
                <w:bCs/>
                <w:i/>
                <w:iCs/>
                <w:spacing w:val="5"/>
                <w:sz w:val="21"/>
                <w:szCs w:val="21"/>
                <w:lang w:val="es-ES" w:eastAsia="it-IT"/>
              </w:rPr>
              <w:t>1.5 Colocar una señalización adecuada en torno a las principales zonas de reproducción para disuadir a las personas de su invasión</w:t>
            </w:r>
          </w:p>
        </w:tc>
        <w:tc>
          <w:tcPr>
            <w:tcW w:w="5954" w:type="dxa"/>
            <w:vAlign w:val="center"/>
          </w:tcPr>
          <w:p w14:paraId="3C79B0C8"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Se disuade a los visitantes no autorizados de entrar o aterrizar dentro de las principales zonas de reproducción</w:t>
            </w:r>
          </w:p>
        </w:tc>
        <w:tc>
          <w:tcPr>
            <w:tcW w:w="1842" w:type="dxa"/>
            <w:vAlign w:val="center"/>
          </w:tcPr>
          <w:p w14:paraId="237FC438"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779770D5"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Autoridades nacionales pertinentes</w:t>
            </w:r>
          </w:p>
        </w:tc>
        <w:tc>
          <w:tcPr>
            <w:tcW w:w="1276" w:type="dxa"/>
            <w:vAlign w:val="center"/>
          </w:tcPr>
          <w:p w14:paraId="07D08914"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197013A0" w14:textId="77777777" w:rsidTr="007D6BD0">
        <w:tc>
          <w:tcPr>
            <w:tcW w:w="3544" w:type="dxa"/>
            <w:shd w:val="clear" w:color="auto" w:fill="A7D2D9"/>
            <w:vAlign w:val="center"/>
          </w:tcPr>
          <w:p w14:paraId="12B68ADF" w14:textId="77777777" w:rsidR="007D6BD0" w:rsidRPr="007D6BD0" w:rsidRDefault="007D6BD0" w:rsidP="007D6BD0">
            <w:pPr>
              <w:rPr>
                <w:rFonts w:ascii="Tahoma" w:eastAsia="Times New Roman" w:hAnsi="Tahoma" w:cs="Tahoma"/>
                <w:color w:val="C00000"/>
                <w:spacing w:val="5"/>
                <w:sz w:val="21"/>
                <w:szCs w:val="21"/>
                <w:lang w:val="es-ES" w:eastAsia="it-IT"/>
              </w:rPr>
            </w:pPr>
            <w:r w:rsidRPr="007D6BD0">
              <w:rPr>
                <w:rFonts w:ascii="Tahoma" w:eastAsia="Times New Roman" w:hAnsi="Tahoma" w:cs="Tahoma"/>
                <w:b/>
                <w:bCs/>
                <w:sz w:val="21"/>
                <w:szCs w:val="21"/>
                <w:lang w:val="es-ES" w:eastAsia="it-IT"/>
              </w:rPr>
              <w:t xml:space="preserve">1.6 </w:t>
            </w:r>
            <w:r w:rsidRPr="007D6BD0">
              <w:rPr>
                <w:rFonts w:ascii="Tahoma" w:eastAsia="Times New Roman" w:hAnsi="Tahoma" w:cs="Tahoma"/>
                <w:sz w:val="21"/>
                <w:szCs w:val="21"/>
                <w:lang w:val="es-ES" w:eastAsia="it-IT"/>
              </w:rPr>
              <w:t>Elaborar e implementar planes de control de depredadores invasores no autóctonos en las zonas de reproducción</w:t>
            </w:r>
            <w:r w:rsidRPr="007D6BD0">
              <w:rPr>
                <w:rFonts w:ascii="Tahoma" w:eastAsia="Times New Roman" w:hAnsi="Tahoma" w:cs="Tahoma"/>
                <w:b/>
                <w:bCs/>
                <w:sz w:val="21"/>
                <w:szCs w:val="21"/>
                <w:lang w:val="es-ES" w:eastAsia="it-IT"/>
              </w:rPr>
              <w:t xml:space="preserve"> </w:t>
            </w:r>
          </w:p>
        </w:tc>
        <w:tc>
          <w:tcPr>
            <w:tcW w:w="5954" w:type="dxa"/>
            <w:vAlign w:val="center"/>
          </w:tcPr>
          <w:p w14:paraId="7FFA4B6C"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sz w:val="21"/>
                <w:szCs w:val="21"/>
                <w:lang w:val="es-ES" w:eastAsia="it-IT"/>
              </w:rPr>
              <w:t>Reducción al máximo y eliminación en la medida de lo posible de la depredación por depredadores invasores no autóctonos</w:t>
            </w:r>
          </w:p>
        </w:tc>
        <w:tc>
          <w:tcPr>
            <w:tcW w:w="1842" w:type="dxa"/>
            <w:vAlign w:val="center"/>
          </w:tcPr>
          <w:p w14:paraId="402C7A33" w14:textId="77777777" w:rsidR="007D6BD0" w:rsidRPr="007D6BD0" w:rsidRDefault="007D6BD0" w:rsidP="007D6BD0">
            <w:pPr>
              <w:rPr>
                <w:rFonts w:ascii="Tahoma" w:eastAsia="Times New Roman" w:hAnsi="Tahoma" w:cs="Tahoma"/>
                <w:color w:val="C00000"/>
                <w:sz w:val="21"/>
                <w:szCs w:val="21"/>
                <w:lang w:val="de-DE" w:eastAsia="it-IT"/>
              </w:rPr>
            </w:pPr>
            <w:r w:rsidRPr="007D6BD0">
              <w:rPr>
                <w:rFonts w:ascii="Tahoma" w:eastAsia="Times New Roman" w:hAnsi="Tahoma" w:cs="Tahoma"/>
                <w:sz w:val="21"/>
                <w:szCs w:val="21"/>
                <w:lang w:val="de-DE" w:eastAsia="it-IT"/>
              </w:rPr>
              <w:t>AE, BH, DJ, EG, ER, IR, OM, SA, YE</w:t>
            </w:r>
          </w:p>
        </w:tc>
        <w:tc>
          <w:tcPr>
            <w:tcW w:w="1843" w:type="dxa"/>
            <w:vAlign w:val="center"/>
          </w:tcPr>
          <w:p w14:paraId="0558DC0F"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sz w:val="21"/>
                <w:szCs w:val="21"/>
                <w:lang w:val="es-ES" w:eastAsia="it-IT"/>
              </w:rPr>
              <w:t>Autoridades nacionales pertinentes</w:t>
            </w:r>
          </w:p>
        </w:tc>
        <w:tc>
          <w:tcPr>
            <w:tcW w:w="1276" w:type="dxa"/>
            <w:vAlign w:val="center"/>
          </w:tcPr>
          <w:p w14:paraId="3CFEE3A5" w14:textId="77777777" w:rsidR="007D6BD0" w:rsidRPr="007D6BD0" w:rsidRDefault="007D6BD0" w:rsidP="007D6BD0">
            <w:pPr>
              <w:rPr>
                <w:rFonts w:ascii="Tahoma" w:eastAsia="Times New Roman" w:hAnsi="Tahoma" w:cs="Tahoma"/>
                <w:color w:val="C00000"/>
                <w:sz w:val="21"/>
                <w:szCs w:val="21"/>
                <w:lang w:val="es-ES" w:eastAsia="it-IT"/>
              </w:rPr>
            </w:pPr>
            <w:r w:rsidRPr="007D6BD0">
              <w:rPr>
                <w:rFonts w:ascii="Tahoma" w:eastAsia="Times New Roman" w:hAnsi="Tahoma" w:cs="Tahoma"/>
                <w:sz w:val="21"/>
                <w:szCs w:val="21"/>
                <w:lang w:val="es-ES" w:eastAsia="it-IT"/>
              </w:rPr>
              <w:t>Alta</w:t>
            </w:r>
          </w:p>
        </w:tc>
      </w:tr>
      <w:tr w:rsidR="007D6BD0" w:rsidRPr="007D6BD0" w14:paraId="0F4F541C" w14:textId="77777777" w:rsidTr="007D6BD0">
        <w:tc>
          <w:tcPr>
            <w:tcW w:w="3544" w:type="dxa"/>
            <w:shd w:val="clear" w:color="auto" w:fill="A7D2D9"/>
            <w:vAlign w:val="center"/>
          </w:tcPr>
          <w:p w14:paraId="7BAD9D10" w14:textId="77777777" w:rsidR="007D6BD0" w:rsidRPr="007D6BD0" w:rsidRDefault="007D6BD0" w:rsidP="007D6BD0">
            <w:pPr>
              <w:rPr>
                <w:rFonts w:ascii="Tahoma" w:eastAsia="Times New Roman" w:hAnsi="Tahoma" w:cs="Tahoma"/>
                <w:b/>
                <w:bCs/>
                <w:sz w:val="21"/>
                <w:szCs w:val="21"/>
                <w:lang w:val="es-ES" w:eastAsia="it-IT"/>
              </w:rPr>
            </w:pPr>
            <w:r w:rsidRPr="007D6BD0">
              <w:rPr>
                <w:rFonts w:ascii="Tahoma" w:eastAsia="Times New Roman" w:hAnsi="Tahoma" w:cs="Tahoma"/>
                <w:b/>
                <w:bCs/>
                <w:sz w:val="21"/>
                <w:szCs w:val="21"/>
                <w:lang w:val="es-ES" w:eastAsia="it-IT"/>
              </w:rPr>
              <w:t xml:space="preserve">1.7 </w:t>
            </w:r>
            <w:r w:rsidRPr="007D6BD0">
              <w:rPr>
                <w:rFonts w:ascii="Tahoma" w:eastAsia="Times New Roman" w:hAnsi="Tahoma" w:cs="Tahoma"/>
                <w:sz w:val="21"/>
                <w:szCs w:val="21"/>
                <w:lang w:val="es-ES" w:eastAsia="it-IT"/>
              </w:rPr>
              <w:t>Determinar e implementar estrategias de control de plagas que no provoquen la muerte del halcón pizarroso</w:t>
            </w:r>
          </w:p>
        </w:tc>
        <w:tc>
          <w:tcPr>
            <w:tcW w:w="5954" w:type="dxa"/>
            <w:vAlign w:val="center"/>
          </w:tcPr>
          <w:p w14:paraId="4E6F7B01" w14:textId="77777777" w:rsidR="007D6BD0" w:rsidRPr="007D6BD0" w:rsidRDefault="007D6BD0" w:rsidP="007D6BD0">
            <w:pPr>
              <w:jc w:val="both"/>
              <w:rPr>
                <w:rFonts w:ascii="Tahoma" w:eastAsia="Times New Roman" w:hAnsi="Tahoma" w:cs="Tahoma"/>
                <w:sz w:val="21"/>
                <w:szCs w:val="21"/>
                <w:lang w:val="es-ES" w:eastAsia="it-IT"/>
              </w:rPr>
            </w:pPr>
            <w:r w:rsidRPr="007D6BD0">
              <w:rPr>
                <w:rFonts w:ascii="Tahoma" w:eastAsia="Times New Roman" w:hAnsi="Tahoma" w:cs="Tahoma"/>
                <w:sz w:val="21"/>
                <w:szCs w:val="21"/>
                <w:lang w:val="es-ES" w:eastAsia="it-IT"/>
              </w:rPr>
              <w:t xml:space="preserve">Desarrollo conjunto de estrategias y mejores prácticas por parte de los Estados del área de distribución, la CMS, la FAO, el PNUMA y otros organismos para reducir la mortalidad adicional de las aves migratorias e invernantes que se produce como resultado de las operaciones de control de la langosta y la </w:t>
            </w:r>
            <w:proofErr w:type="spellStart"/>
            <w:r w:rsidRPr="007D6BD0">
              <w:rPr>
                <w:rFonts w:ascii="Tahoma" w:eastAsia="Times New Roman" w:hAnsi="Tahoma" w:cs="Tahoma"/>
                <w:sz w:val="21"/>
                <w:szCs w:val="21"/>
                <w:lang w:val="es-ES" w:eastAsia="it-IT"/>
              </w:rPr>
              <w:t>quelea</w:t>
            </w:r>
            <w:proofErr w:type="spellEnd"/>
            <w:r w:rsidRPr="007D6BD0">
              <w:rPr>
                <w:rFonts w:ascii="Tahoma" w:eastAsia="Times New Roman" w:hAnsi="Tahoma" w:cs="Tahoma"/>
                <w:sz w:val="21"/>
                <w:szCs w:val="21"/>
                <w:lang w:val="es-ES" w:eastAsia="it-IT"/>
              </w:rPr>
              <w:t xml:space="preserve"> de pico rojo</w:t>
            </w:r>
          </w:p>
          <w:p w14:paraId="25CEA982"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sz w:val="21"/>
                <w:szCs w:val="21"/>
                <w:lang w:val="es-ES" w:eastAsia="it-IT"/>
              </w:rPr>
              <w:lastRenderedPageBreak/>
              <w:t>Implementación por parte de los Estados del área de distribución de esas estrategias y las mejores prácticas</w:t>
            </w:r>
          </w:p>
        </w:tc>
        <w:tc>
          <w:tcPr>
            <w:tcW w:w="1842" w:type="dxa"/>
            <w:vAlign w:val="center"/>
          </w:tcPr>
          <w:p w14:paraId="0449B965"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sz w:val="21"/>
                <w:szCs w:val="21"/>
                <w:lang w:val="es-ES" w:eastAsia="it-IT"/>
              </w:rPr>
              <w:lastRenderedPageBreak/>
              <w:t>CD, CF, EH, ER, IL, KE, MG, MZ, RW, SA, SD, SO, SS, TD, TZ, UG, ZA, ZM</w:t>
            </w:r>
          </w:p>
        </w:tc>
        <w:tc>
          <w:tcPr>
            <w:tcW w:w="1843" w:type="dxa"/>
            <w:vAlign w:val="center"/>
          </w:tcPr>
          <w:p w14:paraId="1B5A1104"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sz w:val="21"/>
                <w:szCs w:val="21"/>
                <w:lang w:val="es-ES" w:eastAsia="it-IT"/>
              </w:rPr>
              <w:t>Autoridades nacionales pertinentes, OIG, ONG</w:t>
            </w:r>
          </w:p>
        </w:tc>
        <w:tc>
          <w:tcPr>
            <w:tcW w:w="1276" w:type="dxa"/>
            <w:vAlign w:val="center"/>
          </w:tcPr>
          <w:p w14:paraId="694B7834"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sz w:val="21"/>
                <w:szCs w:val="21"/>
                <w:lang w:val="es-ES" w:eastAsia="it-IT"/>
              </w:rPr>
              <w:t>Media</w:t>
            </w:r>
          </w:p>
        </w:tc>
      </w:tr>
      <w:tr w:rsidR="007D6BD0" w:rsidRPr="007D6BD0" w14:paraId="6169751F" w14:textId="77777777" w:rsidTr="007D6BD0">
        <w:tc>
          <w:tcPr>
            <w:tcW w:w="3544" w:type="dxa"/>
            <w:shd w:val="clear" w:color="auto" w:fill="A7D2D9"/>
            <w:vAlign w:val="center"/>
          </w:tcPr>
          <w:p w14:paraId="715A7B41" w14:textId="77777777" w:rsidR="007D6BD0" w:rsidRPr="007D6BD0" w:rsidRDefault="007D6BD0" w:rsidP="007D6BD0">
            <w:pPr>
              <w:rPr>
                <w:rFonts w:ascii="Tahoma" w:eastAsia="Times New Roman" w:hAnsi="Tahoma" w:cs="Tahoma"/>
                <w:b/>
                <w:bCs/>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1.8 </w:t>
            </w:r>
            <w:r w:rsidRPr="007D6BD0">
              <w:rPr>
                <w:rFonts w:ascii="Tahoma" w:eastAsia="Times New Roman" w:hAnsi="Tahoma" w:cs="Tahoma"/>
                <w:color w:val="000000"/>
                <w:sz w:val="21"/>
                <w:szCs w:val="21"/>
                <w:lang w:val="es-ES" w:eastAsia="it-IT"/>
              </w:rPr>
              <w:t>Elaborar planes de acción nacionales para la conservación de la especie</w:t>
            </w:r>
          </w:p>
        </w:tc>
        <w:tc>
          <w:tcPr>
            <w:tcW w:w="5954" w:type="dxa"/>
            <w:vAlign w:val="center"/>
          </w:tcPr>
          <w:p w14:paraId="37375896"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Elaboración de planes de acción para la conservación de la especie por parte de los Estados del área de distribución</w:t>
            </w:r>
          </w:p>
        </w:tc>
        <w:tc>
          <w:tcPr>
            <w:tcW w:w="1842" w:type="dxa"/>
            <w:vAlign w:val="center"/>
          </w:tcPr>
          <w:p w14:paraId="614E429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 xml:space="preserve"> AE, BH, CD, CF, DJ, EG, EH, ER, IL, IR, JO, KE, KW, LY, MG, MZ, OM, PK, RW, SA, SD, SO, SS, TD, TZ, UG, YE,</w:t>
            </w:r>
          </w:p>
          <w:p w14:paraId="125D7B5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275276D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ONG</w:t>
            </w:r>
          </w:p>
        </w:tc>
        <w:tc>
          <w:tcPr>
            <w:tcW w:w="1276" w:type="dxa"/>
            <w:vAlign w:val="center"/>
          </w:tcPr>
          <w:p w14:paraId="21A566E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2E1CF878" w14:textId="77777777" w:rsidTr="007D6BD0">
        <w:trPr>
          <w:trHeight w:val="571"/>
        </w:trPr>
        <w:tc>
          <w:tcPr>
            <w:tcW w:w="14459" w:type="dxa"/>
            <w:gridSpan w:val="5"/>
            <w:shd w:val="clear" w:color="auto" w:fill="D18509"/>
            <w:vAlign w:val="center"/>
          </w:tcPr>
          <w:p w14:paraId="25BF11D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i/>
                <w:iCs/>
                <w:color w:val="FFFFFF"/>
                <w:spacing w:val="5"/>
                <w:sz w:val="21"/>
                <w:szCs w:val="21"/>
                <w:lang w:val="es-ES" w:eastAsia="it-IT"/>
              </w:rPr>
              <w:t>Objetivo 2: Mejorar el conocimiento mediante el seguimiento y la investigación</w:t>
            </w:r>
          </w:p>
        </w:tc>
      </w:tr>
      <w:tr w:rsidR="007D6BD0" w:rsidRPr="007D6BD0" w14:paraId="18292C30" w14:textId="77777777" w:rsidTr="007D6BD0">
        <w:tc>
          <w:tcPr>
            <w:tcW w:w="3544" w:type="dxa"/>
            <w:shd w:val="clear" w:color="auto" w:fill="E8E8E8"/>
            <w:vAlign w:val="center"/>
          </w:tcPr>
          <w:p w14:paraId="2874DB60" w14:textId="77777777" w:rsidR="007D6BD0" w:rsidRPr="007D6BD0" w:rsidRDefault="007D6BD0" w:rsidP="007D6BD0">
            <w:pPr>
              <w:rPr>
                <w:rFonts w:ascii="Tahoma" w:eastAsia="Times New Roman" w:hAnsi="Tahoma" w:cs="Tahoma"/>
                <w:color w:val="000000"/>
                <w:spacing w:val="5"/>
                <w:sz w:val="21"/>
                <w:szCs w:val="21"/>
                <w:lang w:val="es-ES" w:eastAsia="it-IT"/>
              </w:rPr>
            </w:pPr>
            <w:r w:rsidRPr="007D6BD0">
              <w:rPr>
                <w:rFonts w:ascii="Tahoma" w:eastAsia="Times New Roman" w:hAnsi="Tahoma" w:cs="Tahoma"/>
                <w:b/>
                <w:bCs/>
                <w:color w:val="000000"/>
                <w:sz w:val="21"/>
                <w:szCs w:val="21"/>
                <w:lang w:val="es-ES" w:eastAsia="es-ES"/>
              </w:rPr>
              <w:t>Acción</w:t>
            </w:r>
          </w:p>
        </w:tc>
        <w:tc>
          <w:tcPr>
            <w:tcW w:w="5954" w:type="dxa"/>
            <w:shd w:val="clear" w:color="auto" w:fill="E8E8E8"/>
            <w:vAlign w:val="center"/>
          </w:tcPr>
          <w:p w14:paraId="2610CC2A"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Resultado</w:t>
            </w:r>
          </w:p>
        </w:tc>
        <w:tc>
          <w:tcPr>
            <w:tcW w:w="1842" w:type="dxa"/>
            <w:shd w:val="clear" w:color="auto" w:fill="E8E8E8"/>
            <w:vAlign w:val="center"/>
          </w:tcPr>
          <w:p w14:paraId="6D753C60"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Países</w:t>
            </w:r>
          </w:p>
        </w:tc>
        <w:tc>
          <w:tcPr>
            <w:tcW w:w="1843" w:type="dxa"/>
            <w:shd w:val="clear" w:color="auto" w:fill="E8E8E8"/>
            <w:vAlign w:val="center"/>
          </w:tcPr>
          <w:p w14:paraId="459A15E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Partes interesadas</w:t>
            </w:r>
          </w:p>
        </w:tc>
        <w:tc>
          <w:tcPr>
            <w:tcW w:w="1276" w:type="dxa"/>
            <w:shd w:val="clear" w:color="auto" w:fill="E8E8E8"/>
            <w:vAlign w:val="center"/>
          </w:tcPr>
          <w:p w14:paraId="43470F7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Prioridad</w:t>
            </w:r>
          </w:p>
        </w:tc>
      </w:tr>
      <w:tr w:rsidR="007D6BD0" w:rsidRPr="007D6BD0" w14:paraId="66D150DA" w14:textId="77777777" w:rsidTr="007D6BD0">
        <w:tc>
          <w:tcPr>
            <w:tcW w:w="3544" w:type="dxa"/>
            <w:shd w:val="clear" w:color="auto" w:fill="A7D2D9"/>
            <w:vAlign w:val="center"/>
          </w:tcPr>
          <w:p w14:paraId="7E90ECC0"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t xml:space="preserve">2.1 Mejorar </w:t>
            </w:r>
            <w:r w:rsidRPr="007D6BD0">
              <w:rPr>
                <w:rFonts w:ascii="Tahoma" w:eastAsia="Times New Roman" w:hAnsi="Tahoma" w:cs="Tahoma"/>
                <w:sz w:val="21"/>
                <w:szCs w:val="21"/>
                <w:lang w:val="es-ES" w:eastAsia="it-IT"/>
              </w:rPr>
              <w:t>las estimaciones de población en toda el área de distribución de la especie</w:t>
            </w:r>
          </w:p>
        </w:tc>
        <w:tc>
          <w:tcPr>
            <w:tcW w:w="5954" w:type="dxa"/>
            <w:vAlign w:val="center"/>
          </w:tcPr>
          <w:p w14:paraId="18D76E40"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Verificación del tamaño actual de la población en toda el área de distribución de la especie</w:t>
            </w:r>
          </w:p>
        </w:tc>
        <w:tc>
          <w:tcPr>
            <w:tcW w:w="1842" w:type="dxa"/>
            <w:vAlign w:val="center"/>
          </w:tcPr>
          <w:p w14:paraId="1BAD415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DJ, EG, ER, IL, IR, JO, MG, LY, OM, PK, SA, YE</w:t>
            </w:r>
          </w:p>
        </w:tc>
        <w:tc>
          <w:tcPr>
            <w:tcW w:w="1843" w:type="dxa"/>
            <w:vAlign w:val="center"/>
          </w:tcPr>
          <w:p w14:paraId="60AFF035"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organizaciones no gubernamentales (ONG)</w:t>
            </w:r>
          </w:p>
        </w:tc>
        <w:tc>
          <w:tcPr>
            <w:tcW w:w="1276" w:type="dxa"/>
            <w:vAlign w:val="center"/>
          </w:tcPr>
          <w:p w14:paraId="589F0009"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6C81C34C" w14:textId="77777777" w:rsidTr="007D6BD0">
        <w:tc>
          <w:tcPr>
            <w:tcW w:w="3544" w:type="dxa"/>
            <w:shd w:val="clear" w:color="auto" w:fill="A7D2D9"/>
            <w:vAlign w:val="center"/>
          </w:tcPr>
          <w:p w14:paraId="0717B781" w14:textId="77777777" w:rsidR="007D6BD0" w:rsidRPr="007D6BD0" w:rsidRDefault="007D6BD0" w:rsidP="007D6BD0">
            <w:pPr>
              <w:rPr>
                <w:rFonts w:ascii="Tahoma" w:eastAsia="Times New Roman" w:hAnsi="Tahoma" w:cs="Tahoma"/>
                <w:b/>
                <w:bCs/>
                <w:spacing w:val="5"/>
                <w:sz w:val="21"/>
                <w:szCs w:val="21"/>
                <w:lang w:val="es-ES" w:eastAsia="it-IT"/>
              </w:rPr>
            </w:pPr>
            <w:r w:rsidRPr="007D6BD0">
              <w:rPr>
                <w:rFonts w:ascii="Tahoma" w:eastAsia="Times New Roman" w:hAnsi="Tahoma" w:cs="Tahoma"/>
                <w:b/>
                <w:bCs/>
                <w:i/>
                <w:iCs/>
                <w:spacing w:val="5"/>
                <w:sz w:val="21"/>
                <w:szCs w:val="21"/>
                <w:lang w:val="es-ES" w:eastAsia="it-IT"/>
              </w:rPr>
              <w:t xml:space="preserve">2.2 </w:t>
            </w:r>
            <w:r w:rsidRPr="007D6BD0">
              <w:rPr>
                <w:rFonts w:ascii="Tahoma" w:eastAsia="Times New Roman" w:hAnsi="Tahoma" w:cs="Tahoma"/>
                <w:sz w:val="21"/>
                <w:szCs w:val="21"/>
                <w:lang w:val="es-ES" w:eastAsia="it-IT"/>
              </w:rPr>
              <w:t>Mejorar la comprensión del área de distribución de la especie</w:t>
            </w:r>
          </w:p>
        </w:tc>
        <w:tc>
          <w:tcPr>
            <w:tcW w:w="5954" w:type="dxa"/>
            <w:vAlign w:val="center"/>
          </w:tcPr>
          <w:p w14:paraId="33E7907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Evaluación de la distribución actual de la especie e identificación de las distintas zonas de su área de distribución (zonas centrales del área de distribución que están ocupadas siempre, zonas periféricas ocupadas de forma intermitente y zonas degradadas que han experimentado descensos de población)</w:t>
            </w:r>
          </w:p>
        </w:tc>
        <w:tc>
          <w:tcPr>
            <w:tcW w:w="1842" w:type="dxa"/>
            <w:vAlign w:val="center"/>
          </w:tcPr>
          <w:p w14:paraId="559D7BA5"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159D4A0D"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4E2E97C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67A94DD5" w14:textId="77777777" w:rsidTr="007D6BD0">
        <w:tc>
          <w:tcPr>
            <w:tcW w:w="3544" w:type="dxa"/>
            <w:shd w:val="clear" w:color="auto" w:fill="A7D2D9"/>
            <w:vAlign w:val="center"/>
          </w:tcPr>
          <w:p w14:paraId="492E2D2D"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t xml:space="preserve">2.3 </w:t>
            </w:r>
            <w:r w:rsidRPr="007D6BD0">
              <w:rPr>
                <w:rFonts w:ascii="Tahoma" w:eastAsia="Times New Roman" w:hAnsi="Tahoma" w:cs="Tahoma"/>
                <w:sz w:val="21"/>
                <w:szCs w:val="21"/>
                <w:lang w:val="es-ES" w:eastAsia="it-IT"/>
              </w:rPr>
              <w:t xml:space="preserve">Desarrollar y adoptar un sistema compartido de investigación y seguimiento de la especie </w:t>
            </w:r>
          </w:p>
        </w:tc>
        <w:tc>
          <w:tcPr>
            <w:tcW w:w="5954" w:type="dxa"/>
            <w:vAlign w:val="center"/>
          </w:tcPr>
          <w:p w14:paraId="0B87E6DA"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Puesta en marcha de un plan coordinado de investigación y seguimiento del estado, las tendencias y la distribución de las poblaciones, capaz de informar y evaluar las acciones de conservación en las zonas de reproducción, migración e invernada</w:t>
            </w:r>
          </w:p>
        </w:tc>
        <w:tc>
          <w:tcPr>
            <w:tcW w:w="1842" w:type="dxa"/>
            <w:vAlign w:val="center"/>
          </w:tcPr>
          <w:p w14:paraId="77AFE1F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DJ, EG, ER, IL, IR, JO, MG, LY, OM, PK, SA, YE</w:t>
            </w:r>
          </w:p>
        </w:tc>
        <w:tc>
          <w:tcPr>
            <w:tcW w:w="1843" w:type="dxa"/>
            <w:vAlign w:val="center"/>
          </w:tcPr>
          <w:p w14:paraId="317C46A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organizaciones intergubernamentales (OIG), ONG</w:t>
            </w:r>
          </w:p>
        </w:tc>
        <w:tc>
          <w:tcPr>
            <w:tcW w:w="1276" w:type="dxa"/>
            <w:vAlign w:val="center"/>
          </w:tcPr>
          <w:p w14:paraId="07AF35A2"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Alta</w:t>
            </w:r>
          </w:p>
        </w:tc>
      </w:tr>
      <w:tr w:rsidR="007D6BD0" w:rsidRPr="007D6BD0" w14:paraId="218D1F82" w14:textId="77777777" w:rsidTr="007D6BD0">
        <w:trPr>
          <w:trHeight w:val="1248"/>
        </w:trPr>
        <w:tc>
          <w:tcPr>
            <w:tcW w:w="3544" w:type="dxa"/>
            <w:shd w:val="clear" w:color="auto" w:fill="A7D2D9"/>
            <w:vAlign w:val="center"/>
          </w:tcPr>
          <w:p w14:paraId="651BD73E"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lastRenderedPageBreak/>
              <w:t>2.4 I</w:t>
            </w:r>
            <w:r w:rsidRPr="007D6BD0">
              <w:rPr>
                <w:rFonts w:ascii="Tahoma" w:eastAsia="Times New Roman" w:hAnsi="Tahoma" w:cs="Tahoma"/>
                <w:sz w:val="21"/>
                <w:szCs w:val="21"/>
                <w:lang w:val="es-ES" w:eastAsia="it-IT"/>
              </w:rPr>
              <w:t>nvestigar las amenazas para la especie a lo largo de sus rutas migratorias</w:t>
            </w:r>
          </w:p>
        </w:tc>
        <w:tc>
          <w:tcPr>
            <w:tcW w:w="5954" w:type="dxa"/>
            <w:vAlign w:val="center"/>
          </w:tcPr>
          <w:p w14:paraId="781D50D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Inicio y prosecución de los estudios de seguimiento mediante el Sistema de Posicionamiento Global (GPS) e investigaciones sobre el terreno para evaluar las posibles amenazas a la especie durante la dispersión y los desplazamientos estacionales</w:t>
            </w:r>
          </w:p>
        </w:tc>
        <w:tc>
          <w:tcPr>
            <w:tcW w:w="1842" w:type="dxa"/>
            <w:vAlign w:val="center"/>
          </w:tcPr>
          <w:p w14:paraId="17B2665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320C567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1E5EFF89"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3D7DE37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5C0687E4" w14:textId="77777777" w:rsidTr="007D6BD0">
        <w:tc>
          <w:tcPr>
            <w:tcW w:w="3544" w:type="dxa"/>
            <w:shd w:val="clear" w:color="auto" w:fill="A7D2D9"/>
            <w:vAlign w:val="center"/>
          </w:tcPr>
          <w:p w14:paraId="3DFE83AF" w14:textId="77777777" w:rsidR="007D6BD0" w:rsidRPr="007D6BD0" w:rsidRDefault="007D6BD0" w:rsidP="007D6BD0">
            <w:pPr>
              <w:rPr>
                <w:rFonts w:ascii="Tahoma" w:eastAsia="Times New Roman" w:hAnsi="Tahoma" w:cs="Tahoma"/>
                <w:b/>
                <w:bCs/>
                <w:spacing w:val="5"/>
                <w:sz w:val="21"/>
                <w:szCs w:val="21"/>
                <w:lang w:val="es-ES" w:eastAsia="it-IT"/>
              </w:rPr>
            </w:pPr>
            <w:r w:rsidRPr="007D6BD0">
              <w:rPr>
                <w:rFonts w:ascii="Tahoma" w:eastAsia="Times New Roman" w:hAnsi="Tahoma" w:cs="Tahoma"/>
                <w:b/>
                <w:bCs/>
                <w:i/>
                <w:iCs/>
                <w:spacing w:val="5"/>
                <w:sz w:val="21"/>
                <w:szCs w:val="21"/>
                <w:lang w:val="es-ES" w:eastAsia="it-IT"/>
              </w:rPr>
              <w:t>2.5 Investigar las causas de la mortalidad después de abandonar el nido y de adultos</w:t>
            </w:r>
          </w:p>
        </w:tc>
        <w:tc>
          <w:tcPr>
            <w:tcW w:w="5954" w:type="dxa"/>
            <w:vAlign w:val="center"/>
          </w:tcPr>
          <w:p w14:paraId="680EB906"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 xml:space="preserve">Mejora de la comprensión de las causas de la mortalidad </w:t>
            </w:r>
          </w:p>
        </w:tc>
        <w:tc>
          <w:tcPr>
            <w:tcW w:w="1842" w:type="dxa"/>
            <w:vAlign w:val="center"/>
          </w:tcPr>
          <w:p w14:paraId="17DCFCF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13E144C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44187736"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79A22230"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5C8DEFB7" w14:textId="77777777" w:rsidTr="007D6BD0">
        <w:tc>
          <w:tcPr>
            <w:tcW w:w="3544" w:type="dxa"/>
            <w:shd w:val="clear" w:color="auto" w:fill="A7D2D9"/>
            <w:vAlign w:val="center"/>
          </w:tcPr>
          <w:p w14:paraId="01982ACC"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t xml:space="preserve">2.6 </w:t>
            </w:r>
            <w:r w:rsidRPr="007D6BD0">
              <w:rPr>
                <w:rFonts w:ascii="Tahoma" w:eastAsia="Times New Roman" w:hAnsi="Tahoma" w:cs="Tahoma"/>
                <w:sz w:val="21"/>
                <w:szCs w:val="21"/>
                <w:lang w:val="es-ES" w:eastAsia="it-IT"/>
              </w:rPr>
              <w:t>Investigar el impacto de la intoxicación secundaria en las poblaciones</w:t>
            </w:r>
          </w:p>
        </w:tc>
        <w:tc>
          <w:tcPr>
            <w:tcW w:w="5954" w:type="dxa"/>
            <w:vAlign w:val="center"/>
          </w:tcPr>
          <w:p w14:paraId="45AE75FA"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Comprobación de las posibles repercusiones de la intoxicación secundaria provocada por los programas de control de plagas en las tasas de supervivencia de los ejemplares migratorios</w:t>
            </w:r>
          </w:p>
        </w:tc>
        <w:tc>
          <w:tcPr>
            <w:tcW w:w="1842" w:type="dxa"/>
            <w:vAlign w:val="center"/>
          </w:tcPr>
          <w:p w14:paraId="50F0D58E" w14:textId="77777777" w:rsidR="007D6BD0" w:rsidRPr="007D6BD0" w:rsidRDefault="007D6BD0" w:rsidP="007D6BD0">
            <w:pPr>
              <w:rPr>
                <w:rFonts w:ascii="Tahoma" w:eastAsia="Times New Roman" w:hAnsi="Tahoma" w:cs="Tahoma"/>
                <w:color w:val="000000"/>
                <w:sz w:val="21"/>
                <w:szCs w:val="21"/>
                <w:lang w:val="de-DE" w:eastAsia="it-IT"/>
              </w:rPr>
            </w:pPr>
            <w:r w:rsidRPr="007D6BD0">
              <w:rPr>
                <w:rFonts w:ascii="Tahoma" w:eastAsia="Times New Roman" w:hAnsi="Tahoma" w:cs="Tahoma"/>
                <w:color w:val="000000"/>
                <w:sz w:val="21"/>
                <w:szCs w:val="21"/>
                <w:lang w:val="de-DE" w:eastAsia="it-IT"/>
              </w:rPr>
              <w:t>CD, CF, ER, ET, KE, MG, MZ, RW, SD, SO, SS, TD, TZ, UG, ZA, ZM</w:t>
            </w:r>
          </w:p>
        </w:tc>
        <w:tc>
          <w:tcPr>
            <w:tcW w:w="1843" w:type="dxa"/>
            <w:vAlign w:val="center"/>
          </w:tcPr>
          <w:p w14:paraId="423D96C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4FCF3E1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Alta</w:t>
            </w:r>
          </w:p>
        </w:tc>
      </w:tr>
      <w:tr w:rsidR="007D6BD0" w:rsidRPr="007D6BD0" w14:paraId="6A5EEBFC" w14:textId="77777777" w:rsidTr="007D6BD0">
        <w:tc>
          <w:tcPr>
            <w:tcW w:w="3544" w:type="dxa"/>
            <w:shd w:val="clear" w:color="auto" w:fill="A7D2D9"/>
            <w:vAlign w:val="center"/>
          </w:tcPr>
          <w:p w14:paraId="4C3226E2"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t>2.7 Investigar el impacto de las infraestructuras de energía solar y eólica sobre las poblaciones</w:t>
            </w:r>
          </w:p>
        </w:tc>
        <w:tc>
          <w:tcPr>
            <w:tcW w:w="5954" w:type="dxa"/>
            <w:vAlign w:val="center"/>
          </w:tcPr>
          <w:p w14:paraId="3B0A790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Comprobación de las posibles repercusiones de las infraestructuras de energía solar y eólica sobre los ejemplares</w:t>
            </w:r>
          </w:p>
        </w:tc>
        <w:tc>
          <w:tcPr>
            <w:tcW w:w="1842" w:type="dxa"/>
            <w:vAlign w:val="center"/>
          </w:tcPr>
          <w:p w14:paraId="1BD2D67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IL, JO, SA</w:t>
            </w:r>
          </w:p>
        </w:tc>
        <w:tc>
          <w:tcPr>
            <w:tcW w:w="1843" w:type="dxa"/>
            <w:vAlign w:val="center"/>
          </w:tcPr>
          <w:p w14:paraId="027A7EE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Empresas eléctricas y de servicios públicos, instituciones de investigación, autoridades nacionales pertinentes, ONG</w:t>
            </w:r>
          </w:p>
        </w:tc>
        <w:tc>
          <w:tcPr>
            <w:tcW w:w="1276" w:type="dxa"/>
            <w:vAlign w:val="center"/>
          </w:tcPr>
          <w:p w14:paraId="30633E6F"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07751F50" w14:textId="77777777" w:rsidTr="007D6BD0">
        <w:tc>
          <w:tcPr>
            <w:tcW w:w="3544" w:type="dxa"/>
            <w:shd w:val="clear" w:color="auto" w:fill="A7D2D9"/>
            <w:vAlign w:val="center"/>
          </w:tcPr>
          <w:p w14:paraId="56901436" w14:textId="77777777" w:rsidR="007D6BD0" w:rsidRPr="007D6BD0" w:rsidRDefault="007D6BD0" w:rsidP="007D6BD0">
            <w:pPr>
              <w:rPr>
                <w:rFonts w:ascii="Tahoma" w:eastAsia="Times New Roman" w:hAnsi="Tahoma" w:cs="Tahoma"/>
                <w:sz w:val="21"/>
                <w:szCs w:val="21"/>
                <w:lang w:val="es-ES" w:eastAsia="it-IT"/>
              </w:rPr>
            </w:pPr>
            <w:r w:rsidRPr="007D6BD0">
              <w:rPr>
                <w:rFonts w:ascii="Tahoma" w:eastAsia="Times New Roman" w:hAnsi="Tahoma" w:cs="Tahoma"/>
                <w:b/>
                <w:bCs/>
                <w:i/>
                <w:iCs/>
                <w:spacing w:val="5"/>
                <w:sz w:val="21"/>
                <w:szCs w:val="21"/>
                <w:lang w:val="es-ES" w:eastAsia="it-IT"/>
              </w:rPr>
              <w:t xml:space="preserve">2.8 Investigar el efecto del cambio climático </w:t>
            </w:r>
            <w:r w:rsidRPr="007D6BD0">
              <w:rPr>
                <w:rFonts w:ascii="Tahoma" w:eastAsia="Times New Roman" w:hAnsi="Tahoma" w:cs="Tahoma"/>
                <w:sz w:val="21"/>
                <w:szCs w:val="21"/>
                <w:lang w:val="es-ES" w:eastAsia="it-IT"/>
              </w:rPr>
              <w:t>sobre las poblaciones</w:t>
            </w:r>
          </w:p>
          <w:p w14:paraId="70644A82" w14:textId="77777777" w:rsidR="007D6BD0" w:rsidRPr="007D6BD0" w:rsidRDefault="007D6BD0" w:rsidP="007D6BD0">
            <w:pPr>
              <w:rPr>
                <w:rFonts w:ascii="Tahoma" w:eastAsia="Times New Roman" w:hAnsi="Tahoma" w:cs="Tahoma"/>
                <w:b/>
                <w:bCs/>
                <w:spacing w:val="5"/>
                <w:sz w:val="21"/>
                <w:szCs w:val="21"/>
                <w:lang w:val="es-ES" w:eastAsia="it-IT"/>
              </w:rPr>
            </w:pPr>
          </w:p>
        </w:tc>
        <w:tc>
          <w:tcPr>
            <w:tcW w:w="5954" w:type="dxa"/>
            <w:vAlign w:val="center"/>
          </w:tcPr>
          <w:p w14:paraId="528B56D6"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Comprobación de los posibles efectos del cambio climático en las tasas de supervivencia de los ejemplares reproductores y migratorios</w:t>
            </w:r>
          </w:p>
        </w:tc>
        <w:tc>
          <w:tcPr>
            <w:tcW w:w="1842" w:type="dxa"/>
            <w:vAlign w:val="center"/>
          </w:tcPr>
          <w:p w14:paraId="468F221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 xml:space="preserve">AE, BH, DJ, EG, EH, ER, IL, JO, KE, LY, MG, MZ, OM, SA, SO, TZ, YE, ZA </w:t>
            </w:r>
          </w:p>
        </w:tc>
        <w:tc>
          <w:tcPr>
            <w:tcW w:w="1843" w:type="dxa"/>
            <w:vAlign w:val="center"/>
          </w:tcPr>
          <w:p w14:paraId="7C1B97BB"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4998D6C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4215FB0B" w14:textId="77777777" w:rsidTr="007D6BD0">
        <w:tc>
          <w:tcPr>
            <w:tcW w:w="3544" w:type="dxa"/>
            <w:shd w:val="clear" w:color="auto" w:fill="A7D2D9"/>
            <w:vAlign w:val="center"/>
          </w:tcPr>
          <w:p w14:paraId="333EF351" w14:textId="77777777" w:rsidR="007D6BD0" w:rsidRPr="007D6BD0" w:rsidRDefault="007D6BD0" w:rsidP="007D6BD0">
            <w:pPr>
              <w:rPr>
                <w:rFonts w:ascii="Tahoma" w:eastAsia="Times New Roman" w:hAnsi="Tahoma" w:cs="Tahoma"/>
                <w:spacing w:val="5"/>
                <w:sz w:val="21"/>
                <w:szCs w:val="21"/>
                <w:lang w:val="es-ES" w:eastAsia="it-IT"/>
              </w:rPr>
            </w:pPr>
            <w:r w:rsidRPr="007D6BD0">
              <w:rPr>
                <w:rFonts w:ascii="Tahoma" w:eastAsia="Times New Roman" w:hAnsi="Tahoma" w:cs="Tahoma"/>
                <w:b/>
                <w:bCs/>
                <w:i/>
                <w:iCs/>
                <w:spacing w:val="5"/>
                <w:sz w:val="21"/>
                <w:szCs w:val="21"/>
                <w:lang w:val="es-ES" w:eastAsia="it-IT"/>
              </w:rPr>
              <w:lastRenderedPageBreak/>
              <w:t xml:space="preserve">2.9 </w:t>
            </w:r>
            <w:r w:rsidRPr="007D6BD0">
              <w:rPr>
                <w:rFonts w:ascii="Tahoma" w:eastAsia="Times New Roman" w:hAnsi="Tahoma" w:cs="Tahoma"/>
                <w:color w:val="000000"/>
                <w:sz w:val="21"/>
                <w:szCs w:val="21"/>
                <w:lang w:val="es-ES" w:eastAsia="it-IT"/>
              </w:rPr>
              <w:t>Investigar la viabilidad de la provisión de nidos artificiales para promover la (re)colonización de zonas de reproducción adecuadas e instalar dichos nidos cuando proceda</w:t>
            </w:r>
          </w:p>
        </w:tc>
        <w:tc>
          <w:tcPr>
            <w:tcW w:w="5954" w:type="dxa"/>
            <w:vAlign w:val="center"/>
          </w:tcPr>
          <w:p w14:paraId="11092732"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Aumento del número de lugares de nidificación en zonas actualmente pobladas y/u organización de la recolonización de zonas adyacentes que han quedado desiertas debido a las actividades humanas</w:t>
            </w:r>
          </w:p>
        </w:tc>
        <w:tc>
          <w:tcPr>
            <w:tcW w:w="1842" w:type="dxa"/>
            <w:vAlign w:val="center"/>
          </w:tcPr>
          <w:p w14:paraId="2731688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2D84DCB0"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5D13224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Alta</w:t>
            </w:r>
          </w:p>
        </w:tc>
      </w:tr>
      <w:tr w:rsidR="007D6BD0" w:rsidRPr="007D6BD0" w14:paraId="611649B1" w14:textId="77777777" w:rsidTr="007D6BD0">
        <w:tc>
          <w:tcPr>
            <w:tcW w:w="3544" w:type="dxa"/>
            <w:shd w:val="clear" w:color="auto" w:fill="A7D2D9"/>
            <w:vAlign w:val="center"/>
          </w:tcPr>
          <w:p w14:paraId="604CB042" w14:textId="77777777" w:rsidR="007D6BD0" w:rsidRPr="007D6BD0" w:rsidRDefault="007D6BD0" w:rsidP="007D6BD0">
            <w:pPr>
              <w:rPr>
                <w:rFonts w:ascii="Tahoma" w:eastAsia="Times New Roman" w:hAnsi="Tahoma" w:cs="Tahoma"/>
                <w:b/>
                <w:bCs/>
                <w:spacing w:val="5"/>
                <w:sz w:val="21"/>
                <w:szCs w:val="21"/>
                <w:lang w:val="es-ES" w:eastAsia="it-IT"/>
              </w:rPr>
            </w:pPr>
            <w:r w:rsidRPr="007D6BD0">
              <w:rPr>
                <w:rFonts w:ascii="Tahoma" w:eastAsia="Times New Roman" w:hAnsi="Tahoma" w:cs="Tahoma"/>
                <w:b/>
                <w:bCs/>
                <w:i/>
                <w:iCs/>
                <w:spacing w:val="5"/>
                <w:sz w:val="21"/>
                <w:szCs w:val="21"/>
                <w:lang w:val="es-ES" w:eastAsia="it-IT"/>
              </w:rPr>
              <w:t>2.10 Investigar la genómica del halcón pizarroso para comprender mejor la vulnerabilidad de la especie frente a las amenazas</w:t>
            </w:r>
          </w:p>
        </w:tc>
        <w:tc>
          <w:tcPr>
            <w:tcW w:w="5954" w:type="dxa"/>
            <w:vAlign w:val="center"/>
          </w:tcPr>
          <w:p w14:paraId="7912B6F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Mejor comprensión de la diversidad genética de la especie, sus pautas migratorias, las amenazas y el tamaño, las tendencias y la conectividad de la población</w:t>
            </w:r>
          </w:p>
        </w:tc>
        <w:tc>
          <w:tcPr>
            <w:tcW w:w="1842" w:type="dxa"/>
            <w:vAlign w:val="center"/>
          </w:tcPr>
          <w:p w14:paraId="5E01ACD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014FC9A3"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6CF7216B"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Instituciones de investigación, autoridades nacionales pertinentes, ONG</w:t>
            </w:r>
          </w:p>
        </w:tc>
        <w:tc>
          <w:tcPr>
            <w:tcW w:w="1276" w:type="dxa"/>
            <w:vAlign w:val="center"/>
          </w:tcPr>
          <w:p w14:paraId="5FC9F05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77B67438" w14:textId="77777777" w:rsidTr="007D6BD0">
        <w:trPr>
          <w:trHeight w:val="560"/>
        </w:trPr>
        <w:tc>
          <w:tcPr>
            <w:tcW w:w="14459" w:type="dxa"/>
            <w:gridSpan w:val="5"/>
            <w:shd w:val="clear" w:color="auto" w:fill="D18509"/>
            <w:vAlign w:val="center"/>
          </w:tcPr>
          <w:p w14:paraId="2F15F075" w14:textId="77777777" w:rsidR="007D6BD0" w:rsidRPr="007D6BD0" w:rsidRDefault="007D6BD0" w:rsidP="007D6BD0">
            <w:pPr>
              <w:rPr>
                <w:rFonts w:ascii="Tahoma" w:eastAsia="Times New Roman" w:hAnsi="Tahoma" w:cs="Tahoma"/>
                <w:color w:val="FFFFFF"/>
                <w:sz w:val="21"/>
                <w:szCs w:val="21"/>
                <w:lang w:val="es-ES" w:eastAsia="it-IT"/>
              </w:rPr>
            </w:pPr>
            <w:r w:rsidRPr="007D6BD0">
              <w:rPr>
                <w:rFonts w:ascii="Tahoma" w:eastAsia="Times New Roman" w:hAnsi="Tahoma" w:cs="Tahoma"/>
                <w:b/>
                <w:bCs/>
                <w:i/>
                <w:iCs/>
                <w:color w:val="FFFFFF"/>
                <w:spacing w:val="5"/>
                <w:sz w:val="21"/>
                <w:szCs w:val="21"/>
                <w:lang w:val="es-ES" w:eastAsia="it-IT"/>
              </w:rPr>
              <w:t xml:space="preserve">Objetivo 3: Intercambiar las experiencias adquiridas y aumentar la concienciación </w:t>
            </w:r>
          </w:p>
        </w:tc>
      </w:tr>
      <w:tr w:rsidR="007D6BD0" w:rsidRPr="007D6BD0" w14:paraId="14B114C0" w14:textId="77777777" w:rsidTr="007D6BD0">
        <w:tc>
          <w:tcPr>
            <w:tcW w:w="3544" w:type="dxa"/>
            <w:shd w:val="clear" w:color="auto" w:fill="E8E8E8"/>
            <w:vAlign w:val="center"/>
          </w:tcPr>
          <w:p w14:paraId="2D957FA2" w14:textId="77777777" w:rsidR="007D6BD0" w:rsidRPr="007D6BD0" w:rsidRDefault="007D6BD0" w:rsidP="007D6BD0">
            <w:pPr>
              <w:rPr>
                <w:rFonts w:ascii="Tahoma" w:eastAsia="Times New Roman" w:hAnsi="Tahoma" w:cs="Tahoma"/>
                <w:color w:val="000000"/>
                <w:spacing w:val="5"/>
                <w:sz w:val="21"/>
                <w:szCs w:val="21"/>
                <w:lang w:val="es-ES" w:eastAsia="it-IT"/>
              </w:rPr>
            </w:pPr>
            <w:r w:rsidRPr="007D6BD0">
              <w:rPr>
                <w:rFonts w:ascii="Tahoma" w:eastAsia="Times New Roman" w:hAnsi="Tahoma" w:cs="Tahoma"/>
                <w:b/>
                <w:bCs/>
                <w:color w:val="000000"/>
                <w:sz w:val="21"/>
                <w:szCs w:val="21"/>
                <w:lang w:val="es-ES" w:eastAsia="es-ES"/>
              </w:rPr>
              <w:t>Acción</w:t>
            </w:r>
          </w:p>
        </w:tc>
        <w:tc>
          <w:tcPr>
            <w:tcW w:w="5954" w:type="dxa"/>
            <w:shd w:val="clear" w:color="auto" w:fill="E8E8E8"/>
            <w:vAlign w:val="center"/>
          </w:tcPr>
          <w:p w14:paraId="5B4E23EB"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Resultado</w:t>
            </w:r>
          </w:p>
        </w:tc>
        <w:tc>
          <w:tcPr>
            <w:tcW w:w="1842" w:type="dxa"/>
            <w:shd w:val="clear" w:color="auto" w:fill="E8E8E8"/>
            <w:vAlign w:val="center"/>
          </w:tcPr>
          <w:p w14:paraId="5FC4E5C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Países</w:t>
            </w:r>
          </w:p>
        </w:tc>
        <w:tc>
          <w:tcPr>
            <w:tcW w:w="1843" w:type="dxa"/>
            <w:shd w:val="clear" w:color="auto" w:fill="E8E8E8"/>
            <w:vAlign w:val="center"/>
          </w:tcPr>
          <w:p w14:paraId="1FB0FE35"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Partes interesadas</w:t>
            </w:r>
          </w:p>
        </w:tc>
        <w:tc>
          <w:tcPr>
            <w:tcW w:w="1276" w:type="dxa"/>
            <w:shd w:val="clear" w:color="auto" w:fill="E8E8E8"/>
            <w:vAlign w:val="center"/>
          </w:tcPr>
          <w:p w14:paraId="64150015"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b/>
                <w:bCs/>
                <w:color w:val="000000"/>
                <w:sz w:val="21"/>
                <w:szCs w:val="21"/>
                <w:lang w:val="es-ES" w:eastAsia="es-ES"/>
              </w:rPr>
              <w:t>Prioridad</w:t>
            </w:r>
          </w:p>
        </w:tc>
      </w:tr>
      <w:tr w:rsidR="007D6BD0" w:rsidRPr="007D6BD0" w14:paraId="64AF0C06" w14:textId="77777777" w:rsidTr="007D6BD0">
        <w:tc>
          <w:tcPr>
            <w:tcW w:w="3544" w:type="dxa"/>
            <w:shd w:val="clear" w:color="auto" w:fill="A7D2D9"/>
            <w:vAlign w:val="center"/>
          </w:tcPr>
          <w:p w14:paraId="6875CB89" w14:textId="77777777" w:rsidR="007D6BD0" w:rsidRPr="007D6BD0" w:rsidRDefault="007D6BD0" w:rsidP="007D6BD0">
            <w:pPr>
              <w:rPr>
                <w:rFonts w:ascii="Tahoma" w:eastAsia="Times New Roman" w:hAnsi="Tahoma" w:cs="Tahoma"/>
                <w:color w:val="000000"/>
                <w:sz w:val="21"/>
                <w:szCs w:val="21"/>
                <w:lang w:val="es-ES"/>
              </w:rPr>
            </w:pPr>
            <w:r w:rsidRPr="007D6BD0">
              <w:rPr>
                <w:rFonts w:ascii="Tahoma" w:eastAsia="Times New Roman" w:hAnsi="Tahoma" w:cs="Tahoma"/>
                <w:b/>
                <w:bCs/>
                <w:color w:val="000000"/>
                <w:sz w:val="21"/>
                <w:szCs w:val="21"/>
                <w:lang w:val="es-ES" w:eastAsia="es-ES"/>
              </w:rPr>
              <w:t xml:space="preserve">3.1 </w:t>
            </w:r>
            <w:r w:rsidRPr="007D6BD0">
              <w:rPr>
                <w:rFonts w:ascii="Tahoma" w:eastAsia="Times New Roman" w:hAnsi="Tahoma" w:cs="Tahoma"/>
                <w:color w:val="000000"/>
                <w:sz w:val="21"/>
                <w:szCs w:val="21"/>
                <w:lang w:val="es-ES" w:eastAsia="es-ES"/>
              </w:rPr>
              <w:t>Comunicar las conclusiones del ISSAP a los gobiernos, los investigadores, los sectores privados y públicos</w:t>
            </w:r>
          </w:p>
        </w:tc>
        <w:tc>
          <w:tcPr>
            <w:tcW w:w="5954" w:type="dxa"/>
            <w:shd w:val="clear" w:color="auto" w:fill="auto"/>
            <w:vAlign w:val="center"/>
          </w:tcPr>
          <w:p w14:paraId="0A0E330B"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es-ES"/>
              </w:rPr>
              <w:t>Conocimiento de la información más reciente de la que se dispone sobre la especie</w:t>
            </w:r>
          </w:p>
        </w:tc>
        <w:tc>
          <w:tcPr>
            <w:tcW w:w="1842" w:type="dxa"/>
            <w:shd w:val="clear" w:color="auto" w:fill="auto"/>
            <w:vAlign w:val="center"/>
          </w:tcPr>
          <w:p w14:paraId="5DC8F28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010D1477"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ZA, ZM</w:t>
            </w:r>
          </w:p>
        </w:tc>
        <w:tc>
          <w:tcPr>
            <w:tcW w:w="1843" w:type="dxa"/>
            <w:shd w:val="clear" w:color="auto" w:fill="auto"/>
            <w:vAlign w:val="center"/>
          </w:tcPr>
          <w:p w14:paraId="6DD6D086"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it-IT"/>
              </w:rPr>
              <w:t>Autoridades nacionales pertinentes, OIG, ONG</w:t>
            </w:r>
          </w:p>
        </w:tc>
        <w:tc>
          <w:tcPr>
            <w:tcW w:w="1276" w:type="dxa"/>
            <w:shd w:val="clear" w:color="auto" w:fill="auto"/>
            <w:vAlign w:val="center"/>
          </w:tcPr>
          <w:p w14:paraId="650AA6D4" w14:textId="77777777" w:rsidR="007D6BD0" w:rsidRPr="007D6BD0" w:rsidRDefault="007D6BD0" w:rsidP="007D6BD0">
            <w:pPr>
              <w:rPr>
                <w:rFonts w:ascii="Tahoma" w:eastAsia="Times New Roman" w:hAnsi="Tahoma" w:cs="Tahoma"/>
                <w:b/>
                <w:bCs/>
                <w:color w:val="000000"/>
                <w:sz w:val="21"/>
                <w:szCs w:val="21"/>
                <w:lang w:val="es-ES"/>
              </w:rPr>
            </w:pPr>
            <w:r w:rsidRPr="007D6BD0">
              <w:rPr>
                <w:rFonts w:ascii="Tahoma" w:eastAsia="Times New Roman" w:hAnsi="Tahoma" w:cs="Tahoma"/>
                <w:color w:val="000000"/>
                <w:sz w:val="21"/>
                <w:szCs w:val="21"/>
                <w:lang w:val="es-ES" w:eastAsia="es-ES"/>
              </w:rPr>
              <w:t>Alta</w:t>
            </w:r>
          </w:p>
        </w:tc>
      </w:tr>
      <w:tr w:rsidR="007D6BD0" w:rsidRPr="007D6BD0" w14:paraId="34D959E3" w14:textId="77777777" w:rsidTr="007D6BD0">
        <w:tc>
          <w:tcPr>
            <w:tcW w:w="3544" w:type="dxa"/>
            <w:shd w:val="clear" w:color="auto" w:fill="A7D2D9"/>
            <w:vAlign w:val="center"/>
          </w:tcPr>
          <w:p w14:paraId="2A6D296F" w14:textId="77777777" w:rsidR="007D6BD0" w:rsidRPr="007D6BD0" w:rsidRDefault="007D6BD0" w:rsidP="007D6BD0">
            <w:pPr>
              <w:rPr>
                <w:rFonts w:ascii="Tahoma" w:eastAsia="Times New Roman" w:hAnsi="Tahoma" w:cs="Tahoma"/>
                <w:b/>
                <w:bCs/>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3.2 </w:t>
            </w:r>
            <w:r w:rsidRPr="007D6BD0">
              <w:rPr>
                <w:rFonts w:ascii="Tahoma" w:eastAsia="Times New Roman" w:hAnsi="Tahoma" w:cs="Tahoma"/>
                <w:color w:val="000000"/>
                <w:sz w:val="21"/>
                <w:szCs w:val="21"/>
                <w:lang w:val="es-ES" w:eastAsia="it-IT"/>
              </w:rPr>
              <w:t>Difundir las experiencias en la gestión de las zonas de reproducción</w:t>
            </w:r>
          </w:p>
        </w:tc>
        <w:tc>
          <w:tcPr>
            <w:tcW w:w="5954" w:type="dxa"/>
            <w:vAlign w:val="center"/>
          </w:tcPr>
          <w:p w14:paraId="38DB465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Los Estados reproductores aprenden unos de otros sobre las mejores opciones de gestión</w:t>
            </w:r>
          </w:p>
        </w:tc>
        <w:tc>
          <w:tcPr>
            <w:tcW w:w="1842" w:type="dxa"/>
            <w:vAlign w:val="center"/>
          </w:tcPr>
          <w:p w14:paraId="4F26483A"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DJ, EG, ER, IL, IR, JO, LY, OM, PK, SA, YE</w:t>
            </w:r>
          </w:p>
        </w:tc>
        <w:tc>
          <w:tcPr>
            <w:tcW w:w="1843" w:type="dxa"/>
            <w:vAlign w:val="center"/>
          </w:tcPr>
          <w:p w14:paraId="0AADC3FF"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ONG</w:t>
            </w:r>
          </w:p>
        </w:tc>
        <w:tc>
          <w:tcPr>
            <w:tcW w:w="1276" w:type="dxa"/>
            <w:vAlign w:val="center"/>
          </w:tcPr>
          <w:p w14:paraId="4744C8D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50FA8ADD" w14:textId="77777777" w:rsidTr="007D6BD0">
        <w:tc>
          <w:tcPr>
            <w:tcW w:w="3544" w:type="dxa"/>
            <w:shd w:val="clear" w:color="auto" w:fill="A7D2D9"/>
            <w:vAlign w:val="center"/>
          </w:tcPr>
          <w:p w14:paraId="115A3063" w14:textId="77777777" w:rsidR="007D6BD0" w:rsidRPr="007D6BD0" w:rsidRDefault="007D6BD0" w:rsidP="007D6BD0">
            <w:pPr>
              <w:rPr>
                <w:rFonts w:ascii="Tahoma" w:eastAsia="Times New Roman" w:hAnsi="Tahoma" w:cs="Tahoma"/>
                <w:b/>
                <w:bCs/>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3.3 </w:t>
            </w:r>
            <w:r w:rsidRPr="007D6BD0">
              <w:rPr>
                <w:rFonts w:ascii="Tahoma" w:eastAsia="Times New Roman" w:hAnsi="Tahoma" w:cs="Tahoma"/>
                <w:color w:val="000000"/>
                <w:sz w:val="21"/>
                <w:szCs w:val="21"/>
                <w:lang w:val="es-ES" w:eastAsia="it-IT"/>
              </w:rPr>
              <w:t>Divulgar las experiencias sobre la gestión adecuada de los hábitats de invernada</w:t>
            </w:r>
          </w:p>
        </w:tc>
        <w:tc>
          <w:tcPr>
            <w:tcW w:w="5954" w:type="dxa"/>
            <w:vAlign w:val="center"/>
          </w:tcPr>
          <w:p w14:paraId="4BFEEE0D"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Los Estados de invernada aprenden unos de otros sobre las mejores opciones de gestión</w:t>
            </w:r>
          </w:p>
        </w:tc>
        <w:tc>
          <w:tcPr>
            <w:tcW w:w="1842" w:type="dxa"/>
            <w:vAlign w:val="center"/>
          </w:tcPr>
          <w:p w14:paraId="0DFF4962" w14:textId="77777777" w:rsidR="007D6BD0" w:rsidRPr="007D6BD0" w:rsidRDefault="007D6BD0" w:rsidP="007D6BD0">
            <w:pPr>
              <w:rPr>
                <w:rFonts w:ascii="Tahoma" w:eastAsia="Times New Roman" w:hAnsi="Tahoma" w:cs="Tahoma"/>
                <w:color w:val="000000"/>
                <w:sz w:val="21"/>
                <w:szCs w:val="21"/>
                <w:lang w:val="fr-FR" w:eastAsia="it-IT"/>
              </w:rPr>
            </w:pPr>
            <w:r w:rsidRPr="007D6BD0">
              <w:rPr>
                <w:rFonts w:ascii="Tahoma" w:eastAsia="Times New Roman" w:hAnsi="Tahoma" w:cs="Tahoma"/>
                <w:color w:val="000000"/>
                <w:sz w:val="21"/>
                <w:szCs w:val="21"/>
                <w:lang w:val="fr-FR" w:eastAsia="it-IT"/>
              </w:rPr>
              <w:t>KE, MG, MZ, SA, TZ</w:t>
            </w:r>
          </w:p>
        </w:tc>
        <w:tc>
          <w:tcPr>
            <w:tcW w:w="1843" w:type="dxa"/>
            <w:vAlign w:val="center"/>
          </w:tcPr>
          <w:p w14:paraId="15AEF43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ONG</w:t>
            </w:r>
          </w:p>
        </w:tc>
        <w:tc>
          <w:tcPr>
            <w:tcW w:w="1276" w:type="dxa"/>
            <w:vAlign w:val="center"/>
          </w:tcPr>
          <w:p w14:paraId="73DBC3F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4659AB9D" w14:textId="77777777" w:rsidTr="007D6BD0">
        <w:tc>
          <w:tcPr>
            <w:tcW w:w="3544" w:type="dxa"/>
            <w:shd w:val="clear" w:color="auto" w:fill="A7D2D9"/>
            <w:vAlign w:val="center"/>
          </w:tcPr>
          <w:p w14:paraId="36AE24EA" w14:textId="77777777" w:rsidR="007D6BD0" w:rsidRPr="007D6BD0" w:rsidRDefault="007D6BD0" w:rsidP="007D6BD0">
            <w:pPr>
              <w:rPr>
                <w:rFonts w:ascii="Tahoma" w:eastAsia="Times New Roman" w:hAnsi="Tahoma" w:cs="Tahoma"/>
                <w:b/>
                <w:bCs/>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 xml:space="preserve">3.4 Poner en marcha campañas nacionales o </w:t>
            </w:r>
            <w:r w:rsidRPr="007D6BD0">
              <w:rPr>
                <w:rFonts w:ascii="Tahoma" w:eastAsia="Times New Roman" w:hAnsi="Tahoma" w:cs="Tahoma"/>
                <w:b/>
                <w:bCs/>
                <w:i/>
                <w:iCs/>
                <w:color w:val="000000"/>
                <w:spacing w:val="5"/>
                <w:sz w:val="21"/>
                <w:szCs w:val="21"/>
                <w:lang w:val="es-ES" w:eastAsia="it-IT"/>
              </w:rPr>
              <w:lastRenderedPageBreak/>
              <w:t>locales sobre la importancia de proteger la especie</w:t>
            </w:r>
          </w:p>
        </w:tc>
        <w:tc>
          <w:tcPr>
            <w:tcW w:w="5954" w:type="dxa"/>
            <w:vAlign w:val="center"/>
          </w:tcPr>
          <w:p w14:paraId="51CAFCA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lastRenderedPageBreak/>
              <w:t xml:space="preserve">Aumento de la concienciación sobre la necesidad de proteger a la especie y su hábitat entre particulares, entidades y </w:t>
            </w:r>
            <w:r w:rsidRPr="007D6BD0">
              <w:rPr>
                <w:rFonts w:ascii="Tahoma" w:eastAsia="Times New Roman" w:hAnsi="Tahoma" w:cs="Tahoma"/>
                <w:color w:val="000000"/>
                <w:sz w:val="21"/>
                <w:szCs w:val="21"/>
                <w:lang w:val="es-ES" w:eastAsia="it-IT"/>
              </w:rPr>
              <w:lastRenderedPageBreak/>
              <w:t>sectores económicos con potencial para influir en la evolución de la población</w:t>
            </w:r>
          </w:p>
        </w:tc>
        <w:tc>
          <w:tcPr>
            <w:tcW w:w="1842" w:type="dxa"/>
            <w:vAlign w:val="center"/>
          </w:tcPr>
          <w:p w14:paraId="734C4040"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lastRenderedPageBreak/>
              <w:t xml:space="preserve">AE, BH, CD, CF, DJ, EG, EH, ER, </w:t>
            </w:r>
            <w:r w:rsidRPr="007D6BD0">
              <w:rPr>
                <w:rFonts w:ascii="Tahoma" w:eastAsia="Times New Roman" w:hAnsi="Tahoma" w:cs="Tahoma"/>
                <w:color w:val="000000"/>
                <w:sz w:val="21"/>
                <w:szCs w:val="21"/>
                <w:lang w:val="es-ES" w:eastAsia="it-IT"/>
              </w:rPr>
              <w:lastRenderedPageBreak/>
              <w:t>IL, IR, JO, KE, KW, LY, MG, MZ, OM, PK, RW, SA, SD, SO, SS, TD, TZ, UG, YE,</w:t>
            </w:r>
          </w:p>
          <w:p w14:paraId="4F49DB6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5F73A7F5"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lastRenderedPageBreak/>
              <w:t xml:space="preserve">Autoridades nacionales </w:t>
            </w:r>
            <w:r w:rsidRPr="007D6BD0">
              <w:rPr>
                <w:rFonts w:ascii="Tahoma" w:eastAsia="Times New Roman" w:hAnsi="Tahoma" w:cs="Tahoma"/>
                <w:color w:val="000000"/>
                <w:sz w:val="21"/>
                <w:szCs w:val="21"/>
                <w:lang w:val="es-ES" w:eastAsia="it-IT"/>
              </w:rPr>
              <w:lastRenderedPageBreak/>
              <w:t>pertinentes, ONG, promotores inmobiliarios</w:t>
            </w:r>
          </w:p>
        </w:tc>
        <w:tc>
          <w:tcPr>
            <w:tcW w:w="1276" w:type="dxa"/>
            <w:vAlign w:val="center"/>
          </w:tcPr>
          <w:p w14:paraId="72FF4728"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lastRenderedPageBreak/>
              <w:t>Media</w:t>
            </w:r>
          </w:p>
        </w:tc>
      </w:tr>
      <w:tr w:rsidR="007D6BD0" w:rsidRPr="007D6BD0" w14:paraId="6B060087" w14:textId="77777777" w:rsidTr="007D6BD0">
        <w:tc>
          <w:tcPr>
            <w:tcW w:w="3544" w:type="dxa"/>
            <w:shd w:val="clear" w:color="auto" w:fill="A7D2D9"/>
            <w:vAlign w:val="center"/>
          </w:tcPr>
          <w:p w14:paraId="79197708" w14:textId="77777777" w:rsidR="007D6BD0" w:rsidRPr="007D6BD0" w:rsidRDefault="007D6BD0" w:rsidP="007D6BD0">
            <w:pPr>
              <w:rPr>
                <w:rFonts w:ascii="Tahoma" w:eastAsia="Times New Roman" w:hAnsi="Tahoma" w:cs="Tahoma"/>
                <w:b/>
                <w:bCs/>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3.5 Establecer programas conjuntos de sensibilización que reúnan a los Estados del área de distribución y a las comunidades</w:t>
            </w:r>
          </w:p>
        </w:tc>
        <w:tc>
          <w:tcPr>
            <w:tcW w:w="5954" w:type="dxa"/>
            <w:vAlign w:val="center"/>
          </w:tcPr>
          <w:p w14:paraId="60F8554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Optimización de los esfuerzos para conservar la especie por parte de los Estados del área de distribución y sus comunidades</w:t>
            </w:r>
          </w:p>
        </w:tc>
        <w:tc>
          <w:tcPr>
            <w:tcW w:w="1842" w:type="dxa"/>
            <w:vAlign w:val="center"/>
          </w:tcPr>
          <w:p w14:paraId="31ED84A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0006C30E"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1E758F09"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OIG, ONG</w:t>
            </w:r>
          </w:p>
        </w:tc>
        <w:tc>
          <w:tcPr>
            <w:tcW w:w="1276" w:type="dxa"/>
            <w:vAlign w:val="center"/>
          </w:tcPr>
          <w:p w14:paraId="1EFD006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es-ES"/>
              </w:rPr>
              <w:t>Alta</w:t>
            </w:r>
          </w:p>
        </w:tc>
      </w:tr>
      <w:tr w:rsidR="007D6BD0" w:rsidRPr="007D6BD0" w14:paraId="25C0C7BC" w14:textId="77777777" w:rsidTr="007D6BD0">
        <w:tc>
          <w:tcPr>
            <w:tcW w:w="3544" w:type="dxa"/>
            <w:shd w:val="clear" w:color="auto" w:fill="A7D2D9"/>
            <w:vAlign w:val="center"/>
          </w:tcPr>
          <w:p w14:paraId="604F3E51" w14:textId="77777777" w:rsidR="007D6BD0" w:rsidRPr="007D6BD0" w:rsidRDefault="007D6BD0" w:rsidP="007D6BD0">
            <w:pPr>
              <w:rPr>
                <w:rFonts w:ascii="Tahoma" w:eastAsia="Times New Roman" w:hAnsi="Tahoma" w:cs="Tahoma"/>
                <w:b/>
                <w:bCs/>
                <w:color w:val="000000"/>
                <w:spacing w:val="5"/>
                <w:sz w:val="21"/>
                <w:szCs w:val="21"/>
                <w:lang w:val="es-ES" w:eastAsia="it-IT"/>
              </w:rPr>
            </w:pPr>
            <w:r w:rsidRPr="007D6BD0">
              <w:rPr>
                <w:rFonts w:ascii="Tahoma" w:eastAsia="Times New Roman" w:hAnsi="Tahoma" w:cs="Tahoma"/>
                <w:b/>
                <w:bCs/>
                <w:i/>
                <w:iCs/>
                <w:spacing w:val="5"/>
                <w:sz w:val="21"/>
                <w:szCs w:val="21"/>
                <w:lang w:val="es-ES" w:eastAsia="it-IT"/>
              </w:rPr>
              <w:t>3.6 Establecer un Día Internacional del Halcón Pizarroso</w:t>
            </w:r>
          </w:p>
        </w:tc>
        <w:tc>
          <w:tcPr>
            <w:tcW w:w="5954" w:type="dxa"/>
            <w:vAlign w:val="center"/>
          </w:tcPr>
          <w:p w14:paraId="5B168C4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Aumento de la concienciación sobre la necesidad de proteger la especie y su hábitat entre el público, las entidades y los sectores económicos tanto de los Estados del área de distribución como de los que no lo son</w:t>
            </w:r>
          </w:p>
        </w:tc>
        <w:tc>
          <w:tcPr>
            <w:tcW w:w="1842" w:type="dxa"/>
            <w:vAlign w:val="center"/>
          </w:tcPr>
          <w:p w14:paraId="0B0F89DC"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6E287424"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 Estados Migratorios</w:t>
            </w:r>
            <w:r w:rsidRPr="007D6BD0">
              <w:rPr>
                <w:rFonts w:ascii="Tahoma" w:eastAsia="Times New Roman" w:hAnsi="Tahoma" w:cs="Tahoma"/>
                <w:color w:val="000000"/>
                <w:sz w:val="21"/>
                <w:szCs w:val="21"/>
                <w:vertAlign w:val="superscript"/>
                <w:lang w:val="es-ES" w:eastAsia="it-IT"/>
              </w:rPr>
              <w:footnoteReference w:id="10"/>
            </w:r>
          </w:p>
        </w:tc>
        <w:tc>
          <w:tcPr>
            <w:tcW w:w="1843" w:type="dxa"/>
            <w:vAlign w:val="center"/>
          </w:tcPr>
          <w:p w14:paraId="20FC8443"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Organizaciones internacionales pertinentes</w:t>
            </w:r>
          </w:p>
        </w:tc>
        <w:tc>
          <w:tcPr>
            <w:tcW w:w="1276" w:type="dxa"/>
            <w:vAlign w:val="center"/>
          </w:tcPr>
          <w:p w14:paraId="126AC97F"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r w:rsidR="007D6BD0" w:rsidRPr="007D6BD0" w14:paraId="41F51862" w14:textId="77777777" w:rsidTr="007D6BD0">
        <w:tc>
          <w:tcPr>
            <w:tcW w:w="3544" w:type="dxa"/>
            <w:shd w:val="clear" w:color="auto" w:fill="A7D2D9"/>
            <w:vAlign w:val="center"/>
          </w:tcPr>
          <w:p w14:paraId="6FBB2C6B" w14:textId="77777777" w:rsidR="007D6BD0" w:rsidRPr="007D6BD0" w:rsidRDefault="007D6BD0" w:rsidP="007D6BD0">
            <w:pPr>
              <w:rPr>
                <w:rFonts w:ascii="Tahoma" w:eastAsia="Times New Roman" w:hAnsi="Tahoma" w:cs="Tahoma"/>
                <w:color w:val="000000"/>
                <w:spacing w:val="5"/>
                <w:sz w:val="21"/>
                <w:szCs w:val="21"/>
                <w:lang w:val="es-ES" w:eastAsia="it-IT"/>
              </w:rPr>
            </w:pPr>
            <w:r w:rsidRPr="007D6BD0">
              <w:rPr>
                <w:rFonts w:ascii="Tahoma" w:eastAsia="Times New Roman" w:hAnsi="Tahoma" w:cs="Tahoma"/>
                <w:b/>
                <w:bCs/>
                <w:i/>
                <w:iCs/>
                <w:color w:val="000000"/>
                <w:spacing w:val="5"/>
                <w:sz w:val="21"/>
                <w:szCs w:val="21"/>
                <w:lang w:val="es-ES" w:eastAsia="it-IT"/>
              </w:rPr>
              <w:t>3.7 Crear condiciones favorables para el establecimiento de un turismo ornitológico sostenible</w:t>
            </w:r>
          </w:p>
        </w:tc>
        <w:tc>
          <w:tcPr>
            <w:tcW w:w="5954" w:type="dxa"/>
            <w:vAlign w:val="center"/>
          </w:tcPr>
          <w:p w14:paraId="7AA3FCC1"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Creación de empresas sostenibles de turismo ornitológico que contribuyan a sensibilizar sobre la necesidad de conservar las especies</w:t>
            </w:r>
          </w:p>
        </w:tc>
        <w:tc>
          <w:tcPr>
            <w:tcW w:w="1842" w:type="dxa"/>
            <w:vAlign w:val="center"/>
          </w:tcPr>
          <w:p w14:paraId="002469EF"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AE, BH, CD, CF, DJ, EG, EH, ER, IL, IR, JO, KE, KW, LY, MG, MZ, OM, PK, RW, SA, SD, SO, SS, TD, TZ, UG, YE,</w:t>
            </w:r>
          </w:p>
          <w:p w14:paraId="1000A602"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ZA, ZM</w:t>
            </w:r>
          </w:p>
        </w:tc>
        <w:tc>
          <w:tcPr>
            <w:tcW w:w="1843" w:type="dxa"/>
            <w:vAlign w:val="center"/>
          </w:tcPr>
          <w:p w14:paraId="03ED4657"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Autoridades nacionales pertinentes, ONG</w:t>
            </w:r>
          </w:p>
        </w:tc>
        <w:tc>
          <w:tcPr>
            <w:tcW w:w="1276" w:type="dxa"/>
            <w:vAlign w:val="center"/>
          </w:tcPr>
          <w:p w14:paraId="40B02E82" w14:textId="77777777" w:rsidR="007D6BD0" w:rsidRPr="007D6BD0" w:rsidRDefault="007D6BD0" w:rsidP="007D6BD0">
            <w:pPr>
              <w:rPr>
                <w:rFonts w:ascii="Tahoma" w:eastAsia="Times New Roman" w:hAnsi="Tahoma" w:cs="Tahoma"/>
                <w:color w:val="000000"/>
                <w:sz w:val="21"/>
                <w:szCs w:val="21"/>
                <w:lang w:val="es-ES" w:eastAsia="it-IT"/>
              </w:rPr>
            </w:pPr>
            <w:r w:rsidRPr="007D6BD0">
              <w:rPr>
                <w:rFonts w:ascii="Tahoma" w:eastAsia="Times New Roman" w:hAnsi="Tahoma" w:cs="Tahoma"/>
                <w:color w:val="000000"/>
                <w:sz w:val="21"/>
                <w:szCs w:val="21"/>
                <w:lang w:val="es-ES" w:eastAsia="it-IT"/>
              </w:rPr>
              <w:t>Media</w:t>
            </w:r>
          </w:p>
        </w:tc>
      </w:tr>
    </w:tbl>
    <w:p w14:paraId="3B27212F" w14:textId="77777777" w:rsidR="00446037" w:rsidRPr="005B1586" w:rsidRDefault="00446037" w:rsidP="004D2917">
      <w:pPr>
        <w:rPr>
          <w:rFonts w:cs="Arial"/>
          <w:lang w:val="es-ES"/>
        </w:rPr>
      </w:pPr>
    </w:p>
    <w:sectPr w:rsidR="00446037" w:rsidRPr="005B1586" w:rsidSect="00674AD5">
      <w:pgSz w:w="16838" w:h="11906" w:orient="landscape"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6A89" w14:textId="77777777" w:rsidR="00A221FD" w:rsidRDefault="00A221FD" w:rsidP="008562CA">
      <w:r>
        <w:separator/>
      </w:r>
    </w:p>
  </w:endnote>
  <w:endnote w:type="continuationSeparator" w:id="0">
    <w:p w14:paraId="38604AF8" w14:textId="77777777" w:rsidR="00A221FD" w:rsidRDefault="00A221FD"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70A40" w14:textId="77777777" w:rsidR="00A221FD" w:rsidRDefault="00A221FD" w:rsidP="008562CA">
      <w:r>
        <w:separator/>
      </w:r>
    </w:p>
  </w:footnote>
  <w:footnote w:type="continuationSeparator" w:id="0">
    <w:p w14:paraId="09ED7076" w14:textId="77777777" w:rsidR="00A221FD" w:rsidRDefault="00A221FD" w:rsidP="008562CA">
      <w:r>
        <w:continuationSeparator/>
      </w:r>
    </w:p>
  </w:footnote>
  <w:footnote w:id="1">
    <w:p w14:paraId="7F99788D" w14:textId="77777777" w:rsidR="00446037" w:rsidRPr="00FE0CF0" w:rsidRDefault="00446037" w:rsidP="00446037">
      <w:pPr>
        <w:pStyle w:val="FootnoteText"/>
        <w:rPr>
          <w:lang w:val="es-ES"/>
        </w:rPr>
      </w:pPr>
      <w:r w:rsidRPr="00FE0CF0">
        <w:rPr>
          <w:rStyle w:val="FootnoteReference"/>
          <w:sz w:val="16"/>
          <w:szCs w:val="16"/>
          <w:lang w:val="es-ES"/>
        </w:rPr>
        <w:footnoteRef/>
      </w:r>
      <w:r w:rsidRPr="00FE0CF0">
        <w:rPr>
          <w:sz w:val="16"/>
          <w:szCs w:val="16"/>
          <w:lang w:val="es-ES"/>
        </w:rPr>
        <w:t xml:space="preserve"> En el presente documento, «el Golfo» hace referencia al Golfo Arábigo y al Golfo Pérsico.</w:t>
      </w:r>
    </w:p>
  </w:footnote>
  <w:footnote w:id="2">
    <w:p w14:paraId="3DB2B395" w14:textId="77777777" w:rsidR="00446037" w:rsidRPr="00FE0CF0" w:rsidRDefault="00446037" w:rsidP="00446037">
      <w:pPr>
        <w:rPr>
          <w:sz w:val="16"/>
          <w:szCs w:val="16"/>
          <w:lang w:val="es-ES"/>
        </w:rPr>
      </w:pPr>
      <w:r w:rsidRPr="00FE0CF0">
        <w:rPr>
          <w:rStyle w:val="FootnoteReference"/>
          <w:sz w:val="16"/>
          <w:szCs w:val="16"/>
          <w:lang w:val="es-ES"/>
        </w:rPr>
        <w:footnoteRef/>
      </w:r>
      <w:r w:rsidRPr="00FE0CF0">
        <w:rPr>
          <w:sz w:val="16"/>
          <w:szCs w:val="16"/>
          <w:lang w:val="es-ES"/>
        </w:rPr>
        <w:t xml:space="preserve"> </w:t>
      </w:r>
      <w:r w:rsidRPr="00FE0CF0">
        <w:rPr>
          <w:rStyle w:val="BookTitle"/>
          <w:sz w:val="16"/>
          <w:szCs w:val="16"/>
          <w:lang w:val="es-ES"/>
        </w:rPr>
        <w:t>Los países en negrita son aquellos en los que la especie se reproduce o se ha reproducido; el asterisco (*) indica los países signatarios del Memor</w:t>
      </w:r>
      <w:r>
        <w:rPr>
          <w:rStyle w:val="BookTitle"/>
          <w:sz w:val="16"/>
          <w:szCs w:val="16"/>
          <w:lang w:val="es-ES"/>
        </w:rPr>
        <w:t>ando de Entendimiento sobre la Conservación de las Aves Rapaces M</w:t>
      </w:r>
      <w:r w:rsidRPr="00FE0CF0">
        <w:rPr>
          <w:rStyle w:val="BookTitle"/>
          <w:sz w:val="16"/>
          <w:szCs w:val="16"/>
          <w:lang w:val="es-ES"/>
        </w:rPr>
        <w:t>igratorias de África y Eurasia (</w:t>
      </w:r>
      <w:proofErr w:type="spellStart"/>
      <w:r w:rsidRPr="00FE0CF0">
        <w:rPr>
          <w:rStyle w:val="BookTitle"/>
          <w:sz w:val="16"/>
          <w:szCs w:val="16"/>
          <w:lang w:val="es-ES"/>
        </w:rPr>
        <w:t>MdE</w:t>
      </w:r>
      <w:proofErr w:type="spellEnd"/>
      <w:r w:rsidRPr="00FE0CF0">
        <w:rPr>
          <w:rStyle w:val="BookTitle"/>
          <w:sz w:val="16"/>
          <w:szCs w:val="16"/>
          <w:lang w:val="es-ES"/>
        </w:rPr>
        <w:t xml:space="preserve"> sobre rapaces).</w:t>
      </w:r>
    </w:p>
  </w:footnote>
  <w:footnote w:id="3">
    <w:p w14:paraId="0BA0266F" w14:textId="77777777" w:rsidR="00446037" w:rsidRPr="005A33E1" w:rsidRDefault="00446037" w:rsidP="00446037">
      <w:pPr>
        <w:pStyle w:val="FootnoteText"/>
        <w:rPr>
          <w:sz w:val="16"/>
          <w:szCs w:val="16"/>
          <w:lang w:val="es-ES"/>
        </w:rPr>
      </w:pPr>
      <w:r w:rsidRPr="00543B4E">
        <w:rPr>
          <w:rStyle w:val="FootnoteReference"/>
          <w:sz w:val="16"/>
          <w:szCs w:val="16"/>
        </w:rPr>
        <w:footnoteRef/>
      </w:r>
      <w:r w:rsidRPr="00543B4E">
        <w:rPr>
          <w:sz w:val="16"/>
          <w:szCs w:val="16"/>
          <w:lang w:val="es-ES"/>
        </w:rPr>
        <w:t xml:space="preserve"> </w:t>
      </w:r>
      <w:hyperlink r:id="rId1" w:history="1">
        <w:r w:rsidRPr="00543B4E">
          <w:rPr>
            <w:rStyle w:val="Hyperlink"/>
            <w:sz w:val="16"/>
            <w:szCs w:val="16"/>
            <w:lang w:val="es-ES"/>
          </w:rPr>
          <w:t>https://www.biodiversitylibrary.org</w:t>
        </w:r>
      </w:hyperlink>
      <w:r w:rsidRPr="00543B4E">
        <w:rPr>
          <w:sz w:val="16"/>
          <w:szCs w:val="16"/>
          <w:lang w:val="es-ES"/>
        </w:rPr>
        <w:t>.</w:t>
      </w:r>
    </w:p>
  </w:footnote>
  <w:footnote w:id="4">
    <w:p w14:paraId="19EF38DC" w14:textId="77777777" w:rsidR="00446037" w:rsidRPr="005A33E1" w:rsidRDefault="00446037" w:rsidP="00446037">
      <w:pPr>
        <w:pStyle w:val="FootnoteText"/>
        <w:rPr>
          <w:sz w:val="16"/>
          <w:szCs w:val="16"/>
          <w:lang w:val="es-ES"/>
        </w:rPr>
      </w:pPr>
      <w:r w:rsidRPr="00543B4E">
        <w:rPr>
          <w:rStyle w:val="FootnoteReference"/>
          <w:sz w:val="16"/>
          <w:szCs w:val="16"/>
        </w:rPr>
        <w:footnoteRef/>
      </w:r>
      <w:r w:rsidRPr="00543B4E">
        <w:rPr>
          <w:sz w:val="16"/>
          <w:szCs w:val="16"/>
          <w:lang w:val="es-ES"/>
        </w:rPr>
        <w:t xml:space="preserve"> </w:t>
      </w:r>
      <w:hyperlink r:id="rId2" w:history="1">
        <w:r w:rsidRPr="00543B4E">
          <w:rPr>
            <w:rStyle w:val="Hyperlink"/>
            <w:sz w:val="16"/>
            <w:szCs w:val="16"/>
            <w:lang w:val="es-ES"/>
          </w:rPr>
          <w:t>https://scholar.google.com</w:t>
        </w:r>
      </w:hyperlink>
      <w:r w:rsidRPr="00543B4E">
        <w:rPr>
          <w:sz w:val="16"/>
          <w:szCs w:val="16"/>
          <w:lang w:val="es-ES"/>
        </w:rPr>
        <w:t>.</w:t>
      </w:r>
    </w:p>
  </w:footnote>
  <w:footnote w:id="5">
    <w:p w14:paraId="0964FCCF" w14:textId="77777777" w:rsidR="00446037" w:rsidRPr="005A33E1" w:rsidRDefault="00446037" w:rsidP="00446037">
      <w:pPr>
        <w:pStyle w:val="FootnoteText"/>
        <w:rPr>
          <w:sz w:val="16"/>
          <w:szCs w:val="16"/>
          <w:lang w:val="es-ES"/>
        </w:rPr>
      </w:pPr>
      <w:r w:rsidRPr="00543B4E">
        <w:rPr>
          <w:rStyle w:val="FootnoteReference"/>
          <w:sz w:val="16"/>
          <w:szCs w:val="16"/>
        </w:rPr>
        <w:footnoteRef/>
      </w:r>
      <w:r w:rsidRPr="00543B4E">
        <w:rPr>
          <w:sz w:val="16"/>
          <w:szCs w:val="16"/>
          <w:lang w:val="es-ES"/>
        </w:rPr>
        <w:t xml:space="preserve"> </w:t>
      </w:r>
      <w:hyperlink r:id="rId3" w:history="1">
        <w:r w:rsidRPr="00543B4E">
          <w:rPr>
            <w:rStyle w:val="Hyperlink"/>
            <w:sz w:val="16"/>
            <w:szCs w:val="16"/>
            <w:lang w:val="es-ES"/>
          </w:rPr>
          <w:t>https://www.researchgate.net</w:t>
        </w:r>
      </w:hyperlink>
      <w:r w:rsidRPr="00543B4E">
        <w:rPr>
          <w:sz w:val="16"/>
          <w:szCs w:val="16"/>
          <w:lang w:val="es-ES"/>
        </w:rPr>
        <w:t>.</w:t>
      </w:r>
    </w:p>
  </w:footnote>
  <w:footnote w:id="6">
    <w:p w14:paraId="02433D1C" w14:textId="77777777" w:rsidR="00446037" w:rsidRPr="005A33E1" w:rsidRDefault="00446037" w:rsidP="00446037">
      <w:pPr>
        <w:pStyle w:val="FootnoteText"/>
        <w:rPr>
          <w:sz w:val="16"/>
          <w:szCs w:val="16"/>
          <w:lang w:val="es-ES"/>
        </w:rPr>
      </w:pPr>
      <w:r w:rsidRPr="00543B4E">
        <w:rPr>
          <w:rStyle w:val="FootnoteReference"/>
          <w:sz w:val="16"/>
          <w:szCs w:val="16"/>
        </w:rPr>
        <w:footnoteRef/>
      </w:r>
      <w:r w:rsidRPr="00543B4E">
        <w:rPr>
          <w:sz w:val="16"/>
          <w:szCs w:val="16"/>
          <w:lang w:val="es-ES"/>
        </w:rPr>
        <w:t xml:space="preserve"> </w:t>
      </w:r>
      <w:hyperlink r:id="rId4" w:history="1">
        <w:r w:rsidRPr="00543B4E">
          <w:rPr>
            <w:rStyle w:val="Hyperlink"/>
            <w:sz w:val="16"/>
            <w:szCs w:val="16"/>
            <w:lang w:val="es-ES"/>
          </w:rPr>
          <w:t>https://www.wabdab.org</w:t>
        </w:r>
      </w:hyperlink>
      <w:r w:rsidRPr="00543B4E">
        <w:rPr>
          <w:sz w:val="16"/>
          <w:szCs w:val="16"/>
          <w:lang w:val="es-ES"/>
        </w:rPr>
        <w:t>.</w:t>
      </w:r>
    </w:p>
  </w:footnote>
  <w:footnote w:id="7">
    <w:p w14:paraId="688C1F94" w14:textId="77777777" w:rsidR="00446037" w:rsidRPr="005A33E1" w:rsidRDefault="00446037" w:rsidP="00446037">
      <w:pPr>
        <w:pStyle w:val="FootnoteText"/>
        <w:rPr>
          <w:sz w:val="16"/>
          <w:szCs w:val="16"/>
          <w:lang w:val="es-ES"/>
        </w:rPr>
      </w:pPr>
      <w:r w:rsidRPr="00543B4E">
        <w:rPr>
          <w:rStyle w:val="FootnoteReference"/>
          <w:sz w:val="16"/>
          <w:szCs w:val="16"/>
        </w:rPr>
        <w:footnoteRef/>
      </w:r>
      <w:r w:rsidRPr="00543B4E">
        <w:rPr>
          <w:sz w:val="16"/>
          <w:szCs w:val="16"/>
          <w:lang w:val="es-ES"/>
        </w:rPr>
        <w:t xml:space="preserve"> </w:t>
      </w:r>
      <w:hyperlink r:id="rId5" w:history="1">
        <w:r w:rsidRPr="00543B4E">
          <w:rPr>
            <w:rStyle w:val="Hyperlink"/>
            <w:sz w:val="16"/>
            <w:szCs w:val="16"/>
            <w:lang w:val="es-ES"/>
          </w:rPr>
          <w:t>https://ebird.org/home</w:t>
        </w:r>
      </w:hyperlink>
      <w:r w:rsidRPr="00543B4E">
        <w:rPr>
          <w:sz w:val="16"/>
          <w:szCs w:val="16"/>
          <w:lang w:val="es-ES"/>
        </w:rPr>
        <w:t>.</w:t>
      </w:r>
    </w:p>
  </w:footnote>
  <w:footnote w:id="8">
    <w:p w14:paraId="62A46AC0" w14:textId="77777777" w:rsidR="00446037" w:rsidRPr="005A33E1" w:rsidRDefault="00446037" w:rsidP="00446037">
      <w:pPr>
        <w:pStyle w:val="FootnoteText"/>
        <w:rPr>
          <w:lang w:val="es-ES"/>
        </w:rPr>
      </w:pPr>
      <w:r w:rsidRPr="00543B4E">
        <w:rPr>
          <w:rStyle w:val="FootnoteReference"/>
          <w:sz w:val="16"/>
          <w:szCs w:val="16"/>
        </w:rPr>
        <w:footnoteRef/>
      </w:r>
      <w:r w:rsidRPr="00543B4E">
        <w:rPr>
          <w:sz w:val="16"/>
          <w:szCs w:val="16"/>
          <w:lang w:val="es-ES"/>
        </w:rPr>
        <w:t xml:space="preserve"> </w:t>
      </w:r>
      <w:hyperlink r:id="rId6" w:history="1">
        <w:r w:rsidRPr="00543B4E">
          <w:rPr>
            <w:rStyle w:val="Hyperlink"/>
            <w:sz w:val="16"/>
            <w:szCs w:val="16"/>
            <w:lang w:val="es-ES"/>
          </w:rPr>
          <w:t>https://www.gbif.org</w:t>
        </w:r>
      </w:hyperlink>
      <w:r w:rsidRPr="00543B4E">
        <w:rPr>
          <w:sz w:val="16"/>
          <w:szCs w:val="16"/>
          <w:lang w:val="es-ES"/>
        </w:rPr>
        <w:t>.</w:t>
      </w:r>
    </w:p>
  </w:footnote>
  <w:footnote w:id="9">
    <w:p w14:paraId="72B54DE0" w14:textId="77777777" w:rsidR="007D6BD0" w:rsidRPr="00FE0CF0" w:rsidRDefault="007D6BD0" w:rsidP="007D6BD0">
      <w:pPr>
        <w:rPr>
          <w:sz w:val="16"/>
          <w:szCs w:val="16"/>
          <w:highlight w:val="yellow"/>
          <w:lang w:val="es-ES"/>
        </w:rPr>
      </w:pPr>
      <w:r w:rsidRPr="00FE0CF0">
        <w:rPr>
          <w:rStyle w:val="FootnoteReference"/>
          <w:lang w:val="es-ES"/>
        </w:rPr>
        <w:footnoteRef/>
      </w:r>
      <w:r w:rsidRPr="00FE0CF0">
        <w:rPr>
          <w:lang w:val="es-ES"/>
        </w:rPr>
        <w:t xml:space="preserve"> </w:t>
      </w:r>
      <w:r w:rsidRPr="00FE0CF0">
        <w:rPr>
          <w:sz w:val="16"/>
          <w:szCs w:val="16"/>
          <w:lang w:val="es-ES"/>
        </w:rPr>
        <w:t>Baréin (BH), República Centroafricana (CF), Chad (TD), República Democrática del Congo (CD), Yibuti (DJ), Egipto (EG), Eritrea (ER), Etiopía (EH), Irán (República Islámica) (IR), Israel (IL), Jordania (JO), Kenia (KE), Kuwait (KW), Libia (LY), Madagascar (MG), Mozambique (MZ), Omán (OM), Pakistán (PK), Ruanda (RW), Arabia Saudí (SA), Somalia (SO), Sudáfrica (ZA), Sudán del Sur (SS), Sudán (SD), Uganda (UG), Emiratos Árabes Unidos (AE), República Unida de Tanzania (TZ), Yemen (YE), Zambia (ZM).</w:t>
      </w:r>
    </w:p>
  </w:footnote>
  <w:footnote w:id="10">
    <w:p w14:paraId="30798841" w14:textId="77777777" w:rsidR="007D6BD0" w:rsidRPr="00FE0CF0" w:rsidRDefault="007D6BD0" w:rsidP="007D6BD0">
      <w:pPr>
        <w:pStyle w:val="FootnoteText"/>
        <w:rPr>
          <w:sz w:val="16"/>
          <w:szCs w:val="16"/>
          <w:lang w:val="es-ES"/>
        </w:rPr>
      </w:pPr>
      <w:r w:rsidRPr="00FE0CF0">
        <w:rPr>
          <w:rStyle w:val="FootnoteReference"/>
          <w:sz w:val="16"/>
          <w:szCs w:val="16"/>
          <w:lang w:val="es-ES"/>
        </w:rPr>
        <w:footnoteRef/>
      </w:r>
      <w:r w:rsidRPr="00FE0CF0">
        <w:rPr>
          <w:sz w:val="16"/>
          <w:szCs w:val="16"/>
          <w:lang w:val="es-ES"/>
        </w:rPr>
        <w:t xml:space="preserve"> Argelia, Botsuana, Camerún, Comoras, Francia, Italia, Líbano, Mali, Malaui, Marruecos, Islas Mauricio, Namibia, Níger, Seychelles, Siria, Togo, Túnez, Turquía y Zimbabue.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5D2D13BE"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E358BB">
      <w:rPr>
        <w:rFonts w:cs="Arial"/>
        <w:i/>
        <w:iCs/>
        <w:sz w:val="18"/>
        <w:szCs w:val="18"/>
      </w:rPr>
      <w:t>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01AD8B72"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DC0B6E">
      <w:rPr>
        <w:rFonts w:cs="Arial"/>
        <w:i/>
        <w:iCs/>
        <w:sz w:val="18"/>
        <w:szCs w:val="18"/>
      </w:rPr>
      <w:t>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E04A" w14:textId="731AF13F" w:rsidR="006441DF" w:rsidRPr="00025092" w:rsidRDefault="006441DF" w:rsidP="004D2917">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6.3.1/Anexo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F88B6" w14:textId="456A2B9D" w:rsidR="00C77EB7" w:rsidRDefault="00C77EB7" w:rsidP="004D2917">
    <w:pPr>
      <w:pBdr>
        <w:bottom w:val="single" w:sz="4" w:space="1" w:color="auto"/>
      </w:pBdr>
      <w:spacing w:before="120"/>
      <w:jc w:val="right"/>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6.3.1/Anexo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69C3" w14:textId="1712CE7B" w:rsidR="00A67DDA" w:rsidRDefault="00A67DDA" w:rsidP="00A67DDA">
    <w:pPr>
      <w:pBdr>
        <w:bottom w:val="single" w:sz="4" w:space="1" w:color="auto"/>
      </w:pBdr>
      <w:spacing w:before="120"/>
      <w:rPr>
        <w:rFonts w:cs="Arial"/>
        <w:i/>
        <w:iCs/>
        <w:sz w:val="18"/>
        <w:szCs w:val="18"/>
      </w:rPr>
    </w:pPr>
    <w:r w:rsidRPr="00025092">
      <w:rPr>
        <w:rFonts w:cs="Arial"/>
        <w:i/>
        <w:iCs/>
        <w:sz w:val="18"/>
        <w:szCs w:val="18"/>
      </w:rPr>
      <w:t>UNEP/CMS/ScC-SC</w:t>
    </w:r>
    <w:r>
      <w:rPr>
        <w:rFonts w:cs="Arial"/>
        <w:i/>
        <w:iCs/>
        <w:sz w:val="18"/>
        <w:szCs w:val="18"/>
      </w:rPr>
      <w:t>7</w:t>
    </w:r>
    <w:r w:rsidRPr="00025092">
      <w:rPr>
        <w:rFonts w:cs="Arial"/>
        <w:i/>
        <w:iCs/>
        <w:sz w:val="18"/>
        <w:szCs w:val="18"/>
      </w:rPr>
      <w:t>/Doc.</w:t>
    </w:r>
    <w:r>
      <w:rPr>
        <w:rFonts w:cs="Arial"/>
        <w:i/>
        <w:iCs/>
        <w:sz w:val="18"/>
        <w:szCs w:val="18"/>
      </w:rPr>
      <w:t>6.3.1</w:t>
    </w:r>
    <w:r w:rsidR="00C77EB7">
      <w:rPr>
        <w:rFonts w:cs="Arial"/>
        <w:i/>
        <w:iCs/>
        <w:sz w:val="18"/>
        <w:szCs w:val="18"/>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D099C"/>
    <w:multiLevelType w:val="hybridMultilevel"/>
    <w:tmpl w:val="C54A28AA"/>
    <w:lvl w:ilvl="0" w:tplc="2000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85E694B"/>
    <w:multiLevelType w:val="hybridMultilevel"/>
    <w:tmpl w:val="ED300108"/>
    <w:lvl w:ilvl="0" w:tplc="DC7E79C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6743285"/>
    <w:multiLevelType w:val="hybridMultilevel"/>
    <w:tmpl w:val="B936EC20"/>
    <w:lvl w:ilvl="0" w:tplc="445A8F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2"/>
  </w:num>
  <w:num w:numId="2" w16cid:durableId="156656548">
    <w:abstractNumId w:val="5"/>
  </w:num>
  <w:num w:numId="3" w16cid:durableId="1142117419">
    <w:abstractNumId w:val="3"/>
  </w:num>
  <w:num w:numId="4" w16cid:durableId="1045955624">
    <w:abstractNumId w:val="1"/>
  </w:num>
  <w:num w:numId="5" w16cid:durableId="974481682">
    <w:abstractNumId w:val="0"/>
  </w:num>
  <w:num w:numId="6" w16cid:durableId="158873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53407"/>
    <w:rsid w:val="00084897"/>
    <w:rsid w:val="000966FB"/>
    <w:rsid w:val="000A0BCF"/>
    <w:rsid w:val="000C2262"/>
    <w:rsid w:val="000D0247"/>
    <w:rsid w:val="000D7587"/>
    <w:rsid w:val="00100132"/>
    <w:rsid w:val="0011146B"/>
    <w:rsid w:val="00187427"/>
    <w:rsid w:val="0019487A"/>
    <w:rsid w:val="001F56E8"/>
    <w:rsid w:val="002120D1"/>
    <w:rsid w:val="00236C6A"/>
    <w:rsid w:val="0024751F"/>
    <w:rsid w:val="002506C2"/>
    <w:rsid w:val="00255507"/>
    <w:rsid w:val="002604BA"/>
    <w:rsid w:val="00284FA0"/>
    <w:rsid w:val="00304D3A"/>
    <w:rsid w:val="00307FD9"/>
    <w:rsid w:val="00394F73"/>
    <w:rsid w:val="003A11A8"/>
    <w:rsid w:val="003E17AD"/>
    <w:rsid w:val="003E56A4"/>
    <w:rsid w:val="004305D9"/>
    <w:rsid w:val="00437C87"/>
    <w:rsid w:val="00445AAE"/>
    <w:rsid w:val="00446037"/>
    <w:rsid w:val="0045575B"/>
    <w:rsid w:val="004B16C3"/>
    <w:rsid w:val="004C765C"/>
    <w:rsid w:val="004D2917"/>
    <w:rsid w:val="00512A49"/>
    <w:rsid w:val="00513AAA"/>
    <w:rsid w:val="00523F9A"/>
    <w:rsid w:val="005B1586"/>
    <w:rsid w:val="005E1A0D"/>
    <w:rsid w:val="006441DF"/>
    <w:rsid w:val="00674AD5"/>
    <w:rsid w:val="006803E7"/>
    <w:rsid w:val="00744B5A"/>
    <w:rsid w:val="00763277"/>
    <w:rsid w:val="00781087"/>
    <w:rsid w:val="007B172C"/>
    <w:rsid w:val="007D2D67"/>
    <w:rsid w:val="007D6BD0"/>
    <w:rsid w:val="007E238D"/>
    <w:rsid w:val="007F110A"/>
    <w:rsid w:val="00820839"/>
    <w:rsid w:val="00844F23"/>
    <w:rsid w:val="0084712C"/>
    <w:rsid w:val="008562CA"/>
    <w:rsid w:val="008A1A1D"/>
    <w:rsid w:val="008D7252"/>
    <w:rsid w:val="00983E02"/>
    <w:rsid w:val="00990DE6"/>
    <w:rsid w:val="009A40F8"/>
    <w:rsid w:val="009F6644"/>
    <w:rsid w:val="00A221FD"/>
    <w:rsid w:val="00A27C95"/>
    <w:rsid w:val="00A511CF"/>
    <w:rsid w:val="00A67DDA"/>
    <w:rsid w:val="00B36BD9"/>
    <w:rsid w:val="00B36C20"/>
    <w:rsid w:val="00B50B1E"/>
    <w:rsid w:val="00B70424"/>
    <w:rsid w:val="00BB3F80"/>
    <w:rsid w:val="00BE7C6B"/>
    <w:rsid w:val="00C62BAD"/>
    <w:rsid w:val="00C77EB7"/>
    <w:rsid w:val="00CC10D2"/>
    <w:rsid w:val="00D34857"/>
    <w:rsid w:val="00D60724"/>
    <w:rsid w:val="00D65902"/>
    <w:rsid w:val="00D86DBB"/>
    <w:rsid w:val="00DC0B6E"/>
    <w:rsid w:val="00DE7FBB"/>
    <w:rsid w:val="00DF68FD"/>
    <w:rsid w:val="00E00E2B"/>
    <w:rsid w:val="00E10AC2"/>
    <w:rsid w:val="00E1103E"/>
    <w:rsid w:val="00E358BB"/>
    <w:rsid w:val="00E84957"/>
    <w:rsid w:val="00E976CE"/>
    <w:rsid w:val="00EB2EEE"/>
    <w:rsid w:val="00EF311C"/>
    <w:rsid w:val="00F01E83"/>
    <w:rsid w:val="00F4206A"/>
    <w:rsid w:val="00F52262"/>
    <w:rsid w:val="00F57561"/>
    <w:rsid w:val="00F63975"/>
    <w:rsid w:val="00FA6DEF"/>
    <w:rsid w:val="00FE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styleId="BookTitle">
    <w:name w:val="Book Title"/>
    <w:basedOn w:val="DefaultParagraphFont"/>
    <w:uiPriority w:val="33"/>
    <w:rsid w:val="00446037"/>
    <w:rPr>
      <w:b/>
      <w:bCs/>
      <w:i/>
      <w:iCs/>
      <w:spacing w:val="5"/>
    </w:rPr>
  </w:style>
  <w:style w:type="table" w:styleId="TableGrid">
    <w:name w:val="Table Grid"/>
    <w:basedOn w:val="TableNormal"/>
    <w:uiPriority w:val="59"/>
    <w:rsid w:val="00446037"/>
    <w:rPr>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cnredlist.org/species/22696446/180387681"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raptors/en/document/report-second-meeting-signatories-raptors-mou"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sites/default/files/document/cms_cop14_decisions_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raptors/sites/default/files/document/mos2_conservation_initiatives_e.pd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n/document/meeting-report-18"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raptors/en/document/international-single-species-action-plan-sooty-falcon" TargetMode="External"/><Relationship Id="rId22" Type="http://schemas.openxmlformats.org/officeDocument/2006/relationships/hyperlink" Target="https://www.cms.int/raptors/en/document/international-single-species-action-plan-sooty-falco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 TargetMode="External"/><Relationship Id="rId2" Type="http://schemas.openxmlformats.org/officeDocument/2006/relationships/hyperlink" Target="https://scholar.google.com" TargetMode="External"/><Relationship Id="rId1" Type="http://schemas.openxmlformats.org/officeDocument/2006/relationships/hyperlink" Target="https://www.biodiversitylibrary.org" TargetMode="External"/><Relationship Id="rId6" Type="http://schemas.openxmlformats.org/officeDocument/2006/relationships/hyperlink" Target="https://www.gbif.org" TargetMode="External"/><Relationship Id="rId5" Type="http://schemas.openxmlformats.org/officeDocument/2006/relationships/hyperlink" Target="https://ebird.org/home" TargetMode="External"/><Relationship Id="rId4" Type="http://schemas.openxmlformats.org/officeDocument/2006/relationships/hyperlink" Target="https://www.wabdab.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39FB239A-23BE-40F8-8A78-C54C58277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6940</Words>
  <Characters>39562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27</cp:revision>
  <dcterms:created xsi:type="dcterms:W3CDTF">2024-05-29T13:21:00Z</dcterms:created>
  <dcterms:modified xsi:type="dcterms:W3CDTF">2024-07-08T12:47:00Z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