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6FE545D9"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A77F9A">
        <w:rPr>
          <w:rFonts w:cs="Arial"/>
          <w:lang w:val="en-GB"/>
        </w:rPr>
        <w:t>Doc.</w:t>
      </w:r>
      <w:r w:rsidR="00D228E5">
        <w:rPr>
          <w:rFonts w:cs="Arial"/>
          <w:lang w:val="en-GB"/>
        </w:rPr>
        <w:t>6.3.1</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690D0E2A" w14:textId="4660D556" w:rsidR="00AA2537" w:rsidRDefault="00D339B5" w:rsidP="00AA2537">
      <w:pPr>
        <w:ind w:left="714" w:hanging="357"/>
        <w:jc w:val="center"/>
        <w:rPr>
          <w:rFonts w:cs="Arial"/>
          <w:b/>
          <w:bCs/>
        </w:rPr>
      </w:pPr>
      <w:bookmarkStart w:id="0" w:name="_Hlk169188959"/>
      <w:r w:rsidRPr="001913E1">
        <w:rPr>
          <w:rFonts w:cs="Arial"/>
          <w:b/>
          <w:bCs/>
        </w:rPr>
        <w:t>INTERNATIONAL SINGLE SPECIES ACTION PLAN FOR</w:t>
      </w:r>
    </w:p>
    <w:p w14:paraId="54ADCB81" w14:textId="44576D68" w:rsidR="00D339B5" w:rsidRPr="001913E1" w:rsidRDefault="00D339B5" w:rsidP="00D228E5">
      <w:pPr>
        <w:spacing w:after="120"/>
        <w:ind w:left="714" w:hanging="357"/>
        <w:jc w:val="center"/>
        <w:rPr>
          <w:rFonts w:cs="Arial"/>
          <w:b/>
          <w:bCs/>
        </w:rPr>
      </w:pPr>
      <w:r w:rsidRPr="001913E1">
        <w:rPr>
          <w:rFonts w:cs="Arial"/>
          <w:b/>
          <w:bCs/>
        </w:rPr>
        <w:t>THE SOOTY FALCON 2024- 2036</w:t>
      </w:r>
      <w:bookmarkEnd w:id="0"/>
    </w:p>
    <w:p w14:paraId="571977F1" w14:textId="09852084" w:rsidR="004641A5" w:rsidRPr="00F13257" w:rsidRDefault="004641A5" w:rsidP="004641A5">
      <w:pPr>
        <w:jc w:val="center"/>
        <w:rPr>
          <w:rFonts w:cs="Arial"/>
          <w:i/>
        </w:rPr>
      </w:pPr>
      <w:r w:rsidRPr="00F13257">
        <w:rPr>
          <w:rFonts w:cs="Arial"/>
          <w:i/>
        </w:rPr>
        <w:t xml:space="preserve">(Prepared by </w:t>
      </w:r>
      <w:r w:rsidR="008C1A3B" w:rsidRPr="001913E1">
        <w:rPr>
          <w:rFonts w:cs="Arial"/>
          <w:i/>
          <w:iCs/>
        </w:rPr>
        <w:t>the Coordinating Unit of the Raptors MOU</w:t>
      </w:r>
      <w:r w:rsidRPr="00F13257">
        <w:rPr>
          <w:rFonts w:cs="Arial"/>
          <w:i/>
        </w:rPr>
        <w:t>)</w:t>
      </w:r>
    </w:p>
    <w:p w14:paraId="071B4C18" w14:textId="176B4480" w:rsidR="004641A5" w:rsidRPr="00F13257" w:rsidRDefault="004641A5" w:rsidP="004641A5">
      <w:pPr>
        <w:jc w:val="both"/>
        <w:rPr>
          <w:rFonts w:cs="Arial"/>
        </w:rPr>
      </w:pPr>
    </w:p>
    <w:p w14:paraId="3D42EBA4" w14:textId="7ECFA0E4" w:rsidR="004641A5" w:rsidRPr="00415A71" w:rsidRDefault="004641A5" w:rsidP="004641A5">
      <w:pPr>
        <w:jc w:val="both"/>
        <w:rPr>
          <w:rFonts w:cs="Arial"/>
        </w:rPr>
      </w:pPr>
    </w:p>
    <w:p w14:paraId="4B56D1E3" w14:textId="672482B2" w:rsidR="004641A5" w:rsidRPr="00415A71" w:rsidRDefault="004641A5" w:rsidP="004641A5">
      <w:pPr>
        <w:jc w:val="both"/>
        <w:rPr>
          <w:rFonts w:cs="Arial"/>
        </w:rPr>
      </w:pPr>
    </w:p>
    <w:p w14:paraId="40D991D3" w14:textId="7E5C47A8" w:rsidR="005872F6" w:rsidRPr="00415A71" w:rsidRDefault="00D228E5" w:rsidP="003C1A96">
      <w:pPr>
        <w:suppressAutoHyphens/>
        <w:rPr>
          <w:rFonts w:cs="Arial"/>
        </w:rPr>
      </w:pPr>
      <w:r w:rsidRPr="005E0EDA">
        <w:rPr>
          <w:rFonts w:cs="Arial"/>
          <w:noProof/>
        </w:rPr>
        <mc:AlternateContent>
          <mc:Choice Requires="wps">
            <w:drawing>
              <wp:anchor distT="0" distB="0" distL="114300" distR="114300" simplePos="0" relativeHeight="251658240" behindDoc="1" locked="0" layoutInCell="1" allowOverlap="1" wp14:anchorId="52179A00" wp14:editId="73B49D01">
                <wp:simplePos x="0" y="0"/>
                <wp:positionH relativeFrom="margin">
                  <wp:posOffset>1051560</wp:posOffset>
                </wp:positionH>
                <wp:positionV relativeFrom="margin">
                  <wp:posOffset>2631440</wp:posOffset>
                </wp:positionV>
                <wp:extent cx="4450080" cy="2009775"/>
                <wp:effectExtent l="0" t="0" r="26670" b="28575"/>
                <wp:wrapSquare wrapText="bothSides"/>
                <wp:docPr id="314117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2009775"/>
                        </a:xfrm>
                        <a:prstGeom prst="rect">
                          <a:avLst/>
                        </a:prstGeom>
                        <a:solidFill>
                          <a:srgbClr val="FFFFFF"/>
                        </a:solidFill>
                        <a:ln w="3175">
                          <a:solidFill>
                            <a:srgbClr val="000000"/>
                          </a:solidFill>
                          <a:miter lim="800000"/>
                          <a:headEnd/>
                          <a:tailEnd/>
                        </a:ln>
                      </wps:spPr>
                      <wps:txbx>
                        <w:txbxContent>
                          <w:p w14:paraId="1210CB39" w14:textId="77777777" w:rsidR="00D228E5" w:rsidRDefault="00857DC4" w:rsidP="008C1A3B">
                            <w:pPr>
                              <w:jc w:val="both"/>
                              <w:rPr>
                                <w:rFonts w:cs="Arial"/>
                              </w:rPr>
                            </w:pPr>
                            <w:r>
                              <w:rPr>
                                <w:rFonts w:cs="Arial"/>
                              </w:rPr>
                              <w:t>S</w:t>
                            </w:r>
                            <w:r w:rsidR="00C6402A">
                              <w:rPr>
                                <w:rFonts w:cs="Arial"/>
                              </w:rPr>
                              <w:t>ummary:</w:t>
                            </w:r>
                            <w:r w:rsidR="008C1A3B" w:rsidRPr="008C1A3B">
                              <w:rPr>
                                <w:rFonts w:cs="Arial"/>
                              </w:rPr>
                              <w:t xml:space="preserve"> </w:t>
                            </w:r>
                          </w:p>
                          <w:p w14:paraId="224D2E6A" w14:textId="77777777" w:rsidR="00D228E5" w:rsidRDefault="00D228E5" w:rsidP="008C1A3B">
                            <w:pPr>
                              <w:jc w:val="both"/>
                              <w:rPr>
                                <w:rFonts w:cs="Arial"/>
                              </w:rPr>
                            </w:pPr>
                          </w:p>
                          <w:p w14:paraId="14ABEFD2" w14:textId="2E071EFD" w:rsidR="00AA2537" w:rsidRPr="005E0EDA" w:rsidRDefault="00AA2537" w:rsidP="00AA2537">
                            <w:pPr>
                              <w:jc w:val="both"/>
                              <w:rPr>
                                <w:rFonts w:cs="Arial"/>
                              </w:rPr>
                            </w:pPr>
                            <w:r w:rsidRPr="001913E1">
                              <w:rPr>
                                <w:rFonts w:cs="Arial"/>
                              </w:rPr>
                              <w:t xml:space="preserve">This document provides </w:t>
                            </w:r>
                            <w:r w:rsidRPr="00CB06F6">
                              <w:rPr>
                                <w:rFonts w:cs="Arial"/>
                              </w:rPr>
                              <w:t xml:space="preserve">an </w:t>
                            </w:r>
                            <w:r w:rsidRPr="009470C6">
                              <w:rPr>
                                <w:rFonts w:cs="Arial"/>
                              </w:rPr>
                              <w:t>update on the status of development of t</w:t>
                            </w:r>
                            <w:r w:rsidRPr="00CB06F6">
                              <w:rPr>
                                <w:rFonts w:cs="Arial"/>
                              </w:rPr>
                              <w:t>he Inte</w:t>
                            </w:r>
                            <w:r w:rsidRPr="00FC3D9F">
                              <w:rPr>
                                <w:rFonts w:cs="Arial"/>
                              </w:rPr>
                              <w:t>rnational Single Species Action Plan for the</w:t>
                            </w:r>
                            <w:r w:rsidRPr="001913E1">
                              <w:rPr>
                                <w:rFonts w:cs="Arial"/>
                              </w:rPr>
                              <w:t xml:space="preserve"> Sooty Falcon</w:t>
                            </w:r>
                            <w:r>
                              <w:rPr>
                                <w:rFonts w:cs="Arial"/>
                              </w:rPr>
                              <w:t xml:space="preserve"> (ISSAP).</w:t>
                            </w:r>
                            <w:r w:rsidRPr="001913E1">
                              <w:rPr>
                                <w:rFonts w:cs="Arial"/>
                              </w:rPr>
                              <w:t xml:space="preserve"> </w:t>
                            </w:r>
                            <w:r w:rsidRPr="00364495">
                              <w:rPr>
                                <w:rFonts w:cs="Arial"/>
                              </w:rPr>
                              <w:t xml:space="preserve">A selection of key sections of the </w:t>
                            </w:r>
                            <w:r>
                              <w:rPr>
                                <w:rFonts w:cs="Arial"/>
                              </w:rPr>
                              <w:t xml:space="preserve">final </w:t>
                            </w:r>
                            <w:r w:rsidR="00CD1250">
                              <w:rPr>
                                <w:rFonts w:cs="Arial"/>
                              </w:rPr>
                              <w:t xml:space="preserve">draft ISSAP </w:t>
                            </w:r>
                            <w:r w:rsidRPr="001913E1">
                              <w:rPr>
                                <w:rFonts w:cs="Arial"/>
                              </w:rPr>
                              <w:t xml:space="preserve">is made available as Annex to the </w:t>
                            </w:r>
                            <w:r>
                              <w:rPr>
                                <w:rFonts w:cs="Arial"/>
                              </w:rPr>
                              <w:t>present</w:t>
                            </w:r>
                            <w:r w:rsidRPr="001913E1">
                              <w:rPr>
                                <w:rFonts w:cs="Arial"/>
                              </w:rPr>
                              <w:t xml:space="preserve"> document</w:t>
                            </w:r>
                            <w:r>
                              <w:rPr>
                                <w:rFonts w:cs="Arial"/>
                              </w:rPr>
                              <w:t xml:space="preserve"> and the full draft Plan is made available as an Information Document</w:t>
                            </w:r>
                            <w:r w:rsidRPr="001913E1">
                              <w:rPr>
                                <w:rFonts w:cs="Arial"/>
                              </w:rPr>
                              <w:t xml:space="preserve">. The Scientific Council is invited to review the </w:t>
                            </w:r>
                            <w:r>
                              <w:rPr>
                                <w:rFonts w:cs="Arial"/>
                              </w:rPr>
                              <w:t>Annex</w:t>
                            </w:r>
                            <w:r w:rsidRPr="001913E1">
                              <w:rPr>
                                <w:rFonts w:cs="Arial"/>
                              </w:rPr>
                              <w:t xml:space="preserve"> and develop recommendations, as appropriate, for the consideration of the Standing Committee, as </w:t>
                            </w:r>
                            <w:r w:rsidRPr="00FC3D9F">
                              <w:rPr>
                                <w:rFonts w:cs="Arial"/>
                              </w:rPr>
                              <w:t>mandated in Decision 14.146.</w:t>
                            </w:r>
                          </w:p>
                          <w:p w14:paraId="2D32E5F0" w14:textId="57B6A9A7" w:rsidR="00BD7A99" w:rsidRPr="005E0EDA" w:rsidRDefault="00BD7A99" w:rsidP="008C1A3B">
                            <w:pPr>
                              <w:jc w:val="both"/>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207.2pt;width:350.4pt;height:15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" strokeweight=".25pt">
                <v:textbox>
                  <w:txbxContent>
                    <w:p w14:paraId="1210CB39" w14:textId="77777777" w:rsidR="00D228E5" w:rsidRDefault="00857DC4" w:rsidP="008C1A3B">
                      <w:pPr>
                        <w:jc w:val="both"/>
                        <w:rPr>
                          <w:rFonts w:cs="Arial"/>
                        </w:rPr>
                      </w:pPr>
                      <w:r>
                        <w:rPr>
                          <w:rFonts w:cs="Arial"/>
                        </w:rPr>
                        <w:t>S</w:t>
                      </w:r>
                      <w:r w:rsidR="00C6402A">
                        <w:rPr>
                          <w:rFonts w:cs="Arial"/>
                        </w:rPr>
                        <w:t>ummary:</w:t>
                      </w:r>
                      <w:r w:rsidR="008C1A3B" w:rsidRPr="008C1A3B">
                        <w:rPr>
                          <w:rFonts w:cs="Arial"/>
                        </w:rPr>
                        <w:t xml:space="preserve"> </w:t>
                      </w:r>
                    </w:p>
                    <w:p w14:paraId="224D2E6A" w14:textId="77777777" w:rsidR="00D228E5" w:rsidRDefault="00D228E5" w:rsidP="008C1A3B">
                      <w:pPr>
                        <w:jc w:val="both"/>
                        <w:rPr>
                          <w:rFonts w:cs="Arial"/>
                        </w:rPr>
                      </w:pPr>
                    </w:p>
                    <w:p w14:paraId="14ABEFD2" w14:textId="2E071EFD" w:rsidR="00AA2537" w:rsidRPr="005E0EDA" w:rsidRDefault="00AA2537" w:rsidP="00AA2537">
                      <w:pPr>
                        <w:jc w:val="both"/>
                        <w:rPr>
                          <w:rFonts w:cs="Arial"/>
                        </w:rPr>
                      </w:pPr>
                      <w:r w:rsidRPr="001913E1">
                        <w:rPr>
                          <w:rFonts w:cs="Arial"/>
                        </w:rPr>
                        <w:t xml:space="preserve">This document provides </w:t>
                      </w:r>
                      <w:r w:rsidRPr="00CB06F6">
                        <w:rPr>
                          <w:rFonts w:cs="Arial"/>
                        </w:rPr>
                        <w:t xml:space="preserve">an </w:t>
                      </w:r>
                      <w:r w:rsidRPr="009470C6">
                        <w:rPr>
                          <w:rFonts w:cs="Arial"/>
                        </w:rPr>
                        <w:t>update on the status of development of t</w:t>
                      </w:r>
                      <w:r w:rsidRPr="00CB06F6">
                        <w:rPr>
                          <w:rFonts w:cs="Arial"/>
                        </w:rPr>
                        <w:t>he Inte</w:t>
                      </w:r>
                      <w:r w:rsidRPr="00FC3D9F">
                        <w:rPr>
                          <w:rFonts w:cs="Arial"/>
                        </w:rPr>
                        <w:t>rnational Single Species Action Plan for the</w:t>
                      </w:r>
                      <w:r w:rsidRPr="001913E1">
                        <w:rPr>
                          <w:rFonts w:cs="Arial"/>
                        </w:rPr>
                        <w:t xml:space="preserve"> Sooty Falcon</w:t>
                      </w:r>
                      <w:r>
                        <w:rPr>
                          <w:rFonts w:cs="Arial"/>
                        </w:rPr>
                        <w:t xml:space="preserve"> (ISSAP).</w:t>
                      </w:r>
                      <w:r w:rsidRPr="001913E1">
                        <w:rPr>
                          <w:rFonts w:cs="Arial"/>
                        </w:rPr>
                        <w:t xml:space="preserve"> </w:t>
                      </w:r>
                      <w:r w:rsidRPr="00364495">
                        <w:rPr>
                          <w:rFonts w:cs="Arial"/>
                        </w:rPr>
                        <w:t xml:space="preserve">A selection of key sections of the </w:t>
                      </w:r>
                      <w:r>
                        <w:rPr>
                          <w:rFonts w:cs="Arial"/>
                        </w:rPr>
                        <w:t xml:space="preserve">final </w:t>
                      </w:r>
                      <w:r w:rsidR="00CD1250">
                        <w:rPr>
                          <w:rFonts w:cs="Arial"/>
                        </w:rPr>
                        <w:t xml:space="preserve">draft ISSAP </w:t>
                      </w:r>
                      <w:r w:rsidRPr="001913E1">
                        <w:rPr>
                          <w:rFonts w:cs="Arial"/>
                        </w:rPr>
                        <w:t xml:space="preserve">is made available as Annex to the </w:t>
                      </w:r>
                      <w:r>
                        <w:rPr>
                          <w:rFonts w:cs="Arial"/>
                        </w:rPr>
                        <w:t>present</w:t>
                      </w:r>
                      <w:r w:rsidRPr="001913E1">
                        <w:rPr>
                          <w:rFonts w:cs="Arial"/>
                        </w:rPr>
                        <w:t xml:space="preserve"> document</w:t>
                      </w:r>
                      <w:r>
                        <w:rPr>
                          <w:rFonts w:cs="Arial"/>
                        </w:rPr>
                        <w:t xml:space="preserve"> and the full draft Plan is made available as an Information Document</w:t>
                      </w:r>
                      <w:r w:rsidRPr="001913E1">
                        <w:rPr>
                          <w:rFonts w:cs="Arial"/>
                        </w:rPr>
                        <w:t xml:space="preserve">. The Scientific Council is invited to review the </w:t>
                      </w:r>
                      <w:r>
                        <w:rPr>
                          <w:rFonts w:cs="Arial"/>
                        </w:rPr>
                        <w:t>Annex</w:t>
                      </w:r>
                      <w:r w:rsidRPr="001913E1">
                        <w:rPr>
                          <w:rFonts w:cs="Arial"/>
                        </w:rPr>
                        <w:t xml:space="preserve"> and develop recommendations, as appropriate, for the consideration of the Standing Committee, as </w:t>
                      </w:r>
                      <w:r w:rsidRPr="00FC3D9F">
                        <w:rPr>
                          <w:rFonts w:cs="Arial"/>
                        </w:rPr>
                        <w:t>mandated in Decision 14.146.</w:t>
                      </w:r>
                    </w:p>
                    <w:p w14:paraId="2D32E5F0" w14:textId="57B6A9A7" w:rsidR="00BD7A99" w:rsidRPr="005E0EDA" w:rsidRDefault="00BD7A99" w:rsidP="008C1A3B">
                      <w:pPr>
                        <w:jc w:val="both"/>
                        <w:rPr>
                          <w:rFonts w:cs="Arial"/>
                        </w:rPr>
                      </w:pPr>
                    </w:p>
                  </w:txbxContent>
                </v:textbox>
                <w10:wrap type="square" anchorx="margin" anchory="margin"/>
              </v:shape>
            </w:pict>
          </mc:Fallback>
        </mc:AlternateContent>
      </w:r>
    </w:p>
    <w:p w14:paraId="4E23A53C" w14:textId="77777777" w:rsidR="005A0362" w:rsidRPr="00415A71" w:rsidRDefault="005A0362" w:rsidP="003C1A96">
      <w:pPr>
        <w:suppressAutoHyphens/>
        <w:rPr>
          <w:rFonts w:eastAsia="Times New Roman" w:cs="Arial"/>
          <w:color w:val="000000"/>
          <w:kern w:val="2"/>
        </w:rPr>
        <w:sectPr w:rsidR="005A0362" w:rsidRPr="00415A71" w:rsidSect="002F0077">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2C748E16" w14:textId="77777777" w:rsidR="00AA2537" w:rsidRDefault="003C075B" w:rsidP="00D228E5">
      <w:pPr>
        <w:pStyle w:val="ListParagraph"/>
        <w:spacing w:after="160" w:line="259" w:lineRule="auto"/>
        <w:ind w:left="567" w:hanging="567"/>
        <w:jc w:val="center"/>
        <w:rPr>
          <w:rFonts w:ascii="Arial" w:hAnsi="Arial" w:cs="Arial"/>
          <w:b/>
          <w:sz w:val="22"/>
          <w:szCs w:val="22"/>
        </w:rPr>
      </w:pPr>
      <w:r w:rsidRPr="00D228E5">
        <w:rPr>
          <w:rFonts w:ascii="Arial" w:hAnsi="Arial" w:cs="Arial"/>
          <w:b/>
          <w:sz w:val="22"/>
          <w:szCs w:val="22"/>
        </w:rPr>
        <w:lastRenderedPageBreak/>
        <w:t>INTERNATIONAL SINGLE SPECIES ACTION PLAN FOR</w:t>
      </w:r>
    </w:p>
    <w:p w14:paraId="0B0109E1" w14:textId="70CE1124" w:rsidR="003C075B" w:rsidRPr="00D228E5" w:rsidRDefault="003C075B" w:rsidP="00D228E5">
      <w:pPr>
        <w:pStyle w:val="ListParagraph"/>
        <w:spacing w:after="160" w:line="259" w:lineRule="auto"/>
        <w:ind w:left="567" w:hanging="567"/>
        <w:jc w:val="center"/>
        <w:rPr>
          <w:rFonts w:ascii="Arial" w:hAnsi="Arial" w:cs="Arial"/>
          <w:b/>
          <w:sz w:val="22"/>
          <w:szCs w:val="22"/>
        </w:rPr>
      </w:pPr>
      <w:r w:rsidRPr="00D228E5">
        <w:rPr>
          <w:rFonts w:ascii="Arial" w:hAnsi="Arial" w:cs="Arial"/>
          <w:b/>
          <w:sz w:val="22"/>
          <w:szCs w:val="22"/>
        </w:rPr>
        <w:t>THE SOOTY FALCON 2024- 2036</w:t>
      </w:r>
    </w:p>
    <w:p w14:paraId="499D334F" w14:textId="77777777" w:rsidR="00016B26" w:rsidRDefault="00016B26" w:rsidP="00D228E5">
      <w:pPr>
        <w:pStyle w:val="ListParagraph"/>
        <w:widowControl/>
        <w:spacing w:after="160" w:line="259" w:lineRule="auto"/>
        <w:ind w:left="567" w:hanging="567"/>
        <w:jc w:val="both"/>
        <w:rPr>
          <w:rFonts w:ascii="Arial" w:hAnsi="Arial" w:cs="Arial"/>
          <w:sz w:val="22"/>
          <w:szCs w:val="22"/>
        </w:rPr>
      </w:pPr>
    </w:p>
    <w:p w14:paraId="03D0EB15" w14:textId="77777777" w:rsidR="00D228E5" w:rsidRPr="00D228E5" w:rsidRDefault="00D228E5" w:rsidP="00D228E5">
      <w:pPr>
        <w:pStyle w:val="ListParagraph"/>
        <w:widowControl/>
        <w:spacing w:after="160" w:line="259" w:lineRule="auto"/>
        <w:ind w:left="567" w:hanging="567"/>
        <w:jc w:val="both"/>
        <w:rPr>
          <w:rFonts w:ascii="Arial" w:hAnsi="Arial" w:cs="Arial"/>
          <w:sz w:val="22"/>
          <w:szCs w:val="22"/>
        </w:rPr>
      </w:pPr>
    </w:p>
    <w:p w14:paraId="387BEFB3" w14:textId="5990C1C2" w:rsidR="003C075B" w:rsidRPr="00D228E5" w:rsidRDefault="003C075B" w:rsidP="00D228E5">
      <w:pPr>
        <w:pStyle w:val="ListParagraph"/>
        <w:widowControl/>
        <w:spacing w:after="160" w:line="259" w:lineRule="auto"/>
        <w:ind w:left="567" w:hanging="567"/>
        <w:jc w:val="both"/>
        <w:rPr>
          <w:rFonts w:ascii="Arial" w:hAnsi="Arial" w:cs="Arial"/>
          <w:sz w:val="22"/>
          <w:szCs w:val="22"/>
          <w:u w:val="single"/>
        </w:rPr>
      </w:pPr>
      <w:r w:rsidRPr="00D228E5">
        <w:rPr>
          <w:rFonts w:ascii="Arial" w:hAnsi="Arial" w:cs="Arial"/>
          <w:sz w:val="22"/>
          <w:szCs w:val="22"/>
          <w:u w:val="single"/>
        </w:rPr>
        <w:t>Background</w:t>
      </w:r>
    </w:p>
    <w:p w14:paraId="020F21E9" w14:textId="77777777" w:rsidR="006C3EBF" w:rsidRPr="00D228E5" w:rsidRDefault="006C3EBF" w:rsidP="00D228E5">
      <w:pPr>
        <w:pStyle w:val="ListParagraph"/>
        <w:widowControl/>
        <w:spacing w:after="160" w:line="259" w:lineRule="auto"/>
        <w:ind w:left="567" w:hanging="567"/>
        <w:jc w:val="both"/>
        <w:rPr>
          <w:rFonts w:ascii="Arial" w:hAnsi="Arial" w:cs="Arial"/>
          <w:sz w:val="22"/>
          <w:szCs w:val="22"/>
          <w:u w:val="single"/>
        </w:rPr>
      </w:pPr>
    </w:p>
    <w:p w14:paraId="4A855E6A" w14:textId="27975FC7"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In 2013, the Coordinating Unit of the Raptors MOU, mandated by the First Meeting of Signatories to the Raptors MOU (Abu Dhabi, 2012), commissioned the development of a draft International Single Species Action Plan for the Sooty Falcon (ISSAP), also establishing at the time a Sooty Falcon Working Group to support the development of that plan (see document </w:t>
      </w:r>
      <w:hyperlink r:id="rId16" w:history="1">
        <w:r w:rsidRPr="00D228E5">
          <w:rPr>
            <w:rStyle w:val="Hyperlink"/>
            <w:rFonts w:ascii="Arial" w:hAnsi="Arial" w:cs="Arial"/>
            <w:sz w:val="22"/>
            <w:szCs w:val="22"/>
          </w:rPr>
          <w:t>UNEP/CMS/Raptors/MOS2/8</w:t>
        </w:r>
      </w:hyperlink>
      <w:r w:rsidRPr="00D228E5">
        <w:rPr>
          <w:rFonts w:ascii="Arial" w:hAnsi="Arial" w:cs="Arial"/>
          <w:sz w:val="22"/>
          <w:szCs w:val="22"/>
        </w:rPr>
        <w:t>, paragraphs 16-19).</w:t>
      </w:r>
    </w:p>
    <w:p w14:paraId="7983EEB5" w14:textId="77777777" w:rsidR="008C1A3B" w:rsidRPr="00D228E5" w:rsidRDefault="008C1A3B" w:rsidP="00D228E5">
      <w:pPr>
        <w:pStyle w:val="ListParagraph"/>
        <w:ind w:left="567" w:hanging="567"/>
        <w:contextualSpacing w:val="0"/>
        <w:jc w:val="both"/>
        <w:rPr>
          <w:rFonts w:ascii="Arial" w:hAnsi="Arial" w:cs="Arial"/>
          <w:sz w:val="22"/>
          <w:szCs w:val="22"/>
        </w:rPr>
      </w:pPr>
    </w:p>
    <w:p w14:paraId="55698CAA" w14:textId="77777777"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At the Second Meeting of Signatories to the Raptors MOU (Trondheim, October 2015), the Coordinating Unit drew the attention of Signatories to the fact that financial resources were urgently needed to organise an action planning workshop that would enable finalising the draft ISSAP initiated in 2013 (see document </w:t>
      </w:r>
      <w:hyperlink r:id="rId17" w:history="1">
        <w:r w:rsidRPr="00D228E5">
          <w:rPr>
            <w:rStyle w:val="Hyperlink"/>
            <w:rFonts w:ascii="Arial" w:hAnsi="Arial" w:cs="Arial"/>
            <w:sz w:val="22"/>
            <w:szCs w:val="22"/>
          </w:rPr>
          <w:t>UNEP/CMS/Raptors/MOS2/Report</w:t>
        </w:r>
      </w:hyperlink>
      <w:r w:rsidRPr="00D228E5">
        <w:rPr>
          <w:rFonts w:ascii="Arial" w:hAnsi="Arial" w:cs="Arial"/>
          <w:sz w:val="22"/>
          <w:szCs w:val="22"/>
        </w:rPr>
        <w:t>, paragraph 174). Such resources, however, did not become available, which impeded the developed draft from being duly reviewed and finalised.</w:t>
      </w:r>
    </w:p>
    <w:p w14:paraId="4D4639C9" w14:textId="77777777" w:rsidR="008C1A3B" w:rsidRPr="00D228E5" w:rsidRDefault="008C1A3B" w:rsidP="00D228E5">
      <w:pPr>
        <w:pStyle w:val="ListParagraph"/>
        <w:ind w:left="567" w:hanging="567"/>
        <w:contextualSpacing w:val="0"/>
        <w:jc w:val="both"/>
        <w:rPr>
          <w:rFonts w:ascii="Arial" w:hAnsi="Arial" w:cs="Arial"/>
          <w:sz w:val="22"/>
          <w:szCs w:val="22"/>
        </w:rPr>
      </w:pPr>
    </w:p>
    <w:p w14:paraId="1A23C0AB" w14:textId="77777777"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Since 2013, the global conservation status of the Sooty Falcon deteriorated. Its shift from Near Threatened (2008-2016) to Vulnerable in 2017 (</w:t>
      </w:r>
      <w:hyperlink r:id="rId18" w:history="1">
        <w:r w:rsidRPr="00D228E5">
          <w:rPr>
            <w:rStyle w:val="Hyperlink"/>
            <w:rFonts w:ascii="Arial" w:hAnsi="Arial" w:cs="Arial"/>
            <w:sz w:val="22"/>
            <w:szCs w:val="22"/>
          </w:rPr>
          <w:t>BirdLife International 2021. Falco concolor. The IUCN Red List of Threatened Species. Accessed 9 May 2023</w:t>
        </w:r>
      </w:hyperlink>
      <w:r w:rsidRPr="00D228E5">
        <w:rPr>
          <w:rFonts w:ascii="Arial" w:hAnsi="Arial" w:cs="Arial"/>
          <w:sz w:val="22"/>
          <w:szCs w:val="22"/>
        </w:rPr>
        <w:t>) only reiterated the urgency of putting an ISSAP in place.</w:t>
      </w:r>
    </w:p>
    <w:p w14:paraId="68A32221" w14:textId="77777777" w:rsidR="008C1A3B" w:rsidRPr="00D228E5" w:rsidRDefault="008C1A3B" w:rsidP="00D228E5">
      <w:pPr>
        <w:pStyle w:val="ListParagraph"/>
        <w:ind w:left="567" w:hanging="567"/>
        <w:contextualSpacing w:val="0"/>
        <w:jc w:val="both"/>
        <w:rPr>
          <w:rFonts w:ascii="Arial" w:hAnsi="Arial" w:cs="Arial"/>
          <w:sz w:val="22"/>
          <w:szCs w:val="22"/>
        </w:rPr>
      </w:pPr>
    </w:p>
    <w:p w14:paraId="55614D2A" w14:textId="77777777"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With financial resources becoming available in 2022, the Coordinating Unit was able to contract a consultant to coordinate the updating and finalisation of the 2013 draft ISSAP. To support the work, the mentioned Sooty Falcon Working Group was revitalised, integrating representatives of Sooty Falcon Range States, independent specialist ornithologists, and other individuals working on Sooty Falcon conservation to contribute technical advice and other relevant expertise. </w:t>
      </w:r>
    </w:p>
    <w:p w14:paraId="10DA23CB" w14:textId="77777777" w:rsidR="008C1A3B" w:rsidRPr="00D228E5" w:rsidRDefault="008C1A3B" w:rsidP="00D228E5">
      <w:pPr>
        <w:pStyle w:val="ListParagraph"/>
        <w:ind w:left="567" w:hanging="567"/>
        <w:contextualSpacing w:val="0"/>
        <w:jc w:val="both"/>
        <w:rPr>
          <w:rFonts w:ascii="Arial" w:hAnsi="Arial" w:cs="Arial"/>
          <w:sz w:val="22"/>
          <w:szCs w:val="22"/>
          <w:highlight w:val="yellow"/>
        </w:rPr>
      </w:pPr>
    </w:p>
    <w:p w14:paraId="1B9BECED" w14:textId="1E66EFDA"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The above was reported at the Third Meeting of Signatories to the Raptors MOU (Dubai, July 2023) in document </w:t>
      </w:r>
      <w:hyperlink r:id="rId19">
        <w:r w:rsidRPr="00D228E5">
          <w:rPr>
            <w:rStyle w:val="Hyperlink"/>
            <w:rFonts w:ascii="Arial" w:hAnsi="Arial" w:cs="Arial"/>
            <w:sz w:val="22"/>
            <w:szCs w:val="22"/>
          </w:rPr>
          <w:t>UNEP/CMS/RAPTORS/MOS3/Doc.13.3</w:t>
        </w:r>
      </w:hyperlink>
      <w:r w:rsidRPr="00D228E5">
        <w:rPr>
          <w:rFonts w:ascii="Arial" w:hAnsi="Arial" w:cs="Arial"/>
          <w:sz w:val="22"/>
          <w:szCs w:val="22"/>
        </w:rPr>
        <w:t xml:space="preserve">. At that meeting, Signatories to the MOU invited the Coordinating Unit to </w:t>
      </w:r>
      <w:r w:rsidR="00EE6210" w:rsidRPr="00D228E5">
        <w:rPr>
          <w:rFonts w:ascii="Arial" w:hAnsi="Arial" w:cs="Arial"/>
          <w:sz w:val="22"/>
          <w:szCs w:val="22"/>
        </w:rPr>
        <w:t xml:space="preserve">ask </w:t>
      </w:r>
      <w:r w:rsidRPr="00D228E5">
        <w:rPr>
          <w:rFonts w:ascii="Arial" w:hAnsi="Arial" w:cs="Arial"/>
          <w:sz w:val="22"/>
          <w:szCs w:val="22"/>
        </w:rPr>
        <w:t>the Fourteenth Meeting of the Conference of the Parties to CMS (COP14, Samarkand, February 2024) to request the Scientific Council to review the ISSAP and formulate its recommendations, as appropriate for consideration by the Standing Committee.</w:t>
      </w:r>
    </w:p>
    <w:p w14:paraId="47DD1331" w14:textId="77777777" w:rsidR="008C1A3B" w:rsidRPr="00D228E5" w:rsidRDefault="008C1A3B" w:rsidP="00D228E5">
      <w:pPr>
        <w:pStyle w:val="ListParagraph"/>
        <w:ind w:left="567" w:hanging="567"/>
        <w:contextualSpacing w:val="0"/>
        <w:jc w:val="both"/>
        <w:rPr>
          <w:rFonts w:ascii="Arial" w:hAnsi="Arial" w:cs="Arial"/>
          <w:sz w:val="22"/>
          <w:szCs w:val="22"/>
        </w:rPr>
      </w:pPr>
    </w:p>
    <w:p w14:paraId="07362981" w14:textId="45D4DB72"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Agreeing to the Coordinating Unit’s request, COP14 adopted </w:t>
      </w:r>
      <w:r w:rsidRPr="00D228E5">
        <w:rPr>
          <w:rFonts w:ascii="Arial" w:hAnsi="Arial" w:cs="Arial"/>
          <w:sz w:val="22"/>
          <w:szCs w:val="22"/>
          <w:lang w:val="en-US"/>
        </w:rPr>
        <w:t>Decision 14.146 (see document</w:t>
      </w:r>
      <w:r w:rsidR="00E94193" w:rsidRPr="00D228E5">
        <w:rPr>
          <w:rFonts w:ascii="Arial" w:hAnsi="Arial" w:cs="Arial"/>
          <w:sz w:val="22"/>
          <w:szCs w:val="22"/>
          <w:lang w:val="en-US"/>
        </w:rPr>
        <w:t xml:space="preserve">s </w:t>
      </w:r>
      <w:hyperlink r:id="rId20" w:history="1">
        <w:r w:rsidR="00E94193" w:rsidRPr="00D228E5">
          <w:rPr>
            <w:rStyle w:val="Hyperlink"/>
            <w:rFonts w:ascii="Arial" w:hAnsi="Arial" w:cs="Arial"/>
            <w:sz w:val="22"/>
            <w:szCs w:val="22"/>
          </w:rPr>
          <w:t>UNEP/CMS/COP14/Report</w:t>
        </w:r>
      </w:hyperlink>
      <w:r w:rsidR="00E94193" w:rsidRPr="00D228E5">
        <w:rPr>
          <w:rStyle w:val="Hyperlink"/>
          <w:rFonts w:ascii="Arial" w:hAnsi="Arial" w:cs="Arial"/>
          <w:sz w:val="22"/>
          <w:szCs w:val="22"/>
        </w:rPr>
        <w:t xml:space="preserve"> </w:t>
      </w:r>
      <w:r w:rsidR="00E94193" w:rsidRPr="00D228E5">
        <w:rPr>
          <w:rFonts w:ascii="Arial" w:hAnsi="Arial" w:cs="Arial"/>
          <w:sz w:val="22"/>
          <w:szCs w:val="22"/>
          <w:lang w:val="en-US"/>
        </w:rPr>
        <w:t>and</w:t>
      </w:r>
      <w:r w:rsidRPr="00D228E5">
        <w:rPr>
          <w:rFonts w:ascii="Arial" w:hAnsi="Arial" w:cs="Arial"/>
          <w:sz w:val="22"/>
          <w:szCs w:val="22"/>
          <w:lang w:val="en-US"/>
        </w:rPr>
        <w:t xml:space="preserve"> </w:t>
      </w:r>
      <w:hyperlink r:id="rId21" w:history="1">
        <w:r w:rsidRPr="00D228E5">
          <w:rPr>
            <w:rStyle w:val="Hyperlink"/>
            <w:rFonts w:ascii="Arial" w:hAnsi="Arial" w:cs="Arial"/>
            <w:sz w:val="22"/>
            <w:szCs w:val="22"/>
          </w:rPr>
          <w:t>UNEP/CMS/Decisions COP14</w:t>
        </w:r>
      </w:hyperlink>
      <w:r w:rsidRPr="00D228E5">
        <w:rPr>
          <w:rFonts w:ascii="Arial" w:hAnsi="Arial" w:cs="Arial"/>
          <w:sz w:val="22"/>
          <w:szCs w:val="22"/>
        </w:rPr>
        <w:t xml:space="preserve">) </w:t>
      </w:r>
      <w:r w:rsidRPr="00D228E5">
        <w:rPr>
          <w:rFonts w:ascii="Arial" w:hAnsi="Arial" w:cs="Arial"/>
          <w:sz w:val="22"/>
          <w:szCs w:val="22"/>
          <w:lang w:val="en-US"/>
        </w:rPr>
        <w:t xml:space="preserve">that </w:t>
      </w:r>
      <w:r w:rsidR="00CD3562" w:rsidRPr="00D228E5">
        <w:rPr>
          <w:rFonts w:ascii="Arial" w:hAnsi="Arial" w:cs="Arial"/>
          <w:sz w:val="22"/>
          <w:szCs w:val="22"/>
        </w:rPr>
        <w:t xml:space="preserve">asks </w:t>
      </w:r>
      <w:r w:rsidRPr="00D228E5">
        <w:rPr>
          <w:rFonts w:ascii="Arial" w:hAnsi="Arial" w:cs="Arial"/>
          <w:sz w:val="22"/>
          <w:szCs w:val="22"/>
        </w:rPr>
        <w:t>the Standing Committee, following consultation with the Scientific Council, to consider and adopt the ISSAP upon its finalization, in the intersessional period between COP14 and the Fifteenth Meeting of the kind.</w:t>
      </w:r>
    </w:p>
    <w:p w14:paraId="27CD2311" w14:textId="77777777" w:rsidR="006E608D" w:rsidRPr="00D228E5" w:rsidRDefault="006E608D" w:rsidP="00D228E5">
      <w:pPr>
        <w:pStyle w:val="ListParagraph"/>
        <w:widowControl/>
        <w:ind w:left="567" w:hanging="567"/>
        <w:contextualSpacing w:val="0"/>
        <w:jc w:val="both"/>
        <w:rPr>
          <w:rFonts w:ascii="Arial" w:hAnsi="Arial" w:cs="Arial"/>
          <w:sz w:val="22"/>
          <w:szCs w:val="22"/>
        </w:rPr>
      </w:pPr>
    </w:p>
    <w:p w14:paraId="1D85A038" w14:textId="77777777" w:rsidR="00561470" w:rsidRPr="00D228E5" w:rsidRDefault="00561470" w:rsidP="00D228E5">
      <w:pPr>
        <w:ind w:left="567" w:hanging="567"/>
        <w:jc w:val="both"/>
        <w:rPr>
          <w:rFonts w:cs="Arial"/>
          <w:iCs/>
          <w:u w:val="single"/>
          <w:lang w:val="en-GB"/>
        </w:rPr>
      </w:pPr>
      <w:r w:rsidRPr="00D228E5">
        <w:rPr>
          <w:rFonts w:cs="Arial"/>
          <w:iCs/>
          <w:u w:val="single"/>
          <w:lang w:val="en-GB"/>
        </w:rPr>
        <w:t>Discussion and analysis</w:t>
      </w:r>
    </w:p>
    <w:p w14:paraId="43E2E027" w14:textId="3AE10D1F" w:rsidR="008C1A3B" w:rsidRPr="00D228E5" w:rsidRDefault="008C1A3B" w:rsidP="00D228E5">
      <w:pPr>
        <w:pStyle w:val="ListParagraph"/>
        <w:tabs>
          <w:tab w:val="left" w:pos="2288"/>
        </w:tabs>
        <w:ind w:left="567" w:hanging="567"/>
        <w:contextualSpacing w:val="0"/>
        <w:jc w:val="both"/>
        <w:rPr>
          <w:rFonts w:ascii="Arial" w:hAnsi="Arial" w:cs="Arial"/>
          <w:sz w:val="22"/>
          <w:szCs w:val="22"/>
        </w:rPr>
      </w:pPr>
    </w:p>
    <w:p w14:paraId="22BA546E" w14:textId="78B4B7FF" w:rsidR="008C1A3B" w:rsidRPr="00D228E5" w:rsidRDefault="008C1A3B" w:rsidP="00D228E5">
      <w:pPr>
        <w:pStyle w:val="ListParagraph"/>
        <w:widowControl/>
        <w:numPr>
          <w:ilvl w:val="0"/>
          <w:numId w:val="20"/>
        </w:numPr>
        <w:spacing w:after="80"/>
        <w:ind w:left="567" w:hanging="567"/>
        <w:contextualSpacing w:val="0"/>
        <w:jc w:val="both"/>
        <w:rPr>
          <w:rFonts w:ascii="Arial" w:hAnsi="Arial" w:cs="Arial"/>
          <w:sz w:val="22"/>
          <w:szCs w:val="22"/>
        </w:rPr>
      </w:pPr>
      <w:r w:rsidRPr="00D228E5">
        <w:rPr>
          <w:rFonts w:ascii="Arial" w:hAnsi="Arial" w:cs="Arial"/>
          <w:sz w:val="22"/>
          <w:szCs w:val="22"/>
        </w:rPr>
        <w:t xml:space="preserve">The final draft of the ISSAP, which is now available as </w:t>
      </w:r>
      <w:r w:rsidR="00AA2537">
        <w:rPr>
          <w:rFonts w:ascii="Arial" w:hAnsi="Arial" w:cs="Arial"/>
          <w:sz w:val="22"/>
          <w:szCs w:val="22"/>
        </w:rPr>
        <w:t>information document (UNEP/CMS/scC-SC7/Inf.6.3.1, in English only)</w:t>
      </w:r>
      <w:r w:rsidRPr="00D228E5">
        <w:rPr>
          <w:rFonts w:ascii="Arial" w:hAnsi="Arial" w:cs="Arial"/>
          <w:sz w:val="22"/>
          <w:szCs w:val="22"/>
        </w:rPr>
        <w:t xml:space="preserve"> to the present document, results from an extensive research and consultation process: </w:t>
      </w:r>
    </w:p>
    <w:p w14:paraId="6145B2B0" w14:textId="77777777" w:rsidR="008C1A3B" w:rsidRPr="00D228E5" w:rsidRDefault="008C1A3B" w:rsidP="00D228E5">
      <w:pPr>
        <w:pStyle w:val="ListParagraph"/>
        <w:widowControl/>
        <w:numPr>
          <w:ilvl w:val="0"/>
          <w:numId w:val="21"/>
        </w:numPr>
        <w:spacing w:after="80"/>
        <w:ind w:left="1134" w:hanging="567"/>
        <w:contextualSpacing w:val="0"/>
        <w:jc w:val="both"/>
        <w:rPr>
          <w:rFonts w:ascii="Arial" w:hAnsi="Arial" w:cs="Arial"/>
          <w:sz w:val="22"/>
          <w:szCs w:val="22"/>
        </w:rPr>
      </w:pPr>
      <w:r w:rsidRPr="00D228E5">
        <w:rPr>
          <w:rFonts w:ascii="Arial" w:hAnsi="Arial" w:cs="Arial"/>
          <w:sz w:val="22"/>
          <w:szCs w:val="22"/>
        </w:rPr>
        <w:t xml:space="preserve">review of literature published between 1825 and 2023 to gather the best available scientific information on Sooty Falcon biology, ecology, conservation status and threats across the distribution range of the species; </w:t>
      </w:r>
    </w:p>
    <w:p w14:paraId="49E4E2A7" w14:textId="77777777" w:rsidR="008C1A3B" w:rsidRPr="00D228E5" w:rsidRDefault="008C1A3B" w:rsidP="00D228E5">
      <w:pPr>
        <w:pStyle w:val="ListParagraph"/>
        <w:widowControl/>
        <w:numPr>
          <w:ilvl w:val="0"/>
          <w:numId w:val="21"/>
        </w:numPr>
        <w:spacing w:after="80"/>
        <w:ind w:left="1134" w:hanging="567"/>
        <w:contextualSpacing w:val="0"/>
        <w:jc w:val="both"/>
        <w:rPr>
          <w:rFonts w:ascii="Arial" w:hAnsi="Arial" w:cs="Arial"/>
          <w:sz w:val="22"/>
          <w:szCs w:val="22"/>
        </w:rPr>
      </w:pPr>
      <w:r w:rsidRPr="00D228E5">
        <w:rPr>
          <w:rFonts w:ascii="Arial" w:hAnsi="Arial" w:cs="Arial"/>
          <w:sz w:val="22"/>
          <w:szCs w:val="22"/>
        </w:rPr>
        <w:t>analysis of distribution data available in avian databases;</w:t>
      </w:r>
    </w:p>
    <w:p w14:paraId="6CD7FCE7" w14:textId="77777777" w:rsidR="008C1A3B" w:rsidRPr="00D228E5" w:rsidRDefault="008C1A3B" w:rsidP="00D228E5">
      <w:pPr>
        <w:pStyle w:val="ListParagraph"/>
        <w:widowControl/>
        <w:numPr>
          <w:ilvl w:val="0"/>
          <w:numId w:val="21"/>
        </w:numPr>
        <w:ind w:left="1134" w:hanging="567"/>
        <w:contextualSpacing w:val="0"/>
        <w:jc w:val="both"/>
        <w:rPr>
          <w:rFonts w:ascii="Arial" w:hAnsi="Arial" w:cs="Arial"/>
          <w:sz w:val="22"/>
          <w:szCs w:val="22"/>
        </w:rPr>
      </w:pPr>
      <w:r w:rsidRPr="00D228E5">
        <w:rPr>
          <w:rFonts w:ascii="Arial" w:hAnsi="Arial" w:cs="Arial"/>
          <w:sz w:val="22"/>
          <w:szCs w:val="22"/>
        </w:rPr>
        <w:t>analysis of responses to a circulated questionnaire aimed at collecting information at national levels on the sizes and trends of breeding, migrating and wintering populations, sites of importance for the species, threats, and conservation actions implemented;</w:t>
      </w:r>
    </w:p>
    <w:p w14:paraId="350E1AC3" w14:textId="77777777" w:rsidR="008C1A3B" w:rsidRPr="00D228E5" w:rsidRDefault="008C1A3B" w:rsidP="00D228E5">
      <w:pPr>
        <w:pStyle w:val="ListParagraph"/>
        <w:widowControl/>
        <w:numPr>
          <w:ilvl w:val="0"/>
          <w:numId w:val="21"/>
        </w:numPr>
        <w:spacing w:after="80"/>
        <w:ind w:left="1134" w:hanging="567"/>
        <w:contextualSpacing w:val="0"/>
        <w:jc w:val="both"/>
        <w:rPr>
          <w:rFonts w:ascii="Arial" w:hAnsi="Arial" w:cs="Arial"/>
          <w:sz w:val="22"/>
          <w:szCs w:val="22"/>
        </w:rPr>
      </w:pPr>
      <w:r w:rsidRPr="00D228E5">
        <w:rPr>
          <w:rFonts w:ascii="Arial" w:hAnsi="Arial" w:cs="Arial"/>
          <w:sz w:val="22"/>
          <w:szCs w:val="22"/>
        </w:rPr>
        <w:lastRenderedPageBreak/>
        <w:t>consultation with the Sooty Falcon Working Group for technical advice, review of ISSAP drafts, and sharing of data; and</w:t>
      </w:r>
    </w:p>
    <w:p w14:paraId="79257398" w14:textId="77777777" w:rsidR="008C1A3B" w:rsidRPr="00D228E5" w:rsidRDefault="008C1A3B" w:rsidP="00D228E5">
      <w:pPr>
        <w:pStyle w:val="ListParagraph"/>
        <w:widowControl/>
        <w:numPr>
          <w:ilvl w:val="0"/>
          <w:numId w:val="21"/>
        </w:numPr>
        <w:ind w:left="1134" w:hanging="567"/>
        <w:contextualSpacing w:val="0"/>
        <w:jc w:val="both"/>
        <w:rPr>
          <w:rFonts w:ascii="Arial" w:hAnsi="Arial" w:cs="Arial"/>
          <w:sz w:val="22"/>
          <w:szCs w:val="22"/>
        </w:rPr>
      </w:pPr>
      <w:r w:rsidRPr="00D228E5">
        <w:rPr>
          <w:rFonts w:ascii="Arial" w:hAnsi="Arial" w:cs="Arial"/>
          <w:sz w:val="22"/>
          <w:szCs w:val="22"/>
        </w:rPr>
        <w:t>ISSAP draft revision by Sooty Falcon Range States and Raptors MOU Signatories.</w:t>
      </w:r>
    </w:p>
    <w:p w14:paraId="2CD0765F" w14:textId="77777777" w:rsidR="008C1A3B" w:rsidRPr="00D228E5" w:rsidRDefault="008C1A3B" w:rsidP="00D228E5">
      <w:pPr>
        <w:pStyle w:val="ListParagraph"/>
        <w:ind w:left="1134" w:hanging="567"/>
        <w:contextualSpacing w:val="0"/>
        <w:jc w:val="both"/>
        <w:rPr>
          <w:rFonts w:ascii="Arial" w:hAnsi="Arial" w:cs="Arial"/>
          <w:sz w:val="22"/>
          <w:szCs w:val="22"/>
        </w:rPr>
      </w:pPr>
    </w:p>
    <w:p w14:paraId="50181EDF" w14:textId="68C43F29" w:rsidR="00AA2537" w:rsidRDefault="00AA2537" w:rsidP="00D228E5">
      <w:pPr>
        <w:pStyle w:val="ListParagraph"/>
        <w:ind w:left="1134" w:hanging="567"/>
        <w:contextualSpacing w:val="0"/>
        <w:jc w:val="both"/>
        <w:rPr>
          <w:rFonts w:ascii="Arial" w:hAnsi="Arial" w:cs="Arial"/>
          <w:sz w:val="22"/>
          <w:szCs w:val="22"/>
        </w:rPr>
      </w:pPr>
      <w:r>
        <w:rPr>
          <w:rFonts w:ascii="Arial" w:hAnsi="Arial" w:cs="Arial"/>
          <w:sz w:val="22"/>
          <w:szCs w:val="22"/>
        </w:rPr>
        <w:t>A selection of key sections of the ISSAP is provided in the Annex to the present document.</w:t>
      </w:r>
    </w:p>
    <w:p w14:paraId="5F8ABEBD" w14:textId="77777777" w:rsidR="00AA2537" w:rsidRPr="00D228E5" w:rsidRDefault="00AA2537" w:rsidP="00D228E5">
      <w:pPr>
        <w:pStyle w:val="ListParagraph"/>
        <w:ind w:left="1134" w:hanging="567"/>
        <w:contextualSpacing w:val="0"/>
        <w:jc w:val="both"/>
        <w:rPr>
          <w:rFonts w:ascii="Arial" w:hAnsi="Arial" w:cs="Arial"/>
          <w:sz w:val="22"/>
          <w:szCs w:val="22"/>
        </w:rPr>
      </w:pPr>
    </w:p>
    <w:p w14:paraId="5459E092" w14:textId="2CBED63C"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The ISSAP aims to reduce the risk of extinction of the Sooty Falcon by halting the decline of its population to a point where it qualifies for downlisting to at least Near Threatened by 2036. The 12-year</w:t>
      </w:r>
      <w:r w:rsidR="00343285" w:rsidRPr="00D228E5">
        <w:rPr>
          <w:rFonts w:ascii="Arial" w:hAnsi="Arial" w:cs="Arial"/>
          <w:sz w:val="22"/>
          <w:szCs w:val="22"/>
        </w:rPr>
        <w:t xml:space="preserve"> </w:t>
      </w:r>
      <w:r w:rsidRPr="00D228E5">
        <w:rPr>
          <w:rFonts w:ascii="Arial" w:hAnsi="Arial" w:cs="Arial"/>
          <w:sz w:val="22"/>
          <w:szCs w:val="22"/>
        </w:rPr>
        <w:t xml:space="preserve">Plan covers approximately three generations of the species and puts in place actions under three objectives: (1) protect the species; (2) improve knowledge through monitoring and research; and (3) exchange lessons learnt and raise awareness. Each action of the Plan is accompanied by an </w:t>
      </w:r>
      <w:r w:rsidR="00B24A7A" w:rsidRPr="00D228E5">
        <w:rPr>
          <w:rFonts w:ascii="Arial" w:hAnsi="Arial" w:cs="Arial"/>
          <w:sz w:val="22"/>
          <w:szCs w:val="22"/>
        </w:rPr>
        <w:t>intended</w:t>
      </w:r>
      <w:r w:rsidR="00FE42D2" w:rsidRPr="00D228E5">
        <w:rPr>
          <w:rFonts w:ascii="Arial" w:hAnsi="Arial" w:cs="Arial"/>
          <w:sz w:val="22"/>
          <w:szCs w:val="22"/>
        </w:rPr>
        <w:t xml:space="preserve"> </w:t>
      </w:r>
      <w:r w:rsidRPr="00D228E5">
        <w:rPr>
          <w:rFonts w:ascii="Arial" w:hAnsi="Arial" w:cs="Arial"/>
          <w:sz w:val="22"/>
          <w:szCs w:val="22"/>
        </w:rPr>
        <w:t>outcome, target countries and stakeholders, and an indication of implementation priority. All Range States of the Sooty Falcon are called to implement the Plan.</w:t>
      </w:r>
    </w:p>
    <w:p w14:paraId="17091483" w14:textId="77777777" w:rsidR="008C1A3B" w:rsidRPr="00D228E5" w:rsidRDefault="008C1A3B" w:rsidP="00D228E5">
      <w:pPr>
        <w:pStyle w:val="ListParagraph"/>
        <w:ind w:left="567" w:hanging="567"/>
        <w:contextualSpacing w:val="0"/>
        <w:jc w:val="both"/>
        <w:rPr>
          <w:rFonts w:ascii="Arial" w:hAnsi="Arial" w:cs="Arial"/>
          <w:sz w:val="22"/>
          <w:szCs w:val="22"/>
        </w:rPr>
      </w:pPr>
    </w:p>
    <w:p w14:paraId="5264A667" w14:textId="1BEF8062" w:rsidR="008C1A3B"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It is recommended that a mid-term review of the Plan’s implementation be undertaken in 2030 and a final review and update in 2036. Lastly, to coordinate, oversee and report on the implementation progress</w:t>
      </w:r>
      <w:r w:rsidR="00286764" w:rsidRPr="00D228E5">
        <w:rPr>
          <w:rFonts w:ascii="Arial" w:hAnsi="Arial" w:cs="Arial"/>
          <w:sz w:val="22"/>
          <w:szCs w:val="22"/>
        </w:rPr>
        <w:t>,</w:t>
      </w:r>
      <w:r w:rsidRPr="00D228E5">
        <w:rPr>
          <w:rFonts w:ascii="Arial" w:hAnsi="Arial" w:cs="Arial"/>
          <w:sz w:val="22"/>
          <w:szCs w:val="22"/>
        </w:rPr>
        <w:t xml:space="preserve"> </w:t>
      </w:r>
      <w:r w:rsidR="00843C3B" w:rsidRPr="00D228E5">
        <w:rPr>
          <w:rFonts w:ascii="Arial" w:hAnsi="Arial" w:cs="Arial"/>
          <w:sz w:val="22"/>
          <w:szCs w:val="22"/>
        </w:rPr>
        <w:t>the Plan</w:t>
      </w:r>
      <w:r w:rsidRPr="00D228E5">
        <w:rPr>
          <w:rFonts w:ascii="Arial" w:hAnsi="Arial" w:cs="Arial"/>
          <w:sz w:val="22"/>
          <w:szCs w:val="22"/>
        </w:rPr>
        <w:t xml:space="preserve"> also recommend</w:t>
      </w:r>
      <w:r w:rsidR="00843C3B" w:rsidRPr="00D228E5">
        <w:rPr>
          <w:rFonts w:ascii="Arial" w:hAnsi="Arial" w:cs="Arial"/>
          <w:sz w:val="22"/>
          <w:szCs w:val="22"/>
        </w:rPr>
        <w:t>s</w:t>
      </w:r>
      <w:r w:rsidRPr="00D228E5">
        <w:rPr>
          <w:rFonts w:ascii="Arial" w:hAnsi="Arial" w:cs="Arial"/>
          <w:sz w:val="22"/>
          <w:szCs w:val="22"/>
        </w:rPr>
        <w:t xml:space="preserve"> that a dedicated coordinating entity be established.</w:t>
      </w:r>
    </w:p>
    <w:p w14:paraId="6B9DF2D6" w14:textId="77777777" w:rsidR="00D228E5" w:rsidRPr="00D228E5" w:rsidRDefault="00D228E5" w:rsidP="00D228E5">
      <w:pPr>
        <w:jc w:val="both"/>
        <w:rPr>
          <w:rFonts w:cs="Arial"/>
        </w:rPr>
      </w:pPr>
    </w:p>
    <w:p w14:paraId="7A509BD3" w14:textId="4F65BB90" w:rsidR="008C1A3B" w:rsidRPr="00D228E5" w:rsidRDefault="00DA52D7" w:rsidP="00D228E5">
      <w:pPr>
        <w:ind w:left="567" w:hanging="567"/>
        <w:jc w:val="both"/>
        <w:rPr>
          <w:rFonts w:cs="Arial"/>
          <w:u w:val="single"/>
        </w:rPr>
      </w:pPr>
      <w:r w:rsidRPr="00D228E5">
        <w:rPr>
          <w:rFonts w:cs="Arial"/>
          <w:u w:val="single"/>
        </w:rPr>
        <w:t>Recommended actions</w:t>
      </w:r>
    </w:p>
    <w:p w14:paraId="6A4BA347" w14:textId="77777777" w:rsidR="008C1A3B" w:rsidRPr="00D228E5" w:rsidRDefault="008C1A3B" w:rsidP="00D228E5">
      <w:pPr>
        <w:ind w:left="567" w:hanging="567"/>
        <w:jc w:val="both"/>
        <w:rPr>
          <w:rFonts w:cs="Arial"/>
          <w:b/>
          <w:bCs/>
        </w:rPr>
      </w:pPr>
    </w:p>
    <w:p w14:paraId="3C83BC21" w14:textId="299A5131" w:rsidR="008C1A3B" w:rsidRPr="00D228E5" w:rsidRDefault="008C1A3B" w:rsidP="00D228E5">
      <w:pPr>
        <w:pStyle w:val="ListParagraph"/>
        <w:widowControl/>
        <w:numPr>
          <w:ilvl w:val="0"/>
          <w:numId w:val="20"/>
        </w:numPr>
        <w:ind w:left="567" w:hanging="567"/>
        <w:contextualSpacing w:val="0"/>
        <w:jc w:val="both"/>
        <w:rPr>
          <w:rFonts w:ascii="Arial" w:hAnsi="Arial" w:cs="Arial"/>
          <w:sz w:val="22"/>
          <w:szCs w:val="22"/>
        </w:rPr>
      </w:pPr>
      <w:r w:rsidRPr="00D228E5">
        <w:rPr>
          <w:rFonts w:ascii="Arial" w:hAnsi="Arial" w:cs="Arial"/>
          <w:sz w:val="22"/>
          <w:szCs w:val="22"/>
        </w:rPr>
        <w:t xml:space="preserve">The Sessional Committee is </w:t>
      </w:r>
      <w:r w:rsidR="00D228E5" w:rsidRPr="00D228E5">
        <w:rPr>
          <w:rFonts w:ascii="Arial" w:hAnsi="Arial" w:cs="Arial"/>
          <w:sz w:val="22"/>
          <w:szCs w:val="22"/>
        </w:rPr>
        <w:t>recommended</w:t>
      </w:r>
      <w:r w:rsidRPr="00D228E5">
        <w:rPr>
          <w:rFonts w:ascii="Arial" w:hAnsi="Arial" w:cs="Arial"/>
          <w:sz w:val="22"/>
          <w:szCs w:val="22"/>
        </w:rPr>
        <w:t xml:space="preserve"> t</w:t>
      </w:r>
      <w:r w:rsidR="00D228E5" w:rsidRPr="00D228E5">
        <w:rPr>
          <w:rFonts w:ascii="Arial" w:hAnsi="Arial" w:cs="Arial"/>
          <w:sz w:val="22"/>
          <w:szCs w:val="22"/>
        </w:rPr>
        <w:t>o re</w:t>
      </w:r>
      <w:r w:rsidRPr="00D228E5">
        <w:rPr>
          <w:rFonts w:ascii="Arial" w:hAnsi="Arial" w:cs="Arial"/>
          <w:sz w:val="22"/>
          <w:szCs w:val="22"/>
        </w:rPr>
        <w:t xml:space="preserve">view the </w:t>
      </w:r>
      <w:r w:rsidR="00AA2537">
        <w:rPr>
          <w:rFonts w:ascii="Arial" w:hAnsi="Arial" w:cs="Arial"/>
          <w:sz w:val="22"/>
          <w:szCs w:val="22"/>
        </w:rPr>
        <w:t>Annex to the present document</w:t>
      </w:r>
      <w:r w:rsidRPr="00D228E5">
        <w:rPr>
          <w:rFonts w:ascii="Arial" w:hAnsi="Arial" w:cs="Arial"/>
          <w:sz w:val="22"/>
          <w:szCs w:val="22"/>
        </w:rPr>
        <w:t xml:space="preserve"> and develop any recommendations, as appropriate, for the consideration of the Standing Committee.</w:t>
      </w:r>
    </w:p>
    <w:p w14:paraId="69ACB5B6" w14:textId="77777777" w:rsidR="00AA2537" w:rsidRDefault="00AA2537" w:rsidP="00AA2537">
      <w:pPr>
        <w:tabs>
          <w:tab w:val="left" w:pos="3435"/>
        </w:tabs>
        <w:ind w:left="567" w:hanging="567"/>
        <w:jc w:val="both"/>
        <w:rPr>
          <w:rFonts w:eastAsia="Times New Roman" w:cs="Arial"/>
          <w:lang w:val="en-GB"/>
        </w:rPr>
      </w:pPr>
    </w:p>
    <w:p w14:paraId="21EC774D" w14:textId="77777777" w:rsidR="003E74C8" w:rsidRDefault="003E74C8" w:rsidP="00AA2537">
      <w:pPr>
        <w:tabs>
          <w:tab w:val="left" w:pos="3435"/>
        </w:tabs>
        <w:ind w:left="567" w:hanging="567"/>
        <w:jc w:val="both"/>
        <w:rPr>
          <w:rFonts w:eastAsia="Times New Roman" w:cs="Arial"/>
          <w:lang w:val="en-GB"/>
        </w:rPr>
        <w:sectPr w:rsidR="003E74C8" w:rsidSect="00D228E5">
          <w:headerReference w:type="even" r:id="rId22"/>
          <w:pgSz w:w="11906" w:h="16838" w:code="9"/>
          <w:pgMar w:top="1134" w:right="1134" w:bottom="1134" w:left="1134" w:header="720" w:footer="720" w:gutter="0"/>
          <w:cols w:space="720"/>
          <w:docGrid w:linePitch="360"/>
        </w:sectPr>
      </w:pPr>
    </w:p>
    <w:p w14:paraId="73CA9AF7" w14:textId="13113502" w:rsidR="00AA2537" w:rsidRPr="003E74C8" w:rsidRDefault="003E74C8" w:rsidP="003E74C8">
      <w:pPr>
        <w:tabs>
          <w:tab w:val="left" w:pos="3435"/>
        </w:tabs>
        <w:ind w:left="567" w:hanging="567"/>
        <w:jc w:val="right"/>
        <w:rPr>
          <w:rFonts w:eastAsia="Times New Roman" w:cs="Arial"/>
          <w:b/>
          <w:bCs/>
          <w:lang w:val="en-GB"/>
        </w:rPr>
      </w:pPr>
      <w:r w:rsidRPr="003E74C8">
        <w:rPr>
          <w:rFonts w:eastAsia="Times New Roman" w:cs="Arial"/>
          <w:b/>
          <w:bCs/>
          <w:lang w:val="en-GB"/>
        </w:rPr>
        <w:t>ANNEX</w:t>
      </w:r>
    </w:p>
    <w:p w14:paraId="35D11CF7" w14:textId="77777777" w:rsidR="003E74C8" w:rsidRPr="003E74C8" w:rsidRDefault="003E74C8" w:rsidP="003E74C8">
      <w:pPr>
        <w:spacing w:before="100" w:beforeAutospacing="1" w:after="142" w:line="276" w:lineRule="auto"/>
        <w:jc w:val="center"/>
        <w:outlineLvl w:val="0"/>
        <w:rPr>
          <w:rFonts w:ascii="Tahoma" w:eastAsia="Times New Roman" w:hAnsi="Tahoma" w:cs="Tahoma"/>
          <w:b/>
          <w:bCs/>
          <w:color w:val="3A3A3A"/>
          <w:sz w:val="32"/>
          <w:szCs w:val="32"/>
          <w:lang w:val="en-GB" w:eastAsia="it-IT"/>
          <w14:ligatures w14:val="standardContextual"/>
        </w:rPr>
      </w:pPr>
      <w:bookmarkStart w:id="1" w:name="_Toc143066908"/>
      <w:bookmarkStart w:id="2" w:name="_Toc167188061"/>
      <w:r w:rsidRPr="003E74C8">
        <w:rPr>
          <w:rFonts w:ascii="Tahoma" w:eastAsia="Times New Roman" w:hAnsi="Tahoma" w:cs="Tahoma"/>
          <w:b/>
          <w:bCs/>
          <w:color w:val="3A3A3A"/>
          <w:sz w:val="32"/>
          <w:szCs w:val="32"/>
          <w:lang w:val="en-GB" w:eastAsia="it-IT"/>
          <w14:ligatures w14:val="standardContextual"/>
        </w:rPr>
        <w:t>Key Excerpts of the International Single Species Action Plan for the Sooty Falcon 2024-2036</w:t>
      </w:r>
    </w:p>
    <w:p w14:paraId="3250F9C3" w14:textId="77777777" w:rsidR="003E74C8" w:rsidRPr="003E74C8" w:rsidRDefault="003E74C8" w:rsidP="003E74C8">
      <w:pPr>
        <w:jc w:val="center"/>
        <w:rPr>
          <w:rFonts w:ascii="Tahoma" w:eastAsia="Times New Roman" w:hAnsi="Tahoma" w:cs="Tahoma"/>
          <w:i/>
          <w:iCs/>
          <w:color w:val="C00000"/>
          <w:sz w:val="21"/>
          <w:szCs w:val="21"/>
          <w:lang w:val="en-GB" w:eastAsia="it-IT"/>
          <w14:ligatures w14:val="standardContextual"/>
        </w:rPr>
      </w:pPr>
      <w:r w:rsidRPr="003E74C8">
        <w:rPr>
          <w:rFonts w:ascii="Tahoma" w:eastAsia="Times New Roman" w:hAnsi="Tahoma" w:cs="Tahoma"/>
          <w:i/>
          <w:iCs/>
          <w:color w:val="C00000"/>
          <w:sz w:val="21"/>
          <w:szCs w:val="21"/>
          <w:lang w:val="en-GB" w:eastAsia="it-IT"/>
          <w14:ligatures w14:val="standardContextual"/>
        </w:rPr>
        <w:t>This document reproduces key excerpts of the International Single Species Action Plan for the Sooty Falcon 2024-2036</w:t>
      </w:r>
    </w:p>
    <w:p w14:paraId="678A72FF" w14:textId="77777777" w:rsidR="003E74C8" w:rsidRPr="003E74C8" w:rsidRDefault="003E74C8" w:rsidP="003E74C8">
      <w:pPr>
        <w:spacing w:before="100" w:beforeAutospacing="1" w:after="142" w:line="276" w:lineRule="auto"/>
        <w:jc w:val="both"/>
        <w:outlineLvl w:val="0"/>
        <w:rPr>
          <w:rFonts w:ascii="Tahoma" w:eastAsia="Times New Roman" w:hAnsi="Tahoma" w:cs="Tahoma"/>
          <w:b/>
          <w:bCs/>
          <w:color w:val="3A3A3A"/>
          <w:sz w:val="32"/>
          <w:szCs w:val="32"/>
          <w:lang w:val="en-GB" w:eastAsia="it-IT"/>
          <w14:ligatures w14:val="standardContextual"/>
        </w:rPr>
      </w:pPr>
      <w:r w:rsidRPr="003E74C8">
        <w:rPr>
          <w:rFonts w:ascii="Tahoma" w:eastAsia="Times New Roman" w:hAnsi="Tahoma" w:cs="Tahoma"/>
          <w:b/>
          <w:bCs/>
          <w:color w:val="3A3A3A"/>
          <w:sz w:val="32"/>
          <w:szCs w:val="32"/>
          <w:lang w:val="en-GB" w:eastAsia="it-IT"/>
          <w14:ligatures w14:val="standardContextual"/>
        </w:rPr>
        <w:t>Executive summary</w:t>
      </w:r>
      <w:bookmarkEnd w:id="1"/>
      <w:bookmarkEnd w:id="2"/>
    </w:p>
    <w:p w14:paraId="456A9394"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Sooty Falcon, </w:t>
      </w:r>
      <w:r w:rsidRPr="003E74C8">
        <w:rPr>
          <w:rFonts w:ascii="Tahoma" w:eastAsia="Times New Roman" w:hAnsi="Tahoma" w:cs="Tahoma"/>
          <w:i/>
          <w:iCs/>
          <w:color w:val="000000"/>
          <w:sz w:val="21"/>
          <w:szCs w:val="21"/>
          <w:lang w:val="en-GB" w:eastAsia="it-IT"/>
          <w14:ligatures w14:val="standardContextual"/>
        </w:rPr>
        <w:t>Falco</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i/>
          <w:iCs/>
          <w:color w:val="000000"/>
          <w:sz w:val="21"/>
          <w:szCs w:val="21"/>
          <w:lang w:val="en-GB" w:eastAsia="it-IT"/>
          <w14:ligatures w14:val="standardContextual"/>
        </w:rPr>
        <w:t>concolor</w:t>
      </w:r>
      <w:r w:rsidRPr="003E74C8">
        <w:rPr>
          <w:rFonts w:ascii="Tahoma" w:eastAsia="Times New Roman" w:hAnsi="Tahoma" w:cs="Tahoma"/>
          <w:color w:val="000000"/>
          <w:sz w:val="21"/>
          <w:szCs w:val="21"/>
          <w:lang w:val="en-GB" w:eastAsia="it-IT"/>
          <w14:ligatures w14:val="standardContextual"/>
        </w:rPr>
        <w:t>, is a medium-sized falcon with long and narrow wings whose tips extend noticeably beyond the tail when in perched position. A long-distance migrant, the species breeds discontinuously in 16 countries over the vast area ranging from the central-eastern Sahara, along the Red Sea, to the southern Gulf</w:t>
      </w:r>
      <w:r w:rsidRPr="003E74C8">
        <w:rPr>
          <w:rFonts w:ascii="Tahoma" w:eastAsia="Times New Roman" w:hAnsi="Tahoma" w:cs="Tahoma"/>
          <w:color w:val="000000"/>
          <w:sz w:val="21"/>
          <w:szCs w:val="21"/>
          <w:vertAlign w:val="superscript"/>
          <w:lang w:val="en-GB" w:eastAsia="it-IT"/>
          <w14:ligatures w14:val="standardContextual"/>
        </w:rPr>
        <w:footnoteReference w:id="2"/>
      </w:r>
      <w:r w:rsidRPr="003E74C8">
        <w:rPr>
          <w:rFonts w:ascii="Tahoma" w:eastAsia="Times New Roman" w:hAnsi="Tahoma" w:cs="Tahoma"/>
          <w:color w:val="000000"/>
          <w:sz w:val="21"/>
          <w:szCs w:val="21"/>
          <w:lang w:val="en-GB" w:eastAsia="it-IT"/>
          <w14:ligatures w14:val="standardContextual"/>
        </w:rPr>
        <w:t xml:space="preserve"> regions—the Red Sea comprising the </w:t>
      </w:r>
      <w:r w:rsidRPr="003E74C8">
        <w:rPr>
          <w:rFonts w:ascii="Tahoma" w:eastAsia="Times New Roman" w:hAnsi="Tahoma" w:cs="Tahoma"/>
          <w:sz w:val="21"/>
          <w:szCs w:val="21"/>
          <w:lang w:val="en-GB" w:eastAsia="it-IT"/>
          <w14:ligatures w14:val="standardContextual"/>
        </w:rPr>
        <w:t xml:space="preserve">core of the species’ breeding distribution. After reproduction, Sooty Falcons </w:t>
      </w:r>
      <w:r w:rsidRPr="003E74C8">
        <w:rPr>
          <w:rFonts w:ascii="Tahoma" w:eastAsia="Times New Roman" w:hAnsi="Tahoma" w:cs="Tahoma"/>
          <w:color w:val="000000"/>
          <w:sz w:val="21"/>
          <w:szCs w:val="21"/>
          <w:lang w:val="en-GB" w:eastAsia="it-IT"/>
          <w14:ligatures w14:val="standardContextual"/>
        </w:rPr>
        <w:t xml:space="preserve">migrate across eastern Africa and the Mozambique Channel towards the south-western and central-western parts of Madagascar, where they winter. </w:t>
      </w:r>
    </w:p>
    <w:p w14:paraId="24AC60AC"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04055A0A"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There are 29 Range States to the Sooty Falcon (Bahrain, Central African Republic, Chad, Democratic Republic of the Congo, Djibouti, Egypt, Eritrea, Ethiopia, Iran (</w:t>
      </w:r>
      <w:r w:rsidRPr="003E74C8">
        <w:rPr>
          <w:rFonts w:ascii="Tahoma" w:eastAsia="Times New Roman" w:hAnsi="Tahoma" w:cs="Tahoma"/>
          <w:sz w:val="21"/>
          <w:szCs w:val="21"/>
          <w:lang w:val="en-GB" w:eastAsia="it-IT"/>
          <w14:ligatures w14:val="standardContextual"/>
        </w:rPr>
        <w:t>Islamic Republic of)</w:t>
      </w:r>
      <w:r w:rsidRPr="003E74C8">
        <w:rPr>
          <w:rFonts w:ascii="Tahoma" w:eastAsia="Times New Roman" w:hAnsi="Tahoma" w:cs="Tahoma"/>
          <w:color w:val="000000"/>
          <w:sz w:val="21"/>
          <w:szCs w:val="21"/>
          <w:lang w:val="en-GB" w:eastAsia="it-IT"/>
          <w14:ligatures w14:val="standardContextual"/>
        </w:rPr>
        <w:t xml:space="preserve">, Israel, Jordan, Kenya, Kuwait, Libya, Madagascar, Mozambique, Oman, Pakistan, Rwanda, Saudi Arabia, Somalia, South Africa, South Sudan, Sudan, Uganda, United Arab Emirates, </w:t>
      </w:r>
      <w:r w:rsidRPr="003E74C8">
        <w:rPr>
          <w:rFonts w:ascii="Tahoma" w:eastAsia="Times New Roman" w:hAnsi="Tahoma" w:cs="Tahoma"/>
          <w:sz w:val="21"/>
          <w:szCs w:val="21"/>
          <w:lang w:val="en-GB" w:eastAsia="it-IT"/>
          <w14:ligatures w14:val="standardContextual"/>
        </w:rPr>
        <w:t xml:space="preserve">United Republic of </w:t>
      </w:r>
      <w:r w:rsidRPr="003E74C8">
        <w:rPr>
          <w:rFonts w:ascii="Tahoma" w:eastAsia="Times New Roman" w:hAnsi="Tahoma" w:cs="Tahoma"/>
          <w:color w:val="000000"/>
          <w:sz w:val="21"/>
          <w:szCs w:val="21"/>
          <w:lang w:val="en-GB" w:eastAsia="it-IT"/>
          <w14:ligatures w14:val="standardContextual"/>
        </w:rPr>
        <w:t xml:space="preserve">Tanzania, Yemen and Zambia) and the species is vagrant in an additional 19 countries. </w:t>
      </w:r>
    </w:p>
    <w:p w14:paraId="5C5BE3E9"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4C4336EA"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Sooty Falcons face a series of threats across their range: urban, industrial and energy development; disturbance by tourists and fishers; lack of knowledge on the species; introduced terrestrial predators; locust and Quelea control operations; hunting and taking; lack of knowledge on the impacts of climate change; and poisoning and habitat degradation from agricultural intensification. Many of these threats are estimated to be of very high, high or potentially high importance with regards to their scope, severity and irreversibility.</w:t>
      </w:r>
    </w:p>
    <w:p w14:paraId="499E7D9B"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604591E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Sooty Falcon population estimates have varied widely and been inconsistent over time. Notwithstanding, the best available data to date indicates that no Sooty Falcon breeding population is increasing; all surveyed populations are either declining or their trend is unknown. Small and medium populations have, in particular, shown marked declines. Overall, the available data indicates that the global population of this species consists of 1,149-1,597 breeding pairs (2,298-3,194 mature individuals), which represents an 18-20% population loss over the past 10 years. </w:t>
      </w:r>
    </w:p>
    <w:p w14:paraId="67FB28A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2953716D" w14:textId="77777777" w:rsidR="003E74C8" w:rsidRPr="003E74C8" w:rsidRDefault="003E74C8" w:rsidP="003E74C8">
      <w:pPr>
        <w:jc w:val="both"/>
        <w:rPr>
          <w:rFonts w:ascii="Tahoma" w:eastAsia="Times New Roman" w:hAnsi="Tahoma" w:cs="Tahoma"/>
          <w:b/>
          <w:bCs/>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A precautionary approach to the conservation of the Sooty Falcon requires that action be taken to reduce the species’ risk of extinction. For this, an International Single Species Action Plan has been developed for the Sooty Falcon using the best information available </w:t>
      </w:r>
      <w:r w:rsidRPr="003E74C8">
        <w:rPr>
          <w:rFonts w:ascii="Tahoma" w:eastAsia="Times New Roman" w:hAnsi="Tahoma" w:cs="Tahoma"/>
          <w:color w:val="000000"/>
          <w:sz w:val="21"/>
          <w:szCs w:val="21"/>
          <w:lang w:eastAsia="it-IT"/>
          <w14:ligatures w14:val="standardContextual"/>
        </w:rPr>
        <w:t xml:space="preserve">(in the </w:t>
      </w:r>
      <w:r w:rsidRPr="003E74C8">
        <w:rPr>
          <w:rFonts w:ascii="Tahoma" w:eastAsia="Times New Roman" w:hAnsi="Tahoma" w:cs="Tahoma"/>
          <w:color w:val="000000"/>
          <w:sz w:val="21"/>
          <w:szCs w:val="21"/>
          <w:lang w:val="en-GB" w:eastAsia="it-IT"/>
          <w14:ligatures w14:val="standardContextual"/>
        </w:rPr>
        <w:t>literature, avian databases, and through expert consultation) on the biology, ecology, conservation status and threats to the species.</w:t>
      </w:r>
      <w:r w:rsidRPr="003E74C8">
        <w:rPr>
          <w:rFonts w:ascii="Tahoma" w:eastAsia="Times New Roman" w:hAnsi="Tahoma" w:cs="Tahoma"/>
          <w:color w:val="000000"/>
          <w:sz w:val="21"/>
          <w:szCs w:val="21"/>
          <w:lang w:eastAsia="it-IT"/>
          <w14:ligatures w14:val="standardContextual"/>
        </w:rPr>
        <w:t xml:space="preserve"> </w:t>
      </w:r>
    </w:p>
    <w:p w14:paraId="01332583" w14:textId="77777777" w:rsidR="003E74C8" w:rsidRPr="003E74C8" w:rsidRDefault="003E74C8" w:rsidP="003E74C8">
      <w:pPr>
        <w:jc w:val="both"/>
        <w:rPr>
          <w:rFonts w:ascii="Tahoma" w:eastAsia="Times New Roman" w:hAnsi="Tahoma" w:cs="Tahoma"/>
          <w:color w:val="000000"/>
          <w:sz w:val="21"/>
          <w:szCs w:val="21"/>
          <w:highlight w:val="yellow"/>
          <w:lang w:val="en-GB" w:eastAsia="it-IT"/>
          <w14:ligatures w14:val="standardContextual"/>
        </w:rPr>
      </w:pPr>
    </w:p>
    <w:p w14:paraId="2232CDEF" w14:textId="77777777" w:rsidR="003E74C8" w:rsidRPr="003E74C8" w:rsidRDefault="003E74C8" w:rsidP="003E74C8">
      <w:pPr>
        <w:jc w:val="both"/>
        <w:rPr>
          <w:rFonts w:ascii="Tahoma" w:eastAsia="Times New Roman" w:hAnsi="Tahoma" w:cs="Tahoma"/>
          <w:color w:val="000000"/>
          <w:sz w:val="21"/>
          <w:szCs w:val="21"/>
          <w:lang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International Single Species Action Plan for the Sooty Falcon 2024 – 2036 aims to reduce the risk of extinction of the Sooty Falcon by halting the decline of its population to a point where it qualifies for downlisting to at least Near Threatened. </w:t>
      </w:r>
      <w:r w:rsidRPr="003E74C8">
        <w:rPr>
          <w:rFonts w:ascii="Tahoma" w:eastAsia="Times New Roman" w:hAnsi="Tahoma" w:cs="Tahoma"/>
          <w:color w:val="000000"/>
          <w:sz w:val="21"/>
          <w:szCs w:val="21"/>
          <w:lang w:eastAsia="it-IT"/>
          <w14:ligatures w14:val="standardContextual"/>
        </w:rPr>
        <w:t xml:space="preserve">Ensuring that this is achieved requires Range States and other stakeholders to take concerted, as well as unilateral action. </w:t>
      </w:r>
    </w:p>
    <w:p w14:paraId="12131E46" w14:textId="77777777" w:rsidR="003E74C8" w:rsidRPr="003E74C8" w:rsidRDefault="003E74C8" w:rsidP="003E74C8">
      <w:pPr>
        <w:jc w:val="both"/>
        <w:rPr>
          <w:rFonts w:ascii="Tahoma" w:eastAsia="Times New Roman" w:hAnsi="Tahoma" w:cs="Tahoma"/>
          <w:color w:val="000000"/>
          <w:sz w:val="21"/>
          <w:szCs w:val="21"/>
          <w:lang w:eastAsia="it-IT"/>
          <w14:ligatures w14:val="standardContextual"/>
        </w:rPr>
      </w:pPr>
    </w:p>
    <w:p w14:paraId="027D173F"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eastAsia="it-IT"/>
          <w14:ligatures w14:val="standardContextual"/>
        </w:rPr>
        <w:t>The 12-year-long Plan</w:t>
      </w:r>
      <w:r w:rsidRPr="003E74C8">
        <w:rPr>
          <w:rFonts w:ascii="Tahoma" w:eastAsia="Times New Roman" w:hAnsi="Tahoma" w:cs="Tahoma"/>
          <w:color w:val="000000"/>
          <w:sz w:val="21"/>
          <w:szCs w:val="21"/>
          <w:lang w:val="en-GB" w:eastAsia="it-IT"/>
          <w14:ligatures w14:val="standardContextual"/>
        </w:rPr>
        <w:t xml:space="preserve"> covers approximately three generations of the species and puts in place actions under three objectives: (1) protect the species; (2) improve knowledge through monitoring and research; and (3) exchange lessons learnt and raise awareness. Each action of the Plan is accompanied by an outcome, target countries and stakeholders, and an indication of implementation priority. All Range States of the Sooty Falcon are called to implement the Plan.</w:t>
      </w:r>
    </w:p>
    <w:p w14:paraId="13F18360"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2C936E0C" w14:textId="78E7C47A"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It is recommended that a mid-term review of the Plan’s implementation be undertaken in 2030 and a final review and update in 2036. Lastly, to coordinate, oversee and report on the implementation progress it is also recommended that a dedicated coordinating entity be established.</w:t>
      </w:r>
    </w:p>
    <w:p w14:paraId="2EF19B90" w14:textId="77777777" w:rsidR="003E74C8" w:rsidRPr="003E74C8" w:rsidRDefault="003E74C8" w:rsidP="003E74C8">
      <w:pPr>
        <w:spacing w:before="100" w:beforeAutospacing="1" w:after="142" w:line="276" w:lineRule="auto"/>
        <w:jc w:val="both"/>
        <w:outlineLvl w:val="0"/>
        <w:rPr>
          <w:rFonts w:ascii="Tahoma" w:eastAsia="Times New Roman" w:hAnsi="Tahoma" w:cs="Tahoma"/>
          <w:b/>
          <w:bCs/>
          <w:color w:val="3A3A3A"/>
          <w:sz w:val="32"/>
          <w:szCs w:val="32"/>
          <w:lang w:val="en-GB" w:eastAsia="it-IT"/>
          <w14:ligatures w14:val="standardContextual"/>
        </w:rPr>
      </w:pPr>
      <w:bookmarkStart w:id="3" w:name="_Toc131432241"/>
      <w:bookmarkStart w:id="4" w:name="_Toc143066909"/>
      <w:bookmarkStart w:id="5" w:name="_Toc167188062"/>
      <w:r w:rsidRPr="003E74C8">
        <w:rPr>
          <w:rFonts w:ascii="Tahoma" w:eastAsia="Times New Roman" w:hAnsi="Tahoma" w:cs="Tahoma"/>
          <w:b/>
          <w:bCs/>
          <w:color w:val="3A3A3A"/>
          <w:sz w:val="32"/>
          <w:szCs w:val="32"/>
          <w:lang w:val="en-GB" w:eastAsia="it-IT"/>
          <w14:ligatures w14:val="standardContextual"/>
        </w:rPr>
        <w:t>The International Single Species Action P</w:t>
      </w:r>
      <w:bookmarkEnd w:id="3"/>
      <w:r w:rsidRPr="003E74C8">
        <w:rPr>
          <w:rFonts w:ascii="Tahoma" w:eastAsia="Times New Roman" w:hAnsi="Tahoma" w:cs="Tahoma"/>
          <w:b/>
          <w:bCs/>
          <w:color w:val="3A3A3A"/>
          <w:sz w:val="32"/>
          <w:szCs w:val="32"/>
          <w:lang w:val="en-GB" w:eastAsia="it-IT"/>
          <w14:ligatures w14:val="standardContextual"/>
        </w:rPr>
        <w:t>lan</w:t>
      </w:r>
      <w:bookmarkEnd w:id="4"/>
      <w:bookmarkEnd w:id="5"/>
    </w:p>
    <w:p w14:paraId="05E9B34D"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b/>
          <w:bCs/>
          <w:color w:val="FFFFFF"/>
          <w:sz w:val="24"/>
          <w:szCs w:val="24"/>
          <w:lang w:eastAsia="it-IT"/>
          <w14:ligatures w14:val="standardContextual"/>
        </w:rPr>
      </w:pPr>
      <w:bookmarkStart w:id="6" w:name="_Toc131432242"/>
      <w:bookmarkStart w:id="7" w:name="_Toc143066910"/>
      <w:bookmarkStart w:id="8" w:name="_Toc167188063"/>
      <w:r w:rsidRPr="003E74C8">
        <w:rPr>
          <w:rFonts w:ascii="Tahoma" w:eastAsia="Times New Roman" w:hAnsi="Tahoma" w:cs="Tahoma"/>
          <w:b/>
          <w:bCs/>
          <w:color w:val="FFFFFF"/>
          <w:sz w:val="24"/>
          <w:szCs w:val="24"/>
          <w:lang w:eastAsia="it-IT"/>
          <w14:ligatures w14:val="standardContextual"/>
        </w:rPr>
        <w:t>Aim</w:t>
      </w:r>
      <w:bookmarkEnd w:id="6"/>
      <w:bookmarkEnd w:id="7"/>
      <w:bookmarkEnd w:id="8"/>
    </w:p>
    <w:p w14:paraId="719053D8"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p>
    <w:p w14:paraId="48ED76DF"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bookmarkStart w:id="9" w:name="_Hlk143517531"/>
      <w:r w:rsidRPr="003E74C8">
        <w:rPr>
          <w:rFonts w:ascii="Tahoma" w:eastAsia="Times New Roman" w:hAnsi="Tahoma" w:cs="Tahoma"/>
          <w:color w:val="000000"/>
          <w:sz w:val="21"/>
          <w:szCs w:val="21"/>
          <w:lang w:val="en-GB" w:eastAsia="it-IT"/>
          <w14:ligatures w14:val="standardContextual"/>
        </w:rPr>
        <w:t>The International Single Species Action Plan for the Sooty Falcon 2024 – 2036 (ISSAP) aims to reduce the risk of extinction of the Sooty Falcon (</w:t>
      </w:r>
      <w:r w:rsidRPr="003E74C8">
        <w:rPr>
          <w:rFonts w:ascii="Tahoma" w:eastAsia="Times New Roman" w:hAnsi="Tahoma" w:cs="Tahoma"/>
          <w:i/>
          <w:iCs/>
          <w:color w:val="000000"/>
          <w:sz w:val="21"/>
          <w:szCs w:val="21"/>
          <w:lang w:val="en-GB" w:eastAsia="it-IT"/>
          <w14:ligatures w14:val="standardContextual"/>
        </w:rPr>
        <w:t>Falco</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i/>
          <w:iCs/>
          <w:color w:val="000000"/>
          <w:sz w:val="21"/>
          <w:szCs w:val="21"/>
          <w:lang w:val="en-GB" w:eastAsia="it-IT"/>
          <w14:ligatures w14:val="standardContextual"/>
        </w:rPr>
        <w:t>concolor</w:t>
      </w:r>
      <w:r w:rsidRPr="003E74C8">
        <w:rPr>
          <w:rFonts w:ascii="Tahoma" w:eastAsia="Times New Roman" w:hAnsi="Tahoma" w:cs="Tahoma"/>
          <w:color w:val="000000"/>
          <w:sz w:val="21"/>
          <w:szCs w:val="21"/>
          <w:lang w:val="en-GB" w:eastAsia="it-IT"/>
          <w14:ligatures w14:val="standardContextual"/>
        </w:rPr>
        <w:t>) by halting the decline of its population to a point where it qualifies for downlisting to at least Near Threatened. The ISSAP has been developed using the best information available on the biology, ecology, conservation status and threats to the species.</w:t>
      </w:r>
    </w:p>
    <w:p w14:paraId="58F632BC"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10" w:name="_Toc131432243"/>
      <w:bookmarkStart w:id="11" w:name="_Toc143066911"/>
      <w:bookmarkStart w:id="12" w:name="_Toc167188064"/>
      <w:bookmarkEnd w:id="9"/>
      <w:r w:rsidRPr="003E74C8">
        <w:rPr>
          <w:rFonts w:ascii="Tahoma" w:eastAsia="Times New Roman" w:hAnsi="Tahoma" w:cs="Tahoma"/>
          <w:b/>
          <w:bCs/>
          <w:color w:val="FFFFFF"/>
          <w:sz w:val="24"/>
          <w:szCs w:val="24"/>
          <w:lang w:eastAsia="it-IT"/>
          <w14:ligatures w14:val="standardContextual"/>
        </w:rPr>
        <w:t>Geographical scope</w:t>
      </w:r>
      <w:bookmarkEnd w:id="10"/>
      <w:bookmarkEnd w:id="11"/>
      <w:bookmarkEnd w:id="12"/>
    </w:p>
    <w:p w14:paraId="78053B72"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bookmarkStart w:id="13" w:name="_Toc131432244"/>
    </w:p>
    <w:p w14:paraId="7BC68CDB"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 ISSAP applies to the 29 following countries, which are considered Range States of the Sooty Falcon:</w:t>
      </w:r>
    </w:p>
    <w:p w14:paraId="0B16A4EC"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7EC1B2D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bookmarkStart w:id="14" w:name="_Hlk157082643"/>
      <w:r w:rsidRPr="003E74C8">
        <w:rPr>
          <w:rFonts w:ascii="Tahoma" w:eastAsia="Times New Roman" w:hAnsi="Tahoma" w:cs="Tahoma"/>
          <w:b/>
          <w:bCs/>
          <w:color w:val="000000"/>
          <w:sz w:val="21"/>
          <w:szCs w:val="21"/>
          <w:lang w:val="en-GB" w:eastAsia="it-IT"/>
          <w14:ligatures w14:val="standardContextual"/>
        </w:rPr>
        <w:t>Bahrain</w:t>
      </w:r>
      <w:r w:rsidRPr="003E74C8">
        <w:rPr>
          <w:rFonts w:ascii="Tahoma" w:eastAsia="Times New Roman" w:hAnsi="Tahoma" w:cs="Tahoma"/>
          <w:color w:val="000000"/>
          <w:sz w:val="21"/>
          <w:szCs w:val="21"/>
          <w:lang w:val="en-GB" w:eastAsia="it-IT"/>
          <w14:ligatures w14:val="standardContextual"/>
        </w:rPr>
        <w:t xml:space="preserve">, Central African Republic, </w:t>
      </w:r>
      <w:r w:rsidRPr="003E74C8">
        <w:rPr>
          <w:rFonts w:ascii="Tahoma" w:eastAsia="Times New Roman" w:hAnsi="Tahoma" w:cs="Tahoma"/>
          <w:b/>
          <w:bCs/>
          <w:color w:val="000000"/>
          <w:sz w:val="21"/>
          <w:szCs w:val="21"/>
          <w:lang w:val="en-GB" w:eastAsia="it-IT"/>
          <w14:ligatures w14:val="standardContextual"/>
        </w:rPr>
        <w:t>Chad</w:t>
      </w:r>
      <w:r w:rsidRPr="003E74C8">
        <w:rPr>
          <w:rFonts w:ascii="Tahoma" w:eastAsia="Times New Roman" w:hAnsi="Tahoma" w:cs="Tahoma"/>
          <w:color w:val="000000"/>
          <w:sz w:val="21"/>
          <w:szCs w:val="21"/>
          <w:lang w:val="en-GB" w:eastAsia="it-IT"/>
          <w14:ligatures w14:val="standardContextual"/>
        </w:rPr>
        <w:t xml:space="preserve">*, Democratic Republic of the Congo*, </w:t>
      </w:r>
      <w:r w:rsidRPr="003E74C8">
        <w:rPr>
          <w:rFonts w:ascii="Tahoma" w:eastAsia="Times New Roman" w:hAnsi="Tahoma" w:cs="Tahoma"/>
          <w:b/>
          <w:bCs/>
          <w:color w:val="000000"/>
          <w:sz w:val="21"/>
          <w:szCs w:val="21"/>
          <w:lang w:val="en-GB" w:eastAsia="it-IT"/>
          <w14:ligatures w14:val="standardContextual"/>
        </w:rPr>
        <w:t>Djibouti</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Egypt</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Eritrea</w:t>
      </w:r>
      <w:r w:rsidRPr="003E74C8">
        <w:rPr>
          <w:rFonts w:ascii="Tahoma" w:eastAsia="Times New Roman" w:hAnsi="Tahoma" w:cs="Tahoma"/>
          <w:color w:val="000000"/>
          <w:sz w:val="21"/>
          <w:szCs w:val="21"/>
          <w:lang w:val="en-GB" w:eastAsia="it-IT"/>
          <w14:ligatures w14:val="standardContextual"/>
        </w:rPr>
        <w:t xml:space="preserve">, Ethiopia*, </w:t>
      </w:r>
      <w:r w:rsidRPr="003E74C8">
        <w:rPr>
          <w:rFonts w:ascii="Tahoma" w:eastAsia="Times New Roman" w:hAnsi="Tahoma" w:cs="Tahoma"/>
          <w:b/>
          <w:bCs/>
          <w:color w:val="000000"/>
          <w:sz w:val="21"/>
          <w:szCs w:val="21"/>
          <w:lang w:val="en-GB" w:eastAsia="it-IT"/>
          <w14:ligatures w14:val="standardContextual"/>
        </w:rPr>
        <w:t>Iran (</w:t>
      </w:r>
      <w:r w:rsidRPr="003E74C8">
        <w:rPr>
          <w:rFonts w:ascii="Tahoma" w:eastAsia="Times New Roman" w:hAnsi="Tahoma" w:cs="Tahoma"/>
          <w:b/>
          <w:bCs/>
          <w:sz w:val="21"/>
          <w:szCs w:val="21"/>
          <w:lang w:val="en-GB" w:eastAsia="it-IT"/>
          <w14:ligatures w14:val="standardContextual"/>
        </w:rPr>
        <w:t>Islamic Republic of</w:t>
      </w:r>
      <w:r w:rsidRPr="003E74C8">
        <w:rPr>
          <w:rFonts w:ascii="Tahoma" w:eastAsia="Times New Roman" w:hAnsi="Tahoma" w:cs="Tahoma"/>
          <w:b/>
          <w:bCs/>
          <w:color w:val="000000"/>
          <w:sz w:val="21"/>
          <w:szCs w:val="21"/>
          <w:lang w:val="en-GB" w:eastAsia="it-IT"/>
          <w14:ligatures w14:val="standardContextual"/>
        </w:rPr>
        <w:t>)*</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Israel*</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Jordan*</w:t>
      </w:r>
      <w:r w:rsidRPr="003E74C8">
        <w:rPr>
          <w:rFonts w:ascii="Tahoma" w:eastAsia="Times New Roman" w:hAnsi="Tahoma" w:cs="Tahoma"/>
          <w:color w:val="000000"/>
          <w:sz w:val="21"/>
          <w:szCs w:val="21"/>
          <w:lang w:val="en-GB" w:eastAsia="it-IT"/>
          <w14:ligatures w14:val="standardContextual"/>
        </w:rPr>
        <w:t xml:space="preserve">, Kenya*, </w:t>
      </w:r>
      <w:r w:rsidRPr="003E74C8">
        <w:rPr>
          <w:rFonts w:ascii="Tahoma" w:eastAsia="Times New Roman" w:hAnsi="Tahoma" w:cs="Tahoma"/>
          <w:b/>
          <w:bCs/>
          <w:color w:val="000000"/>
          <w:sz w:val="21"/>
          <w:szCs w:val="21"/>
          <w:lang w:val="en-GB" w:eastAsia="it-IT"/>
          <w14:ligatures w14:val="standardContextual"/>
        </w:rPr>
        <w:t>Kuwait</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Libya*</w:t>
      </w:r>
      <w:r w:rsidRPr="003E74C8">
        <w:rPr>
          <w:rFonts w:ascii="Tahoma" w:eastAsia="Times New Roman" w:hAnsi="Tahoma" w:cs="Tahoma"/>
          <w:color w:val="000000"/>
          <w:sz w:val="21"/>
          <w:szCs w:val="21"/>
          <w:lang w:val="en-GB" w:eastAsia="it-IT"/>
          <w14:ligatures w14:val="standardContextual"/>
        </w:rPr>
        <w:t xml:space="preserve">, Madagascar*, Mozambique, </w:t>
      </w:r>
      <w:r w:rsidRPr="003E74C8">
        <w:rPr>
          <w:rFonts w:ascii="Tahoma" w:eastAsia="Times New Roman" w:hAnsi="Tahoma" w:cs="Tahoma"/>
          <w:b/>
          <w:bCs/>
          <w:color w:val="000000"/>
          <w:sz w:val="21"/>
          <w:szCs w:val="21"/>
          <w:lang w:val="en-GB" w:eastAsia="it-IT"/>
          <w14:ligatures w14:val="standardContextual"/>
        </w:rPr>
        <w:t>Oman</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b/>
          <w:bCs/>
          <w:color w:val="000000"/>
          <w:sz w:val="21"/>
          <w:szCs w:val="21"/>
          <w:lang w:val="en-GB" w:eastAsia="it-IT"/>
          <w14:ligatures w14:val="standardContextual"/>
        </w:rPr>
        <w:t>Pakistan</w:t>
      </w:r>
      <w:r w:rsidRPr="003E74C8">
        <w:rPr>
          <w:rFonts w:ascii="Tahoma" w:eastAsia="Times New Roman" w:hAnsi="Tahoma" w:cs="Tahoma"/>
          <w:color w:val="000000"/>
          <w:sz w:val="21"/>
          <w:szCs w:val="21"/>
          <w:lang w:val="en-GB" w:eastAsia="it-IT"/>
          <w14:ligatures w14:val="standardContextual"/>
        </w:rPr>
        <w:t xml:space="preserve">*, Rwanda, </w:t>
      </w:r>
      <w:r w:rsidRPr="003E74C8">
        <w:rPr>
          <w:rFonts w:ascii="Tahoma" w:eastAsia="Times New Roman" w:hAnsi="Tahoma" w:cs="Tahoma"/>
          <w:b/>
          <w:bCs/>
          <w:color w:val="000000"/>
          <w:sz w:val="21"/>
          <w:szCs w:val="21"/>
          <w:lang w:val="en-GB" w:eastAsia="it-IT"/>
          <w14:ligatures w14:val="standardContextual"/>
        </w:rPr>
        <w:t>Saudi Arabia*</w:t>
      </w:r>
      <w:r w:rsidRPr="003E74C8">
        <w:rPr>
          <w:rFonts w:ascii="Tahoma" w:eastAsia="Times New Roman" w:hAnsi="Tahoma" w:cs="Tahoma"/>
          <w:color w:val="000000"/>
          <w:sz w:val="21"/>
          <w:szCs w:val="21"/>
          <w:lang w:val="en-GB" w:eastAsia="it-IT"/>
          <w14:ligatures w14:val="standardContextual"/>
        </w:rPr>
        <w:t xml:space="preserve">, Somalia*, South Africa*, South Sudan, </w:t>
      </w:r>
      <w:r w:rsidRPr="003E74C8">
        <w:rPr>
          <w:rFonts w:ascii="Tahoma" w:eastAsia="Times New Roman" w:hAnsi="Tahoma" w:cs="Tahoma"/>
          <w:b/>
          <w:bCs/>
          <w:color w:val="000000"/>
          <w:sz w:val="21"/>
          <w:szCs w:val="21"/>
          <w:lang w:val="en-GB" w:eastAsia="it-IT"/>
          <w14:ligatures w14:val="standardContextual"/>
        </w:rPr>
        <w:t>Sudan</w:t>
      </w:r>
      <w:r w:rsidRPr="003E74C8">
        <w:rPr>
          <w:rFonts w:ascii="Tahoma" w:eastAsia="Times New Roman" w:hAnsi="Tahoma" w:cs="Tahoma"/>
          <w:color w:val="000000"/>
          <w:sz w:val="21"/>
          <w:szCs w:val="21"/>
          <w:lang w:val="en-GB" w:eastAsia="it-IT"/>
          <w14:ligatures w14:val="standardContextual"/>
        </w:rPr>
        <w:t xml:space="preserve">*, Uganda, </w:t>
      </w:r>
      <w:r w:rsidRPr="003E74C8">
        <w:rPr>
          <w:rFonts w:ascii="Tahoma" w:eastAsia="Times New Roman" w:hAnsi="Tahoma" w:cs="Tahoma"/>
          <w:b/>
          <w:bCs/>
          <w:color w:val="000000"/>
          <w:sz w:val="21"/>
          <w:szCs w:val="21"/>
          <w:lang w:val="en-GB" w:eastAsia="it-IT"/>
          <w14:ligatures w14:val="standardContextual"/>
        </w:rPr>
        <w:t>United Arab Emirates</w:t>
      </w:r>
      <w:r w:rsidRPr="003E74C8">
        <w:rPr>
          <w:rFonts w:ascii="Tahoma" w:eastAsia="Times New Roman" w:hAnsi="Tahoma" w:cs="Tahoma"/>
          <w:color w:val="000000"/>
          <w:sz w:val="21"/>
          <w:szCs w:val="21"/>
          <w:lang w:val="en-GB" w:eastAsia="it-IT"/>
          <w14:ligatures w14:val="standardContextual"/>
        </w:rPr>
        <w:t xml:space="preserve">*, </w:t>
      </w:r>
      <w:r w:rsidRPr="003E74C8">
        <w:rPr>
          <w:rFonts w:ascii="Tahoma" w:eastAsia="Times New Roman" w:hAnsi="Tahoma" w:cs="Tahoma"/>
          <w:sz w:val="21"/>
          <w:szCs w:val="21"/>
          <w:lang w:val="en-GB" w:eastAsia="it-IT"/>
          <w14:ligatures w14:val="standardContextual"/>
        </w:rPr>
        <w:t xml:space="preserve">United Republic of </w:t>
      </w:r>
      <w:r w:rsidRPr="003E74C8">
        <w:rPr>
          <w:rFonts w:ascii="Tahoma" w:eastAsia="Times New Roman" w:hAnsi="Tahoma" w:cs="Tahoma"/>
          <w:color w:val="000000"/>
          <w:sz w:val="21"/>
          <w:szCs w:val="21"/>
          <w:lang w:val="en-GB" w:eastAsia="it-IT"/>
          <w14:ligatures w14:val="standardContextual"/>
        </w:rPr>
        <w:t xml:space="preserve">Tanzania, </w:t>
      </w:r>
      <w:r w:rsidRPr="003E74C8">
        <w:rPr>
          <w:rFonts w:ascii="Tahoma" w:eastAsia="Times New Roman" w:hAnsi="Tahoma" w:cs="Tahoma"/>
          <w:b/>
          <w:bCs/>
          <w:color w:val="000000"/>
          <w:sz w:val="21"/>
          <w:szCs w:val="21"/>
          <w:lang w:val="en-GB" w:eastAsia="it-IT"/>
          <w14:ligatures w14:val="standardContextual"/>
        </w:rPr>
        <w:t>Yemen</w:t>
      </w:r>
      <w:r w:rsidRPr="003E74C8">
        <w:rPr>
          <w:rFonts w:ascii="Tahoma" w:eastAsia="Times New Roman" w:hAnsi="Tahoma" w:cs="Tahoma"/>
          <w:color w:val="000000"/>
          <w:sz w:val="21"/>
          <w:szCs w:val="21"/>
          <w:lang w:val="en-GB" w:eastAsia="it-IT"/>
          <w14:ligatures w14:val="standardContextual"/>
        </w:rPr>
        <w:t>* and Zambia.</w:t>
      </w:r>
      <w:r w:rsidRPr="003E74C8">
        <w:rPr>
          <w:rFonts w:ascii="Tahoma" w:eastAsia="Times New Roman" w:hAnsi="Tahoma" w:cs="Tahoma"/>
          <w:color w:val="000000"/>
          <w:sz w:val="21"/>
          <w:szCs w:val="21"/>
          <w:vertAlign w:val="superscript"/>
          <w:lang w:val="en-GB" w:eastAsia="it-IT"/>
          <w14:ligatures w14:val="standardContextual"/>
        </w:rPr>
        <w:footnoteReference w:id="3"/>
      </w:r>
    </w:p>
    <w:p w14:paraId="67F702C0"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0A316A60"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These countries are called to implement the specific actions set forth in this ISSAP.</w:t>
      </w:r>
    </w:p>
    <w:p w14:paraId="24CAAA8F"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15" w:name="_Toc131432245"/>
      <w:bookmarkStart w:id="16" w:name="_Toc143066912"/>
      <w:bookmarkStart w:id="17" w:name="_Toc167188065"/>
      <w:bookmarkEnd w:id="13"/>
      <w:bookmarkEnd w:id="14"/>
      <w:r w:rsidRPr="003E74C8">
        <w:rPr>
          <w:rFonts w:ascii="Tahoma" w:eastAsia="Times New Roman" w:hAnsi="Tahoma" w:cs="Tahoma"/>
          <w:b/>
          <w:bCs/>
          <w:color w:val="FFFFFF"/>
          <w:sz w:val="24"/>
          <w:szCs w:val="24"/>
          <w:lang w:eastAsia="it-IT"/>
          <w14:ligatures w14:val="standardContextual"/>
        </w:rPr>
        <w:t>Implementation timeframe, oversight and review</w:t>
      </w:r>
      <w:bookmarkEnd w:id="15"/>
      <w:bookmarkEnd w:id="16"/>
      <w:bookmarkEnd w:id="17"/>
    </w:p>
    <w:p w14:paraId="0DFE06F2"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bookmarkStart w:id="18" w:name="_Toc131432246"/>
    </w:p>
    <w:p w14:paraId="655D20F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 generational length of the Sooty Falcon has been estimated at 4.1 years and the International Union for Conservation of Nature (IUCN) Red List Authority has suggested that future changes to the conservation status of the species be evaluated over a three-generation period (BirdLife International 2021). As such, the present ISSAP is planned for a 12-year period, from 2024 to 2036.</w:t>
      </w:r>
    </w:p>
    <w:p w14:paraId="40C6A6A1"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1FF354D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A mid-term review of implementation progress should be undertaken six years following the Plan’s commencement (i.e., in 2030), and a final review and update during the last year of implementation (2036). An emergency review and update should be conducted in the event of a sudden, significant negative impact to one or more populations of the Sooty Falcon, or if such an impact is believed likely to occur.</w:t>
      </w:r>
    </w:p>
    <w:p w14:paraId="550A9A9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12D96E92"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It is recommended that a coordinating entity is established to coordinate, oversee and report on progress in implementing the Plan.</w:t>
      </w:r>
    </w:p>
    <w:p w14:paraId="3A73971A"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19" w:name="_Toc143066913"/>
      <w:bookmarkStart w:id="20" w:name="_Toc167188066"/>
      <w:r w:rsidRPr="003E74C8">
        <w:rPr>
          <w:rFonts w:ascii="Tahoma" w:eastAsia="Times New Roman" w:hAnsi="Tahoma" w:cs="Tahoma"/>
          <w:b/>
          <w:bCs/>
          <w:color w:val="FFFFFF"/>
          <w:sz w:val="24"/>
          <w:szCs w:val="24"/>
          <w:lang w:eastAsia="it-IT"/>
          <w14:ligatures w14:val="standardContextual"/>
        </w:rPr>
        <w:t>Methodology</w:t>
      </w:r>
      <w:bookmarkEnd w:id="18"/>
      <w:bookmarkEnd w:id="19"/>
      <w:bookmarkEnd w:id="20"/>
    </w:p>
    <w:p w14:paraId="7F78A5E5"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p>
    <w:p w14:paraId="52814025" w14:textId="77777777" w:rsidR="003E74C8" w:rsidRPr="003E74C8" w:rsidRDefault="003E74C8" w:rsidP="003E74C8">
      <w:pPr>
        <w:jc w:val="both"/>
        <w:rPr>
          <w:rFonts w:ascii="Tahoma" w:eastAsia="Times New Roman" w:hAnsi="Tahoma" w:cs="Tahoma"/>
          <w:color w:val="333333"/>
          <w:sz w:val="21"/>
          <w:szCs w:val="21"/>
          <w:shd w:val="clear" w:color="auto" w:fill="FFFFFF"/>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In 2013, the Coordinating Unit of the </w:t>
      </w:r>
      <w:r w:rsidRPr="003E74C8">
        <w:rPr>
          <w:rFonts w:ascii="Tahoma" w:eastAsia="Times New Roman" w:hAnsi="Tahoma" w:cs="Tahoma"/>
          <w:sz w:val="21"/>
          <w:szCs w:val="21"/>
          <w:lang w:val="en-GB" w:eastAsia="it-IT"/>
          <w14:ligatures w14:val="standardContextual"/>
        </w:rPr>
        <w:t>Memorandum of Understanding on the Conservation of Migratory Birds of Prey in Africa and Eurasia (Raptors MOU)</w:t>
      </w:r>
      <w:r w:rsidRPr="003E74C8">
        <w:rPr>
          <w:rFonts w:ascii="Tahoma" w:eastAsia="Times New Roman" w:hAnsi="Tahoma" w:cs="Tahoma"/>
          <w:sz w:val="21"/>
          <w:szCs w:val="21"/>
          <w:shd w:val="clear" w:color="auto" w:fill="FFFFFF"/>
          <w:lang w:val="en-GB" w:eastAsia="it-IT"/>
          <w14:ligatures w14:val="standardContextual"/>
        </w:rPr>
        <w:t xml:space="preserve"> commissioned the development of a draft International Single Species Action Plan for the Sooty Falcon, also establishing at the time a Sooty Falcon Working Group (SFWG) and circulating a questionnaire on the species (see Annexes 7 and 8) to support the development of that action plan. However, due to resource constrains, the draft action plan developed back then (i.e., </w:t>
      </w:r>
      <w:r w:rsidRPr="003E74C8">
        <w:rPr>
          <w:rFonts w:ascii="Tahoma" w:eastAsia="Times New Roman" w:hAnsi="Tahoma" w:cs="Tahoma"/>
          <w:sz w:val="21"/>
          <w:szCs w:val="21"/>
          <w:lang w:val="en-GB" w:eastAsia="it-IT"/>
          <w14:ligatures w14:val="standardContextual"/>
        </w:rPr>
        <w:t xml:space="preserve">Gallo-Orsi et al. 2014) </w:t>
      </w:r>
      <w:r w:rsidRPr="003E74C8">
        <w:rPr>
          <w:rFonts w:ascii="Tahoma" w:eastAsia="Times New Roman" w:hAnsi="Tahoma" w:cs="Tahoma"/>
          <w:sz w:val="21"/>
          <w:szCs w:val="21"/>
          <w:shd w:val="clear" w:color="auto" w:fill="FFFFFF"/>
          <w:lang w:val="en-GB" w:eastAsia="it-IT"/>
          <w14:ligatures w14:val="standardContextual"/>
        </w:rPr>
        <w:t xml:space="preserve">could not be finalised (for more information, see document </w:t>
      </w:r>
      <w:hyperlink r:id="rId23" w:history="1">
        <w:r w:rsidRPr="003E74C8">
          <w:rPr>
            <w:rFonts w:ascii="Tahoma" w:eastAsia="Times New Roman" w:hAnsi="Tahoma" w:cs="Tahoma"/>
            <w:color w:val="467886"/>
            <w:sz w:val="21"/>
            <w:szCs w:val="21"/>
            <w:u w:val="single"/>
            <w:shd w:val="clear" w:color="auto" w:fill="FFFFFF"/>
            <w:lang w:val="en-GB" w:eastAsia="it-IT"/>
            <w14:ligatures w14:val="standardContextual"/>
          </w:rPr>
          <w:t>UNEP/CMS/Raptors/MOS3/Doc.13.3</w:t>
        </w:r>
      </w:hyperlink>
      <w:r w:rsidRPr="003E74C8">
        <w:rPr>
          <w:rFonts w:ascii="Tahoma" w:eastAsia="Times New Roman" w:hAnsi="Tahoma" w:cs="Tahoma"/>
          <w:sz w:val="21"/>
          <w:szCs w:val="21"/>
          <w:lang w:val="en-GB" w:eastAsia="it-IT"/>
          <w14:ligatures w14:val="standardContextual"/>
        </w:rPr>
        <w:t>)</w:t>
      </w:r>
      <w:r w:rsidRPr="003E74C8">
        <w:rPr>
          <w:rFonts w:ascii="Tahoma" w:eastAsia="Times New Roman" w:hAnsi="Tahoma" w:cs="Tahoma"/>
          <w:sz w:val="21"/>
          <w:szCs w:val="21"/>
          <w:shd w:val="clear" w:color="auto" w:fill="FFFFFF"/>
          <w:lang w:val="en-GB" w:eastAsia="it-IT"/>
          <w14:ligatures w14:val="standardContextual"/>
        </w:rPr>
        <w:t>.</w:t>
      </w:r>
    </w:p>
    <w:p w14:paraId="2173B654"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In 2022, the availability of new financial resources enabled the Coordinating Unit to update and finalise the draft ISSAP initiated in 2013. This updating and finalisation work is summarised into the following components:</w:t>
      </w:r>
    </w:p>
    <w:p w14:paraId="6F267361" w14:textId="77777777" w:rsidR="003E74C8" w:rsidRPr="003E74C8" w:rsidRDefault="003E74C8" w:rsidP="003E74C8">
      <w:pPr>
        <w:numPr>
          <w:ilvl w:val="0"/>
          <w:numId w:val="22"/>
        </w:numPr>
        <w:contextualSpacing/>
        <w:jc w:val="both"/>
        <w:rPr>
          <w:rFonts w:ascii="Tahoma" w:eastAsia="Times New Roman" w:hAnsi="Tahoma" w:cs="Tahoma"/>
          <w:b/>
          <w:bCs/>
          <w:color w:val="D18509"/>
          <w:sz w:val="21"/>
          <w:szCs w:val="21"/>
          <w:lang w:val="en-GB" w:eastAsia="it-IT"/>
          <w14:ligatures w14:val="standardContextual"/>
        </w:rPr>
      </w:pPr>
      <w:r w:rsidRPr="003E74C8">
        <w:rPr>
          <w:rFonts w:ascii="Tahoma" w:eastAsia="Times New Roman" w:hAnsi="Tahoma" w:cs="Tahoma"/>
          <w:b/>
          <w:bCs/>
          <w:color w:val="D18509"/>
          <w:sz w:val="21"/>
          <w:szCs w:val="21"/>
          <w:lang w:val="en-GB" w:eastAsia="it-IT"/>
          <w14:ligatures w14:val="standardContextual"/>
        </w:rPr>
        <w:t>Literature review</w:t>
      </w:r>
    </w:p>
    <w:p w14:paraId="3125394A"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A review of literature published between 1825 and 2023 (search engines: BHL</w:t>
      </w:r>
      <w:r w:rsidRPr="003E74C8">
        <w:rPr>
          <w:rFonts w:ascii="Tahoma" w:eastAsia="Times New Roman" w:hAnsi="Tahoma" w:cs="Tahoma"/>
          <w:color w:val="000000"/>
          <w:sz w:val="21"/>
          <w:szCs w:val="21"/>
          <w:vertAlign w:val="superscript"/>
          <w:lang w:val="en-GB" w:eastAsia="it-IT"/>
          <w14:ligatures w14:val="standardContextual"/>
        </w:rPr>
        <w:footnoteReference w:id="4"/>
      </w:r>
      <w:r w:rsidRPr="003E74C8">
        <w:rPr>
          <w:rFonts w:ascii="Tahoma" w:eastAsia="Times New Roman" w:hAnsi="Tahoma" w:cs="Tahoma"/>
          <w:color w:val="000000"/>
          <w:sz w:val="21"/>
          <w:szCs w:val="21"/>
          <w:lang w:val="en-GB" w:eastAsia="it-IT"/>
          <w14:ligatures w14:val="standardContextual"/>
        </w:rPr>
        <w:t>, Google Scholar</w:t>
      </w:r>
      <w:r w:rsidRPr="003E74C8">
        <w:rPr>
          <w:rFonts w:ascii="Tahoma" w:eastAsia="Times New Roman" w:hAnsi="Tahoma" w:cs="Tahoma"/>
          <w:color w:val="000000"/>
          <w:sz w:val="21"/>
          <w:szCs w:val="21"/>
          <w:vertAlign w:val="superscript"/>
          <w:lang w:val="en-GB" w:eastAsia="it-IT"/>
          <w14:ligatures w14:val="standardContextual"/>
        </w:rPr>
        <w:footnoteReference w:id="5"/>
      </w:r>
      <w:r w:rsidRPr="003E74C8">
        <w:rPr>
          <w:rFonts w:ascii="Tahoma" w:eastAsia="Times New Roman" w:hAnsi="Tahoma" w:cs="Tahoma"/>
          <w:color w:val="000000"/>
          <w:sz w:val="21"/>
          <w:szCs w:val="21"/>
          <w:lang w:val="en-GB" w:eastAsia="it-IT"/>
          <w14:ligatures w14:val="standardContextual"/>
        </w:rPr>
        <w:t>, ResearchGate</w:t>
      </w:r>
      <w:r w:rsidRPr="003E74C8">
        <w:rPr>
          <w:rFonts w:ascii="Tahoma" w:eastAsia="Times New Roman" w:hAnsi="Tahoma" w:cs="Tahoma"/>
          <w:color w:val="000000"/>
          <w:sz w:val="21"/>
          <w:szCs w:val="21"/>
          <w:vertAlign w:val="superscript"/>
          <w:lang w:val="en-GB" w:eastAsia="it-IT"/>
          <w14:ligatures w14:val="standardContextual"/>
        </w:rPr>
        <w:footnoteReference w:id="6"/>
      </w:r>
      <w:r w:rsidRPr="003E74C8">
        <w:rPr>
          <w:rFonts w:ascii="Tahoma" w:eastAsia="Times New Roman" w:hAnsi="Tahoma" w:cs="Tahoma"/>
          <w:color w:val="000000"/>
          <w:sz w:val="21"/>
          <w:szCs w:val="21"/>
          <w:lang w:val="en-GB" w:eastAsia="it-IT"/>
          <w14:ligatures w14:val="standardContextual"/>
        </w:rPr>
        <w:t>) was undertaken to gather the best available scientific information on Sooty Falcon biology, ecology, conservation status and threats across the distribution range of the species. A total of 450 relevant publications were identified, many of which are cited in the present document (see References).</w:t>
      </w:r>
    </w:p>
    <w:p w14:paraId="7C1398D5"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p>
    <w:p w14:paraId="16DB1220" w14:textId="77777777" w:rsidR="003E74C8" w:rsidRPr="003E74C8" w:rsidRDefault="003E74C8" w:rsidP="003E74C8">
      <w:pPr>
        <w:numPr>
          <w:ilvl w:val="0"/>
          <w:numId w:val="22"/>
        </w:numPr>
        <w:contextualSpacing/>
        <w:jc w:val="both"/>
        <w:rPr>
          <w:rFonts w:ascii="Tahoma" w:eastAsia="Times New Roman" w:hAnsi="Tahoma" w:cs="Tahoma"/>
          <w:b/>
          <w:bCs/>
          <w:color w:val="D18509"/>
          <w:sz w:val="21"/>
          <w:szCs w:val="21"/>
          <w:lang w:val="en-GB" w:eastAsia="it-IT"/>
          <w14:ligatures w14:val="standardContextual"/>
        </w:rPr>
      </w:pPr>
      <w:r w:rsidRPr="003E74C8">
        <w:rPr>
          <w:rFonts w:ascii="Tahoma" w:eastAsia="Times New Roman" w:hAnsi="Tahoma" w:cs="Tahoma"/>
          <w:b/>
          <w:bCs/>
          <w:color w:val="D18509"/>
          <w:sz w:val="21"/>
          <w:szCs w:val="21"/>
          <w:lang w:val="en-GB" w:eastAsia="it-IT"/>
          <w14:ligatures w14:val="standardContextual"/>
        </w:rPr>
        <w:t>Avian database review</w:t>
      </w:r>
    </w:p>
    <w:p w14:paraId="6D531B15"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Information on Sooty Falcon distribution was also obtained from relevant avian databases (i.e., African Raptor Data Bank, the Niger Bird Data Base, WABDaB</w:t>
      </w:r>
      <w:r w:rsidRPr="003E74C8">
        <w:rPr>
          <w:rFonts w:ascii="Tahoma" w:eastAsia="Times New Roman" w:hAnsi="Tahoma" w:cs="Tahoma"/>
          <w:color w:val="000000"/>
          <w:sz w:val="21"/>
          <w:szCs w:val="21"/>
          <w:vertAlign w:val="superscript"/>
          <w:lang w:val="en-GB" w:eastAsia="it-IT"/>
          <w14:ligatures w14:val="standardContextual"/>
        </w:rPr>
        <w:footnoteReference w:id="7"/>
      </w:r>
      <w:r w:rsidRPr="003E74C8">
        <w:rPr>
          <w:rFonts w:ascii="Tahoma" w:eastAsia="Times New Roman" w:hAnsi="Tahoma" w:cs="Tahoma"/>
          <w:color w:val="000000"/>
          <w:sz w:val="21"/>
          <w:szCs w:val="21"/>
          <w:lang w:val="en-GB" w:eastAsia="it-IT"/>
          <w14:ligatures w14:val="standardContextual"/>
        </w:rPr>
        <w:t>, e-bird</w:t>
      </w:r>
      <w:r w:rsidRPr="003E74C8">
        <w:rPr>
          <w:rFonts w:ascii="Tahoma" w:eastAsia="Times New Roman" w:hAnsi="Tahoma" w:cs="Tahoma"/>
          <w:color w:val="000000"/>
          <w:sz w:val="21"/>
          <w:szCs w:val="21"/>
          <w:vertAlign w:val="superscript"/>
          <w:lang w:val="en-GB" w:eastAsia="it-IT"/>
          <w14:ligatures w14:val="standardContextual"/>
        </w:rPr>
        <w:footnoteReference w:id="8"/>
      </w:r>
      <w:r w:rsidRPr="003E74C8">
        <w:rPr>
          <w:rFonts w:ascii="Tahoma" w:eastAsia="Times New Roman" w:hAnsi="Tahoma" w:cs="Tahoma"/>
          <w:color w:val="000000"/>
          <w:sz w:val="21"/>
          <w:szCs w:val="21"/>
          <w:lang w:val="en-GB" w:eastAsia="it-IT"/>
          <w14:ligatures w14:val="standardContextual"/>
        </w:rPr>
        <w:t>, and GBIF</w:t>
      </w:r>
      <w:r w:rsidRPr="003E74C8">
        <w:rPr>
          <w:rFonts w:ascii="Tahoma" w:eastAsia="Times New Roman" w:hAnsi="Tahoma" w:cs="Tahoma"/>
          <w:color w:val="000000"/>
          <w:sz w:val="21"/>
          <w:szCs w:val="21"/>
          <w:vertAlign w:val="superscript"/>
          <w:lang w:val="en-GB" w:eastAsia="it-IT"/>
          <w14:ligatures w14:val="standardContextual"/>
        </w:rPr>
        <w:footnoteReference w:id="9"/>
      </w:r>
      <w:r w:rsidRPr="003E74C8">
        <w:rPr>
          <w:rFonts w:ascii="Tahoma" w:eastAsia="Times New Roman" w:hAnsi="Tahoma" w:cs="Tahoma"/>
          <w:color w:val="000000"/>
          <w:sz w:val="21"/>
          <w:szCs w:val="21"/>
          <w:lang w:val="en-GB" w:eastAsia="it-IT"/>
          <w14:ligatures w14:val="standardContextual"/>
        </w:rPr>
        <w:t>) between 2022 and 2023.</w:t>
      </w:r>
    </w:p>
    <w:p w14:paraId="2842DD15"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28282A33" w14:textId="77777777" w:rsidR="003E74C8" w:rsidRPr="003E74C8" w:rsidRDefault="003E74C8" w:rsidP="003E74C8">
      <w:pPr>
        <w:numPr>
          <w:ilvl w:val="0"/>
          <w:numId w:val="22"/>
        </w:numPr>
        <w:contextualSpacing/>
        <w:jc w:val="both"/>
        <w:rPr>
          <w:rFonts w:ascii="Tahoma" w:eastAsia="Times New Roman" w:hAnsi="Tahoma" w:cs="Tahoma"/>
          <w:b/>
          <w:bCs/>
          <w:color w:val="D18509"/>
          <w:sz w:val="21"/>
          <w:szCs w:val="21"/>
          <w:lang w:val="en-GB" w:eastAsia="it-IT"/>
          <w14:ligatures w14:val="standardContextual"/>
        </w:rPr>
      </w:pPr>
      <w:r w:rsidRPr="003E74C8">
        <w:rPr>
          <w:rFonts w:ascii="Tahoma" w:eastAsia="Times New Roman" w:hAnsi="Tahoma" w:cs="Tahoma"/>
          <w:b/>
          <w:bCs/>
          <w:color w:val="D18509"/>
          <w:sz w:val="21"/>
          <w:szCs w:val="21"/>
          <w:lang w:val="en-GB" w:eastAsia="it-IT"/>
          <w14:ligatures w14:val="standardContextual"/>
        </w:rPr>
        <w:t>Questionnaires</w:t>
      </w:r>
    </w:p>
    <w:p w14:paraId="27E7A984"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A questionnaire was developed (see Annex 5) to collect information at national levels on the sizes and trends of breeding, migrating and wintering populations, sites of importance for the species, threats, and conservation actions implemented. </w:t>
      </w:r>
    </w:p>
    <w:p w14:paraId="7D5EEF43"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p>
    <w:p w14:paraId="3E0DD407"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questionnaire was circulated in November 2022 to 83 non-governmental organisations (most of them from the BirdLife Partnership), local and international species experts, and representatives of Range States of the species. A snowball referral approach was used to identify additional relevant experts. A total of 30 questionnaire responses were received, contributing information on 16 (out of 29) Sooty Falcon Range States. Annex 6 details all contributions received (see Annex 6). </w:t>
      </w:r>
    </w:p>
    <w:p w14:paraId="338BDF98"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p>
    <w:p w14:paraId="180D95E6" w14:textId="77777777" w:rsidR="003E74C8" w:rsidRPr="003E74C8" w:rsidRDefault="003E74C8" w:rsidP="003E74C8">
      <w:pPr>
        <w:numPr>
          <w:ilvl w:val="0"/>
          <w:numId w:val="22"/>
        </w:numPr>
        <w:contextualSpacing/>
        <w:jc w:val="both"/>
        <w:rPr>
          <w:rFonts w:ascii="Tahoma" w:eastAsia="Times New Roman" w:hAnsi="Tahoma" w:cs="Tahoma"/>
          <w:b/>
          <w:bCs/>
          <w:color w:val="D18509"/>
          <w:sz w:val="21"/>
          <w:szCs w:val="21"/>
          <w:lang w:val="en-GB" w:eastAsia="it-IT"/>
          <w14:ligatures w14:val="standardContextual"/>
        </w:rPr>
      </w:pPr>
      <w:r w:rsidRPr="003E74C8">
        <w:rPr>
          <w:rFonts w:ascii="Tahoma" w:eastAsia="Times New Roman" w:hAnsi="Tahoma" w:cs="Tahoma"/>
          <w:b/>
          <w:bCs/>
          <w:color w:val="D18509"/>
          <w:sz w:val="21"/>
          <w:szCs w:val="21"/>
          <w:lang w:val="en-GB" w:eastAsia="it-IT"/>
          <w14:ligatures w14:val="standardContextual"/>
        </w:rPr>
        <w:t>SFWG technical advice</w:t>
      </w:r>
    </w:p>
    <w:p w14:paraId="5C3C5D90" w14:textId="77777777" w:rsidR="003E74C8" w:rsidRPr="003E74C8" w:rsidRDefault="003E74C8" w:rsidP="003E74C8">
      <w:pPr>
        <w:ind w:left="1418"/>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 SFWG was revitalised to support the development of the ISSAP, specifically by sharing technical advice, reviewing iterations of the ISSAP, and sharing relevant data. The SFWG integrated representatives of Sooty Falcon Range States, independent specialist ornithologists, and other individuals working on Sooty Falcon conservation.</w:t>
      </w:r>
    </w:p>
    <w:p w14:paraId="12DE4252" w14:textId="77777777" w:rsidR="003E74C8" w:rsidRPr="003E74C8" w:rsidRDefault="003E74C8" w:rsidP="003E74C8">
      <w:pPr>
        <w:jc w:val="both"/>
        <w:rPr>
          <w:rFonts w:ascii="Tahoma" w:eastAsia="Times New Roman" w:hAnsi="Tahoma" w:cs="Tahoma"/>
          <w:color w:val="000000"/>
          <w:sz w:val="21"/>
          <w:szCs w:val="21"/>
          <w:highlight w:val="yellow"/>
          <w:lang w:val="en-GB" w:eastAsia="it-IT"/>
          <w14:ligatures w14:val="standardContextual"/>
        </w:rPr>
      </w:pPr>
    </w:p>
    <w:p w14:paraId="73A2F191"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As many aspects of the species’ biology and ecology are not yet well researched, collecting information from both formal and informal sources (such as expert elicitation, personal communication and personal observation) proved valuable for updating and finalising the ISSAP. The collation of information sourced via the above-described means has resulted in the present document, which comprises the most comprehensive and latest effort to compile and collate all information available on the Sooty Falcon. </w:t>
      </w:r>
    </w:p>
    <w:p w14:paraId="4D1A4734" w14:textId="77777777" w:rsidR="003E74C8" w:rsidRPr="003E74C8" w:rsidRDefault="003E74C8" w:rsidP="003E74C8">
      <w:pPr>
        <w:jc w:val="both"/>
        <w:rPr>
          <w:rFonts w:ascii="Tahoma" w:eastAsia="Times New Roman" w:hAnsi="Tahoma" w:cs="Tahoma"/>
          <w:color w:val="000000"/>
          <w:sz w:val="21"/>
          <w:szCs w:val="21"/>
          <w:highlight w:val="yellow"/>
          <w:lang w:val="en-GB" w:eastAsia="it-IT"/>
          <w14:ligatures w14:val="standardContextual"/>
        </w:rPr>
      </w:pPr>
    </w:p>
    <w:p w14:paraId="6BF32042" w14:textId="44F18B06"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ISSAP contains information on the species’ biology, ecology and threats, addressing also protection status, monitoring efforts and relevant international tools and instruments. A precautionary approach to the conservation of the Sooty Falcon requires that action be taken to reduce the species’ risk of extinction. As such, the ISSAP culminates with a list of proposed conservation actions to be implemented over the next 12-year period, from 2024 to 2036. </w:t>
      </w:r>
    </w:p>
    <w:p w14:paraId="69296CF3" w14:textId="77777777" w:rsidR="003E74C8" w:rsidRPr="003E74C8" w:rsidRDefault="003E74C8" w:rsidP="003E74C8">
      <w:pPr>
        <w:spacing w:before="100" w:beforeAutospacing="1" w:after="142" w:line="276" w:lineRule="auto"/>
        <w:jc w:val="both"/>
        <w:outlineLvl w:val="0"/>
        <w:rPr>
          <w:rFonts w:ascii="Tahoma" w:eastAsia="Times New Roman" w:hAnsi="Tahoma" w:cs="Tahoma"/>
          <w:b/>
          <w:bCs/>
          <w:color w:val="3A3A3A"/>
          <w:sz w:val="32"/>
          <w:szCs w:val="32"/>
          <w:lang w:val="en-GB" w:eastAsia="it-IT"/>
          <w14:ligatures w14:val="standardContextual"/>
        </w:rPr>
      </w:pPr>
      <w:bookmarkStart w:id="21" w:name="_Toc143066940"/>
      <w:bookmarkStart w:id="22" w:name="_Toc167188091"/>
      <w:r w:rsidRPr="003E74C8">
        <w:rPr>
          <w:rFonts w:ascii="Tahoma" w:eastAsia="Times New Roman" w:hAnsi="Tahoma" w:cs="Tahoma"/>
          <w:b/>
          <w:bCs/>
          <w:color w:val="3A3A3A"/>
          <w:sz w:val="32"/>
          <w:szCs w:val="32"/>
          <w:lang w:val="en-GB" w:eastAsia="it-IT"/>
          <w14:ligatures w14:val="standardContextual"/>
        </w:rPr>
        <w:t>Threats</w:t>
      </w:r>
      <w:bookmarkEnd w:id="21"/>
      <w:bookmarkEnd w:id="22"/>
    </w:p>
    <w:p w14:paraId="7545928C"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Little information is available on specific threats to Sooty Falcon, and the small size of its population, as well as the limited knowledge on its biology and ecology make it challenging to accurately assess the impact of any threat. Using the information gathered (see Methodology), the present section summarises the best available information on threats to the species across its range.</w:t>
      </w:r>
    </w:p>
    <w:p w14:paraId="0913F0C3"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5D080B8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Known or presumed threats to the species are listed below, and each has been ranked according to its perceived importance, largely based on the best available knowledge, such as expert opinion and recent literature (see References and Annexes 1 and 2). The ranking scheme used accounts for the scope, severity and irreversibility of threats (IUCN-SSC 2017), as follows:</w:t>
      </w:r>
    </w:p>
    <w:p w14:paraId="18AF3E12" w14:textId="77777777" w:rsidR="003E74C8" w:rsidRPr="003E74C8" w:rsidRDefault="003E74C8" w:rsidP="003E74C8">
      <w:pPr>
        <w:ind w:left="1418"/>
        <w:jc w:val="both"/>
        <w:rPr>
          <w:rFonts w:ascii="Tahoma" w:eastAsia="Times New Roman" w:hAnsi="Tahoma" w:cs="Tahoma"/>
          <w:color w:val="000000"/>
          <w:spacing w:val="5"/>
          <w:sz w:val="21"/>
          <w:szCs w:val="21"/>
          <w:lang w:val="en-GB" w:eastAsia="it-IT"/>
          <w14:ligatures w14:val="standardContextual"/>
        </w:rPr>
      </w:pPr>
    </w:p>
    <w:p w14:paraId="15ECEDF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7230" w:type="dxa"/>
        <w:tblInd w:w="1134" w:type="dxa"/>
        <w:tblBorders>
          <w:top w:val="single" w:sz="4" w:space="0" w:color="D1D1D1"/>
          <w:left w:val="none" w:sz="0" w:space="0" w:color="auto"/>
          <w:bottom w:val="single" w:sz="4" w:space="0" w:color="D1D1D1"/>
          <w:right w:val="none" w:sz="0" w:space="0" w:color="auto"/>
          <w:insideH w:val="none" w:sz="0" w:space="0" w:color="auto"/>
          <w:insideV w:val="none" w:sz="0" w:space="0" w:color="auto"/>
        </w:tblBorders>
        <w:tblLayout w:type="fixed"/>
        <w:tblLook w:val="04A0" w:firstRow="1" w:lastRow="0" w:firstColumn="1" w:lastColumn="0" w:noHBand="0" w:noVBand="1"/>
      </w:tblPr>
      <w:tblGrid>
        <w:gridCol w:w="7230"/>
      </w:tblGrid>
      <w:tr w:rsidR="003E74C8" w:rsidRPr="003E74C8" w14:paraId="2204C98E" w14:textId="77777777" w:rsidTr="003E74C8">
        <w:tc>
          <w:tcPr>
            <w:tcW w:w="7230" w:type="dxa"/>
          </w:tcPr>
          <w:p w14:paraId="3D71E3C3"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eastAsia="it-IT"/>
              </w:rPr>
              <w:t>Very High -</w:t>
            </w:r>
            <w:r w:rsidRPr="003E74C8">
              <w:rPr>
                <w:rFonts w:ascii="Tahoma" w:eastAsia="Times New Roman" w:hAnsi="Tahoma" w:cs="Tahoma"/>
                <w:color w:val="000000"/>
                <w:sz w:val="21"/>
                <w:szCs w:val="21"/>
                <w:lang w:val="en-GB" w:eastAsia="it-IT"/>
              </w:rPr>
              <w:t xml:space="preserve"> The threat is likely to be pervasive in its scope, affecting the target across all or most (71-100%) of its occurrence/population. The effects of the threat cannot be reversed, and it is very unlikely the target can be restored, and/or it would take more than 100 years to achieve. </w:t>
            </w:r>
          </w:p>
          <w:p w14:paraId="553B912C" w14:textId="77777777" w:rsidR="003E74C8" w:rsidRPr="003E74C8" w:rsidRDefault="003E74C8" w:rsidP="003E74C8">
            <w:pPr>
              <w:jc w:val="both"/>
              <w:rPr>
                <w:rFonts w:ascii="Tahoma" w:eastAsia="Times New Roman" w:hAnsi="Tahoma" w:cs="Tahoma"/>
                <w:color w:val="000000"/>
                <w:sz w:val="21"/>
                <w:szCs w:val="21"/>
                <w:lang w:val="en-GB" w:eastAsia="it-IT"/>
              </w:rPr>
            </w:pPr>
          </w:p>
          <w:p w14:paraId="693D1CF3"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eastAsia="it-IT"/>
              </w:rPr>
              <w:t>High -</w:t>
            </w:r>
            <w:r w:rsidRPr="003E74C8">
              <w:rPr>
                <w:rFonts w:ascii="Tahoma" w:eastAsia="Times New Roman" w:hAnsi="Tahoma" w:cs="Tahoma"/>
                <w:color w:val="000000"/>
                <w:sz w:val="21"/>
                <w:szCs w:val="21"/>
                <w:lang w:val="en-GB" w:eastAsia="it-IT"/>
              </w:rPr>
              <w:t xml:space="preserve"> The threat is likely to be widespread in its scope, affecting the target across much (31-70%) of its occurrence/population. The effects of the threat technically can be reversed, and the target restored but it is not affordable and/or it would take 21-100 years to achieve.</w:t>
            </w:r>
          </w:p>
          <w:p w14:paraId="688C798E" w14:textId="77777777" w:rsidR="003E74C8" w:rsidRPr="003E74C8" w:rsidRDefault="003E74C8" w:rsidP="003E74C8">
            <w:pPr>
              <w:jc w:val="both"/>
              <w:rPr>
                <w:rFonts w:ascii="Tahoma" w:eastAsia="Times New Roman" w:hAnsi="Tahoma" w:cs="Tahoma"/>
                <w:color w:val="000000"/>
                <w:sz w:val="21"/>
                <w:szCs w:val="21"/>
                <w:lang w:val="en-GB" w:eastAsia="it-IT"/>
              </w:rPr>
            </w:pPr>
          </w:p>
          <w:p w14:paraId="70203046"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eastAsia="it-IT"/>
              </w:rPr>
              <w:t>Medium -</w:t>
            </w:r>
            <w:r w:rsidRPr="003E74C8">
              <w:rPr>
                <w:rFonts w:ascii="Tahoma" w:eastAsia="Times New Roman" w:hAnsi="Tahoma" w:cs="Tahoma"/>
                <w:color w:val="000000"/>
                <w:sz w:val="21"/>
                <w:szCs w:val="21"/>
                <w:lang w:val="en-GB" w:eastAsia="it-IT"/>
              </w:rPr>
              <w:t xml:space="preserve"> The threat is likely to be restricted in its scope, affecting the target across some (11-30%) of its occurrence/population. The effects of the threat can be reversed, and the target restored with a reasonable commitment of resources and/or within 6-20 years.</w:t>
            </w:r>
          </w:p>
          <w:p w14:paraId="1DE8D8A8" w14:textId="77777777" w:rsidR="003E74C8" w:rsidRPr="003E74C8" w:rsidRDefault="003E74C8" w:rsidP="003E74C8">
            <w:pPr>
              <w:jc w:val="both"/>
              <w:rPr>
                <w:rFonts w:ascii="Tahoma" w:eastAsia="Times New Roman" w:hAnsi="Tahoma" w:cs="Tahoma"/>
                <w:color w:val="000000"/>
                <w:sz w:val="21"/>
                <w:szCs w:val="21"/>
                <w:lang w:val="en-GB" w:eastAsia="it-IT"/>
              </w:rPr>
            </w:pPr>
          </w:p>
          <w:p w14:paraId="08CC55D0"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eastAsia="it-IT"/>
              </w:rPr>
              <w:t>Low -</w:t>
            </w:r>
            <w:r w:rsidRPr="003E74C8">
              <w:rPr>
                <w:rFonts w:ascii="Tahoma" w:eastAsia="Times New Roman" w:hAnsi="Tahoma" w:cs="Tahoma"/>
                <w:color w:val="000000"/>
                <w:sz w:val="21"/>
                <w:szCs w:val="21"/>
                <w:lang w:val="en-GB" w:eastAsia="it-IT"/>
              </w:rPr>
              <w:t xml:space="preserve"> The threat is likely to be very narrow in its scope, affecting the target across a small proportion (1-10%) of its occurrence/population. The effects of the threat are easily reversible, and the target can be easily restored at a relatively low cost and/or within 0-5 years.</w:t>
            </w:r>
          </w:p>
        </w:tc>
      </w:tr>
    </w:tbl>
    <w:p w14:paraId="2CB520E2" w14:textId="77777777" w:rsidR="003E74C8" w:rsidRPr="003E74C8" w:rsidRDefault="003E74C8" w:rsidP="003E74C8">
      <w:pPr>
        <w:jc w:val="both"/>
        <w:rPr>
          <w:rFonts w:ascii="Tahoma" w:eastAsia="Times New Roman" w:hAnsi="Tahoma" w:cs="Tahoma"/>
          <w:color w:val="000000"/>
          <w:sz w:val="21"/>
          <w:szCs w:val="21"/>
          <w:lang w:eastAsia="it-IT"/>
          <w14:ligatures w14:val="standardContextual"/>
        </w:rPr>
      </w:pPr>
      <w:bookmarkStart w:id="23" w:name="_Toc143066941"/>
    </w:p>
    <w:p w14:paraId="3BBB3ED7"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val="it-IT" w:eastAsia="it-IT"/>
          <w14:ligatures w14:val="standardContextual"/>
        </w:rPr>
      </w:pPr>
      <w:bookmarkStart w:id="24" w:name="_Toc167188092"/>
      <w:r w:rsidRPr="003E74C8">
        <w:rPr>
          <w:rFonts w:ascii="Tahoma" w:eastAsia="Times New Roman" w:hAnsi="Tahoma" w:cs="Tahoma"/>
          <w:b/>
          <w:bCs/>
          <w:color w:val="FFFFFF"/>
          <w:sz w:val="24"/>
          <w:szCs w:val="24"/>
          <w:lang w:val="it-IT" w:eastAsia="it-IT"/>
          <w14:ligatures w14:val="standardContextual"/>
        </w:rPr>
        <w:t>Urban, industrial and energy development</w:t>
      </w:r>
      <w:bookmarkEnd w:id="24"/>
      <w:r w:rsidRPr="003E74C8">
        <w:rPr>
          <w:rFonts w:ascii="Tahoma" w:eastAsia="Times New Roman" w:hAnsi="Tahoma" w:cs="Tahoma"/>
          <w:b/>
          <w:bCs/>
          <w:color w:val="FFFFFF"/>
          <w:sz w:val="24"/>
          <w:szCs w:val="24"/>
          <w:lang w:val="it-IT" w:eastAsia="it-IT"/>
          <w14:ligatures w14:val="standardContextual"/>
        </w:rPr>
        <w:t xml:space="preserve"> </w:t>
      </w:r>
    </w:p>
    <w:p w14:paraId="1966958D"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54504761" w14:textId="77777777" w:rsidTr="007560AE">
        <w:tc>
          <w:tcPr>
            <w:tcW w:w="5245" w:type="dxa"/>
            <w:tcBorders>
              <w:top w:val="nil"/>
              <w:left w:val="nil"/>
              <w:bottom w:val="nil"/>
              <w:right w:val="nil"/>
            </w:tcBorders>
            <w:shd w:val="clear" w:color="auto" w:fill="316A73"/>
          </w:tcPr>
          <w:p w14:paraId="0F83F4BA"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Very High</w:t>
            </w:r>
          </w:p>
        </w:tc>
      </w:tr>
      <w:tr w:rsidR="003E74C8" w:rsidRPr="003E74C8" w14:paraId="775DCD75" w14:textId="77777777" w:rsidTr="007560AE">
        <w:tc>
          <w:tcPr>
            <w:tcW w:w="5245" w:type="dxa"/>
            <w:tcBorders>
              <w:top w:val="nil"/>
              <w:left w:val="nil"/>
              <w:bottom w:val="nil"/>
              <w:right w:val="nil"/>
            </w:tcBorders>
            <w:shd w:val="clear" w:color="auto" w:fill="auto"/>
          </w:tcPr>
          <w:p w14:paraId="26CF3CD7" w14:textId="77777777" w:rsidR="003E74C8" w:rsidRPr="003E74C8" w:rsidRDefault="003E74C8" w:rsidP="003E74C8">
            <w:pPr>
              <w:rPr>
                <w:rFonts w:ascii="Tahoma" w:eastAsia="Times New Roman" w:hAnsi="Tahoma" w:cs="Tahoma"/>
                <w:b/>
                <w:bCs/>
                <w:i/>
                <w:iCs/>
                <w:color w:val="FFFFFF"/>
                <w:sz w:val="21"/>
                <w:szCs w:val="21"/>
                <w:lang w:val="en-GB" w:eastAsia="it-IT"/>
              </w:rPr>
            </w:pPr>
          </w:p>
        </w:tc>
      </w:tr>
      <w:tr w:rsidR="003E74C8" w:rsidRPr="003E74C8" w14:paraId="686E7A15" w14:textId="77777777" w:rsidTr="007560AE">
        <w:tc>
          <w:tcPr>
            <w:tcW w:w="5245" w:type="dxa"/>
            <w:tcBorders>
              <w:top w:val="nil"/>
              <w:left w:val="nil"/>
              <w:bottom w:val="nil"/>
              <w:right w:val="nil"/>
            </w:tcBorders>
            <w:shd w:val="clear" w:color="auto" w:fill="316A73"/>
          </w:tcPr>
          <w:p w14:paraId="649FFB09"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areas</w:t>
            </w:r>
          </w:p>
        </w:tc>
      </w:tr>
    </w:tbl>
    <w:p w14:paraId="714E7475"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69D69DDE"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Development of tourist infrastructure, housing and shrimp farms resulting in the loss of habitat suitable for the species and its prey have been reported in relation to the Arabian Red Sea islands (Shobrak and Aloufi 2014), </w:t>
      </w:r>
      <w:r w:rsidRPr="003E74C8">
        <w:rPr>
          <w:rFonts w:ascii="Tahoma" w:eastAsia="Times New Roman" w:hAnsi="Tahoma" w:cs="Tahoma"/>
          <w:sz w:val="21"/>
          <w:szCs w:val="21"/>
          <w:lang w:val="en-GB" w:eastAsia="it-IT"/>
          <w14:ligatures w14:val="standardContextual"/>
        </w:rPr>
        <w:t xml:space="preserve">Israel (Hatzofe pers. comm. 2013), </w:t>
      </w:r>
      <w:r w:rsidRPr="003E74C8">
        <w:rPr>
          <w:rFonts w:ascii="Tahoma" w:eastAsia="Times New Roman" w:hAnsi="Tahoma" w:cs="Tahoma"/>
          <w:color w:val="000000"/>
          <w:sz w:val="21"/>
          <w:szCs w:val="21"/>
          <w:lang w:val="en-GB" w:eastAsia="it-IT"/>
          <w14:ligatures w14:val="standardContextual"/>
        </w:rPr>
        <w:t>Oman (</w:t>
      </w:r>
      <w:r w:rsidRPr="003E74C8">
        <w:rPr>
          <w:rFonts w:ascii="Tahoma" w:eastAsia="Times New Roman" w:hAnsi="Tahoma" w:cs="Tahoma"/>
          <w:sz w:val="21"/>
          <w:szCs w:val="21"/>
          <w:lang w:val="en-GB" w:eastAsia="it-IT"/>
          <w14:ligatures w14:val="standardContextual"/>
        </w:rPr>
        <w:t xml:space="preserve">Eriksen pers. comm. 2013) and Yemen (Al-Saghier pers. comm. 2013). In the </w:t>
      </w:r>
      <w:r w:rsidRPr="003E74C8">
        <w:rPr>
          <w:rFonts w:ascii="Tahoma" w:eastAsia="Times New Roman" w:hAnsi="Tahoma" w:cs="Tahoma"/>
          <w:color w:val="000000"/>
          <w:sz w:val="21"/>
          <w:szCs w:val="21"/>
          <w:lang w:val="en-GB" w:eastAsia="it-IT"/>
          <w14:ligatures w14:val="standardContextual"/>
        </w:rPr>
        <w:t>United Arab Emirates</w:t>
      </w:r>
      <w:r w:rsidRPr="003E74C8">
        <w:rPr>
          <w:rFonts w:ascii="Tahoma" w:eastAsia="Times New Roman" w:hAnsi="Tahoma" w:cs="Tahoma"/>
          <w:sz w:val="21"/>
          <w:szCs w:val="21"/>
          <w:lang w:val="en-GB" w:eastAsia="it-IT"/>
          <w14:ligatures w14:val="standardContextual"/>
        </w:rPr>
        <w:t xml:space="preserve">, breeding pairs disappeared from the islands of Zarku, Sir Bani Yas and Dalma due to the combination of oil industry development and the establishment of sizeable human populations since about 1980 (Shah et </w:t>
      </w:r>
      <w:r w:rsidRPr="003E74C8">
        <w:rPr>
          <w:rFonts w:ascii="Tahoma" w:eastAsia="Times New Roman" w:hAnsi="Tahoma" w:cs="Tahoma"/>
          <w:color w:val="000000"/>
          <w:sz w:val="21"/>
          <w:szCs w:val="21"/>
          <w:lang w:val="en-GB" w:eastAsia="it-IT"/>
          <w14:ligatures w14:val="standardContextual"/>
        </w:rPr>
        <w:t>al. 2008; Jennings 2010). The rapid increase in land reclamation in Bahrain has resulted in significant changes to coastal and marine environments, including the devastating loss of 95% of mangrove cover (Naser 2022). The widespread implementation of solar energy facilities in Israel raises the need to evaluate potential detrimental impacts on the species (Goren pers. comm. 2023). For example, in Israel, three individuals were burnt over the period of one year by a solar tower</w:t>
      </w:r>
      <w:r w:rsidRPr="003E74C8">
        <w:rPr>
          <w:rFonts w:ascii="Tahoma" w:eastAsia="Times New Roman" w:hAnsi="Tahoma" w:cs="Tahoma"/>
          <w:color w:val="000000"/>
          <w:sz w:val="21"/>
          <w:szCs w:val="21"/>
          <w:lang w:val="en-GB" w:eastAsia="it-IT" w:bidi="he-IL"/>
          <w14:ligatures w14:val="standardContextual"/>
        </w:rPr>
        <w:t xml:space="preserve"> located 16 km from the nearest breeding site (Hatzofe</w:t>
      </w:r>
      <w:r w:rsidRPr="003E74C8">
        <w:rPr>
          <w:rFonts w:ascii="Tahoma" w:eastAsia="Times New Roman" w:hAnsi="Tahoma" w:cs="Tahoma"/>
          <w:color w:val="000000"/>
          <w:sz w:val="21"/>
          <w:szCs w:val="21"/>
          <w:lang w:val="en-GB" w:eastAsia="it-IT"/>
          <w14:ligatures w14:val="standardContextual"/>
        </w:rPr>
        <w:t xml:space="preserve"> pers. comm. 2023</w:t>
      </w:r>
      <w:r w:rsidRPr="003E74C8">
        <w:rPr>
          <w:rFonts w:ascii="Tahoma" w:eastAsia="Times New Roman" w:hAnsi="Tahoma" w:cs="Tahoma"/>
          <w:color w:val="000000"/>
          <w:sz w:val="21"/>
          <w:szCs w:val="21"/>
          <w:lang w:val="en-GB" w:eastAsia="it-IT" w:bidi="he-IL"/>
          <w14:ligatures w14:val="standardContextual"/>
        </w:rPr>
        <w:t>)</w:t>
      </w:r>
      <w:r w:rsidRPr="003E74C8">
        <w:rPr>
          <w:rFonts w:ascii="Tahoma" w:eastAsia="Times New Roman" w:hAnsi="Tahoma" w:cs="Tahoma"/>
          <w:color w:val="000000"/>
          <w:sz w:val="21"/>
          <w:szCs w:val="21"/>
          <w:lang w:val="en-GB" w:eastAsia="it-IT"/>
          <w14:ligatures w14:val="standardContextual"/>
        </w:rPr>
        <w:t>. Negative effects occur not only at or near breeding sites but within a 5 km radius around nesting areas, where falcons hunt (Walter 1979). Mining activity (for the extraction of gold, copper, and other minerals) and its associated roadway construction may also be a rising threat to Sooty Falcons in certain areas, such as in Jordan (Khoury pers. comm. 2023). Ultimately, habitat loss at breeding sites can affect the species by reducing the availability of nesting sites and by reducing the habitat preferred by migrating passerines, therefore reducing prey availability.</w:t>
      </w:r>
    </w:p>
    <w:p w14:paraId="6973471B"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val="it-IT" w:eastAsia="it-IT"/>
          <w14:ligatures w14:val="standardContextual"/>
        </w:rPr>
      </w:pPr>
      <w:bookmarkStart w:id="25" w:name="_Toc143066948"/>
      <w:bookmarkStart w:id="26" w:name="_Toc167188093"/>
      <w:r w:rsidRPr="003E74C8">
        <w:rPr>
          <w:rFonts w:ascii="Tahoma" w:eastAsia="Times New Roman" w:hAnsi="Tahoma" w:cs="Tahoma"/>
          <w:b/>
          <w:bCs/>
          <w:color w:val="FFFFFF"/>
          <w:sz w:val="24"/>
          <w:szCs w:val="24"/>
          <w:lang w:val="it-IT" w:eastAsia="it-IT"/>
          <w14:ligatures w14:val="standardContextual"/>
        </w:rPr>
        <w:t>Disturbance by tourists and fishers</w:t>
      </w:r>
      <w:bookmarkEnd w:id="25"/>
      <w:bookmarkEnd w:id="26"/>
    </w:p>
    <w:p w14:paraId="067BC183"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shd w:val="clear" w:color="auto" w:fill="C00000"/>
        <w:tblLook w:val="04A0" w:firstRow="1" w:lastRow="0" w:firstColumn="1" w:lastColumn="0" w:noHBand="0" w:noVBand="1"/>
      </w:tblPr>
      <w:tblGrid>
        <w:gridCol w:w="5245"/>
      </w:tblGrid>
      <w:tr w:rsidR="003E74C8" w:rsidRPr="003E74C8" w14:paraId="3419DE9C" w14:textId="77777777" w:rsidTr="007560AE">
        <w:tc>
          <w:tcPr>
            <w:tcW w:w="5245" w:type="dxa"/>
            <w:tcBorders>
              <w:top w:val="nil"/>
              <w:left w:val="nil"/>
              <w:bottom w:val="nil"/>
              <w:right w:val="nil"/>
            </w:tcBorders>
            <w:shd w:val="clear" w:color="auto" w:fill="316A73"/>
          </w:tcPr>
          <w:p w14:paraId="54BB64E1"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High</w:t>
            </w:r>
          </w:p>
        </w:tc>
      </w:tr>
      <w:tr w:rsidR="003E74C8" w:rsidRPr="003E74C8" w14:paraId="7A7F9A3E" w14:textId="77777777" w:rsidTr="007560AE">
        <w:tc>
          <w:tcPr>
            <w:tcW w:w="5245" w:type="dxa"/>
            <w:tcBorders>
              <w:top w:val="nil"/>
              <w:left w:val="nil"/>
              <w:bottom w:val="nil"/>
              <w:right w:val="nil"/>
            </w:tcBorders>
            <w:shd w:val="clear" w:color="auto" w:fill="auto"/>
          </w:tcPr>
          <w:p w14:paraId="5F7DDC77" w14:textId="77777777" w:rsidR="003E74C8" w:rsidRPr="003E74C8" w:rsidRDefault="003E74C8" w:rsidP="003E74C8">
            <w:pPr>
              <w:rPr>
                <w:rFonts w:ascii="Tahoma" w:eastAsia="Times New Roman" w:hAnsi="Tahoma" w:cs="Tahoma"/>
                <w:b/>
                <w:bCs/>
                <w:i/>
                <w:iCs/>
                <w:color w:val="FFFFFF"/>
                <w:sz w:val="21"/>
                <w:szCs w:val="21"/>
                <w:lang w:val="en-GB" w:eastAsia="it-IT"/>
              </w:rPr>
            </w:pPr>
          </w:p>
        </w:tc>
      </w:tr>
      <w:tr w:rsidR="003E74C8" w:rsidRPr="003E74C8" w14:paraId="08E90B4A" w14:textId="77777777" w:rsidTr="007560AE">
        <w:tc>
          <w:tcPr>
            <w:tcW w:w="5245" w:type="dxa"/>
            <w:tcBorders>
              <w:top w:val="nil"/>
              <w:left w:val="nil"/>
              <w:bottom w:val="nil"/>
              <w:right w:val="nil"/>
            </w:tcBorders>
            <w:shd w:val="clear" w:color="auto" w:fill="316A73"/>
          </w:tcPr>
          <w:p w14:paraId="0C4D34A3"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areas</w:t>
            </w:r>
          </w:p>
        </w:tc>
      </w:tr>
    </w:tbl>
    <w:p w14:paraId="6F62C09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3A834F3A"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Tourism around the Red Sea and the Sea of Oman has increased significantly in the recent years.  Islands that were once only rarely visited by a few fishers or military personnel are now regular destinations for divers, attracted by the coral and the rich underwater biodiversity (Ansari et al. 2022). These visitors frequently camp on the beaches and risk disturbing birds nesting on the ground or in the low cliffs (Williams 1991; Jennings 2010; McGrady et al. 2010; McGrady et al. 2019). </w:t>
      </w:r>
      <w:r w:rsidRPr="003E74C8">
        <w:rPr>
          <w:rFonts w:ascii="Tahoma" w:eastAsia="Times New Roman" w:hAnsi="Tahoma" w:cs="Tahoma"/>
          <w:sz w:val="21"/>
          <w:szCs w:val="21"/>
          <w:lang w:val="en-GB" w:eastAsia="it-IT"/>
          <w14:ligatures w14:val="standardContextual"/>
        </w:rPr>
        <w:t xml:space="preserve">Fishers </w:t>
      </w:r>
      <w:r w:rsidRPr="003E74C8">
        <w:rPr>
          <w:rFonts w:ascii="Tahoma" w:eastAsia="Times New Roman" w:hAnsi="Tahoma" w:cs="Tahoma"/>
          <w:color w:val="000000"/>
          <w:sz w:val="21"/>
          <w:szCs w:val="21"/>
          <w:lang w:val="en-GB" w:eastAsia="it-IT"/>
          <w14:ligatures w14:val="standardContextual"/>
        </w:rPr>
        <w:t xml:space="preserve">are reported to use a number of Red Sea islands for wood collection or as meeting points and are likely to cause disturbance (PERSGA/GEF 2003; Coles and Williams 2004). Sooty Falcons nesting inland, particularly in Egypt, Israel and Jordan are known to be affected by </w:t>
      </w:r>
      <w:r w:rsidRPr="003E74C8">
        <w:rPr>
          <w:rFonts w:ascii="Tahoma" w:eastAsia="Times New Roman" w:hAnsi="Tahoma" w:cs="Tahoma"/>
          <w:sz w:val="21"/>
          <w:szCs w:val="21"/>
          <w:lang w:val="en-GB" w:eastAsia="it-IT"/>
          <w14:ligatures w14:val="standardContextual"/>
        </w:rPr>
        <w:t xml:space="preserve">disturbance from the expansion of rock climbing and hiking activities (Goren and Granit 2014; Salama et al. 2020). Tourism activities in breeding habitat have been found to effectively disturb breeding pairs (Goren and Granit 2014; Salama et al. 2020). </w:t>
      </w:r>
      <w:r w:rsidRPr="003E74C8">
        <w:rPr>
          <w:rFonts w:ascii="Tahoma" w:eastAsia="Times New Roman" w:hAnsi="Tahoma" w:cs="Tahoma"/>
          <w:color w:val="000000"/>
          <w:sz w:val="21"/>
          <w:szCs w:val="21"/>
          <w:lang w:val="en-GB" w:eastAsia="it-IT"/>
          <w14:ligatures w14:val="standardContextual"/>
        </w:rPr>
        <w:t>When this disturbance occurs during the early stages of pair formation and nest selection, it can substantially reduce nest site availability for prospective breeding pairs (Williams 1991; Coles and Williams 2004). During the incubating period or when chicks are 1-2 weeks old, human presence may force adults to leave their eggs or chicks exposed to the sun and to high temperatures, which may lead to death (Williams 1991). In fact, under such intense conditions, even short periods of exposure can prove lethal.</w:t>
      </w:r>
    </w:p>
    <w:p w14:paraId="5A832CF9"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27" w:name="_Toc167188094"/>
      <w:bookmarkEnd w:id="23"/>
      <w:r w:rsidRPr="003E74C8">
        <w:rPr>
          <w:rFonts w:ascii="Tahoma" w:eastAsia="Times New Roman" w:hAnsi="Tahoma" w:cs="Tahoma"/>
          <w:b/>
          <w:bCs/>
          <w:color w:val="FFFFFF"/>
          <w:sz w:val="24"/>
          <w:szCs w:val="24"/>
          <w:lang w:eastAsia="it-IT"/>
          <w14:ligatures w14:val="standardContextual"/>
        </w:rPr>
        <w:t>Lack of knowledge on the species</w:t>
      </w:r>
      <w:bookmarkEnd w:id="27"/>
    </w:p>
    <w:p w14:paraId="7561428B"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2CC7AB67" w14:textId="77777777" w:rsidTr="007560AE">
        <w:tc>
          <w:tcPr>
            <w:tcW w:w="5245" w:type="dxa"/>
            <w:tcBorders>
              <w:top w:val="nil"/>
              <w:left w:val="nil"/>
              <w:bottom w:val="nil"/>
              <w:right w:val="nil"/>
            </w:tcBorders>
            <w:shd w:val="clear" w:color="auto" w:fill="316A73"/>
          </w:tcPr>
          <w:p w14:paraId="2F42B287" w14:textId="77777777" w:rsidR="003E74C8" w:rsidRPr="003E74C8" w:rsidRDefault="003E74C8" w:rsidP="003E74C8">
            <w:pPr>
              <w:rPr>
                <w:rFonts w:ascii="Tahoma" w:eastAsia="Times New Roman" w:hAnsi="Tahoma" w:cs="Tahoma"/>
                <w:i/>
                <w:iCs/>
                <w:color w:val="000000"/>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High</w:t>
            </w:r>
          </w:p>
        </w:tc>
      </w:tr>
      <w:tr w:rsidR="003E74C8" w:rsidRPr="003E74C8" w14:paraId="4BB0BABF" w14:textId="77777777" w:rsidTr="007560AE">
        <w:tc>
          <w:tcPr>
            <w:tcW w:w="5245" w:type="dxa"/>
            <w:tcBorders>
              <w:top w:val="nil"/>
              <w:left w:val="nil"/>
              <w:bottom w:val="nil"/>
              <w:right w:val="nil"/>
            </w:tcBorders>
            <w:shd w:val="clear" w:color="auto" w:fill="auto"/>
          </w:tcPr>
          <w:p w14:paraId="03075767" w14:textId="77777777" w:rsidR="003E74C8" w:rsidRPr="003E74C8" w:rsidRDefault="003E74C8" w:rsidP="003E74C8">
            <w:pPr>
              <w:jc w:val="center"/>
              <w:rPr>
                <w:rFonts w:ascii="Tahoma" w:eastAsia="Times New Roman" w:hAnsi="Tahoma" w:cs="Tahoma"/>
                <w:b/>
                <w:bCs/>
                <w:i/>
                <w:iCs/>
                <w:color w:val="FFFFFF"/>
                <w:sz w:val="21"/>
                <w:szCs w:val="21"/>
                <w:lang w:val="en-GB" w:eastAsia="it-IT"/>
              </w:rPr>
            </w:pPr>
          </w:p>
        </w:tc>
      </w:tr>
      <w:tr w:rsidR="003E74C8" w:rsidRPr="003E74C8" w14:paraId="4F196E45" w14:textId="77777777" w:rsidTr="007560AE">
        <w:tc>
          <w:tcPr>
            <w:tcW w:w="5245" w:type="dxa"/>
            <w:tcBorders>
              <w:top w:val="nil"/>
              <w:left w:val="nil"/>
              <w:bottom w:val="nil"/>
              <w:right w:val="nil"/>
            </w:tcBorders>
            <w:shd w:val="clear" w:color="auto" w:fill="316A73"/>
          </w:tcPr>
          <w:p w14:paraId="55F9114C"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and non-breeding areas</w:t>
            </w:r>
          </w:p>
        </w:tc>
      </w:tr>
    </w:tbl>
    <w:p w14:paraId="1DA828DB"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57342097"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Research conducted on Sooty Falcon has been limited in time, inconsistent and has not provided a comprehensive analysis of the species across its distribution range. This impacts the ability to recognise, evaluate and accurately locate potential threats, as well as to identify and implement measures that can attenuate them. For instance, the poor understanding of breeding population sizes and dynamics across various countries constrains the accurate estimation of the global population’s size (see Population size and trend). Furthermore, migratory pathways, mortality factors, and survival rates of young and non-breeding individuals are poorly understood (Javed et al. 2012; McGrady et al. 2016; AlJahdhami et al. 2020). Consequently, the impact of potential threats, such as the use of chemical substances for pest control in regions where birds migrate or winter, cannot be assessed (Mullié et al. 2023). Adding to these knowledge gaps, a lack of coordination across stakeholders has prevented the implementation of coordinated avian monitoring programmes that could contribute data on Sooty Falcons.</w:t>
      </w:r>
    </w:p>
    <w:p w14:paraId="05D32231"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val="it-IT" w:eastAsia="it-IT"/>
          <w14:ligatures w14:val="standardContextual"/>
        </w:rPr>
      </w:pPr>
      <w:bookmarkStart w:id="28" w:name="_Toc143066949"/>
      <w:bookmarkStart w:id="29" w:name="_Toc167188095"/>
      <w:r w:rsidRPr="003E74C8">
        <w:rPr>
          <w:rFonts w:ascii="Tahoma" w:eastAsia="Times New Roman" w:hAnsi="Tahoma" w:cs="Tahoma"/>
          <w:b/>
          <w:bCs/>
          <w:color w:val="FFFFFF"/>
          <w:sz w:val="24"/>
          <w:szCs w:val="24"/>
          <w:lang w:val="it-IT" w:eastAsia="it-IT"/>
          <w14:ligatures w14:val="standardContextual"/>
        </w:rPr>
        <w:t>Introduced terrestrial predators</w:t>
      </w:r>
      <w:bookmarkEnd w:id="28"/>
      <w:bookmarkEnd w:id="29"/>
    </w:p>
    <w:p w14:paraId="0FD3636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02AD255B" w14:textId="77777777" w:rsidTr="007560AE">
        <w:tc>
          <w:tcPr>
            <w:tcW w:w="5245" w:type="dxa"/>
            <w:tcBorders>
              <w:top w:val="nil"/>
              <w:left w:val="nil"/>
              <w:bottom w:val="nil"/>
              <w:right w:val="nil"/>
            </w:tcBorders>
            <w:shd w:val="clear" w:color="auto" w:fill="316A73"/>
          </w:tcPr>
          <w:p w14:paraId="3B9949B3"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Potentially High</w:t>
            </w:r>
          </w:p>
        </w:tc>
      </w:tr>
      <w:tr w:rsidR="003E74C8" w:rsidRPr="003E74C8" w14:paraId="68548670" w14:textId="77777777" w:rsidTr="007560AE">
        <w:tc>
          <w:tcPr>
            <w:tcW w:w="5245" w:type="dxa"/>
            <w:tcBorders>
              <w:top w:val="nil"/>
              <w:left w:val="nil"/>
              <w:bottom w:val="nil"/>
              <w:right w:val="nil"/>
            </w:tcBorders>
            <w:shd w:val="clear" w:color="auto" w:fill="auto"/>
          </w:tcPr>
          <w:p w14:paraId="477ED8EB" w14:textId="77777777" w:rsidR="003E74C8" w:rsidRPr="003E74C8" w:rsidRDefault="003E74C8" w:rsidP="003E74C8">
            <w:pPr>
              <w:rPr>
                <w:rFonts w:ascii="Tahoma" w:eastAsia="Times New Roman" w:hAnsi="Tahoma" w:cs="Tahoma"/>
                <w:b/>
                <w:bCs/>
                <w:i/>
                <w:iCs/>
                <w:color w:val="FFFFFF"/>
                <w:sz w:val="21"/>
                <w:szCs w:val="21"/>
                <w:lang w:val="en-GB" w:eastAsia="it-IT"/>
              </w:rPr>
            </w:pPr>
          </w:p>
        </w:tc>
      </w:tr>
      <w:tr w:rsidR="003E74C8" w:rsidRPr="003E74C8" w14:paraId="2A10509E" w14:textId="77777777" w:rsidTr="007560AE">
        <w:tc>
          <w:tcPr>
            <w:tcW w:w="5245" w:type="dxa"/>
            <w:tcBorders>
              <w:top w:val="nil"/>
              <w:left w:val="nil"/>
              <w:bottom w:val="nil"/>
              <w:right w:val="nil"/>
            </w:tcBorders>
            <w:shd w:val="clear" w:color="auto" w:fill="316A73"/>
          </w:tcPr>
          <w:p w14:paraId="0DB66A15"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areas</w:t>
            </w:r>
          </w:p>
        </w:tc>
      </w:tr>
    </w:tbl>
    <w:p w14:paraId="4EF17E96"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21921B62"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On the many islands that have no mammalian predators, Sooty Falcons sometimes nest on easily accessible sites, including on the ground at the base of cliffs, amongst low vegetation or sometimes in fully open areas. The highest density of breeding pairs recorded has been found on low, sandy or coral islets where the birds nest on the ground (Gaucher et al. 1995; Coles and Williams 2004). Introduced predators on islands are a serious threat particularly for threatened bird species (BirdLife International 2013). Predators may reach the islands during particularly low tides but are most likely to be introduced by humans intentionally or unintentionally (Gaucher et al. 1995). Sooty Falcons do not breed on the Hawar Island (Bahrain) due to the presence of feral cats (Jennings 2010). Pairs often nest in hard-to-access ledges on cliffs, but if ground predators reach islands hosting large populations the impact could be catastrophic for those populations. The introduction of terrestrial predators such as rats, mongooses and cats, would certainly result in the disappearance of the vast majority of breeding pairs that breed in accessible locations.</w:t>
      </w:r>
    </w:p>
    <w:p w14:paraId="7D313EBD"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val="it-IT" w:eastAsia="it-IT"/>
          <w14:ligatures w14:val="standardContextual"/>
        </w:rPr>
      </w:pPr>
      <w:bookmarkStart w:id="30" w:name="_Toc143066951"/>
      <w:bookmarkStart w:id="31" w:name="_Toc167188096"/>
      <w:r w:rsidRPr="003E74C8">
        <w:rPr>
          <w:rFonts w:ascii="Tahoma" w:eastAsia="Times New Roman" w:hAnsi="Tahoma" w:cs="Tahoma"/>
          <w:b/>
          <w:bCs/>
          <w:color w:val="FFFFFF"/>
          <w:sz w:val="24"/>
          <w:szCs w:val="24"/>
          <w:lang w:val="it-IT" w:eastAsia="it-IT"/>
          <w14:ligatures w14:val="standardContextual"/>
        </w:rPr>
        <w:t>Locust and Quelea control operations</w:t>
      </w:r>
      <w:bookmarkEnd w:id="30"/>
      <w:bookmarkEnd w:id="31"/>
    </w:p>
    <w:p w14:paraId="6540C514"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shd w:val="clear" w:color="auto" w:fill="316A73"/>
        <w:tblLook w:val="04A0" w:firstRow="1" w:lastRow="0" w:firstColumn="1" w:lastColumn="0" w:noHBand="0" w:noVBand="1"/>
      </w:tblPr>
      <w:tblGrid>
        <w:gridCol w:w="5245"/>
      </w:tblGrid>
      <w:tr w:rsidR="003E74C8" w:rsidRPr="003E74C8" w14:paraId="1B22A822" w14:textId="77777777" w:rsidTr="007560AE">
        <w:tc>
          <w:tcPr>
            <w:tcW w:w="5245" w:type="dxa"/>
            <w:tcBorders>
              <w:top w:val="nil"/>
              <w:left w:val="nil"/>
              <w:bottom w:val="nil"/>
              <w:right w:val="nil"/>
            </w:tcBorders>
            <w:shd w:val="clear" w:color="auto" w:fill="316A73"/>
          </w:tcPr>
          <w:p w14:paraId="00D58A2E"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Potentially High</w:t>
            </w:r>
          </w:p>
        </w:tc>
      </w:tr>
      <w:tr w:rsidR="003E74C8" w:rsidRPr="003E74C8" w14:paraId="5114886A" w14:textId="77777777" w:rsidTr="007560AE">
        <w:tc>
          <w:tcPr>
            <w:tcW w:w="5245" w:type="dxa"/>
            <w:tcBorders>
              <w:top w:val="nil"/>
              <w:left w:val="nil"/>
              <w:bottom w:val="nil"/>
              <w:right w:val="nil"/>
            </w:tcBorders>
            <w:shd w:val="clear" w:color="auto" w:fill="auto"/>
          </w:tcPr>
          <w:p w14:paraId="1B98D448" w14:textId="77777777" w:rsidR="003E74C8" w:rsidRPr="003E74C8" w:rsidRDefault="003E74C8" w:rsidP="003E74C8">
            <w:pPr>
              <w:rPr>
                <w:rFonts w:ascii="Tahoma" w:eastAsia="Times New Roman" w:hAnsi="Tahoma" w:cs="Tahoma"/>
                <w:b/>
                <w:bCs/>
                <w:i/>
                <w:iCs/>
                <w:color w:val="FFFFFF"/>
                <w:sz w:val="21"/>
                <w:szCs w:val="21"/>
                <w:lang w:val="en-GB" w:eastAsia="it-IT"/>
              </w:rPr>
            </w:pPr>
          </w:p>
        </w:tc>
      </w:tr>
      <w:tr w:rsidR="003E74C8" w:rsidRPr="003E74C8" w14:paraId="00655E37" w14:textId="77777777" w:rsidTr="007560AE">
        <w:tc>
          <w:tcPr>
            <w:tcW w:w="5245" w:type="dxa"/>
            <w:tcBorders>
              <w:top w:val="nil"/>
              <w:left w:val="nil"/>
              <w:bottom w:val="nil"/>
              <w:right w:val="nil"/>
            </w:tcBorders>
            <w:shd w:val="clear" w:color="auto" w:fill="316A73"/>
          </w:tcPr>
          <w:p w14:paraId="1BC219D2"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Non-breeding areas</w:t>
            </w:r>
          </w:p>
        </w:tc>
      </w:tr>
    </w:tbl>
    <w:p w14:paraId="4BDC1E0D"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5679A9CC"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Outside the breeding season, Sooty Falcons are largely insectivorous and during the post nuptial migration they follow rains and the related swarming of colonial insects (Buij 2011), such as ants (Antinori and Salvadori 1873), locusts (Heuglin 1861; Rand 1936) and dragonflies (Zefania 2001). Desert (</w:t>
      </w:r>
      <w:r w:rsidRPr="003E74C8">
        <w:rPr>
          <w:rFonts w:ascii="Tahoma" w:eastAsia="Times New Roman" w:hAnsi="Tahoma" w:cs="Tahoma"/>
          <w:i/>
          <w:iCs/>
          <w:color w:val="000000"/>
          <w:sz w:val="21"/>
          <w:szCs w:val="21"/>
          <w:lang w:val="en-GB" w:eastAsia="it-IT"/>
          <w14:ligatures w14:val="standardContextual"/>
        </w:rPr>
        <w:t>Schistocerca gregaria</w:t>
      </w:r>
      <w:r w:rsidRPr="003E74C8">
        <w:rPr>
          <w:rFonts w:ascii="Tahoma" w:eastAsia="Times New Roman" w:hAnsi="Tahoma" w:cs="Tahoma"/>
          <w:color w:val="000000"/>
          <w:sz w:val="21"/>
          <w:szCs w:val="21"/>
          <w:lang w:val="en-GB" w:eastAsia="it-IT"/>
          <w14:ligatures w14:val="standardContextual"/>
        </w:rPr>
        <w:t>), Migratory (</w:t>
      </w:r>
      <w:r w:rsidRPr="003E74C8">
        <w:rPr>
          <w:rFonts w:ascii="Tahoma" w:eastAsia="Times New Roman" w:hAnsi="Tahoma" w:cs="Tahoma"/>
          <w:i/>
          <w:iCs/>
          <w:color w:val="000000"/>
          <w:sz w:val="21"/>
          <w:szCs w:val="21"/>
          <w:lang w:val="en-GB" w:eastAsia="it-IT"/>
          <w14:ligatures w14:val="standardContextual"/>
        </w:rPr>
        <w:t>Locusta migratoria</w:t>
      </w:r>
      <w:r w:rsidRPr="003E74C8">
        <w:rPr>
          <w:rFonts w:ascii="Tahoma" w:eastAsia="Times New Roman" w:hAnsi="Tahoma" w:cs="Tahoma"/>
          <w:color w:val="000000"/>
          <w:sz w:val="21"/>
          <w:szCs w:val="21"/>
          <w:lang w:val="en-GB" w:eastAsia="it-IT"/>
          <w14:ligatures w14:val="standardContextual"/>
        </w:rPr>
        <w:t>) and Red (</w:t>
      </w:r>
      <w:r w:rsidRPr="003E74C8">
        <w:rPr>
          <w:rFonts w:ascii="Tahoma" w:eastAsia="Times New Roman" w:hAnsi="Tahoma" w:cs="Tahoma"/>
          <w:i/>
          <w:iCs/>
          <w:color w:val="000000"/>
          <w:sz w:val="21"/>
          <w:szCs w:val="21"/>
          <w:lang w:val="en-GB" w:eastAsia="it-IT"/>
          <w14:ligatures w14:val="standardContextual"/>
        </w:rPr>
        <w:t>Nomadacris septemfasciata</w:t>
      </w:r>
      <w:r w:rsidRPr="003E74C8">
        <w:rPr>
          <w:rFonts w:ascii="Tahoma" w:eastAsia="Times New Roman" w:hAnsi="Tahoma" w:cs="Tahoma"/>
          <w:color w:val="000000"/>
          <w:sz w:val="21"/>
          <w:szCs w:val="21"/>
          <w:lang w:val="en-GB" w:eastAsia="it-IT"/>
          <w14:ligatures w14:val="standardContextual"/>
        </w:rPr>
        <w:t>) Locusts are often the target of large-scale pest control operations using conventional pesticides, such as organochlorines, organophosphates, carbamates and synthetic pyrethroids (i.e., Mullié et al. 2023). In east Africa, the locust crisis (2019-2021) resulted in over 1.6 million hectares being treated (Mullié et al. 2023). Insecticides can cause primary but more often secondary poisoning, which can lead to death or reduced fecundity (Xirouchakis 2004; Guitart et al. 2010; Caloni et al. 2018). Likewise, chemical compounds used to control Red-billed Quelea (</w:t>
      </w:r>
      <w:r w:rsidRPr="003E74C8">
        <w:rPr>
          <w:rFonts w:ascii="Tahoma" w:eastAsia="Times New Roman" w:hAnsi="Tahoma" w:cs="Tahoma"/>
          <w:i/>
          <w:iCs/>
          <w:color w:val="000000"/>
          <w:sz w:val="21"/>
          <w:szCs w:val="21"/>
          <w:lang w:val="en-GB" w:eastAsia="it-IT"/>
          <w14:ligatures w14:val="standardContextual"/>
        </w:rPr>
        <w:t>Quelea quelea</w:t>
      </w:r>
      <w:r w:rsidRPr="003E74C8">
        <w:rPr>
          <w:rFonts w:ascii="Tahoma" w:eastAsia="Times New Roman" w:hAnsi="Tahoma" w:cs="Tahoma"/>
          <w:color w:val="000000"/>
          <w:sz w:val="21"/>
          <w:szCs w:val="21"/>
          <w:lang w:val="en-GB" w:eastAsia="it-IT"/>
          <w14:ligatures w14:val="standardContextual"/>
        </w:rPr>
        <w:t>) are likely to have an adverse impact on non-target species, such as the Sooty Falcon (Bruggers et al. 1989; Ogada 2014). There is no direct evidence of the importance of this threat to the Sooty Falcon, but the potential impact on the species is high, particularly in Kenya and Madagascar. This island has recently experienced two invasions of migratory locusts, one from 1997 to 2000 (covering 4.2 million hectares) and another from 2013 to 2016 (covering 2.3 million hectares; FAO-UN 2018). The management strategy targeting migratory locusts has failed repeatedly despite repeated restructuring projects and significant international assistance (Zhang et al. 2019). The simultaneous presence of large numbers of wintering Sooty Falcons feeding on insects increases the risk of secondary poisoning (Caloni et al. 2018).</w:t>
      </w:r>
    </w:p>
    <w:p w14:paraId="1473CD81"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399F91E6"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val="it-IT" w:eastAsia="it-IT"/>
          <w14:ligatures w14:val="standardContextual"/>
        </w:rPr>
      </w:pPr>
      <w:bookmarkStart w:id="32" w:name="_Toc143066943"/>
      <w:bookmarkStart w:id="33" w:name="_Toc167188097"/>
      <w:r w:rsidRPr="003E74C8">
        <w:rPr>
          <w:rFonts w:ascii="Tahoma" w:eastAsia="Times New Roman" w:hAnsi="Tahoma" w:cs="Tahoma"/>
          <w:b/>
          <w:bCs/>
          <w:color w:val="FFFFFF"/>
          <w:sz w:val="24"/>
          <w:szCs w:val="24"/>
          <w:lang w:val="it-IT" w:eastAsia="it-IT"/>
          <w14:ligatures w14:val="standardContextual"/>
        </w:rPr>
        <w:t>Hunting and taking</w:t>
      </w:r>
      <w:bookmarkEnd w:id="32"/>
      <w:bookmarkEnd w:id="33"/>
    </w:p>
    <w:p w14:paraId="39ACFBB2"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1AECF71D" w14:textId="77777777" w:rsidTr="007560AE">
        <w:tc>
          <w:tcPr>
            <w:tcW w:w="5245" w:type="dxa"/>
            <w:tcBorders>
              <w:top w:val="nil"/>
              <w:left w:val="nil"/>
              <w:bottom w:val="nil"/>
              <w:right w:val="nil"/>
            </w:tcBorders>
            <w:shd w:val="clear" w:color="auto" w:fill="316A73"/>
          </w:tcPr>
          <w:p w14:paraId="3C40BF05"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Medium</w:t>
            </w:r>
          </w:p>
        </w:tc>
      </w:tr>
      <w:tr w:rsidR="003E74C8" w:rsidRPr="003E74C8" w14:paraId="596C58DF" w14:textId="77777777" w:rsidTr="007560AE">
        <w:tc>
          <w:tcPr>
            <w:tcW w:w="5245" w:type="dxa"/>
            <w:tcBorders>
              <w:top w:val="nil"/>
              <w:left w:val="nil"/>
              <w:bottom w:val="nil"/>
              <w:right w:val="nil"/>
            </w:tcBorders>
            <w:shd w:val="clear" w:color="auto" w:fill="auto"/>
          </w:tcPr>
          <w:p w14:paraId="0FD0D447" w14:textId="77777777" w:rsidR="003E74C8" w:rsidRPr="003E74C8" w:rsidRDefault="003E74C8" w:rsidP="003E74C8">
            <w:pPr>
              <w:jc w:val="center"/>
              <w:rPr>
                <w:rFonts w:ascii="Tahoma" w:eastAsia="Times New Roman" w:hAnsi="Tahoma" w:cs="Tahoma"/>
                <w:b/>
                <w:bCs/>
                <w:i/>
                <w:iCs/>
                <w:color w:val="FFFFFF"/>
                <w:sz w:val="21"/>
                <w:szCs w:val="21"/>
                <w:lang w:val="en-GB" w:eastAsia="it-IT"/>
              </w:rPr>
            </w:pPr>
          </w:p>
        </w:tc>
      </w:tr>
      <w:tr w:rsidR="003E74C8" w:rsidRPr="003E74C8" w14:paraId="33F7EA8D" w14:textId="77777777" w:rsidTr="007560AE">
        <w:tc>
          <w:tcPr>
            <w:tcW w:w="5245" w:type="dxa"/>
            <w:tcBorders>
              <w:top w:val="nil"/>
              <w:left w:val="nil"/>
              <w:bottom w:val="nil"/>
              <w:right w:val="nil"/>
            </w:tcBorders>
            <w:shd w:val="clear" w:color="auto" w:fill="316A73"/>
          </w:tcPr>
          <w:p w14:paraId="2C9A3BE1"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and non-breeding areas</w:t>
            </w:r>
          </w:p>
        </w:tc>
      </w:tr>
    </w:tbl>
    <w:p w14:paraId="48EDE576"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6988A93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species is legally protected in many of its range countries. This excludes Libya and Yemen, both of which host breeding populations. However, law enforcement is often inadequate. Illegal </w:t>
      </w:r>
      <w:r w:rsidRPr="003E74C8">
        <w:rPr>
          <w:rFonts w:ascii="Tahoma" w:eastAsia="Times New Roman" w:hAnsi="Tahoma" w:cs="Tahoma"/>
          <w:sz w:val="21"/>
          <w:szCs w:val="21"/>
          <w:lang w:val="en-GB" w:eastAsia="it-IT"/>
          <w14:ligatures w14:val="standardContextual"/>
        </w:rPr>
        <w:t xml:space="preserve">killing of Sooty Falcons has </w:t>
      </w:r>
      <w:r w:rsidRPr="003E74C8">
        <w:rPr>
          <w:rFonts w:ascii="Tahoma" w:eastAsia="Times New Roman" w:hAnsi="Tahoma" w:cs="Tahoma"/>
          <w:color w:val="000000"/>
          <w:sz w:val="21"/>
          <w:szCs w:val="21"/>
          <w:lang w:val="en-GB" w:eastAsia="it-IT"/>
          <w14:ligatures w14:val="standardContextual"/>
        </w:rPr>
        <w:t>been reported to occur in many countries: Egypt (Sándor pers. comm. 2013, Megalli pers. comm. 2013), Iran (</w:t>
      </w:r>
      <w:r w:rsidRPr="003E74C8">
        <w:rPr>
          <w:rFonts w:ascii="Tahoma" w:eastAsia="Times New Roman" w:hAnsi="Tahoma" w:cs="Tahoma"/>
          <w:sz w:val="21"/>
          <w:szCs w:val="21"/>
          <w:lang w:val="en-GB" w:eastAsia="it-IT"/>
          <w14:ligatures w14:val="standardContextual"/>
        </w:rPr>
        <w:t>Islamic Republic of)</w:t>
      </w:r>
      <w:r w:rsidRPr="003E74C8">
        <w:rPr>
          <w:rFonts w:ascii="Tahoma" w:eastAsia="Times New Roman" w:hAnsi="Tahoma" w:cs="Tahoma"/>
          <w:color w:val="000000"/>
          <w:sz w:val="21"/>
          <w:szCs w:val="21"/>
          <w:lang w:val="en-GB" w:eastAsia="it-IT"/>
          <w14:ligatures w14:val="standardContextual"/>
        </w:rPr>
        <w:t xml:space="preserve"> (potential, Zadegan pers. comm. 2013), Jordan (El-Moghrabi pers. comm. 2013), Kenya (Thomsett pers. comm. 2013), Libya (Hering pers. comm. </w:t>
      </w:r>
      <w:r w:rsidRPr="003E74C8">
        <w:rPr>
          <w:rFonts w:ascii="Tahoma" w:eastAsia="Times New Roman" w:hAnsi="Tahoma" w:cs="Tahoma"/>
          <w:color w:val="000000"/>
          <w:sz w:val="21"/>
          <w:szCs w:val="21"/>
          <w:lang w:val="fr-FR" w:eastAsia="it-IT"/>
          <w14:ligatures w14:val="standardContextual"/>
        </w:rPr>
        <w:t xml:space="preserve">2013), Madagascar (Réné de Roland pers. comm. 2013, 2023), Saudi Arabia (Gaucher et al. 1995; Shobrak pers. comm. </w:t>
      </w:r>
      <w:r w:rsidRPr="003E74C8">
        <w:rPr>
          <w:rFonts w:ascii="Tahoma" w:eastAsia="Times New Roman" w:hAnsi="Tahoma" w:cs="Tahoma"/>
          <w:color w:val="000000"/>
          <w:sz w:val="21"/>
          <w:szCs w:val="21"/>
          <w:lang w:val="en-GB" w:eastAsia="it-IT"/>
          <w14:ligatures w14:val="standardContextual"/>
        </w:rPr>
        <w:t xml:space="preserve">2013), and Yemen (Al-Saghier pers. comm. 2013). One satellite tagged falcon was reportedly shot in the Democratic Republic of the Congo in 2011 (Gschweng pers. comm. 2013). </w:t>
      </w:r>
    </w:p>
    <w:p w14:paraId="3AD0C2E1"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75D0FD0A"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sz w:val="21"/>
          <w:szCs w:val="21"/>
          <w:lang w:val="en-GB" w:eastAsia="it-IT"/>
          <w14:ligatures w14:val="standardContextual"/>
        </w:rPr>
        <w:t xml:space="preserve">Sooty Falcons are known to be taken or trapped in </w:t>
      </w:r>
      <w:r w:rsidRPr="003E74C8">
        <w:rPr>
          <w:rFonts w:ascii="Tahoma" w:eastAsia="Times New Roman" w:hAnsi="Tahoma" w:cs="Tahoma"/>
          <w:color w:val="000000"/>
          <w:sz w:val="21"/>
          <w:szCs w:val="21"/>
          <w:lang w:val="en-GB" w:eastAsia="it-IT"/>
          <w14:ligatures w14:val="standardContextual"/>
        </w:rPr>
        <w:t>Egypt,</w:t>
      </w:r>
      <w:r w:rsidRPr="003E74C8">
        <w:rPr>
          <w:rFonts w:ascii="Tahoma" w:eastAsia="Times New Roman" w:hAnsi="Tahoma" w:cs="Tahoma"/>
          <w:sz w:val="21"/>
          <w:szCs w:val="21"/>
          <w:lang w:val="en-GB" w:eastAsia="it-IT"/>
          <w14:ligatures w14:val="standardContextual"/>
        </w:rPr>
        <w:t xml:space="preserve"> Jordan, north Africa, Oman </w:t>
      </w:r>
      <w:r w:rsidRPr="003E74C8">
        <w:rPr>
          <w:rFonts w:ascii="Tahoma" w:eastAsia="Times New Roman" w:hAnsi="Tahoma" w:cs="Tahoma"/>
          <w:color w:val="000000"/>
          <w:sz w:val="21"/>
          <w:szCs w:val="21"/>
          <w:lang w:val="en-GB" w:eastAsia="it-IT"/>
          <w14:ligatures w14:val="standardContextual"/>
        </w:rPr>
        <w:t>and Saudi Arabia (McGrady et al., 2016, 2018; Riad et al. 2021). Sooty Falcons are not suitable for falconry due to their size and propensity to take insect prey, nevertheless the species is reportedly captured to be used as a lure for trapping Lanner (</w:t>
      </w:r>
      <w:r w:rsidRPr="003E74C8">
        <w:rPr>
          <w:rFonts w:ascii="Tahoma" w:eastAsia="Times New Roman" w:hAnsi="Tahoma" w:cs="Tahoma"/>
          <w:i/>
          <w:iCs/>
          <w:color w:val="000000"/>
          <w:sz w:val="21"/>
          <w:szCs w:val="21"/>
          <w:lang w:val="en-GB" w:eastAsia="it-IT"/>
          <w14:ligatures w14:val="standardContextual"/>
        </w:rPr>
        <w:t>F. biarmicus</w:t>
      </w:r>
      <w:r w:rsidRPr="003E74C8">
        <w:rPr>
          <w:rFonts w:ascii="Tahoma" w:eastAsia="Times New Roman" w:hAnsi="Tahoma" w:cs="Tahoma"/>
          <w:color w:val="000000"/>
          <w:sz w:val="21"/>
          <w:szCs w:val="21"/>
          <w:lang w:val="en-GB" w:eastAsia="it-IT"/>
          <w14:ligatures w14:val="standardContextual"/>
        </w:rPr>
        <w:t>), Peregrine (</w:t>
      </w:r>
      <w:r w:rsidRPr="003E74C8">
        <w:rPr>
          <w:rFonts w:ascii="Tahoma" w:eastAsia="Times New Roman" w:hAnsi="Tahoma" w:cs="Tahoma"/>
          <w:i/>
          <w:iCs/>
          <w:color w:val="000000"/>
          <w:sz w:val="21"/>
          <w:szCs w:val="21"/>
          <w:lang w:val="en-GB" w:eastAsia="it-IT"/>
          <w14:ligatures w14:val="standardContextual"/>
        </w:rPr>
        <w:t>F. peregrinus</w:t>
      </w:r>
      <w:r w:rsidRPr="003E74C8">
        <w:rPr>
          <w:rFonts w:ascii="Tahoma" w:eastAsia="Times New Roman" w:hAnsi="Tahoma" w:cs="Tahoma"/>
          <w:color w:val="000000"/>
          <w:sz w:val="21"/>
          <w:szCs w:val="21"/>
          <w:lang w:val="en-GB" w:eastAsia="it-IT"/>
          <w14:ligatures w14:val="standardContextual"/>
        </w:rPr>
        <w:t>) and Saker Falcons (</w:t>
      </w:r>
      <w:r w:rsidRPr="003E74C8">
        <w:rPr>
          <w:rFonts w:ascii="Tahoma" w:eastAsia="Times New Roman" w:hAnsi="Tahoma" w:cs="Tahoma"/>
          <w:i/>
          <w:iCs/>
          <w:color w:val="000000"/>
          <w:sz w:val="21"/>
          <w:szCs w:val="21"/>
          <w:lang w:val="en-GB" w:eastAsia="it-IT"/>
          <w14:ligatures w14:val="standardContextual"/>
        </w:rPr>
        <w:t>F. cherrug</w:t>
      </w:r>
      <w:r w:rsidRPr="003E74C8">
        <w:rPr>
          <w:rFonts w:ascii="Tahoma" w:eastAsia="Times New Roman" w:hAnsi="Tahoma" w:cs="Tahoma"/>
          <w:color w:val="000000"/>
          <w:sz w:val="21"/>
          <w:szCs w:val="21"/>
          <w:lang w:val="en-GB" w:eastAsia="it-IT"/>
          <w14:ligatures w14:val="standardContextual"/>
        </w:rPr>
        <w:t>; Gaucher et al. 1995; Shobrak pers. comm. 2013; Zadegan pers. comm. 2013). Falcon trappers may catch Sooty Falcons as by-catch, and these may be kept as a curiosity or sold (Jennings 2010). Young individuals have been seen for sale in markets in Bahrain (Jennings 2010). In western Kenya, killing of wild birds for food apparently takes place on a large-scale using poison (Thomsett pers. comm. 2013). In Madagascar, intense rain and strong winds associated with cyclones make the birds easy prey for the local population, who catch them for food (Réné de Roland pers. comm. 2023).</w:t>
      </w:r>
    </w:p>
    <w:p w14:paraId="6D885786"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34" w:name="_Toc143066944"/>
      <w:bookmarkStart w:id="35" w:name="_Toc167188098"/>
      <w:r w:rsidRPr="003E74C8">
        <w:rPr>
          <w:rFonts w:ascii="Tahoma" w:eastAsia="Times New Roman" w:hAnsi="Tahoma" w:cs="Tahoma"/>
          <w:b/>
          <w:bCs/>
          <w:color w:val="FFFFFF"/>
          <w:sz w:val="24"/>
          <w:szCs w:val="24"/>
          <w:lang w:eastAsia="it-IT"/>
          <w14:ligatures w14:val="standardContextual"/>
        </w:rPr>
        <w:t>Lack of knowledge on the impacts of climate change</w:t>
      </w:r>
      <w:bookmarkEnd w:id="34"/>
      <w:bookmarkEnd w:id="35"/>
    </w:p>
    <w:p w14:paraId="2292A94A"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0246F8D1" w14:textId="77777777" w:rsidTr="007560AE">
        <w:tc>
          <w:tcPr>
            <w:tcW w:w="5245" w:type="dxa"/>
            <w:tcBorders>
              <w:top w:val="nil"/>
              <w:left w:val="nil"/>
              <w:bottom w:val="nil"/>
              <w:right w:val="nil"/>
            </w:tcBorders>
            <w:shd w:val="clear" w:color="auto" w:fill="316A73"/>
          </w:tcPr>
          <w:p w14:paraId="6F754E3A"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Medium</w:t>
            </w:r>
          </w:p>
        </w:tc>
      </w:tr>
      <w:tr w:rsidR="003E74C8" w:rsidRPr="003E74C8" w14:paraId="3821DBAE" w14:textId="77777777" w:rsidTr="007560AE">
        <w:tc>
          <w:tcPr>
            <w:tcW w:w="5245" w:type="dxa"/>
            <w:tcBorders>
              <w:top w:val="nil"/>
              <w:left w:val="nil"/>
              <w:bottom w:val="nil"/>
              <w:right w:val="nil"/>
            </w:tcBorders>
            <w:shd w:val="clear" w:color="auto" w:fill="auto"/>
          </w:tcPr>
          <w:p w14:paraId="77C41335" w14:textId="77777777" w:rsidR="003E74C8" w:rsidRPr="003E74C8" w:rsidRDefault="003E74C8" w:rsidP="003E74C8">
            <w:pPr>
              <w:jc w:val="center"/>
              <w:rPr>
                <w:rFonts w:ascii="Tahoma" w:eastAsia="Times New Roman" w:hAnsi="Tahoma" w:cs="Tahoma"/>
                <w:b/>
                <w:bCs/>
                <w:i/>
                <w:iCs/>
                <w:color w:val="FFFFFF"/>
                <w:sz w:val="21"/>
                <w:szCs w:val="21"/>
                <w:lang w:val="en-GB" w:eastAsia="it-IT"/>
              </w:rPr>
            </w:pPr>
          </w:p>
        </w:tc>
      </w:tr>
      <w:tr w:rsidR="003E74C8" w:rsidRPr="003E74C8" w14:paraId="36CA0334" w14:textId="77777777" w:rsidTr="007560AE">
        <w:tc>
          <w:tcPr>
            <w:tcW w:w="5245" w:type="dxa"/>
            <w:tcBorders>
              <w:top w:val="nil"/>
              <w:left w:val="nil"/>
              <w:bottom w:val="nil"/>
              <w:right w:val="nil"/>
            </w:tcBorders>
            <w:shd w:val="clear" w:color="auto" w:fill="316A73"/>
          </w:tcPr>
          <w:p w14:paraId="05F583B2"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and non-breeding areas</w:t>
            </w:r>
          </w:p>
        </w:tc>
      </w:tr>
    </w:tbl>
    <w:p w14:paraId="7EE9BCED"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6801C489"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Extensive research has been conducted on the heightened vulnerability of birds to climate change, uncovering substantial effects on their distribution, life-history characteristics, and overall performance (Li et al. 2022; McLean et al. 2022). Increasing temperatures have led to earlier spring migration, affected physical conditions, diminished breeding success, and contributed to declines in certain bird populations Li et al. 2022; McLean et al. 2022). Additionally, climate change has the potential to impact the timing of insect emergence and swarming, consequently threatening to alter the availability of prey during the migration and wintering periods of Sooty Falcons. Overall, species that are already nearing their upper limits of thermal tolerance or inhabit regions with limited water availability are likely to encounter the most immediate threat (Cruz-McDonnell and Wolf 2016; Iknayan and Beissinger 2018).</w:t>
      </w:r>
    </w:p>
    <w:p w14:paraId="26DDA01A" w14:textId="77777777" w:rsidR="003E74C8" w:rsidRPr="003E74C8" w:rsidRDefault="003E74C8" w:rsidP="003E74C8">
      <w:pPr>
        <w:keepNext/>
        <w:keepLines/>
        <w:shd w:val="clear" w:color="auto" w:fill="D18509"/>
        <w:spacing w:before="160" w:after="80"/>
        <w:jc w:val="both"/>
        <w:outlineLvl w:val="1"/>
        <w:rPr>
          <w:rFonts w:ascii="Tahoma" w:eastAsia="Times New Roman" w:hAnsi="Tahoma" w:cs="Tahoma"/>
          <w:color w:val="FFFFFF"/>
          <w:sz w:val="24"/>
          <w:szCs w:val="24"/>
          <w:lang w:eastAsia="it-IT"/>
          <w14:ligatures w14:val="standardContextual"/>
        </w:rPr>
      </w:pPr>
      <w:bookmarkStart w:id="36" w:name="_Toc143066945"/>
      <w:bookmarkStart w:id="37" w:name="_Toc167188099"/>
      <w:r w:rsidRPr="003E74C8">
        <w:rPr>
          <w:rFonts w:ascii="Tahoma" w:eastAsia="Times New Roman" w:hAnsi="Tahoma" w:cs="Tahoma"/>
          <w:b/>
          <w:bCs/>
          <w:color w:val="FFFFFF"/>
          <w:sz w:val="24"/>
          <w:szCs w:val="24"/>
          <w:lang w:eastAsia="it-IT"/>
          <w14:ligatures w14:val="standardContextual"/>
        </w:rPr>
        <w:t>Poisoning and habitat degradation from agricultural intensification</w:t>
      </w:r>
      <w:bookmarkEnd w:id="36"/>
      <w:bookmarkEnd w:id="37"/>
    </w:p>
    <w:p w14:paraId="1F53C13E"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0" w:type="auto"/>
        <w:tblLook w:val="04A0" w:firstRow="1" w:lastRow="0" w:firstColumn="1" w:lastColumn="0" w:noHBand="0" w:noVBand="1"/>
      </w:tblPr>
      <w:tblGrid>
        <w:gridCol w:w="5245"/>
      </w:tblGrid>
      <w:tr w:rsidR="003E74C8" w:rsidRPr="003E74C8" w14:paraId="22B2E409" w14:textId="77777777" w:rsidTr="007560AE">
        <w:tc>
          <w:tcPr>
            <w:tcW w:w="5245" w:type="dxa"/>
            <w:tcBorders>
              <w:top w:val="nil"/>
              <w:left w:val="nil"/>
              <w:bottom w:val="nil"/>
              <w:right w:val="nil"/>
            </w:tcBorders>
            <w:shd w:val="clear" w:color="auto" w:fill="316A73"/>
          </w:tcPr>
          <w:p w14:paraId="6B29190C" w14:textId="77777777" w:rsidR="003E74C8" w:rsidRPr="003E74C8" w:rsidRDefault="003E74C8" w:rsidP="003E74C8">
            <w:pPr>
              <w:rPr>
                <w:rFonts w:ascii="Tahoma" w:eastAsia="Times New Roman" w:hAnsi="Tahoma" w:cs="Tahoma"/>
                <w:i/>
                <w:iCs/>
                <w:color w:val="FFFFFF"/>
                <w:sz w:val="21"/>
                <w:szCs w:val="21"/>
                <w:lang w:val="en-GB" w:eastAsia="it-IT"/>
              </w:rPr>
            </w:pPr>
            <w:r w:rsidRPr="003E74C8">
              <w:rPr>
                <w:rFonts w:ascii="Tahoma" w:eastAsia="Times New Roman" w:hAnsi="Tahoma" w:cs="Tahoma"/>
                <w:b/>
                <w:bCs/>
                <w:i/>
                <w:iCs/>
                <w:color w:val="FFFFFF"/>
                <w:sz w:val="21"/>
                <w:szCs w:val="21"/>
                <w:lang w:val="en-GB" w:eastAsia="it-IT"/>
              </w:rPr>
              <w:t>Importance:</w:t>
            </w:r>
            <w:r w:rsidRPr="003E74C8">
              <w:rPr>
                <w:rFonts w:ascii="Tahoma" w:eastAsia="Times New Roman" w:hAnsi="Tahoma" w:cs="Tahoma"/>
                <w:i/>
                <w:iCs/>
                <w:color w:val="FFFFFF"/>
                <w:sz w:val="21"/>
                <w:szCs w:val="21"/>
                <w:lang w:val="en-GB" w:eastAsia="it-IT"/>
              </w:rPr>
              <w:t xml:space="preserve"> Unknown, possibly Medium</w:t>
            </w:r>
          </w:p>
        </w:tc>
      </w:tr>
      <w:tr w:rsidR="003E74C8" w:rsidRPr="003E74C8" w14:paraId="76529D53" w14:textId="77777777" w:rsidTr="007560AE">
        <w:tc>
          <w:tcPr>
            <w:tcW w:w="5245" w:type="dxa"/>
            <w:tcBorders>
              <w:top w:val="nil"/>
              <w:left w:val="nil"/>
              <w:bottom w:val="nil"/>
              <w:right w:val="nil"/>
            </w:tcBorders>
            <w:shd w:val="clear" w:color="auto" w:fill="auto"/>
          </w:tcPr>
          <w:p w14:paraId="43E2FEB7" w14:textId="77777777" w:rsidR="003E74C8" w:rsidRPr="003E74C8" w:rsidRDefault="003E74C8" w:rsidP="003E74C8">
            <w:pPr>
              <w:rPr>
                <w:rFonts w:ascii="Tahoma" w:eastAsia="Times New Roman" w:hAnsi="Tahoma" w:cs="Tahoma"/>
                <w:b/>
                <w:bCs/>
                <w:i/>
                <w:iCs/>
                <w:color w:val="FFFFFF"/>
                <w:sz w:val="21"/>
                <w:szCs w:val="21"/>
                <w:lang w:val="en-GB" w:eastAsia="it-IT"/>
              </w:rPr>
            </w:pPr>
          </w:p>
        </w:tc>
      </w:tr>
      <w:tr w:rsidR="003E74C8" w:rsidRPr="003E74C8" w14:paraId="41DB2883" w14:textId="77777777" w:rsidTr="007560AE">
        <w:tc>
          <w:tcPr>
            <w:tcW w:w="5245" w:type="dxa"/>
            <w:tcBorders>
              <w:top w:val="nil"/>
              <w:left w:val="nil"/>
              <w:bottom w:val="nil"/>
              <w:right w:val="nil"/>
            </w:tcBorders>
            <w:shd w:val="clear" w:color="auto" w:fill="316A73"/>
          </w:tcPr>
          <w:p w14:paraId="5A6A7A1A" w14:textId="77777777" w:rsidR="003E74C8" w:rsidRPr="003E74C8" w:rsidRDefault="003E74C8" w:rsidP="003E74C8">
            <w:pPr>
              <w:rPr>
                <w:rFonts w:ascii="Tahoma" w:eastAsia="Times New Roman" w:hAnsi="Tahoma" w:cs="Tahoma"/>
                <w:b/>
                <w:bCs/>
                <w:i/>
                <w:iCs/>
                <w:color w:val="FFFFFF"/>
                <w:sz w:val="21"/>
                <w:szCs w:val="21"/>
                <w:lang w:val="en-GB" w:eastAsia="it-IT"/>
              </w:rPr>
            </w:pPr>
            <w:r w:rsidRPr="003E74C8">
              <w:rPr>
                <w:rFonts w:ascii="Tahoma" w:eastAsia="Times New Roman" w:hAnsi="Tahoma" w:cs="Tahoma"/>
                <w:b/>
                <w:bCs/>
                <w:i/>
                <w:iCs/>
                <w:color w:val="FFFFFF"/>
                <w:sz w:val="21"/>
                <w:szCs w:val="21"/>
                <w:lang w:val="en-GB" w:eastAsia="it-IT"/>
              </w:rPr>
              <w:t xml:space="preserve">Mainly affecting: </w:t>
            </w:r>
            <w:r w:rsidRPr="003E74C8">
              <w:rPr>
                <w:rFonts w:ascii="Tahoma" w:eastAsia="Times New Roman" w:hAnsi="Tahoma" w:cs="Tahoma"/>
                <w:i/>
                <w:iCs/>
                <w:color w:val="FFFFFF"/>
                <w:sz w:val="21"/>
                <w:szCs w:val="21"/>
                <w:lang w:val="en-GB" w:eastAsia="it-IT"/>
              </w:rPr>
              <w:t>Breeding and non-breeding areas</w:t>
            </w:r>
          </w:p>
        </w:tc>
      </w:tr>
    </w:tbl>
    <w:p w14:paraId="0FAE071B"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22533E4C"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Agricultural intensification and particularly an increase in the use of pesticides in areas frequented by hunting Sooty Falcons may result in the loss of prey species or reduced survival or reproductive success of the </w:t>
      </w:r>
      <w:r w:rsidRPr="003E74C8">
        <w:rPr>
          <w:rFonts w:ascii="Tahoma" w:eastAsia="Times New Roman" w:hAnsi="Tahoma" w:cs="Tahoma"/>
          <w:sz w:val="21"/>
          <w:szCs w:val="21"/>
          <w:lang w:val="en-GB" w:eastAsia="it-IT"/>
          <w14:ligatures w14:val="standardContextual"/>
        </w:rPr>
        <w:t xml:space="preserve">Sooty Falcons through pesticide bioaccumulation (Dudley and Alexander 2017; McGrady et al. 2016). This threat occurs not only at or near the breeding sites but also along migration routes and in areas used by floating Sooty Falcons (Maitima et al. 2009; Regasa et al. 2021). Agriculture </w:t>
      </w:r>
      <w:r w:rsidRPr="003E74C8">
        <w:rPr>
          <w:rFonts w:ascii="Tahoma" w:eastAsia="Times New Roman" w:hAnsi="Tahoma" w:cs="Tahoma"/>
          <w:color w:val="000000"/>
          <w:sz w:val="21"/>
          <w:szCs w:val="21"/>
          <w:lang w:val="en-GB" w:eastAsia="it-IT"/>
          <w14:ligatures w14:val="standardContextual"/>
        </w:rPr>
        <w:t>can also encroach into natural habitats and the spread of drought-tolerant crops may expand the use of pesticides (Thomsett pers. comm. 2013). In wintering areas (Madagascar, southern Africa) important habitat loss and degradation, driven by agriculture expansion (Botha pers. comm. 2013; Musyoki pers. comm. 2013) and deforestation, are taking place (</w:t>
      </w:r>
      <w:r w:rsidRPr="003E74C8">
        <w:rPr>
          <w:rFonts w:ascii="Tahoma" w:eastAsia="Times New Roman" w:hAnsi="Tahoma" w:cs="Tahoma"/>
          <w:sz w:val="21"/>
          <w:szCs w:val="21"/>
          <w:lang w:val="en-GB" w:eastAsia="it-IT"/>
          <w14:ligatures w14:val="standardContextual"/>
        </w:rPr>
        <w:t>Maitima et al. 2009</w:t>
      </w:r>
      <w:r w:rsidRPr="003E74C8">
        <w:rPr>
          <w:rFonts w:ascii="Tahoma" w:eastAsia="Times New Roman" w:hAnsi="Tahoma" w:cs="Tahoma"/>
          <w:color w:val="000000"/>
          <w:sz w:val="21"/>
          <w:szCs w:val="21"/>
          <w:lang w:val="en-GB" w:eastAsia="it-IT"/>
          <w14:ligatures w14:val="standardContextual"/>
        </w:rPr>
        <w:t xml:space="preserve">). Although the Sooty Falcon seems to utilise a range of natural and semi natural habitats, these changes are affecting its prey and therefore potentially its survival (Magioli et al. 2021; Howes et al. 2023). </w:t>
      </w:r>
    </w:p>
    <w:p w14:paraId="6E89B8E2"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348696AF"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sectPr w:rsidR="003E74C8" w:rsidRPr="003E74C8" w:rsidSect="003E74C8">
          <w:headerReference w:type="default" r:id="rId24"/>
          <w:headerReference w:type="first" r:id="rId25"/>
          <w:footerReference w:type="first" r:id="rId26"/>
          <w:pgSz w:w="11906" w:h="16838"/>
          <w:pgMar w:top="1418" w:right="1134" w:bottom="1134" w:left="1134" w:header="709" w:footer="709" w:gutter="0"/>
          <w:cols w:space="708"/>
          <w:titlePg/>
          <w:docGrid w:linePitch="360"/>
        </w:sectPr>
      </w:pPr>
    </w:p>
    <w:p w14:paraId="2A4F96A9" w14:textId="77777777" w:rsidR="003E74C8" w:rsidRPr="003E74C8" w:rsidRDefault="003E74C8" w:rsidP="003E74C8">
      <w:pPr>
        <w:spacing w:before="100" w:beforeAutospacing="1" w:after="142" w:line="276" w:lineRule="auto"/>
        <w:jc w:val="both"/>
        <w:outlineLvl w:val="0"/>
        <w:rPr>
          <w:rFonts w:ascii="Tahoma" w:eastAsia="Times New Roman" w:hAnsi="Tahoma" w:cs="Tahoma"/>
          <w:b/>
          <w:bCs/>
          <w:color w:val="3A3A3A"/>
          <w:sz w:val="32"/>
          <w:szCs w:val="32"/>
          <w:lang w:val="en-GB" w:eastAsia="it-IT"/>
          <w14:ligatures w14:val="standardContextual"/>
        </w:rPr>
      </w:pPr>
      <w:bookmarkStart w:id="38" w:name="_Toc143066979"/>
      <w:bookmarkStart w:id="39" w:name="_Toc167188127"/>
      <w:r w:rsidRPr="003E74C8">
        <w:rPr>
          <w:rFonts w:ascii="Tahoma" w:eastAsia="Times New Roman" w:hAnsi="Tahoma" w:cs="Tahoma"/>
          <w:b/>
          <w:bCs/>
          <w:color w:val="3A3A3A"/>
          <w:sz w:val="32"/>
          <w:szCs w:val="32"/>
          <w:lang w:val="en-GB" w:eastAsia="it-IT"/>
          <w14:ligatures w14:val="standardContextual"/>
        </w:rPr>
        <w:t>Conservation actions</w:t>
      </w:r>
      <w:bookmarkEnd w:id="38"/>
      <w:bookmarkEnd w:id="39"/>
    </w:p>
    <w:p w14:paraId="4A539820"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 xml:space="preserve">The International Single Species Action Plan for the Sooty Falcon 2024 – 2036 (ISSAP) aims to reduce the risk of extinction of the Sooty Falcon by halting the decline of its population to a point where it qualifies for downlisting to at least Near Threatened. </w:t>
      </w:r>
      <w:r w:rsidRPr="003E74C8">
        <w:rPr>
          <w:rFonts w:ascii="Tahoma" w:eastAsia="Times New Roman" w:hAnsi="Tahoma" w:cs="Tahoma"/>
          <w:color w:val="000000"/>
          <w:sz w:val="21"/>
          <w:szCs w:val="21"/>
          <w:lang w:eastAsia="it-IT"/>
          <w14:ligatures w14:val="standardContextual"/>
        </w:rPr>
        <w:t>Ensuring that this is achieved requires Range States and other stakeholders to take concerted, as well as unilateral action. The present section lays out a plan for such action over a 12-year period,</w:t>
      </w:r>
      <w:r w:rsidRPr="003E74C8">
        <w:rPr>
          <w:rFonts w:ascii="Tahoma" w:eastAsia="Times New Roman" w:hAnsi="Tahoma" w:cs="Tahoma"/>
          <w:color w:val="000000"/>
          <w:sz w:val="21"/>
          <w:szCs w:val="21"/>
          <w:lang w:val="en-GB" w:eastAsia="it-IT"/>
          <w14:ligatures w14:val="standardContextual"/>
        </w:rPr>
        <w:t xml:space="preserve"> from 2024 to 2036, which equates to approximately three generations of the species (the generational length of the Sooty Falcon has been estimated at 4.1 years and the IUCN Red List Authority has suggested that future changes to the conservation status of the species be evaluated over a three-generation period; BirdLife International 2021). </w:t>
      </w:r>
    </w:p>
    <w:p w14:paraId="03FFEF73" w14:textId="77777777" w:rsidR="003E74C8" w:rsidRPr="003E74C8" w:rsidRDefault="003E74C8" w:rsidP="003E74C8">
      <w:pPr>
        <w:jc w:val="both"/>
        <w:rPr>
          <w:rFonts w:ascii="Tahoma" w:eastAsia="Times New Roman" w:hAnsi="Tahoma" w:cs="Tahoma"/>
          <w:color w:val="000000"/>
          <w:spacing w:val="5"/>
          <w:sz w:val="21"/>
          <w:szCs w:val="21"/>
          <w:lang w:val="en-GB" w:eastAsia="it-IT"/>
          <w14:ligatures w14:val="standardContextual"/>
        </w:rPr>
      </w:pPr>
    </w:p>
    <w:p w14:paraId="0C91D0DE"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r w:rsidRPr="003E74C8">
        <w:rPr>
          <w:rFonts w:ascii="Tahoma" w:eastAsia="Times New Roman" w:hAnsi="Tahoma" w:cs="Tahoma"/>
          <w:color w:val="000000"/>
          <w:sz w:val="21"/>
          <w:szCs w:val="21"/>
          <w:lang w:val="en-GB" w:eastAsia="it-IT"/>
          <w14:ligatures w14:val="standardContextual"/>
        </w:rPr>
        <w:t>The ISSAP contains a series of actions divided into three objectives: (1) protect the species; (2) improve knowledge through monitoring and research; and (3) exchange lessons learnt and raise awareness. Each action of the ISSAP is accompanied by an outcome, target countries and stakeholders, and an indication of implementation priority.</w:t>
      </w:r>
    </w:p>
    <w:p w14:paraId="51069011"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03D1B798"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tbl>
      <w:tblPr>
        <w:tblStyle w:val="TableGrid"/>
        <w:tblW w:w="14317" w:type="dxa"/>
        <w:tblBorders>
          <w:top w:val="none" w:sz="0" w:space="0" w:color="auto"/>
          <w:left w:val="none" w:sz="0" w:space="0" w:color="auto"/>
          <w:bottom w:val="none" w:sz="0" w:space="0" w:color="auto"/>
          <w:right w:val="none" w:sz="0" w:space="0" w:color="auto"/>
          <w:insideH w:val="single" w:sz="4" w:space="0" w:color="D1D1D1"/>
          <w:insideV w:val="none" w:sz="0" w:space="0" w:color="auto"/>
        </w:tblBorders>
        <w:tblLayout w:type="fixed"/>
        <w:tblLook w:val="04A0" w:firstRow="1" w:lastRow="0" w:firstColumn="1" w:lastColumn="0" w:noHBand="0" w:noVBand="1"/>
      </w:tblPr>
      <w:tblGrid>
        <w:gridCol w:w="3544"/>
        <w:gridCol w:w="5954"/>
        <w:gridCol w:w="1842"/>
        <w:gridCol w:w="1843"/>
        <w:gridCol w:w="1134"/>
      </w:tblGrid>
      <w:tr w:rsidR="003E74C8" w:rsidRPr="003E74C8" w14:paraId="3A077DF0" w14:textId="77777777" w:rsidTr="003E74C8">
        <w:trPr>
          <w:trHeight w:val="1218"/>
        </w:trPr>
        <w:tc>
          <w:tcPr>
            <w:tcW w:w="14317" w:type="dxa"/>
            <w:gridSpan w:val="5"/>
            <w:shd w:val="clear" w:color="auto" w:fill="316A73"/>
            <w:vAlign w:val="center"/>
          </w:tcPr>
          <w:p w14:paraId="1F7CE669" w14:textId="77777777" w:rsidR="003E74C8" w:rsidRPr="003E74C8" w:rsidRDefault="003E74C8" w:rsidP="003E74C8">
            <w:pPr>
              <w:jc w:val="center"/>
              <w:rPr>
                <w:rFonts w:ascii="Tahoma" w:eastAsia="Times New Roman" w:hAnsi="Tahoma" w:cs="Tahoma"/>
                <w:b/>
                <w:bCs/>
                <w:color w:val="FFFFFF"/>
                <w:sz w:val="21"/>
                <w:szCs w:val="21"/>
                <w:lang w:val="en-GB"/>
              </w:rPr>
            </w:pPr>
            <w:r w:rsidRPr="003E74C8">
              <w:rPr>
                <w:rFonts w:ascii="Tahoma" w:eastAsia="Times New Roman" w:hAnsi="Tahoma" w:cs="Tahoma"/>
                <w:b/>
                <w:bCs/>
                <w:color w:val="FFFFFF"/>
                <w:sz w:val="21"/>
                <w:szCs w:val="21"/>
                <w:lang w:val="en-GB"/>
              </w:rPr>
              <w:t>Aim of the International Single Species Action Plan for the Sooty Falcon 2024 – 2036:</w:t>
            </w:r>
          </w:p>
          <w:p w14:paraId="15A019B9" w14:textId="77777777" w:rsidR="003E74C8" w:rsidRPr="003E74C8" w:rsidRDefault="003E74C8" w:rsidP="003E74C8">
            <w:pPr>
              <w:jc w:val="center"/>
              <w:rPr>
                <w:rFonts w:ascii="Tahoma" w:eastAsia="Times New Roman" w:hAnsi="Tahoma" w:cs="Tahoma"/>
                <w:b/>
                <w:bCs/>
                <w:strike/>
                <w:color w:val="FFFFFF"/>
                <w:sz w:val="21"/>
                <w:szCs w:val="21"/>
                <w:lang w:val="en-GB"/>
              </w:rPr>
            </w:pPr>
            <w:r w:rsidRPr="003E74C8">
              <w:rPr>
                <w:rFonts w:ascii="Tahoma" w:eastAsia="Times New Roman" w:hAnsi="Tahoma" w:cs="Tahoma"/>
                <w:color w:val="FFFFFF"/>
                <w:sz w:val="21"/>
                <w:szCs w:val="21"/>
                <w:lang w:val="en-GB"/>
              </w:rPr>
              <w:t>To reduce the risk of extinction of the Sooty Falcon by halting the decline of its population to a point where it qualifies for downlisting to at least Near Threatened by 2036</w:t>
            </w:r>
          </w:p>
        </w:tc>
      </w:tr>
      <w:tr w:rsidR="003E74C8" w:rsidRPr="003E74C8" w14:paraId="1347E3BF" w14:textId="77777777" w:rsidTr="003E74C8">
        <w:trPr>
          <w:trHeight w:val="563"/>
        </w:trPr>
        <w:tc>
          <w:tcPr>
            <w:tcW w:w="14317" w:type="dxa"/>
            <w:gridSpan w:val="5"/>
            <w:shd w:val="clear" w:color="auto" w:fill="D18509"/>
            <w:vAlign w:val="center"/>
          </w:tcPr>
          <w:p w14:paraId="4C772EB6" w14:textId="77777777" w:rsidR="003E74C8" w:rsidRPr="003E74C8" w:rsidRDefault="003E74C8" w:rsidP="003E74C8">
            <w:pPr>
              <w:rPr>
                <w:rFonts w:ascii="Tahoma" w:eastAsia="Times New Roman" w:hAnsi="Tahoma" w:cs="Tahoma"/>
                <w:color w:val="FFFFFF"/>
                <w:sz w:val="21"/>
                <w:szCs w:val="21"/>
                <w:lang w:val="en-GB"/>
              </w:rPr>
            </w:pPr>
            <w:r w:rsidRPr="003E74C8">
              <w:rPr>
                <w:rFonts w:ascii="Tahoma" w:eastAsia="Times New Roman" w:hAnsi="Tahoma" w:cs="Tahoma"/>
                <w:b/>
                <w:bCs/>
                <w:color w:val="FFFFFF"/>
                <w:sz w:val="21"/>
                <w:szCs w:val="21"/>
                <w:lang w:val="en-GB" w:eastAsia="it-IT"/>
              </w:rPr>
              <w:t xml:space="preserve">Objective 1 – </w:t>
            </w:r>
            <w:bookmarkStart w:id="40" w:name="_Hlk157332427"/>
            <w:r w:rsidRPr="003E74C8">
              <w:rPr>
                <w:rFonts w:ascii="Tahoma" w:eastAsia="Times New Roman" w:hAnsi="Tahoma" w:cs="Tahoma"/>
                <w:b/>
                <w:bCs/>
                <w:color w:val="FFFFFF"/>
                <w:sz w:val="21"/>
                <w:szCs w:val="21"/>
                <w:lang w:val="en-GB" w:eastAsia="it-IT"/>
              </w:rPr>
              <w:t>Protect the species</w:t>
            </w:r>
            <w:bookmarkEnd w:id="40"/>
          </w:p>
        </w:tc>
      </w:tr>
      <w:tr w:rsidR="003E74C8" w:rsidRPr="003E74C8" w14:paraId="46E11997" w14:textId="77777777" w:rsidTr="003E74C8">
        <w:tc>
          <w:tcPr>
            <w:tcW w:w="3544" w:type="dxa"/>
            <w:shd w:val="clear" w:color="auto" w:fill="E8E8E8"/>
            <w:vAlign w:val="center"/>
          </w:tcPr>
          <w:p w14:paraId="47F8D1E1" w14:textId="77777777" w:rsidR="003E74C8" w:rsidRPr="003E74C8" w:rsidRDefault="003E74C8" w:rsidP="003E74C8">
            <w:pPr>
              <w:rPr>
                <w:rFonts w:ascii="Tahoma" w:eastAsia="Times New Roman" w:hAnsi="Tahoma" w:cs="Tahoma"/>
                <w:b/>
                <w:bCs/>
                <w:color w:val="000000"/>
                <w:sz w:val="21"/>
                <w:szCs w:val="21"/>
                <w:lang w:val="en-GB"/>
              </w:rPr>
            </w:pPr>
            <w:bookmarkStart w:id="41" w:name="_Hlk157331801"/>
            <w:r w:rsidRPr="003E74C8">
              <w:rPr>
                <w:rFonts w:ascii="Tahoma" w:eastAsia="Times New Roman" w:hAnsi="Tahoma" w:cs="Tahoma"/>
                <w:b/>
                <w:bCs/>
                <w:color w:val="000000"/>
                <w:sz w:val="21"/>
                <w:szCs w:val="21"/>
                <w:lang w:val="en-GB"/>
              </w:rPr>
              <w:t>Action</w:t>
            </w:r>
          </w:p>
        </w:tc>
        <w:tc>
          <w:tcPr>
            <w:tcW w:w="5954" w:type="dxa"/>
            <w:shd w:val="clear" w:color="auto" w:fill="E8E8E8"/>
            <w:vAlign w:val="center"/>
          </w:tcPr>
          <w:p w14:paraId="2F98871F"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b/>
                <w:bCs/>
                <w:color w:val="000000"/>
                <w:sz w:val="21"/>
                <w:szCs w:val="21"/>
                <w:lang w:val="en-GB"/>
              </w:rPr>
              <w:t>Outcome</w:t>
            </w:r>
          </w:p>
        </w:tc>
        <w:tc>
          <w:tcPr>
            <w:tcW w:w="1842" w:type="dxa"/>
            <w:shd w:val="clear" w:color="auto" w:fill="E8E8E8"/>
            <w:vAlign w:val="center"/>
          </w:tcPr>
          <w:p w14:paraId="098476B3"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b/>
                <w:bCs/>
                <w:color w:val="000000"/>
                <w:sz w:val="21"/>
                <w:szCs w:val="21"/>
                <w:lang w:val="en-GB"/>
              </w:rPr>
              <w:t>Countries</w:t>
            </w:r>
            <w:r w:rsidRPr="003E74C8">
              <w:rPr>
                <w:rFonts w:ascii="Tahoma" w:eastAsia="Times New Roman" w:hAnsi="Tahoma" w:cs="Tahoma"/>
                <w:b/>
                <w:bCs/>
                <w:color w:val="000000"/>
                <w:sz w:val="21"/>
                <w:szCs w:val="21"/>
                <w:vertAlign w:val="superscript"/>
                <w:lang w:val="en-GB"/>
              </w:rPr>
              <w:footnoteReference w:id="10"/>
            </w:r>
          </w:p>
        </w:tc>
        <w:tc>
          <w:tcPr>
            <w:tcW w:w="1843" w:type="dxa"/>
            <w:shd w:val="clear" w:color="auto" w:fill="E8E8E8"/>
            <w:vAlign w:val="center"/>
          </w:tcPr>
          <w:p w14:paraId="39CA5A9D"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b/>
                <w:bCs/>
                <w:color w:val="000000"/>
                <w:sz w:val="21"/>
                <w:szCs w:val="21"/>
                <w:lang w:val="en-GB"/>
              </w:rPr>
              <w:t>Stakeholders</w:t>
            </w:r>
          </w:p>
        </w:tc>
        <w:tc>
          <w:tcPr>
            <w:tcW w:w="1134" w:type="dxa"/>
            <w:shd w:val="clear" w:color="auto" w:fill="E8E8E8"/>
            <w:vAlign w:val="center"/>
          </w:tcPr>
          <w:p w14:paraId="23030B9C"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b/>
                <w:bCs/>
                <w:color w:val="000000"/>
                <w:sz w:val="21"/>
                <w:szCs w:val="21"/>
                <w:lang w:val="en-GB"/>
              </w:rPr>
              <w:t>Priority</w:t>
            </w:r>
          </w:p>
        </w:tc>
      </w:tr>
      <w:bookmarkEnd w:id="41"/>
      <w:tr w:rsidR="003E74C8" w:rsidRPr="003E74C8" w14:paraId="5B2B11EF" w14:textId="77777777" w:rsidTr="003E74C8">
        <w:tc>
          <w:tcPr>
            <w:tcW w:w="3544" w:type="dxa"/>
            <w:shd w:val="clear" w:color="auto" w:fill="A7D2D9"/>
            <w:vAlign w:val="center"/>
          </w:tcPr>
          <w:p w14:paraId="449F9F5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sz w:val="21"/>
                <w:szCs w:val="21"/>
                <w:lang w:val="en-GB" w:eastAsia="it-IT"/>
              </w:rPr>
              <w:t>1.1</w:t>
            </w:r>
            <w:r w:rsidRPr="003E74C8">
              <w:rPr>
                <w:rFonts w:ascii="Tahoma" w:eastAsia="Times New Roman" w:hAnsi="Tahoma" w:cs="Tahoma"/>
                <w:sz w:val="21"/>
                <w:szCs w:val="21"/>
                <w:lang w:val="en-GB" w:eastAsia="it-IT"/>
              </w:rPr>
              <w:t xml:space="preserve"> </w:t>
            </w:r>
            <w:r w:rsidRPr="003E74C8">
              <w:rPr>
                <w:rFonts w:ascii="Tahoma" w:eastAsia="Times New Roman" w:hAnsi="Tahoma" w:cs="Tahoma"/>
                <w:color w:val="000000"/>
                <w:sz w:val="21"/>
                <w:szCs w:val="21"/>
                <w:lang w:val="en-GB" w:eastAsia="it-IT"/>
              </w:rPr>
              <w:t xml:space="preserve">Enact legislation at national level </w:t>
            </w:r>
            <w:r w:rsidRPr="003E74C8">
              <w:rPr>
                <w:rFonts w:ascii="Tahoma" w:eastAsia="Times New Roman" w:hAnsi="Tahoma" w:cs="Tahoma"/>
                <w:sz w:val="21"/>
                <w:szCs w:val="21"/>
                <w:lang w:val="en-GB" w:eastAsia="it-IT"/>
              </w:rPr>
              <w:t xml:space="preserve">across </w:t>
            </w:r>
            <w:r w:rsidRPr="003E74C8">
              <w:rPr>
                <w:rFonts w:ascii="Tahoma" w:eastAsia="Times New Roman" w:hAnsi="Tahoma" w:cs="Tahoma"/>
                <w:color w:val="000000"/>
                <w:sz w:val="21"/>
                <w:szCs w:val="21"/>
                <w:lang w:val="en-GB" w:eastAsia="it-IT"/>
              </w:rPr>
              <w:t xml:space="preserve">the species’ </w:t>
            </w:r>
            <w:r w:rsidRPr="003E74C8">
              <w:rPr>
                <w:rFonts w:ascii="Tahoma" w:eastAsia="Times New Roman" w:hAnsi="Tahoma" w:cs="Tahoma"/>
                <w:sz w:val="21"/>
                <w:szCs w:val="21"/>
                <w:lang w:val="en-GB" w:eastAsia="it-IT"/>
              </w:rPr>
              <w:t>range</w:t>
            </w:r>
            <w:r w:rsidRPr="003E74C8">
              <w:rPr>
                <w:rFonts w:ascii="Tahoma" w:eastAsia="Times New Roman" w:hAnsi="Tahoma" w:cs="Tahoma"/>
                <w:color w:val="000000"/>
                <w:sz w:val="21"/>
                <w:szCs w:val="21"/>
                <w:lang w:val="en-GB" w:eastAsia="it-IT"/>
              </w:rPr>
              <w:t xml:space="preserve"> to legally</w:t>
            </w:r>
            <w:r w:rsidRPr="003E74C8">
              <w:rPr>
                <w:rFonts w:ascii="Tahoma" w:eastAsia="Times New Roman" w:hAnsi="Tahoma" w:cs="Tahoma"/>
                <w:sz w:val="21"/>
                <w:szCs w:val="21"/>
                <w:lang w:val="en-GB" w:eastAsia="it-IT"/>
              </w:rPr>
              <w:t xml:space="preserve"> protect </w:t>
            </w:r>
            <w:r w:rsidRPr="003E74C8">
              <w:rPr>
                <w:rFonts w:ascii="Tahoma" w:eastAsia="Times New Roman" w:hAnsi="Tahoma" w:cs="Tahoma"/>
                <w:color w:val="000000"/>
                <w:sz w:val="21"/>
                <w:szCs w:val="21"/>
                <w:lang w:val="en-GB" w:eastAsia="it-IT"/>
              </w:rPr>
              <w:t>it</w:t>
            </w:r>
            <w:r w:rsidRPr="003E74C8">
              <w:rPr>
                <w:rFonts w:ascii="Tahoma" w:eastAsia="Times New Roman" w:hAnsi="Tahoma" w:cs="Tahoma"/>
                <w:sz w:val="21"/>
                <w:szCs w:val="21"/>
                <w:lang w:val="en-GB" w:eastAsia="it-IT"/>
              </w:rPr>
              <w:t xml:space="preserve"> </w:t>
            </w:r>
            <w:r w:rsidRPr="003E74C8">
              <w:rPr>
                <w:rFonts w:ascii="Tahoma" w:eastAsia="Times New Roman" w:hAnsi="Tahoma" w:cs="Tahoma"/>
                <w:color w:val="000000"/>
                <w:sz w:val="21"/>
                <w:szCs w:val="21"/>
                <w:lang w:val="en-GB" w:eastAsia="it-IT"/>
              </w:rPr>
              <w:t xml:space="preserve">from </w:t>
            </w:r>
            <w:r w:rsidRPr="003E74C8">
              <w:rPr>
                <w:rFonts w:ascii="Tahoma" w:eastAsia="Times New Roman" w:hAnsi="Tahoma" w:cs="Tahoma"/>
                <w:sz w:val="21"/>
                <w:szCs w:val="21"/>
                <w:lang w:val="en-GB" w:eastAsia="it-IT"/>
              </w:rPr>
              <w:t>unsustainable killing and take</w:t>
            </w:r>
            <w:r w:rsidRPr="003E74C8">
              <w:rPr>
                <w:rFonts w:ascii="Tahoma" w:eastAsia="Times New Roman" w:hAnsi="Tahoma" w:cs="Tahoma"/>
                <w:color w:val="000000"/>
                <w:sz w:val="21"/>
                <w:szCs w:val="21"/>
                <w:lang w:val="en-GB" w:eastAsia="it-IT"/>
              </w:rPr>
              <w:t xml:space="preserve"> </w:t>
            </w:r>
          </w:p>
          <w:p w14:paraId="3AB1364F" w14:textId="77777777" w:rsidR="003E74C8" w:rsidRPr="003E74C8" w:rsidRDefault="003E74C8" w:rsidP="003E74C8">
            <w:pPr>
              <w:rPr>
                <w:rFonts w:ascii="Tahoma" w:eastAsia="Times New Roman" w:hAnsi="Tahoma" w:cs="Tahoma"/>
                <w:b/>
                <w:bCs/>
                <w:sz w:val="21"/>
                <w:szCs w:val="21"/>
                <w:lang w:val="en-GB"/>
              </w:rPr>
            </w:pPr>
            <w:r w:rsidRPr="003E74C8">
              <w:rPr>
                <w:rFonts w:ascii="Tahoma" w:eastAsia="Times New Roman" w:hAnsi="Tahoma" w:cs="Tahoma"/>
                <w:color w:val="000000"/>
                <w:sz w:val="21"/>
                <w:szCs w:val="21"/>
                <w:lang w:val="en-GB" w:eastAsia="it-IT"/>
              </w:rPr>
              <w:t xml:space="preserve">(including the poaching of eggs and chicks) and </w:t>
            </w:r>
            <w:r w:rsidRPr="003E74C8">
              <w:rPr>
                <w:rFonts w:ascii="Tahoma" w:eastAsia="Times New Roman" w:hAnsi="Tahoma" w:cs="Tahoma"/>
                <w:sz w:val="21"/>
                <w:szCs w:val="21"/>
                <w:lang w:val="en-GB" w:eastAsia="it-IT"/>
              </w:rPr>
              <w:t>disturbance</w:t>
            </w:r>
          </w:p>
        </w:tc>
        <w:tc>
          <w:tcPr>
            <w:tcW w:w="5954" w:type="dxa"/>
            <w:vAlign w:val="center"/>
          </w:tcPr>
          <w:p w14:paraId="3B7D3CC8"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The species is legally protected across its range against unsustainable killing and take, as well as disturbance</w:t>
            </w:r>
          </w:p>
        </w:tc>
        <w:tc>
          <w:tcPr>
            <w:tcW w:w="1842" w:type="dxa"/>
            <w:vAlign w:val="center"/>
          </w:tcPr>
          <w:p w14:paraId="4E91947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41F91123"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ZA, ZM</w:t>
            </w:r>
          </w:p>
        </w:tc>
        <w:tc>
          <w:tcPr>
            <w:tcW w:w="1843" w:type="dxa"/>
            <w:vAlign w:val="center"/>
          </w:tcPr>
          <w:p w14:paraId="0B13543E"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Relevant national authorities</w:t>
            </w:r>
          </w:p>
        </w:tc>
        <w:tc>
          <w:tcPr>
            <w:tcW w:w="1134" w:type="dxa"/>
            <w:vAlign w:val="center"/>
          </w:tcPr>
          <w:p w14:paraId="7F9390E8"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High</w:t>
            </w:r>
          </w:p>
        </w:tc>
      </w:tr>
      <w:tr w:rsidR="003E74C8" w:rsidRPr="003E74C8" w14:paraId="0664718B" w14:textId="77777777" w:rsidTr="003E74C8">
        <w:tc>
          <w:tcPr>
            <w:tcW w:w="3544" w:type="dxa"/>
            <w:shd w:val="clear" w:color="auto" w:fill="A7D2D9"/>
            <w:vAlign w:val="center"/>
          </w:tcPr>
          <w:p w14:paraId="1E5BEF31" w14:textId="77777777" w:rsidR="003E74C8" w:rsidRPr="003E74C8" w:rsidRDefault="003E74C8" w:rsidP="003E74C8">
            <w:pPr>
              <w:rPr>
                <w:rFonts w:ascii="Tahoma" w:eastAsia="Times New Roman" w:hAnsi="Tahoma" w:cs="Tahoma"/>
                <w:b/>
                <w:bCs/>
                <w:color w:val="C00000"/>
                <w:sz w:val="21"/>
                <w:szCs w:val="21"/>
                <w:lang w:val="en-GB" w:eastAsia="it-IT"/>
              </w:rPr>
            </w:pPr>
            <w:r w:rsidRPr="003E74C8">
              <w:rPr>
                <w:rFonts w:ascii="Tahoma" w:eastAsia="Times New Roman" w:hAnsi="Tahoma" w:cs="Tahoma"/>
                <w:b/>
                <w:bCs/>
                <w:color w:val="000000"/>
                <w:sz w:val="21"/>
                <w:szCs w:val="21"/>
                <w:lang w:val="en-GB" w:eastAsia="it-IT"/>
              </w:rPr>
              <w:t>1.2</w:t>
            </w:r>
            <w:r w:rsidRPr="003E74C8">
              <w:rPr>
                <w:rFonts w:ascii="Tahoma" w:eastAsia="Times New Roman" w:hAnsi="Tahoma" w:cs="Tahoma"/>
                <w:color w:val="000000"/>
                <w:sz w:val="21"/>
                <w:szCs w:val="21"/>
                <w:lang w:val="en-GB" w:eastAsia="it-IT"/>
              </w:rPr>
              <w:t xml:space="preserve"> Ensure adequate national-level enforcement of protective measures against </w:t>
            </w:r>
            <w:r w:rsidRPr="003E74C8">
              <w:rPr>
                <w:rFonts w:ascii="Tahoma" w:eastAsia="Times New Roman" w:hAnsi="Tahoma" w:cs="Tahoma"/>
                <w:sz w:val="21"/>
                <w:szCs w:val="21"/>
                <w:lang w:val="en-GB" w:eastAsia="it-IT"/>
              </w:rPr>
              <w:t>unsustainable killing and take, as well as disturbance</w:t>
            </w:r>
          </w:p>
        </w:tc>
        <w:tc>
          <w:tcPr>
            <w:tcW w:w="5954" w:type="dxa"/>
            <w:vAlign w:val="center"/>
          </w:tcPr>
          <w:p w14:paraId="47F3FDD2"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color w:val="000000"/>
                <w:sz w:val="21"/>
                <w:szCs w:val="21"/>
                <w:lang w:val="en-GB" w:eastAsia="it-IT"/>
              </w:rPr>
              <w:t xml:space="preserve">Regulations relating to preventing </w:t>
            </w:r>
            <w:r w:rsidRPr="003E74C8">
              <w:rPr>
                <w:rFonts w:ascii="Tahoma" w:eastAsia="Times New Roman" w:hAnsi="Tahoma" w:cs="Tahoma"/>
                <w:bCs/>
                <w:sz w:val="21"/>
                <w:szCs w:val="21"/>
                <w:lang w:val="en-GB" w:eastAsia="it-IT"/>
              </w:rPr>
              <w:t>killing</w:t>
            </w:r>
            <w:r w:rsidRPr="003E74C8">
              <w:rPr>
                <w:rFonts w:ascii="Tahoma" w:eastAsia="Times New Roman" w:hAnsi="Tahoma" w:cs="Tahoma"/>
                <w:bCs/>
                <w:color w:val="000000"/>
                <w:sz w:val="21"/>
                <w:szCs w:val="21"/>
                <w:lang w:val="en-GB" w:eastAsia="it-IT"/>
              </w:rPr>
              <w:t xml:space="preserve">, </w:t>
            </w:r>
            <w:r w:rsidRPr="003E74C8">
              <w:rPr>
                <w:rFonts w:ascii="Tahoma" w:eastAsia="Times New Roman" w:hAnsi="Tahoma" w:cs="Tahoma"/>
                <w:bCs/>
                <w:sz w:val="21"/>
                <w:szCs w:val="21"/>
                <w:lang w:val="en-GB" w:eastAsia="it-IT"/>
              </w:rPr>
              <w:t>take</w:t>
            </w:r>
            <w:r w:rsidRPr="003E74C8">
              <w:rPr>
                <w:rFonts w:ascii="Tahoma" w:eastAsia="Times New Roman" w:hAnsi="Tahoma" w:cs="Tahoma"/>
                <w:bCs/>
                <w:color w:val="000000"/>
                <w:sz w:val="21"/>
                <w:szCs w:val="21"/>
                <w:lang w:val="en-GB" w:eastAsia="it-IT"/>
              </w:rPr>
              <w:t xml:space="preserve"> and</w:t>
            </w:r>
            <w:r w:rsidRPr="003E74C8">
              <w:rPr>
                <w:rFonts w:ascii="Tahoma" w:eastAsia="Times New Roman" w:hAnsi="Tahoma" w:cs="Tahoma"/>
                <w:bCs/>
                <w:sz w:val="21"/>
                <w:szCs w:val="21"/>
                <w:lang w:val="en-GB" w:eastAsia="it-IT"/>
              </w:rPr>
              <w:t xml:space="preserve"> disturbance</w:t>
            </w:r>
            <w:r w:rsidRPr="003E74C8">
              <w:rPr>
                <w:rFonts w:ascii="Tahoma" w:eastAsia="Times New Roman" w:hAnsi="Tahoma" w:cs="Tahoma"/>
                <w:bCs/>
                <w:color w:val="000000"/>
                <w:sz w:val="21"/>
                <w:szCs w:val="21"/>
                <w:lang w:val="en-GB" w:eastAsia="it-IT"/>
              </w:rPr>
              <w:t xml:space="preserve"> are </w:t>
            </w:r>
            <w:r w:rsidRPr="003E74C8">
              <w:rPr>
                <w:rFonts w:ascii="Tahoma" w:eastAsia="Times New Roman" w:hAnsi="Tahoma" w:cs="Tahoma"/>
                <w:bCs/>
                <w:sz w:val="21"/>
                <w:szCs w:val="21"/>
                <w:lang w:val="en-GB" w:eastAsia="it-IT"/>
              </w:rPr>
              <w:t>adequately enforced</w:t>
            </w:r>
            <w:r w:rsidRPr="003E74C8">
              <w:rPr>
                <w:rFonts w:ascii="Tahoma" w:eastAsia="Times New Roman" w:hAnsi="Tahoma" w:cs="Tahoma"/>
                <w:sz w:val="21"/>
                <w:szCs w:val="21"/>
                <w:lang w:val="en-GB" w:eastAsia="it-IT"/>
              </w:rPr>
              <w:t xml:space="preserve"> at national levels</w:t>
            </w:r>
          </w:p>
          <w:p w14:paraId="765D4504" w14:textId="77777777" w:rsidR="003E74C8" w:rsidRPr="003E74C8" w:rsidRDefault="003E74C8" w:rsidP="003E74C8">
            <w:pPr>
              <w:rPr>
                <w:rFonts w:ascii="Tahoma" w:eastAsia="Times New Roman" w:hAnsi="Tahoma" w:cs="Tahoma"/>
                <w:sz w:val="21"/>
                <w:szCs w:val="21"/>
                <w:lang w:val="en-GB" w:eastAsia="it-IT"/>
              </w:rPr>
            </w:pPr>
          </w:p>
          <w:p w14:paraId="732DA196"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sz w:val="21"/>
                <w:szCs w:val="21"/>
                <w:lang w:val="en-GB" w:eastAsia="it-IT"/>
              </w:rPr>
              <w:t>Hatching and fledging success are increased and desertion of nesting sites is reduced</w:t>
            </w:r>
          </w:p>
        </w:tc>
        <w:tc>
          <w:tcPr>
            <w:tcW w:w="1842" w:type="dxa"/>
            <w:vAlign w:val="center"/>
          </w:tcPr>
          <w:p w14:paraId="389CF081"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77C345D3"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195A9C00"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Relevant national authorities</w:t>
            </w:r>
          </w:p>
        </w:tc>
        <w:tc>
          <w:tcPr>
            <w:tcW w:w="1134" w:type="dxa"/>
            <w:vAlign w:val="center"/>
          </w:tcPr>
          <w:p w14:paraId="441F78A7"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High</w:t>
            </w:r>
          </w:p>
        </w:tc>
      </w:tr>
      <w:tr w:rsidR="003E74C8" w:rsidRPr="003E74C8" w14:paraId="58D30877" w14:textId="77777777" w:rsidTr="003E74C8">
        <w:tc>
          <w:tcPr>
            <w:tcW w:w="3544" w:type="dxa"/>
            <w:shd w:val="clear" w:color="auto" w:fill="A7D2D9"/>
            <w:vAlign w:val="center"/>
          </w:tcPr>
          <w:p w14:paraId="566490ED" w14:textId="77777777" w:rsidR="003E74C8" w:rsidRPr="003E74C8" w:rsidRDefault="003E74C8" w:rsidP="003E74C8">
            <w:pPr>
              <w:rPr>
                <w:rFonts w:ascii="Tahoma" w:eastAsia="Times New Roman" w:hAnsi="Tahoma" w:cs="Tahoma"/>
                <w:b/>
                <w:bCs/>
                <w:color w:val="C00000"/>
                <w:sz w:val="21"/>
                <w:szCs w:val="21"/>
                <w:lang w:val="en-GB" w:eastAsia="it-IT"/>
              </w:rPr>
            </w:pPr>
            <w:r w:rsidRPr="003E74C8">
              <w:rPr>
                <w:rFonts w:ascii="Tahoma" w:eastAsia="Times New Roman" w:hAnsi="Tahoma" w:cs="Tahoma"/>
                <w:b/>
                <w:bCs/>
                <w:color w:val="000000"/>
                <w:sz w:val="21"/>
                <w:szCs w:val="21"/>
                <w:lang w:val="en-GB" w:eastAsia="it-IT"/>
              </w:rPr>
              <w:t xml:space="preserve">1.3 </w:t>
            </w:r>
            <w:r w:rsidRPr="003E74C8">
              <w:rPr>
                <w:rFonts w:ascii="Tahoma" w:eastAsia="Times New Roman" w:hAnsi="Tahoma" w:cs="Tahoma"/>
                <w:color w:val="000000"/>
                <w:sz w:val="21"/>
                <w:szCs w:val="21"/>
                <w:lang w:val="en-GB" w:eastAsia="it-IT"/>
              </w:rPr>
              <w:t>Enact legislation at national level to legally protect known breeding sites from damage and disturbance, including through restricting human access by implementing buffer zones and seasonal closures at breeding sites, by regulating outdoor recreational activities (trekking, hiking, camping, bathing, boating, and others) in the vicinity of coastal and inland breeding sites, and by requiring any visitors (particularly to core and island breeding sites) to be accompanied by duly trained guides</w:t>
            </w:r>
          </w:p>
        </w:tc>
        <w:tc>
          <w:tcPr>
            <w:tcW w:w="5954" w:type="dxa"/>
            <w:vAlign w:val="center"/>
          </w:tcPr>
          <w:p w14:paraId="6B18AD1C"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Known breeding sites are legally protected from damage and disturbance across the species’ range</w:t>
            </w:r>
          </w:p>
        </w:tc>
        <w:tc>
          <w:tcPr>
            <w:tcW w:w="1842" w:type="dxa"/>
            <w:vAlign w:val="center"/>
          </w:tcPr>
          <w:p w14:paraId="2CB60349"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5DA8C196"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Relevant national authorities</w:t>
            </w:r>
          </w:p>
        </w:tc>
        <w:tc>
          <w:tcPr>
            <w:tcW w:w="1134" w:type="dxa"/>
            <w:vAlign w:val="center"/>
          </w:tcPr>
          <w:p w14:paraId="2E178EEE"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High</w:t>
            </w:r>
          </w:p>
        </w:tc>
      </w:tr>
      <w:tr w:rsidR="003E74C8" w:rsidRPr="003E74C8" w14:paraId="24F1190B" w14:textId="77777777" w:rsidTr="003E74C8">
        <w:tc>
          <w:tcPr>
            <w:tcW w:w="3544" w:type="dxa"/>
            <w:shd w:val="clear" w:color="auto" w:fill="A7D2D9"/>
            <w:vAlign w:val="center"/>
          </w:tcPr>
          <w:p w14:paraId="32F8AC6D"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color w:val="000000"/>
                <w:sz w:val="21"/>
                <w:szCs w:val="21"/>
                <w:lang w:val="en-GB" w:eastAsia="it-IT"/>
              </w:rPr>
              <w:t>1.4</w:t>
            </w:r>
            <w:r w:rsidRPr="003E74C8">
              <w:rPr>
                <w:rFonts w:ascii="Tahoma" w:eastAsia="Times New Roman" w:hAnsi="Tahoma" w:cs="Tahoma"/>
                <w:color w:val="000000"/>
                <w:sz w:val="21"/>
                <w:szCs w:val="21"/>
                <w:lang w:val="en-GB" w:eastAsia="it-IT"/>
              </w:rPr>
              <w:t xml:space="preserve"> Ensure adequate national-level enforcement of protection against damage and disturbance of breeding sites </w:t>
            </w:r>
          </w:p>
        </w:tc>
        <w:tc>
          <w:tcPr>
            <w:tcW w:w="5954" w:type="dxa"/>
            <w:vAlign w:val="center"/>
          </w:tcPr>
          <w:p w14:paraId="08FB9A5B"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Regulations relating to preventing damage and disturbance of breeding sites</w:t>
            </w:r>
            <w:r w:rsidRPr="003E74C8">
              <w:rPr>
                <w:rFonts w:ascii="Tahoma" w:eastAsia="Times New Roman" w:hAnsi="Tahoma" w:cs="Tahoma"/>
                <w:bCs/>
                <w:color w:val="000000"/>
                <w:sz w:val="21"/>
                <w:szCs w:val="21"/>
                <w:lang w:val="en-GB" w:eastAsia="it-IT"/>
              </w:rPr>
              <w:t xml:space="preserve"> are adequately enforced</w:t>
            </w:r>
            <w:r w:rsidRPr="003E74C8">
              <w:rPr>
                <w:rFonts w:ascii="Tahoma" w:eastAsia="Times New Roman" w:hAnsi="Tahoma" w:cs="Tahoma"/>
                <w:color w:val="000000"/>
                <w:sz w:val="21"/>
                <w:szCs w:val="21"/>
                <w:lang w:val="en-GB" w:eastAsia="it-IT"/>
              </w:rPr>
              <w:t xml:space="preserve"> at national levels</w:t>
            </w:r>
          </w:p>
          <w:p w14:paraId="375D56D9" w14:textId="77777777" w:rsidR="003E74C8" w:rsidRPr="003E74C8" w:rsidRDefault="003E74C8" w:rsidP="003E74C8">
            <w:pPr>
              <w:jc w:val="both"/>
              <w:rPr>
                <w:rFonts w:ascii="Tahoma" w:eastAsia="Times New Roman" w:hAnsi="Tahoma" w:cs="Tahoma"/>
                <w:color w:val="000000"/>
                <w:sz w:val="21"/>
                <w:szCs w:val="21"/>
                <w:lang w:val="en-GB" w:eastAsia="it-IT"/>
              </w:rPr>
            </w:pPr>
          </w:p>
          <w:p w14:paraId="12D988BE" w14:textId="77777777" w:rsidR="003E74C8" w:rsidRPr="003E74C8" w:rsidRDefault="003E74C8" w:rsidP="003E74C8">
            <w:pPr>
              <w:jc w:val="both"/>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Disturbance during the breeding season (1 June – 30 November) is prevented, and the risk of ground predator introduction is minimised all year round</w:t>
            </w:r>
          </w:p>
          <w:p w14:paraId="3E5FA68F" w14:textId="77777777" w:rsidR="003E74C8" w:rsidRPr="003E74C8" w:rsidRDefault="003E74C8" w:rsidP="003E74C8">
            <w:pPr>
              <w:jc w:val="both"/>
              <w:rPr>
                <w:rFonts w:ascii="Tahoma" w:eastAsia="Times New Roman" w:hAnsi="Tahoma" w:cs="Tahoma"/>
                <w:color w:val="000000"/>
                <w:sz w:val="21"/>
                <w:szCs w:val="21"/>
                <w:lang w:val="en-GB" w:eastAsia="it-IT"/>
              </w:rPr>
            </w:pPr>
          </w:p>
          <w:p w14:paraId="76858500" w14:textId="77777777" w:rsidR="003E74C8" w:rsidRPr="003E74C8" w:rsidRDefault="003E74C8" w:rsidP="003E74C8">
            <w:pPr>
              <w:jc w:val="both"/>
              <w:rPr>
                <w:rFonts w:ascii="Tahoma" w:eastAsia="Times New Roman" w:hAnsi="Tahoma" w:cs="Tahoma"/>
                <w:sz w:val="21"/>
                <w:szCs w:val="21"/>
                <w:lang w:val="en-GB" w:eastAsia="it-IT"/>
              </w:rPr>
            </w:pPr>
            <w:r w:rsidRPr="003E74C8">
              <w:rPr>
                <w:rFonts w:ascii="Tahoma" w:eastAsia="Times New Roman" w:hAnsi="Tahoma" w:cs="Tahoma"/>
                <w:color w:val="000000"/>
                <w:sz w:val="21"/>
                <w:szCs w:val="21"/>
                <w:lang w:val="en-GB" w:eastAsia="it-IT"/>
              </w:rPr>
              <w:t xml:space="preserve">Human </w:t>
            </w:r>
            <w:r w:rsidRPr="003E74C8">
              <w:rPr>
                <w:rFonts w:ascii="Tahoma" w:eastAsia="Times New Roman" w:hAnsi="Tahoma" w:cs="Tahoma"/>
                <w:sz w:val="21"/>
                <w:szCs w:val="21"/>
                <w:lang w:val="en-GB" w:eastAsia="it-IT"/>
              </w:rPr>
              <w:t xml:space="preserve">encroachment into core breeding areas is prevented </w:t>
            </w:r>
          </w:p>
          <w:p w14:paraId="7B4C5505" w14:textId="77777777" w:rsidR="003E74C8" w:rsidRPr="003E74C8" w:rsidRDefault="003E74C8" w:rsidP="003E74C8">
            <w:pPr>
              <w:jc w:val="both"/>
              <w:rPr>
                <w:rFonts w:ascii="Tahoma" w:eastAsia="Times New Roman" w:hAnsi="Tahoma" w:cs="Tahoma"/>
                <w:sz w:val="21"/>
                <w:szCs w:val="21"/>
                <w:lang w:val="en-GB" w:eastAsia="it-IT"/>
              </w:rPr>
            </w:pPr>
          </w:p>
          <w:p w14:paraId="3A66A31E" w14:textId="77777777" w:rsidR="003E74C8" w:rsidRPr="003E74C8" w:rsidRDefault="003E74C8" w:rsidP="003E74C8">
            <w:pPr>
              <w:jc w:val="both"/>
              <w:rPr>
                <w:rFonts w:ascii="Tahoma" w:eastAsia="Times New Roman" w:hAnsi="Tahoma" w:cs="Tahoma"/>
                <w:sz w:val="21"/>
                <w:szCs w:val="21"/>
                <w:lang w:val="en-GB" w:eastAsia="it-IT"/>
              </w:rPr>
            </w:pPr>
            <w:r w:rsidRPr="003E74C8">
              <w:rPr>
                <w:rFonts w:ascii="Tahoma" w:eastAsia="Times New Roman" w:hAnsi="Tahoma" w:cs="Tahoma"/>
                <w:sz w:val="21"/>
                <w:szCs w:val="21"/>
                <w:lang w:val="en-GB" w:eastAsia="it-IT"/>
              </w:rPr>
              <w:t xml:space="preserve">Nest site disturbance by outdoor recreational activities is avoided and unsuccessful breeding along coastal, island and inland areas is reduced </w:t>
            </w:r>
          </w:p>
          <w:p w14:paraId="0E8C8AF2" w14:textId="77777777" w:rsidR="003E74C8" w:rsidRPr="003E74C8" w:rsidRDefault="003E74C8" w:rsidP="003E74C8">
            <w:pPr>
              <w:jc w:val="both"/>
              <w:rPr>
                <w:rFonts w:ascii="Tahoma" w:eastAsia="Times New Roman" w:hAnsi="Tahoma" w:cs="Tahoma"/>
                <w:color w:val="000000"/>
                <w:sz w:val="21"/>
                <w:szCs w:val="21"/>
                <w:lang w:val="en-GB" w:eastAsia="it-IT"/>
              </w:rPr>
            </w:pPr>
          </w:p>
          <w:p w14:paraId="40BB1F9C"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 xml:space="preserve">The negative impact of human activities on contiguous breeding sites is mitigated </w:t>
            </w:r>
          </w:p>
        </w:tc>
        <w:tc>
          <w:tcPr>
            <w:tcW w:w="1842" w:type="dxa"/>
            <w:vAlign w:val="center"/>
          </w:tcPr>
          <w:p w14:paraId="65B87844"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70EAA550"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Relevant national authorities</w:t>
            </w:r>
          </w:p>
        </w:tc>
        <w:tc>
          <w:tcPr>
            <w:tcW w:w="1134" w:type="dxa"/>
            <w:vAlign w:val="center"/>
          </w:tcPr>
          <w:p w14:paraId="74D4DB61"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High</w:t>
            </w:r>
          </w:p>
        </w:tc>
      </w:tr>
      <w:tr w:rsidR="003E74C8" w:rsidRPr="003E74C8" w14:paraId="0AFB7F6D" w14:textId="77777777" w:rsidTr="003E74C8">
        <w:tc>
          <w:tcPr>
            <w:tcW w:w="3544" w:type="dxa"/>
            <w:shd w:val="clear" w:color="auto" w:fill="A7D2D9"/>
            <w:vAlign w:val="center"/>
          </w:tcPr>
          <w:p w14:paraId="505A77C3" w14:textId="77777777" w:rsidR="003E74C8" w:rsidRPr="003E74C8" w:rsidRDefault="003E74C8" w:rsidP="003E74C8">
            <w:pPr>
              <w:rPr>
                <w:rFonts w:ascii="Tahoma" w:eastAsia="Times New Roman" w:hAnsi="Tahoma" w:cs="Tahoma"/>
                <w:b/>
                <w:bCs/>
                <w:color w:val="C00000"/>
                <w:sz w:val="21"/>
                <w:szCs w:val="21"/>
                <w:lang w:val="en-GB" w:eastAsia="it-IT"/>
              </w:rPr>
            </w:pPr>
            <w:r w:rsidRPr="003E74C8">
              <w:rPr>
                <w:rFonts w:ascii="Tahoma" w:eastAsia="Times New Roman" w:hAnsi="Tahoma" w:cs="Tahoma"/>
                <w:b/>
                <w:bCs/>
                <w:sz w:val="21"/>
                <w:szCs w:val="21"/>
                <w:lang w:val="en-GB" w:eastAsia="it-IT"/>
              </w:rPr>
              <w:t>1.</w:t>
            </w:r>
            <w:r w:rsidRPr="003E74C8">
              <w:rPr>
                <w:rFonts w:ascii="Tahoma" w:eastAsia="Times New Roman" w:hAnsi="Tahoma" w:cs="Tahoma"/>
                <w:b/>
                <w:bCs/>
                <w:color w:val="000000"/>
                <w:sz w:val="21"/>
                <w:szCs w:val="21"/>
                <w:lang w:val="en-GB" w:eastAsia="it-IT"/>
              </w:rPr>
              <w:t>5</w:t>
            </w:r>
            <w:r w:rsidRPr="003E74C8">
              <w:rPr>
                <w:rFonts w:ascii="Tahoma" w:eastAsia="Times New Roman" w:hAnsi="Tahoma" w:cs="Tahoma"/>
                <w:b/>
                <w:bCs/>
                <w:sz w:val="21"/>
                <w:szCs w:val="21"/>
                <w:lang w:val="en-GB" w:eastAsia="it-IT"/>
              </w:rPr>
              <w:t xml:space="preserve"> </w:t>
            </w:r>
            <w:r w:rsidRPr="003E74C8">
              <w:rPr>
                <w:rFonts w:ascii="Tahoma" w:eastAsia="Times New Roman" w:hAnsi="Tahoma" w:cs="Tahoma"/>
                <w:sz w:val="21"/>
                <w:szCs w:val="21"/>
                <w:lang w:val="en-GB" w:eastAsia="it-IT"/>
              </w:rPr>
              <w:t>Place appropriate signage around core breeding areas to deter human encroachment</w:t>
            </w:r>
          </w:p>
        </w:tc>
        <w:tc>
          <w:tcPr>
            <w:tcW w:w="5954" w:type="dxa"/>
            <w:vAlign w:val="center"/>
          </w:tcPr>
          <w:p w14:paraId="39B15998"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Unauthorised visitors are deterred from entering or landing within core breeding areas</w:t>
            </w:r>
          </w:p>
        </w:tc>
        <w:tc>
          <w:tcPr>
            <w:tcW w:w="1842" w:type="dxa"/>
            <w:vAlign w:val="center"/>
          </w:tcPr>
          <w:p w14:paraId="63C6E951"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60F1C51B"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Relevant national authorities</w:t>
            </w:r>
          </w:p>
        </w:tc>
        <w:tc>
          <w:tcPr>
            <w:tcW w:w="1134" w:type="dxa"/>
            <w:vAlign w:val="center"/>
          </w:tcPr>
          <w:p w14:paraId="3623803D"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2D4C992F" w14:textId="77777777" w:rsidTr="003E74C8">
        <w:tc>
          <w:tcPr>
            <w:tcW w:w="3544" w:type="dxa"/>
            <w:shd w:val="clear" w:color="auto" w:fill="A7D2D9"/>
            <w:vAlign w:val="center"/>
          </w:tcPr>
          <w:p w14:paraId="6D543536"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b/>
                <w:bCs/>
                <w:sz w:val="21"/>
                <w:szCs w:val="21"/>
                <w:lang w:val="en-GB" w:eastAsia="it-IT"/>
              </w:rPr>
              <w:t xml:space="preserve">1.6 </w:t>
            </w:r>
            <w:r w:rsidRPr="003E74C8">
              <w:rPr>
                <w:rFonts w:ascii="Tahoma" w:eastAsia="Times New Roman" w:hAnsi="Tahoma" w:cs="Tahoma"/>
                <w:sz w:val="21"/>
                <w:szCs w:val="21"/>
                <w:lang w:val="en-GB" w:eastAsia="it-IT"/>
              </w:rPr>
              <w:t>Develop and implement control plans for non-native invasive predators in breeding sites</w:t>
            </w:r>
            <w:r w:rsidRPr="003E74C8">
              <w:rPr>
                <w:rFonts w:ascii="Tahoma" w:eastAsia="Times New Roman" w:hAnsi="Tahoma" w:cs="Tahoma"/>
                <w:b/>
                <w:bCs/>
                <w:sz w:val="21"/>
                <w:szCs w:val="21"/>
                <w:lang w:val="en-GB" w:eastAsia="it-IT"/>
              </w:rPr>
              <w:t xml:space="preserve"> </w:t>
            </w:r>
          </w:p>
        </w:tc>
        <w:tc>
          <w:tcPr>
            <w:tcW w:w="5954" w:type="dxa"/>
            <w:vAlign w:val="center"/>
          </w:tcPr>
          <w:p w14:paraId="528A56CC"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sz w:val="21"/>
                <w:szCs w:val="21"/>
                <w:lang w:val="en-GB" w:eastAsia="it-IT"/>
              </w:rPr>
              <w:t>Predation by non-native invasive predators is minimised and eliminated where possible</w:t>
            </w:r>
          </w:p>
        </w:tc>
        <w:tc>
          <w:tcPr>
            <w:tcW w:w="1842" w:type="dxa"/>
            <w:vAlign w:val="center"/>
          </w:tcPr>
          <w:p w14:paraId="2030A574" w14:textId="77777777" w:rsidR="003E74C8" w:rsidRPr="003E74C8" w:rsidRDefault="003E74C8" w:rsidP="003E74C8">
            <w:pPr>
              <w:rPr>
                <w:rFonts w:ascii="Tahoma" w:eastAsia="Times New Roman" w:hAnsi="Tahoma" w:cs="Tahoma"/>
                <w:color w:val="C00000"/>
                <w:sz w:val="21"/>
                <w:szCs w:val="21"/>
                <w:lang w:val="pt-PT" w:eastAsia="it-IT"/>
              </w:rPr>
            </w:pPr>
            <w:r w:rsidRPr="003E74C8">
              <w:rPr>
                <w:rFonts w:ascii="Tahoma" w:eastAsia="Times New Roman" w:hAnsi="Tahoma" w:cs="Tahoma"/>
                <w:sz w:val="21"/>
                <w:szCs w:val="21"/>
                <w:lang w:val="pt-PT" w:eastAsia="it-IT"/>
              </w:rPr>
              <w:t>AE, BH, DJ, EG, ER, IR, OM, SA, YE</w:t>
            </w:r>
          </w:p>
        </w:tc>
        <w:tc>
          <w:tcPr>
            <w:tcW w:w="1843" w:type="dxa"/>
            <w:vAlign w:val="center"/>
          </w:tcPr>
          <w:p w14:paraId="054828B6"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sz w:val="21"/>
                <w:szCs w:val="21"/>
                <w:lang w:val="en-GB" w:eastAsia="it-IT"/>
              </w:rPr>
              <w:t>Relevant national authorities</w:t>
            </w:r>
          </w:p>
        </w:tc>
        <w:tc>
          <w:tcPr>
            <w:tcW w:w="1134" w:type="dxa"/>
            <w:vAlign w:val="center"/>
          </w:tcPr>
          <w:p w14:paraId="3C4E923A" w14:textId="77777777" w:rsidR="003E74C8" w:rsidRPr="003E74C8" w:rsidRDefault="003E74C8" w:rsidP="003E74C8">
            <w:pPr>
              <w:rPr>
                <w:rFonts w:ascii="Tahoma" w:eastAsia="Times New Roman" w:hAnsi="Tahoma" w:cs="Tahoma"/>
                <w:color w:val="C00000"/>
                <w:sz w:val="21"/>
                <w:szCs w:val="21"/>
                <w:lang w:val="en-GB" w:eastAsia="it-IT"/>
              </w:rPr>
            </w:pPr>
            <w:r w:rsidRPr="003E74C8">
              <w:rPr>
                <w:rFonts w:ascii="Tahoma" w:eastAsia="Times New Roman" w:hAnsi="Tahoma" w:cs="Tahoma"/>
                <w:sz w:val="21"/>
                <w:szCs w:val="21"/>
                <w:lang w:val="en-GB" w:eastAsia="it-IT"/>
              </w:rPr>
              <w:t>High</w:t>
            </w:r>
          </w:p>
        </w:tc>
      </w:tr>
      <w:tr w:rsidR="003E74C8" w:rsidRPr="003E74C8" w14:paraId="18F84EA8" w14:textId="77777777" w:rsidTr="003E74C8">
        <w:tc>
          <w:tcPr>
            <w:tcW w:w="3544" w:type="dxa"/>
            <w:shd w:val="clear" w:color="auto" w:fill="A7D2D9"/>
            <w:vAlign w:val="center"/>
          </w:tcPr>
          <w:p w14:paraId="6E9D58F1" w14:textId="77777777" w:rsidR="003E74C8" w:rsidRPr="003E74C8" w:rsidRDefault="003E74C8" w:rsidP="003E74C8">
            <w:pPr>
              <w:rPr>
                <w:rFonts w:ascii="Tahoma" w:eastAsia="Times New Roman" w:hAnsi="Tahoma" w:cs="Tahoma"/>
                <w:b/>
                <w:bCs/>
                <w:sz w:val="21"/>
                <w:szCs w:val="21"/>
                <w:lang w:val="en-GB" w:eastAsia="it-IT"/>
              </w:rPr>
            </w:pPr>
            <w:r w:rsidRPr="003E74C8">
              <w:rPr>
                <w:rFonts w:ascii="Tahoma" w:eastAsia="Times New Roman" w:hAnsi="Tahoma" w:cs="Tahoma"/>
                <w:b/>
                <w:bCs/>
                <w:sz w:val="21"/>
                <w:szCs w:val="21"/>
                <w:lang w:val="en-GB" w:eastAsia="it-IT"/>
              </w:rPr>
              <w:t xml:space="preserve">1.7 </w:t>
            </w:r>
            <w:r w:rsidRPr="003E74C8">
              <w:rPr>
                <w:rFonts w:ascii="Tahoma" w:eastAsia="Times New Roman" w:hAnsi="Tahoma" w:cs="Tahoma"/>
                <w:sz w:val="21"/>
                <w:szCs w:val="21"/>
                <w:lang w:val="en-GB" w:eastAsia="it-IT"/>
              </w:rPr>
              <w:t>Identify and implement pest control strategies that do not cause Sooty Falcon mortality</w:t>
            </w:r>
          </w:p>
        </w:tc>
        <w:tc>
          <w:tcPr>
            <w:tcW w:w="5954" w:type="dxa"/>
            <w:vAlign w:val="center"/>
          </w:tcPr>
          <w:p w14:paraId="256A1096" w14:textId="77777777" w:rsidR="003E74C8" w:rsidRPr="003E74C8" w:rsidRDefault="003E74C8" w:rsidP="003E74C8">
            <w:pPr>
              <w:jc w:val="both"/>
              <w:rPr>
                <w:rFonts w:ascii="Tahoma" w:eastAsia="Times New Roman" w:hAnsi="Tahoma" w:cs="Tahoma"/>
                <w:sz w:val="21"/>
                <w:szCs w:val="21"/>
                <w:lang w:val="en-GB" w:eastAsia="it-IT"/>
              </w:rPr>
            </w:pPr>
            <w:r w:rsidRPr="003E74C8">
              <w:rPr>
                <w:rFonts w:ascii="Tahoma" w:eastAsia="Times New Roman" w:hAnsi="Tahoma" w:cs="Tahoma"/>
                <w:sz w:val="21"/>
                <w:szCs w:val="21"/>
                <w:lang w:val="en-GB" w:eastAsia="it-IT"/>
              </w:rPr>
              <w:t>Strategies and best practice are developed jointly by Range States, CMS, FAO, UNEP and others to reduce the additive mortality of migrating and wintering birds resulting from locust and Red-billed Quelea control operations</w:t>
            </w:r>
          </w:p>
          <w:p w14:paraId="710B07DB"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sz w:val="21"/>
                <w:szCs w:val="21"/>
                <w:lang w:val="en-GB" w:eastAsia="it-IT"/>
              </w:rPr>
              <w:t>Range States implement such strategies and best practice</w:t>
            </w:r>
          </w:p>
        </w:tc>
        <w:tc>
          <w:tcPr>
            <w:tcW w:w="1842" w:type="dxa"/>
            <w:vAlign w:val="center"/>
          </w:tcPr>
          <w:p w14:paraId="4F3953B2"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sz w:val="21"/>
                <w:szCs w:val="21"/>
                <w:lang w:val="en-GB" w:eastAsia="it-IT"/>
              </w:rPr>
              <w:t>CD, CF, EH, ER, IL, KE, MG, MZ, RW, SA, SD, SO, SS, TD, TZ, UG, ZA, ZM</w:t>
            </w:r>
          </w:p>
        </w:tc>
        <w:tc>
          <w:tcPr>
            <w:tcW w:w="1843" w:type="dxa"/>
            <w:vAlign w:val="center"/>
          </w:tcPr>
          <w:p w14:paraId="654CA64F"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sz w:val="21"/>
                <w:szCs w:val="21"/>
                <w:lang w:val="en-GB" w:eastAsia="it-IT"/>
              </w:rPr>
              <w:t>Relevant national authorities, IGOs, NGOs</w:t>
            </w:r>
          </w:p>
        </w:tc>
        <w:tc>
          <w:tcPr>
            <w:tcW w:w="1134" w:type="dxa"/>
            <w:vAlign w:val="center"/>
          </w:tcPr>
          <w:p w14:paraId="48950BF3"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sz w:val="21"/>
                <w:szCs w:val="21"/>
                <w:lang w:val="en-GB" w:eastAsia="it-IT"/>
              </w:rPr>
              <w:t>Medium</w:t>
            </w:r>
          </w:p>
        </w:tc>
      </w:tr>
      <w:tr w:rsidR="003E74C8" w:rsidRPr="003E74C8" w14:paraId="75B860EA" w14:textId="77777777" w:rsidTr="003E74C8">
        <w:tc>
          <w:tcPr>
            <w:tcW w:w="3544" w:type="dxa"/>
            <w:shd w:val="clear" w:color="auto" w:fill="A7D2D9"/>
            <w:vAlign w:val="center"/>
          </w:tcPr>
          <w:p w14:paraId="08EE53A8" w14:textId="77777777" w:rsidR="003E74C8" w:rsidRPr="003E74C8" w:rsidRDefault="003E74C8" w:rsidP="003E74C8">
            <w:pPr>
              <w:rPr>
                <w:rFonts w:ascii="Tahoma" w:eastAsia="Times New Roman" w:hAnsi="Tahoma" w:cs="Tahoma"/>
                <w:b/>
                <w:bCs/>
                <w:sz w:val="21"/>
                <w:szCs w:val="21"/>
                <w:lang w:val="en-GB" w:eastAsia="it-IT"/>
              </w:rPr>
            </w:pPr>
            <w:r w:rsidRPr="003E74C8">
              <w:rPr>
                <w:rFonts w:ascii="Tahoma" w:eastAsia="Times New Roman" w:hAnsi="Tahoma" w:cs="Tahoma"/>
                <w:b/>
                <w:bCs/>
                <w:color w:val="000000"/>
                <w:sz w:val="21"/>
                <w:szCs w:val="21"/>
                <w:lang w:val="en-GB" w:eastAsia="it-IT"/>
              </w:rPr>
              <w:t xml:space="preserve">1.8 </w:t>
            </w:r>
            <w:r w:rsidRPr="003E74C8">
              <w:rPr>
                <w:rFonts w:ascii="Tahoma" w:eastAsia="Times New Roman" w:hAnsi="Tahoma" w:cs="Tahoma"/>
                <w:color w:val="000000"/>
                <w:sz w:val="21"/>
                <w:szCs w:val="21"/>
                <w:lang w:val="en-GB" w:eastAsia="it-IT"/>
              </w:rPr>
              <w:t>Develop national action plans for the conservation of the species</w:t>
            </w:r>
          </w:p>
        </w:tc>
        <w:tc>
          <w:tcPr>
            <w:tcW w:w="5954" w:type="dxa"/>
            <w:vAlign w:val="center"/>
          </w:tcPr>
          <w:p w14:paraId="3A0C189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Action plans for the conservation of the species are developed by Range States</w:t>
            </w:r>
          </w:p>
        </w:tc>
        <w:tc>
          <w:tcPr>
            <w:tcW w:w="1842" w:type="dxa"/>
            <w:vAlign w:val="center"/>
          </w:tcPr>
          <w:p w14:paraId="7D183A69"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 xml:space="preserve"> AE, BH, CD, CF, DJ, EG, EH, ER, IL, IR, JO, KE, KW, LY, MG, MZ, OM, PK, RW, SA, SD, SO, SS, TD, TZ, UG, YE,</w:t>
            </w:r>
          </w:p>
          <w:p w14:paraId="2585BB0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16645F7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NGOs</w:t>
            </w:r>
          </w:p>
        </w:tc>
        <w:tc>
          <w:tcPr>
            <w:tcW w:w="1134" w:type="dxa"/>
            <w:vAlign w:val="center"/>
          </w:tcPr>
          <w:p w14:paraId="23AE6DD6"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46D4C30E" w14:textId="77777777" w:rsidTr="003E74C8">
        <w:trPr>
          <w:trHeight w:val="571"/>
        </w:trPr>
        <w:tc>
          <w:tcPr>
            <w:tcW w:w="14317" w:type="dxa"/>
            <w:gridSpan w:val="5"/>
            <w:shd w:val="clear" w:color="auto" w:fill="D18509"/>
            <w:vAlign w:val="center"/>
          </w:tcPr>
          <w:p w14:paraId="3D6AD75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FFFFFF"/>
                <w:sz w:val="21"/>
                <w:szCs w:val="21"/>
                <w:lang w:val="en-GB" w:eastAsia="it-IT"/>
              </w:rPr>
              <w:t>Objective 2 – Improve knowledge through monitoring and research</w:t>
            </w:r>
          </w:p>
        </w:tc>
      </w:tr>
      <w:tr w:rsidR="003E74C8" w:rsidRPr="003E74C8" w14:paraId="767B66E0" w14:textId="77777777" w:rsidTr="003E74C8">
        <w:tc>
          <w:tcPr>
            <w:tcW w:w="3544" w:type="dxa"/>
            <w:shd w:val="clear" w:color="auto" w:fill="E8E8E8"/>
            <w:vAlign w:val="center"/>
          </w:tcPr>
          <w:p w14:paraId="6B4BD9B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Action</w:t>
            </w:r>
          </w:p>
        </w:tc>
        <w:tc>
          <w:tcPr>
            <w:tcW w:w="5954" w:type="dxa"/>
            <w:shd w:val="clear" w:color="auto" w:fill="E8E8E8"/>
            <w:vAlign w:val="center"/>
          </w:tcPr>
          <w:p w14:paraId="57ECDF7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Outcome</w:t>
            </w:r>
          </w:p>
        </w:tc>
        <w:tc>
          <w:tcPr>
            <w:tcW w:w="1842" w:type="dxa"/>
            <w:shd w:val="clear" w:color="auto" w:fill="E8E8E8"/>
            <w:vAlign w:val="center"/>
          </w:tcPr>
          <w:p w14:paraId="354657F6"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Countries</w:t>
            </w:r>
          </w:p>
        </w:tc>
        <w:tc>
          <w:tcPr>
            <w:tcW w:w="1843" w:type="dxa"/>
            <w:shd w:val="clear" w:color="auto" w:fill="E8E8E8"/>
            <w:vAlign w:val="center"/>
          </w:tcPr>
          <w:p w14:paraId="66A94FE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Stakeholders</w:t>
            </w:r>
          </w:p>
        </w:tc>
        <w:tc>
          <w:tcPr>
            <w:tcW w:w="1134" w:type="dxa"/>
            <w:shd w:val="clear" w:color="auto" w:fill="E8E8E8"/>
            <w:vAlign w:val="center"/>
          </w:tcPr>
          <w:p w14:paraId="086A70F0"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Priority</w:t>
            </w:r>
          </w:p>
        </w:tc>
      </w:tr>
      <w:tr w:rsidR="003E74C8" w:rsidRPr="003E74C8" w14:paraId="71FE8398" w14:textId="77777777" w:rsidTr="003E74C8">
        <w:tc>
          <w:tcPr>
            <w:tcW w:w="3544" w:type="dxa"/>
            <w:shd w:val="clear" w:color="auto" w:fill="A7D2D9"/>
            <w:vAlign w:val="center"/>
          </w:tcPr>
          <w:p w14:paraId="77268859"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2.1</w:t>
            </w:r>
            <w:r w:rsidRPr="003E74C8">
              <w:rPr>
                <w:rFonts w:ascii="Tahoma" w:eastAsia="Times New Roman" w:hAnsi="Tahoma" w:cs="Tahoma"/>
                <w:sz w:val="21"/>
                <w:szCs w:val="21"/>
                <w:lang w:val="en-GB" w:eastAsia="it-IT"/>
              </w:rPr>
              <w:t xml:space="preserve"> Improve population estimates across the species’ range</w:t>
            </w:r>
          </w:p>
        </w:tc>
        <w:tc>
          <w:tcPr>
            <w:tcW w:w="5954" w:type="dxa"/>
            <w:vAlign w:val="center"/>
          </w:tcPr>
          <w:p w14:paraId="1C49AA9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Current population sizes are ascertained across the species’ distribution range</w:t>
            </w:r>
          </w:p>
        </w:tc>
        <w:tc>
          <w:tcPr>
            <w:tcW w:w="1842" w:type="dxa"/>
            <w:vAlign w:val="center"/>
          </w:tcPr>
          <w:p w14:paraId="5122C1E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DJ, EG, ER, IL, IR, JO, MG, LY, OM, PK, SA, YE</w:t>
            </w:r>
          </w:p>
        </w:tc>
        <w:tc>
          <w:tcPr>
            <w:tcW w:w="1843" w:type="dxa"/>
            <w:vAlign w:val="center"/>
          </w:tcPr>
          <w:p w14:paraId="3D76246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non-governmental organisations (NGOs)</w:t>
            </w:r>
          </w:p>
        </w:tc>
        <w:tc>
          <w:tcPr>
            <w:tcW w:w="1134" w:type="dxa"/>
            <w:vAlign w:val="center"/>
          </w:tcPr>
          <w:p w14:paraId="785F103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070809ED" w14:textId="77777777" w:rsidTr="003E74C8">
        <w:tc>
          <w:tcPr>
            <w:tcW w:w="3544" w:type="dxa"/>
            <w:shd w:val="clear" w:color="auto" w:fill="A7D2D9"/>
            <w:vAlign w:val="center"/>
          </w:tcPr>
          <w:p w14:paraId="4C0B483E" w14:textId="77777777" w:rsidR="003E74C8" w:rsidRPr="003E74C8" w:rsidRDefault="003E74C8" w:rsidP="003E74C8">
            <w:pPr>
              <w:rPr>
                <w:rFonts w:ascii="Tahoma" w:eastAsia="Times New Roman" w:hAnsi="Tahoma" w:cs="Tahoma"/>
                <w:b/>
                <w:bCs/>
                <w:sz w:val="21"/>
                <w:szCs w:val="21"/>
                <w:lang w:val="en-GB" w:eastAsia="it-IT"/>
              </w:rPr>
            </w:pPr>
            <w:r w:rsidRPr="003E74C8">
              <w:rPr>
                <w:rFonts w:ascii="Tahoma" w:eastAsia="Times New Roman" w:hAnsi="Tahoma" w:cs="Tahoma"/>
                <w:b/>
                <w:bCs/>
                <w:sz w:val="21"/>
                <w:szCs w:val="21"/>
                <w:lang w:val="en-GB" w:eastAsia="it-IT"/>
              </w:rPr>
              <w:t>2.2</w:t>
            </w:r>
            <w:r w:rsidRPr="003E74C8">
              <w:rPr>
                <w:rFonts w:ascii="Tahoma" w:eastAsia="Times New Roman" w:hAnsi="Tahoma" w:cs="Tahoma"/>
                <w:sz w:val="21"/>
                <w:szCs w:val="21"/>
                <w:lang w:val="en-GB" w:eastAsia="it-IT"/>
              </w:rPr>
              <w:t xml:space="preserve"> Improve the understanding of the species’ distribution range</w:t>
            </w:r>
          </w:p>
        </w:tc>
        <w:tc>
          <w:tcPr>
            <w:tcW w:w="5954" w:type="dxa"/>
            <w:vAlign w:val="center"/>
          </w:tcPr>
          <w:p w14:paraId="67DF4D4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The present distribution of the species is assessed, and the various areas of its range are identified (core areas of the range that are consistently occupied, peripheral areas that are intermittently occupied, and degraded areas that have experienced population declines)</w:t>
            </w:r>
          </w:p>
        </w:tc>
        <w:tc>
          <w:tcPr>
            <w:tcW w:w="1842" w:type="dxa"/>
            <w:vAlign w:val="center"/>
          </w:tcPr>
          <w:p w14:paraId="7CA3DBE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3538219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456D23ED"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6065BCFA" w14:textId="77777777" w:rsidTr="003E74C8">
        <w:tc>
          <w:tcPr>
            <w:tcW w:w="3544" w:type="dxa"/>
            <w:shd w:val="clear" w:color="auto" w:fill="A7D2D9"/>
            <w:vAlign w:val="center"/>
          </w:tcPr>
          <w:p w14:paraId="5A717FDE"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2.3</w:t>
            </w:r>
            <w:r w:rsidRPr="003E74C8">
              <w:rPr>
                <w:rFonts w:ascii="Tahoma" w:eastAsia="Times New Roman" w:hAnsi="Tahoma" w:cs="Tahoma"/>
                <w:sz w:val="21"/>
                <w:szCs w:val="21"/>
                <w:lang w:val="en-GB" w:eastAsia="it-IT"/>
              </w:rPr>
              <w:t xml:space="preserve"> Develop and adopt a shared species research and monitoring scheme </w:t>
            </w:r>
          </w:p>
        </w:tc>
        <w:tc>
          <w:tcPr>
            <w:tcW w:w="5954" w:type="dxa"/>
            <w:vAlign w:val="center"/>
          </w:tcPr>
          <w:p w14:paraId="4F435F6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 coordinated research and monitoring scheme addressing population status, trends and distribution is implemented and able to inform and evaluate conservation actions on breeding, migration and wintering grounds</w:t>
            </w:r>
          </w:p>
        </w:tc>
        <w:tc>
          <w:tcPr>
            <w:tcW w:w="1842" w:type="dxa"/>
            <w:vAlign w:val="center"/>
          </w:tcPr>
          <w:p w14:paraId="66AF167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DJ, EG, ER, IL, IR, JO, MG, LY, OM, PK, SA, YE</w:t>
            </w:r>
          </w:p>
        </w:tc>
        <w:tc>
          <w:tcPr>
            <w:tcW w:w="1843" w:type="dxa"/>
            <w:vAlign w:val="center"/>
          </w:tcPr>
          <w:p w14:paraId="65FE4B6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inter-governmental organisations (IGOs), NGOs</w:t>
            </w:r>
          </w:p>
        </w:tc>
        <w:tc>
          <w:tcPr>
            <w:tcW w:w="1134" w:type="dxa"/>
            <w:vAlign w:val="center"/>
          </w:tcPr>
          <w:p w14:paraId="679F2BF1"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High</w:t>
            </w:r>
          </w:p>
        </w:tc>
      </w:tr>
      <w:tr w:rsidR="003E74C8" w:rsidRPr="003E74C8" w14:paraId="52373F02" w14:textId="77777777" w:rsidTr="003E74C8">
        <w:trPr>
          <w:trHeight w:val="1248"/>
        </w:trPr>
        <w:tc>
          <w:tcPr>
            <w:tcW w:w="3544" w:type="dxa"/>
            <w:shd w:val="clear" w:color="auto" w:fill="A7D2D9"/>
            <w:vAlign w:val="center"/>
          </w:tcPr>
          <w:p w14:paraId="3A0FA966"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2.4</w:t>
            </w:r>
            <w:r w:rsidRPr="003E74C8">
              <w:rPr>
                <w:rFonts w:ascii="Tahoma" w:eastAsia="Times New Roman" w:hAnsi="Tahoma" w:cs="Tahoma"/>
                <w:sz w:val="21"/>
                <w:szCs w:val="21"/>
                <w:lang w:val="en-GB" w:eastAsia="it-IT"/>
              </w:rPr>
              <w:t xml:space="preserve"> Research threats to the species along its migratory routes</w:t>
            </w:r>
          </w:p>
        </w:tc>
        <w:tc>
          <w:tcPr>
            <w:tcW w:w="5954" w:type="dxa"/>
            <w:vAlign w:val="center"/>
          </w:tcPr>
          <w:p w14:paraId="05E27B16"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Studies utilising Global Positioning System (GPS) tracking and on-the-ground investigations are initiated and continued to assess potential threats to the species during dispersal and seasonal movements</w:t>
            </w:r>
          </w:p>
        </w:tc>
        <w:tc>
          <w:tcPr>
            <w:tcW w:w="1842" w:type="dxa"/>
            <w:vAlign w:val="center"/>
          </w:tcPr>
          <w:p w14:paraId="5C98A3F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66D7955F"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778A3866"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0CA2878F"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7022642B" w14:textId="77777777" w:rsidTr="003E74C8">
        <w:tc>
          <w:tcPr>
            <w:tcW w:w="3544" w:type="dxa"/>
            <w:shd w:val="clear" w:color="auto" w:fill="A7D2D9"/>
            <w:vAlign w:val="center"/>
          </w:tcPr>
          <w:p w14:paraId="2C790333" w14:textId="77777777" w:rsidR="003E74C8" w:rsidRPr="003E74C8" w:rsidRDefault="003E74C8" w:rsidP="003E74C8">
            <w:pPr>
              <w:rPr>
                <w:rFonts w:ascii="Tahoma" w:eastAsia="Times New Roman" w:hAnsi="Tahoma" w:cs="Tahoma"/>
                <w:b/>
                <w:bCs/>
                <w:sz w:val="21"/>
                <w:szCs w:val="21"/>
                <w:lang w:val="en-GB" w:eastAsia="it-IT"/>
              </w:rPr>
            </w:pPr>
            <w:r w:rsidRPr="003E74C8">
              <w:rPr>
                <w:rFonts w:ascii="Tahoma" w:eastAsia="Times New Roman" w:hAnsi="Tahoma" w:cs="Tahoma"/>
                <w:b/>
                <w:bCs/>
                <w:sz w:val="21"/>
                <w:szCs w:val="21"/>
                <w:lang w:val="en-GB" w:eastAsia="it-IT"/>
              </w:rPr>
              <w:t xml:space="preserve">2.5 </w:t>
            </w:r>
            <w:r w:rsidRPr="003E74C8">
              <w:rPr>
                <w:rFonts w:ascii="Tahoma" w:eastAsia="Times New Roman" w:hAnsi="Tahoma" w:cs="Tahoma"/>
                <w:sz w:val="21"/>
                <w:szCs w:val="21"/>
                <w:lang w:val="en-GB" w:eastAsia="it-IT"/>
              </w:rPr>
              <w:t>Research the causes of post-fledging and adult mortality</w:t>
            </w:r>
          </w:p>
        </w:tc>
        <w:tc>
          <w:tcPr>
            <w:tcW w:w="5954" w:type="dxa"/>
            <w:vAlign w:val="center"/>
          </w:tcPr>
          <w:p w14:paraId="397C7C5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 xml:space="preserve">The causes of mortality are better comprehended </w:t>
            </w:r>
          </w:p>
        </w:tc>
        <w:tc>
          <w:tcPr>
            <w:tcW w:w="1842" w:type="dxa"/>
            <w:vAlign w:val="center"/>
          </w:tcPr>
          <w:p w14:paraId="77BAF40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5A30123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0136F2C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340CF511"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72CFABCA" w14:textId="77777777" w:rsidTr="003E74C8">
        <w:tc>
          <w:tcPr>
            <w:tcW w:w="3544" w:type="dxa"/>
            <w:shd w:val="clear" w:color="auto" w:fill="A7D2D9"/>
            <w:vAlign w:val="center"/>
          </w:tcPr>
          <w:p w14:paraId="7269A68A"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2.6</w:t>
            </w:r>
            <w:r w:rsidRPr="003E74C8">
              <w:rPr>
                <w:rFonts w:ascii="Tahoma" w:eastAsia="Times New Roman" w:hAnsi="Tahoma" w:cs="Tahoma"/>
                <w:sz w:val="21"/>
                <w:szCs w:val="21"/>
                <w:lang w:val="en-GB" w:eastAsia="it-IT"/>
              </w:rPr>
              <w:t xml:space="preserve"> Research the impact of secondary poisoning on populations</w:t>
            </w:r>
          </w:p>
        </w:tc>
        <w:tc>
          <w:tcPr>
            <w:tcW w:w="5954" w:type="dxa"/>
            <w:vAlign w:val="center"/>
          </w:tcPr>
          <w:p w14:paraId="5A26E75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Possible impacts of secondary poisoning from pest control programmes on survival rates of migrating individuals are ascertained</w:t>
            </w:r>
          </w:p>
        </w:tc>
        <w:tc>
          <w:tcPr>
            <w:tcW w:w="1842" w:type="dxa"/>
            <w:vAlign w:val="center"/>
          </w:tcPr>
          <w:p w14:paraId="2186653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CD, CF, ER, ET, KE, MG, MZ, RW, SD, SO, SS, TD, TZ, UG, ZA, ZM</w:t>
            </w:r>
          </w:p>
        </w:tc>
        <w:tc>
          <w:tcPr>
            <w:tcW w:w="1843" w:type="dxa"/>
            <w:vAlign w:val="center"/>
          </w:tcPr>
          <w:p w14:paraId="3BE538E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63C40A6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High</w:t>
            </w:r>
          </w:p>
        </w:tc>
      </w:tr>
      <w:tr w:rsidR="003E74C8" w:rsidRPr="003E74C8" w14:paraId="4C168A04" w14:textId="77777777" w:rsidTr="003E74C8">
        <w:tc>
          <w:tcPr>
            <w:tcW w:w="3544" w:type="dxa"/>
            <w:shd w:val="clear" w:color="auto" w:fill="A7D2D9"/>
            <w:vAlign w:val="center"/>
          </w:tcPr>
          <w:p w14:paraId="23FE6231"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2.7</w:t>
            </w:r>
            <w:r w:rsidRPr="003E74C8">
              <w:rPr>
                <w:rFonts w:ascii="Tahoma" w:eastAsia="Times New Roman" w:hAnsi="Tahoma" w:cs="Tahoma"/>
                <w:sz w:val="21"/>
                <w:szCs w:val="21"/>
                <w:lang w:val="en-GB" w:eastAsia="it-IT"/>
              </w:rPr>
              <w:t xml:space="preserve"> Research the impact of solar and wind energy infrastructure on populations</w:t>
            </w:r>
          </w:p>
        </w:tc>
        <w:tc>
          <w:tcPr>
            <w:tcW w:w="5954" w:type="dxa"/>
            <w:vAlign w:val="center"/>
          </w:tcPr>
          <w:p w14:paraId="7109A460"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Possible impacts of solar and wind energy infrastructure on individuals are ascertained</w:t>
            </w:r>
          </w:p>
        </w:tc>
        <w:tc>
          <w:tcPr>
            <w:tcW w:w="1842" w:type="dxa"/>
            <w:vAlign w:val="center"/>
          </w:tcPr>
          <w:p w14:paraId="19F3E80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IL, JO, SA</w:t>
            </w:r>
          </w:p>
        </w:tc>
        <w:tc>
          <w:tcPr>
            <w:tcW w:w="1843" w:type="dxa"/>
            <w:vAlign w:val="center"/>
          </w:tcPr>
          <w:p w14:paraId="3D18C61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Power and utility companies, research institutions, relevant national authorities, NGOs</w:t>
            </w:r>
          </w:p>
        </w:tc>
        <w:tc>
          <w:tcPr>
            <w:tcW w:w="1134" w:type="dxa"/>
            <w:vAlign w:val="center"/>
          </w:tcPr>
          <w:p w14:paraId="7A73EB4B"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109714EA" w14:textId="77777777" w:rsidTr="003E74C8">
        <w:tc>
          <w:tcPr>
            <w:tcW w:w="3544" w:type="dxa"/>
            <w:shd w:val="clear" w:color="auto" w:fill="A7D2D9"/>
            <w:vAlign w:val="center"/>
          </w:tcPr>
          <w:p w14:paraId="17B99957"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2.8</w:t>
            </w:r>
            <w:r w:rsidRPr="003E74C8">
              <w:rPr>
                <w:rFonts w:ascii="Tahoma" w:eastAsia="Times New Roman" w:hAnsi="Tahoma" w:cs="Tahoma"/>
                <w:sz w:val="21"/>
                <w:szCs w:val="21"/>
                <w:lang w:val="en-GB" w:eastAsia="it-IT"/>
              </w:rPr>
              <w:t xml:space="preserve"> Research the impact of climate change on populations</w:t>
            </w:r>
          </w:p>
          <w:p w14:paraId="463C68EF" w14:textId="77777777" w:rsidR="003E74C8" w:rsidRPr="003E74C8" w:rsidRDefault="003E74C8" w:rsidP="003E74C8">
            <w:pPr>
              <w:rPr>
                <w:rFonts w:ascii="Tahoma" w:eastAsia="Times New Roman" w:hAnsi="Tahoma" w:cs="Tahoma"/>
                <w:b/>
                <w:bCs/>
                <w:sz w:val="21"/>
                <w:szCs w:val="21"/>
                <w:lang w:val="en-GB" w:eastAsia="it-IT"/>
              </w:rPr>
            </w:pPr>
          </w:p>
        </w:tc>
        <w:tc>
          <w:tcPr>
            <w:tcW w:w="5954" w:type="dxa"/>
            <w:vAlign w:val="center"/>
          </w:tcPr>
          <w:p w14:paraId="169279D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Possible impacts of climate change on survival rates of breeding and migrating individuals are ascertained</w:t>
            </w:r>
          </w:p>
        </w:tc>
        <w:tc>
          <w:tcPr>
            <w:tcW w:w="1842" w:type="dxa"/>
            <w:vAlign w:val="center"/>
          </w:tcPr>
          <w:p w14:paraId="0C59A90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 xml:space="preserve">AE, BH, DJ, EG, EH, ER, IL, JO, KE, LY, MG, MZ, OM, SA, SO, TZ, YE, ZA </w:t>
            </w:r>
          </w:p>
        </w:tc>
        <w:tc>
          <w:tcPr>
            <w:tcW w:w="1843" w:type="dxa"/>
            <w:vAlign w:val="center"/>
          </w:tcPr>
          <w:p w14:paraId="66B5CBD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675A5C6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6FBD1126" w14:textId="77777777" w:rsidTr="003E74C8">
        <w:tc>
          <w:tcPr>
            <w:tcW w:w="3544" w:type="dxa"/>
            <w:shd w:val="clear" w:color="auto" w:fill="A7D2D9"/>
            <w:vAlign w:val="center"/>
          </w:tcPr>
          <w:p w14:paraId="0F0A0B69" w14:textId="77777777" w:rsidR="003E74C8" w:rsidRPr="003E74C8" w:rsidRDefault="003E74C8" w:rsidP="003E74C8">
            <w:pPr>
              <w:rPr>
                <w:rFonts w:ascii="Tahoma" w:eastAsia="Times New Roman" w:hAnsi="Tahoma" w:cs="Tahoma"/>
                <w:sz w:val="21"/>
                <w:szCs w:val="21"/>
                <w:lang w:val="en-GB" w:eastAsia="it-IT"/>
              </w:rPr>
            </w:pPr>
            <w:r w:rsidRPr="003E74C8">
              <w:rPr>
                <w:rFonts w:ascii="Tahoma" w:eastAsia="Times New Roman" w:hAnsi="Tahoma" w:cs="Tahoma"/>
                <w:b/>
                <w:bCs/>
                <w:sz w:val="21"/>
                <w:szCs w:val="21"/>
                <w:lang w:val="en-GB" w:eastAsia="it-IT"/>
              </w:rPr>
              <w:t>2.9</w:t>
            </w:r>
            <w:r w:rsidRPr="003E74C8">
              <w:rPr>
                <w:rFonts w:ascii="Tahoma" w:eastAsia="Times New Roman" w:hAnsi="Tahoma" w:cs="Tahoma"/>
                <w:sz w:val="21"/>
                <w:szCs w:val="21"/>
                <w:lang w:val="en-GB" w:eastAsia="it-IT"/>
              </w:rPr>
              <w:t xml:space="preserve"> </w:t>
            </w:r>
            <w:r w:rsidRPr="003E74C8">
              <w:rPr>
                <w:rFonts w:ascii="Tahoma" w:eastAsia="Times New Roman" w:hAnsi="Tahoma" w:cs="Tahoma"/>
                <w:color w:val="000000"/>
                <w:sz w:val="21"/>
                <w:szCs w:val="21"/>
                <w:lang w:val="en-GB" w:eastAsia="it-IT"/>
              </w:rPr>
              <w:t>Investigate the viability of artificial nest provision to promote (re)colonisation of suitable breeding sites and deploy such nests where appropriate</w:t>
            </w:r>
          </w:p>
        </w:tc>
        <w:tc>
          <w:tcPr>
            <w:tcW w:w="5954" w:type="dxa"/>
            <w:vAlign w:val="center"/>
          </w:tcPr>
          <w:p w14:paraId="0F6469AE"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The number of nesting locations in areas that are currently populated is enhanced and/or the recolonisation of adjacent areas that have been deserted due to human activities is facilitated</w:t>
            </w:r>
          </w:p>
        </w:tc>
        <w:tc>
          <w:tcPr>
            <w:tcW w:w="1842" w:type="dxa"/>
            <w:vAlign w:val="center"/>
          </w:tcPr>
          <w:p w14:paraId="1A36E3F9"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46D47DEE"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60EFEF5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High</w:t>
            </w:r>
          </w:p>
        </w:tc>
      </w:tr>
      <w:tr w:rsidR="003E74C8" w:rsidRPr="003E74C8" w14:paraId="39B93664" w14:textId="77777777" w:rsidTr="003E74C8">
        <w:tc>
          <w:tcPr>
            <w:tcW w:w="3544" w:type="dxa"/>
            <w:shd w:val="clear" w:color="auto" w:fill="A7D2D9"/>
            <w:vAlign w:val="center"/>
          </w:tcPr>
          <w:p w14:paraId="4347E261" w14:textId="77777777" w:rsidR="003E74C8" w:rsidRPr="003E74C8" w:rsidRDefault="003E74C8" w:rsidP="003E74C8">
            <w:pPr>
              <w:rPr>
                <w:rFonts w:ascii="Tahoma" w:eastAsia="Times New Roman" w:hAnsi="Tahoma" w:cs="Tahoma"/>
                <w:b/>
                <w:bCs/>
                <w:sz w:val="21"/>
                <w:szCs w:val="21"/>
                <w:lang w:val="en-GB" w:eastAsia="it-IT"/>
              </w:rPr>
            </w:pPr>
            <w:r w:rsidRPr="003E74C8">
              <w:rPr>
                <w:rFonts w:ascii="Tahoma" w:eastAsia="Times New Roman" w:hAnsi="Tahoma" w:cs="Tahoma"/>
                <w:b/>
                <w:bCs/>
                <w:sz w:val="21"/>
                <w:szCs w:val="21"/>
                <w:lang w:val="en-GB" w:eastAsia="it-IT"/>
              </w:rPr>
              <w:t xml:space="preserve">2.10 </w:t>
            </w:r>
            <w:r w:rsidRPr="003E74C8">
              <w:rPr>
                <w:rFonts w:ascii="Tahoma" w:eastAsia="Times New Roman" w:hAnsi="Tahoma" w:cs="Tahoma"/>
                <w:sz w:val="21"/>
                <w:szCs w:val="21"/>
                <w:lang w:val="en-GB" w:eastAsia="it-IT"/>
              </w:rPr>
              <w:t>Research Sooty Falcon genomics to better understand the species’ vulnerability to threats</w:t>
            </w:r>
          </w:p>
        </w:tc>
        <w:tc>
          <w:tcPr>
            <w:tcW w:w="5954" w:type="dxa"/>
            <w:vAlign w:val="center"/>
          </w:tcPr>
          <w:p w14:paraId="37C47B9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The genetic diversity of the species, its migration patterns, threats, and population size, trends and connectivity are better understood</w:t>
            </w:r>
          </w:p>
        </w:tc>
        <w:tc>
          <w:tcPr>
            <w:tcW w:w="1842" w:type="dxa"/>
            <w:vAlign w:val="center"/>
          </w:tcPr>
          <w:p w14:paraId="07C5BC8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47DE3FC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344108F0"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Research institutions, Relevant national authorities, NGOs</w:t>
            </w:r>
          </w:p>
        </w:tc>
        <w:tc>
          <w:tcPr>
            <w:tcW w:w="1134" w:type="dxa"/>
            <w:vAlign w:val="center"/>
          </w:tcPr>
          <w:p w14:paraId="3E00A4A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706E1995" w14:textId="77777777" w:rsidTr="003E74C8">
        <w:trPr>
          <w:trHeight w:val="560"/>
        </w:trPr>
        <w:tc>
          <w:tcPr>
            <w:tcW w:w="14317" w:type="dxa"/>
            <w:gridSpan w:val="5"/>
            <w:shd w:val="clear" w:color="auto" w:fill="D18509"/>
            <w:vAlign w:val="center"/>
          </w:tcPr>
          <w:p w14:paraId="11687C1D" w14:textId="77777777" w:rsidR="003E74C8" w:rsidRPr="003E74C8" w:rsidRDefault="003E74C8" w:rsidP="003E74C8">
            <w:pPr>
              <w:rPr>
                <w:rFonts w:ascii="Tahoma" w:eastAsia="Times New Roman" w:hAnsi="Tahoma" w:cs="Tahoma"/>
                <w:color w:val="FFFFFF"/>
                <w:sz w:val="21"/>
                <w:szCs w:val="21"/>
                <w:lang w:val="en-GB" w:eastAsia="it-IT"/>
              </w:rPr>
            </w:pPr>
            <w:r w:rsidRPr="003E74C8">
              <w:rPr>
                <w:rFonts w:ascii="Tahoma" w:eastAsia="Times New Roman" w:hAnsi="Tahoma" w:cs="Tahoma"/>
                <w:b/>
                <w:bCs/>
                <w:color w:val="FFFFFF"/>
                <w:sz w:val="21"/>
                <w:szCs w:val="21"/>
                <w:lang w:val="en-GB" w:eastAsia="it-IT"/>
              </w:rPr>
              <w:t xml:space="preserve">Objective 3 – Exchange lessons learnt and raise awareness </w:t>
            </w:r>
            <w:r w:rsidRPr="003E74C8">
              <w:rPr>
                <w:rFonts w:ascii="Tahoma" w:eastAsia="Times New Roman" w:hAnsi="Tahoma" w:cs="Tahoma"/>
                <w:b/>
                <w:bCs/>
                <w:i/>
                <w:iCs/>
                <w:color w:val="FFFFFF"/>
                <w:sz w:val="21"/>
                <w:szCs w:val="21"/>
                <w:lang w:val="en-GB" w:eastAsia="it-IT"/>
              </w:rPr>
              <w:t xml:space="preserve"> </w:t>
            </w:r>
          </w:p>
        </w:tc>
      </w:tr>
      <w:tr w:rsidR="003E74C8" w:rsidRPr="003E74C8" w14:paraId="16F96B27" w14:textId="77777777" w:rsidTr="003E74C8">
        <w:tc>
          <w:tcPr>
            <w:tcW w:w="3544" w:type="dxa"/>
            <w:shd w:val="clear" w:color="auto" w:fill="E8E8E8"/>
            <w:vAlign w:val="center"/>
          </w:tcPr>
          <w:p w14:paraId="4AD85A0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Action</w:t>
            </w:r>
          </w:p>
        </w:tc>
        <w:tc>
          <w:tcPr>
            <w:tcW w:w="5954" w:type="dxa"/>
            <w:shd w:val="clear" w:color="auto" w:fill="E8E8E8"/>
            <w:vAlign w:val="center"/>
          </w:tcPr>
          <w:p w14:paraId="69034E02"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Outcome</w:t>
            </w:r>
          </w:p>
        </w:tc>
        <w:tc>
          <w:tcPr>
            <w:tcW w:w="1842" w:type="dxa"/>
            <w:shd w:val="clear" w:color="auto" w:fill="E8E8E8"/>
            <w:vAlign w:val="center"/>
          </w:tcPr>
          <w:p w14:paraId="3ED47FC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Countries</w:t>
            </w:r>
          </w:p>
        </w:tc>
        <w:tc>
          <w:tcPr>
            <w:tcW w:w="1843" w:type="dxa"/>
            <w:shd w:val="clear" w:color="auto" w:fill="E8E8E8"/>
            <w:vAlign w:val="center"/>
          </w:tcPr>
          <w:p w14:paraId="793732C9"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Stakeholders</w:t>
            </w:r>
          </w:p>
        </w:tc>
        <w:tc>
          <w:tcPr>
            <w:tcW w:w="1134" w:type="dxa"/>
            <w:shd w:val="clear" w:color="auto" w:fill="E8E8E8"/>
            <w:vAlign w:val="center"/>
          </w:tcPr>
          <w:p w14:paraId="55A43105"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rPr>
              <w:t>Priority</w:t>
            </w:r>
          </w:p>
        </w:tc>
      </w:tr>
      <w:tr w:rsidR="003E74C8" w:rsidRPr="003E74C8" w14:paraId="0D60CFF2" w14:textId="77777777" w:rsidTr="003E74C8">
        <w:tc>
          <w:tcPr>
            <w:tcW w:w="3544" w:type="dxa"/>
            <w:shd w:val="clear" w:color="auto" w:fill="A7D2D9"/>
            <w:vAlign w:val="center"/>
          </w:tcPr>
          <w:p w14:paraId="799084F1" w14:textId="77777777" w:rsidR="003E74C8" w:rsidRPr="003E74C8" w:rsidRDefault="003E74C8" w:rsidP="003E74C8">
            <w:pPr>
              <w:rPr>
                <w:rFonts w:ascii="Tahoma" w:eastAsia="Times New Roman" w:hAnsi="Tahoma" w:cs="Tahoma"/>
                <w:color w:val="000000"/>
                <w:sz w:val="21"/>
                <w:szCs w:val="21"/>
                <w:lang w:val="en-GB"/>
              </w:rPr>
            </w:pPr>
            <w:r w:rsidRPr="003E74C8">
              <w:rPr>
                <w:rFonts w:ascii="Tahoma" w:eastAsia="Times New Roman" w:hAnsi="Tahoma" w:cs="Tahoma"/>
                <w:b/>
                <w:bCs/>
                <w:color w:val="000000"/>
                <w:sz w:val="21"/>
                <w:szCs w:val="21"/>
                <w:lang w:val="en-GB"/>
              </w:rPr>
              <w:t xml:space="preserve">3.1 </w:t>
            </w:r>
            <w:r w:rsidRPr="003E74C8">
              <w:rPr>
                <w:rFonts w:ascii="Tahoma" w:eastAsia="Times New Roman" w:hAnsi="Tahoma" w:cs="Tahoma"/>
                <w:color w:val="000000"/>
                <w:sz w:val="21"/>
                <w:szCs w:val="21"/>
                <w:lang w:val="en-GB"/>
              </w:rPr>
              <w:t>Communicate the findings of the ISSAP to governments, researchers, the private sector and the public</w:t>
            </w:r>
          </w:p>
        </w:tc>
        <w:tc>
          <w:tcPr>
            <w:tcW w:w="5954" w:type="dxa"/>
            <w:shd w:val="clear" w:color="auto" w:fill="auto"/>
            <w:vAlign w:val="center"/>
          </w:tcPr>
          <w:p w14:paraId="38490038"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rPr>
              <w:t>Awareness of the latest information available on the species is established</w:t>
            </w:r>
          </w:p>
        </w:tc>
        <w:tc>
          <w:tcPr>
            <w:tcW w:w="1842" w:type="dxa"/>
            <w:shd w:val="clear" w:color="auto" w:fill="auto"/>
            <w:vAlign w:val="center"/>
          </w:tcPr>
          <w:p w14:paraId="639A491F"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30F40FDE"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ZA, ZM</w:t>
            </w:r>
          </w:p>
        </w:tc>
        <w:tc>
          <w:tcPr>
            <w:tcW w:w="1843" w:type="dxa"/>
            <w:shd w:val="clear" w:color="auto" w:fill="auto"/>
            <w:vAlign w:val="center"/>
          </w:tcPr>
          <w:p w14:paraId="1E1176D1"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eastAsia="it-IT"/>
              </w:rPr>
              <w:t>Relevant national authorities, IGOs, NGOs</w:t>
            </w:r>
          </w:p>
        </w:tc>
        <w:tc>
          <w:tcPr>
            <w:tcW w:w="1134" w:type="dxa"/>
            <w:shd w:val="clear" w:color="auto" w:fill="auto"/>
            <w:vAlign w:val="center"/>
          </w:tcPr>
          <w:p w14:paraId="1F07E820" w14:textId="77777777" w:rsidR="003E74C8" w:rsidRPr="003E74C8" w:rsidRDefault="003E74C8" w:rsidP="003E74C8">
            <w:pPr>
              <w:rPr>
                <w:rFonts w:ascii="Tahoma" w:eastAsia="Times New Roman" w:hAnsi="Tahoma" w:cs="Tahoma"/>
                <w:b/>
                <w:bCs/>
                <w:color w:val="000000"/>
                <w:sz w:val="21"/>
                <w:szCs w:val="21"/>
                <w:lang w:val="en-GB"/>
              </w:rPr>
            </w:pPr>
            <w:r w:rsidRPr="003E74C8">
              <w:rPr>
                <w:rFonts w:ascii="Tahoma" w:eastAsia="Times New Roman" w:hAnsi="Tahoma" w:cs="Tahoma"/>
                <w:color w:val="000000"/>
                <w:sz w:val="21"/>
                <w:szCs w:val="21"/>
                <w:lang w:val="en-GB"/>
              </w:rPr>
              <w:t>High</w:t>
            </w:r>
          </w:p>
        </w:tc>
      </w:tr>
      <w:tr w:rsidR="003E74C8" w:rsidRPr="003E74C8" w14:paraId="001E2C04" w14:textId="77777777" w:rsidTr="003E74C8">
        <w:tc>
          <w:tcPr>
            <w:tcW w:w="3544" w:type="dxa"/>
            <w:shd w:val="clear" w:color="auto" w:fill="A7D2D9"/>
            <w:vAlign w:val="center"/>
          </w:tcPr>
          <w:p w14:paraId="561632DB" w14:textId="77777777" w:rsidR="003E74C8" w:rsidRPr="003E74C8" w:rsidRDefault="003E74C8" w:rsidP="003E74C8">
            <w:pPr>
              <w:rPr>
                <w:rFonts w:ascii="Tahoma" w:eastAsia="Times New Roman" w:hAnsi="Tahoma" w:cs="Tahoma"/>
                <w:b/>
                <w:bCs/>
                <w:color w:val="000000"/>
                <w:sz w:val="21"/>
                <w:szCs w:val="21"/>
                <w:lang w:val="en-GB" w:eastAsia="it-IT"/>
              </w:rPr>
            </w:pPr>
            <w:r w:rsidRPr="003E74C8">
              <w:rPr>
                <w:rFonts w:ascii="Tahoma" w:eastAsia="Times New Roman" w:hAnsi="Tahoma" w:cs="Tahoma"/>
                <w:b/>
                <w:bCs/>
                <w:color w:val="000000"/>
                <w:sz w:val="21"/>
                <w:szCs w:val="21"/>
                <w:lang w:val="en-GB" w:eastAsia="it-IT"/>
              </w:rPr>
              <w:t>3.2</w:t>
            </w:r>
            <w:r w:rsidRPr="003E74C8">
              <w:rPr>
                <w:rFonts w:ascii="Tahoma" w:eastAsia="Times New Roman" w:hAnsi="Tahoma" w:cs="Tahoma"/>
                <w:color w:val="000000"/>
                <w:sz w:val="21"/>
                <w:szCs w:val="21"/>
                <w:lang w:val="en-GB" w:eastAsia="it-IT"/>
              </w:rPr>
              <w:t xml:space="preserve"> Disseminate experiences in the management of breeding sites</w:t>
            </w:r>
          </w:p>
        </w:tc>
        <w:tc>
          <w:tcPr>
            <w:tcW w:w="5954" w:type="dxa"/>
            <w:vAlign w:val="center"/>
          </w:tcPr>
          <w:p w14:paraId="2CA9E16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Breeding States learn from one another about best management options</w:t>
            </w:r>
          </w:p>
        </w:tc>
        <w:tc>
          <w:tcPr>
            <w:tcW w:w="1842" w:type="dxa"/>
            <w:vAlign w:val="center"/>
          </w:tcPr>
          <w:p w14:paraId="0C38670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DJ, EG, ER, IL, IR, JO, LY, OM, PK, SA, YE</w:t>
            </w:r>
          </w:p>
        </w:tc>
        <w:tc>
          <w:tcPr>
            <w:tcW w:w="1843" w:type="dxa"/>
            <w:vAlign w:val="center"/>
          </w:tcPr>
          <w:p w14:paraId="6AD5967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NGOs</w:t>
            </w:r>
          </w:p>
        </w:tc>
        <w:tc>
          <w:tcPr>
            <w:tcW w:w="1134" w:type="dxa"/>
            <w:vAlign w:val="center"/>
          </w:tcPr>
          <w:p w14:paraId="1EFA370A"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7BBF6B95" w14:textId="77777777" w:rsidTr="003E74C8">
        <w:tc>
          <w:tcPr>
            <w:tcW w:w="3544" w:type="dxa"/>
            <w:shd w:val="clear" w:color="auto" w:fill="A7D2D9"/>
            <w:vAlign w:val="center"/>
          </w:tcPr>
          <w:p w14:paraId="208B3D78" w14:textId="77777777" w:rsidR="003E74C8" w:rsidRPr="003E74C8" w:rsidRDefault="003E74C8" w:rsidP="003E74C8">
            <w:pPr>
              <w:rPr>
                <w:rFonts w:ascii="Tahoma" w:eastAsia="Times New Roman" w:hAnsi="Tahoma" w:cs="Tahoma"/>
                <w:b/>
                <w:bCs/>
                <w:color w:val="000000"/>
                <w:sz w:val="21"/>
                <w:szCs w:val="21"/>
                <w:lang w:val="en-GB" w:eastAsia="it-IT"/>
              </w:rPr>
            </w:pPr>
            <w:r w:rsidRPr="003E74C8">
              <w:rPr>
                <w:rFonts w:ascii="Tahoma" w:eastAsia="Times New Roman" w:hAnsi="Tahoma" w:cs="Tahoma"/>
                <w:b/>
                <w:bCs/>
                <w:color w:val="000000"/>
                <w:sz w:val="21"/>
                <w:szCs w:val="21"/>
                <w:lang w:val="en-GB" w:eastAsia="it-IT"/>
              </w:rPr>
              <w:t>3.3</w:t>
            </w:r>
            <w:r w:rsidRPr="003E74C8">
              <w:rPr>
                <w:rFonts w:ascii="Tahoma" w:eastAsia="Times New Roman" w:hAnsi="Tahoma" w:cs="Tahoma"/>
                <w:color w:val="000000"/>
                <w:sz w:val="21"/>
                <w:szCs w:val="21"/>
                <w:lang w:val="en-GB" w:eastAsia="it-IT"/>
              </w:rPr>
              <w:t xml:space="preserve"> Disseminate experiences in adequate management of wintering habitats</w:t>
            </w:r>
          </w:p>
        </w:tc>
        <w:tc>
          <w:tcPr>
            <w:tcW w:w="5954" w:type="dxa"/>
            <w:vAlign w:val="center"/>
          </w:tcPr>
          <w:p w14:paraId="18C1D7E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Wintering States learn from one another about best management options</w:t>
            </w:r>
          </w:p>
        </w:tc>
        <w:tc>
          <w:tcPr>
            <w:tcW w:w="1842" w:type="dxa"/>
            <w:vAlign w:val="center"/>
          </w:tcPr>
          <w:p w14:paraId="5F854ADB" w14:textId="77777777" w:rsidR="003E74C8" w:rsidRPr="003E74C8" w:rsidRDefault="003E74C8" w:rsidP="003E74C8">
            <w:pPr>
              <w:rPr>
                <w:rFonts w:ascii="Tahoma" w:eastAsia="Times New Roman" w:hAnsi="Tahoma" w:cs="Tahoma"/>
                <w:color w:val="000000"/>
                <w:sz w:val="21"/>
                <w:szCs w:val="21"/>
                <w:lang w:val="fr-FR" w:eastAsia="it-IT"/>
              </w:rPr>
            </w:pPr>
            <w:r w:rsidRPr="003E74C8">
              <w:rPr>
                <w:rFonts w:ascii="Tahoma" w:eastAsia="Times New Roman" w:hAnsi="Tahoma" w:cs="Tahoma"/>
                <w:color w:val="000000"/>
                <w:sz w:val="21"/>
                <w:szCs w:val="21"/>
                <w:lang w:val="fr-FR" w:eastAsia="it-IT"/>
              </w:rPr>
              <w:t>KE, MG, MZ, SA, TZ</w:t>
            </w:r>
          </w:p>
        </w:tc>
        <w:tc>
          <w:tcPr>
            <w:tcW w:w="1843" w:type="dxa"/>
            <w:vAlign w:val="center"/>
          </w:tcPr>
          <w:p w14:paraId="17959066"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NGOs</w:t>
            </w:r>
          </w:p>
        </w:tc>
        <w:tc>
          <w:tcPr>
            <w:tcW w:w="1134" w:type="dxa"/>
            <w:vAlign w:val="center"/>
          </w:tcPr>
          <w:p w14:paraId="5FD14E8D"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74F699BC" w14:textId="77777777" w:rsidTr="003E74C8">
        <w:tc>
          <w:tcPr>
            <w:tcW w:w="3544" w:type="dxa"/>
            <w:shd w:val="clear" w:color="auto" w:fill="A7D2D9"/>
            <w:vAlign w:val="center"/>
          </w:tcPr>
          <w:p w14:paraId="798F36B3" w14:textId="77777777" w:rsidR="003E74C8" w:rsidRPr="003E74C8" w:rsidRDefault="003E74C8" w:rsidP="003E74C8">
            <w:pPr>
              <w:rPr>
                <w:rFonts w:ascii="Tahoma" w:eastAsia="Times New Roman" w:hAnsi="Tahoma" w:cs="Tahoma"/>
                <w:b/>
                <w:bCs/>
                <w:color w:val="000000"/>
                <w:sz w:val="21"/>
                <w:szCs w:val="21"/>
                <w:lang w:val="en-GB" w:eastAsia="it-IT"/>
              </w:rPr>
            </w:pPr>
            <w:r w:rsidRPr="003E74C8">
              <w:rPr>
                <w:rFonts w:ascii="Tahoma" w:eastAsia="Times New Roman" w:hAnsi="Tahoma" w:cs="Tahoma"/>
                <w:b/>
                <w:bCs/>
                <w:color w:val="000000"/>
                <w:sz w:val="21"/>
                <w:szCs w:val="21"/>
                <w:lang w:val="en-GB" w:eastAsia="it-IT"/>
              </w:rPr>
              <w:t>3.4</w:t>
            </w:r>
            <w:r w:rsidRPr="003E74C8">
              <w:rPr>
                <w:rFonts w:ascii="Tahoma" w:eastAsia="Times New Roman" w:hAnsi="Tahoma" w:cs="Tahoma"/>
                <w:color w:val="000000"/>
                <w:sz w:val="21"/>
                <w:szCs w:val="21"/>
                <w:lang w:val="en-GB" w:eastAsia="it-IT"/>
              </w:rPr>
              <w:t xml:space="preserve"> Launch national or local campaigns on the importance of protecting the species</w:t>
            </w:r>
          </w:p>
        </w:tc>
        <w:tc>
          <w:tcPr>
            <w:tcW w:w="5954" w:type="dxa"/>
            <w:vAlign w:val="center"/>
          </w:tcPr>
          <w:p w14:paraId="06326FB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Awareness of the need to protect the species and its habitat is raised among individuals, entities and economic sectors with the potential to impact population trends</w:t>
            </w:r>
          </w:p>
        </w:tc>
        <w:tc>
          <w:tcPr>
            <w:tcW w:w="1842" w:type="dxa"/>
            <w:vAlign w:val="center"/>
          </w:tcPr>
          <w:p w14:paraId="57F538C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758F9D41"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2190AF9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NGOs, Estate developers</w:t>
            </w:r>
          </w:p>
        </w:tc>
        <w:tc>
          <w:tcPr>
            <w:tcW w:w="1134" w:type="dxa"/>
            <w:vAlign w:val="center"/>
          </w:tcPr>
          <w:p w14:paraId="46ACF9C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2D300E0E" w14:textId="77777777" w:rsidTr="003E74C8">
        <w:tc>
          <w:tcPr>
            <w:tcW w:w="3544" w:type="dxa"/>
            <w:shd w:val="clear" w:color="auto" w:fill="A7D2D9"/>
            <w:vAlign w:val="center"/>
          </w:tcPr>
          <w:p w14:paraId="3374B0B7" w14:textId="77777777" w:rsidR="003E74C8" w:rsidRPr="003E74C8" w:rsidRDefault="003E74C8" w:rsidP="003E74C8">
            <w:pPr>
              <w:rPr>
                <w:rFonts w:ascii="Tahoma" w:eastAsia="Times New Roman" w:hAnsi="Tahoma" w:cs="Tahoma"/>
                <w:b/>
                <w:bCs/>
                <w:color w:val="000000"/>
                <w:sz w:val="21"/>
                <w:szCs w:val="21"/>
                <w:lang w:val="en-GB" w:eastAsia="it-IT"/>
              </w:rPr>
            </w:pPr>
            <w:r w:rsidRPr="003E74C8">
              <w:rPr>
                <w:rFonts w:ascii="Tahoma" w:eastAsia="Times New Roman" w:hAnsi="Tahoma" w:cs="Tahoma"/>
                <w:b/>
                <w:bCs/>
                <w:color w:val="000000"/>
                <w:sz w:val="21"/>
                <w:szCs w:val="21"/>
                <w:lang w:val="en-GB" w:eastAsia="it-IT"/>
              </w:rPr>
              <w:t xml:space="preserve">3.5 </w:t>
            </w:r>
            <w:r w:rsidRPr="003E74C8">
              <w:rPr>
                <w:rFonts w:ascii="Tahoma" w:eastAsia="Times New Roman" w:hAnsi="Tahoma" w:cs="Tahoma"/>
                <w:color w:val="000000"/>
                <w:sz w:val="21"/>
                <w:szCs w:val="21"/>
                <w:lang w:val="en-GB" w:eastAsia="it-IT"/>
              </w:rPr>
              <w:t>Establish joint awareness programmes that bring Range States and communities together</w:t>
            </w:r>
          </w:p>
        </w:tc>
        <w:tc>
          <w:tcPr>
            <w:tcW w:w="5954" w:type="dxa"/>
            <w:vAlign w:val="center"/>
          </w:tcPr>
          <w:p w14:paraId="1EAC3A38"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Range States and their communities maximise efforts to conserve the species</w:t>
            </w:r>
          </w:p>
        </w:tc>
        <w:tc>
          <w:tcPr>
            <w:tcW w:w="1842" w:type="dxa"/>
            <w:vAlign w:val="center"/>
          </w:tcPr>
          <w:p w14:paraId="504232B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16A13F9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4310A5BF"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IGOs, NGOs</w:t>
            </w:r>
          </w:p>
        </w:tc>
        <w:tc>
          <w:tcPr>
            <w:tcW w:w="1134" w:type="dxa"/>
            <w:vAlign w:val="center"/>
          </w:tcPr>
          <w:p w14:paraId="70B364D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rPr>
              <w:t>High</w:t>
            </w:r>
          </w:p>
        </w:tc>
      </w:tr>
      <w:tr w:rsidR="003E74C8" w:rsidRPr="003E74C8" w14:paraId="40B461C4" w14:textId="77777777" w:rsidTr="003E74C8">
        <w:tc>
          <w:tcPr>
            <w:tcW w:w="3544" w:type="dxa"/>
            <w:shd w:val="clear" w:color="auto" w:fill="A7D2D9"/>
            <w:vAlign w:val="center"/>
          </w:tcPr>
          <w:p w14:paraId="2797FE70" w14:textId="77777777" w:rsidR="003E74C8" w:rsidRPr="003E74C8" w:rsidRDefault="003E74C8" w:rsidP="003E74C8">
            <w:pPr>
              <w:rPr>
                <w:rFonts w:ascii="Tahoma" w:eastAsia="Times New Roman" w:hAnsi="Tahoma" w:cs="Tahoma"/>
                <w:b/>
                <w:bCs/>
                <w:color w:val="000000"/>
                <w:sz w:val="21"/>
                <w:szCs w:val="21"/>
                <w:lang w:val="en-GB" w:eastAsia="it-IT"/>
              </w:rPr>
            </w:pPr>
            <w:r w:rsidRPr="003E74C8">
              <w:rPr>
                <w:rFonts w:ascii="Tahoma" w:eastAsia="Times New Roman" w:hAnsi="Tahoma" w:cs="Tahoma"/>
                <w:b/>
                <w:bCs/>
                <w:sz w:val="21"/>
                <w:szCs w:val="21"/>
                <w:lang w:val="en-GB" w:eastAsia="it-IT"/>
              </w:rPr>
              <w:t>3.6</w:t>
            </w:r>
            <w:r w:rsidRPr="003E74C8">
              <w:rPr>
                <w:rFonts w:ascii="Tahoma" w:eastAsia="Times New Roman" w:hAnsi="Tahoma" w:cs="Tahoma"/>
                <w:sz w:val="21"/>
                <w:szCs w:val="21"/>
                <w:lang w:val="en-GB" w:eastAsia="it-IT"/>
              </w:rPr>
              <w:t xml:space="preserve"> </w:t>
            </w:r>
            <w:r w:rsidRPr="003E74C8">
              <w:rPr>
                <w:rFonts w:ascii="Tahoma" w:eastAsia="Times New Roman" w:hAnsi="Tahoma" w:cs="Tahoma"/>
                <w:color w:val="000000"/>
                <w:sz w:val="21"/>
                <w:szCs w:val="21"/>
                <w:lang w:val="en-GB" w:eastAsia="it-IT"/>
              </w:rPr>
              <w:t>Establish an International Sooty Falcon Day</w:t>
            </w:r>
          </w:p>
        </w:tc>
        <w:tc>
          <w:tcPr>
            <w:tcW w:w="5954" w:type="dxa"/>
            <w:vAlign w:val="center"/>
          </w:tcPr>
          <w:p w14:paraId="0D08CFE1"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Awareness of the need to protect the species and its habitat is raised among the public, entities and economic sectors in Range States and non-Range States</w:t>
            </w:r>
          </w:p>
        </w:tc>
        <w:tc>
          <w:tcPr>
            <w:tcW w:w="1842" w:type="dxa"/>
            <w:vAlign w:val="center"/>
          </w:tcPr>
          <w:p w14:paraId="261B9F44"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0CB9B3D8"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 Vagrancy States</w:t>
            </w:r>
            <w:r w:rsidRPr="003E74C8">
              <w:rPr>
                <w:rFonts w:ascii="Tahoma" w:eastAsia="Times New Roman" w:hAnsi="Tahoma" w:cs="Tahoma"/>
                <w:color w:val="000000"/>
                <w:sz w:val="21"/>
                <w:szCs w:val="21"/>
                <w:vertAlign w:val="superscript"/>
                <w:lang w:val="en-GB" w:eastAsia="it-IT"/>
              </w:rPr>
              <w:footnoteReference w:id="11"/>
            </w:r>
          </w:p>
        </w:tc>
        <w:tc>
          <w:tcPr>
            <w:tcW w:w="1843" w:type="dxa"/>
            <w:vAlign w:val="center"/>
          </w:tcPr>
          <w:p w14:paraId="4B352B87"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international organisations</w:t>
            </w:r>
          </w:p>
        </w:tc>
        <w:tc>
          <w:tcPr>
            <w:tcW w:w="1134" w:type="dxa"/>
            <w:vAlign w:val="center"/>
          </w:tcPr>
          <w:p w14:paraId="51D3AD83"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r w:rsidR="003E74C8" w:rsidRPr="003E74C8" w14:paraId="54AF48BE" w14:textId="77777777" w:rsidTr="003E74C8">
        <w:tc>
          <w:tcPr>
            <w:tcW w:w="3544" w:type="dxa"/>
            <w:shd w:val="clear" w:color="auto" w:fill="A7D2D9"/>
            <w:vAlign w:val="center"/>
          </w:tcPr>
          <w:p w14:paraId="63177A9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b/>
                <w:bCs/>
                <w:color w:val="000000"/>
                <w:sz w:val="21"/>
                <w:szCs w:val="21"/>
                <w:lang w:val="en-GB" w:eastAsia="it-IT"/>
              </w:rPr>
              <w:t>3.7</w:t>
            </w:r>
            <w:r w:rsidRPr="003E74C8">
              <w:rPr>
                <w:rFonts w:ascii="Tahoma" w:eastAsia="Times New Roman" w:hAnsi="Tahoma" w:cs="Tahoma"/>
                <w:color w:val="000000"/>
                <w:sz w:val="21"/>
                <w:szCs w:val="21"/>
                <w:lang w:val="en-GB" w:eastAsia="it-IT"/>
              </w:rPr>
              <w:t xml:space="preserve"> Create enabling conditions for the establishment of sustainable birding tourism</w:t>
            </w:r>
          </w:p>
        </w:tc>
        <w:tc>
          <w:tcPr>
            <w:tcW w:w="5954" w:type="dxa"/>
            <w:vAlign w:val="center"/>
          </w:tcPr>
          <w:p w14:paraId="16C7ADC8"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Sustainable birding tourism enterprises are established and contribute awareness on the need to conserve the species</w:t>
            </w:r>
          </w:p>
        </w:tc>
        <w:tc>
          <w:tcPr>
            <w:tcW w:w="1842" w:type="dxa"/>
            <w:vAlign w:val="center"/>
          </w:tcPr>
          <w:p w14:paraId="056295D8"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AE, BH, CD, CF, DJ, EG, EH, ER, IL, IR, JO, KE, KW, LY, MG, MZ, OM, PK, RW, SA, SD, SO, SS, TD, TZ, UG, YE,</w:t>
            </w:r>
          </w:p>
          <w:p w14:paraId="321B3E2F"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ZA, ZM</w:t>
            </w:r>
          </w:p>
        </w:tc>
        <w:tc>
          <w:tcPr>
            <w:tcW w:w="1843" w:type="dxa"/>
            <w:vAlign w:val="center"/>
          </w:tcPr>
          <w:p w14:paraId="5A2D6C30"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Relevant national authorities, NGOs</w:t>
            </w:r>
          </w:p>
        </w:tc>
        <w:tc>
          <w:tcPr>
            <w:tcW w:w="1134" w:type="dxa"/>
            <w:vAlign w:val="center"/>
          </w:tcPr>
          <w:p w14:paraId="1B9C427C" w14:textId="77777777" w:rsidR="003E74C8" w:rsidRPr="003E74C8" w:rsidRDefault="003E74C8" w:rsidP="003E74C8">
            <w:pPr>
              <w:rPr>
                <w:rFonts w:ascii="Tahoma" w:eastAsia="Times New Roman" w:hAnsi="Tahoma" w:cs="Tahoma"/>
                <w:color w:val="000000"/>
                <w:sz w:val="21"/>
                <w:szCs w:val="21"/>
                <w:lang w:val="en-GB" w:eastAsia="it-IT"/>
              </w:rPr>
            </w:pPr>
            <w:r w:rsidRPr="003E74C8">
              <w:rPr>
                <w:rFonts w:ascii="Tahoma" w:eastAsia="Times New Roman" w:hAnsi="Tahoma" w:cs="Tahoma"/>
                <w:color w:val="000000"/>
                <w:sz w:val="21"/>
                <w:szCs w:val="21"/>
                <w:lang w:val="en-GB" w:eastAsia="it-IT"/>
              </w:rPr>
              <w:t>Medium</w:t>
            </w:r>
          </w:p>
        </w:tc>
      </w:tr>
    </w:tbl>
    <w:p w14:paraId="385B0B03" w14:textId="77777777" w:rsidR="003E74C8" w:rsidRPr="003E74C8" w:rsidRDefault="003E74C8" w:rsidP="003E74C8">
      <w:pPr>
        <w:jc w:val="both"/>
        <w:rPr>
          <w:rFonts w:ascii="Tahoma" w:eastAsia="Times New Roman" w:hAnsi="Tahoma" w:cs="Tahoma"/>
          <w:color w:val="000000"/>
          <w:sz w:val="21"/>
          <w:szCs w:val="21"/>
          <w:lang w:val="en-GB" w:eastAsia="it-IT"/>
          <w14:ligatures w14:val="standardContextual"/>
        </w:rPr>
      </w:pPr>
    </w:p>
    <w:p w14:paraId="0E4D451F" w14:textId="77777777" w:rsidR="00561A7B" w:rsidRPr="00D228E5" w:rsidRDefault="00561A7B" w:rsidP="00D228E5">
      <w:pPr>
        <w:tabs>
          <w:tab w:val="left" w:pos="3435"/>
        </w:tabs>
        <w:ind w:left="567" w:hanging="567"/>
        <w:jc w:val="both"/>
        <w:rPr>
          <w:rFonts w:eastAsia="Times New Roman" w:cs="Arial"/>
          <w:lang w:val="en-GB"/>
        </w:rPr>
      </w:pPr>
    </w:p>
    <w:sectPr w:rsidR="00561A7B" w:rsidRPr="00D228E5" w:rsidSect="003E74C8">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BB34" w14:textId="77777777" w:rsidR="00703E4D" w:rsidRDefault="00703E4D" w:rsidP="008562CA">
      <w:r>
        <w:separator/>
      </w:r>
    </w:p>
  </w:endnote>
  <w:endnote w:type="continuationSeparator" w:id="0">
    <w:p w14:paraId="0560FC48" w14:textId="77777777" w:rsidR="00703E4D" w:rsidRDefault="00703E4D" w:rsidP="008562CA">
      <w:r>
        <w:continuationSeparator/>
      </w:r>
    </w:p>
  </w:endnote>
  <w:endnote w:type="continuationNotice" w:id="1">
    <w:p w14:paraId="46BDD9E7" w14:textId="77777777" w:rsidR="00703E4D" w:rsidRDefault="00703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58460602"/>
      <w:docPartObj>
        <w:docPartGallery w:val="Page Numbers (Bottom of Page)"/>
        <w:docPartUnique/>
      </w:docPartObj>
    </w:sdtPr>
    <w:sdtEndPr>
      <w:rPr>
        <w:noProof/>
      </w:rPr>
    </w:sdtEndPr>
    <w:sdtContent>
      <w:p w14:paraId="4122A35B" w14:textId="62668FE8" w:rsidR="003E74C8" w:rsidRPr="003E74C8" w:rsidRDefault="003E74C8" w:rsidP="003E74C8">
        <w:pPr>
          <w:pStyle w:val="Footer"/>
          <w:jc w:val="center"/>
          <w:rPr>
            <w:sz w:val="18"/>
            <w:szCs w:val="18"/>
          </w:rPr>
        </w:pPr>
        <w:r w:rsidRPr="003E74C8">
          <w:rPr>
            <w:sz w:val="18"/>
            <w:szCs w:val="18"/>
          </w:rPr>
          <w:fldChar w:fldCharType="begin"/>
        </w:r>
        <w:r w:rsidRPr="003E74C8">
          <w:rPr>
            <w:sz w:val="18"/>
            <w:szCs w:val="18"/>
          </w:rPr>
          <w:instrText xml:space="preserve"> PAGE   \* MERGEFORMAT </w:instrText>
        </w:r>
        <w:r w:rsidRPr="003E74C8">
          <w:rPr>
            <w:sz w:val="18"/>
            <w:szCs w:val="18"/>
          </w:rPr>
          <w:fldChar w:fldCharType="separate"/>
        </w:r>
        <w:r w:rsidRPr="003E74C8">
          <w:rPr>
            <w:noProof/>
            <w:sz w:val="18"/>
            <w:szCs w:val="18"/>
          </w:rPr>
          <w:t>2</w:t>
        </w:r>
        <w:r w:rsidRPr="003E74C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39F9A" w14:textId="77777777" w:rsidR="00703E4D" w:rsidRDefault="00703E4D" w:rsidP="008562CA">
      <w:r>
        <w:separator/>
      </w:r>
    </w:p>
  </w:footnote>
  <w:footnote w:type="continuationSeparator" w:id="0">
    <w:p w14:paraId="34026662" w14:textId="77777777" w:rsidR="00703E4D" w:rsidRDefault="00703E4D" w:rsidP="008562CA">
      <w:r>
        <w:continuationSeparator/>
      </w:r>
    </w:p>
  </w:footnote>
  <w:footnote w:type="continuationNotice" w:id="1">
    <w:p w14:paraId="3E00EE9B" w14:textId="77777777" w:rsidR="00703E4D" w:rsidRDefault="00703E4D"/>
  </w:footnote>
  <w:footnote w:id="2">
    <w:p w14:paraId="17C2390D" w14:textId="77777777" w:rsidR="003E74C8" w:rsidRPr="009F1B49" w:rsidRDefault="003E74C8" w:rsidP="003E74C8">
      <w:pPr>
        <w:pStyle w:val="FootnoteText"/>
        <w:rPr>
          <w:lang w:val="en-US"/>
        </w:rPr>
      </w:pPr>
      <w:r w:rsidRPr="007373D3">
        <w:rPr>
          <w:rStyle w:val="FootnoteReference"/>
          <w:sz w:val="16"/>
          <w:szCs w:val="16"/>
        </w:rPr>
        <w:footnoteRef/>
      </w:r>
      <w:r w:rsidRPr="009F1B49">
        <w:rPr>
          <w:sz w:val="16"/>
          <w:szCs w:val="16"/>
          <w:lang w:val="en-US"/>
        </w:rPr>
        <w:t xml:space="preserve"> In the present document, 'the Gulf’ means Arabian Gulf and Persian Gulf.</w:t>
      </w:r>
    </w:p>
  </w:footnote>
  <w:footnote w:id="3">
    <w:p w14:paraId="11135BBA" w14:textId="77777777" w:rsidR="003E74C8" w:rsidRPr="003E74C8" w:rsidRDefault="003E74C8" w:rsidP="003E74C8">
      <w:pPr>
        <w:jc w:val="both"/>
        <w:rPr>
          <w:b/>
          <w:bCs/>
          <w:i/>
          <w:iCs/>
          <w:sz w:val="16"/>
          <w:szCs w:val="16"/>
          <w:lang w:val="en-GB"/>
        </w:rPr>
      </w:pPr>
      <w:r w:rsidRPr="003E74C8">
        <w:rPr>
          <w:rStyle w:val="FootnoteReference"/>
          <w:b/>
          <w:bCs/>
          <w:i/>
          <w:iCs/>
          <w:sz w:val="16"/>
          <w:szCs w:val="16"/>
        </w:rPr>
        <w:footnoteRef/>
      </w:r>
      <w:r w:rsidRPr="003E74C8">
        <w:rPr>
          <w:b/>
          <w:bCs/>
          <w:i/>
          <w:iCs/>
          <w:sz w:val="16"/>
          <w:szCs w:val="16"/>
        </w:rPr>
        <w:t xml:space="preserve"> </w:t>
      </w:r>
      <w:r w:rsidRPr="003E74C8">
        <w:rPr>
          <w:rStyle w:val="BookTitle"/>
          <w:b w:val="0"/>
          <w:bCs w:val="0"/>
          <w:i w:val="0"/>
          <w:iCs w:val="0"/>
          <w:sz w:val="16"/>
          <w:szCs w:val="16"/>
          <w:lang w:val="en-GB"/>
        </w:rPr>
        <w:t xml:space="preserve">Countries in </w:t>
      </w:r>
      <w:r w:rsidRPr="003E74C8">
        <w:rPr>
          <w:rStyle w:val="BookTitle"/>
          <w:i w:val="0"/>
          <w:iCs w:val="0"/>
          <w:sz w:val="16"/>
          <w:szCs w:val="16"/>
          <w:lang w:val="en-GB"/>
        </w:rPr>
        <w:t>bold</w:t>
      </w:r>
      <w:r w:rsidRPr="003E74C8">
        <w:rPr>
          <w:rStyle w:val="BookTitle"/>
          <w:b w:val="0"/>
          <w:bCs w:val="0"/>
          <w:i w:val="0"/>
          <w:iCs w:val="0"/>
          <w:sz w:val="16"/>
          <w:szCs w:val="16"/>
          <w:lang w:val="en-GB"/>
        </w:rPr>
        <w:t xml:space="preserve"> are those in which the species breeds or has bred; the asterisk (*) indicates the countries that are Signatories to the Memorandum of Understanding on the Conservation of Migratory Birds of Prey in Africa and Eurasia (Raptors MOU).</w:t>
      </w:r>
    </w:p>
  </w:footnote>
  <w:footnote w:id="4">
    <w:p w14:paraId="2EB2A44C" w14:textId="77777777" w:rsidR="003E74C8" w:rsidRPr="00543B4E" w:rsidRDefault="003E74C8" w:rsidP="003E74C8">
      <w:pPr>
        <w:pStyle w:val="FootnoteText"/>
        <w:rPr>
          <w:sz w:val="16"/>
          <w:szCs w:val="16"/>
          <w:lang w:val="en-GB"/>
        </w:rPr>
      </w:pPr>
      <w:r w:rsidRPr="00543B4E">
        <w:rPr>
          <w:rStyle w:val="FootnoteReference"/>
          <w:sz w:val="16"/>
          <w:szCs w:val="16"/>
        </w:rPr>
        <w:footnoteRef/>
      </w:r>
      <w:r w:rsidRPr="00543B4E">
        <w:rPr>
          <w:sz w:val="16"/>
          <w:szCs w:val="16"/>
          <w:lang w:val="en-GB"/>
        </w:rPr>
        <w:t xml:space="preserve"> </w:t>
      </w:r>
      <w:hyperlink r:id="rId1" w:history="1">
        <w:r w:rsidRPr="00543B4E">
          <w:rPr>
            <w:rStyle w:val="Hyperlink"/>
            <w:sz w:val="16"/>
            <w:szCs w:val="16"/>
            <w:lang w:val="en-GB"/>
          </w:rPr>
          <w:t>https://www.biodiversitylibrary.org</w:t>
        </w:r>
      </w:hyperlink>
      <w:r w:rsidRPr="00543B4E">
        <w:rPr>
          <w:sz w:val="16"/>
          <w:szCs w:val="16"/>
          <w:lang w:val="en-GB"/>
        </w:rPr>
        <w:t>.</w:t>
      </w:r>
    </w:p>
  </w:footnote>
  <w:footnote w:id="5">
    <w:p w14:paraId="1655B428" w14:textId="77777777" w:rsidR="003E74C8" w:rsidRPr="00543B4E" w:rsidRDefault="003E74C8" w:rsidP="003E74C8">
      <w:pPr>
        <w:pStyle w:val="FootnoteText"/>
        <w:rPr>
          <w:sz w:val="16"/>
          <w:szCs w:val="16"/>
          <w:lang w:val="en-GB"/>
        </w:rPr>
      </w:pPr>
      <w:r w:rsidRPr="00543B4E">
        <w:rPr>
          <w:rStyle w:val="FootnoteReference"/>
          <w:sz w:val="16"/>
          <w:szCs w:val="16"/>
        </w:rPr>
        <w:footnoteRef/>
      </w:r>
      <w:r w:rsidRPr="00543B4E">
        <w:rPr>
          <w:sz w:val="16"/>
          <w:szCs w:val="16"/>
          <w:lang w:val="en-GB"/>
        </w:rPr>
        <w:t xml:space="preserve"> </w:t>
      </w:r>
      <w:hyperlink r:id="rId2" w:history="1">
        <w:r w:rsidRPr="00543B4E">
          <w:rPr>
            <w:rStyle w:val="Hyperlink"/>
            <w:sz w:val="16"/>
            <w:szCs w:val="16"/>
            <w:lang w:val="en-GB"/>
          </w:rPr>
          <w:t>https://scholar.google.com</w:t>
        </w:r>
      </w:hyperlink>
      <w:r w:rsidRPr="00543B4E">
        <w:rPr>
          <w:sz w:val="16"/>
          <w:szCs w:val="16"/>
          <w:lang w:val="en-GB"/>
        </w:rPr>
        <w:t>.</w:t>
      </w:r>
    </w:p>
  </w:footnote>
  <w:footnote w:id="6">
    <w:p w14:paraId="70ED0D03" w14:textId="77777777" w:rsidR="003E74C8" w:rsidRPr="00543B4E" w:rsidRDefault="003E74C8" w:rsidP="003E74C8">
      <w:pPr>
        <w:pStyle w:val="FootnoteText"/>
        <w:rPr>
          <w:sz w:val="16"/>
          <w:szCs w:val="16"/>
          <w:lang w:val="en-GB"/>
        </w:rPr>
      </w:pPr>
      <w:r w:rsidRPr="00543B4E">
        <w:rPr>
          <w:rStyle w:val="FootnoteReference"/>
          <w:sz w:val="16"/>
          <w:szCs w:val="16"/>
        </w:rPr>
        <w:footnoteRef/>
      </w:r>
      <w:r w:rsidRPr="00543B4E">
        <w:rPr>
          <w:sz w:val="16"/>
          <w:szCs w:val="16"/>
          <w:lang w:val="en-GB"/>
        </w:rPr>
        <w:t xml:space="preserve"> </w:t>
      </w:r>
      <w:hyperlink r:id="rId3" w:history="1">
        <w:r w:rsidRPr="00543B4E">
          <w:rPr>
            <w:rStyle w:val="Hyperlink"/>
            <w:sz w:val="16"/>
            <w:szCs w:val="16"/>
            <w:lang w:val="en-GB"/>
          </w:rPr>
          <w:t>https://www.researchgate.net</w:t>
        </w:r>
      </w:hyperlink>
      <w:r w:rsidRPr="00543B4E">
        <w:rPr>
          <w:sz w:val="16"/>
          <w:szCs w:val="16"/>
          <w:lang w:val="en-GB"/>
        </w:rPr>
        <w:t>.</w:t>
      </w:r>
    </w:p>
  </w:footnote>
  <w:footnote w:id="7">
    <w:p w14:paraId="51192BEB" w14:textId="77777777" w:rsidR="003E74C8" w:rsidRPr="00543B4E" w:rsidRDefault="003E74C8" w:rsidP="003E74C8">
      <w:pPr>
        <w:pStyle w:val="FootnoteText"/>
        <w:rPr>
          <w:sz w:val="16"/>
          <w:szCs w:val="16"/>
          <w:lang w:val="en-US"/>
        </w:rPr>
      </w:pPr>
      <w:r w:rsidRPr="00543B4E">
        <w:rPr>
          <w:rStyle w:val="FootnoteReference"/>
          <w:sz w:val="16"/>
          <w:szCs w:val="16"/>
        </w:rPr>
        <w:footnoteRef/>
      </w:r>
      <w:r w:rsidRPr="00543B4E">
        <w:rPr>
          <w:sz w:val="16"/>
          <w:szCs w:val="16"/>
          <w:lang w:val="en-GB"/>
        </w:rPr>
        <w:t xml:space="preserve"> </w:t>
      </w:r>
      <w:hyperlink r:id="rId4" w:history="1">
        <w:r w:rsidRPr="00543B4E">
          <w:rPr>
            <w:rStyle w:val="Hyperlink"/>
            <w:sz w:val="16"/>
            <w:szCs w:val="16"/>
            <w:lang w:val="en-US"/>
          </w:rPr>
          <w:t>https://www.wabdab.org</w:t>
        </w:r>
      </w:hyperlink>
      <w:r w:rsidRPr="00543B4E">
        <w:rPr>
          <w:sz w:val="16"/>
          <w:szCs w:val="16"/>
          <w:lang w:val="en-US"/>
        </w:rPr>
        <w:t>.</w:t>
      </w:r>
    </w:p>
  </w:footnote>
  <w:footnote w:id="8">
    <w:p w14:paraId="4DB6ABB7" w14:textId="77777777" w:rsidR="003E74C8" w:rsidRPr="00543B4E" w:rsidRDefault="003E74C8" w:rsidP="003E74C8">
      <w:pPr>
        <w:pStyle w:val="FootnoteText"/>
        <w:rPr>
          <w:sz w:val="16"/>
          <w:szCs w:val="16"/>
          <w:lang w:val="en-GB"/>
        </w:rPr>
      </w:pPr>
      <w:r w:rsidRPr="00543B4E">
        <w:rPr>
          <w:rStyle w:val="FootnoteReference"/>
          <w:sz w:val="16"/>
          <w:szCs w:val="16"/>
        </w:rPr>
        <w:footnoteRef/>
      </w:r>
      <w:r w:rsidRPr="00543B4E">
        <w:rPr>
          <w:sz w:val="16"/>
          <w:szCs w:val="16"/>
          <w:lang w:val="en-GB"/>
        </w:rPr>
        <w:t xml:space="preserve"> </w:t>
      </w:r>
      <w:hyperlink r:id="rId5" w:history="1">
        <w:r w:rsidRPr="00543B4E">
          <w:rPr>
            <w:rStyle w:val="Hyperlink"/>
            <w:sz w:val="16"/>
            <w:szCs w:val="16"/>
            <w:lang w:val="en-GB"/>
          </w:rPr>
          <w:t>https://ebird.org/home</w:t>
        </w:r>
      </w:hyperlink>
      <w:r w:rsidRPr="00543B4E">
        <w:rPr>
          <w:sz w:val="16"/>
          <w:szCs w:val="16"/>
          <w:lang w:val="en-GB"/>
        </w:rPr>
        <w:t>.</w:t>
      </w:r>
    </w:p>
  </w:footnote>
  <w:footnote w:id="9">
    <w:p w14:paraId="73E6610C" w14:textId="77777777" w:rsidR="003E74C8" w:rsidRPr="00DA42DE" w:rsidRDefault="003E74C8" w:rsidP="003E74C8">
      <w:pPr>
        <w:pStyle w:val="FootnoteText"/>
        <w:rPr>
          <w:lang w:val="en-GB"/>
        </w:rPr>
      </w:pPr>
      <w:r w:rsidRPr="00543B4E">
        <w:rPr>
          <w:rStyle w:val="FootnoteReference"/>
          <w:sz w:val="16"/>
          <w:szCs w:val="16"/>
        </w:rPr>
        <w:footnoteRef/>
      </w:r>
      <w:r w:rsidRPr="00543B4E">
        <w:rPr>
          <w:sz w:val="16"/>
          <w:szCs w:val="16"/>
          <w:lang w:val="en-GB"/>
        </w:rPr>
        <w:t xml:space="preserve"> </w:t>
      </w:r>
      <w:hyperlink r:id="rId6" w:history="1">
        <w:r w:rsidRPr="00543B4E">
          <w:rPr>
            <w:rStyle w:val="Hyperlink"/>
            <w:sz w:val="16"/>
            <w:szCs w:val="16"/>
            <w:lang w:val="en-GB"/>
          </w:rPr>
          <w:t>https://www.gbif.org</w:t>
        </w:r>
      </w:hyperlink>
      <w:r w:rsidRPr="00543B4E">
        <w:rPr>
          <w:sz w:val="16"/>
          <w:szCs w:val="16"/>
          <w:lang w:val="en-GB"/>
        </w:rPr>
        <w:t>.</w:t>
      </w:r>
    </w:p>
  </w:footnote>
  <w:footnote w:id="10">
    <w:p w14:paraId="6825F3D5" w14:textId="77777777" w:rsidR="003E74C8" w:rsidRPr="009F1B49" w:rsidRDefault="003E74C8" w:rsidP="003E74C8">
      <w:pPr>
        <w:rPr>
          <w:sz w:val="16"/>
          <w:szCs w:val="16"/>
          <w:highlight w:val="yellow"/>
          <w:lang w:val="en-GB"/>
        </w:rPr>
      </w:pPr>
      <w:r w:rsidRPr="00554766">
        <w:rPr>
          <w:rStyle w:val="FootnoteReference"/>
        </w:rPr>
        <w:footnoteRef/>
      </w:r>
      <w:r w:rsidRPr="009F1B49">
        <w:rPr>
          <w:lang w:val="en-GB"/>
        </w:rPr>
        <w:t xml:space="preserve"> </w:t>
      </w:r>
      <w:r w:rsidRPr="009F1B49">
        <w:rPr>
          <w:sz w:val="16"/>
          <w:szCs w:val="16"/>
          <w:lang w:val="en-GB"/>
        </w:rPr>
        <w:t>Bahrain (BH), Central African Republic (CF), Chad (TD), Democratic Republic of the Congo (CD), Djibouti (DJ), Egypt (EG), Eritrea (ER), Ethiopia (EH), Iran (Islamic Republic of) (IR), Israel (IL), Jordan (JO), Kenya (KE), Kuwait (KW), Libya (LY), Madagascar (MG), Mozambique (MZ), Oman (OM), Pakistan (PK), Rwanda (RW), Saudi Arabia (SA), Somalia (SO), South Africa (ZA), South Sudan (SS), Sudan (SD), Uganda (UG), United Arab Emirates (AE), United Republic of Tanzania (TZ), Yemen (YE), Zambia (ZM).</w:t>
      </w:r>
    </w:p>
  </w:footnote>
  <w:footnote w:id="11">
    <w:p w14:paraId="13081091" w14:textId="77777777" w:rsidR="003E74C8" w:rsidRPr="009F1B49" w:rsidRDefault="003E74C8" w:rsidP="003E74C8">
      <w:pPr>
        <w:pStyle w:val="FootnoteText"/>
        <w:rPr>
          <w:sz w:val="16"/>
          <w:szCs w:val="16"/>
          <w:lang w:val="en-GB"/>
        </w:rPr>
      </w:pPr>
      <w:r w:rsidRPr="00C05E27">
        <w:rPr>
          <w:rStyle w:val="FootnoteReference"/>
          <w:sz w:val="16"/>
          <w:szCs w:val="16"/>
        </w:rPr>
        <w:footnoteRef/>
      </w:r>
      <w:r w:rsidRPr="009F1B49">
        <w:rPr>
          <w:sz w:val="16"/>
          <w:szCs w:val="16"/>
          <w:lang w:val="en-GB"/>
        </w:rPr>
        <w:t xml:space="preserve"> Algeria, Botswana, Cameroon, Comoros, France, Italy, Lebanon, Mali, Malawi, Mauritius, Morocco, Namibia, Niger, Seychelles, Syria, Togo, Tunisia, Türkiye, 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Pr="008C1A3B">
      <w:rPr>
        <w:rFonts w:cs="Arial"/>
        <w:i/>
        <w:iCs/>
        <w:sz w:val="18"/>
        <w:szCs w:val="18"/>
        <w:highlight w:val="yellow"/>
        <w:lang w:val="en-GB"/>
      </w:rPr>
      <w:t>XX</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EFF74E7"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D228E5">
      <w:rPr>
        <w:rFonts w:cs="Arial"/>
        <w:i/>
        <w:iCs/>
        <w:sz w:val="18"/>
        <w:szCs w:val="18"/>
        <w:lang w:val="en-GB"/>
      </w:rPr>
      <w:t>6.3.1</w:t>
    </w:r>
  </w:p>
  <w:p w14:paraId="60534E8A" w14:textId="77777777" w:rsidR="004641A5" w:rsidRDefault="004641A5">
    <w:pPr>
      <w:pStyle w:val="Header"/>
    </w:pPr>
  </w:p>
  <w:p w14:paraId="6A94C71A" w14:textId="77777777" w:rsidR="00D228E5" w:rsidRDefault="00D22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B9211" w14:textId="7E6006C1" w:rsidR="00AA2537" w:rsidRPr="004641A5" w:rsidRDefault="00AA2537"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6.3.1/Annex</w:t>
    </w:r>
  </w:p>
  <w:p w14:paraId="79EF9A45" w14:textId="77777777" w:rsidR="00AA2537" w:rsidRDefault="00AA2537">
    <w:pPr>
      <w:pStyle w:val="Header"/>
    </w:pPr>
  </w:p>
  <w:p w14:paraId="77FE5242" w14:textId="77777777" w:rsidR="00AA2537" w:rsidRDefault="00AA25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A22E" w14:textId="4A687533" w:rsidR="003E74C8" w:rsidRPr="004641A5" w:rsidRDefault="003E74C8"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6.3.1/Annex</w:t>
    </w:r>
  </w:p>
  <w:p w14:paraId="621889B6" w14:textId="77777777" w:rsidR="003E74C8" w:rsidRDefault="003E74C8">
    <w:pPr>
      <w:pStyle w:val="Header"/>
    </w:pPr>
  </w:p>
  <w:p w14:paraId="62680480" w14:textId="77777777" w:rsidR="003E74C8" w:rsidRDefault="003E74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4A84" w14:textId="77777777" w:rsidR="003E74C8" w:rsidRPr="009F1B49" w:rsidRDefault="003E74C8" w:rsidP="003E74C8">
    <w:pPr>
      <w:pStyle w:val="Header"/>
      <w:pBdr>
        <w:bottom w:val="single" w:sz="4" w:space="1" w:color="auto"/>
      </w:pBdr>
      <w:rPr>
        <w:rFonts w:cs="Arial"/>
      </w:rPr>
    </w:pPr>
    <w:r w:rsidRPr="009F1B49">
      <w:rPr>
        <w:rFonts w:cs="Arial"/>
        <w:i/>
        <w:iCs/>
        <w:sz w:val="18"/>
        <w:szCs w:val="18"/>
      </w:rPr>
      <w:t>UNEP/CMS/ScC-SC7/Doc.6.3.1/An</w:t>
    </w:r>
    <w:r>
      <w:rPr>
        <w:rFonts w:cs="Arial"/>
        <w:i/>
        <w:iCs/>
        <w:sz w:val="18"/>
        <w:szCs w:val="18"/>
      </w:rPr>
      <w:t>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D099C"/>
    <w:multiLevelType w:val="hybridMultilevel"/>
    <w:tmpl w:val="C54A28AA"/>
    <w:lvl w:ilvl="0" w:tplc="2000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E694B"/>
    <w:multiLevelType w:val="hybridMultilevel"/>
    <w:tmpl w:val="ED300108"/>
    <w:lvl w:ilvl="0" w:tplc="DC7E79C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6D2B78"/>
    <w:multiLevelType w:val="hybridMultilevel"/>
    <w:tmpl w:val="D71E16EC"/>
    <w:lvl w:ilvl="0" w:tplc="428C7A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43285"/>
    <w:multiLevelType w:val="hybridMultilevel"/>
    <w:tmpl w:val="B936EC20"/>
    <w:lvl w:ilvl="0" w:tplc="445A8F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EE031A"/>
    <w:multiLevelType w:val="hybridMultilevel"/>
    <w:tmpl w:val="0A163F5E"/>
    <w:lvl w:ilvl="0" w:tplc="16647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5"/>
  </w:num>
  <w:num w:numId="2" w16cid:durableId="1330258007">
    <w:abstractNumId w:val="10"/>
  </w:num>
  <w:num w:numId="3" w16cid:durableId="216629081">
    <w:abstractNumId w:val="21"/>
  </w:num>
  <w:num w:numId="4" w16cid:durableId="2089496676">
    <w:abstractNumId w:val="9"/>
  </w:num>
  <w:num w:numId="5" w16cid:durableId="995305865">
    <w:abstractNumId w:val="7"/>
  </w:num>
  <w:num w:numId="6" w16cid:durableId="1591543126">
    <w:abstractNumId w:val="5"/>
  </w:num>
  <w:num w:numId="7" w16cid:durableId="1509979557">
    <w:abstractNumId w:val="17"/>
  </w:num>
  <w:num w:numId="8" w16cid:durableId="1284387885">
    <w:abstractNumId w:val="14"/>
  </w:num>
  <w:num w:numId="9" w16cid:durableId="1792672819">
    <w:abstractNumId w:val="8"/>
  </w:num>
  <w:num w:numId="10" w16cid:durableId="1602376025">
    <w:abstractNumId w:val="6"/>
  </w:num>
  <w:num w:numId="11" w16cid:durableId="583103219">
    <w:abstractNumId w:val="0"/>
  </w:num>
  <w:num w:numId="12" w16cid:durableId="764500067">
    <w:abstractNumId w:val="2"/>
  </w:num>
  <w:num w:numId="13" w16cid:durableId="241188056">
    <w:abstractNumId w:val="20"/>
  </w:num>
  <w:num w:numId="14" w16cid:durableId="1744138892">
    <w:abstractNumId w:val="12"/>
  </w:num>
  <w:num w:numId="15" w16cid:durableId="512185356">
    <w:abstractNumId w:val="13"/>
  </w:num>
  <w:num w:numId="16" w16cid:durableId="206646908">
    <w:abstractNumId w:val="3"/>
  </w:num>
  <w:num w:numId="17" w16cid:durableId="309864782">
    <w:abstractNumId w:val="16"/>
  </w:num>
  <w:num w:numId="18" w16cid:durableId="1904562055">
    <w:abstractNumId w:val="11"/>
  </w:num>
  <w:num w:numId="19" w16cid:durableId="1242330179">
    <w:abstractNumId w:val="19"/>
  </w:num>
  <w:num w:numId="20" w16cid:durableId="702288347">
    <w:abstractNumId w:val="4"/>
  </w:num>
  <w:num w:numId="21" w16cid:durableId="1314601689">
    <w:abstractNumId w:val="1"/>
  </w:num>
  <w:num w:numId="22" w16cid:durableId="693044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6B26"/>
    <w:rsid w:val="000263CC"/>
    <w:rsid w:val="00034F7E"/>
    <w:rsid w:val="000475DF"/>
    <w:rsid w:val="00051664"/>
    <w:rsid w:val="000569E4"/>
    <w:rsid w:val="00062598"/>
    <w:rsid w:val="00063003"/>
    <w:rsid w:val="00064E22"/>
    <w:rsid w:val="000652C6"/>
    <w:rsid w:val="00066C8A"/>
    <w:rsid w:val="0007358C"/>
    <w:rsid w:val="00081288"/>
    <w:rsid w:val="00096923"/>
    <w:rsid w:val="000A52F9"/>
    <w:rsid w:val="000B220B"/>
    <w:rsid w:val="000B681B"/>
    <w:rsid w:val="000C2262"/>
    <w:rsid w:val="000E28AD"/>
    <w:rsid w:val="000E5240"/>
    <w:rsid w:val="000E74F4"/>
    <w:rsid w:val="000F4744"/>
    <w:rsid w:val="00103E83"/>
    <w:rsid w:val="001278BA"/>
    <w:rsid w:val="00133264"/>
    <w:rsid w:val="001401C3"/>
    <w:rsid w:val="00143FC2"/>
    <w:rsid w:val="001506BB"/>
    <w:rsid w:val="00175F9B"/>
    <w:rsid w:val="001B12B6"/>
    <w:rsid w:val="001B7C41"/>
    <w:rsid w:val="001C1FB0"/>
    <w:rsid w:val="001D45B8"/>
    <w:rsid w:val="001F1EE6"/>
    <w:rsid w:val="001F3996"/>
    <w:rsid w:val="001F56E8"/>
    <w:rsid w:val="00224B5D"/>
    <w:rsid w:val="0023618C"/>
    <w:rsid w:val="002605B4"/>
    <w:rsid w:val="00286764"/>
    <w:rsid w:val="002A7E21"/>
    <w:rsid w:val="002B6A64"/>
    <w:rsid w:val="002C1741"/>
    <w:rsid w:val="002D5744"/>
    <w:rsid w:val="002E1615"/>
    <w:rsid w:val="002F0077"/>
    <w:rsid w:val="002F2584"/>
    <w:rsid w:val="002F4BAD"/>
    <w:rsid w:val="00303985"/>
    <w:rsid w:val="00324D26"/>
    <w:rsid w:val="00343285"/>
    <w:rsid w:val="00344080"/>
    <w:rsid w:val="00347F6B"/>
    <w:rsid w:val="0036617A"/>
    <w:rsid w:val="00380725"/>
    <w:rsid w:val="003B1260"/>
    <w:rsid w:val="003C075B"/>
    <w:rsid w:val="003C1A96"/>
    <w:rsid w:val="003C4C74"/>
    <w:rsid w:val="003C6E9F"/>
    <w:rsid w:val="003D21B2"/>
    <w:rsid w:val="003D7753"/>
    <w:rsid w:val="003E74C8"/>
    <w:rsid w:val="003F0505"/>
    <w:rsid w:val="00415A71"/>
    <w:rsid w:val="00427A5D"/>
    <w:rsid w:val="00432AA3"/>
    <w:rsid w:val="0045375F"/>
    <w:rsid w:val="004641A5"/>
    <w:rsid w:val="00490CFE"/>
    <w:rsid w:val="00490F58"/>
    <w:rsid w:val="00490FF8"/>
    <w:rsid w:val="004B29B4"/>
    <w:rsid w:val="004D0DED"/>
    <w:rsid w:val="004F0672"/>
    <w:rsid w:val="004F08DB"/>
    <w:rsid w:val="004F736D"/>
    <w:rsid w:val="005109C5"/>
    <w:rsid w:val="00511000"/>
    <w:rsid w:val="00512A49"/>
    <w:rsid w:val="00517BF0"/>
    <w:rsid w:val="00534C9F"/>
    <w:rsid w:val="005576EE"/>
    <w:rsid w:val="00561470"/>
    <w:rsid w:val="00561A7B"/>
    <w:rsid w:val="005872F6"/>
    <w:rsid w:val="005A0362"/>
    <w:rsid w:val="005D00EE"/>
    <w:rsid w:val="005E1A0D"/>
    <w:rsid w:val="005E5EBA"/>
    <w:rsid w:val="005F2061"/>
    <w:rsid w:val="005F7B3E"/>
    <w:rsid w:val="006017FE"/>
    <w:rsid w:val="00623CFD"/>
    <w:rsid w:val="006B0385"/>
    <w:rsid w:val="006B55A0"/>
    <w:rsid w:val="006C3EBF"/>
    <w:rsid w:val="006E608D"/>
    <w:rsid w:val="006F26E4"/>
    <w:rsid w:val="006F48D5"/>
    <w:rsid w:val="00703E4D"/>
    <w:rsid w:val="0071781C"/>
    <w:rsid w:val="00747574"/>
    <w:rsid w:val="00754675"/>
    <w:rsid w:val="00763277"/>
    <w:rsid w:val="00772D9B"/>
    <w:rsid w:val="00777A8E"/>
    <w:rsid w:val="00791152"/>
    <w:rsid w:val="007B2689"/>
    <w:rsid w:val="007C27D8"/>
    <w:rsid w:val="007C3773"/>
    <w:rsid w:val="007D2227"/>
    <w:rsid w:val="007E0043"/>
    <w:rsid w:val="007E238D"/>
    <w:rsid w:val="007E4CF4"/>
    <w:rsid w:val="007F6EBD"/>
    <w:rsid w:val="00814D37"/>
    <w:rsid w:val="008154BA"/>
    <w:rsid w:val="00822E98"/>
    <w:rsid w:val="00841171"/>
    <w:rsid w:val="00843C3B"/>
    <w:rsid w:val="00844F23"/>
    <w:rsid w:val="008562CA"/>
    <w:rsid w:val="00857DC4"/>
    <w:rsid w:val="0087676B"/>
    <w:rsid w:val="008823E6"/>
    <w:rsid w:val="00887360"/>
    <w:rsid w:val="008A2742"/>
    <w:rsid w:val="008A5B68"/>
    <w:rsid w:val="008B012A"/>
    <w:rsid w:val="008B3952"/>
    <w:rsid w:val="008C1A3B"/>
    <w:rsid w:val="008D7252"/>
    <w:rsid w:val="008E3E7E"/>
    <w:rsid w:val="00966666"/>
    <w:rsid w:val="00972967"/>
    <w:rsid w:val="00980E09"/>
    <w:rsid w:val="009A012D"/>
    <w:rsid w:val="009A0DD0"/>
    <w:rsid w:val="009A40F8"/>
    <w:rsid w:val="009C19C3"/>
    <w:rsid w:val="009C6146"/>
    <w:rsid w:val="009C7B88"/>
    <w:rsid w:val="009D4954"/>
    <w:rsid w:val="009F415B"/>
    <w:rsid w:val="00A21B78"/>
    <w:rsid w:val="00A258AE"/>
    <w:rsid w:val="00A35530"/>
    <w:rsid w:val="00A40CC0"/>
    <w:rsid w:val="00A51B0B"/>
    <w:rsid w:val="00A54C01"/>
    <w:rsid w:val="00A774DE"/>
    <w:rsid w:val="00A77F9A"/>
    <w:rsid w:val="00AA2537"/>
    <w:rsid w:val="00AB7979"/>
    <w:rsid w:val="00B215D7"/>
    <w:rsid w:val="00B24A7A"/>
    <w:rsid w:val="00B43FA1"/>
    <w:rsid w:val="00B45A1A"/>
    <w:rsid w:val="00B66044"/>
    <w:rsid w:val="00B72DCE"/>
    <w:rsid w:val="00BD7A99"/>
    <w:rsid w:val="00BE3214"/>
    <w:rsid w:val="00BE7C6B"/>
    <w:rsid w:val="00C01943"/>
    <w:rsid w:val="00C0252B"/>
    <w:rsid w:val="00C241AF"/>
    <w:rsid w:val="00C37847"/>
    <w:rsid w:val="00C408FE"/>
    <w:rsid w:val="00C51531"/>
    <w:rsid w:val="00C515BD"/>
    <w:rsid w:val="00C55953"/>
    <w:rsid w:val="00C6402A"/>
    <w:rsid w:val="00C640E1"/>
    <w:rsid w:val="00C74471"/>
    <w:rsid w:val="00CA0D1A"/>
    <w:rsid w:val="00CB467C"/>
    <w:rsid w:val="00CB655F"/>
    <w:rsid w:val="00CD1250"/>
    <w:rsid w:val="00CD3562"/>
    <w:rsid w:val="00D15371"/>
    <w:rsid w:val="00D228E5"/>
    <w:rsid w:val="00D3197C"/>
    <w:rsid w:val="00D339B5"/>
    <w:rsid w:val="00D420DF"/>
    <w:rsid w:val="00D42B47"/>
    <w:rsid w:val="00D5397B"/>
    <w:rsid w:val="00D6324F"/>
    <w:rsid w:val="00D66154"/>
    <w:rsid w:val="00D8705A"/>
    <w:rsid w:val="00D94C6F"/>
    <w:rsid w:val="00DA207A"/>
    <w:rsid w:val="00DA52D7"/>
    <w:rsid w:val="00DB4110"/>
    <w:rsid w:val="00DB5F96"/>
    <w:rsid w:val="00DC7969"/>
    <w:rsid w:val="00DD2EC7"/>
    <w:rsid w:val="00DD5B36"/>
    <w:rsid w:val="00DF1661"/>
    <w:rsid w:val="00E229B3"/>
    <w:rsid w:val="00E40A47"/>
    <w:rsid w:val="00E62F0B"/>
    <w:rsid w:val="00E94193"/>
    <w:rsid w:val="00EE6210"/>
    <w:rsid w:val="00F01E83"/>
    <w:rsid w:val="00F13257"/>
    <w:rsid w:val="00F4206A"/>
    <w:rsid w:val="00F44719"/>
    <w:rsid w:val="00FB35BA"/>
    <w:rsid w:val="00FB60F9"/>
    <w:rsid w:val="00FC641D"/>
    <w:rsid w:val="00FD0752"/>
    <w:rsid w:val="00FE42D2"/>
    <w:rsid w:val="5453F7CB"/>
    <w:rsid w:val="6870A25F"/>
    <w:rsid w:val="7850B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4B8597DC-1FFD-495B-AEF2-C421E1B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C27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016B26"/>
    <w:rPr>
      <w:rFonts w:ascii="Arial" w:hAnsi="Arial"/>
    </w:rPr>
  </w:style>
  <w:style w:type="character" w:styleId="CommentReference">
    <w:name w:val="annotation reference"/>
    <w:basedOn w:val="DefaultParagraphFont"/>
    <w:uiPriority w:val="99"/>
    <w:semiHidden/>
    <w:unhideWhenUsed/>
    <w:rsid w:val="004F0672"/>
    <w:rPr>
      <w:sz w:val="16"/>
      <w:szCs w:val="16"/>
    </w:rPr>
  </w:style>
  <w:style w:type="paragraph" w:styleId="CommentText">
    <w:name w:val="annotation text"/>
    <w:basedOn w:val="Normal"/>
    <w:link w:val="CommentTextChar"/>
    <w:uiPriority w:val="99"/>
    <w:unhideWhenUsed/>
    <w:rsid w:val="004F0672"/>
    <w:rPr>
      <w:sz w:val="20"/>
      <w:szCs w:val="20"/>
    </w:rPr>
  </w:style>
  <w:style w:type="character" w:customStyle="1" w:styleId="CommentTextChar">
    <w:name w:val="Comment Text Char"/>
    <w:basedOn w:val="DefaultParagraphFont"/>
    <w:link w:val="CommentText"/>
    <w:uiPriority w:val="99"/>
    <w:rsid w:val="004F06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0672"/>
    <w:rPr>
      <w:b/>
      <w:bCs/>
    </w:rPr>
  </w:style>
  <w:style w:type="character" w:customStyle="1" w:styleId="CommentSubjectChar">
    <w:name w:val="Comment Subject Char"/>
    <w:basedOn w:val="CommentTextChar"/>
    <w:link w:val="CommentSubject"/>
    <w:uiPriority w:val="99"/>
    <w:semiHidden/>
    <w:rsid w:val="004F0672"/>
    <w:rPr>
      <w:rFonts w:ascii="Arial" w:hAnsi="Arial"/>
      <w:b/>
      <w:bCs/>
      <w:sz w:val="20"/>
      <w:szCs w:val="20"/>
    </w:rPr>
  </w:style>
  <w:style w:type="character" w:styleId="FollowedHyperlink">
    <w:name w:val="FollowedHyperlink"/>
    <w:basedOn w:val="DefaultParagraphFont"/>
    <w:uiPriority w:val="99"/>
    <w:semiHidden/>
    <w:unhideWhenUsed/>
    <w:rsid w:val="00B45A1A"/>
    <w:rPr>
      <w:color w:val="954F72" w:themeColor="followedHyperlink"/>
      <w:u w:val="single"/>
    </w:rPr>
  </w:style>
  <w:style w:type="character" w:styleId="Mention">
    <w:name w:val="Mention"/>
    <w:basedOn w:val="DefaultParagraphFont"/>
    <w:uiPriority w:val="99"/>
    <w:unhideWhenUsed/>
    <w:rsid w:val="00343285"/>
    <w:rPr>
      <w:color w:val="2B579A"/>
      <w:shd w:val="clear" w:color="auto" w:fill="E1DFDD"/>
    </w:rPr>
  </w:style>
  <w:style w:type="character" w:customStyle="1" w:styleId="Heading1Char">
    <w:name w:val="Heading 1 Char"/>
    <w:basedOn w:val="DefaultParagraphFont"/>
    <w:link w:val="Heading1"/>
    <w:uiPriority w:val="9"/>
    <w:rsid w:val="007C27D8"/>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rsid w:val="007C27D8"/>
    <w:rPr>
      <w:b/>
      <w:bCs/>
      <w:i/>
      <w:iCs/>
      <w:spacing w:val="5"/>
    </w:rPr>
  </w:style>
  <w:style w:type="paragraph" w:styleId="FootnoteText">
    <w:name w:val="footnote text"/>
    <w:basedOn w:val="Normal"/>
    <w:link w:val="FootnoteTextChar"/>
    <w:uiPriority w:val="99"/>
    <w:unhideWhenUsed/>
    <w:rsid w:val="007C27D8"/>
    <w:pPr>
      <w:jc w:val="both"/>
    </w:pPr>
    <w:rPr>
      <w:rFonts w:ascii="Tahoma" w:eastAsia="Times New Roman" w:hAnsi="Tahoma" w:cs="Tahoma"/>
      <w:color w:val="000000"/>
      <w:sz w:val="20"/>
      <w:szCs w:val="20"/>
      <w:lang w:val="it-IT" w:eastAsia="it-IT"/>
      <w14:ligatures w14:val="standardContextual"/>
    </w:rPr>
  </w:style>
  <w:style w:type="character" w:customStyle="1" w:styleId="FootnoteTextChar">
    <w:name w:val="Footnote Text Char"/>
    <w:basedOn w:val="DefaultParagraphFont"/>
    <w:link w:val="FootnoteText"/>
    <w:uiPriority w:val="99"/>
    <w:rsid w:val="007C27D8"/>
    <w:rPr>
      <w:rFonts w:ascii="Tahoma" w:eastAsia="Times New Roman" w:hAnsi="Tahoma" w:cs="Tahoma"/>
      <w:color w:val="000000"/>
      <w:sz w:val="20"/>
      <w:szCs w:val="20"/>
      <w:lang w:val="it-IT" w:eastAsia="it-IT"/>
      <w14:ligatures w14:val="standardContextual"/>
    </w:rPr>
  </w:style>
  <w:style w:type="character" w:styleId="FootnoteReference">
    <w:name w:val="footnote reference"/>
    <w:basedOn w:val="DefaultParagraphFont"/>
    <w:uiPriority w:val="99"/>
    <w:semiHidden/>
    <w:unhideWhenUsed/>
    <w:rsid w:val="007C27D8"/>
    <w:rPr>
      <w:vertAlign w:val="superscript"/>
    </w:rPr>
  </w:style>
  <w:style w:type="table" w:styleId="TableGrid">
    <w:name w:val="Table Grid"/>
    <w:basedOn w:val="TableNormal"/>
    <w:uiPriority w:val="59"/>
    <w:rsid w:val="007C27D8"/>
    <w:rPr>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ucnredlist.org/species/22696446/18038768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ms.int/sites/default/files/document/cms_cop14_decisions_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raptors/en/document/report-second-meeting-signatories-raptors-mou"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raptors/sites/default/files/document/mos2_conservation_initiatives_e.pdf" TargetMode="External"/><Relationship Id="rId20" Type="http://schemas.openxmlformats.org/officeDocument/2006/relationships/hyperlink" Target="https://www.cms.int/en/document/meeting-report-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raptors/en/document/international-single-species-action-plan-sooty-falc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raptors/en/document/international-single-species-action-plan-sooty-falc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 TargetMode="External"/><Relationship Id="rId2" Type="http://schemas.openxmlformats.org/officeDocument/2006/relationships/hyperlink" Target="https://scholar.google.com" TargetMode="External"/><Relationship Id="rId1" Type="http://schemas.openxmlformats.org/officeDocument/2006/relationships/hyperlink" Target="https://www.biodiversitylibrary.org" TargetMode="External"/><Relationship Id="rId6" Type="http://schemas.openxmlformats.org/officeDocument/2006/relationships/hyperlink" Target="https://www.gbif.org" TargetMode="External"/><Relationship Id="rId5" Type="http://schemas.openxmlformats.org/officeDocument/2006/relationships/hyperlink" Target="https://ebird.org/home" TargetMode="External"/><Relationship Id="rId4" Type="http://schemas.openxmlformats.org/officeDocument/2006/relationships/hyperlink" Target="https://www.wabdab.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D15DCA41-123F-44E3-869A-D68C10C45281}">
  <ds:schemaRefs>
    <ds:schemaRef ds:uri="http://schemas.openxmlformats.org/officeDocument/2006/bibliography"/>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B24A090A-DFB1-404A-9792-7040B4354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6053</Words>
  <Characters>34506</Characters>
  <Application>Microsoft Office Word</Application>
  <DocSecurity>0</DocSecurity>
  <Lines>287</Lines>
  <Paragraphs>80</Paragraphs>
  <ScaleCrop>false</ScaleCrop>
  <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Dagmar</cp:lastModifiedBy>
  <cp:revision>3</cp:revision>
  <cp:lastPrinted>2019-12-06T20:21:00Z</cp:lastPrinted>
  <dcterms:created xsi:type="dcterms:W3CDTF">2024-06-21T09:07:00Z</dcterms:created>
  <dcterms:modified xsi:type="dcterms:W3CDTF">2024-07-03T10:35:00Z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