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D20520" w:rsidRDefault="00103E83">
      <w:pPr>
        <w:rPr>
          <w:rFonts w:cs="Arial"/>
        </w:rPr>
      </w:pPr>
    </w:p>
    <w:p w14:paraId="0E9A6CB9" w14:textId="783549CF" w:rsidR="009A012D" w:rsidRPr="00D20520" w:rsidRDefault="009A012D">
      <w:pPr>
        <w:rPr>
          <w:rFonts w:cs="Arial"/>
          <w:noProof/>
          <w:spacing w:val="-2"/>
          <w:lang w:eastAsia="en-GB"/>
        </w:rPr>
      </w:pPr>
    </w:p>
    <w:p w14:paraId="2F5D769F" w14:textId="2F9C854F" w:rsidR="005D00EE" w:rsidRPr="00D20520" w:rsidRDefault="005D00EE">
      <w:pPr>
        <w:rPr>
          <w:rFonts w:cs="Arial"/>
          <w:noProof/>
          <w:spacing w:val="-2"/>
          <w:lang w:eastAsia="en-GB"/>
        </w:rPr>
      </w:pPr>
    </w:p>
    <w:p w14:paraId="1273B198" w14:textId="01EA965A" w:rsidR="004641A5" w:rsidRPr="00D20520" w:rsidRDefault="00A77F9A" w:rsidP="004641A5">
      <w:pPr>
        <w:tabs>
          <w:tab w:val="left" w:pos="-1057"/>
          <w:tab w:val="left" w:pos="-720"/>
        </w:tabs>
        <w:jc w:val="center"/>
      </w:pPr>
      <w:r w:rsidRPr="00D20520">
        <w:rPr>
          <w:rFonts w:cs="Arial"/>
          <w:b/>
          <w:sz w:val="28"/>
          <w:szCs w:val="28"/>
        </w:rPr>
        <w:t>7</w:t>
      </w:r>
      <w:r w:rsidR="004641A5" w:rsidRPr="00D20520">
        <w:rPr>
          <w:rFonts w:cs="Arial"/>
          <w:b/>
          <w:sz w:val="28"/>
          <w:szCs w:val="28"/>
          <w:vertAlign w:val="superscript"/>
        </w:rPr>
        <w:t>th</w:t>
      </w:r>
      <w:r w:rsidR="004641A5" w:rsidRPr="00D20520">
        <w:rPr>
          <w:rFonts w:cs="Arial"/>
          <w:b/>
          <w:sz w:val="28"/>
          <w:szCs w:val="28"/>
        </w:rPr>
        <w:t xml:space="preserve"> Meeting of the Sessional Committee of the </w:t>
      </w:r>
    </w:p>
    <w:p w14:paraId="7B70D4A7" w14:textId="0C465D06" w:rsidR="004641A5" w:rsidRPr="00D20520" w:rsidRDefault="004641A5" w:rsidP="004641A5">
      <w:pPr>
        <w:tabs>
          <w:tab w:val="left" w:pos="-1057"/>
          <w:tab w:val="left" w:pos="-720"/>
        </w:tabs>
        <w:spacing w:after="120"/>
        <w:ind w:left="-86"/>
        <w:jc w:val="center"/>
        <w:rPr>
          <w:rFonts w:cs="Arial"/>
          <w:b/>
          <w:sz w:val="28"/>
          <w:szCs w:val="28"/>
        </w:rPr>
      </w:pPr>
      <w:r w:rsidRPr="00D20520">
        <w:rPr>
          <w:rFonts w:cs="Arial"/>
          <w:b/>
          <w:sz w:val="28"/>
          <w:szCs w:val="28"/>
        </w:rPr>
        <w:t>CMS Scientific Council (ScC-SC</w:t>
      </w:r>
      <w:r w:rsidR="00A77F9A" w:rsidRPr="00D20520">
        <w:rPr>
          <w:rFonts w:cs="Arial"/>
          <w:b/>
          <w:sz w:val="28"/>
          <w:szCs w:val="28"/>
        </w:rPr>
        <w:t>7</w:t>
      </w:r>
      <w:r w:rsidRPr="00D20520">
        <w:rPr>
          <w:rFonts w:cs="Arial"/>
          <w:b/>
          <w:sz w:val="28"/>
          <w:szCs w:val="28"/>
        </w:rPr>
        <w:t>)</w:t>
      </w:r>
    </w:p>
    <w:p w14:paraId="329B12F7" w14:textId="277EDBAD" w:rsidR="004641A5" w:rsidRPr="00D20520" w:rsidRDefault="00DB4110" w:rsidP="004641A5">
      <w:pPr>
        <w:pBdr>
          <w:bottom w:val="single" w:sz="4" w:space="1" w:color="000000"/>
        </w:pBdr>
        <w:overflowPunct w:val="0"/>
        <w:jc w:val="center"/>
        <w:outlineLvl w:val="0"/>
        <w:rPr>
          <w:rFonts w:cs="Arial"/>
          <w:bCs/>
          <w:i/>
          <w:spacing w:val="-4"/>
        </w:rPr>
      </w:pPr>
      <w:r w:rsidRPr="00D20520">
        <w:rPr>
          <w:rFonts w:cs="Arial"/>
          <w:bCs/>
          <w:i/>
          <w:spacing w:val="-4"/>
        </w:rPr>
        <w:t xml:space="preserve">Bonn, Germany, </w:t>
      </w:r>
      <w:r w:rsidR="00A77F9A" w:rsidRPr="00D20520">
        <w:rPr>
          <w:rFonts w:cs="Arial"/>
          <w:bCs/>
          <w:i/>
          <w:spacing w:val="-4"/>
        </w:rPr>
        <w:t>17 – 20 September 2024</w:t>
      </w:r>
    </w:p>
    <w:p w14:paraId="06E86D1B" w14:textId="2E9AA17D" w:rsidR="00A77F9A" w:rsidRPr="00D20520" w:rsidRDefault="004641A5" w:rsidP="00A77F9A">
      <w:pPr>
        <w:spacing w:before="120"/>
        <w:jc w:val="right"/>
        <w:rPr>
          <w:rFonts w:cs="Arial"/>
        </w:rPr>
      </w:pPr>
      <w:r w:rsidRPr="00D20520">
        <w:rPr>
          <w:rFonts w:cs="Arial"/>
        </w:rPr>
        <w:t>UNEP/CMS/ScC-SC</w:t>
      </w:r>
      <w:r w:rsidR="00A77F9A" w:rsidRPr="00D20520">
        <w:rPr>
          <w:rFonts w:cs="Arial"/>
        </w:rPr>
        <w:t>7</w:t>
      </w:r>
      <w:r w:rsidRPr="00D20520">
        <w:rPr>
          <w:rFonts w:cs="Arial"/>
        </w:rPr>
        <w:t>/</w:t>
      </w:r>
      <w:r w:rsidR="00A77F9A" w:rsidRPr="00D20520">
        <w:rPr>
          <w:rFonts w:cs="Arial"/>
        </w:rPr>
        <w:t>Doc.</w:t>
      </w:r>
      <w:r w:rsidR="00F81DD4" w:rsidRPr="0076354D">
        <w:rPr>
          <w:rFonts w:cs="Arial"/>
        </w:rPr>
        <w:t>6.2.</w:t>
      </w:r>
      <w:r w:rsidR="0076354D" w:rsidRPr="0076354D">
        <w:rPr>
          <w:rFonts w:cs="Arial"/>
        </w:rPr>
        <w:t>1</w:t>
      </w:r>
    </w:p>
    <w:p w14:paraId="2FF7E9C0" w14:textId="77777777" w:rsidR="004641A5" w:rsidRPr="00D20520" w:rsidRDefault="004641A5" w:rsidP="004641A5">
      <w:pPr>
        <w:rPr>
          <w:rFonts w:cs="Arial"/>
        </w:rPr>
      </w:pPr>
    </w:p>
    <w:p w14:paraId="2AA9F70B" w14:textId="77777777" w:rsidR="004641A5" w:rsidRPr="00D20520" w:rsidRDefault="004641A5" w:rsidP="004641A5">
      <w:pPr>
        <w:tabs>
          <w:tab w:val="left" w:pos="6285"/>
        </w:tabs>
        <w:jc w:val="both"/>
        <w:rPr>
          <w:rFonts w:cs="Arial"/>
        </w:rPr>
      </w:pPr>
    </w:p>
    <w:p w14:paraId="557726D4" w14:textId="4719196D" w:rsidR="004641A5" w:rsidRPr="00D20520" w:rsidRDefault="00FD7824" w:rsidP="004641A5">
      <w:pPr>
        <w:pStyle w:val="Heading2"/>
        <w:keepNext w:val="0"/>
        <w:spacing w:after="120"/>
        <w:ind w:left="-86" w:right="-360"/>
        <w:rPr>
          <w:rFonts w:ascii="Arial" w:hAnsi="Arial" w:cs="Arial"/>
          <w:szCs w:val="22"/>
          <w:lang w:val="en-US"/>
        </w:rPr>
      </w:pPr>
      <w:r>
        <w:rPr>
          <w:rFonts w:ascii="Arial" w:hAnsi="Arial" w:cs="Arial"/>
          <w:szCs w:val="22"/>
          <w:lang w:val="en-US"/>
        </w:rPr>
        <w:t>ROLE OF CETACEANS IN ECOSYSTEM FUNCTIONING</w:t>
      </w:r>
    </w:p>
    <w:p w14:paraId="571977F1" w14:textId="5DD1C33D" w:rsidR="004641A5" w:rsidRPr="00D20520" w:rsidRDefault="004641A5" w:rsidP="004641A5">
      <w:pPr>
        <w:jc w:val="center"/>
        <w:rPr>
          <w:rFonts w:cs="Arial"/>
          <w:i/>
        </w:rPr>
      </w:pPr>
      <w:r w:rsidRPr="00D20520">
        <w:rPr>
          <w:rFonts w:cs="Arial"/>
          <w:i/>
        </w:rPr>
        <w:t>(Prepared by</w:t>
      </w:r>
      <w:r w:rsidR="00FD7824">
        <w:rPr>
          <w:rFonts w:cs="Arial"/>
          <w:i/>
        </w:rPr>
        <w:t xml:space="preserve"> the Secretariat</w:t>
      </w:r>
      <w:r w:rsidRPr="00D20520">
        <w:rPr>
          <w:rFonts w:cs="Arial"/>
          <w:i/>
        </w:rPr>
        <w:t>)</w:t>
      </w:r>
    </w:p>
    <w:p w14:paraId="071B4C18" w14:textId="4D9C7ECE" w:rsidR="004641A5" w:rsidRPr="00D20520" w:rsidRDefault="004641A5" w:rsidP="004641A5">
      <w:pPr>
        <w:jc w:val="both"/>
        <w:rPr>
          <w:rFonts w:cs="Arial"/>
        </w:rPr>
      </w:pPr>
    </w:p>
    <w:p w14:paraId="3D42EBA4" w14:textId="07B972D7" w:rsidR="004641A5" w:rsidRPr="00D20520" w:rsidRDefault="00857DC4" w:rsidP="004641A5">
      <w:pPr>
        <w:jc w:val="both"/>
        <w:rPr>
          <w:rFonts w:cs="Arial"/>
        </w:rPr>
      </w:pPr>
      <w:r w:rsidRPr="00D20520">
        <w:rPr>
          <w:rFonts w:cs="Arial"/>
          <w:noProof/>
        </w:rPr>
        <mc:AlternateContent>
          <mc:Choice Requires="wps">
            <w:drawing>
              <wp:anchor distT="0" distB="0" distL="114300" distR="114300" simplePos="0" relativeHeight="251658240" behindDoc="1" locked="0" layoutInCell="1" allowOverlap="1" wp14:anchorId="52179A00" wp14:editId="4D3E094D">
                <wp:simplePos x="0" y="0"/>
                <wp:positionH relativeFrom="margin">
                  <wp:posOffset>1051560</wp:posOffset>
                </wp:positionH>
                <wp:positionV relativeFrom="margin">
                  <wp:posOffset>2421890</wp:posOffset>
                </wp:positionV>
                <wp:extent cx="4152900" cy="18478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84785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10350BB8" w14:textId="05DF3248" w:rsidR="00BD7A99" w:rsidRPr="00FD7824" w:rsidRDefault="00FD7824" w:rsidP="00FE4883">
                            <w:pPr>
                              <w:jc w:val="both"/>
                              <w:rPr>
                                <w:rFonts w:cs="Arial"/>
                              </w:rPr>
                            </w:pPr>
                            <w:r>
                              <w:rPr>
                                <w:rFonts w:cs="Arial"/>
                              </w:rPr>
                              <w:t xml:space="preserve">This document responds to CMS Decision 14.75 </w:t>
                            </w:r>
                            <w:r>
                              <w:rPr>
                                <w:rFonts w:cs="Arial"/>
                                <w:i/>
                                <w:iCs/>
                              </w:rPr>
                              <w:t xml:space="preserve">Role of Cetaceans in Ecosystem Functioning. </w:t>
                            </w:r>
                            <w:r w:rsidR="00735BC9">
                              <w:rPr>
                                <w:rFonts w:cs="Arial"/>
                              </w:rPr>
                              <w:t>The</w:t>
                            </w:r>
                            <w:r>
                              <w:rPr>
                                <w:rFonts w:cs="Arial"/>
                              </w:rPr>
                              <w:t xml:space="preserve"> report </w:t>
                            </w:r>
                            <w:r w:rsidR="006308A4">
                              <w:rPr>
                                <w:rFonts w:cs="Arial"/>
                              </w:rPr>
                              <w:t>by the International Whaling Commission (IWC) on</w:t>
                            </w:r>
                            <w:r w:rsidR="00510C34">
                              <w:rPr>
                                <w:rFonts w:cs="Arial"/>
                              </w:rPr>
                              <w:t xml:space="preserve"> the 2</w:t>
                            </w:r>
                            <w:r w:rsidR="00510C34" w:rsidRPr="00510C34">
                              <w:rPr>
                                <w:rFonts w:cs="Arial"/>
                                <w:vertAlign w:val="superscript"/>
                              </w:rPr>
                              <w:t>nd</w:t>
                            </w:r>
                            <w:r w:rsidR="00510C34">
                              <w:rPr>
                                <w:rFonts w:cs="Arial"/>
                              </w:rPr>
                              <w:t xml:space="preserve"> IWC-CMS Workshop on Cetacean Ecosystem Functioning</w:t>
                            </w:r>
                            <w:r w:rsidR="00B0659E">
                              <w:rPr>
                                <w:rFonts w:cs="Arial"/>
                              </w:rPr>
                              <w:t>, which took place from 14 to 16 November 2023</w:t>
                            </w:r>
                            <w:r w:rsidR="00735BC9">
                              <w:rPr>
                                <w:rFonts w:cs="Arial"/>
                              </w:rPr>
                              <w:t>, is available in UNEP/CMS/ScC-SC7/Inf.6.2.1.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82.8pt;margin-top:190.7pt;width:327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10350BB8" w14:textId="05DF3248" w:rsidR="00BD7A99" w:rsidRPr="00FD7824" w:rsidRDefault="00FD7824" w:rsidP="00FE4883">
                      <w:pPr>
                        <w:jc w:val="both"/>
                        <w:rPr>
                          <w:rFonts w:cs="Arial"/>
                        </w:rPr>
                      </w:pPr>
                      <w:r>
                        <w:rPr>
                          <w:rFonts w:cs="Arial"/>
                        </w:rPr>
                        <w:t xml:space="preserve">This document responds to CMS Decision 14.75 </w:t>
                      </w:r>
                      <w:r>
                        <w:rPr>
                          <w:rFonts w:cs="Arial"/>
                          <w:i/>
                          <w:iCs/>
                        </w:rPr>
                        <w:t xml:space="preserve">Role of Cetaceans in Ecosystem Functioning. </w:t>
                      </w:r>
                      <w:r w:rsidR="00735BC9">
                        <w:rPr>
                          <w:rFonts w:cs="Arial"/>
                        </w:rPr>
                        <w:t>The</w:t>
                      </w:r>
                      <w:r>
                        <w:rPr>
                          <w:rFonts w:cs="Arial"/>
                        </w:rPr>
                        <w:t xml:space="preserve"> report </w:t>
                      </w:r>
                      <w:r w:rsidR="006308A4">
                        <w:rPr>
                          <w:rFonts w:cs="Arial"/>
                        </w:rPr>
                        <w:t>by the International Whaling Commission (IWC) on</w:t>
                      </w:r>
                      <w:r w:rsidR="00510C34">
                        <w:rPr>
                          <w:rFonts w:cs="Arial"/>
                        </w:rPr>
                        <w:t xml:space="preserve"> the 2</w:t>
                      </w:r>
                      <w:r w:rsidR="00510C34" w:rsidRPr="00510C34">
                        <w:rPr>
                          <w:rFonts w:cs="Arial"/>
                          <w:vertAlign w:val="superscript"/>
                        </w:rPr>
                        <w:t>nd</w:t>
                      </w:r>
                      <w:r w:rsidR="00510C34">
                        <w:rPr>
                          <w:rFonts w:cs="Arial"/>
                        </w:rPr>
                        <w:t xml:space="preserve"> IWC-CMS Workshop on Cetacean Ecosystem Functioning</w:t>
                      </w:r>
                      <w:r w:rsidR="00B0659E">
                        <w:rPr>
                          <w:rFonts w:cs="Arial"/>
                        </w:rPr>
                        <w:t>, which took place from 14 to 16 November 2023</w:t>
                      </w:r>
                      <w:r w:rsidR="00735BC9">
                        <w:rPr>
                          <w:rFonts w:cs="Arial"/>
                        </w:rPr>
                        <w:t>, is available in UNEP/CMS/ScC-SC7/Inf.6.2.1.</w:t>
                      </w:r>
                    </w:p>
                  </w:txbxContent>
                </v:textbox>
                <w10:wrap type="square" anchorx="margin" anchory="margin"/>
              </v:shape>
            </w:pict>
          </mc:Fallback>
        </mc:AlternateContent>
      </w:r>
    </w:p>
    <w:p w14:paraId="4B56D1E3" w14:textId="43D4D631" w:rsidR="004641A5" w:rsidRPr="00D20520" w:rsidRDefault="004641A5" w:rsidP="004641A5">
      <w:pPr>
        <w:jc w:val="both"/>
        <w:rPr>
          <w:rFonts w:cs="Arial"/>
        </w:rPr>
      </w:pPr>
    </w:p>
    <w:p w14:paraId="40D991D3" w14:textId="25C3B14B" w:rsidR="005872F6" w:rsidRPr="00D20520" w:rsidRDefault="005872F6" w:rsidP="003C1A96">
      <w:pPr>
        <w:suppressAutoHyphens/>
        <w:rPr>
          <w:rFonts w:cs="Arial"/>
        </w:rPr>
      </w:pPr>
    </w:p>
    <w:p w14:paraId="4E23A53C" w14:textId="77777777" w:rsidR="005A0362" w:rsidRPr="00D20520" w:rsidRDefault="005A0362" w:rsidP="003C1A96">
      <w:pPr>
        <w:suppressAutoHyphens/>
        <w:rPr>
          <w:rFonts w:eastAsia="Times New Roman" w:cs="Arial"/>
          <w:color w:val="000000"/>
          <w:kern w:val="2"/>
        </w:rPr>
        <w:sectPr w:rsidR="005A0362" w:rsidRPr="00D20520" w:rsidSect="002F0077">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76F26526" w14:textId="77777777" w:rsidR="00FD7824" w:rsidRPr="00D20520" w:rsidRDefault="00FD7824" w:rsidP="00FD7824">
      <w:pPr>
        <w:pStyle w:val="Heading2"/>
        <w:keepNext w:val="0"/>
        <w:ind w:left="-86" w:right="-360"/>
        <w:rPr>
          <w:rFonts w:ascii="Arial" w:hAnsi="Arial" w:cs="Arial"/>
          <w:szCs w:val="22"/>
          <w:lang w:val="en-US"/>
        </w:rPr>
      </w:pPr>
      <w:r>
        <w:rPr>
          <w:rFonts w:ascii="Arial" w:hAnsi="Arial" w:cs="Arial"/>
          <w:szCs w:val="22"/>
          <w:lang w:val="en-US"/>
        </w:rPr>
        <w:lastRenderedPageBreak/>
        <w:t>ROLE OF CETACEANS IN ECOSYSTEM FUNCTIONING</w:t>
      </w:r>
    </w:p>
    <w:p w14:paraId="748821AA" w14:textId="77777777" w:rsidR="00FD7824" w:rsidRDefault="00FD7824" w:rsidP="00FD7824">
      <w:pPr>
        <w:tabs>
          <w:tab w:val="left" w:pos="3435"/>
        </w:tabs>
        <w:jc w:val="center"/>
        <w:rPr>
          <w:rFonts w:eastAsia="Times New Roman" w:cs="Arial"/>
        </w:rPr>
      </w:pPr>
    </w:p>
    <w:p w14:paraId="6B6B125E" w14:textId="77777777" w:rsidR="00FD7824" w:rsidRPr="00FD7824" w:rsidRDefault="00FD7824" w:rsidP="00FD7824">
      <w:pPr>
        <w:tabs>
          <w:tab w:val="left" w:pos="3435"/>
        </w:tabs>
        <w:jc w:val="center"/>
        <w:rPr>
          <w:rFonts w:eastAsia="Times New Roman" w:cs="Arial"/>
        </w:rPr>
      </w:pPr>
    </w:p>
    <w:p w14:paraId="7F325E42" w14:textId="7CC6DFE4" w:rsidR="00FD7824" w:rsidRPr="00FD7824" w:rsidRDefault="00FD7824" w:rsidP="00FD7824">
      <w:pPr>
        <w:tabs>
          <w:tab w:val="left" w:pos="3435"/>
        </w:tabs>
        <w:rPr>
          <w:rFonts w:eastAsia="Times New Roman" w:cs="Arial"/>
          <w:u w:val="single"/>
        </w:rPr>
      </w:pPr>
      <w:r w:rsidRPr="00FD7824">
        <w:rPr>
          <w:rFonts w:eastAsia="Times New Roman" w:cs="Arial"/>
          <w:u w:val="single"/>
        </w:rPr>
        <w:t>Background</w:t>
      </w:r>
    </w:p>
    <w:p w14:paraId="63C9C553" w14:textId="77777777" w:rsidR="00FD7824" w:rsidRPr="000326FA" w:rsidRDefault="00FD7824" w:rsidP="00FD7824">
      <w:pPr>
        <w:tabs>
          <w:tab w:val="left" w:pos="3435"/>
        </w:tabs>
        <w:rPr>
          <w:rFonts w:eastAsia="Times New Roman" w:cs="Arial"/>
        </w:rPr>
      </w:pPr>
    </w:p>
    <w:p w14:paraId="4D977BDC" w14:textId="0968215C" w:rsidR="000326FA" w:rsidRDefault="000326FA" w:rsidP="000326FA">
      <w:pPr>
        <w:pStyle w:val="ListParagraph"/>
        <w:numPr>
          <w:ilvl w:val="0"/>
          <w:numId w:val="18"/>
        </w:numPr>
        <w:tabs>
          <w:tab w:val="left" w:pos="3435"/>
        </w:tabs>
        <w:ind w:left="567" w:hanging="567"/>
        <w:contextualSpacing w:val="0"/>
        <w:jc w:val="both"/>
        <w:rPr>
          <w:rFonts w:ascii="Arial" w:hAnsi="Arial" w:cs="Arial"/>
          <w:sz w:val="22"/>
          <w:szCs w:val="22"/>
        </w:rPr>
      </w:pPr>
      <w:r w:rsidRPr="000326FA">
        <w:rPr>
          <w:rFonts w:ascii="Arial" w:hAnsi="Arial" w:cs="Arial"/>
          <w:sz w:val="22"/>
          <w:szCs w:val="22"/>
        </w:rPr>
        <w:t>Whales, dolphins and porpoises make</w:t>
      </w:r>
      <w:r>
        <w:rPr>
          <w:rFonts w:ascii="Arial" w:hAnsi="Arial" w:cs="Arial"/>
          <w:sz w:val="22"/>
          <w:szCs w:val="22"/>
        </w:rPr>
        <w:t xml:space="preserve"> significant contributions to ecosystems that benefit the natural environment and people. </w:t>
      </w:r>
      <w:r w:rsidR="00A66B19">
        <w:rPr>
          <w:rFonts w:ascii="Arial" w:hAnsi="Arial" w:cs="Arial"/>
          <w:sz w:val="22"/>
          <w:szCs w:val="22"/>
        </w:rPr>
        <w:t>T</w:t>
      </w:r>
      <w:r>
        <w:rPr>
          <w:rFonts w:ascii="Arial" w:hAnsi="Arial" w:cs="Arial"/>
          <w:sz w:val="22"/>
          <w:szCs w:val="22"/>
        </w:rPr>
        <w:t>he International Whaling Commission</w:t>
      </w:r>
      <w:r w:rsidR="00D66C7A">
        <w:rPr>
          <w:rFonts w:ascii="Arial" w:hAnsi="Arial" w:cs="Arial"/>
          <w:sz w:val="22"/>
          <w:szCs w:val="22"/>
        </w:rPr>
        <w:t xml:space="preserve"> (IWC)</w:t>
      </w:r>
      <w:r>
        <w:rPr>
          <w:rFonts w:ascii="Arial" w:hAnsi="Arial" w:cs="Arial"/>
          <w:sz w:val="22"/>
          <w:szCs w:val="22"/>
        </w:rPr>
        <w:t xml:space="preserve"> </w:t>
      </w:r>
      <w:r w:rsidR="00A66B19">
        <w:rPr>
          <w:rFonts w:ascii="Arial" w:hAnsi="Arial" w:cs="Arial"/>
          <w:sz w:val="22"/>
          <w:szCs w:val="22"/>
        </w:rPr>
        <w:t xml:space="preserve">has </w:t>
      </w:r>
      <w:r>
        <w:rPr>
          <w:rFonts w:ascii="Arial" w:hAnsi="Arial" w:cs="Arial"/>
          <w:sz w:val="22"/>
          <w:szCs w:val="22"/>
        </w:rPr>
        <w:t xml:space="preserve">adopted </w:t>
      </w:r>
      <w:r w:rsidR="00A66B19">
        <w:rPr>
          <w:rFonts w:ascii="Arial" w:hAnsi="Arial" w:cs="Arial"/>
          <w:sz w:val="22"/>
          <w:szCs w:val="22"/>
        </w:rPr>
        <w:t xml:space="preserve">two relevant </w:t>
      </w:r>
      <w:r>
        <w:rPr>
          <w:rFonts w:ascii="Arial" w:hAnsi="Arial" w:cs="Arial"/>
          <w:sz w:val="22"/>
          <w:szCs w:val="22"/>
        </w:rPr>
        <w:t>Resolution</w:t>
      </w:r>
      <w:r w:rsidR="00A66B19">
        <w:rPr>
          <w:rFonts w:ascii="Arial" w:hAnsi="Arial" w:cs="Arial"/>
          <w:sz w:val="22"/>
          <w:szCs w:val="22"/>
        </w:rPr>
        <w:t>s:</w:t>
      </w:r>
      <w:r>
        <w:rPr>
          <w:rFonts w:ascii="Arial" w:hAnsi="Arial" w:cs="Arial"/>
          <w:sz w:val="22"/>
          <w:szCs w:val="22"/>
        </w:rPr>
        <w:t xml:space="preserve"> Cetaceans and Their Contributions to Ecosystem Functioning (2016-3)</w:t>
      </w:r>
      <w:r w:rsidR="00A66B19">
        <w:rPr>
          <w:rFonts w:ascii="Arial" w:hAnsi="Arial" w:cs="Arial"/>
          <w:sz w:val="22"/>
          <w:szCs w:val="22"/>
        </w:rPr>
        <w:t xml:space="preserve"> and </w:t>
      </w:r>
      <w:r w:rsidR="00DA36BD">
        <w:rPr>
          <w:rFonts w:ascii="Arial" w:hAnsi="Arial" w:cs="Arial"/>
          <w:sz w:val="22"/>
          <w:szCs w:val="22"/>
        </w:rPr>
        <w:t>R</w:t>
      </w:r>
      <w:r>
        <w:rPr>
          <w:rFonts w:ascii="Arial" w:hAnsi="Arial" w:cs="Arial"/>
          <w:sz w:val="22"/>
          <w:szCs w:val="22"/>
        </w:rPr>
        <w:t>esolution 2018-2</w:t>
      </w:r>
      <w:r w:rsidR="00DA36BD">
        <w:rPr>
          <w:rFonts w:ascii="Arial" w:hAnsi="Arial" w:cs="Arial"/>
          <w:sz w:val="22"/>
          <w:szCs w:val="22"/>
        </w:rPr>
        <w:t>,</w:t>
      </w:r>
      <w:r>
        <w:rPr>
          <w:rFonts w:ascii="Arial" w:hAnsi="Arial" w:cs="Arial"/>
          <w:sz w:val="22"/>
          <w:szCs w:val="22"/>
        </w:rPr>
        <w:t xml:space="preserve"> </w:t>
      </w:r>
      <w:r w:rsidR="00E6078F">
        <w:rPr>
          <w:rFonts w:ascii="Arial" w:hAnsi="Arial" w:cs="Arial"/>
          <w:sz w:val="22"/>
          <w:szCs w:val="22"/>
        </w:rPr>
        <w:t>encourag</w:t>
      </w:r>
      <w:r w:rsidR="00DA36BD">
        <w:rPr>
          <w:rFonts w:ascii="Arial" w:hAnsi="Arial" w:cs="Arial"/>
          <w:sz w:val="22"/>
          <w:szCs w:val="22"/>
        </w:rPr>
        <w:t xml:space="preserve">ing </w:t>
      </w:r>
      <w:r w:rsidR="00E6078F">
        <w:rPr>
          <w:rFonts w:ascii="Arial" w:hAnsi="Arial" w:cs="Arial"/>
          <w:sz w:val="22"/>
          <w:szCs w:val="22"/>
        </w:rPr>
        <w:t>collaboration with CMS and other international organizations to jointly advance this work.</w:t>
      </w:r>
    </w:p>
    <w:p w14:paraId="513FABBB" w14:textId="77777777" w:rsidR="000326FA" w:rsidRDefault="000326FA" w:rsidP="000326FA">
      <w:pPr>
        <w:pStyle w:val="ListParagraph"/>
        <w:tabs>
          <w:tab w:val="left" w:pos="3435"/>
        </w:tabs>
        <w:ind w:left="567"/>
        <w:contextualSpacing w:val="0"/>
        <w:rPr>
          <w:rFonts w:ascii="Arial" w:hAnsi="Arial" w:cs="Arial"/>
          <w:sz w:val="22"/>
          <w:szCs w:val="22"/>
        </w:rPr>
      </w:pPr>
    </w:p>
    <w:p w14:paraId="01F212F9" w14:textId="0A710A23" w:rsidR="00FD7824" w:rsidRPr="000326FA" w:rsidRDefault="00D66C7A" w:rsidP="000326FA">
      <w:pPr>
        <w:pStyle w:val="ListParagraph"/>
        <w:numPr>
          <w:ilvl w:val="0"/>
          <w:numId w:val="18"/>
        </w:numPr>
        <w:tabs>
          <w:tab w:val="left" w:pos="3435"/>
        </w:tabs>
        <w:ind w:left="567" w:hanging="567"/>
        <w:contextualSpacing w:val="0"/>
        <w:jc w:val="both"/>
        <w:rPr>
          <w:rFonts w:ascii="Arial" w:hAnsi="Arial" w:cs="Arial"/>
          <w:sz w:val="22"/>
          <w:szCs w:val="22"/>
        </w:rPr>
      </w:pPr>
      <w:r>
        <w:rPr>
          <w:rFonts w:ascii="Arial" w:hAnsi="Arial" w:cs="Arial"/>
          <w:sz w:val="22"/>
          <w:szCs w:val="22"/>
        </w:rPr>
        <w:t>In response to</w:t>
      </w:r>
      <w:r w:rsidR="00DA36BD">
        <w:rPr>
          <w:rFonts w:ascii="Arial" w:hAnsi="Arial" w:cs="Arial"/>
          <w:sz w:val="22"/>
          <w:szCs w:val="22"/>
        </w:rPr>
        <w:t xml:space="preserve"> IWC Res.2018-2 and </w:t>
      </w:r>
      <w:r>
        <w:rPr>
          <w:rFonts w:ascii="Arial" w:hAnsi="Arial" w:cs="Arial"/>
          <w:sz w:val="22"/>
          <w:szCs w:val="22"/>
        </w:rPr>
        <w:t xml:space="preserve">CMS Decision 13.83 d), </w:t>
      </w:r>
      <w:r w:rsidR="00A85DEC">
        <w:rPr>
          <w:rFonts w:ascii="Arial" w:hAnsi="Arial" w:cs="Arial"/>
          <w:sz w:val="22"/>
          <w:szCs w:val="22"/>
        </w:rPr>
        <w:t xml:space="preserve">IWC </w:t>
      </w:r>
      <w:r w:rsidR="000326FA">
        <w:rPr>
          <w:rFonts w:ascii="Arial" w:hAnsi="Arial" w:cs="Arial"/>
          <w:sz w:val="22"/>
          <w:szCs w:val="22"/>
        </w:rPr>
        <w:t xml:space="preserve">and CMS co-hosted a workshop </w:t>
      </w:r>
      <w:r>
        <w:rPr>
          <w:rFonts w:ascii="Arial" w:hAnsi="Arial" w:cs="Arial"/>
          <w:sz w:val="22"/>
          <w:szCs w:val="22"/>
        </w:rPr>
        <w:t xml:space="preserve">in 2021 </w:t>
      </w:r>
      <w:r w:rsidR="000326FA">
        <w:rPr>
          <w:rFonts w:ascii="Arial" w:hAnsi="Arial" w:cs="Arial"/>
          <w:sz w:val="22"/>
          <w:szCs w:val="22"/>
        </w:rPr>
        <w:t xml:space="preserve">on cetacean ecosystem functioning to consider existing research and identify knowledge gaps. A rapid </w:t>
      </w:r>
      <w:r w:rsidR="00D8093B">
        <w:rPr>
          <w:rFonts w:ascii="Arial" w:hAnsi="Arial" w:cs="Arial"/>
          <w:sz w:val="22"/>
          <w:szCs w:val="22"/>
        </w:rPr>
        <w:t xml:space="preserve">literature </w:t>
      </w:r>
      <w:r w:rsidR="000326FA">
        <w:rPr>
          <w:rFonts w:ascii="Arial" w:hAnsi="Arial" w:cs="Arial"/>
          <w:sz w:val="22"/>
          <w:szCs w:val="22"/>
        </w:rPr>
        <w:t xml:space="preserve">review identified numerous studies published over </w:t>
      </w:r>
      <w:r w:rsidR="002051E6">
        <w:rPr>
          <w:rFonts w:ascii="Arial" w:hAnsi="Arial" w:cs="Arial"/>
          <w:sz w:val="22"/>
          <w:szCs w:val="22"/>
        </w:rPr>
        <w:t>recent</w:t>
      </w:r>
      <w:r w:rsidR="000326FA">
        <w:rPr>
          <w:rFonts w:ascii="Arial" w:hAnsi="Arial" w:cs="Arial"/>
          <w:sz w:val="22"/>
          <w:szCs w:val="22"/>
        </w:rPr>
        <w:t xml:space="preserve"> years that contribute to our understanding of cetacean ecosystem functioning. Many of these </w:t>
      </w:r>
      <w:r w:rsidR="000326FA" w:rsidRPr="000326FA">
        <w:rPr>
          <w:rFonts w:ascii="Arial" w:hAnsi="Arial" w:cs="Arial"/>
          <w:sz w:val="22"/>
          <w:szCs w:val="22"/>
        </w:rPr>
        <w:t>research needs identified during the IWC-CMS workshop have progressed, however substantial gaps remain</w:t>
      </w:r>
      <w:r w:rsidR="00221B89">
        <w:rPr>
          <w:rFonts w:ascii="Arial" w:hAnsi="Arial" w:cs="Arial"/>
          <w:sz w:val="22"/>
          <w:szCs w:val="22"/>
        </w:rPr>
        <w:t>ed</w:t>
      </w:r>
      <w:r w:rsidR="000326FA" w:rsidRPr="000326FA">
        <w:rPr>
          <w:rFonts w:ascii="Arial" w:hAnsi="Arial" w:cs="Arial"/>
          <w:sz w:val="22"/>
          <w:szCs w:val="22"/>
        </w:rPr>
        <w:t>.</w:t>
      </w:r>
      <w:r w:rsidR="00D8093B">
        <w:rPr>
          <w:rStyle w:val="FootnoteReference"/>
          <w:rFonts w:ascii="Arial" w:hAnsi="Arial" w:cs="Arial"/>
          <w:sz w:val="22"/>
          <w:szCs w:val="22"/>
        </w:rPr>
        <w:footnoteReference w:id="2"/>
      </w:r>
    </w:p>
    <w:p w14:paraId="6F02D3E5" w14:textId="77777777" w:rsidR="00226270" w:rsidRDefault="00226270" w:rsidP="00226270">
      <w:pPr>
        <w:pStyle w:val="ListParagraph"/>
        <w:tabs>
          <w:tab w:val="left" w:pos="3435"/>
        </w:tabs>
        <w:ind w:left="567"/>
        <w:contextualSpacing w:val="0"/>
        <w:jc w:val="both"/>
        <w:rPr>
          <w:rFonts w:ascii="Arial" w:hAnsi="Arial" w:cs="Arial"/>
          <w:sz w:val="22"/>
          <w:szCs w:val="22"/>
        </w:rPr>
      </w:pPr>
    </w:p>
    <w:p w14:paraId="35EC4C6C" w14:textId="07FF9746" w:rsidR="00226270" w:rsidRPr="002A5E19" w:rsidRDefault="00226270" w:rsidP="00226270">
      <w:pPr>
        <w:pStyle w:val="ListParagraph"/>
        <w:numPr>
          <w:ilvl w:val="0"/>
          <w:numId w:val="18"/>
        </w:numPr>
        <w:tabs>
          <w:tab w:val="left" w:pos="3435"/>
        </w:tabs>
        <w:ind w:left="567" w:hanging="567"/>
        <w:contextualSpacing w:val="0"/>
        <w:jc w:val="both"/>
        <w:rPr>
          <w:rFonts w:ascii="Arial" w:hAnsi="Arial" w:cs="Arial"/>
          <w:sz w:val="22"/>
          <w:szCs w:val="22"/>
        </w:rPr>
      </w:pPr>
      <w:r>
        <w:rPr>
          <w:rFonts w:ascii="Arial" w:hAnsi="Arial" w:cs="Arial"/>
          <w:sz w:val="22"/>
          <w:szCs w:val="22"/>
        </w:rPr>
        <w:t>In 2022, t</w:t>
      </w:r>
      <w:r w:rsidRPr="002A5E19">
        <w:rPr>
          <w:rFonts w:ascii="Arial" w:hAnsi="Arial" w:cs="Arial"/>
          <w:sz w:val="22"/>
          <w:szCs w:val="22"/>
        </w:rPr>
        <w:t>he</w:t>
      </w:r>
      <w:r>
        <w:rPr>
          <w:rFonts w:ascii="Arial" w:hAnsi="Arial" w:cs="Arial"/>
          <w:sz w:val="22"/>
          <w:szCs w:val="22"/>
        </w:rPr>
        <w:t xml:space="preserve"> IWC </w:t>
      </w:r>
      <w:r w:rsidRPr="002A5E19">
        <w:rPr>
          <w:rFonts w:ascii="Arial" w:hAnsi="Arial" w:cs="Arial"/>
          <w:sz w:val="22"/>
          <w:szCs w:val="22"/>
        </w:rPr>
        <w:t>Conservation Committee Workshop on Socio-Economic Values of the Contribution of Cetaceans to Ecosystem Functioning</w:t>
      </w:r>
      <w:r>
        <w:rPr>
          <w:rStyle w:val="FootnoteReference"/>
          <w:rFonts w:ascii="Arial" w:hAnsi="Arial" w:cs="Arial"/>
          <w:sz w:val="22"/>
          <w:szCs w:val="22"/>
        </w:rPr>
        <w:footnoteReference w:id="3"/>
      </w:r>
      <w:r w:rsidRPr="002A5E19">
        <w:rPr>
          <w:rFonts w:ascii="Arial" w:hAnsi="Arial" w:cs="Arial"/>
          <w:sz w:val="22"/>
          <w:szCs w:val="22"/>
        </w:rPr>
        <w:t xml:space="preserve"> reviewed analytical valuation methods and assessed their possible application under a cetaceans and ecosystem functioning framework.</w:t>
      </w:r>
    </w:p>
    <w:p w14:paraId="4C180C76" w14:textId="77777777" w:rsidR="000326FA" w:rsidRPr="000326FA" w:rsidRDefault="000326FA" w:rsidP="00FD7824">
      <w:pPr>
        <w:tabs>
          <w:tab w:val="left" w:pos="3435"/>
        </w:tabs>
        <w:jc w:val="both"/>
        <w:rPr>
          <w:rFonts w:eastAsia="Times New Roman" w:cs="Arial"/>
        </w:rPr>
      </w:pPr>
    </w:p>
    <w:p w14:paraId="179576A5" w14:textId="12BE7F6F" w:rsidR="00FD7824" w:rsidRPr="00744896" w:rsidRDefault="00ED2CC0" w:rsidP="00744896">
      <w:pPr>
        <w:pStyle w:val="ListParagraph"/>
        <w:numPr>
          <w:ilvl w:val="0"/>
          <w:numId w:val="18"/>
        </w:numPr>
        <w:tabs>
          <w:tab w:val="left" w:pos="3435"/>
        </w:tabs>
        <w:ind w:left="567" w:hanging="567"/>
        <w:contextualSpacing w:val="0"/>
        <w:jc w:val="both"/>
        <w:rPr>
          <w:rFonts w:ascii="Arial" w:hAnsi="Arial" w:cs="Arial"/>
          <w:sz w:val="22"/>
          <w:szCs w:val="22"/>
        </w:rPr>
      </w:pPr>
      <w:r>
        <w:rPr>
          <w:rFonts w:ascii="Arial" w:hAnsi="Arial" w:cs="Arial"/>
          <w:sz w:val="22"/>
          <w:szCs w:val="22"/>
        </w:rPr>
        <w:t>The</w:t>
      </w:r>
      <w:r w:rsidR="00FD7824" w:rsidRPr="000326FA">
        <w:rPr>
          <w:rFonts w:ascii="Arial" w:hAnsi="Arial" w:cs="Arial"/>
          <w:sz w:val="22"/>
          <w:szCs w:val="22"/>
        </w:rPr>
        <w:t xml:space="preserve"> second joint IWC-CMS workshop was held </w:t>
      </w:r>
      <w:r w:rsidR="0024645D">
        <w:rPr>
          <w:rFonts w:ascii="Arial" w:hAnsi="Arial" w:cs="Arial"/>
          <w:sz w:val="22"/>
          <w:szCs w:val="22"/>
        </w:rPr>
        <w:t>o</w:t>
      </w:r>
      <w:r w:rsidR="00FD7824" w:rsidRPr="000326FA">
        <w:rPr>
          <w:rFonts w:ascii="Arial" w:hAnsi="Arial" w:cs="Arial"/>
          <w:sz w:val="22"/>
          <w:szCs w:val="22"/>
        </w:rPr>
        <w:t>n</w:t>
      </w:r>
      <w:r w:rsidR="0024645D">
        <w:rPr>
          <w:rFonts w:ascii="Arial" w:hAnsi="Arial" w:cs="Arial"/>
          <w:sz w:val="22"/>
          <w:szCs w:val="22"/>
        </w:rPr>
        <w:t xml:space="preserve"> 14-16</w:t>
      </w:r>
      <w:r w:rsidR="00FD7824" w:rsidRPr="000326FA">
        <w:rPr>
          <w:rFonts w:ascii="Arial" w:hAnsi="Arial" w:cs="Arial"/>
          <w:sz w:val="22"/>
          <w:szCs w:val="22"/>
        </w:rPr>
        <w:t xml:space="preserve"> November 2023 in</w:t>
      </w:r>
      <w:r w:rsidR="0024645D">
        <w:rPr>
          <w:rFonts w:ascii="Arial" w:hAnsi="Arial" w:cs="Arial"/>
          <w:sz w:val="22"/>
          <w:szCs w:val="22"/>
        </w:rPr>
        <w:t xml:space="preserve"> </w:t>
      </w:r>
      <w:r w:rsidR="00460C01">
        <w:rPr>
          <w:rFonts w:ascii="Arial" w:hAnsi="Arial" w:cs="Arial"/>
          <w:sz w:val="22"/>
          <w:szCs w:val="22"/>
        </w:rPr>
        <w:t xml:space="preserve">the CMS Secretariat </w:t>
      </w:r>
      <w:r w:rsidR="00DD14FC">
        <w:rPr>
          <w:rFonts w:ascii="Arial" w:hAnsi="Arial" w:cs="Arial"/>
          <w:sz w:val="22"/>
          <w:szCs w:val="22"/>
        </w:rPr>
        <w:t xml:space="preserve">premises </w:t>
      </w:r>
      <w:r w:rsidR="00460C01">
        <w:rPr>
          <w:rFonts w:ascii="Arial" w:hAnsi="Arial" w:cs="Arial"/>
          <w:sz w:val="22"/>
          <w:szCs w:val="22"/>
        </w:rPr>
        <w:t xml:space="preserve">in </w:t>
      </w:r>
      <w:r w:rsidR="00FD7824" w:rsidRPr="000326FA">
        <w:rPr>
          <w:rFonts w:ascii="Arial" w:hAnsi="Arial" w:cs="Arial"/>
          <w:sz w:val="22"/>
          <w:szCs w:val="22"/>
        </w:rPr>
        <w:t xml:space="preserve">Bonn, Germany. </w:t>
      </w:r>
      <w:r w:rsidR="00744896">
        <w:rPr>
          <w:rFonts w:ascii="Arial" w:hAnsi="Arial" w:cs="Arial"/>
          <w:sz w:val="22"/>
          <w:szCs w:val="22"/>
        </w:rPr>
        <w:t>The</w:t>
      </w:r>
      <w:r w:rsidR="00744896" w:rsidRPr="000326FA">
        <w:rPr>
          <w:rFonts w:ascii="Arial" w:hAnsi="Arial" w:cs="Arial"/>
          <w:sz w:val="22"/>
          <w:szCs w:val="22"/>
        </w:rPr>
        <w:t xml:space="preserve"> areas of focus</w:t>
      </w:r>
      <w:r w:rsidR="00744896" w:rsidRPr="00FD7824">
        <w:rPr>
          <w:rFonts w:ascii="Arial" w:hAnsi="Arial" w:cs="Arial"/>
          <w:sz w:val="22"/>
          <w:szCs w:val="22"/>
        </w:rPr>
        <w:t xml:space="preserve"> for the workshop were: (1) quantif</w:t>
      </w:r>
      <w:r w:rsidR="009036B7">
        <w:rPr>
          <w:rFonts w:ascii="Arial" w:hAnsi="Arial" w:cs="Arial"/>
          <w:sz w:val="22"/>
          <w:szCs w:val="22"/>
        </w:rPr>
        <w:t>ying</w:t>
      </w:r>
      <w:r w:rsidR="00744896" w:rsidRPr="00FD7824">
        <w:rPr>
          <w:rFonts w:ascii="Arial" w:hAnsi="Arial" w:cs="Arial"/>
          <w:sz w:val="22"/>
          <w:szCs w:val="22"/>
        </w:rPr>
        <w:t xml:space="preserve"> spatial difference in </w:t>
      </w:r>
      <w:r w:rsidR="009036B7">
        <w:rPr>
          <w:rFonts w:ascii="Arial" w:hAnsi="Arial" w:cs="Arial"/>
          <w:sz w:val="22"/>
          <w:szCs w:val="22"/>
        </w:rPr>
        <w:t xml:space="preserve">cetacean </w:t>
      </w:r>
      <w:r w:rsidR="00744896" w:rsidRPr="00FD7824">
        <w:rPr>
          <w:rFonts w:ascii="Arial" w:hAnsi="Arial" w:cs="Arial"/>
          <w:sz w:val="22"/>
          <w:szCs w:val="22"/>
        </w:rPr>
        <w:t>ecosystem functioning, focus</w:t>
      </w:r>
      <w:r w:rsidR="00AE38E8">
        <w:rPr>
          <w:rFonts w:ascii="Arial" w:hAnsi="Arial" w:cs="Arial"/>
          <w:sz w:val="22"/>
          <w:szCs w:val="22"/>
        </w:rPr>
        <w:t>ing</w:t>
      </w:r>
      <w:r w:rsidR="00744896" w:rsidRPr="00FD7824">
        <w:rPr>
          <w:rFonts w:ascii="Arial" w:hAnsi="Arial" w:cs="Arial"/>
          <w:sz w:val="22"/>
          <w:szCs w:val="22"/>
        </w:rPr>
        <w:t xml:space="preserve"> on environments with regional ecosystem characteristics; and (2) quantif</w:t>
      </w:r>
      <w:r w:rsidR="00B84567">
        <w:rPr>
          <w:rFonts w:ascii="Arial" w:hAnsi="Arial" w:cs="Arial"/>
          <w:sz w:val="22"/>
          <w:szCs w:val="22"/>
        </w:rPr>
        <w:t>ying</w:t>
      </w:r>
      <w:r w:rsidR="00744896" w:rsidRPr="00FD7824">
        <w:rPr>
          <w:rFonts w:ascii="Arial" w:hAnsi="Arial" w:cs="Arial"/>
          <w:sz w:val="22"/>
          <w:szCs w:val="22"/>
        </w:rPr>
        <w:t xml:space="preserve"> temporal changes in </w:t>
      </w:r>
      <w:r w:rsidR="00C31AA1">
        <w:rPr>
          <w:rFonts w:ascii="Arial" w:hAnsi="Arial" w:cs="Arial"/>
          <w:sz w:val="22"/>
          <w:szCs w:val="22"/>
        </w:rPr>
        <w:t xml:space="preserve">cetacean </w:t>
      </w:r>
      <w:r w:rsidR="00744896" w:rsidRPr="00FD7824">
        <w:rPr>
          <w:rFonts w:ascii="Arial" w:hAnsi="Arial" w:cs="Arial"/>
          <w:sz w:val="22"/>
          <w:szCs w:val="22"/>
        </w:rPr>
        <w:t>ecosystem functioning,</w:t>
      </w:r>
      <w:r w:rsidR="00AC2E93">
        <w:rPr>
          <w:rFonts w:ascii="Arial" w:hAnsi="Arial" w:cs="Arial"/>
          <w:sz w:val="22"/>
          <w:szCs w:val="22"/>
        </w:rPr>
        <w:t xml:space="preserve"> comparing pre-whaling and</w:t>
      </w:r>
      <w:r w:rsidR="00C835B5">
        <w:rPr>
          <w:rFonts w:ascii="Arial" w:hAnsi="Arial" w:cs="Arial"/>
          <w:sz w:val="22"/>
          <w:szCs w:val="22"/>
        </w:rPr>
        <w:t xml:space="preserve"> current populations, </w:t>
      </w:r>
      <w:r w:rsidR="00744896" w:rsidRPr="00FD7824">
        <w:rPr>
          <w:rFonts w:ascii="Arial" w:hAnsi="Arial" w:cs="Arial"/>
          <w:sz w:val="22"/>
          <w:szCs w:val="22"/>
        </w:rPr>
        <w:t>and identif</w:t>
      </w:r>
      <w:r w:rsidR="00C835B5">
        <w:rPr>
          <w:rFonts w:ascii="Arial" w:hAnsi="Arial" w:cs="Arial"/>
          <w:sz w:val="22"/>
          <w:szCs w:val="22"/>
        </w:rPr>
        <w:t>ying</w:t>
      </w:r>
      <w:r w:rsidR="00390F7F">
        <w:rPr>
          <w:rFonts w:ascii="Arial" w:hAnsi="Arial" w:cs="Arial"/>
          <w:sz w:val="22"/>
          <w:szCs w:val="22"/>
        </w:rPr>
        <w:t xml:space="preserve"> gaps in</w:t>
      </w:r>
      <w:r w:rsidR="00744896" w:rsidRPr="00FD7824">
        <w:rPr>
          <w:rFonts w:ascii="Arial" w:hAnsi="Arial" w:cs="Arial"/>
          <w:sz w:val="22"/>
          <w:szCs w:val="22"/>
        </w:rPr>
        <w:t xml:space="preserve"> </w:t>
      </w:r>
      <w:r w:rsidR="00744896" w:rsidRPr="00744896">
        <w:rPr>
          <w:rFonts w:ascii="Arial" w:hAnsi="Arial" w:cs="Arial"/>
          <w:sz w:val="22"/>
          <w:szCs w:val="22"/>
        </w:rPr>
        <w:t xml:space="preserve">information and knowledge. </w:t>
      </w:r>
      <w:r w:rsidR="003D199F">
        <w:rPr>
          <w:rFonts w:ascii="Arial" w:hAnsi="Arial" w:cs="Arial"/>
          <w:sz w:val="22"/>
          <w:szCs w:val="22"/>
        </w:rPr>
        <w:t>Participants to t</w:t>
      </w:r>
      <w:r w:rsidR="00FD7824" w:rsidRPr="00744896">
        <w:rPr>
          <w:rFonts w:ascii="Arial" w:hAnsi="Arial" w:cs="Arial"/>
          <w:sz w:val="22"/>
          <w:szCs w:val="22"/>
        </w:rPr>
        <w:t xml:space="preserve">he </w:t>
      </w:r>
      <w:r w:rsidR="00744896" w:rsidRPr="00744896">
        <w:rPr>
          <w:rFonts w:ascii="Arial" w:hAnsi="Arial" w:cs="Arial"/>
          <w:sz w:val="22"/>
          <w:szCs w:val="22"/>
        </w:rPr>
        <w:t xml:space="preserve">workshop </w:t>
      </w:r>
      <w:r w:rsidR="00E82C60">
        <w:rPr>
          <w:rFonts w:ascii="Arial" w:hAnsi="Arial" w:cs="Arial"/>
          <w:sz w:val="22"/>
          <w:szCs w:val="22"/>
        </w:rPr>
        <w:t>comprised</w:t>
      </w:r>
      <w:r w:rsidR="00FD7824" w:rsidRPr="00744896">
        <w:rPr>
          <w:rFonts w:ascii="Arial" w:hAnsi="Arial" w:cs="Arial"/>
          <w:sz w:val="22"/>
          <w:szCs w:val="22"/>
        </w:rPr>
        <w:t xml:space="preserve"> ecologists, cetacean scientists, ecosystem modellers and e</w:t>
      </w:r>
      <w:r w:rsidR="00FD7824" w:rsidRPr="00E82C60">
        <w:rPr>
          <w:rFonts w:ascii="Arial" w:hAnsi="Arial" w:cs="Arial"/>
          <w:sz w:val="22"/>
          <w:szCs w:val="22"/>
        </w:rPr>
        <w:t>conomists</w:t>
      </w:r>
      <w:r w:rsidR="00221B89" w:rsidRPr="00E82C60">
        <w:rPr>
          <w:rFonts w:ascii="Arial" w:hAnsi="Arial" w:cs="Arial"/>
          <w:sz w:val="22"/>
          <w:szCs w:val="22"/>
        </w:rPr>
        <w:t>,</w:t>
      </w:r>
      <w:r w:rsidR="00FD7824" w:rsidRPr="00E82C60">
        <w:rPr>
          <w:rFonts w:ascii="Arial" w:hAnsi="Arial" w:cs="Arial"/>
          <w:sz w:val="22"/>
          <w:szCs w:val="22"/>
        </w:rPr>
        <w:t xml:space="preserve"> given the socioeconomic analysis of the</w:t>
      </w:r>
      <w:r w:rsidR="00355306">
        <w:rPr>
          <w:rFonts w:ascii="Arial" w:hAnsi="Arial" w:cs="Arial"/>
          <w:sz w:val="22"/>
          <w:szCs w:val="22"/>
        </w:rPr>
        <w:t xml:space="preserve"> </w:t>
      </w:r>
      <w:r w:rsidR="00FD7824" w:rsidRPr="00E82C60">
        <w:rPr>
          <w:rFonts w:ascii="Arial" w:hAnsi="Arial" w:cs="Arial"/>
          <w:sz w:val="22"/>
          <w:szCs w:val="22"/>
        </w:rPr>
        <w:t>ecosystem functions of cetaceans that</w:t>
      </w:r>
      <w:r w:rsidR="00682888" w:rsidRPr="00E82C60">
        <w:rPr>
          <w:rFonts w:ascii="Arial" w:hAnsi="Arial" w:cs="Arial"/>
          <w:sz w:val="22"/>
          <w:szCs w:val="22"/>
        </w:rPr>
        <w:t xml:space="preserve"> </w:t>
      </w:r>
      <w:r w:rsidR="00FD7824" w:rsidRPr="00E82C60">
        <w:rPr>
          <w:rFonts w:ascii="Arial" w:hAnsi="Arial" w:cs="Arial"/>
          <w:sz w:val="22"/>
          <w:szCs w:val="22"/>
        </w:rPr>
        <w:t xml:space="preserve">the </w:t>
      </w:r>
      <w:r w:rsidR="00682888" w:rsidRPr="00E82C60">
        <w:rPr>
          <w:rFonts w:ascii="Arial" w:hAnsi="Arial" w:cs="Arial"/>
          <w:sz w:val="22"/>
          <w:szCs w:val="22"/>
        </w:rPr>
        <w:t xml:space="preserve">IWC </w:t>
      </w:r>
      <w:r w:rsidR="00FD7824" w:rsidRPr="00E82C60">
        <w:rPr>
          <w:rFonts w:ascii="Arial" w:hAnsi="Arial" w:cs="Arial"/>
          <w:sz w:val="22"/>
          <w:szCs w:val="22"/>
        </w:rPr>
        <w:t xml:space="preserve">Conservation Committee </w:t>
      </w:r>
      <w:r w:rsidR="00355306">
        <w:rPr>
          <w:rFonts w:ascii="Arial" w:hAnsi="Arial" w:cs="Arial"/>
          <w:sz w:val="22"/>
          <w:szCs w:val="22"/>
        </w:rPr>
        <w:t>is due</w:t>
      </w:r>
      <w:r w:rsidR="00FD7824" w:rsidRPr="00E82C60">
        <w:rPr>
          <w:rFonts w:ascii="Arial" w:hAnsi="Arial" w:cs="Arial"/>
          <w:sz w:val="22"/>
          <w:szCs w:val="22"/>
        </w:rPr>
        <w:t xml:space="preserve"> to complete</w:t>
      </w:r>
      <w:r w:rsidR="00FD7824" w:rsidRPr="00E82C60">
        <w:rPr>
          <w:rFonts w:cs="Arial"/>
        </w:rPr>
        <w:t>.</w:t>
      </w:r>
      <w:r w:rsidR="00FD7824" w:rsidRPr="00744896">
        <w:rPr>
          <w:rFonts w:cs="Arial"/>
        </w:rPr>
        <w:t xml:space="preserve"> </w:t>
      </w:r>
    </w:p>
    <w:p w14:paraId="6CBFB504" w14:textId="77777777" w:rsidR="00FD7824" w:rsidRDefault="00FD7824" w:rsidP="00FD7824">
      <w:pPr>
        <w:tabs>
          <w:tab w:val="left" w:pos="3435"/>
        </w:tabs>
        <w:rPr>
          <w:rFonts w:eastAsia="Times New Roman" w:cs="Arial"/>
        </w:rPr>
      </w:pPr>
    </w:p>
    <w:p w14:paraId="3BA2E550" w14:textId="66404E8F" w:rsidR="002705BE" w:rsidRDefault="00263D7F" w:rsidP="002705BE">
      <w:pPr>
        <w:pStyle w:val="ListParagraph"/>
        <w:numPr>
          <w:ilvl w:val="0"/>
          <w:numId w:val="18"/>
        </w:numPr>
        <w:tabs>
          <w:tab w:val="left" w:pos="3435"/>
        </w:tabs>
        <w:ind w:left="567" w:hanging="567"/>
        <w:contextualSpacing w:val="0"/>
        <w:jc w:val="both"/>
        <w:rPr>
          <w:rFonts w:ascii="Arial" w:hAnsi="Arial" w:cs="Arial"/>
          <w:sz w:val="22"/>
          <w:szCs w:val="22"/>
        </w:rPr>
      </w:pPr>
      <w:r>
        <w:rPr>
          <w:rFonts w:ascii="Arial" w:hAnsi="Arial" w:cs="Arial"/>
          <w:sz w:val="22"/>
          <w:szCs w:val="22"/>
        </w:rPr>
        <w:t xml:space="preserve">CMS </w:t>
      </w:r>
      <w:r w:rsidR="002705BE">
        <w:rPr>
          <w:rFonts w:ascii="Arial" w:hAnsi="Arial" w:cs="Arial"/>
          <w:sz w:val="22"/>
          <w:szCs w:val="22"/>
        </w:rPr>
        <w:t xml:space="preserve">COP14 adopted </w:t>
      </w:r>
      <w:r w:rsidR="002E764F">
        <w:rPr>
          <w:rFonts w:ascii="Arial" w:hAnsi="Arial" w:cs="Arial"/>
          <w:sz w:val="22"/>
          <w:szCs w:val="22"/>
        </w:rPr>
        <w:t>the following</w:t>
      </w:r>
      <w:r w:rsidR="00C861F4">
        <w:rPr>
          <w:rFonts w:ascii="Arial" w:hAnsi="Arial" w:cs="Arial"/>
          <w:sz w:val="22"/>
          <w:szCs w:val="22"/>
        </w:rPr>
        <w:t xml:space="preserve"> </w:t>
      </w:r>
      <w:r w:rsidR="002705BE">
        <w:rPr>
          <w:rFonts w:ascii="Arial" w:hAnsi="Arial" w:cs="Arial"/>
          <w:sz w:val="22"/>
          <w:szCs w:val="22"/>
        </w:rPr>
        <w:t>Decision</w:t>
      </w:r>
      <w:r w:rsidR="00C10AFD">
        <w:rPr>
          <w:rFonts w:ascii="Arial" w:hAnsi="Arial" w:cs="Arial"/>
          <w:sz w:val="22"/>
          <w:szCs w:val="22"/>
        </w:rPr>
        <w:t>s</w:t>
      </w:r>
      <w:r w:rsidR="002705BE">
        <w:rPr>
          <w:rFonts w:ascii="Arial" w:hAnsi="Arial" w:cs="Arial"/>
          <w:sz w:val="22"/>
          <w:szCs w:val="22"/>
        </w:rPr>
        <w:t xml:space="preserve"> </w:t>
      </w:r>
      <w:r w:rsidR="002E764F">
        <w:rPr>
          <w:rFonts w:ascii="Arial" w:hAnsi="Arial" w:cs="Arial"/>
          <w:sz w:val="22"/>
          <w:szCs w:val="22"/>
        </w:rPr>
        <w:t>on this issue</w:t>
      </w:r>
      <w:r w:rsidR="002705BE">
        <w:rPr>
          <w:rFonts w:ascii="Arial" w:hAnsi="Arial" w:cs="Arial"/>
          <w:sz w:val="22"/>
          <w:szCs w:val="22"/>
        </w:rPr>
        <w:t>:</w:t>
      </w:r>
    </w:p>
    <w:p w14:paraId="6EDFF8ED" w14:textId="77777777" w:rsidR="00C10AFD" w:rsidRPr="00C10AFD" w:rsidRDefault="00C10AFD" w:rsidP="00C10AFD">
      <w:pPr>
        <w:pStyle w:val="ListParagraph"/>
        <w:rPr>
          <w:rFonts w:ascii="Arial" w:hAnsi="Arial" w:cs="Arial"/>
          <w:sz w:val="22"/>
          <w:szCs w:val="22"/>
        </w:rPr>
      </w:pPr>
    </w:p>
    <w:p w14:paraId="229A73CA" w14:textId="5257AE44" w:rsidR="00A008BF" w:rsidRPr="00A008BF" w:rsidRDefault="00C240FA" w:rsidP="00573DEF">
      <w:pPr>
        <w:pStyle w:val="ListParagraph"/>
        <w:ind w:left="1590" w:hanging="870"/>
        <w:jc w:val="both"/>
        <w:rPr>
          <w:rFonts w:ascii="Arial" w:hAnsi="Arial" w:cs="Arial"/>
          <w:b/>
          <w:bCs/>
          <w:i/>
          <w:iCs/>
          <w:sz w:val="22"/>
          <w:szCs w:val="22"/>
        </w:rPr>
      </w:pPr>
      <w:r w:rsidRPr="00A008BF">
        <w:rPr>
          <w:rFonts w:ascii="Arial" w:hAnsi="Arial" w:cs="Arial"/>
          <w:b/>
          <w:bCs/>
          <w:i/>
          <w:iCs/>
          <w:sz w:val="22"/>
          <w:szCs w:val="22"/>
        </w:rPr>
        <w:t xml:space="preserve">14.74 </w:t>
      </w:r>
      <w:r w:rsidR="00A008BF" w:rsidRPr="00A008BF">
        <w:rPr>
          <w:rFonts w:ascii="Arial" w:hAnsi="Arial" w:cs="Arial"/>
          <w:b/>
          <w:bCs/>
          <w:i/>
          <w:iCs/>
          <w:sz w:val="22"/>
          <w:szCs w:val="22"/>
        </w:rPr>
        <w:t>Directed to the Scientific Council</w:t>
      </w:r>
    </w:p>
    <w:p w14:paraId="5D9C405D" w14:textId="77777777" w:rsidR="00A008BF" w:rsidRDefault="00A008BF" w:rsidP="00573DEF">
      <w:pPr>
        <w:pStyle w:val="ListParagraph"/>
        <w:ind w:left="1590" w:hanging="870"/>
        <w:jc w:val="both"/>
        <w:rPr>
          <w:rFonts w:ascii="Arial" w:hAnsi="Arial" w:cs="Arial"/>
          <w:i/>
          <w:iCs/>
          <w:sz w:val="22"/>
          <w:szCs w:val="22"/>
        </w:rPr>
      </w:pPr>
    </w:p>
    <w:p w14:paraId="7343FBAF" w14:textId="6A9085AD" w:rsidR="002705BE" w:rsidRPr="002705BE" w:rsidRDefault="00C10AFD" w:rsidP="00573DEF">
      <w:pPr>
        <w:pStyle w:val="ListParagraph"/>
        <w:jc w:val="both"/>
        <w:rPr>
          <w:rFonts w:ascii="Arial" w:hAnsi="Arial" w:cs="Arial"/>
          <w:sz w:val="22"/>
          <w:szCs w:val="22"/>
        </w:rPr>
      </w:pPr>
      <w:r>
        <w:rPr>
          <w:rFonts w:ascii="Arial" w:hAnsi="Arial" w:cs="Arial"/>
          <w:i/>
          <w:iCs/>
          <w:sz w:val="22"/>
          <w:szCs w:val="22"/>
        </w:rPr>
        <w:t xml:space="preserve">The </w:t>
      </w:r>
      <w:r w:rsidR="00C240FA" w:rsidRPr="00C240FA">
        <w:rPr>
          <w:rFonts w:ascii="Arial" w:hAnsi="Arial" w:cs="Arial"/>
          <w:i/>
          <w:iCs/>
          <w:sz w:val="22"/>
          <w:szCs w:val="22"/>
        </w:rPr>
        <w:t>Scientific Council is requested to, through the Aquatic Mammals Working Group, provide</w:t>
      </w:r>
      <w:r w:rsidR="00A008BF">
        <w:rPr>
          <w:rFonts w:ascii="Arial" w:hAnsi="Arial" w:cs="Arial"/>
          <w:i/>
          <w:iCs/>
          <w:sz w:val="22"/>
          <w:szCs w:val="22"/>
        </w:rPr>
        <w:t xml:space="preserve"> </w:t>
      </w:r>
      <w:r w:rsidR="00C240FA" w:rsidRPr="00C240FA">
        <w:rPr>
          <w:rFonts w:ascii="Arial" w:hAnsi="Arial" w:cs="Arial"/>
          <w:i/>
          <w:iCs/>
          <w:sz w:val="22"/>
          <w:szCs w:val="22"/>
        </w:rPr>
        <w:t>advice and input with regards to expanding the work on the role of cetaceans in ecosystem functioning in close collaboration with the IWC.</w:t>
      </w:r>
      <w:r w:rsidR="00C240FA" w:rsidRPr="00C240FA">
        <w:rPr>
          <w:rFonts w:ascii="Arial" w:hAnsi="Arial" w:cs="Arial"/>
          <w:i/>
          <w:iCs/>
          <w:sz w:val="22"/>
          <w:szCs w:val="22"/>
        </w:rPr>
        <w:cr/>
      </w:r>
    </w:p>
    <w:p w14:paraId="59DAA367" w14:textId="77777777" w:rsidR="00A008BF" w:rsidRPr="00A008BF" w:rsidRDefault="00C240FA" w:rsidP="00573DEF">
      <w:pPr>
        <w:pStyle w:val="ListParagraph"/>
        <w:jc w:val="both"/>
        <w:rPr>
          <w:rFonts w:ascii="Arial" w:hAnsi="Arial" w:cs="Arial"/>
          <w:b/>
          <w:bCs/>
          <w:i/>
          <w:iCs/>
          <w:sz w:val="22"/>
          <w:szCs w:val="22"/>
        </w:rPr>
      </w:pPr>
      <w:r w:rsidRPr="00A008BF">
        <w:rPr>
          <w:rFonts w:ascii="Arial" w:hAnsi="Arial" w:cs="Arial"/>
          <w:b/>
          <w:bCs/>
          <w:i/>
          <w:iCs/>
          <w:sz w:val="22"/>
          <w:szCs w:val="22"/>
        </w:rPr>
        <w:t xml:space="preserve">14.75 </w:t>
      </w:r>
      <w:r w:rsidR="00A008BF" w:rsidRPr="00A008BF">
        <w:rPr>
          <w:rFonts w:ascii="Arial" w:hAnsi="Arial" w:cs="Arial"/>
          <w:b/>
          <w:bCs/>
          <w:i/>
          <w:iCs/>
          <w:sz w:val="22"/>
          <w:szCs w:val="22"/>
        </w:rPr>
        <w:t>Directed to the Secretariat</w:t>
      </w:r>
      <w:r w:rsidR="00530026" w:rsidRPr="00A008BF">
        <w:rPr>
          <w:rFonts w:ascii="Arial" w:hAnsi="Arial" w:cs="Arial"/>
          <w:b/>
          <w:bCs/>
          <w:i/>
          <w:iCs/>
          <w:sz w:val="22"/>
          <w:szCs w:val="22"/>
        </w:rPr>
        <w:tab/>
      </w:r>
    </w:p>
    <w:p w14:paraId="3F504651" w14:textId="77777777" w:rsidR="00A008BF" w:rsidRDefault="00A008BF" w:rsidP="00573DEF">
      <w:pPr>
        <w:pStyle w:val="ListParagraph"/>
        <w:jc w:val="both"/>
        <w:rPr>
          <w:rFonts w:ascii="Arial" w:hAnsi="Arial" w:cs="Arial"/>
          <w:i/>
          <w:iCs/>
          <w:sz w:val="22"/>
          <w:szCs w:val="22"/>
        </w:rPr>
      </w:pPr>
    </w:p>
    <w:p w14:paraId="53660849" w14:textId="33BB9BAF" w:rsidR="00007C5C" w:rsidRDefault="002705BE" w:rsidP="00573DEF">
      <w:pPr>
        <w:pStyle w:val="ListParagraph"/>
        <w:jc w:val="both"/>
        <w:rPr>
          <w:rFonts w:ascii="Arial" w:hAnsi="Arial" w:cs="Arial"/>
          <w:i/>
          <w:iCs/>
          <w:sz w:val="22"/>
          <w:szCs w:val="22"/>
        </w:rPr>
      </w:pPr>
      <w:r>
        <w:rPr>
          <w:rFonts w:ascii="Arial" w:hAnsi="Arial" w:cs="Arial"/>
          <w:i/>
          <w:iCs/>
          <w:sz w:val="22"/>
          <w:szCs w:val="22"/>
        </w:rPr>
        <w:t>The Secretariat shall</w:t>
      </w:r>
      <w:r w:rsidR="00C861F4">
        <w:rPr>
          <w:rFonts w:ascii="Arial" w:hAnsi="Arial" w:cs="Arial"/>
          <w:i/>
          <w:iCs/>
          <w:sz w:val="22"/>
          <w:szCs w:val="22"/>
        </w:rPr>
        <w:t>:</w:t>
      </w:r>
      <w:r>
        <w:rPr>
          <w:rFonts w:ascii="Arial" w:hAnsi="Arial" w:cs="Arial"/>
          <w:i/>
          <w:iCs/>
          <w:sz w:val="22"/>
          <w:szCs w:val="22"/>
        </w:rPr>
        <w:t xml:space="preserve"> </w:t>
      </w:r>
    </w:p>
    <w:p w14:paraId="407A73B5" w14:textId="77777777" w:rsidR="00007C5C" w:rsidRDefault="00007C5C" w:rsidP="00573DEF">
      <w:pPr>
        <w:pStyle w:val="ListParagraph"/>
        <w:tabs>
          <w:tab w:val="left" w:pos="3435"/>
        </w:tabs>
        <w:jc w:val="both"/>
        <w:rPr>
          <w:rFonts w:ascii="Arial" w:hAnsi="Arial" w:cs="Arial"/>
          <w:i/>
          <w:iCs/>
          <w:sz w:val="22"/>
          <w:szCs w:val="22"/>
        </w:rPr>
      </w:pPr>
    </w:p>
    <w:p w14:paraId="3C65307C" w14:textId="0DE271A7" w:rsidR="00007C5C" w:rsidRPr="00EF6E8B" w:rsidRDefault="002705BE" w:rsidP="00573DEF">
      <w:pPr>
        <w:pStyle w:val="ListParagraph"/>
        <w:numPr>
          <w:ilvl w:val="0"/>
          <w:numId w:val="23"/>
        </w:numPr>
        <w:tabs>
          <w:tab w:val="left" w:pos="3435"/>
        </w:tabs>
        <w:ind w:left="1117" w:hanging="397"/>
        <w:contextualSpacing w:val="0"/>
        <w:jc w:val="both"/>
        <w:rPr>
          <w:rFonts w:ascii="Arial" w:hAnsi="Arial" w:cs="Arial"/>
          <w:i/>
          <w:iCs/>
          <w:sz w:val="22"/>
          <w:szCs w:val="22"/>
        </w:rPr>
      </w:pPr>
      <w:r w:rsidRPr="00EF6E8B">
        <w:rPr>
          <w:rFonts w:ascii="Arial" w:hAnsi="Arial" w:cs="Arial"/>
          <w:i/>
          <w:iCs/>
          <w:sz w:val="22"/>
          <w:szCs w:val="22"/>
        </w:rPr>
        <w:t>continue to liaise with the IWC Secretariat regarding work on the role</w:t>
      </w:r>
      <w:r w:rsidR="00C861F4" w:rsidRPr="00EF6E8B">
        <w:rPr>
          <w:rFonts w:ascii="Arial" w:hAnsi="Arial" w:cs="Arial"/>
          <w:i/>
          <w:iCs/>
          <w:sz w:val="22"/>
          <w:szCs w:val="22"/>
        </w:rPr>
        <w:t xml:space="preserve"> </w:t>
      </w:r>
      <w:r w:rsidRPr="00EF6E8B">
        <w:rPr>
          <w:rFonts w:ascii="Arial" w:hAnsi="Arial" w:cs="Arial"/>
          <w:i/>
          <w:iCs/>
          <w:sz w:val="22"/>
          <w:szCs w:val="22"/>
        </w:rPr>
        <w:t xml:space="preserve">of cetaceans in ecosystem functioning; and </w:t>
      </w:r>
    </w:p>
    <w:p w14:paraId="19CE92AA" w14:textId="77777777" w:rsidR="00EF6E8B" w:rsidRPr="00EF6E8B" w:rsidRDefault="00EF6E8B" w:rsidP="00573DEF">
      <w:pPr>
        <w:tabs>
          <w:tab w:val="left" w:pos="3435"/>
        </w:tabs>
        <w:ind w:left="1117" w:hanging="397"/>
        <w:jc w:val="both"/>
        <w:rPr>
          <w:rFonts w:cs="Arial"/>
          <w:i/>
          <w:iCs/>
        </w:rPr>
      </w:pPr>
    </w:p>
    <w:p w14:paraId="7A7EA9EE" w14:textId="542490A9" w:rsidR="002705BE" w:rsidRPr="00EF6E8B" w:rsidRDefault="002705BE" w:rsidP="00573DEF">
      <w:pPr>
        <w:pStyle w:val="ListParagraph"/>
        <w:numPr>
          <w:ilvl w:val="0"/>
          <w:numId w:val="23"/>
        </w:numPr>
        <w:tabs>
          <w:tab w:val="left" w:pos="3435"/>
        </w:tabs>
        <w:ind w:left="1117" w:hanging="397"/>
        <w:contextualSpacing w:val="0"/>
        <w:jc w:val="both"/>
        <w:rPr>
          <w:rFonts w:ascii="Arial" w:hAnsi="Arial" w:cs="Arial"/>
          <w:i/>
          <w:iCs/>
          <w:sz w:val="22"/>
          <w:szCs w:val="22"/>
        </w:rPr>
      </w:pPr>
      <w:r w:rsidRPr="00EF6E8B">
        <w:rPr>
          <w:rFonts w:ascii="Arial" w:hAnsi="Arial" w:cs="Arial"/>
          <w:i/>
          <w:iCs/>
          <w:sz w:val="22"/>
          <w:szCs w:val="22"/>
        </w:rPr>
        <w:t>report on the outcomes of the second joint IWC-CMS workshop on cetacean ecosystem functioning to the next meeting of the Sessional</w:t>
      </w:r>
      <w:r w:rsidR="00C861F4" w:rsidRPr="00EF6E8B">
        <w:rPr>
          <w:rFonts w:ascii="Arial" w:hAnsi="Arial" w:cs="Arial"/>
          <w:i/>
          <w:iCs/>
          <w:sz w:val="22"/>
          <w:szCs w:val="22"/>
        </w:rPr>
        <w:t xml:space="preserve"> </w:t>
      </w:r>
      <w:r w:rsidRPr="00EF6E8B">
        <w:rPr>
          <w:rFonts w:ascii="Arial" w:hAnsi="Arial" w:cs="Arial"/>
          <w:i/>
          <w:iCs/>
          <w:sz w:val="22"/>
          <w:szCs w:val="22"/>
        </w:rPr>
        <w:t>Committee of the Scientific Council.</w:t>
      </w:r>
    </w:p>
    <w:p w14:paraId="1D009D65" w14:textId="77777777" w:rsidR="002705BE" w:rsidRDefault="002705BE" w:rsidP="00FD7824">
      <w:pPr>
        <w:tabs>
          <w:tab w:val="left" w:pos="3435"/>
        </w:tabs>
        <w:rPr>
          <w:rFonts w:eastAsia="Times New Roman" w:cs="Arial"/>
        </w:rPr>
      </w:pPr>
    </w:p>
    <w:p w14:paraId="6E2ECB6E" w14:textId="77777777" w:rsidR="00BF5D03" w:rsidRDefault="00BF5D03">
      <w:pPr>
        <w:rPr>
          <w:rFonts w:eastAsia="Times New Roman" w:cs="Arial"/>
          <w:u w:val="single"/>
        </w:rPr>
      </w:pPr>
      <w:r>
        <w:rPr>
          <w:rFonts w:eastAsia="Times New Roman" w:cs="Arial"/>
          <w:u w:val="single"/>
        </w:rPr>
        <w:br w:type="page"/>
      </w:r>
    </w:p>
    <w:p w14:paraId="4CA29E61" w14:textId="7764B98A" w:rsidR="002705BE" w:rsidRPr="002705BE" w:rsidRDefault="002705BE" w:rsidP="00FD7824">
      <w:pPr>
        <w:tabs>
          <w:tab w:val="left" w:pos="3435"/>
        </w:tabs>
        <w:rPr>
          <w:rFonts w:eastAsia="Times New Roman" w:cs="Arial"/>
          <w:u w:val="single"/>
        </w:rPr>
      </w:pPr>
      <w:r w:rsidRPr="002705BE">
        <w:rPr>
          <w:rFonts w:eastAsia="Times New Roman" w:cs="Arial"/>
          <w:u w:val="single"/>
        </w:rPr>
        <w:lastRenderedPageBreak/>
        <w:t>Outcomes of the second workshop</w:t>
      </w:r>
    </w:p>
    <w:p w14:paraId="5562ED6C" w14:textId="77777777" w:rsidR="00B7684C" w:rsidRDefault="00B7684C" w:rsidP="00B7684C">
      <w:pPr>
        <w:pStyle w:val="ListParagraph"/>
        <w:tabs>
          <w:tab w:val="left" w:pos="3435"/>
        </w:tabs>
        <w:ind w:left="567"/>
        <w:contextualSpacing w:val="0"/>
        <w:jc w:val="both"/>
        <w:rPr>
          <w:rFonts w:ascii="Arial" w:hAnsi="Arial" w:cs="Arial"/>
          <w:sz w:val="22"/>
          <w:szCs w:val="22"/>
        </w:rPr>
      </w:pPr>
    </w:p>
    <w:p w14:paraId="4BCD597D" w14:textId="0A988F1A" w:rsidR="00FD7824" w:rsidRPr="00FD7824" w:rsidRDefault="00FD7824" w:rsidP="00FD7824">
      <w:pPr>
        <w:pStyle w:val="ListParagraph"/>
        <w:numPr>
          <w:ilvl w:val="0"/>
          <w:numId w:val="18"/>
        </w:numPr>
        <w:tabs>
          <w:tab w:val="left" w:pos="3435"/>
        </w:tabs>
        <w:ind w:left="567" w:hanging="567"/>
        <w:contextualSpacing w:val="0"/>
        <w:jc w:val="both"/>
        <w:rPr>
          <w:rFonts w:ascii="Arial" w:hAnsi="Arial" w:cs="Arial"/>
          <w:sz w:val="22"/>
          <w:szCs w:val="22"/>
        </w:rPr>
      </w:pPr>
      <w:r w:rsidRPr="00FD7824">
        <w:rPr>
          <w:rFonts w:ascii="Arial" w:hAnsi="Arial" w:cs="Arial"/>
          <w:sz w:val="22"/>
          <w:szCs w:val="22"/>
        </w:rPr>
        <w:t xml:space="preserve">The results of the second workshop included input from ecological modelling and on </w:t>
      </w:r>
      <w:r w:rsidRPr="00FE205A">
        <w:rPr>
          <w:rFonts w:ascii="Arial" w:hAnsi="Arial" w:cs="Arial"/>
          <w:sz w:val="22"/>
          <w:szCs w:val="22"/>
        </w:rPr>
        <w:t xml:space="preserve">socioeconomics from small working groups as well as more general matters (see </w:t>
      </w:r>
      <w:r w:rsidR="00515FF0" w:rsidRPr="00FE205A">
        <w:rPr>
          <w:rFonts w:ascii="Arial" w:hAnsi="Arial" w:cs="Arial"/>
          <w:sz w:val="22"/>
          <w:szCs w:val="22"/>
        </w:rPr>
        <w:t xml:space="preserve">the report in </w:t>
      </w:r>
      <w:r w:rsidR="008543F8" w:rsidRPr="00FE205A">
        <w:rPr>
          <w:rFonts w:ascii="Arial" w:hAnsi="Arial" w:cs="Arial"/>
          <w:sz w:val="22"/>
          <w:szCs w:val="22"/>
        </w:rPr>
        <w:t>UNEP/CMS/ScC-SC7/Inf.6.2.</w:t>
      </w:r>
      <w:r w:rsidR="00FE205A" w:rsidRPr="00FE205A">
        <w:rPr>
          <w:rFonts w:ascii="Arial" w:hAnsi="Arial" w:cs="Arial"/>
          <w:sz w:val="22"/>
          <w:szCs w:val="22"/>
        </w:rPr>
        <w:t>1)</w:t>
      </w:r>
      <w:r w:rsidRPr="00FE205A">
        <w:rPr>
          <w:rFonts w:ascii="Arial" w:hAnsi="Arial" w:cs="Arial"/>
          <w:sz w:val="22"/>
          <w:szCs w:val="22"/>
        </w:rPr>
        <w:t>. The</w:t>
      </w:r>
      <w:r w:rsidRPr="00FD7824">
        <w:rPr>
          <w:rFonts w:ascii="Arial" w:hAnsi="Arial" w:cs="Arial"/>
          <w:sz w:val="22"/>
          <w:szCs w:val="22"/>
        </w:rPr>
        <w:t xml:space="preserve"> general recommendations were:</w:t>
      </w:r>
    </w:p>
    <w:p w14:paraId="2CA8BEE5" w14:textId="77777777" w:rsidR="00FD7824" w:rsidRPr="00FD7824" w:rsidRDefault="00FD7824" w:rsidP="00FD7824">
      <w:pPr>
        <w:pStyle w:val="ListParagraph"/>
        <w:tabs>
          <w:tab w:val="left" w:pos="3435"/>
        </w:tabs>
        <w:ind w:left="567"/>
        <w:contextualSpacing w:val="0"/>
        <w:jc w:val="both"/>
        <w:rPr>
          <w:rFonts w:ascii="Arial" w:hAnsi="Arial" w:cs="Arial"/>
          <w:sz w:val="22"/>
          <w:szCs w:val="22"/>
        </w:rPr>
      </w:pPr>
    </w:p>
    <w:p w14:paraId="4878E957" w14:textId="1FEEF138" w:rsidR="00561A7B" w:rsidRDefault="00FD7824" w:rsidP="0055260F">
      <w:pPr>
        <w:pStyle w:val="ListParagraph"/>
        <w:numPr>
          <w:ilvl w:val="1"/>
          <w:numId w:val="19"/>
        </w:numPr>
        <w:tabs>
          <w:tab w:val="left" w:pos="3435"/>
        </w:tabs>
        <w:ind w:left="1134" w:hanging="567"/>
        <w:contextualSpacing w:val="0"/>
        <w:jc w:val="both"/>
        <w:rPr>
          <w:rFonts w:ascii="Arial" w:hAnsi="Arial" w:cs="Arial"/>
          <w:sz w:val="22"/>
          <w:szCs w:val="22"/>
        </w:rPr>
      </w:pPr>
      <w:r w:rsidRPr="00FD7824">
        <w:rPr>
          <w:rFonts w:ascii="Arial" w:hAnsi="Arial" w:cs="Arial"/>
          <w:sz w:val="22"/>
          <w:szCs w:val="22"/>
        </w:rPr>
        <w:t>The question of how the indirect whale carbon pathways operate across vertical and horizontal spatial scales needs to be addressed, both as to whether the associated mechanisms are operating (nutrient cycling; carbon fixation, export and sequestration), and if so, what is the contribution of whales relative to other ecosystem components.</w:t>
      </w:r>
    </w:p>
    <w:p w14:paraId="6BA45E5B" w14:textId="77777777" w:rsidR="0055260F" w:rsidRDefault="0055260F" w:rsidP="0055260F">
      <w:pPr>
        <w:pStyle w:val="ListParagraph"/>
        <w:tabs>
          <w:tab w:val="left" w:pos="3435"/>
        </w:tabs>
        <w:ind w:left="1134"/>
        <w:contextualSpacing w:val="0"/>
        <w:jc w:val="both"/>
        <w:rPr>
          <w:rFonts w:ascii="Arial" w:hAnsi="Arial" w:cs="Arial"/>
          <w:sz w:val="22"/>
          <w:szCs w:val="22"/>
        </w:rPr>
      </w:pPr>
    </w:p>
    <w:p w14:paraId="7A952688" w14:textId="3D4164D5" w:rsidR="00FD7824" w:rsidRPr="005F3419" w:rsidRDefault="00FD7824" w:rsidP="0055260F">
      <w:pPr>
        <w:pStyle w:val="ListParagraph"/>
        <w:numPr>
          <w:ilvl w:val="1"/>
          <w:numId w:val="19"/>
        </w:numPr>
        <w:tabs>
          <w:tab w:val="left" w:pos="3435"/>
        </w:tabs>
        <w:ind w:left="1134" w:hanging="567"/>
        <w:contextualSpacing w:val="0"/>
        <w:jc w:val="both"/>
        <w:rPr>
          <w:rFonts w:ascii="Arial" w:hAnsi="Arial" w:cs="Arial"/>
          <w:sz w:val="22"/>
          <w:szCs w:val="22"/>
        </w:rPr>
      </w:pPr>
      <w:r w:rsidRPr="00FD7824">
        <w:rPr>
          <w:rFonts w:ascii="Arial" w:hAnsi="Arial" w:cs="Arial"/>
          <w:sz w:val="22"/>
          <w:szCs w:val="22"/>
        </w:rPr>
        <w:t xml:space="preserve">Develop a framework illustrating the causal linkages between the ecosystem services to which cetaceans contribute (e.g., climate regulation, nutrient cycling contributing to </w:t>
      </w:r>
      <w:r w:rsidRPr="005F3419">
        <w:rPr>
          <w:rFonts w:ascii="Arial" w:hAnsi="Arial" w:cs="Arial"/>
          <w:sz w:val="22"/>
          <w:szCs w:val="22"/>
        </w:rPr>
        <w:t>primary productivity, habitat provisioning), cetacean functions in the ecosystem and the potential values to beneficiaries.</w:t>
      </w:r>
      <w:r w:rsidR="00223206">
        <w:rPr>
          <w:rStyle w:val="FootnoteReference"/>
          <w:rFonts w:ascii="Arial" w:hAnsi="Arial" w:cs="Arial"/>
          <w:sz w:val="22"/>
          <w:szCs w:val="22"/>
        </w:rPr>
        <w:footnoteReference w:id="4"/>
      </w:r>
    </w:p>
    <w:p w14:paraId="1FB973F5" w14:textId="77777777" w:rsidR="005F3419" w:rsidRDefault="005F3419" w:rsidP="005F3419">
      <w:pPr>
        <w:pStyle w:val="ListParagraph"/>
        <w:tabs>
          <w:tab w:val="left" w:pos="3435"/>
        </w:tabs>
        <w:jc w:val="both"/>
        <w:rPr>
          <w:rFonts w:ascii="Arial" w:hAnsi="Arial" w:cs="Arial"/>
          <w:sz w:val="22"/>
          <w:szCs w:val="22"/>
        </w:rPr>
      </w:pPr>
    </w:p>
    <w:p w14:paraId="0C2F6EB2" w14:textId="548C8DA5" w:rsidR="003743F6" w:rsidRPr="00C61744" w:rsidRDefault="003743F6" w:rsidP="00743020">
      <w:pPr>
        <w:pStyle w:val="ListParagraph"/>
        <w:numPr>
          <w:ilvl w:val="0"/>
          <w:numId w:val="18"/>
        </w:numPr>
        <w:tabs>
          <w:tab w:val="left" w:pos="3435"/>
        </w:tabs>
        <w:ind w:left="567" w:hanging="567"/>
        <w:contextualSpacing w:val="0"/>
        <w:jc w:val="both"/>
        <w:rPr>
          <w:rFonts w:ascii="Arial" w:hAnsi="Arial" w:cs="Arial"/>
          <w:sz w:val="22"/>
          <w:szCs w:val="22"/>
        </w:rPr>
      </w:pPr>
      <w:r w:rsidRPr="00C61744">
        <w:rPr>
          <w:rFonts w:ascii="Arial" w:hAnsi="Arial" w:cs="Arial"/>
          <w:sz w:val="22"/>
          <w:szCs w:val="22"/>
        </w:rPr>
        <w:t xml:space="preserve">The workshop reviewed the terms </w:t>
      </w:r>
      <w:r w:rsidR="00743020">
        <w:rPr>
          <w:rFonts w:ascii="Arial" w:hAnsi="Arial" w:cs="Arial"/>
          <w:sz w:val="22"/>
          <w:szCs w:val="22"/>
        </w:rPr>
        <w:t xml:space="preserve">of reference </w:t>
      </w:r>
      <w:r w:rsidRPr="00C61744">
        <w:rPr>
          <w:rFonts w:ascii="Arial" w:hAnsi="Arial" w:cs="Arial"/>
          <w:sz w:val="22"/>
          <w:szCs w:val="22"/>
        </w:rPr>
        <w:t xml:space="preserve">for a pilot project and agreed that the consultancy should focus on three main tasks: </w:t>
      </w:r>
      <w:r w:rsidR="00C61744" w:rsidRPr="00C61744">
        <w:rPr>
          <w:rFonts w:ascii="Arial" w:hAnsi="Arial" w:cs="Arial"/>
          <w:sz w:val="22"/>
          <w:szCs w:val="22"/>
        </w:rPr>
        <w:t>(1)</w:t>
      </w:r>
      <w:r w:rsidRPr="00C61744">
        <w:rPr>
          <w:rFonts w:ascii="Arial" w:hAnsi="Arial" w:cs="Arial"/>
          <w:sz w:val="22"/>
          <w:szCs w:val="22"/>
        </w:rPr>
        <w:t xml:space="preserve"> </w:t>
      </w:r>
      <w:r w:rsidR="00552CE8">
        <w:rPr>
          <w:rFonts w:ascii="Arial" w:hAnsi="Arial" w:cs="Arial"/>
          <w:sz w:val="22"/>
          <w:szCs w:val="22"/>
        </w:rPr>
        <w:t>c</w:t>
      </w:r>
      <w:r w:rsidRPr="00C61744">
        <w:rPr>
          <w:rFonts w:ascii="Arial" w:hAnsi="Arial" w:cs="Arial"/>
          <w:sz w:val="22"/>
          <w:szCs w:val="22"/>
        </w:rPr>
        <w:t>reating a research framework to assess cetaceans' economic role in marine ecosystem services</w:t>
      </w:r>
      <w:r w:rsidR="00C61744" w:rsidRPr="00C61744">
        <w:rPr>
          <w:rFonts w:ascii="Arial" w:hAnsi="Arial" w:cs="Arial"/>
          <w:sz w:val="22"/>
          <w:szCs w:val="22"/>
        </w:rPr>
        <w:t>; (</w:t>
      </w:r>
      <w:r w:rsidRPr="00C61744">
        <w:rPr>
          <w:rFonts w:ascii="Arial" w:hAnsi="Arial" w:cs="Arial"/>
          <w:sz w:val="22"/>
          <w:szCs w:val="22"/>
        </w:rPr>
        <w:t>2</w:t>
      </w:r>
      <w:r w:rsidR="00C61744" w:rsidRPr="00C61744">
        <w:rPr>
          <w:rFonts w:ascii="Arial" w:hAnsi="Arial" w:cs="Arial"/>
          <w:sz w:val="22"/>
          <w:szCs w:val="22"/>
        </w:rPr>
        <w:t>)</w:t>
      </w:r>
      <w:r w:rsidRPr="00C61744">
        <w:rPr>
          <w:rFonts w:ascii="Arial" w:hAnsi="Arial" w:cs="Arial"/>
          <w:sz w:val="22"/>
          <w:szCs w:val="22"/>
        </w:rPr>
        <w:t xml:space="preserve"> </w:t>
      </w:r>
      <w:r w:rsidR="00552CE8">
        <w:rPr>
          <w:rFonts w:ascii="Arial" w:hAnsi="Arial" w:cs="Arial"/>
          <w:sz w:val="22"/>
          <w:szCs w:val="22"/>
        </w:rPr>
        <w:t>a</w:t>
      </w:r>
      <w:r w:rsidRPr="00C61744">
        <w:rPr>
          <w:rFonts w:ascii="Arial" w:hAnsi="Arial" w:cs="Arial"/>
          <w:sz w:val="22"/>
          <w:szCs w:val="22"/>
        </w:rPr>
        <w:t xml:space="preserve">pplying relevant models with ecological and economic data to specific populations or areas as </w:t>
      </w:r>
      <w:r w:rsidR="00ED1A3F">
        <w:rPr>
          <w:rFonts w:ascii="Arial" w:hAnsi="Arial" w:cs="Arial"/>
          <w:sz w:val="22"/>
          <w:szCs w:val="22"/>
        </w:rPr>
        <w:t xml:space="preserve">a </w:t>
      </w:r>
      <w:r w:rsidRPr="00C61744">
        <w:rPr>
          <w:rFonts w:ascii="Arial" w:hAnsi="Arial" w:cs="Arial"/>
          <w:sz w:val="22"/>
          <w:szCs w:val="22"/>
        </w:rPr>
        <w:t>case stud</w:t>
      </w:r>
      <w:r w:rsidR="00ED1A3F">
        <w:rPr>
          <w:rFonts w:ascii="Arial" w:hAnsi="Arial" w:cs="Arial"/>
          <w:sz w:val="22"/>
          <w:szCs w:val="22"/>
        </w:rPr>
        <w:t>y</w:t>
      </w:r>
      <w:r w:rsidR="00C61744" w:rsidRPr="00C61744">
        <w:rPr>
          <w:rFonts w:ascii="Arial" w:hAnsi="Arial" w:cs="Arial"/>
          <w:sz w:val="22"/>
          <w:szCs w:val="22"/>
        </w:rPr>
        <w:t>; and (3)</w:t>
      </w:r>
      <w:r w:rsidRPr="00C61744">
        <w:rPr>
          <w:rFonts w:ascii="Arial" w:hAnsi="Arial" w:cs="Arial"/>
          <w:sz w:val="22"/>
          <w:szCs w:val="22"/>
        </w:rPr>
        <w:t xml:space="preserve"> </w:t>
      </w:r>
      <w:r w:rsidR="00552CE8">
        <w:rPr>
          <w:rFonts w:ascii="Arial" w:hAnsi="Arial" w:cs="Arial"/>
          <w:sz w:val="22"/>
          <w:szCs w:val="22"/>
        </w:rPr>
        <w:t>p</w:t>
      </w:r>
      <w:r w:rsidRPr="00C61744">
        <w:rPr>
          <w:rFonts w:ascii="Arial" w:hAnsi="Arial" w:cs="Arial"/>
          <w:sz w:val="22"/>
          <w:szCs w:val="22"/>
        </w:rPr>
        <w:t>roviding guidelines on using economic valuations to influence whale conservation and management through market or policy developments.</w:t>
      </w:r>
    </w:p>
    <w:p w14:paraId="12B65565" w14:textId="77777777" w:rsidR="003743F6" w:rsidRPr="003743F6" w:rsidRDefault="003743F6" w:rsidP="003743F6">
      <w:pPr>
        <w:pStyle w:val="ListParagraph"/>
        <w:tabs>
          <w:tab w:val="left" w:pos="3435"/>
        </w:tabs>
        <w:jc w:val="both"/>
        <w:rPr>
          <w:rFonts w:ascii="Arial" w:hAnsi="Arial" w:cs="Arial"/>
          <w:sz w:val="22"/>
          <w:szCs w:val="22"/>
        </w:rPr>
      </w:pPr>
    </w:p>
    <w:p w14:paraId="43C0B24B" w14:textId="77777777" w:rsidR="00024721" w:rsidRDefault="003743F6" w:rsidP="007B032E">
      <w:pPr>
        <w:pStyle w:val="ListParagraph"/>
        <w:numPr>
          <w:ilvl w:val="0"/>
          <w:numId w:val="18"/>
        </w:numPr>
        <w:tabs>
          <w:tab w:val="left" w:pos="3435"/>
        </w:tabs>
        <w:ind w:left="567" w:hanging="567"/>
        <w:contextualSpacing w:val="0"/>
        <w:jc w:val="both"/>
        <w:rPr>
          <w:rFonts w:ascii="Arial" w:hAnsi="Arial" w:cs="Arial"/>
          <w:sz w:val="22"/>
          <w:szCs w:val="22"/>
        </w:rPr>
      </w:pPr>
      <w:r w:rsidRPr="003743F6">
        <w:rPr>
          <w:rFonts w:ascii="Arial" w:hAnsi="Arial" w:cs="Arial"/>
          <w:sz w:val="22"/>
          <w:szCs w:val="22"/>
        </w:rPr>
        <w:t xml:space="preserve">It was also clarified that the economists, selected through a tender process, would choose the specific population or area with the best data on whale abundance and biomass estimates. They </w:t>
      </w:r>
      <w:r w:rsidR="000C7638">
        <w:rPr>
          <w:rFonts w:ascii="Arial" w:hAnsi="Arial" w:cs="Arial"/>
          <w:sz w:val="22"/>
          <w:szCs w:val="22"/>
        </w:rPr>
        <w:t>could elect to</w:t>
      </w:r>
      <w:r w:rsidRPr="003743F6">
        <w:rPr>
          <w:rFonts w:ascii="Arial" w:hAnsi="Arial" w:cs="Arial"/>
          <w:sz w:val="22"/>
          <w:szCs w:val="22"/>
        </w:rPr>
        <w:t xml:space="preserve"> focus on multiple populations or areas</w:t>
      </w:r>
      <w:r w:rsidR="000C7638">
        <w:rPr>
          <w:rFonts w:ascii="Arial" w:hAnsi="Arial" w:cs="Arial"/>
          <w:sz w:val="22"/>
          <w:szCs w:val="22"/>
        </w:rPr>
        <w:t>,</w:t>
      </w:r>
      <w:r w:rsidRPr="003743F6">
        <w:rPr>
          <w:rFonts w:ascii="Arial" w:hAnsi="Arial" w:cs="Arial"/>
          <w:sz w:val="22"/>
          <w:szCs w:val="22"/>
        </w:rPr>
        <w:t xml:space="preserve"> and </w:t>
      </w:r>
      <w:r w:rsidR="000C7638">
        <w:rPr>
          <w:rFonts w:ascii="Arial" w:hAnsi="Arial" w:cs="Arial"/>
          <w:sz w:val="22"/>
          <w:szCs w:val="22"/>
        </w:rPr>
        <w:t>to</w:t>
      </w:r>
      <w:r w:rsidRPr="003743F6">
        <w:rPr>
          <w:rFonts w:ascii="Arial" w:hAnsi="Arial" w:cs="Arial"/>
          <w:sz w:val="22"/>
          <w:szCs w:val="22"/>
        </w:rPr>
        <w:t xml:space="preserve"> collaborate with ecologists knowledgeable about the selected populations or areas f</w:t>
      </w:r>
      <w:r w:rsidRPr="00D2235C">
        <w:rPr>
          <w:rFonts w:ascii="Arial" w:hAnsi="Arial" w:cs="Arial"/>
          <w:sz w:val="22"/>
          <w:szCs w:val="22"/>
        </w:rPr>
        <w:t>or the analysis.</w:t>
      </w:r>
      <w:r w:rsidR="00FB6B9A" w:rsidRPr="00D2235C">
        <w:rPr>
          <w:rFonts w:ascii="Arial" w:hAnsi="Arial" w:cs="Arial"/>
          <w:sz w:val="22"/>
          <w:szCs w:val="22"/>
        </w:rPr>
        <w:t xml:space="preserve"> </w:t>
      </w:r>
    </w:p>
    <w:p w14:paraId="5284B146" w14:textId="77777777" w:rsidR="00024721" w:rsidRPr="00024721" w:rsidRDefault="00024721" w:rsidP="00024721">
      <w:pPr>
        <w:pStyle w:val="ListParagraph"/>
        <w:rPr>
          <w:rFonts w:ascii="Arial" w:hAnsi="Arial" w:cs="Arial"/>
          <w:sz w:val="22"/>
          <w:szCs w:val="22"/>
        </w:rPr>
      </w:pPr>
    </w:p>
    <w:p w14:paraId="12D33A8F" w14:textId="0D384BCD" w:rsidR="005F3419" w:rsidRPr="007B032E" w:rsidRDefault="00FB6B9A" w:rsidP="007B032E">
      <w:pPr>
        <w:pStyle w:val="ListParagraph"/>
        <w:numPr>
          <w:ilvl w:val="0"/>
          <w:numId w:val="18"/>
        </w:numPr>
        <w:tabs>
          <w:tab w:val="left" w:pos="3435"/>
        </w:tabs>
        <w:ind w:left="567" w:hanging="567"/>
        <w:contextualSpacing w:val="0"/>
        <w:jc w:val="both"/>
        <w:rPr>
          <w:rFonts w:ascii="Arial" w:hAnsi="Arial" w:cs="Arial"/>
          <w:sz w:val="22"/>
          <w:szCs w:val="22"/>
        </w:rPr>
      </w:pPr>
      <w:r w:rsidRPr="00D2235C">
        <w:rPr>
          <w:rFonts w:ascii="Arial" w:hAnsi="Arial" w:cs="Arial"/>
          <w:sz w:val="22"/>
          <w:szCs w:val="22"/>
        </w:rPr>
        <w:t xml:space="preserve">The IWC SC in their recent meeting (SC69B, 22 April – 3 May 2024) </w:t>
      </w:r>
      <w:r w:rsidR="005B0E33">
        <w:rPr>
          <w:rFonts w:ascii="Arial" w:hAnsi="Arial" w:cs="Arial"/>
          <w:sz w:val="22"/>
          <w:szCs w:val="22"/>
        </w:rPr>
        <w:t>had differing views</w:t>
      </w:r>
      <w:r w:rsidR="007D1D23" w:rsidRPr="007D1D23">
        <w:rPr>
          <w:rFonts w:ascii="Arial" w:hAnsi="Arial" w:cs="Arial"/>
          <w:sz w:val="22"/>
          <w:szCs w:val="22"/>
        </w:rPr>
        <w:t xml:space="preserve"> on whether it was necessary</w:t>
      </w:r>
      <w:r w:rsidR="0000186A">
        <w:rPr>
          <w:rFonts w:ascii="Arial" w:hAnsi="Arial" w:cs="Arial"/>
          <w:sz w:val="22"/>
          <w:szCs w:val="22"/>
        </w:rPr>
        <w:t>,</w:t>
      </w:r>
      <w:r w:rsidR="0000186A" w:rsidRPr="0000186A">
        <w:rPr>
          <w:rFonts w:ascii="Arial" w:hAnsi="Arial" w:cs="Arial"/>
          <w:sz w:val="22"/>
          <w:szCs w:val="22"/>
        </w:rPr>
        <w:t xml:space="preserve"> </w:t>
      </w:r>
      <w:r w:rsidR="0000186A" w:rsidRPr="007D1D23">
        <w:rPr>
          <w:rFonts w:ascii="Arial" w:hAnsi="Arial" w:cs="Arial"/>
          <w:sz w:val="22"/>
          <w:szCs w:val="22"/>
        </w:rPr>
        <w:t>before starting the pilot project</w:t>
      </w:r>
      <w:r w:rsidR="0000186A">
        <w:rPr>
          <w:rFonts w:ascii="Arial" w:hAnsi="Arial" w:cs="Arial"/>
          <w:sz w:val="22"/>
          <w:szCs w:val="22"/>
        </w:rPr>
        <w:t>,</w:t>
      </w:r>
      <w:r w:rsidR="007D1D23" w:rsidRPr="007D1D23">
        <w:rPr>
          <w:rFonts w:ascii="Arial" w:hAnsi="Arial" w:cs="Arial"/>
          <w:sz w:val="22"/>
          <w:szCs w:val="22"/>
        </w:rPr>
        <w:t xml:space="preserve"> to determine the relative </w:t>
      </w:r>
      <w:r w:rsidR="007D1D23" w:rsidRPr="007B032E">
        <w:rPr>
          <w:rFonts w:ascii="Arial" w:hAnsi="Arial" w:cs="Arial"/>
          <w:sz w:val="22"/>
          <w:szCs w:val="22"/>
        </w:rPr>
        <w:t>contributions of cetaceans compared to other marine species to the ecosystem functions in the selected areas.</w:t>
      </w:r>
      <w:r w:rsidR="00912EA3" w:rsidRPr="007B032E">
        <w:rPr>
          <w:rFonts w:ascii="Arial" w:hAnsi="Arial" w:cs="Arial"/>
          <w:sz w:val="22"/>
          <w:szCs w:val="22"/>
        </w:rPr>
        <w:t xml:space="preserve"> </w:t>
      </w:r>
      <w:r w:rsidR="003151DC" w:rsidRPr="007B032E">
        <w:rPr>
          <w:rFonts w:ascii="Arial" w:hAnsi="Arial" w:cs="Arial"/>
          <w:sz w:val="22"/>
          <w:szCs w:val="22"/>
        </w:rPr>
        <w:t>T</w:t>
      </w:r>
      <w:r w:rsidR="002352B7" w:rsidRPr="007B032E">
        <w:rPr>
          <w:rFonts w:ascii="Arial" w:hAnsi="Arial" w:cs="Arial"/>
          <w:sz w:val="22"/>
          <w:szCs w:val="22"/>
        </w:rPr>
        <w:t>his meeting</w:t>
      </w:r>
      <w:r w:rsidR="00D2235C" w:rsidRPr="007B032E">
        <w:rPr>
          <w:rFonts w:ascii="Arial" w:hAnsi="Arial" w:cs="Arial"/>
          <w:sz w:val="22"/>
          <w:szCs w:val="22"/>
        </w:rPr>
        <w:t xml:space="preserve"> </w:t>
      </w:r>
      <w:r w:rsidR="00B13BAF" w:rsidRPr="007B032E">
        <w:rPr>
          <w:rFonts w:ascii="Arial" w:hAnsi="Arial" w:cs="Arial"/>
          <w:sz w:val="22"/>
          <w:szCs w:val="22"/>
        </w:rPr>
        <w:t xml:space="preserve">agreed </w:t>
      </w:r>
      <w:r w:rsidR="005F3419" w:rsidRPr="007B032E">
        <w:rPr>
          <w:rFonts w:ascii="Arial" w:hAnsi="Arial" w:cs="Arial"/>
          <w:sz w:val="22"/>
          <w:szCs w:val="22"/>
        </w:rPr>
        <w:t>to establish an I</w:t>
      </w:r>
      <w:r w:rsidR="0012589A" w:rsidRPr="007B032E">
        <w:rPr>
          <w:rFonts w:ascii="Arial" w:hAnsi="Arial" w:cs="Arial"/>
          <w:sz w:val="22"/>
          <w:szCs w:val="22"/>
        </w:rPr>
        <w:t xml:space="preserve">ntersessional </w:t>
      </w:r>
      <w:r w:rsidR="005F3419" w:rsidRPr="007B032E">
        <w:rPr>
          <w:rFonts w:ascii="Arial" w:hAnsi="Arial" w:cs="Arial"/>
          <w:sz w:val="22"/>
          <w:szCs w:val="22"/>
        </w:rPr>
        <w:t>C</w:t>
      </w:r>
      <w:r w:rsidR="0012589A" w:rsidRPr="007B032E">
        <w:rPr>
          <w:rFonts w:ascii="Arial" w:hAnsi="Arial" w:cs="Arial"/>
          <w:sz w:val="22"/>
          <w:szCs w:val="22"/>
        </w:rPr>
        <w:t xml:space="preserve">orrespondence </w:t>
      </w:r>
      <w:r w:rsidR="005F3419" w:rsidRPr="007B032E">
        <w:rPr>
          <w:rFonts w:ascii="Arial" w:hAnsi="Arial" w:cs="Arial"/>
          <w:sz w:val="22"/>
          <w:szCs w:val="22"/>
        </w:rPr>
        <w:t>G</w:t>
      </w:r>
      <w:r w:rsidR="0012589A" w:rsidRPr="007B032E">
        <w:rPr>
          <w:rFonts w:ascii="Arial" w:hAnsi="Arial" w:cs="Arial"/>
          <w:sz w:val="22"/>
          <w:szCs w:val="22"/>
        </w:rPr>
        <w:t>roup (ICG)</w:t>
      </w:r>
      <w:r w:rsidR="005F3419" w:rsidRPr="007B032E">
        <w:rPr>
          <w:rFonts w:ascii="Arial" w:hAnsi="Arial" w:cs="Arial"/>
          <w:sz w:val="22"/>
          <w:szCs w:val="22"/>
        </w:rPr>
        <w:t xml:space="preserve"> to develop </w:t>
      </w:r>
      <w:r w:rsidR="002705BE" w:rsidRPr="007B032E">
        <w:rPr>
          <w:rFonts w:ascii="Arial" w:hAnsi="Arial" w:cs="Arial"/>
          <w:sz w:val="22"/>
          <w:szCs w:val="22"/>
        </w:rPr>
        <w:t>a prioritised list of research needs</w:t>
      </w:r>
      <w:r w:rsidR="005F3419" w:rsidRPr="007B032E">
        <w:rPr>
          <w:rFonts w:ascii="Arial" w:hAnsi="Arial" w:cs="Arial"/>
          <w:sz w:val="22"/>
          <w:szCs w:val="22"/>
        </w:rPr>
        <w:t xml:space="preserve"> which will then be discussed at </w:t>
      </w:r>
      <w:r w:rsidR="008F544C" w:rsidRPr="007B032E">
        <w:rPr>
          <w:rFonts w:ascii="Arial" w:hAnsi="Arial" w:cs="Arial"/>
          <w:sz w:val="22"/>
          <w:szCs w:val="22"/>
        </w:rPr>
        <w:t>the next IWC SC meeting (</w:t>
      </w:r>
      <w:r w:rsidR="005F3419" w:rsidRPr="007B032E">
        <w:rPr>
          <w:rFonts w:ascii="Arial" w:hAnsi="Arial" w:cs="Arial"/>
          <w:sz w:val="22"/>
          <w:szCs w:val="22"/>
        </w:rPr>
        <w:t>SC70</w:t>
      </w:r>
      <w:r w:rsidR="008F544C" w:rsidRPr="007B032E">
        <w:rPr>
          <w:rFonts w:ascii="Arial" w:hAnsi="Arial" w:cs="Arial"/>
          <w:sz w:val="22"/>
          <w:szCs w:val="22"/>
        </w:rPr>
        <w:t>)</w:t>
      </w:r>
      <w:r w:rsidR="005F3419" w:rsidRPr="007B032E">
        <w:rPr>
          <w:rFonts w:ascii="Arial" w:hAnsi="Arial" w:cs="Arial"/>
          <w:sz w:val="22"/>
          <w:szCs w:val="22"/>
        </w:rPr>
        <w:t>.</w:t>
      </w:r>
      <w:r w:rsidR="002705BE" w:rsidRPr="007B032E">
        <w:rPr>
          <w:rFonts w:ascii="Arial" w:hAnsi="Arial" w:cs="Arial"/>
          <w:sz w:val="22"/>
          <w:szCs w:val="22"/>
        </w:rPr>
        <w:t xml:space="preserve"> Th</w:t>
      </w:r>
      <w:r w:rsidR="00094A00">
        <w:rPr>
          <w:rFonts w:ascii="Arial" w:hAnsi="Arial" w:cs="Arial"/>
          <w:sz w:val="22"/>
          <w:szCs w:val="22"/>
        </w:rPr>
        <w:t>e</w:t>
      </w:r>
      <w:r w:rsidR="002705BE" w:rsidRPr="007B032E">
        <w:rPr>
          <w:rFonts w:ascii="Arial" w:hAnsi="Arial" w:cs="Arial"/>
          <w:sz w:val="22"/>
          <w:szCs w:val="22"/>
        </w:rPr>
        <w:t xml:space="preserve"> list would </w:t>
      </w:r>
      <w:r w:rsidR="00E43E69" w:rsidRPr="007B032E">
        <w:rPr>
          <w:rFonts w:ascii="Arial" w:hAnsi="Arial" w:cs="Arial"/>
          <w:sz w:val="22"/>
          <w:szCs w:val="22"/>
        </w:rPr>
        <w:t>consider</w:t>
      </w:r>
      <w:r w:rsidR="002705BE" w:rsidRPr="007B032E">
        <w:rPr>
          <w:rFonts w:ascii="Arial" w:hAnsi="Arial" w:cs="Arial"/>
          <w:sz w:val="22"/>
          <w:szCs w:val="22"/>
        </w:rPr>
        <w:t xml:space="preserve"> the degree to which knowledge gaps are being addressed and the potential importance of various processes to ecosystem functioning of cetaceans.</w:t>
      </w:r>
    </w:p>
    <w:p w14:paraId="65F1D052" w14:textId="77777777" w:rsidR="002A5E19" w:rsidRPr="007B032E" w:rsidRDefault="002A5E19" w:rsidP="002A5E19">
      <w:pPr>
        <w:pStyle w:val="ListParagraph"/>
        <w:rPr>
          <w:rFonts w:ascii="Arial" w:hAnsi="Arial" w:cs="Arial"/>
          <w:sz w:val="22"/>
          <w:szCs w:val="22"/>
        </w:rPr>
      </w:pPr>
    </w:p>
    <w:p w14:paraId="51A5DFB6" w14:textId="5C09EB87" w:rsidR="002A5E19" w:rsidRDefault="002A5E19" w:rsidP="002A5E19">
      <w:pPr>
        <w:pStyle w:val="ListParagraph"/>
        <w:numPr>
          <w:ilvl w:val="0"/>
          <w:numId w:val="18"/>
        </w:numPr>
        <w:tabs>
          <w:tab w:val="left" w:pos="3435"/>
        </w:tabs>
        <w:ind w:left="567" w:hanging="567"/>
        <w:contextualSpacing w:val="0"/>
        <w:jc w:val="both"/>
        <w:rPr>
          <w:rFonts w:ascii="Arial" w:hAnsi="Arial" w:cs="Arial"/>
          <w:sz w:val="22"/>
          <w:szCs w:val="22"/>
        </w:rPr>
      </w:pPr>
      <w:r w:rsidRPr="002A5E19">
        <w:rPr>
          <w:rFonts w:ascii="Arial" w:hAnsi="Arial" w:cs="Arial"/>
          <w:sz w:val="22"/>
          <w:szCs w:val="22"/>
        </w:rPr>
        <w:t xml:space="preserve">Based on the results of the two </w:t>
      </w:r>
      <w:r w:rsidR="002B79E2">
        <w:rPr>
          <w:rFonts w:ascii="Arial" w:hAnsi="Arial" w:cs="Arial"/>
          <w:sz w:val="22"/>
          <w:szCs w:val="22"/>
        </w:rPr>
        <w:t xml:space="preserve">joint </w:t>
      </w:r>
      <w:r w:rsidRPr="002A5E19">
        <w:rPr>
          <w:rFonts w:ascii="Arial" w:hAnsi="Arial" w:cs="Arial"/>
          <w:sz w:val="22"/>
          <w:szCs w:val="22"/>
        </w:rPr>
        <w:t>IWC-CMS workshops on cetaceans and ecosystem functions</w:t>
      </w:r>
      <w:r w:rsidR="00AD5B6B">
        <w:rPr>
          <w:rFonts w:ascii="Arial" w:hAnsi="Arial" w:cs="Arial"/>
          <w:sz w:val="22"/>
          <w:szCs w:val="22"/>
        </w:rPr>
        <w:t xml:space="preserve">, </w:t>
      </w:r>
      <w:r w:rsidRPr="002A5E19">
        <w:rPr>
          <w:rFonts w:ascii="Arial" w:hAnsi="Arial" w:cs="Arial"/>
          <w:sz w:val="22"/>
          <w:szCs w:val="22"/>
        </w:rPr>
        <w:t xml:space="preserve">the </w:t>
      </w:r>
      <w:r w:rsidR="00AD5B6B">
        <w:rPr>
          <w:rFonts w:ascii="Arial" w:hAnsi="Arial" w:cs="Arial"/>
          <w:sz w:val="22"/>
          <w:szCs w:val="22"/>
        </w:rPr>
        <w:t>IWC SC</w:t>
      </w:r>
      <w:r w:rsidR="002427D3">
        <w:rPr>
          <w:rFonts w:ascii="Arial" w:hAnsi="Arial" w:cs="Arial"/>
          <w:sz w:val="22"/>
          <w:szCs w:val="22"/>
        </w:rPr>
        <w:t>69B</w:t>
      </w:r>
      <w:r w:rsidR="00AD5B6B">
        <w:rPr>
          <w:rFonts w:ascii="Arial" w:hAnsi="Arial" w:cs="Arial"/>
          <w:sz w:val="22"/>
          <w:szCs w:val="22"/>
        </w:rPr>
        <w:t xml:space="preserve"> </w:t>
      </w:r>
      <w:r w:rsidRPr="002A5E19">
        <w:rPr>
          <w:rFonts w:ascii="Arial" w:hAnsi="Arial" w:cs="Arial"/>
          <w:sz w:val="22"/>
          <w:szCs w:val="22"/>
        </w:rPr>
        <w:t>agree</w:t>
      </w:r>
      <w:r w:rsidR="00AD5B6B">
        <w:rPr>
          <w:rFonts w:ascii="Arial" w:hAnsi="Arial" w:cs="Arial"/>
          <w:sz w:val="22"/>
          <w:szCs w:val="22"/>
        </w:rPr>
        <w:t>d</w:t>
      </w:r>
      <w:r w:rsidRPr="002A5E19">
        <w:rPr>
          <w:rFonts w:ascii="Arial" w:hAnsi="Arial" w:cs="Arial"/>
          <w:sz w:val="22"/>
          <w:szCs w:val="22"/>
        </w:rPr>
        <w:t xml:space="preserve"> the following recommendations</w:t>
      </w:r>
      <w:r>
        <w:rPr>
          <w:rFonts w:ascii="Arial" w:hAnsi="Arial" w:cs="Arial"/>
          <w:sz w:val="22"/>
          <w:szCs w:val="22"/>
        </w:rPr>
        <w:t xml:space="preserve">: </w:t>
      </w:r>
    </w:p>
    <w:p w14:paraId="619F4742" w14:textId="77777777" w:rsidR="002A5E19" w:rsidRDefault="002A5E19" w:rsidP="002A5E19">
      <w:pPr>
        <w:pStyle w:val="ListParagraph"/>
        <w:tabs>
          <w:tab w:val="left" w:pos="3435"/>
        </w:tabs>
        <w:jc w:val="both"/>
        <w:rPr>
          <w:rFonts w:ascii="Arial" w:hAnsi="Arial" w:cs="Arial"/>
          <w:sz w:val="22"/>
          <w:szCs w:val="22"/>
        </w:rPr>
      </w:pPr>
    </w:p>
    <w:p w14:paraId="3697D845" w14:textId="77777777" w:rsidR="0006079D" w:rsidRPr="0006079D" w:rsidRDefault="0006079D" w:rsidP="00AD5B6B">
      <w:pPr>
        <w:pStyle w:val="ListParagraph"/>
        <w:tabs>
          <w:tab w:val="left" w:pos="3435"/>
        </w:tabs>
        <w:ind w:left="1287"/>
        <w:jc w:val="both"/>
        <w:rPr>
          <w:rFonts w:ascii="Arial" w:hAnsi="Arial" w:cs="Arial"/>
          <w:i/>
          <w:iCs/>
          <w:sz w:val="22"/>
          <w:szCs w:val="22"/>
        </w:rPr>
      </w:pPr>
      <w:r w:rsidRPr="005C7928">
        <w:rPr>
          <w:rFonts w:ascii="Arial" w:hAnsi="Arial" w:cs="Arial"/>
          <w:i/>
          <w:iCs/>
          <w:sz w:val="22"/>
          <w:szCs w:val="22"/>
        </w:rPr>
        <w:t>Attention</w:t>
      </w:r>
      <w:r w:rsidRPr="0006079D">
        <w:rPr>
          <w:rFonts w:ascii="Arial" w:hAnsi="Arial" w:cs="Arial"/>
          <w:i/>
          <w:iCs/>
          <w:sz w:val="22"/>
          <w:szCs w:val="22"/>
        </w:rPr>
        <w:t>: SC, R</w:t>
      </w:r>
    </w:p>
    <w:p w14:paraId="7A50A741" w14:textId="69E77AAE" w:rsidR="0006079D" w:rsidRPr="0006079D" w:rsidRDefault="0006079D" w:rsidP="00AD5B6B">
      <w:pPr>
        <w:pStyle w:val="ListParagraph"/>
        <w:numPr>
          <w:ilvl w:val="0"/>
          <w:numId w:val="20"/>
        </w:numPr>
        <w:tabs>
          <w:tab w:val="left" w:pos="3435"/>
        </w:tabs>
        <w:jc w:val="both"/>
        <w:rPr>
          <w:rFonts w:ascii="Arial" w:hAnsi="Arial" w:cs="Arial"/>
          <w:i/>
          <w:iCs/>
          <w:sz w:val="22"/>
          <w:szCs w:val="22"/>
        </w:rPr>
      </w:pPr>
      <w:r w:rsidRPr="0006079D">
        <w:rPr>
          <w:rFonts w:ascii="Arial" w:hAnsi="Arial" w:cs="Arial"/>
          <w:i/>
          <w:iCs/>
          <w:sz w:val="22"/>
          <w:szCs w:val="22"/>
        </w:rPr>
        <w:t xml:space="preserve">The Committee </w:t>
      </w:r>
      <w:r w:rsidRPr="0006079D">
        <w:rPr>
          <w:rFonts w:ascii="Arial" w:hAnsi="Arial" w:cs="Arial"/>
          <w:b/>
          <w:bCs/>
          <w:i/>
          <w:iCs/>
          <w:sz w:val="22"/>
          <w:szCs w:val="22"/>
        </w:rPr>
        <w:t>recommends</w:t>
      </w:r>
      <w:r w:rsidRPr="0006079D">
        <w:rPr>
          <w:rFonts w:ascii="Arial" w:hAnsi="Arial" w:cs="Arial"/>
          <w:i/>
          <w:iCs/>
          <w:sz w:val="22"/>
          <w:szCs w:val="22"/>
        </w:rPr>
        <w:t xml:space="preserve"> that existing models, including multi-species models, and any newly developed models should continue to be used by researchers to develop more robust estimates of pre- and post-commercial whaling abundance in all oceanographic regions and, particularly, in those regions where estimates are non-existent or based on incomplete or inadequate data.</w:t>
      </w:r>
    </w:p>
    <w:p w14:paraId="1B781C6E" w14:textId="77777777" w:rsidR="0006079D" w:rsidRDefault="0006079D" w:rsidP="0006079D">
      <w:pPr>
        <w:pStyle w:val="ListParagraph"/>
        <w:tabs>
          <w:tab w:val="left" w:pos="3435"/>
        </w:tabs>
        <w:ind w:left="567"/>
        <w:contextualSpacing w:val="0"/>
        <w:jc w:val="both"/>
        <w:rPr>
          <w:rFonts w:ascii="Arial" w:hAnsi="Arial" w:cs="Arial"/>
          <w:i/>
          <w:iCs/>
          <w:sz w:val="22"/>
          <w:szCs w:val="22"/>
        </w:rPr>
      </w:pPr>
    </w:p>
    <w:p w14:paraId="2F512111" w14:textId="67254294" w:rsidR="0006079D" w:rsidRDefault="0006079D" w:rsidP="00AD5B6B">
      <w:pPr>
        <w:pStyle w:val="ListParagraph"/>
        <w:numPr>
          <w:ilvl w:val="0"/>
          <w:numId w:val="20"/>
        </w:numPr>
        <w:tabs>
          <w:tab w:val="left" w:pos="3435"/>
        </w:tabs>
        <w:contextualSpacing w:val="0"/>
        <w:jc w:val="both"/>
        <w:rPr>
          <w:rFonts w:ascii="Arial" w:hAnsi="Arial" w:cs="Arial"/>
          <w:i/>
          <w:iCs/>
          <w:sz w:val="22"/>
          <w:szCs w:val="22"/>
        </w:rPr>
      </w:pPr>
      <w:r w:rsidRPr="0006079D">
        <w:rPr>
          <w:rFonts w:ascii="Arial" w:hAnsi="Arial" w:cs="Arial"/>
          <w:i/>
          <w:iCs/>
          <w:sz w:val="22"/>
          <w:szCs w:val="22"/>
        </w:rPr>
        <w:t xml:space="preserve">The Committee </w:t>
      </w:r>
      <w:r w:rsidRPr="0006079D">
        <w:rPr>
          <w:rFonts w:ascii="Arial" w:hAnsi="Arial" w:cs="Arial"/>
          <w:b/>
          <w:bCs/>
          <w:i/>
          <w:iCs/>
          <w:sz w:val="22"/>
          <w:szCs w:val="22"/>
        </w:rPr>
        <w:t>recognises</w:t>
      </w:r>
      <w:r w:rsidRPr="0006079D">
        <w:rPr>
          <w:rFonts w:ascii="Arial" w:hAnsi="Arial" w:cs="Arial"/>
          <w:i/>
          <w:iCs/>
          <w:sz w:val="22"/>
          <w:szCs w:val="22"/>
        </w:rPr>
        <w:t xml:space="preserve"> that there remains a need to utilise the results from the two IWC-CMS co-hosted workshops and endeavours and, in collaboration with scientists and other stakeholders with relevant expertise, develop intersessionally a prioritised list of research needs for consideration at SC70. </w:t>
      </w:r>
    </w:p>
    <w:p w14:paraId="52EFA3FB" w14:textId="7586B6C7" w:rsidR="00BC6F5C" w:rsidRDefault="00BC6F5C" w:rsidP="0006079D">
      <w:pPr>
        <w:pStyle w:val="ListParagraph"/>
        <w:tabs>
          <w:tab w:val="left" w:pos="3435"/>
        </w:tabs>
        <w:ind w:left="567"/>
        <w:jc w:val="both"/>
        <w:rPr>
          <w:rFonts w:ascii="Arial" w:hAnsi="Arial" w:cs="Arial"/>
          <w:i/>
          <w:iCs/>
          <w:sz w:val="22"/>
          <w:szCs w:val="22"/>
        </w:rPr>
      </w:pPr>
      <w:r>
        <w:rPr>
          <w:rFonts w:ascii="Arial" w:hAnsi="Arial" w:cs="Arial"/>
          <w:i/>
          <w:iCs/>
          <w:sz w:val="22"/>
          <w:szCs w:val="22"/>
        </w:rPr>
        <w:br w:type="page"/>
      </w:r>
    </w:p>
    <w:p w14:paraId="7D932763" w14:textId="3FB30C67" w:rsidR="0006079D" w:rsidRPr="0006079D" w:rsidRDefault="0006079D" w:rsidP="00AD5B6B">
      <w:pPr>
        <w:pStyle w:val="ListParagraph"/>
        <w:tabs>
          <w:tab w:val="left" w:pos="3435"/>
        </w:tabs>
        <w:ind w:left="1287"/>
        <w:jc w:val="both"/>
        <w:rPr>
          <w:rFonts w:ascii="Arial" w:hAnsi="Arial" w:cs="Arial"/>
          <w:i/>
          <w:iCs/>
          <w:sz w:val="22"/>
          <w:szCs w:val="22"/>
        </w:rPr>
      </w:pPr>
      <w:r w:rsidRPr="005C7928">
        <w:rPr>
          <w:rFonts w:ascii="Arial" w:hAnsi="Arial" w:cs="Arial"/>
          <w:i/>
          <w:iCs/>
          <w:sz w:val="22"/>
          <w:szCs w:val="22"/>
        </w:rPr>
        <w:lastRenderedPageBreak/>
        <w:t>Attention</w:t>
      </w:r>
      <w:r w:rsidRPr="0006079D">
        <w:rPr>
          <w:rFonts w:ascii="Arial" w:hAnsi="Arial" w:cs="Arial"/>
          <w:i/>
          <w:iCs/>
          <w:sz w:val="22"/>
          <w:szCs w:val="22"/>
        </w:rPr>
        <w:t>: SC, CC, R</w:t>
      </w:r>
    </w:p>
    <w:p w14:paraId="6066E9D4" w14:textId="4E72C8D9" w:rsidR="0006079D" w:rsidRDefault="0006079D" w:rsidP="00AD5B6B">
      <w:pPr>
        <w:pStyle w:val="ListParagraph"/>
        <w:numPr>
          <w:ilvl w:val="0"/>
          <w:numId w:val="20"/>
        </w:numPr>
        <w:tabs>
          <w:tab w:val="left" w:pos="3435"/>
        </w:tabs>
        <w:contextualSpacing w:val="0"/>
        <w:jc w:val="both"/>
        <w:rPr>
          <w:rFonts w:ascii="Arial" w:hAnsi="Arial" w:cs="Arial"/>
          <w:i/>
          <w:iCs/>
          <w:sz w:val="22"/>
          <w:szCs w:val="22"/>
        </w:rPr>
      </w:pPr>
      <w:r w:rsidRPr="0006079D">
        <w:rPr>
          <w:rFonts w:ascii="Arial" w:hAnsi="Arial" w:cs="Arial"/>
          <w:i/>
          <w:iCs/>
          <w:sz w:val="22"/>
          <w:szCs w:val="22"/>
        </w:rPr>
        <w:t xml:space="preserve">The Committee </w:t>
      </w:r>
      <w:r w:rsidRPr="0006079D">
        <w:rPr>
          <w:rFonts w:ascii="Arial" w:hAnsi="Arial" w:cs="Arial"/>
          <w:b/>
          <w:bCs/>
          <w:i/>
          <w:iCs/>
          <w:sz w:val="22"/>
          <w:szCs w:val="22"/>
        </w:rPr>
        <w:t>recommends</w:t>
      </w:r>
      <w:r w:rsidRPr="0006079D">
        <w:rPr>
          <w:rFonts w:ascii="Arial" w:hAnsi="Arial" w:cs="Arial"/>
          <w:i/>
          <w:iCs/>
          <w:sz w:val="22"/>
          <w:szCs w:val="22"/>
        </w:rPr>
        <w:t xml:space="preserve"> that existing and newly developed ecosystem based models be utilised by the scientific community to improve understanding of the full suite of ecosystem functions (e.g., nutrient cycling, carbon sequestration, biodiversity (associated with whale falls), predator/prey dynamics and habitat provisioning) of cetaceans (large and small) as well as lower trophic level organisms to explore the relative contributions of a variety of marine organisms to ecosystem functions both temporally (across time) and spatially (across oceanographic regions).</w:t>
      </w:r>
    </w:p>
    <w:p w14:paraId="4A097A4F" w14:textId="77777777" w:rsidR="0006079D" w:rsidRDefault="0006079D" w:rsidP="0006079D">
      <w:pPr>
        <w:pStyle w:val="ListParagraph"/>
        <w:tabs>
          <w:tab w:val="left" w:pos="3435"/>
        </w:tabs>
        <w:ind w:left="567"/>
        <w:contextualSpacing w:val="0"/>
        <w:jc w:val="both"/>
        <w:rPr>
          <w:rFonts w:ascii="Arial" w:hAnsi="Arial" w:cs="Arial"/>
          <w:i/>
          <w:iCs/>
          <w:sz w:val="22"/>
          <w:szCs w:val="22"/>
        </w:rPr>
      </w:pPr>
    </w:p>
    <w:p w14:paraId="453FBEB3" w14:textId="77777777" w:rsidR="0006079D" w:rsidRPr="0006079D" w:rsidRDefault="0006079D" w:rsidP="00AD5B6B">
      <w:pPr>
        <w:pStyle w:val="ListParagraph"/>
        <w:tabs>
          <w:tab w:val="left" w:pos="3435"/>
        </w:tabs>
        <w:ind w:left="1287"/>
        <w:jc w:val="both"/>
        <w:rPr>
          <w:rFonts w:ascii="Arial" w:hAnsi="Arial" w:cs="Arial"/>
          <w:i/>
          <w:iCs/>
          <w:sz w:val="22"/>
          <w:szCs w:val="22"/>
        </w:rPr>
      </w:pPr>
      <w:r w:rsidRPr="005C7928">
        <w:rPr>
          <w:rFonts w:ascii="Arial" w:hAnsi="Arial" w:cs="Arial"/>
          <w:i/>
          <w:iCs/>
          <w:sz w:val="22"/>
          <w:szCs w:val="22"/>
        </w:rPr>
        <w:t>Attention</w:t>
      </w:r>
      <w:r w:rsidRPr="0006079D">
        <w:rPr>
          <w:rFonts w:ascii="Arial" w:hAnsi="Arial" w:cs="Arial"/>
          <w:i/>
          <w:iCs/>
          <w:sz w:val="22"/>
          <w:szCs w:val="22"/>
        </w:rPr>
        <w:t>: S, SC, R</w:t>
      </w:r>
    </w:p>
    <w:p w14:paraId="42690911" w14:textId="3983ABAD" w:rsidR="0006079D" w:rsidRDefault="0006079D" w:rsidP="00AD5B6B">
      <w:pPr>
        <w:pStyle w:val="ListParagraph"/>
        <w:numPr>
          <w:ilvl w:val="0"/>
          <w:numId w:val="20"/>
        </w:numPr>
        <w:tabs>
          <w:tab w:val="left" w:pos="3435"/>
        </w:tabs>
        <w:contextualSpacing w:val="0"/>
        <w:jc w:val="both"/>
        <w:rPr>
          <w:rFonts w:ascii="Arial" w:hAnsi="Arial" w:cs="Arial"/>
          <w:i/>
          <w:iCs/>
          <w:sz w:val="22"/>
          <w:szCs w:val="22"/>
        </w:rPr>
      </w:pPr>
      <w:r w:rsidRPr="0006079D">
        <w:rPr>
          <w:rFonts w:ascii="Arial" w:hAnsi="Arial" w:cs="Arial"/>
          <w:i/>
          <w:iCs/>
          <w:sz w:val="22"/>
          <w:szCs w:val="22"/>
        </w:rPr>
        <w:t xml:space="preserve">The Committee </w:t>
      </w:r>
      <w:r w:rsidRPr="0006079D">
        <w:rPr>
          <w:rFonts w:ascii="Arial" w:hAnsi="Arial" w:cs="Arial"/>
          <w:b/>
          <w:bCs/>
          <w:i/>
          <w:iCs/>
          <w:sz w:val="22"/>
          <w:szCs w:val="22"/>
        </w:rPr>
        <w:t>recommends</w:t>
      </w:r>
      <w:r w:rsidRPr="0006079D">
        <w:rPr>
          <w:rFonts w:ascii="Arial" w:hAnsi="Arial" w:cs="Arial"/>
          <w:i/>
          <w:iCs/>
          <w:sz w:val="22"/>
          <w:szCs w:val="22"/>
        </w:rPr>
        <w:t xml:space="preserve"> that scientists, research coalitions and consortiums engaged in the study of the ecosystem functioning of cetaceans, if seeking funding from international/national funding institutions or philanthropic institutions, consider seeking a letter of endorsement from the IWC Secretariat to advance research in line with the workstreams of the Committee and that will address the knowledge/data gaps previously identified by the Committee.</w:t>
      </w:r>
    </w:p>
    <w:p w14:paraId="505749B2" w14:textId="77777777" w:rsidR="0006079D" w:rsidRDefault="0006079D" w:rsidP="0006079D">
      <w:pPr>
        <w:pStyle w:val="ListParagraph"/>
        <w:tabs>
          <w:tab w:val="left" w:pos="3435"/>
        </w:tabs>
        <w:ind w:left="567"/>
        <w:contextualSpacing w:val="0"/>
        <w:jc w:val="both"/>
        <w:rPr>
          <w:rFonts w:ascii="Arial" w:hAnsi="Arial" w:cs="Arial"/>
          <w:i/>
          <w:iCs/>
          <w:sz w:val="22"/>
          <w:szCs w:val="22"/>
        </w:rPr>
      </w:pPr>
    </w:p>
    <w:p w14:paraId="32B8FF3A" w14:textId="566E4C03" w:rsidR="002A5E19" w:rsidRPr="002A5E19" w:rsidRDefault="002A5E19" w:rsidP="00AD5B6B">
      <w:pPr>
        <w:pStyle w:val="ListParagraph"/>
        <w:tabs>
          <w:tab w:val="left" w:pos="3435"/>
        </w:tabs>
        <w:ind w:left="1287"/>
        <w:contextualSpacing w:val="0"/>
        <w:jc w:val="both"/>
        <w:rPr>
          <w:rFonts w:ascii="Arial" w:hAnsi="Arial" w:cs="Arial"/>
          <w:i/>
          <w:iCs/>
          <w:sz w:val="22"/>
          <w:szCs w:val="22"/>
        </w:rPr>
      </w:pPr>
      <w:r w:rsidRPr="005C7928">
        <w:rPr>
          <w:rFonts w:ascii="Arial" w:hAnsi="Arial" w:cs="Arial"/>
          <w:i/>
          <w:iCs/>
          <w:sz w:val="22"/>
          <w:szCs w:val="22"/>
        </w:rPr>
        <w:t>Attention</w:t>
      </w:r>
      <w:r w:rsidRPr="002A5E19">
        <w:rPr>
          <w:rFonts w:ascii="Arial" w:hAnsi="Arial" w:cs="Arial"/>
          <w:i/>
          <w:iCs/>
          <w:sz w:val="22"/>
          <w:szCs w:val="22"/>
        </w:rPr>
        <w:t>: S, CMS</w:t>
      </w:r>
    </w:p>
    <w:p w14:paraId="25ABA718" w14:textId="367D910F" w:rsidR="002A5E19" w:rsidRDefault="002A5E19" w:rsidP="00AD5B6B">
      <w:pPr>
        <w:pStyle w:val="ListParagraph"/>
        <w:numPr>
          <w:ilvl w:val="0"/>
          <w:numId w:val="20"/>
        </w:numPr>
        <w:tabs>
          <w:tab w:val="left" w:pos="3435"/>
        </w:tabs>
        <w:contextualSpacing w:val="0"/>
        <w:jc w:val="both"/>
        <w:rPr>
          <w:rFonts w:ascii="Arial" w:hAnsi="Arial" w:cs="Arial"/>
          <w:i/>
          <w:iCs/>
          <w:sz w:val="22"/>
          <w:szCs w:val="22"/>
        </w:rPr>
      </w:pPr>
      <w:r w:rsidRPr="002A5E19">
        <w:rPr>
          <w:rFonts w:ascii="Arial" w:hAnsi="Arial" w:cs="Arial"/>
          <w:i/>
          <w:iCs/>
          <w:sz w:val="22"/>
          <w:szCs w:val="22"/>
        </w:rPr>
        <w:t xml:space="preserve">The Committee </w:t>
      </w:r>
      <w:r w:rsidRPr="0006079D">
        <w:rPr>
          <w:rFonts w:ascii="Arial" w:hAnsi="Arial" w:cs="Arial"/>
          <w:b/>
          <w:bCs/>
          <w:i/>
          <w:iCs/>
          <w:sz w:val="22"/>
          <w:szCs w:val="22"/>
        </w:rPr>
        <w:t>recognises</w:t>
      </w:r>
      <w:r w:rsidRPr="002A5E19">
        <w:rPr>
          <w:rFonts w:ascii="Arial" w:hAnsi="Arial" w:cs="Arial"/>
          <w:i/>
          <w:iCs/>
          <w:sz w:val="22"/>
          <w:szCs w:val="22"/>
        </w:rPr>
        <w:t xml:space="preserve"> the progress made during previous workshops on cetacean ecosystem functioning and </w:t>
      </w:r>
      <w:r w:rsidRPr="0006079D">
        <w:rPr>
          <w:rFonts w:ascii="Arial" w:hAnsi="Arial" w:cs="Arial"/>
          <w:b/>
          <w:bCs/>
          <w:i/>
          <w:iCs/>
          <w:sz w:val="22"/>
          <w:szCs w:val="22"/>
        </w:rPr>
        <w:t>recommends</w:t>
      </w:r>
      <w:r w:rsidRPr="002A5E19">
        <w:rPr>
          <w:rFonts w:ascii="Arial" w:hAnsi="Arial" w:cs="Arial"/>
          <w:i/>
          <w:iCs/>
          <w:sz w:val="22"/>
          <w:szCs w:val="22"/>
        </w:rPr>
        <w:t xml:space="preserve"> that the Secretariat continue to liaise with the CMS Secretariat to share information that addresses the knowledge/data gaps identified and, if hosting future workshops/symposia on this subject, to consider inviting collaboration from the CMS Secretariat and other international organisations (e.g., CCAMLR).</w:t>
      </w:r>
    </w:p>
    <w:p w14:paraId="28842DAD" w14:textId="77777777" w:rsidR="0006079D" w:rsidRDefault="0006079D" w:rsidP="002A5E19">
      <w:pPr>
        <w:pStyle w:val="ListParagraph"/>
        <w:tabs>
          <w:tab w:val="left" w:pos="3435"/>
        </w:tabs>
        <w:ind w:left="567"/>
        <w:contextualSpacing w:val="0"/>
        <w:jc w:val="both"/>
        <w:rPr>
          <w:rFonts w:ascii="Arial" w:hAnsi="Arial" w:cs="Arial"/>
          <w:i/>
          <w:iCs/>
          <w:sz w:val="22"/>
          <w:szCs w:val="22"/>
        </w:rPr>
      </w:pPr>
    </w:p>
    <w:p w14:paraId="196D2D25" w14:textId="77777777" w:rsidR="0006079D" w:rsidRPr="0006079D" w:rsidRDefault="0006079D" w:rsidP="00AD5B6B">
      <w:pPr>
        <w:pStyle w:val="ListParagraph"/>
        <w:tabs>
          <w:tab w:val="left" w:pos="3435"/>
        </w:tabs>
        <w:ind w:left="1287"/>
        <w:jc w:val="both"/>
        <w:rPr>
          <w:rFonts w:ascii="Arial" w:hAnsi="Arial" w:cs="Arial"/>
          <w:i/>
          <w:iCs/>
          <w:sz w:val="22"/>
          <w:szCs w:val="22"/>
        </w:rPr>
      </w:pPr>
      <w:r w:rsidRPr="005C7928">
        <w:rPr>
          <w:rFonts w:ascii="Arial" w:hAnsi="Arial" w:cs="Arial"/>
          <w:i/>
          <w:iCs/>
          <w:sz w:val="22"/>
          <w:szCs w:val="22"/>
        </w:rPr>
        <w:t>Attention</w:t>
      </w:r>
      <w:r w:rsidRPr="0006079D">
        <w:rPr>
          <w:rFonts w:ascii="Arial" w:hAnsi="Arial" w:cs="Arial"/>
          <w:i/>
          <w:iCs/>
          <w:sz w:val="22"/>
          <w:szCs w:val="22"/>
        </w:rPr>
        <w:t>: SM</w:t>
      </w:r>
    </w:p>
    <w:p w14:paraId="303FE485" w14:textId="0C69B07F" w:rsidR="0006079D" w:rsidRDefault="0006079D" w:rsidP="00AD5B6B">
      <w:pPr>
        <w:pStyle w:val="ListParagraph"/>
        <w:numPr>
          <w:ilvl w:val="0"/>
          <w:numId w:val="20"/>
        </w:numPr>
        <w:tabs>
          <w:tab w:val="left" w:pos="3435"/>
        </w:tabs>
        <w:contextualSpacing w:val="0"/>
        <w:jc w:val="both"/>
        <w:rPr>
          <w:rFonts w:ascii="Arial" w:hAnsi="Arial" w:cs="Arial"/>
          <w:i/>
          <w:iCs/>
          <w:sz w:val="22"/>
          <w:szCs w:val="22"/>
        </w:rPr>
      </w:pPr>
      <w:r w:rsidRPr="0006079D">
        <w:rPr>
          <w:rFonts w:ascii="Arial" w:hAnsi="Arial" w:cs="Arial"/>
          <w:i/>
          <w:iCs/>
          <w:sz w:val="22"/>
          <w:szCs w:val="22"/>
        </w:rPr>
        <w:t xml:space="preserve">The Committee </w:t>
      </w:r>
      <w:r w:rsidRPr="0006079D">
        <w:rPr>
          <w:rFonts w:ascii="Arial" w:hAnsi="Arial" w:cs="Arial"/>
          <w:b/>
          <w:bCs/>
          <w:i/>
          <w:iCs/>
          <w:sz w:val="22"/>
          <w:szCs w:val="22"/>
        </w:rPr>
        <w:t>recognises</w:t>
      </w:r>
      <w:r w:rsidRPr="0006079D">
        <w:rPr>
          <w:rFonts w:ascii="Arial" w:hAnsi="Arial" w:cs="Arial"/>
          <w:i/>
          <w:iCs/>
          <w:sz w:val="22"/>
          <w:szCs w:val="22"/>
        </w:rPr>
        <w:t xml:space="preserve"> the growing evidence documenting the role of small cetaceans in ecosystem functioning, notes that more research/data are necessary to fully quantify the role of small cetaceans in ecosystem functioning and encourages members of the Small Cetaceans Subcommittee to join the Ecosystem Modelling Subcommittee to advance joint interests in this matter.</w:t>
      </w:r>
    </w:p>
    <w:p w14:paraId="4371FF86" w14:textId="77777777" w:rsidR="0006079D" w:rsidRDefault="0006079D" w:rsidP="0006079D">
      <w:pPr>
        <w:pStyle w:val="ListParagraph"/>
        <w:tabs>
          <w:tab w:val="left" w:pos="3435"/>
        </w:tabs>
        <w:ind w:left="567"/>
        <w:contextualSpacing w:val="0"/>
        <w:jc w:val="both"/>
        <w:rPr>
          <w:rFonts w:ascii="Arial" w:hAnsi="Arial" w:cs="Arial"/>
          <w:i/>
          <w:iCs/>
          <w:sz w:val="22"/>
          <w:szCs w:val="22"/>
        </w:rPr>
      </w:pPr>
    </w:p>
    <w:p w14:paraId="25072506" w14:textId="77777777" w:rsidR="0006079D" w:rsidRPr="0006079D" w:rsidRDefault="0006079D" w:rsidP="00AD5B6B">
      <w:pPr>
        <w:pStyle w:val="ListParagraph"/>
        <w:tabs>
          <w:tab w:val="left" w:pos="3435"/>
        </w:tabs>
        <w:ind w:left="1287"/>
        <w:jc w:val="both"/>
        <w:rPr>
          <w:rFonts w:ascii="Arial" w:hAnsi="Arial" w:cs="Arial"/>
          <w:i/>
          <w:iCs/>
          <w:sz w:val="22"/>
          <w:szCs w:val="22"/>
        </w:rPr>
      </w:pPr>
      <w:r w:rsidRPr="005C7928">
        <w:rPr>
          <w:rFonts w:ascii="Arial" w:hAnsi="Arial" w:cs="Arial"/>
          <w:i/>
          <w:iCs/>
          <w:sz w:val="22"/>
          <w:szCs w:val="22"/>
        </w:rPr>
        <w:t>Attention</w:t>
      </w:r>
      <w:r w:rsidRPr="0006079D">
        <w:rPr>
          <w:rFonts w:ascii="Arial" w:hAnsi="Arial" w:cs="Arial"/>
          <w:i/>
          <w:iCs/>
          <w:sz w:val="22"/>
          <w:szCs w:val="22"/>
        </w:rPr>
        <w:t>: CC, SC-CC, CG</w:t>
      </w:r>
    </w:p>
    <w:p w14:paraId="379CD396" w14:textId="1E242E06" w:rsidR="0006079D" w:rsidRPr="002A5E19" w:rsidRDefault="0006079D" w:rsidP="00AD5B6B">
      <w:pPr>
        <w:pStyle w:val="ListParagraph"/>
        <w:numPr>
          <w:ilvl w:val="0"/>
          <w:numId w:val="20"/>
        </w:numPr>
        <w:tabs>
          <w:tab w:val="left" w:pos="3435"/>
        </w:tabs>
        <w:contextualSpacing w:val="0"/>
        <w:jc w:val="both"/>
        <w:rPr>
          <w:rFonts w:ascii="Arial" w:hAnsi="Arial" w:cs="Arial"/>
          <w:i/>
          <w:iCs/>
          <w:sz w:val="22"/>
          <w:szCs w:val="22"/>
        </w:rPr>
      </w:pPr>
      <w:r w:rsidRPr="0006079D">
        <w:rPr>
          <w:rFonts w:ascii="Arial" w:hAnsi="Arial" w:cs="Arial"/>
          <w:i/>
          <w:iCs/>
          <w:sz w:val="22"/>
          <w:szCs w:val="22"/>
        </w:rPr>
        <w:t xml:space="preserve">The Committee </w:t>
      </w:r>
      <w:r w:rsidRPr="0006079D">
        <w:rPr>
          <w:rFonts w:ascii="Arial" w:hAnsi="Arial" w:cs="Arial"/>
          <w:b/>
          <w:bCs/>
          <w:i/>
          <w:iCs/>
          <w:sz w:val="22"/>
          <w:szCs w:val="22"/>
        </w:rPr>
        <w:t>notes</w:t>
      </w:r>
      <w:r w:rsidRPr="0006079D">
        <w:rPr>
          <w:rFonts w:ascii="Arial" w:hAnsi="Arial" w:cs="Arial"/>
          <w:i/>
          <w:iCs/>
          <w:sz w:val="22"/>
          <w:szCs w:val="22"/>
        </w:rPr>
        <w:t xml:space="preserve"> information from the CC ICG on cetaceans and ecosystem functioning of the status of the pilot project to assess the socio-economic valuation of the ecosystem functions of cetaceans consistent with the ToR and the tender developed for this project. The Committee strongly </w:t>
      </w:r>
      <w:r w:rsidRPr="0006079D">
        <w:rPr>
          <w:rFonts w:ascii="Arial" w:hAnsi="Arial" w:cs="Arial"/>
          <w:b/>
          <w:bCs/>
          <w:i/>
          <w:iCs/>
          <w:sz w:val="22"/>
          <w:szCs w:val="22"/>
        </w:rPr>
        <w:t>encourages</w:t>
      </w:r>
      <w:r w:rsidRPr="0006079D">
        <w:rPr>
          <w:rFonts w:ascii="Arial" w:hAnsi="Arial" w:cs="Arial"/>
          <w:i/>
          <w:iCs/>
          <w:sz w:val="22"/>
          <w:szCs w:val="22"/>
        </w:rPr>
        <w:t xml:space="preserve"> the involvement of relevant cetacean experts in this work.</w:t>
      </w:r>
    </w:p>
    <w:p w14:paraId="2C053ADD" w14:textId="77777777" w:rsidR="00FD7824" w:rsidRPr="005F3419" w:rsidRDefault="00FD7824" w:rsidP="00FD7824">
      <w:pPr>
        <w:tabs>
          <w:tab w:val="left" w:pos="3435"/>
        </w:tabs>
        <w:rPr>
          <w:rFonts w:eastAsia="Times New Roman" w:cs="Arial"/>
        </w:rPr>
      </w:pPr>
    </w:p>
    <w:p w14:paraId="10987C1D" w14:textId="71FE96E6" w:rsidR="00FD7824" w:rsidRPr="005F3419" w:rsidRDefault="00FD7824" w:rsidP="00FD7824">
      <w:pPr>
        <w:tabs>
          <w:tab w:val="left" w:pos="3435"/>
        </w:tabs>
        <w:rPr>
          <w:rFonts w:eastAsia="Times New Roman" w:cs="Arial"/>
          <w:u w:val="single"/>
        </w:rPr>
      </w:pPr>
      <w:r w:rsidRPr="005F3419">
        <w:rPr>
          <w:rFonts w:eastAsia="Times New Roman" w:cs="Arial"/>
          <w:u w:val="single"/>
        </w:rPr>
        <w:t>Recommended actions</w:t>
      </w:r>
    </w:p>
    <w:p w14:paraId="6782DBE9" w14:textId="77777777" w:rsidR="00FD7824" w:rsidRPr="00921F3A" w:rsidRDefault="00FD7824" w:rsidP="00FD7824">
      <w:pPr>
        <w:tabs>
          <w:tab w:val="left" w:pos="3435"/>
        </w:tabs>
        <w:rPr>
          <w:rFonts w:eastAsia="Times New Roman" w:cs="Arial"/>
          <w:sz w:val="20"/>
          <w:szCs w:val="20"/>
        </w:rPr>
      </w:pPr>
    </w:p>
    <w:p w14:paraId="4D5408F9" w14:textId="0D2D4005" w:rsidR="00420EDA" w:rsidRPr="00921F3A" w:rsidRDefault="00FD7824" w:rsidP="00921F3A">
      <w:pPr>
        <w:pStyle w:val="ListParagraph"/>
        <w:numPr>
          <w:ilvl w:val="0"/>
          <w:numId w:val="18"/>
        </w:numPr>
        <w:tabs>
          <w:tab w:val="left" w:pos="3435"/>
        </w:tabs>
        <w:ind w:left="567" w:hanging="567"/>
        <w:contextualSpacing w:val="0"/>
        <w:jc w:val="both"/>
        <w:rPr>
          <w:rFonts w:ascii="Arial" w:hAnsi="Arial" w:cs="Arial"/>
          <w:sz w:val="22"/>
          <w:szCs w:val="18"/>
        </w:rPr>
      </w:pPr>
      <w:r w:rsidRPr="00921F3A">
        <w:rPr>
          <w:rFonts w:ascii="Arial" w:hAnsi="Arial" w:cs="Arial"/>
          <w:sz w:val="22"/>
          <w:szCs w:val="18"/>
        </w:rPr>
        <w:t xml:space="preserve">The </w:t>
      </w:r>
      <w:r w:rsidR="00827848" w:rsidRPr="00921F3A">
        <w:rPr>
          <w:rFonts w:ascii="Arial" w:hAnsi="Arial" w:cs="Arial"/>
          <w:sz w:val="22"/>
          <w:szCs w:val="18"/>
        </w:rPr>
        <w:t>Sessional Committee</w:t>
      </w:r>
      <w:r w:rsidRPr="00921F3A">
        <w:rPr>
          <w:rFonts w:ascii="Arial" w:hAnsi="Arial" w:cs="Arial"/>
          <w:sz w:val="22"/>
          <w:szCs w:val="18"/>
        </w:rPr>
        <w:t xml:space="preserve"> is recommended to</w:t>
      </w:r>
      <w:r w:rsidR="00420EDA" w:rsidRPr="00921F3A">
        <w:rPr>
          <w:rFonts w:ascii="Arial" w:hAnsi="Arial" w:cs="Arial"/>
          <w:sz w:val="22"/>
          <w:szCs w:val="18"/>
        </w:rPr>
        <w:t>:</w:t>
      </w:r>
      <w:r w:rsidRPr="00921F3A">
        <w:rPr>
          <w:rFonts w:ascii="Arial" w:hAnsi="Arial" w:cs="Arial"/>
          <w:sz w:val="22"/>
          <w:szCs w:val="18"/>
        </w:rPr>
        <w:t xml:space="preserve"> </w:t>
      </w:r>
    </w:p>
    <w:p w14:paraId="29A775C7" w14:textId="77777777" w:rsidR="00420EDA" w:rsidRPr="006A0ABC" w:rsidRDefault="00420EDA" w:rsidP="00072AD6">
      <w:pPr>
        <w:tabs>
          <w:tab w:val="left" w:pos="3435"/>
        </w:tabs>
        <w:jc w:val="both"/>
        <w:rPr>
          <w:rFonts w:eastAsia="Times New Roman" w:cs="Arial"/>
        </w:rPr>
      </w:pPr>
    </w:p>
    <w:p w14:paraId="0B1A3BB8" w14:textId="58F73988" w:rsidR="00FD7824" w:rsidRDefault="006A0ABC" w:rsidP="00921F3A">
      <w:pPr>
        <w:pStyle w:val="ListParagraph"/>
        <w:numPr>
          <w:ilvl w:val="0"/>
          <w:numId w:val="24"/>
        </w:numPr>
        <w:tabs>
          <w:tab w:val="left" w:pos="3435"/>
        </w:tabs>
        <w:ind w:left="1134" w:hanging="567"/>
        <w:contextualSpacing w:val="0"/>
        <w:jc w:val="both"/>
        <w:rPr>
          <w:rFonts w:ascii="Arial" w:hAnsi="Arial" w:cs="Arial"/>
          <w:sz w:val="22"/>
          <w:szCs w:val="22"/>
        </w:rPr>
      </w:pPr>
      <w:r w:rsidRPr="006A0ABC">
        <w:rPr>
          <w:rFonts w:ascii="Arial" w:hAnsi="Arial" w:cs="Arial"/>
          <w:sz w:val="22"/>
          <w:szCs w:val="22"/>
        </w:rPr>
        <w:t>N</w:t>
      </w:r>
      <w:r w:rsidR="00FD7824" w:rsidRPr="006A0ABC">
        <w:rPr>
          <w:rFonts w:ascii="Arial" w:hAnsi="Arial" w:cs="Arial"/>
          <w:sz w:val="22"/>
          <w:szCs w:val="22"/>
        </w:rPr>
        <w:t>ote the</w:t>
      </w:r>
      <w:r w:rsidR="00ED351D">
        <w:rPr>
          <w:rFonts w:ascii="Arial" w:hAnsi="Arial" w:cs="Arial"/>
          <w:sz w:val="22"/>
          <w:szCs w:val="22"/>
        </w:rPr>
        <w:t xml:space="preserve"> outcomes </w:t>
      </w:r>
      <w:r w:rsidR="004E6571">
        <w:rPr>
          <w:rFonts w:ascii="Arial" w:hAnsi="Arial" w:cs="Arial"/>
          <w:sz w:val="22"/>
          <w:szCs w:val="22"/>
        </w:rPr>
        <w:t xml:space="preserve">presented above </w:t>
      </w:r>
      <w:r w:rsidR="00ED351D">
        <w:rPr>
          <w:rFonts w:ascii="Arial" w:hAnsi="Arial" w:cs="Arial"/>
          <w:sz w:val="22"/>
          <w:szCs w:val="22"/>
        </w:rPr>
        <w:t>and the</w:t>
      </w:r>
      <w:r w:rsidR="00FD7824" w:rsidRPr="006A0ABC">
        <w:rPr>
          <w:rFonts w:ascii="Arial" w:hAnsi="Arial" w:cs="Arial"/>
          <w:sz w:val="22"/>
          <w:szCs w:val="22"/>
        </w:rPr>
        <w:t xml:space="preserve"> </w:t>
      </w:r>
      <w:r w:rsidR="00ED351D">
        <w:rPr>
          <w:rFonts w:ascii="Arial" w:hAnsi="Arial" w:cs="Arial"/>
          <w:sz w:val="22"/>
          <w:szCs w:val="22"/>
        </w:rPr>
        <w:t>r</w:t>
      </w:r>
      <w:r w:rsidR="00FD7824" w:rsidRPr="006A0ABC">
        <w:rPr>
          <w:rFonts w:ascii="Arial" w:hAnsi="Arial" w:cs="Arial"/>
          <w:sz w:val="22"/>
          <w:szCs w:val="22"/>
        </w:rPr>
        <w:t>eport of</w:t>
      </w:r>
      <w:r w:rsidR="00717487" w:rsidRPr="006A0ABC">
        <w:rPr>
          <w:rFonts w:ascii="Arial" w:hAnsi="Arial" w:cs="Arial"/>
          <w:sz w:val="22"/>
          <w:szCs w:val="22"/>
        </w:rPr>
        <w:t xml:space="preserve"> the 2</w:t>
      </w:r>
      <w:r w:rsidR="00717487" w:rsidRPr="006A0ABC">
        <w:rPr>
          <w:rFonts w:ascii="Arial" w:hAnsi="Arial" w:cs="Arial"/>
          <w:sz w:val="22"/>
          <w:szCs w:val="22"/>
          <w:vertAlign w:val="superscript"/>
        </w:rPr>
        <w:t>nd</w:t>
      </w:r>
      <w:r w:rsidR="00717487" w:rsidRPr="006A0ABC">
        <w:rPr>
          <w:rFonts w:ascii="Arial" w:hAnsi="Arial" w:cs="Arial"/>
          <w:sz w:val="22"/>
          <w:szCs w:val="22"/>
        </w:rPr>
        <w:t xml:space="preserve"> IWC-CMS Workshop on Cetacean Ecosystem Functioning,</w:t>
      </w:r>
      <w:r w:rsidR="00FD7824" w:rsidRPr="006A0ABC">
        <w:rPr>
          <w:rFonts w:ascii="Arial" w:hAnsi="Arial" w:cs="Arial"/>
          <w:sz w:val="22"/>
          <w:szCs w:val="22"/>
        </w:rPr>
        <w:t xml:space="preserve"> contained in </w:t>
      </w:r>
      <w:r w:rsidR="008543F8" w:rsidRPr="00EE27B1">
        <w:rPr>
          <w:rFonts w:ascii="Arial" w:hAnsi="Arial" w:cs="Arial"/>
          <w:sz w:val="22"/>
          <w:szCs w:val="22"/>
        </w:rPr>
        <w:t>UNEP/CMS/ScC-SC7/</w:t>
      </w:r>
      <w:r w:rsidR="008543F8" w:rsidRPr="0010228E">
        <w:rPr>
          <w:rFonts w:ascii="Arial" w:hAnsi="Arial" w:cs="Arial"/>
          <w:sz w:val="22"/>
          <w:szCs w:val="22"/>
        </w:rPr>
        <w:t>Inf.6.2.</w:t>
      </w:r>
      <w:r w:rsidR="0010228E" w:rsidRPr="0010228E">
        <w:rPr>
          <w:rFonts w:ascii="Arial" w:hAnsi="Arial" w:cs="Arial"/>
          <w:sz w:val="22"/>
          <w:szCs w:val="22"/>
        </w:rPr>
        <w:t>1</w:t>
      </w:r>
      <w:r w:rsidRPr="0010228E">
        <w:rPr>
          <w:rFonts w:ascii="Arial" w:hAnsi="Arial" w:cs="Arial"/>
          <w:sz w:val="22"/>
          <w:szCs w:val="22"/>
        </w:rPr>
        <w:t>;</w:t>
      </w:r>
      <w:r w:rsidR="004E6571">
        <w:rPr>
          <w:rFonts w:ascii="Arial" w:hAnsi="Arial" w:cs="Arial"/>
          <w:sz w:val="22"/>
          <w:szCs w:val="22"/>
        </w:rPr>
        <w:t xml:space="preserve"> and</w:t>
      </w:r>
    </w:p>
    <w:p w14:paraId="1FA466F9" w14:textId="77777777" w:rsidR="004E6571" w:rsidRDefault="004E6571" w:rsidP="00921F3A">
      <w:pPr>
        <w:pStyle w:val="ListParagraph"/>
        <w:tabs>
          <w:tab w:val="left" w:pos="3435"/>
        </w:tabs>
        <w:ind w:left="1134" w:hanging="567"/>
        <w:contextualSpacing w:val="0"/>
        <w:jc w:val="both"/>
        <w:rPr>
          <w:rFonts w:ascii="Arial" w:hAnsi="Arial" w:cs="Arial"/>
          <w:sz w:val="22"/>
          <w:szCs w:val="22"/>
        </w:rPr>
      </w:pPr>
    </w:p>
    <w:p w14:paraId="787E6A41" w14:textId="4DE11B81" w:rsidR="006A0ABC" w:rsidRPr="006A0ABC" w:rsidRDefault="004E6571" w:rsidP="00921F3A">
      <w:pPr>
        <w:pStyle w:val="ListParagraph"/>
        <w:numPr>
          <w:ilvl w:val="0"/>
          <w:numId w:val="24"/>
        </w:numPr>
        <w:tabs>
          <w:tab w:val="left" w:pos="3435"/>
        </w:tabs>
        <w:ind w:left="1134" w:hanging="567"/>
        <w:contextualSpacing w:val="0"/>
        <w:jc w:val="both"/>
        <w:rPr>
          <w:rFonts w:ascii="Arial" w:hAnsi="Arial" w:cs="Arial"/>
          <w:sz w:val="22"/>
          <w:szCs w:val="22"/>
        </w:rPr>
      </w:pPr>
      <w:r>
        <w:rPr>
          <w:rFonts w:ascii="Arial" w:hAnsi="Arial" w:cs="Arial"/>
          <w:sz w:val="22"/>
          <w:szCs w:val="22"/>
        </w:rPr>
        <w:t>T</w:t>
      </w:r>
      <w:r w:rsidR="006A0ABC" w:rsidRPr="006A0ABC">
        <w:rPr>
          <w:rFonts w:ascii="Arial" w:hAnsi="Arial" w:cs="Arial"/>
          <w:sz w:val="22"/>
          <w:szCs w:val="22"/>
        </w:rPr>
        <w:t>hrough the Aquatic Mammals Working Group, provide advice and input with regards to expanding the work on the role of cetaceans in ecosystem functioning in close collaboration with the IWC</w:t>
      </w:r>
      <w:r>
        <w:rPr>
          <w:rFonts w:ascii="Arial" w:hAnsi="Arial" w:cs="Arial"/>
          <w:sz w:val="22"/>
          <w:szCs w:val="22"/>
        </w:rPr>
        <w:t>.</w:t>
      </w:r>
    </w:p>
    <w:p w14:paraId="0B2C54A6" w14:textId="240EB7BF" w:rsidR="00FD7824" w:rsidRPr="006A0ABC" w:rsidRDefault="00FD7824" w:rsidP="00BD1BB7">
      <w:pPr>
        <w:rPr>
          <w:rFonts w:eastAsia="Times New Roman" w:cs="Arial"/>
        </w:rPr>
      </w:pPr>
    </w:p>
    <w:sectPr w:rsidR="00FD7824" w:rsidRPr="006A0ABC" w:rsidSect="002F0077">
      <w:headerReference w:type="first" r:id="rId16"/>
      <w:footerReference w:type="first" r:id="rId17"/>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C78CB" w14:textId="77777777" w:rsidR="00B1530B" w:rsidRDefault="00B1530B" w:rsidP="008562CA">
      <w:r>
        <w:separator/>
      </w:r>
    </w:p>
  </w:endnote>
  <w:endnote w:type="continuationSeparator" w:id="0">
    <w:p w14:paraId="2516FE18" w14:textId="77777777" w:rsidR="00B1530B" w:rsidRDefault="00B1530B" w:rsidP="008562CA">
      <w:r>
        <w:continuationSeparator/>
      </w:r>
    </w:p>
  </w:endnote>
  <w:endnote w:type="continuationNotice" w:id="1">
    <w:p w14:paraId="78A159E4" w14:textId="77777777" w:rsidR="00B1530B" w:rsidRDefault="00B15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862C1" w14:textId="77777777" w:rsidR="00B1530B" w:rsidRDefault="00B1530B" w:rsidP="008562CA">
      <w:r>
        <w:separator/>
      </w:r>
    </w:p>
  </w:footnote>
  <w:footnote w:type="continuationSeparator" w:id="0">
    <w:p w14:paraId="5D5F9DA4" w14:textId="77777777" w:rsidR="00B1530B" w:rsidRDefault="00B1530B" w:rsidP="008562CA">
      <w:r>
        <w:continuationSeparator/>
      </w:r>
    </w:p>
  </w:footnote>
  <w:footnote w:type="continuationNotice" w:id="1">
    <w:p w14:paraId="11ECC0E1" w14:textId="77777777" w:rsidR="00B1530B" w:rsidRDefault="00B1530B"/>
  </w:footnote>
  <w:footnote w:id="2">
    <w:p w14:paraId="1BBABEC4" w14:textId="004E681F" w:rsidR="00D8093B" w:rsidRDefault="00D8093B">
      <w:pPr>
        <w:pStyle w:val="FootnoteText"/>
      </w:pPr>
      <w:r w:rsidRPr="00682888">
        <w:rPr>
          <w:rStyle w:val="FootnoteReference"/>
          <w:sz w:val="16"/>
          <w:szCs w:val="16"/>
        </w:rPr>
        <w:footnoteRef/>
      </w:r>
      <w:r w:rsidRPr="00682888">
        <w:rPr>
          <w:sz w:val="16"/>
          <w:szCs w:val="16"/>
        </w:rPr>
        <w:t xml:space="preserve"> IWC/SC/69B/EM/02</w:t>
      </w:r>
    </w:p>
  </w:footnote>
  <w:footnote w:id="3">
    <w:p w14:paraId="453C9B68" w14:textId="77777777" w:rsidR="00226270" w:rsidRPr="00E46EB9" w:rsidRDefault="00226270" w:rsidP="00226270">
      <w:pPr>
        <w:pStyle w:val="FootnoteText"/>
        <w:rPr>
          <w:sz w:val="16"/>
          <w:szCs w:val="16"/>
        </w:rPr>
      </w:pPr>
      <w:r w:rsidRPr="00E46EB9">
        <w:rPr>
          <w:rStyle w:val="FootnoteReference"/>
          <w:sz w:val="16"/>
          <w:szCs w:val="16"/>
        </w:rPr>
        <w:footnoteRef/>
      </w:r>
      <w:r w:rsidRPr="00E46EB9">
        <w:rPr>
          <w:sz w:val="16"/>
          <w:szCs w:val="16"/>
        </w:rPr>
        <w:t xml:space="preserve"> IWC/</w:t>
      </w:r>
      <w:r w:rsidRPr="00E46EB9">
        <w:rPr>
          <w:rFonts w:cs="Arial"/>
          <w:sz w:val="16"/>
          <w:szCs w:val="16"/>
        </w:rPr>
        <w:t>CC/68/REP/SEVCEF/01</w:t>
      </w:r>
    </w:p>
  </w:footnote>
  <w:footnote w:id="4">
    <w:p w14:paraId="10C610D4" w14:textId="514536FC" w:rsidR="00223206" w:rsidRDefault="00223206">
      <w:pPr>
        <w:pStyle w:val="FootnoteText"/>
      </w:pPr>
      <w:r w:rsidRPr="00FC195D">
        <w:rPr>
          <w:rStyle w:val="FootnoteReference"/>
          <w:sz w:val="16"/>
          <w:szCs w:val="16"/>
        </w:rPr>
        <w:footnoteRef/>
      </w:r>
      <w:r w:rsidRPr="00FC195D">
        <w:rPr>
          <w:sz w:val="16"/>
          <w:szCs w:val="16"/>
        </w:rPr>
        <w:t xml:space="preserve"> Report of the IWC Scientific Committee</w:t>
      </w:r>
      <w:r w:rsidR="003C1CD2" w:rsidRPr="00FC195D">
        <w:rPr>
          <w:sz w:val="16"/>
          <w:szCs w:val="16"/>
        </w:rPr>
        <w:t xml:space="preserve"> 2024</w:t>
      </w:r>
      <w:r w:rsidRPr="00FC195D">
        <w:rPr>
          <w:sz w:val="16"/>
          <w:szCs w:val="16"/>
        </w:rPr>
        <w:t xml:space="preserve"> (SC69B).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41AFB90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2A5E19">
      <w:rPr>
        <w:rFonts w:cs="Arial"/>
        <w:i/>
        <w:iCs/>
        <w:sz w:val="18"/>
        <w:szCs w:val="18"/>
        <w:lang w:val="en-GB"/>
      </w:rPr>
      <w:t>7</w:t>
    </w:r>
    <w:r w:rsidRPr="004641A5">
      <w:rPr>
        <w:rFonts w:cs="Arial"/>
        <w:i/>
        <w:iCs/>
        <w:sz w:val="18"/>
        <w:szCs w:val="18"/>
        <w:lang w:val="en-GB"/>
      </w:rPr>
      <w:t>/Doc</w:t>
    </w:r>
    <w:r w:rsidRPr="0076354D">
      <w:rPr>
        <w:rFonts w:cs="Arial"/>
        <w:i/>
        <w:iCs/>
        <w:sz w:val="18"/>
        <w:szCs w:val="18"/>
        <w:lang w:val="en-GB"/>
      </w:rPr>
      <w:t>.</w:t>
    </w:r>
    <w:r w:rsidR="002A5E19" w:rsidRPr="0076354D">
      <w:rPr>
        <w:rFonts w:cs="Arial"/>
        <w:i/>
        <w:iCs/>
        <w:sz w:val="18"/>
        <w:szCs w:val="18"/>
        <w:lang w:val="en-GB"/>
      </w:rPr>
      <w:t>6.2.</w:t>
    </w:r>
    <w:r w:rsidR="0076354D" w:rsidRPr="0076354D">
      <w:rPr>
        <w:rFonts w:cs="Arial"/>
        <w:i/>
        <w:iCs/>
        <w:sz w:val="18"/>
        <w:szCs w:val="18"/>
        <w:lang w:val="en-GB"/>
      </w:rPr>
      <w:t>1</w:t>
    </w:r>
  </w:p>
  <w:p w14:paraId="7B68B837" w14:textId="77777777" w:rsidR="004641A5" w:rsidRDefault="004641A5">
    <w:pPr>
      <w:pStyle w:val="Header"/>
    </w:pPr>
  </w:p>
  <w:p w14:paraId="28454DDC" w14:textId="77777777" w:rsidR="00BC6F5C" w:rsidRDefault="00BC6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6BE7B" w14:textId="543ADD8D" w:rsidR="00BC6F5C" w:rsidRPr="004641A5" w:rsidRDefault="004641A5" w:rsidP="00BC6F5C">
    <w:pPr>
      <w:pBdr>
        <w:bottom w:val="single" w:sz="4" w:space="1" w:color="auto"/>
      </w:pBdr>
      <w:jc w:val="right"/>
      <w:rPr>
        <w:rFonts w:cs="Arial"/>
        <w:i/>
        <w:iCs/>
        <w:sz w:val="18"/>
        <w:szCs w:val="18"/>
        <w:lang w:val="en-GB"/>
      </w:rPr>
    </w:pPr>
    <w:r w:rsidRPr="004641A5">
      <w:rPr>
        <w:rFonts w:cs="Arial"/>
        <w:i/>
        <w:iCs/>
        <w:sz w:val="18"/>
        <w:szCs w:val="18"/>
        <w:lang w:val="en-GB"/>
      </w:rPr>
      <w:t>UNEP/CMS/ScC-SC</w:t>
    </w:r>
    <w:r w:rsidR="00FD7824">
      <w:rPr>
        <w:rFonts w:cs="Arial"/>
        <w:i/>
        <w:iCs/>
        <w:sz w:val="18"/>
        <w:szCs w:val="18"/>
        <w:lang w:val="en-GB"/>
      </w:rPr>
      <w:t>7</w:t>
    </w:r>
    <w:r w:rsidRPr="004641A5">
      <w:rPr>
        <w:rFonts w:cs="Arial"/>
        <w:i/>
        <w:iCs/>
        <w:sz w:val="18"/>
        <w:szCs w:val="18"/>
        <w:lang w:val="en-GB"/>
      </w:rPr>
      <w:t>/Doc</w:t>
    </w:r>
    <w:r w:rsidRPr="0076354D">
      <w:rPr>
        <w:rFonts w:cs="Arial"/>
        <w:i/>
        <w:iCs/>
        <w:sz w:val="18"/>
        <w:szCs w:val="18"/>
        <w:lang w:val="en-GB"/>
      </w:rPr>
      <w:t>.</w:t>
    </w:r>
    <w:r w:rsidR="00FD7824" w:rsidRPr="0076354D">
      <w:rPr>
        <w:rFonts w:cs="Arial"/>
        <w:i/>
        <w:iCs/>
        <w:sz w:val="18"/>
        <w:szCs w:val="18"/>
        <w:lang w:val="en-GB"/>
      </w:rPr>
      <w:t>6.2.</w:t>
    </w:r>
    <w:r w:rsidR="0076354D" w:rsidRPr="0076354D">
      <w:rPr>
        <w:rFonts w:cs="Arial"/>
        <w:i/>
        <w:iCs/>
        <w:sz w:val="18"/>
        <w:szCs w:val="18"/>
        <w:lang w:val="en-GB"/>
      </w:rPr>
      <w:t>1</w:t>
    </w:r>
  </w:p>
  <w:p w14:paraId="60534E8A" w14:textId="77777777" w:rsidR="004641A5" w:rsidRDefault="004641A5">
    <w:pPr>
      <w:pStyle w:val="Header"/>
    </w:pPr>
  </w:p>
  <w:p w14:paraId="7B96F0A7" w14:textId="77777777" w:rsidR="00BC6F5C" w:rsidRDefault="00BC6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5378" w14:textId="4FC5328C"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A77F9A">
      <w:rPr>
        <w:rFonts w:cs="Arial"/>
        <w:i/>
        <w:iCs/>
        <w:sz w:val="18"/>
        <w:szCs w:val="18"/>
        <w:lang w:val="en-GB"/>
      </w:rPr>
      <w:t>7</w:t>
    </w:r>
    <w:r w:rsidRPr="00857DC4">
      <w:rPr>
        <w:rFonts w:cs="Arial"/>
        <w:i/>
        <w:iCs/>
        <w:sz w:val="18"/>
        <w:szCs w:val="18"/>
        <w:lang w:val="en-GB"/>
      </w:rPr>
      <w:t>/</w:t>
    </w:r>
    <w:r w:rsidRPr="0076354D">
      <w:rPr>
        <w:rFonts w:cs="Arial"/>
        <w:i/>
        <w:iCs/>
        <w:sz w:val="18"/>
        <w:szCs w:val="18"/>
        <w:lang w:val="en-GB"/>
      </w:rPr>
      <w:t>Doc.</w:t>
    </w:r>
    <w:r w:rsidR="00F81DD4" w:rsidRPr="0076354D">
      <w:rPr>
        <w:rFonts w:cs="Arial"/>
        <w:i/>
        <w:iCs/>
        <w:sz w:val="18"/>
        <w:szCs w:val="18"/>
        <w:lang w:val="en-GB"/>
      </w:rPr>
      <w:t>6.2.</w:t>
    </w:r>
    <w:r w:rsidR="0076354D" w:rsidRPr="0076354D">
      <w:rPr>
        <w:rFonts w:cs="Arial"/>
        <w:i/>
        <w:iCs/>
        <w:sz w:val="18"/>
        <w:szCs w:val="18"/>
        <w:lang w:val="en-GB"/>
      </w:rPr>
      <w:t>1</w:t>
    </w:r>
  </w:p>
  <w:p w14:paraId="17B7F0AC" w14:textId="77777777" w:rsidR="00857DC4" w:rsidRDefault="00857DC4" w:rsidP="00857DC4">
    <w:pPr>
      <w:rPr>
        <w:rFonts w:cs="Arial"/>
        <w:lang w:val="en-GB"/>
      </w:rPr>
    </w:pPr>
  </w:p>
  <w:p w14:paraId="35D8672B" w14:textId="77777777" w:rsidR="005A0362" w:rsidRPr="005A0362" w:rsidRDefault="005A036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078C9"/>
    <w:multiLevelType w:val="hybridMultilevel"/>
    <w:tmpl w:val="8C52CCD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C977B1"/>
    <w:multiLevelType w:val="hybridMultilevel"/>
    <w:tmpl w:val="48265E06"/>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6CF3C9F"/>
    <w:multiLevelType w:val="hybridMultilevel"/>
    <w:tmpl w:val="6F967058"/>
    <w:lvl w:ilvl="0" w:tplc="FFFFFFFF">
      <w:start w:val="1"/>
      <w:numFmt w:val="decimal"/>
      <w:lvlText w:val="%1."/>
      <w:lvlJc w:val="left"/>
      <w:pPr>
        <w:ind w:left="720" w:hanging="360"/>
      </w:pPr>
      <w:rPr>
        <w:rFonts w:hint="default"/>
        <w:sz w:val="22"/>
        <w:szCs w:val="18"/>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67EE1"/>
    <w:multiLevelType w:val="hybridMultilevel"/>
    <w:tmpl w:val="897486F0"/>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A719CD"/>
    <w:multiLevelType w:val="hybridMultilevel"/>
    <w:tmpl w:val="C5A26316"/>
    <w:lvl w:ilvl="0" w:tplc="C158DE7A">
      <w:start w:val="1"/>
      <w:numFmt w:val="lowerLetter"/>
      <w:lvlText w:val="%1)"/>
      <w:lvlJc w:val="left"/>
      <w:pPr>
        <w:ind w:left="1287" w:hanging="360"/>
      </w:pPr>
      <w:rPr>
        <w:i w:val="0"/>
        <w:iCs w:val="0"/>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1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B5CED"/>
    <w:multiLevelType w:val="hybridMultilevel"/>
    <w:tmpl w:val="947276B2"/>
    <w:lvl w:ilvl="0" w:tplc="CDD05410">
      <w:start w:val="1"/>
      <w:numFmt w:val="decimal"/>
      <w:lvlText w:val="%1."/>
      <w:lvlJc w:val="left"/>
      <w:pPr>
        <w:ind w:left="720" w:hanging="360"/>
      </w:pPr>
      <w:rPr>
        <w:rFonts w:hint="default"/>
        <w:sz w:val="22"/>
        <w:szCs w:val="18"/>
      </w:rPr>
    </w:lvl>
    <w:lvl w:ilvl="1" w:tplc="0C000019">
      <w:start w:val="1"/>
      <w:numFmt w:val="lowerLetter"/>
      <w:lvlText w:val="%2."/>
      <w:lvlJc w:val="left"/>
      <w:pPr>
        <w:ind w:left="1440" w:hanging="360"/>
      </w:pPr>
    </w:lvl>
    <w:lvl w:ilvl="2" w:tplc="E8A8276E">
      <w:start w:val="1"/>
      <w:numFmt w:val="lowerLetter"/>
      <w:lvlText w:val="%3)"/>
      <w:lvlJc w:val="left"/>
      <w:pPr>
        <w:ind w:left="2340" w:hanging="360"/>
      </w:pPr>
      <w:rPr>
        <w:rFonts w:hint="default"/>
      </w:r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2E336EB"/>
    <w:multiLevelType w:val="hybridMultilevel"/>
    <w:tmpl w:val="116E2440"/>
    <w:lvl w:ilvl="0" w:tplc="20000017">
      <w:start w:val="1"/>
      <w:numFmt w:val="lowerLetter"/>
      <w:lvlText w:val="%1)"/>
      <w:lvlJc w:val="left"/>
      <w:pPr>
        <w:ind w:left="1287" w:hanging="360"/>
      </w:pPr>
    </w:lvl>
    <w:lvl w:ilvl="1" w:tplc="0C000019" w:tentative="1">
      <w:start w:val="1"/>
      <w:numFmt w:val="lowerLetter"/>
      <w:lvlText w:val="%2."/>
      <w:lvlJc w:val="left"/>
      <w:pPr>
        <w:ind w:left="2007" w:hanging="360"/>
      </w:pPr>
    </w:lvl>
    <w:lvl w:ilvl="2" w:tplc="0C00001B">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3"/>
  </w:num>
  <w:num w:numId="3" w16cid:durableId="216629081">
    <w:abstractNumId w:val="23"/>
  </w:num>
  <w:num w:numId="4" w16cid:durableId="2089496676">
    <w:abstractNumId w:val="12"/>
  </w:num>
  <w:num w:numId="5" w16cid:durableId="995305865">
    <w:abstractNumId w:val="9"/>
  </w:num>
  <w:num w:numId="6" w16cid:durableId="1591543126">
    <w:abstractNumId w:val="7"/>
  </w:num>
  <w:num w:numId="7" w16cid:durableId="1509979557">
    <w:abstractNumId w:val="19"/>
  </w:num>
  <w:num w:numId="8" w16cid:durableId="1284387885">
    <w:abstractNumId w:val="16"/>
  </w:num>
  <w:num w:numId="9" w16cid:durableId="1792672819">
    <w:abstractNumId w:val="11"/>
  </w:num>
  <w:num w:numId="10" w16cid:durableId="1602376025">
    <w:abstractNumId w:val="8"/>
  </w:num>
  <w:num w:numId="11" w16cid:durableId="583103219">
    <w:abstractNumId w:val="0"/>
  </w:num>
  <w:num w:numId="12" w16cid:durableId="764500067">
    <w:abstractNumId w:val="5"/>
  </w:num>
  <w:num w:numId="13" w16cid:durableId="241188056">
    <w:abstractNumId w:val="21"/>
  </w:num>
  <w:num w:numId="14" w16cid:durableId="1744138892">
    <w:abstractNumId w:val="14"/>
  </w:num>
  <w:num w:numId="15" w16cid:durableId="512185356">
    <w:abstractNumId w:val="15"/>
  </w:num>
  <w:num w:numId="16" w16cid:durableId="206646908">
    <w:abstractNumId w:val="6"/>
  </w:num>
  <w:num w:numId="17" w16cid:durableId="309864782">
    <w:abstractNumId w:val="18"/>
  </w:num>
  <w:num w:numId="18" w16cid:durableId="685324370">
    <w:abstractNumId w:val="20"/>
  </w:num>
  <w:num w:numId="19" w16cid:durableId="1835681140">
    <w:abstractNumId w:val="3"/>
  </w:num>
  <w:num w:numId="20" w16cid:durableId="1175918698">
    <w:abstractNumId w:val="10"/>
  </w:num>
  <w:num w:numId="21" w16cid:durableId="1168711717">
    <w:abstractNumId w:val="22"/>
  </w:num>
  <w:num w:numId="22" w16cid:durableId="1804731045">
    <w:abstractNumId w:val="4"/>
  </w:num>
  <w:num w:numId="23" w16cid:durableId="547257309">
    <w:abstractNumId w:val="2"/>
  </w:num>
  <w:num w:numId="24" w16cid:durableId="46932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DA8"/>
    <w:rsid w:val="0000186A"/>
    <w:rsid w:val="000023E1"/>
    <w:rsid w:val="000048AE"/>
    <w:rsid w:val="00007C5C"/>
    <w:rsid w:val="00020020"/>
    <w:rsid w:val="00024721"/>
    <w:rsid w:val="00026BDF"/>
    <w:rsid w:val="000326FA"/>
    <w:rsid w:val="00034F7E"/>
    <w:rsid w:val="00051664"/>
    <w:rsid w:val="0006079D"/>
    <w:rsid w:val="00062598"/>
    <w:rsid w:val="00063003"/>
    <w:rsid w:val="000652C6"/>
    <w:rsid w:val="00072AD6"/>
    <w:rsid w:val="000826EA"/>
    <w:rsid w:val="00094A00"/>
    <w:rsid w:val="000A52F9"/>
    <w:rsid w:val="000C2262"/>
    <w:rsid w:val="000C5152"/>
    <w:rsid w:val="000C5481"/>
    <w:rsid w:val="000C7638"/>
    <w:rsid w:val="000E28AD"/>
    <w:rsid w:val="000F4744"/>
    <w:rsid w:val="0010228E"/>
    <w:rsid w:val="00103E83"/>
    <w:rsid w:val="00111F59"/>
    <w:rsid w:val="0012589A"/>
    <w:rsid w:val="00137147"/>
    <w:rsid w:val="00143FC2"/>
    <w:rsid w:val="0016215A"/>
    <w:rsid w:val="0016692F"/>
    <w:rsid w:val="001674EB"/>
    <w:rsid w:val="001675D6"/>
    <w:rsid w:val="00180FA1"/>
    <w:rsid w:val="00184BAF"/>
    <w:rsid w:val="001B12B6"/>
    <w:rsid w:val="001B7C41"/>
    <w:rsid w:val="001D4071"/>
    <w:rsid w:val="001D45B8"/>
    <w:rsid w:val="001E7384"/>
    <w:rsid w:val="001F3996"/>
    <w:rsid w:val="001F56E8"/>
    <w:rsid w:val="00203736"/>
    <w:rsid w:val="002051E6"/>
    <w:rsid w:val="00221B89"/>
    <w:rsid w:val="00223206"/>
    <w:rsid w:val="00226270"/>
    <w:rsid w:val="002352B7"/>
    <w:rsid w:val="00235D3F"/>
    <w:rsid w:val="0023618C"/>
    <w:rsid w:val="00237384"/>
    <w:rsid w:val="002427D3"/>
    <w:rsid w:val="0024645D"/>
    <w:rsid w:val="002569E3"/>
    <w:rsid w:val="00263D7F"/>
    <w:rsid w:val="002705BE"/>
    <w:rsid w:val="002A5E19"/>
    <w:rsid w:val="002B66BE"/>
    <w:rsid w:val="002B79E2"/>
    <w:rsid w:val="002C0CB1"/>
    <w:rsid w:val="002C5158"/>
    <w:rsid w:val="002D5744"/>
    <w:rsid w:val="002E1615"/>
    <w:rsid w:val="002E505C"/>
    <w:rsid w:val="002E764F"/>
    <w:rsid w:val="002F0077"/>
    <w:rsid w:val="002F11B3"/>
    <w:rsid w:val="002F2584"/>
    <w:rsid w:val="00300230"/>
    <w:rsid w:val="003151DC"/>
    <w:rsid w:val="003322D6"/>
    <w:rsid w:val="003332BF"/>
    <w:rsid w:val="00337F33"/>
    <w:rsid w:val="0034654C"/>
    <w:rsid w:val="00355306"/>
    <w:rsid w:val="00355BB0"/>
    <w:rsid w:val="00363F6D"/>
    <w:rsid w:val="003743F6"/>
    <w:rsid w:val="00390F7F"/>
    <w:rsid w:val="003958C2"/>
    <w:rsid w:val="003A0156"/>
    <w:rsid w:val="003B1260"/>
    <w:rsid w:val="003C1A96"/>
    <w:rsid w:val="003C1CD2"/>
    <w:rsid w:val="003D199F"/>
    <w:rsid w:val="003D7753"/>
    <w:rsid w:val="003E03C5"/>
    <w:rsid w:val="0041040B"/>
    <w:rsid w:val="00420B67"/>
    <w:rsid w:val="00420EDA"/>
    <w:rsid w:val="00422A8A"/>
    <w:rsid w:val="004450A9"/>
    <w:rsid w:val="00460C01"/>
    <w:rsid w:val="004641A5"/>
    <w:rsid w:val="004654BD"/>
    <w:rsid w:val="00490788"/>
    <w:rsid w:val="00490FF8"/>
    <w:rsid w:val="00492C21"/>
    <w:rsid w:val="004B29B4"/>
    <w:rsid w:val="004D3091"/>
    <w:rsid w:val="004E2E29"/>
    <w:rsid w:val="004E49C3"/>
    <w:rsid w:val="004E6571"/>
    <w:rsid w:val="004F08DB"/>
    <w:rsid w:val="004F3050"/>
    <w:rsid w:val="004F602D"/>
    <w:rsid w:val="00510C34"/>
    <w:rsid w:val="00511000"/>
    <w:rsid w:val="00515FF0"/>
    <w:rsid w:val="00530026"/>
    <w:rsid w:val="00534C9F"/>
    <w:rsid w:val="0055260F"/>
    <w:rsid w:val="00552CE8"/>
    <w:rsid w:val="00553A82"/>
    <w:rsid w:val="005576EE"/>
    <w:rsid w:val="00561A7B"/>
    <w:rsid w:val="00565862"/>
    <w:rsid w:val="00573DEF"/>
    <w:rsid w:val="005872F6"/>
    <w:rsid w:val="00592C2C"/>
    <w:rsid w:val="005A0362"/>
    <w:rsid w:val="005B0E33"/>
    <w:rsid w:val="005B5A36"/>
    <w:rsid w:val="005C7928"/>
    <w:rsid w:val="005D00EE"/>
    <w:rsid w:val="005D1D24"/>
    <w:rsid w:val="005E1A0D"/>
    <w:rsid w:val="005E5896"/>
    <w:rsid w:val="005E5EBA"/>
    <w:rsid w:val="005F2061"/>
    <w:rsid w:val="005F3419"/>
    <w:rsid w:val="005F7B3E"/>
    <w:rsid w:val="00615818"/>
    <w:rsid w:val="00623CFD"/>
    <w:rsid w:val="006308A4"/>
    <w:rsid w:val="00680865"/>
    <w:rsid w:val="00682888"/>
    <w:rsid w:val="00697C47"/>
    <w:rsid w:val="006A0ABC"/>
    <w:rsid w:val="006A7000"/>
    <w:rsid w:val="006B0385"/>
    <w:rsid w:val="006B0CDF"/>
    <w:rsid w:val="006B2B05"/>
    <w:rsid w:val="006B4910"/>
    <w:rsid w:val="006C366B"/>
    <w:rsid w:val="006D0C32"/>
    <w:rsid w:val="006E4E55"/>
    <w:rsid w:val="006F26E4"/>
    <w:rsid w:val="006F3616"/>
    <w:rsid w:val="00717487"/>
    <w:rsid w:val="0071781C"/>
    <w:rsid w:val="00733D62"/>
    <w:rsid w:val="00735BC9"/>
    <w:rsid w:val="00743020"/>
    <w:rsid w:val="007432E0"/>
    <w:rsid w:val="00744896"/>
    <w:rsid w:val="00754199"/>
    <w:rsid w:val="00763277"/>
    <w:rsid w:val="0076354D"/>
    <w:rsid w:val="00767F52"/>
    <w:rsid w:val="00777A8E"/>
    <w:rsid w:val="00791152"/>
    <w:rsid w:val="00794ACD"/>
    <w:rsid w:val="007956FC"/>
    <w:rsid w:val="007A6532"/>
    <w:rsid w:val="007B032E"/>
    <w:rsid w:val="007B0B3F"/>
    <w:rsid w:val="007C055D"/>
    <w:rsid w:val="007D1D23"/>
    <w:rsid w:val="007D1DA2"/>
    <w:rsid w:val="007E238D"/>
    <w:rsid w:val="007E28C0"/>
    <w:rsid w:val="007E483F"/>
    <w:rsid w:val="007E4CF4"/>
    <w:rsid w:val="007F6EBD"/>
    <w:rsid w:val="00814D37"/>
    <w:rsid w:val="00815D49"/>
    <w:rsid w:val="00822E98"/>
    <w:rsid w:val="00825F54"/>
    <w:rsid w:val="00827848"/>
    <w:rsid w:val="00832E2E"/>
    <w:rsid w:val="00844F23"/>
    <w:rsid w:val="008526A2"/>
    <w:rsid w:val="008543F8"/>
    <w:rsid w:val="008562CA"/>
    <w:rsid w:val="00857DC4"/>
    <w:rsid w:val="00887360"/>
    <w:rsid w:val="00892250"/>
    <w:rsid w:val="008974E4"/>
    <w:rsid w:val="008A253C"/>
    <w:rsid w:val="008A4935"/>
    <w:rsid w:val="008A5B68"/>
    <w:rsid w:val="008B012A"/>
    <w:rsid w:val="008B3952"/>
    <w:rsid w:val="008C1BB4"/>
    <w:rsid w:val="008D0883"/>
    <w:rsid w:val="008D4204"/>
    <w:rsid w:val="008D7252"/>
    <w:rsid w:val="008E3E7E"/>
    <w:rsid w:val="008F544C"/>
    <w:rsid w:val="009014CE"/>
    <w:rsid w:val="009036B7"/>
    <w:rsid w:val="00912E46"/>
    <w:rsid w:val="00912EA3"/>
    <w:rsid w:val="00921F3A"/>
    <w:rsid w:val="00933EBB"/>
    <w:rsid w:val="0094005C"/>
    <w:rsid w:val="009407E0"/>
    <w:rsid w:val="00953973"/>
    <w:rsid w:val="00966666"/>
    <w:rsid w:val="00971AA1"/>
    <w:rsid w:val="00993A3E"/>
    <w:rsid w:val="00994129"/>
    <w:rsid w:val="00996250"/>
    <w:rsid w:val="009A012D"/>
    <w:rsid w:val="009A0DD0"/>
    <w:rsid w:val="009A40F8"/>
    <w:rsid w:val="009C19C3"/>
    <w:rsid w:val="009C7B88"/>
    <w:rsid w:val="009D5362"/>
    <w:rsid w:val="009E4CD1"/>
    <w:rsid w:val="009F237F"/>
    <w:rsid w:val="009F415B"/>
    <w:rsid w:val="00A008BF"/>
    <w:rsid w:val="00A05ED1"/>
    <w:rsid w:val="00A21B78"/>
    <w:rsid w:val="00A21C0B"/>
    <w:rsid w:val="00A258AE"/>
    <w:rsid w:val="00A35530"/>
    <w:rsid w:val="00A40CC0"/>
    <w:rsid w:val="00A51B0B"/>
    <w:rsid w:val="00A61CEE"/>
    <w:rsid w:val="00A64151"/>
    <w:rsid w:val="00A66B19"/>
    <w:rsid w:val="00A770D0"/>
    <w:rsid w:val="00A77F9A"/>
    <w:rsid w:val="00A85DEC"/>
    <w:rsid w:val="00AA10FA"/>
    <w:rsid w:val="00AB5F80"/>
    <w:rsid w:val="00AB7979"/>
    <w:rsid w:val="00AC055D"/>
    <w:rsid w:val="00AC2E93"/>
    <w:rsid w:val="00AC45D3"/>
    <w:rsid w:val="00AD5B6B"/>
    <w:rsid w:val="00AE38E8"/>
    <w:rsid w:val="00B0659E"/>
    <w:rsid w:val="00B06C1D"/>
    <w:rsid w:val="00B13BAF"/>
    <w:rsid w:val="00B1530B"/>
    <w:rsid w:val="00B203DD"/>
    <w:rsid w:val="00B20854"/>
    <w:rsid w:val="00B215D7"/>
    <w:rsid w:val="00B3129E"/>
    <w:rsid w:val="00B43FA1"/>
    <w:rsid w:val="00B572AA"/>
    <w:rsid w:val="00B66044"/>
    <w:rsid w:val="00B7684C"/>
    <w:rsid w:val="00B84567"/>
    <w:rsid w:val="00B84ECC"/>
    <w:rsid w:val="00BA72B2"/>
    <w:rsid w:val="00BC6F5C"/>
    <w:rsid w:val="00BD1BB7"/>
    <w:rsid w:val="00BD45EE"/>
    <w:rsid w:val="00BD7A99"/>
    <w:rsid w:val="00BE69AF"/>
    <w:rsid w:val="00BE7C6B"/>
    <w:rsid w:val="00BF5D03"/>
    <w:rsid w:val="00C01943"/>
    <w:rsid w:val="00C10AFD"/>
    <w:rsid w:val="00C240FA"/>
    <w:rsid w:val="00C31AA1"/>
    <w:rsid w:val="00C37847"/>
    <w:rsid w:val="00C51531"/>
    <w:rsid w:val="00C515BD"/>
    <w:rsid w:val="00C61744"/>
    <w:rsid w:val="00C6402A"/>
    <w:rsid w:val="00C6659B"/>
    <w:rsid w:val="00C665B0"/>
    <w:rsid w:val="00C835B5"/>
    <w:rsid w:val="00C861F4"/>
    <w:rsid w:val="00CA0212"/>
    <w:rsid w:val="00CB655F"/>
    <w:rsid w:val="00CC0A6F"/>
    <w:rsid w:val="00CF36FC"/>
    <w:rsid w:val="00CF5F4D"/>
    <w:rsid w:val="00D14FCB"/>
    <w:rsid w:val="00D15371"/>
    <w:rsid w:val="00D20520"/>
    <w:rsid w:val="00D2235C"/>
    <w:rsid w:val="00D24E6F"/>
    <w:rsid w:val="00D25691"/>
    <w:rsid w:val="00D3197C"/>
    <w:rsid w:val="00D420DF"/>
    <w:rsid w:val="00D47DBC"/>
    <w:rsid w:val="00D51E73"/>
    <w:rsid w:val="00D5397B"/>
    <w:rsid w:val="00D6324F"/>
    <w:rsid w:val="00D66C7A"/>
    <w:rsid w:val="00D8093B"/>
    <w:rsid w:val="00D8705A"/>
    <w:rsid w:val="00D90C2A"/>
    <w:rsid w:val="00D94C6F"/>
    <w:rsid w:val="00D97427"/>
    <w:rsid w:val="00DA207A"/>
    <w:rsid w:val="00DA36BD"/>
    <w:rsid w:val="00DB4110"/>
    <w:rsid w:val="00DB5F96"/>
    <w:rsid w:val="00DC7969"/>
    <w:rsid w:val="00DD14FC"/>
    <w:rsid w:val="00DD5B36"/>
    <w:rsid w:val="00DE6035"/>
    <w:rsid w:val="00E43E69"/>
    <w:rsid w:val="00E46EB9"/>
    <w:rsid w:val="00E6078F"/>
    <w:rsid w:val="00E62F22"/>
    <w:rsid w:val="00E81F5E"/>
    <w:rsid w:val="00E82C60"/>
    <w:rsid w:val="00E83EEF"/>
    <w:rsid w:val="00E86349"/>
    <w:rsid w:val="00E87C62"/>
    <w:rsid w:val="00EA17DF"/>
    <w:rsid w:val="00ED1A3F"/>
    <w:rsid w:val="00ED2CC0"/>
    <w:rsid w:val="00ED2EE1"/>
    <w:rsid w:val="00ED351D"/>
    <w:rsid w:val="00EE27B1"/>
    <w:rsid w:val="00EE328D"/>
    <w:rsid w:val="00EF6E8B"/>
    <w:rsid w:val="00F01E83"/>
    <w:rsid w:val="00F32211"/>
    <w:rsid w:val="00F4206A"/>
    <w:rsid w:val="00F46422"/>
    <w:rsid w:val="00F534D9"/>
    <w:rsid w:val="00F81DD4"/>
    <w:rsid w:val="00FB35BA"/>
    <w:rsid w:val="00FB6B9A"/>
    <w:rsid w:val="00FC195D"/>
    <w:rsid w:val="00FC641D"/>
    <w:rsid w:val="00FD7824"/>
    <w:rsid w:val="00FE205A"/>
    <w:rsid w:val="00FE4883"/>
    <w:rsid w:val="00FF4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8E415663-CB04-41E5-810B-E85C87F8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D8093B"/>
    <w:rPr>
      <w:rFonts w:ascii="Arial" w:hAnsi="Arial"/>
    </w:rPr>
  </w:style>
  <w:style w:type="paragraph" w:styleId="FootnoteText">
    <w:name w:val="footnote text"/>
    <w:basedOn w:val="Normal"/>
    <w:link w:val="FootnoteTextChar"/>
    <w:uiPriority w:val="99"/>
    <w:semiHidden/>
    <w:unhideWhenUsed/>
    <w:rsid w:val="00D8093B"/>
    <w:rPr>
      <w:sz w:val="20"/>
      <w:szCs w:val="20"/>
    </w:rPr>
  </w:style>
  <w:style w:type="character" w:customStyle="1" w:styleId="FootnoteTextChar">
    <w:name w:val="Footnote Text Char"/>
    <w:basedOn w:val="DefaultParagraphFont"/>
    <w:link w:val="FootnoteText"/>
    <w:uiPriority w:val="99"/>
    <w:semiHidden/>
    <w:rsid w:val="00D8093B"/>
    <w:rPr>
      <w:rFonts w:ascii="Arial" w:hAnsi="Arial"/>
      <w:sz w:val="20"/>
      <w:szCs w:val="20"/>
    </w:rPr>
  </w:style>
  <w:style w:type="character" w:styleId="FootnoteReference">
    <w:name w:val="footnote reference"/>
    <w:basedOn w:val="DefaultParagraphFont"/>
    <w:uiPriority w:val="99"/>
    <w:semiHidden/>
    <w:unhideWhenUsed/>
    <w:rsid w:val="00D8093B"/>
    <w:rPr>
      <w:vertAlign w:val="superscript"/>
    </w:rPr>
  </w:style>
  <w:style w:type="character" w:styleId="CommentReference">
    <w:name w:val="annotation reference"/>
    <w:basedOn w:val="DefaultParagraphFont"/>
    <w:uiPriority w:val="99"/>
    <w:semiHidden/>
    <w:unhideWhenUsed/>
    <w:rsid w:val="002705BE"/>
    <w:rPr>
      <w:sz w:val="16"/>
      <w:szCs w:val="16"/>
    </w:rPr>
  </w:style>
  <w:style w:type="paragraph" w:styleId="CommentText">
    <w:name w:val="annotation text"/>
    <w:basedOn w:val="Normal"/>
    <w:link w:val="CommentTextChar"/>
    <w:uiPriority w:val="99"/>
    <w:unhideWhenUsed/>
    <w:rsid w:val="002705BE"/>
    <w:rPr>
      <w:sz w:val="20"/>
      <w:szCs w:val="20"/>
    </w:rPr>
  </w:style>
  <w:style w:type="character" w:customStyle="1" w:styleId="CommentTextChar">
    <w:name w:val="Comment Text Char"/>
    <w:basedOn w:val="DefaultParagraphFont"/>
    <w:link w:val="CommentText"/>
    <w:uiPriority w:val="99"/>
    <w:rsid w:val="002705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05BE"/>
    <w:rPr>
      <w:b/>
      <w:bCs/>
    </w:rPr>
  </w:style>
  <w:style w:type="character" w:customStyle="1" w:styleId="CommentSubjectChar">
    <w:name w:val="Comment Subject Char"/>
    <w:basedOn w:val="CommentTextChar"/>
    <w:link w:val="CommentSubject"/>
    <w:uiPriority w:val="99"/>
    <w:semiHidden/>
    <w:rsid w:val="002705BE"/>
    <w:rPr>
      <w:rFonts w:ascii="Arial" w:hAnsi="Arial"/>
      <w:b/>
      <w:bCs/>
      <w:sz w:val="20"/>
      <w:szCs w:val="20"/>
    </w:rPr>
  </w:style>
  <w:style w:type="character" w:styleId="Mention">
    <w:name w:val="Mention"/>
    <w:basedOn w:val="DefaultParagraphFont"/>
    <w:uiPriority w:val="99"/>
    <w:unhideWhenUsed/>
    <w:rsid w:val="00E87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B9466929-160B-45B0-8DCA-4CE74A4326EB}">
  <ds:schemaRefs>
    <ds:schemaRef ds:uri="http://schemas.microsoft.com/office/2006/metadata/properties"/>
    <ds:schemaRef ds:uri="http://schemas.openxmlformats.org/package/2006/metadata/core-properties"/>
    <ds:schemaRef ds:uri="http://www.w3.org/XML/1998/namespace"/>
    <ds:schemaRef ds:uri="a7b50396-0b06-45c1-b28e-46f86d566a10"/>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2EA3983E-FD84-4B0A-996B-B192DA98887A}">
  <ds:schemaRefs>
    <ds:schemaRef ds:uri="http://schemas.openxmlformats.org/officeDocument/2006/bibliography"/>
  </ds:schemaRefs>
</ds:datastoreItem>
</file>

<file path=customXml/itemProps4.xml><?xml version="1.0" encoding="utf-8"?>
<ds:datastoreItem xmlns:ds="http://schemas.openxmlformats.org/officeDocument/2006/customXml" ds:itemID="{D841E0F4-6FD9-4E03-B2E0-B9758339437B}"/>
</file>

<file path=docProps/app.xml><?xml version="1.0" encoding="utf-8"?>
<Properties xmlns="http://schemas.openxmlformats.org/officeDocument/2006/extended-properties" xmlns:vt="http://schemas.openxmlformats.org/officeDocument/2006/docPropsVTypes">
  <Template>Normal</Template>
  <TotalTime>3</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cp:revision>
  <cp:lastPrinted>2019-12-07T14:21:00Z</cp:lastPrinted>
  <dcterms:created xsi:type="dcterms:W3CDTF">2024-06-20T06:40:00Z</dcterms:created>
  <dcterms:modified xsi:type="dcterms:W3CDTF">2024-06-20T06:50:00Z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