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6F2DC" w14:textId="5406DEC2" w:rsidR="004D2917" w:rsidRPr="00C755CB" w:rsidRDefault="007D2D67" w:rsidP="004D2917">
      <w:pPr>
        <w:tabs>
          <w:tab w:val="left" w:pos="-1057"/>
          <w:tab w:val="left" w:pos="-720"/>
        </w:tabs>
        <w:jc w:val="center"/>
        <w:rPr>
          <w:rFonts w:cs="Arial"/>
          <w:b/>
          <w:sz w:val="28"/>
          <w:szCs w:val="28"/>
          <w:lang w:val="es-PE"/>
        </w:rPr>
      </w:pPr>
      <w:r>
        <w:rPr>
          <w:rFonts w:cs="Arial"/>
          <w:b/>
          <w:sz w:val="28"/>
          <w:szCs w:val="28"/>
          <w:lang w:val="es-PE"/>
        </w:rPr>
        <w:t>7</w:t>
      </w:r>
      <w:r w:rsidR="004D2917" w:rsidRPr="00C755CB">
        <w:rPr>
          <w:rFonts w:cs="Arial"/>
          <w:b/>
          <w:sz w:val="28"/>
          <w:szCs w:val="28"/>
          <w:lang w:val="es-PE"/>
        </w:rPr>
        <w:t xml:space="preserve">ª Reunión del Comité del Periodo de Sesiones del </w:t>
      </w:r>
    </w:p>
    <w:p w14:paraId="2B8FD9E2" w14:textId="297C5407" w:rsidR="004D2917" w:rsidRPr="00C755CB" w:rsidRDefault="004D2917" w:rsidP="004D2917">
      <w:pPr>
        <w:tabs>
          <w:tab w:val="left" w:pos="-1057"/>
          <w:tab w:val="left" w:pos="-720"/>
        </w:tabs>
        <w:spacing w:after="120"/>
        <w:jc w:val="center"/>
        <w:rPr>
          <w:rFonts w:cs="Arial"/>
          <w:b/>
          <w:sz w:val="28"/>
          <w:szCs w:val="28"/>
          <w:lang w:val="es-PE"/>
        </w:rPr>
      </w:pPr>
      <w:r w:rsidRPr="00C755CB">
        <w:rPr>
          <w:rFonts w:cs="Arial"/>
          <w:b/>
          <w:sz w:val="28"/>
          <w:szCs w:val="28"/>
          <w:lang w:val="es-PE"/>
        </w:rPr>
        <w:t>Consejo Científico de la CMS (ScC-SC</w:t>
      </w:r>
      <w:r w:rsidR="000D0247">
        <w:rPr>
          <w:rFonts w:cs="Arial"/>
          <w:b/>
          <w:sz w:val="28"/>
          <w:szCs w:val="28"/>
          <w:lang w:val="es-PE"/>
        </w:rPr>
        <w:t>7</w:t>
      </w:r>
      <w:r w:rsidRPr="00C755CB">
        <w:rPr>
          <w:rFonts w:cs="Arial"/>
          <w:b/>
          <w:sz w:val="28"/>
          <w:szCs w:val="28"/>
          <w:lang w:val="es-PE"/>
        </w:rPr>
        <w:t>)</w:t>
      </w:r>
    </w:p>
    <w:p w14:paraId="48A68586" w14:textId="0C3677D4" w:rsidR="004D2917" w:rsidRPr="00025092" w:rsidRDefault="005B1586" w:rsidP="004D2917">
      <w:pPr>
        <w:pBdr>
          <w:bottom w:val="single" w:sz="4" w:space="1" w:color="auto"/>
        </w:pBdr>
        <w:kinsoku w:val="0"/>
        <w:overflowPunct w:val="0"/>
        <w:jc w:val="center"/>
        <w:outlineLvl w:val="0"/>
        <w:rPr>
          <w:rFonts w:cs="Arial"/>
          <w:bCs/>
          <w:i/>
          <w:spacing w:val="-4"/>
          <w:lang w:val="es-ES"/>
        </w:rPr>
      </w:pPr>
      <w:r>
        <w:rPr>
          <w:rFonts w:cs="Arial"/>
          <w:bCs/>
          <w:i/>
          <w:spacing w:val="-4"/>
          <w:lang w:val="es-PE"/>
        </w:rPr>
        <w:t xml:space="preserve">Bonn, </w:t>
      </w:r>
      <w:r w:rsidR="00990DE6">
        <w:rPr>
          <w:rFonts w:cs="Arial"/>
          <w:bCs/>
          <w:i/>
          <w:spacing w:val="-4"/>
          <w:lang w:val="es-PE"/>
        </w:rPr>
        <w:t xml:space="preserve">Alemania, </w:t>
      </w:r>
      <w:r>
        <w:rPr>
          <w:rFonts w:cs="Arial"/>
          <w:bCs/>
          <w:i/>
          <w:spacing w:val="-4"/>
          <w:lang w:val="es-PE"/>
        </w:rPr>
        <w:t>1</w:t>
      </w:r>
      <w:r w:rsidR="0019487A">
        <w:rPr>
          <w:rFonts w:cs="Arial"/>
          <w:bCs/>
          <w:i/>
          <w:spacing w:val="-4"/>
          <w:lang w:val="es-PE"/>
        </w:rPr>
        <w:t>7 – 20 de septiembre</w:t>
      </w:r>
      <w:r w:rsidR="004D2917" w:rsidRPr="002506C2">
        <w:rPr>
          <w:rFonts w:cs="Arial"/>
          <w:bCs/>
          <w:i/>
          <w:spacing w:val="-4"/>
          <w:lang w:val="es-PE"/>
        </w:rPr>
        <w:t xml:space="preserve"> 202</w:t>
      </w:r>
      <w:r w:rsidR="000D0247">
        <w:rPr>
          <w:rFonts w:cs="Arial"/>
          <w:bCs/>
          <w:i/>
          <w:spacing w:val="-4"/>
          <w:lang w:val="es-PE"/>
        </w:rPr>
        <w:t>4</w:t>
      </w:r>
    </w:p>
    <w:p w14:paraId="0E3B2FED" w14:textId="14AA6BA1" w:rsidR="004D2917" w:rsidRPr="00064273" w:rsidRDefault="004D2917" w:rsidP="004D2917">
      <w:pPr>
        <w:spacing w:before="120"/>
        <w:jc w:val="right"/>
        <w:rPr>
          <w:rFonts w:cs="Arial"/>
          <w:lang w:val="es-ES"/>
        </w:rPr>
      </w:pPr>
      <w:r w:rsidRPr="00064273">
        <w:rPr>
          <w:rFonts w:cs="Arial"/>
          <w:lang w:val="es-ES"/>
        </w:rPr>
        <w:t>UNEP/CMS/ScC-SC</w:t>
      </w:r>
      <w:r w:rsidR="0019487A" w:rsidRPr="00064273">
        <w:rPr>
          <w:rFonts w:cs="Arial"/>
          <w:lang w:val="es-ES"/>
        </w:rPr>
        <w:t>7</w:t>
      </w:r>
      <w:r w:rsidRPr="00064273">
        <w:rPr>
          <w:rFonts w:cs="Arial"/>
          <w:lang w:val="es-ES"/>
        </w:rPr>
        <w:t>/Doc.</w:t>
      </w:r>
      <w:r w:rsidR="00F25654" w:rsidRPr="00064273">
        <w:rPr>
          <w:rFonts w:cs="Arial"/>
          <w:lang w:val="es-ES"/>
        </w:rPr>
        <w:t>4.2</w:t>
      </w:r>
      <w:r w:rsidR="00E57F73" w:rsidRPr="00064273">
        <w:rPr>
          <w:rFonts w:cs="Arial"/>
          <w:lang w:val="es-ES"/>
        </w:rPr>
        <w:t>/Rev.1</w:t>
      </w:r>
    </w:p>
    <w:p w14:paraId="0FAA403D" w14:textId="77777777" w:rsidR="004D2917" w:rsidRPr="00064273" w:rsidRDefault="004D2917" w:rsidP="004D2917">
      <w:pPr>
        <w:rPr>
          <w:rFonts w:cs="Arial"/>
          <w:lang w:val="es-ES"/>
        </w:rPr>
      </w:pPr>
    </w:p>
    <w:p w14:paraId="116F0CED" w14:textId="77777777" w:rsidR="004D2917" w:rsidRPr="00064273" w:rsidRDefault="004D2917" w:rsidP="004D2917">
      <w:pPr>
        <w:rPr>
          <w:rFonts w:cs="Arial"/>
          <w:lang w:val="es-ES"/>
        </w:rPr>
      </w:pPr>
    </w:p>
    <w:p w14:paraId="0D49C32D" w14:textId="77777777" w:rsidR="00D8495F" w:rsidRPr="00D8495F" w:rsidRDefault="00D8495F" w:rsidP="00D8495F">
      <w:pPr>
        <w:widowControl w:val="0"/>
        <w:tabs>
          <w:tab w:val="left" w:pos="-720"/>
          <w:tab w:val="left" w:pos="310"/>
          <w:tab w:val="left" w:pos="835"/>
        </w:tabs>
        <w:spacing w:after="120"/>
        <w:ind w:left="-85" w:right="-357"/>
        <w:jc w:val="center"/>
        <w:outlineLvl w:val="1"/>
        <w:rPr>
          <w:rFonts w:eastAsia="Times New Roman" w:cs="Arial"/>
          <w:b/>
          <w:bCs/>
          <w:snapToGrid w:val="0"/>
          <w:lang w:val="es-ES"/>
        </w:rPr>
      </w:pPr>
      <w:r w:rsidRPr="00D8495F">
        <w:rPr>
          <w:rFonts w:eastAsia="Times New Roman" w:cs="Arial"/>
          <w:b/>
          <w:bCs/>
          <w:snapToGrid w:val="0"/>
          <w:lang w:val="es-ES"/>
        </w:rPr>
        <w:t xml:space="preserve">DESCRIPCIÓN GENERAL DE LOS GRUPOS DE TRABAJO Y LOS GRUPOS OPERATIVOS </w:t>
      </w:r>
      <w:r w:rsidRPr="00D8495F">
        <w:rPr>
          <w:rFonts w:eastAsia="Times New Roman" w:cs="Arial"/>
          <w:b/>
          <w:bCs/>
          <w:snapToGrid w:val="0"/>
          <w:lang w:val="es-ES"/>
        </w:rPr>
        <w:br/>
        <w:t>ESTABLECIDOS BAJO EL CONSEJO CIENTÍFICO DE LA CMS Y SU COMITÉ DEL PERÍODO DE SESIONES</w:t>
      </w:r>
    </w:p>
    <w:p w14:paraId="61D13B8F" w14:textId="77777777" w:rsidR="00D8495F" w:rsidRPr="00D8495F" w:rsidRDefault="00D8495F" w:rsidP="00D8495F">
      <w:pPr>
        <w:jc w:val="center"/>
        <w:rPr>
          <w:rFonts w:cs="Arial"/>
          <w:i/>
          <w:lang w:val="es-ES"/>
        </w:rPr>
      </w:pPr>
      <w:r w:rsidRPr="00D8495F">
        <w:rPr>
          <w:rFonts w:cs="Arial"/>
          <w:i/>
          <w:lang w:val="es-ES"/>
        </w:rPr>
        <w:t>(Preparado por la Secretaría)</w:t>
      </w:r>
    </w:p>
    <w:p w14:paraId="386D7C92" w14:textId="15999A30" w:rsidR="000A0BCF" w:rsidRPr="000A0BCF" w:rsidRDefault="000A0BCF" w:rsidP="000A0BCF">
      <w:pPr>
        <w:jc w:val="both"/>
        <w:rPr>
          <w:rFonts w:cs="Arial"/>
          <w:lang w:val="es-ES"/>
        </w:rPr>
      </w:pPr>
    </w:p>
    <w:p w14:paraId="5B50CB13" w14:textId="1437466E" w:rsidR="000A0BCF" w:rsidRPr="000A0BCF" w:rsidRDefault="00D8495F" w:rsidP="000A0BCF">
      <w:pPr>
        <w:jc w:val="both"/>
        <w:rPr>
          <w:rFonts w:cs="Arial"/>
          <w:lang w:val="es-ES"/>
        </w:rPr>
      </w:pPr>
      <w:r w:rsidRPr="000A0BCF">
        <w:rPr>
          <w:rFonts w:cs="Arial"/>
          <w:noProof/>
        </w:rPr>
        <mc:AlternateContent>
          <mc:Choice Requires="wps">
            <w:drawing>
              <wp:anchor distT="0" distB="0" distL="114300" distR="114300" simplePos="0" relativeHeight="251659264" behindDoc="1" locked="0" layoutInCell="1" allowOverlap="1" wp14:anchorId="6A457159" wp14:editId="43E6B1E9">
                <wp:simplePos x="0" y="0"/>
                <wp:positionH relativeFrom="margin">
                  <wp:posOffset>1004570</wp:posOffset>
                </wp:positionH>
                <wp:positionV relativeFrom="margin">
                  <wp:posOffset>2136775</wp:posOffset>
                </wp:positionV>
                <wp:extent cx="4152900" cy="3216275"/>
                <wp:effectExtent l="0" t="0" r="19050" b="22225"/>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3216275"/>
                        </a:xfrm>
                        <a:prstGeom prst="rect">
                          <a:avLst/>
                        </a:prstGeom>
                        <a:solidFill>
                          <a:srgbClr val="FFFFFF"/>
                        </a:solidFill>
                        <a:ln w="3175">
                          <a:solidFill>
                            <a:srgbClr val="000000"/>
                          </a:solidFill>
                          <a:miter lim="800000"/>
                          <a:headEnd/>
                          <a:tailEnd/>
                        </a:ln>
                      </wps:spPr>
                      <wps:txbx>
                        <w:txbxContent>
                          <w:p w14:paraId="1FAF7610" w14:textId="3E99C724" w:rsidR="000A0BCF" w:rsidRPr="007536F5" w:rsidRDefault="000A0BCF" w:rsidP="000A0BCF">
                            <w:pPr>
                              <w:rPr>
                                <w:rFonts w:cs="Arial"/>
                                <w:lang w:val="es-ES"/>
                              </w:rPr>
                            </w:pPr>
                            <w:r w:rsidRPr="007536F5">
                              <w:rPr>
                                <w:rFonts w:cs="Arial"/>
                                <w:lang w:val="es-ES"/>
                              </w:rPr>
                              <w:t>Resumen:</w:t>
                            </w:r>
                          </w:p>
                          <w:p w14:paraId="2950F5A4" w14:textId="77777777" w:rsidR="000A0BCF" w:rsidRPr="007536F5" w:rsidRDefault="000A0BCF" w:rsidP="000A0BCF">
                            <w:pPr>
                              <w:rPr>
                                <w:rFonts w:cs="Arial"/>
                                <w:lang w:val="es-ES"/>
                              </w:rPr>
                            </w:pPr>
                          </w:p>
                          <w:p w14:paraId="73F9917A" w14:textId="77777777" w:rsidR="007536F5" w:rsidRPr="007B2F5A" w:rsidRDefault="007536F5" w:rsidP="007536F5">
                            <w:pPr>
                              <w:jc w:val="both"/>
                              <w:rPr>
                                <w:rFonts w:cs="Arial"/>
                                <w:sz w:val="21"/>
                                <w:szCs w:val="21"/>
                                <w:lang w:val="es-ES"/>
                              </w:rPr>
                            </w:pPr>
                            <w:r w:rsidRPr="007B2F5A">
                              <w:rPr>
                                <w:rFonts w:cs="Arial"/>
                                <w:sz w:val="21"/>
                                <w:szCs w:val="21"/>
                                <w:lang w:val="es-ES"/>
                              </w:rPr>
                              <w:t xml:space="preserve">Este documento responde a la Resolución 12.4 (Rev.COP14) del </w:t>
                            </w:r>
                            <w:r w:rsidRPr="007B2F5A">
                              <w:rPr>
                                <w:rFonts w:cs="Arial"/>
                                <w:i/>
                                <w:iCs/>
                                <w:sz w:val="21"/>
                                <w:szCs w:val="21"/>
                                <w:lang w:val="es-ES"/>
                              </w:rPr>
                              <w:t>Consejo Científico</w:t>
                            </w:r>
                            <w:r w:rsidRPr="007B2F5A">
                              <w:rPr>
                                <w:rFonts w:cs="Arial"/>
                                <w:sz w:val="21"/>
                                <w:szCs w:val="21"/>
                                <w:lang w:val="es-ES"/>
                              </w:rPr>
                              <w:t>, párrafo 12.</w:t>
                            </w:r>
                          </w:p>
                          <w:p w14:paraId="484EE57D" w14:textId="77777777" w:rsidR="007536F5" w:rsidRPr="007B2F5A" w:rsidRDefault="007536F5" w:rsidP="007536F5">
                            <w:pPr>
                              <w:jc w:val="both"/>
                              <w:rPr>
                                <w:rFonts w:cs="Arial"/>
                                <w:sz w:val="21"/>
                                <w:szCs w:val="21"/>
                                <w:lang w:val="es-ES"/>
                              </w:rPr>
                            </w:pPr>
                          </w:p>
                          <w:p w14:paraId="21EC6667" w14:textId="15C6C31B" w:rsidR="000A0BCF" w:rsidRDefault="007536F5" w:rsidP="007536F5">
                            <w:pPr>
                              <w:jc w:val="both"/>
                              <w:rPr>
                                <w:rFonts w:cs="Arial"/>
                                <w:sz w:val="21"/>
                                <w:szCs w:val="21"/>
                                <w:lang w:val="es-ES"/>
                              </w:rPr>
                            </w:pPr>
                            <w:r w:rsidRPr="007B2F5A">
                              <w:rPr>
                                <w:rFonts w:cs="Arial"/>
                                <w:sz w:val="21"/>
                                <w:szCs w:val="21"/>
                                <w:lang w:val="es-ES"/>
                              </w:rPr>
                              <w:t>Se invita al Consejo Científico a revisar la lista de Grupos de Trabajo y Grupos Operativos enumerados en el Anexo 1 y Anexo 2. Además, se le invita a revisar los Términos de Referencia de aquellos Grupos de Trabajo y Grupos Operativos que no fueron establecidos directamente por la COP donde requieran actualización (Anexo 3), y a considerar posibles modificaciones para el trabajo de estos Grupos de Trabajo y Grupos Operativos durante los períodos entre sesiones después de la COP14, según corresponda.</w:t>
                            </w:r>
                          </w:p>
                          <w:p w14:paraId="7C3012A6" w14:textId="77777777" w:rsidR="00E57F73" w:rsidRDefault="00E57F73" w:rsidP="007536F5">
                            <w:pPr>
                              <w:jc w:val="both"/>
                              <w:rPr>
                                <w:rFonts w:cs="Arial"/>
                                <w:sz w:val="21"/>
                                <w:szCs w:val="21"/>
                                <w:lang w:val="es-ES"/>
                              </w:rPr>
                            </w:pPr>
                          </w:p>
                          <w:p w14:paraId="04DA2703" w14:textId="507EBC4C" w:rsidR="00E57F73" w:rsidRPr="007536F5" w:rsidRDefault="00F82686" w:rsidP="007536F5">
                            <w:pPr>
                              <w:jc w:val="both"/>
                              <w:rPr>
                                <w:rFonts w:cs="Arial"/>
                                <w:lang w:val="es-ES"/>
                              </w:rPr>
                            </w:pPr>
                            <w:r w:rsidRPr="00F82686">
                              <w:rPr>
                                <w:rFonts w:cs="Arial"/>
                                <w:lang w:val="es-ES"/>
                              </w:rPr>
                              <w:t xml:space="preserve">Este documento fue revisado para añadir un borrador de Términos de Referencia para el establecimiento de un Grupo de Trabajo sobre Captura Ilegal </w:t>
                            </w:r>
                            <w:r w:rsidR="00D552E7">
                              <w:rPr>
                                <w:rFonts w:cs="Arial"/>
                                <w:lang w:val="es-ES"/>
                              </w:rPr>
                              <w:t>y no sostenible</w:t>
                            </w:r>
                            <w:r w:rsidRPr="00F82686">
                              <w:rPr>
                                <w:rFonts w:cs="Arial"/>
                                <w:lang w:val="es-ES"/>
                              </w:rPr>
                              <w:t xml:space="preserve"> de Fauna Silvestre, tal y como se solicitó en la Decisión 14.184(b).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457159" id="_x0000_t202" coordsize="21600,21600" o:spt="202" path="m,l,21600r21600,l21600,xe">
                <v:stroke joinstyle="miter"/>
                <v:path gradientshapeok="t" o:connecttype="rect"/>
              </v:shapetype>
              <v:shape id="Text Box 4" o:spid="_x0000_s1026" type="#_x0000_t202" style="position:absolute;left:0;text-align:left;margin-left:79.1pt;margin-top:168.25pt;width:327pt;height:253.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" strokeweight=".25pt">
                <v:textbox>
                  <w:txbxContent>
                    <w:p w14:paraId="1FAF7610" w14:textId="3E99C724" w:rsidR="000A0BCF" w:rsidRPr="007536F5" w:rsidRDefault="000A0BCF" w:rsidP="000A0BCF">
                      <w:pPr>
                        <w:rPr>
                          <w:rFonts w:cs="Arial"/>
                          <w:lang w:val="es-ES"/>
                        </w:rPr>
                      </w:pPr>
                      <w:r w:rsidRPr="007536F5">
                        <w:rPr>
                          <w:rFonts w:cs="Arial"/>
                          <w:lang w:val="es-ES"/>
                        </w:rPr>
                        <w:t>Resumen:</w:t>
                      </w:r>
                    </w:p>
                    <w:p w14:paraId="2950F5A4" w14:textId="77777777" w:rsidR="000A0BCF" w:rsidRPr="007536F5" w:rsidRDefault="000A0BCF" w:rsidP="000A0BCF">
                      <w:pPr>
                        <w:rPr>
                          <w:rFonts w:cs="Arial"/>
                          <w:lang w:val="es-ES"/>
                        </w:rPr>
                      </w:pPr>
                    </w:p>
                    <w:p w14:paraId="73F9917A" w14:textId="77777777" w:rsidR="007536F5" w:rsidRPr="007B2F5A" w:rsidRDefault="007536F5" w:rsidP="007536F5">
                      <w:pPr>
                        <w:jc w:val="both"/>
                        <w:rPr>
                          <w:rFonts w:cs="Arial"/>
                          <w:sz w:val="21"/>
                          <w:szCs w:val="21"/>
                          <w:lang w:val="es-ES"/>
                        </w:rPr>
                      </w:pPr>
                      <w:r w:rsidRPr="007B2F5A">
                        <w:rPr>
                          <w:rFonts w:cs="Arial"/>
                          <w:sz w:val="21"/>
                          <w:szCs w:val="21"/>
                          <w:lang w:val="es-ES"/>
                        </w:rPr>
                        <w:t xml:space="preserve">Este documento responde a la Resolución 12.4 (Rev.COP14) del </w:t>
                      </w:r>
                      <w:r w:rsidRPr="007B2F5A">
                        <w:rPr>
                          <w:rFonts w:cs="Arial"/>
                          <w:i/>
                          <w:iCs/>
                          <w:sz w:val="21"/>
                          <w:szCs w:val="21"/>
                          <w:lang w:val="es-ES"/>
                        </w:rPr>
                        <w:t>Consejo Científico</w:t>
                      </w:r>
                      <w:r w:rsidRPr="007B2F5A">
                        <w:rPr>
                          <w:rFonts w:cs="Arial"/>
                          <w:sz w:val="21"/>
                          <w:szCs w:val="21"/>
                          <w:lang w:val="es-ES"/>
                        </w:rPr>
                        <w:t>, párrafo 12.</w:t>
                      </w:r>
                    </w:p>
                    <w:p w14:paraId="484EE57D" w14:textId="77777777" w:rsidR="007536F5" w:rsidRPr="007B2F5A" w:rsidRDefault="007536F5" w:rsidP="007536F5">
                      <w:pPr>
                        <w:jc w:val="both"/>
                        <w:rPr>
                          <w:rFonts w:cs="Arial"/>
                          <w:sz w:val="21"/>
                          <w:szCs w:val="21"/>
                          <w:lang w:val="es-ES"/>
                        </w:rPr>
                      </w:pPr>
                    </w:p>
                    <w:p w14:paraId="21EC6667" w14:textId="15C6C31B" w:rsidR="000A0BCF" w:rsidRDefault="007536F5" w:rsidP="007536F5">
                      <w:pPr>
                        <w:jc w:val="both"/>
                        <w:rPr>
                          <w:rFonts w:cs="Arial"/>
                          <w:sz w:val="21"/>
                          <w:szCs w:val="21"/>
                          <w:lang w:val="es-ES"/>
                        </w:rPr>
                      </w:pPr>
                      <w:r w:rsidRPr="007B2F5A">
                        <w:rPr>
                          <w:rFonts w:cs="Arial"/>
                          <w:sz w:val="21"/>
                          <w:szCs w:val="21"/>
                          <w:lang w:val="es-ES"/>
                        </w:rPr>
                        <w:t>Se invita al Consejo Científico a revisar la lista de Grupos de Trabajo y Grupos Operativos enumerados en el Anexo 1 y Anexo 2. Además, se le invita a revisar los Términos de Referencia de aquellos Grupos de Trabajo y Grupos Operativos que no fueron establecidos directamente por la COP donde requieran actualización (Anexo 3), y a considerar posibles modificaciones para el trabajo de estos Grupos de Trabajo y Grupos Operativos durante los períodos entre sesiones después de la COP14, según corresponda.</w:t>
                      </w:r>
                    </w:p>
                    <w:p w14:paraId="7C3012A6" w14:textId="77777777" w:rsidR="00E57F73" w:rsidRDefault="00E57F73" w:rsidP="007536F5">
                      <w:pPr>
                        <w:jc w:val="both"/>
                        <w:rPr>
                          <w:rFonts w:cs="Arial"/>
                          <w:sz w:val="21"/>
                          <w:szCs w:val="21"/>
                          <w:lang w:val="es-ES"/>
                        </w:rPr>
                      </w:pPr>
                    </w:p>
                    <w:p w14:paraId="04DA2703" w14:textId="507EBC4C" w:rsidR="00E57F73" w:rsidRPr="007536F5" w:rsidRDefault="00F82686" w:rsidP="007536F5">
                      <w:pPr>
                        <w:jc w:val="both"/>
                        <w:rPr>
                          <w:rFonts w:cs="Arial"/>
                          <w:lang w:val="es-ES"/>
                        </w:rPr>
                      </w:pPr>
                      <w:r w:rsidRPr="00F82686">
                        <w:rPr>
                          <w:rFonts w:cs="Arial"/>
                          <w:lang w:val="es-ES"/>
                        </w:rPr>
                        <w:t xml:space="preserve">Este documento fue revisado para añadir un borrador de Términos de Referencia para el establecimiento de un Grupo de Trabajo sobre Captura Ilegal </w:t>
                      </w:r>
                      <w:r w:rsidR="00D552E7">
                        <w:rPr>
                          <w:rFonts w:cs="Arial"/>
                          <w:lang w:val="es-ES"/>
                        </w:rPr>
                        <w:t>y no sostenible</w:t>
                      </w:r>
                      <w:r w:rsidRPr="00F82686">
                        <w:rPr>
                          <w:rFonts w:cs="Arial"/>
                          <w:lang w:val="es-ES"/>
                        </w:rPr>
                        <w:t xml:space="preserve"> de Fauna Silvestre, tal y como se solicitó en la Decisión 14.184(b).</w:t>
                      </w:r>
                    </w:p>
                  </w:txbxContent>
                </v:textbox>
                <w10:wrap type="square" anchorx="margin" anchory="margin"/>
              </v:shape>
            </w:pict>
          </mc:Fallback>
        </mc:AlternateContent>
      </w:r>
    </w:p>
    <w:p w14:paraId="60E5ABDC" w14:textId="338F1C23" w:rsidR="000A0BCF" w:rsidRDefault="000A0BCF">
      <w:pPr>
        <w:rPr>
          <w:rFonts w:cs="Arial"/>
          <w:lang w:val="es-ES"/>
        </w:rPr>
      </w:pPr>
      <w:r>
        <w:rPr>
          <w:rFonts w:cs="Arial"/>
          <w:lang w:val="es-ES"/>
        </w:rPr>
        <w:br w:type="page"/>
      </w:r>
    </w:p>
    <w:p w14:paraId="13F0ADC2" w14:textId="77777777" w:rsidR="005E3EE0" w:rsidRPr="005E3EE0" w:rsidRDefault="005E3EE0" w:rsidP="005E3EE0">
      <w:pPr>
        <w:widowControl w:val="0"/>
        <w:tabs>
          <w:tab w:val="left" w:pos="-720"/>
          <w:tab w:val="left" w:pos="310"/>
          <w:tab w:val="left" w:pos="835"/>
        </w:tabs>
        <w:ind w:left="-86" w:right="-360"/>
        <w:jc w:val="center"/>
        <w:outlineLvl w:val="1"/>
        <w:rPr>
          <w:rFonts w:eastAsia="Times New Roman" w:cs="Arial"/>
          <w:b/>
          <w:bCs/>
          <w:snapToGrid w:val="0"/>
          <w:lang w:val="es-ES"/>
        </w:rPr>
      </w:pPr>
      <w:r w:rsidRPr="005E3EE0">
        <w:rPr>
          <w:rFonts w:eastAsia="Times New Roman" w:cs="Arial"/>
          <w:b/>
          <w:bCs/>
          <w:snapToGrid w:val="0"/>
          <w:lang w:val="es-ES"/>
        </w:rPr>
        <w:lastRenderedPageBreak/>
        <w:t xml:space="preserve">DESCRIPCIÓN GENERAL DE LOS GRUPOS DE TRABAJO Y LOS GRUPOS OPERATIVOS </w:t>
      </w:r>
    </w:p>
    <w:p w14:paraId="13469D3B" w14:textId="77777777" w:rsidR="005E3EE0" w:rsidRPr="005E3EE0" w:rsidRDefault="005E3EE0" w:rsidP="005E3EE0">
      <w:pPr>
        <w:widowControl w:val="0"/>
        <w:tabs>
          <w:tab w:val="left" w:pos="-720"/>
          <w:tab w:val="left" w:pos="310"/>
          <w:tab w:val="left" w:pos="835"/>
        </w:tabs>
        <w:spacing w:after="120"/>
        <w:ind w:left="-86" w:right="-360"/>
        <w:jc w:val="center"/>
        <w:outlineLvl w:val="1"/>
        <w:rPr>
          <w:rFonts w:eastAsia="Times New Roman" w:cs="Arial"/>
          <w:b/>
          <w:bCs/>
          <w:snapToGrid w:val="0"/>
          <w:lang w:val="es-ES"/>
        </w:rPr>
      </w:pPr>
      <w:r w:rsidRPr="005E3EE0">
        <w:rPr>
          <w:rFonts w:eastAsia="Times New Roman" w:cs="Arial"/>
          <w:b/>
          <w:bCs/>
          <w:snapToGrid w:val="0"/>
          <w:lang w:val="es-ES"/>
        </w:rPr>
        <w:t>ESTABLECIDOS BAJO EL CONSEJO CIENTÍFICO DE LA CMS Y SU COMITÉ DEL PERÍODO DE SESIONES</w:t>
      </w:r>
    </w:p>
    <w:p w14:paraId="170AAB4A" w14:textId="77777777" w:rsidR="005E3EE0" w:rsidRPr="005E3EE0" w:rsidRDefault="005E3EE0" w:rsidP="005E3EE0">
      <w:pPr>
        <w:keepNext/>
        <w:widowControl w:val="0"/>
        <w:tabs>
          <w:tab w:val="left" w:pos="-720"/>
          <w:tab w:val="left" w:pos="310"/>
          <w:tab w:val="left" w:pos="835"/>
        </w:tabs>
        <w:jc w:val="center"/>
        <w:outlineLvl w:val="1"/>
        <w:rPr>
          <w:rFonts w:eastAsia="Times New Roman" w:cs="Arial"/>
          <w:snapToGrid w:val="0"/>
          <w:lang w:val="es-ES"/>
        </w:rPr>
      </w:pPr>
    </w:p>
    <w:p w14:paraId="0F59FAF8" w14:textId="77777777" w:rsidR="005E3EE0" w:rsidRPr="005E3EE0" w:rsidRDefault="005E3EE0" w:rsidP="005E3EE0">
      <w:pPr>
        <w:keepNext/>
        <w:widowControl w:val="0"/>
        <w:tabs>
          <w:tab w:val="left" w:pos="-720"/>
          <w:tab w:val="left" w:pos="310"/>
          <w:tab w:val="left" w:pos="835"/>
        </w:tabs>
        <w:jc w:val="center"/>
        <w:outlineLvl w:val="1"/>
        <w:rPr>
          <w:rFonts w:eastAsia="Times New Roman" w:cs="Arial"/>
          <w:snapToGrid w:val="0"/>
          <w:lang w:val="es-ES"/>
        </w:rPr>
      </w:pPr>
    </w:p>
    <w:p w14:paraId="09FDC1B5" w14:textId="77777777" w:rsidR="005E3EE0" w:rsidRPr="005E3EE0" w:rsidRDefault="005E3EE0" w:rsidP="005E3EE0">
      <w:pPr>
        <w:rPr>
          <w:u w:val="single"/>
          <w:lang w:val="es-ES"/>
        </w:rPr>
      </w:pPr>
      <w:r w:rsidRPr="005E3EE0">
        <w:rPr>
          <w:u w:val="single"/>
          <w:lang w:val="es-ES"/>
        </w:rPr>
        <w:t>Antecedentes</w:t>
      </w:r>
    </w:p>
    <w:p w14:paraId="66FCE669" w14:textId="77777777" w:rsidR="005E3EE0" w:rsidRPr="005E3EE0" w:rsidRDefault="005E3EE0" w:rsidP="005E3EE0">
      <w:pPr>
        <w:rPr>
          <w:lang w:val="es-ES"/>
        </w:rPr>
      </w:pPr>
    </w:p>
    <w:p w14:paraId="0F204A0D" w14:textId="77777777" w:rsidR="005E3EE0" w:rsidRPr="005E3EE0" w:rsidRDefault="005E3EE0" w:rsidP="005E3EE0">
      <w:pPr>
        <w:numPr>
          <w:ilvl w:val="0"/>
          <w:numId w:val="4"/>
        </w:numPr>
        <w:autoSpaceDE w:val="0"/>
        <w:autoSpaceDN w:val="0"/>
        <w:adjustRightInd w:val="0"/>
        <w:ind w:left="539" w:hanging="539"/>
        <w:jc w:val="both"/>
        <w:rPr>
          <w:rFonts w:eastAsia="Times New Roman" w:cs="Arial"/>
          <w:snapToGrid w:val="0"/>
          <w:lang w:val="es-ES"/>
        </w:rPr>
      </w:pPr>
      <w:r w:rsidRPr="005E3EE0">
        <w:rPr>
          <w:rFonts w:eastAsia="Times New Roman" w:cs="Arial"/>
          <w:snapToGrid w:val="0"/>
          <w:lang w:val="es-ES"/>
        </w:rPr>
        <w:t xml:space="preserve">Varios Grupos de Trabajo y Grupos Operativos han sido establecidos por la Conferencia de las Partes o por el Comité del Período de Sesiones del Consejo Científico (ScC-SC) en el pasado. La duración de la mayoría de los grupos de trabajo se limitó a un período entre sesiones específico entre dos reuniones de la Conferencia de las Partes, pero para algunos grupos de trabajo y grupos operativos, la duración es indefinida. </w:t>
      </w:r>
    </w:p>
    <w:p w14:paraId="64C58A85" w14:textId="77777777" w:rsidR="005E3EE0" w:rsidRPr="005E3EE0" w:rsidRDefault="005E3EE0" w:rsidP="005E3EE0">
      <w:pPr>
        <w:autoSpaceDE w:val="0"/>
        <w:autoSpaceDN w:val="0"/>
        <w:adjustRightInd w:val="0"/>
        <w:ind w:left="540"/>
        <w:contextualSpacing/>
        <w:jc w:val="both"/>
        <w:rPr>
          <w:rFonts w:eastAsia="Times New Roman" w:cs="Arial"/>
          <w:snapToGrid w:val="0"/>
          <w:lang w:val="es-ES"/>
        </w:rPr>
      </w:pPr>
    </w:p>
    <w:p w14:paraId="095FFA32" w14:textId="77777777" w:rsidR="005E3EE0" w:rsidRPr="005E3EE0" w:rsidRDefault="005E3EE0" w:rsidP="009B5779">
      <w:pPr>
        <w:widowControl w:val="0"/>
        <w:numPr>
          <w:ilvl w:val="0"/>
          <w:numId w:val="4"/>
        </w:numPr>
        <w:spacing w:after="80"/>
        <w:ind w:left="547" w:hanging="547"/>
        <w:jc w:val="both"/>
        <w:rPr>
          <w:rFonts w:ascii="Times New Roman" w:eastAsia="Times New Roman" w:hAnsi="Times New Roman" w:cs="Arial"/>
          <w:b/>
          <w:bCs/>
          <w:i/>
          <w:iCs/>
          <w:snapToGrid w:val="0"/>
          <w:sz w:val="24"/>
          <w:szCs w:val="20"/>
          <w:lang w:val="es-ES"/>
        </w:rPr>
      </w:pPr>
      <w:r w:rsidRPr="005E3EE0">
        <w:rPr>
          <w:rFonts w:eastAsia="Times New Roman" w:cs="Arial"/>
          <w:snapToGrid w:val="0"/>
          <w:lang w:val="es-ES"/>
        </w:rPr>
        <w:t xml:space="preserve">La Resolución 12.4 (Rev.COP14) del </w:t>
      </w:r>
      <w:r w:rsidRPr="005E3EE0">
        <w:rPr>
          <w:rFonts w:eastAsia="Times New Roman" w:cs="Arial"/>
          <w:i/>
          <w:snapToGrid w:val="0"/>
          <w:lang w:val="es-ES"/>
        </w:rPr>
        <w:t>Consejo Científico</w:t>
      </w:r>
      <w:r w:rsidRPr="005E3EE0">
        <w:rPr>
          <w:rFonts w:eastAsia="Times New Roman" w:cs="Arial"/>
          <w:snapToGrid w:val="0"/>
          <w:lang w:val="es-ES"/>
        </w:rPr>
        <w:t xml:space="preserve"> establece modalidades y procedimientos para el funcionamiento del Consejo Científico, e incluye en el párrafo 12 un mandato relevante para este tema: </w:t>
      </w:r>
    </w:p>
    <w:p w14:paraId="420DF687" w14:textId="77777777" w:rsidR="005E3EE0" w:rsidRPr="005E3EE0" w:rsidRDefault="005E3EE0" w:rsidP="005E3EE0">
      <w:pPr>
        <w:widowControl w:val="0"/>
        <w:ind w:left="709" w:right="-1"/>
        <w:contextualSpacing/>
        <w:jc w:val="both"/>
        <w:rPr>
          <w:rFonts w:eastAsia="Times New Roman" w:cs="Arial"/>
          <w:b/>
          <w:i/>
          <w:snapToGrid w:val="0"/>
          <w:lang w:val="es-ES"/>
        </w:rPr>
      </w:pPr>
      <w:r w:rsidRPr="005E3EE0">
        <w:rPr>
          <w:rFonts w:eastAsia="Times New Roman" w:cs="Arial"/>
          <w:i/>
          <w:snapToGrid w:val="0"/>
          <w:lang w:val="es-ES"/>
        </w:rPr>
        <w:t>«Solicita a la Secretaría que proporcione, para cada reunión de la Conferencia de las Partes, una descripción general de los grupos de trabajo y los grupos operativos establecidos bajo el Consejo Científico de la CMS y su Comité del Período de Sesiones».</w:t>
      </w:r>
    </w:p>
    <w:p w14:paraId="2CB772E2" w14:textId="77777777" w:rsidR="005E3EE0" w:rsidRPr="005E3EE0" w:rsidRDefault="005E3EE0" w:rsidP="005E3EE0">
      <w:pPr>
        <w:ind w:right="-1"/>
        <w:jc w:val="both"/>
        <w:rPr>
          <w:rFonts w:cs="Arial"/>
          <w:i/>
          <w:iCs/>
          <w:highlight w:val="yellow"/>
          <w:lang w:val="es-ES"/>
        </w:rPr>
      </w:pPr>
    </w:p>
    <w:p w14:paraId="14BF19C7" w14:textId="77777777" w:rsidR="005E3EE0" w:rsidRPr="005E3EE0" w:rsidRDefault="005E3EE0" w:rsidP="005E3EE0">
      <w:pPr>
        <w:suppressAutoHyphens/>
        <w:ind w:left="540" w:hanging="540"/>
        <w:rPr>
          <w:rFonts w:cs="Arial"/>
          <w:u w:val="single"/>
          <w:lang w:val="es-ES"/>
        </w:rPr>
      </w:pPr>
      <w:r w:rsidRPr="005E3EE0">
        <w:rPr>
          <w:rFonts w:cs="Arial"/>
          <w:u w:val="single"/>
          <w:lang w:val="es-ES"/>
        </w:rPr>
        <w:t xml:space="preserve">Progreso en la implementación del párrafo 12 de la Resolución 12.4 (Rev.COP14) </w:t>
      </w:r>
    </w:p>
    <w:p w14:paraId="024C9A53" w14:textId="77777777" w:rsidR="005E3EE0" w:rsidRPr="005E3EE0" w:rsidRDefault="005E3EE0" w:rsidP="005E3EE0">
      <w:pPr>
        <w:widowControl w:val="0"/>
        <w:autoSpaceDE w:val="0"/>
        <w:autoSpaceDN w:val="0"/>
        <w:adjustRightInd w:val="0"/>
        <w:ind w:left="540" w:hanging="540"/>
        <w:contextualSpacing/>
        <w:jc w:val="both"/>
        <w:rPr>
          <w:rFonts w:ascii="ArialMT" w:eastAsia="Times New Roman" w:hAnsi="ArialMT" w:cs="ArialMT"/>
          <w:snapToGrid w:val="0"/>
          <w:lang w:val="es-ES"/>
        </w:rPr>
      </w:pPr>
    </w:p>
    <w:p w14:paraId="4FC90A03" w14:textId="77777777" w:rsidR="005E3EE0" w:rsidRPr="005E3EE0" w:rsidRDefault="005E3EE0" w:rsidP="005E3EE0">
      <w:pPr>
        <w:numPr>
          <w:ilvl w:val="0"/>
          <w:numId w:val="4"/>
        </w:numPr>
        <w:autoSpaceDE w:val="0"/>
        <w:autoSpaceDN w:val="0"/>
        <w:adjustRightInd w:val="0"/>
        <w:ind w:left="540" w:hanging="540"/>
        <w:contextualSpacing/>
        <w:jc w:val="both"/>
        <w:rPr>
          <w:rFonts w:eastAsia="Times New Roman" w:cs="Arial"/>
          <w:snapToGrid w:val="0"/>
          <w:lang w:val="es-ES"/>
        </w:rPr>
      </w:pPr>
      <w:r w:rsidRPr="005E3EE0">
        <w:rPr>
          <w:rFonts w:eastAsia="Times New Roman" w:cs="Arial"/>
          <w:snapToGrid w:val="0"/>
          <w:lang w:val="es-ES"/>
        </w:rPr>
        <w:t xml:space="preserve">Se necesita una descripción general de los Grupos de Trabajo y Grupos Operativos establecidos bajo el Consejo Científico de la CMS y su Comité del Período de Sesiones para asegurar que sigan siendo efectivos, y que su mandato, si no es establecido directamente por la COP, se actualice para reflejar el mandato otorgado al Consejo Científico por la COP. </w:t>
      </w:r>
    </w:p>
    <w:p w14:paraId="6E920735" w14:textId="77777777" w:rsidR="005E3EE0" w:rsidRPr="005E3EE0" w:rsidRDefault="005E3EE0" w:rsidP="005E3EE0">
      <w:pPr>
        <w:widowControl w:val="0"/>
        <w:ind w:left="720"/>
        <w:contextualSpacing/>
        <w:rPr>
          <w:rFonts w:eastAsia="Times New Roman" w:cs="Arial"/>
          <w:snapToGrid w:val="0"/>
          <w:lang w:val="es-ES"/>
        </w:rPr>
      </w:pPr>
    </w:p>
    <w:p w14:paraId="732B5F3B" w14:textId="77777777" w:rsidR="005E3EE0" w:rsidRPr="005E3EE0" w:rsidRDefault="005E3EE0" w:rsidP="005E3EE0">
      <w:pPr>
        <w:numPr>
          <w:ilvl w:val="0"/>
          <w:numId w:val="4"/>
        </w:numPr>
        <w:autoSpaceDE w:val="0"/>
        <w:autoSpaceDN w:val="0"/>
        <w:adjustRightInd w:val="0"/>
        <w:ind w:left="540" w:hanging="540"/>
        <w:contextualSpacing/>
        <w:jc w:val="both"/>
        <w:rPr>
          <w:rFonts w:eastAsia="Times New Roman" w:cs="Arial"/>
          <w:snapToGrid w:val="0"/>
          <w:lang w:val="es-ES"/>
        </w:rPr>
      </w:pPr>
      <w:r w:rsidRPr="005E3EE0">
        <w:rPr>
          <w:rFonts w:eastAsia="Times New Roman" w:cs="Arial"/>
          <w:snapToGrid w:val="0"/>
          <w:lang w:val="es-ES"/>
        </w:rPr>
        <w:t xml:space="preserve">Se propone que el Consejo Científico revise en su primera reunión posterior a una reunión de la COP, la lista de grupos de trabajo establecidos por el Consejo Científico y cuyo mandato continúa, para determinar si tales Grupos de Trabajo y Grupos Operativos deben continuar, y en caso afirmativo, si los términos de referencia deben modificarse, teniendo en cuenta cualquier mandato aplicable de la COP.   </w:t>
      </w:r>
    </w:p>
    <w:p w14:paraId="61F158B0" w14:textId="77777777" w:rsidR="005E3EE0" w:rsidRPr="005E3EE0" w:rsidRDefault="005E3EE0" w:rsidP="005E3EE0">
      <w:pPr>
        <w:widowControl w:val="0"/>
        <w:ind w:left="720"/>
        <w:contextualSpacing/>
        <w:rPr>
          <w:rFonts w:eastAsia="Times New Roman" w:cs="Arial"/>
          <w:snapToGrid w:val="0"/>
          <w:lang w:val="es-ES"/>
        </w:rPr>
      </w:pPr>
    </w:p>
    <w:p w14:paraId="02E43454" w14:textId="77777777" w:rsidR="005E3EE0" w:rsidRPr="005E3EE0" w:rsidRDefault="005E3EE0" w:rsidP="005E3EE0">
      <w:pPr>
        <w:numPr>
          <w:ilvl w:val="0"/>
          <w:numId w:val="4"/>
        </w:numPr>
        <w:autoSpaceDE w:val="0"/>
        <w:autoSpaceDN w:val="0"/>
        <w:adjustRightInd w:val="0"/>
        <w:ind w:left="540" w:hanging="540"/>
        <w:contextualSpacing/>
        <w:jc w:val="both"/>
        <w:rPr>
          <w:rFonts w:eastAsia="Times New Roman" w:cs="Arial"/>
          <w:snapToGrid w:val="0"/>
          <w:lang w:val="es-ES"/>
        </w:rPr>
      </w:pPr>
      <w:r w:rsidRPr="005E3EE0">
        <w:rPr>
          <w:rFonts w:eastAsia="Times New Roman" w:cs="Arial"/>
          <w:snapToGrid w:val="0"/>
          <w:lang w:val="es-ES"/>
        </w:rPr>
        <w:t>Los Términos de Referencia de cualquier Grupo de Trabajo convocado conjuntamente con otros socios no deben ser modificados sin consultar con las organizaciones pertinentes.</w:t>
      </w:r>
    </w:p>
    <w:p w14:paraId="07B82C92" w14:textId="77777777" w:rsidR="005E3EE0" w:rsidRPr="005E3EE0" w:rsidRDefault="005E3EE0" w:rsidP="005E3EE0">
      <w:pPr>
        <w:widowControl w:val="0"/>
        <w:ind w:left="720"/>
        <w:contextualSpacing/>
        <w:rPr>
          <w:rFonts w:eastAsia="Times New Roman" w:cs="Arial"/>
          <w:snapToGrid w:val="0"/>
          <w:lang w:val="es-ES"/>
        </w:rPr>
      </w:pPr>
    </w:p>
    <w:p w14:paraId="3F929D68" w14:textId="3E4A6B0A" w:rsidR="005E3EE0" w:rsidRPr="005E3EE0" w:rsidRDefault="005E3EE0" w:rsidP="005E3EE0">
      <w:pPr>
        <w:numPr>
          <w:ilvl w:val="0"/>
          <w:numId w:val="4"/>
        </w:numPr>
        <w:autoSpaceDE w:val="0"/>
        <w:autoSpaceDN w:val="0"/>
        <w:adjustRightInd w:val="0"/>
        <w:ind w:left="540" w:hanging="540"/>
        <w:contextualSpacing/>
        <w:jc w:val="both"/>
        <w:rPr>
          <w:rFonts w:eastAsia="Times New Roman" w:cs="Arial"/>
          <w:snapToGrid w:val="0"/>
          <w:lang w:val="es-ES"/>
        </w:rPr>
      </w:pPr>
      <w:r w:rsidRPr="005E3EE0">
        <w:rPr>
          <w:rFonts w:eastAsia="Times New Roman" w:cs="Arial"/>
          <w:snapToGrid w:val="0"/>
          <w:lang w:val="es-ES"/>
        </w:rPr>
        <w:t xml:space="preserve">El Anexo 1 contiene una descripción general de los Grupos de Trabajo y los Grupos Operativos existentes con duración indefinida. </w:t>
      </w:r>
      <w:r w:rsidR="009F5577" w:rsidRPr="009F5577">
        <w:rPr>
          <w:rFonts w:eastAsia="Times New Roman" w:cs="Arial"/>
          <w:snapToGrid w:val="0"/>
          <w:lang w:val="es-ES"/>
        </w:rPr>
        <w:t>(los grupos existentes figuran en el Anexo 1A, los grupos que serán creados por el ScC-SC7, a raíz de una decisión de la COP14, figuran en el Anexo 1B)</w:t>
      </w:r>
      <w:r w:rsidR="009F5577">
        <w:rPr>
          <w:rFonts w:eastAsia="Times New Roman" w:cs="Arial"/>
          <w:snapToGrid w:val="0"/>
          <w:lang w:val="es-ES"/>
        </w:rPr>
        <w:t xml:space="preserve">. </w:t>
      </w:r>
      <w:r w:rsidRPr="005E3EE0">
        <w:rPr>
          <w:rFonts w:eastAsia="Times New Roman" w:cs="Arial"/>
          <w:snapToGrid w:val="0"/>
          <w:lang w:val="es-ES"/>
        </w:rPr>
        <w:t xml:space="preserve">El Anexo 2 lista un Grupo de Trabajo con duración limitada para el cual se decidió considerar su extensión después de la COP14. </w:t>
      </w:r>
    </w:p>
    <w:p w14:paraId="76AD6A5F" w14:textId="77777777" w:rsidR="005E3EE0" w:rsidRPr="005E3EE0" w:rsidRDefault="005E3EE0" w:rsidP="005E3EE0">
      <w:pPr>
        <w:widowControl w:val="0"/>
        <w:ind w:left="720"/>
        <w:contextualSpacing/>
        <w:rPr>
          <w:rFonts w:eastAsia="Times New Roman" w:cs="Arial"/>
          <w:snapToGrid w:val="0"/>
          <w:lang w:val="es-ES"/>
        </w:rPr>
      </w:pPr>
    </w:p>
    <w:p w14:paraId="75D6B9FE" w14:textId="31E3A942" w:rsidR="005E3EE0" w:rsidRPr="005E3EE0" w:rsidRDefault="004A56C0" w:rsidP="009B5779">
      <w:pPr>
        <w:numPr>
          <w:ilvl w:val="0"/>
          <w:numId w:val="4"/>
        </w:numPr>
        <w:autoSpaceDE w:val="0"/>
        <w:autoSpaceDN w:val="0"/>
        <w:adjustRightInd w:val="0"/>
        <w:spacing w:after="80"/>
        <w:ind w:left="547" w:hanging="547"/>
        <w:jc w:val="both"/>
        <w:rPr>
          <w:rFonts w:eastAsia="Times New Roman" w:cs="Arial"/>
          <w:snapToGrid w:val="0"/>
          <w:lang w:val="es-ES"/>
        </w:rPr>
      </w:pPr>
      <w:r w:rsidRPr="004A56C0">
        <w:rPr>
          <w:rFonts w:eastAsia="Times New Roman" w:cs="Arial"/>
          <w:snapToGrid w:val="0"/>
          <w:lang w:val="es-ES"/>
        </w:rPr>
        <w:t xml:space="preserve">Deben actualizarse o adoptarse los </w:t>
      </w:r>
      <w:r>
        <w:rPr>
          <w:rFonts w:eastAsia="Times New Roman" w:cs="Arial"/>
          <w:snapToGrid w:val="0"/>
          <w:lang w:val="es-ES"/>
        </w:rPr>
        <w:t>Términos de Referencia</w:t>
      </w:r>
      <w:r w:rsidR="00AE47E1">
        <w:rPr>
          <w:rFonts w:eastAsia="Times New Roman" w:cs="Arial"/>
          <w:snapToGrid w:val="0"/>
          <w:lang w:val="es-ES"/>
        </w:rPr>
        <w:t xml:space="preserve"> (TdR)</w:t>
      </w:r>
      <w:r w:rsidRPr="004A56C0">
        <w:rPr>
          <w:rFonts w:eastAsia="Times New Roman" w:cs="Arial"/>
          <w:snapToGrid w:val="0"/>
          <w:lang w:val="es-ES"/>
        </w:rPr>
        <w:t xml:space="preserve"> de los siguientes grupos de trabajo, tal como figuran en el anexo 3</w:t>
      </w:r>
      <w:r w:rsidR="005E3EE0" w:rsidRPr="005E3EE0">
        <w:rPr>
          <w:rFonts w:eastAsia="Times New Roman" w:cs="Arial"/>
          <w:snapToGrid w:val="0"/>
          <w:lang w:val="es-ES"/>
        </w:rPr>
        <w:t>:</w:t>
      </w:r>
    </w:p>
    <w:p w14:paraId="49AA2C4D" w14:textId="5553CC1A" w:rsidR="005E3EE0" w:rsidRPr="005E3EE0" w:rsidRDefault="005E3EE0" w:rsidP="005E3EE0">
      <w:pPr>
        <w:numPr>
          <w:ilvl w:val="1"/>
          <w:numId w:val="6"/>
        </w:numPr>
        <w:autoSpaceDE w:val="0"/>
        <w:autoSpaceDN w:val="0"/>
        <w:adjustRightInd w:val="0"/>
        <w:spacing w:after="80"/>
        <w:ind w:left="1134" w:hanging="567"/>
        <w:jc w:val="both"/>
        <w:rPr>
          <w:rFonts w:eastAsia="Times New Roman" w:cs="Arial"/>
          <w:snapToGrid w:val="0"/>
          <w:lang w:val="es-ES"/>
        </w:rPr>
      </w:pPr>
      <w:r w:rsidRPr="005E3EE0">
        <w:rPr>
          <w:rFonts w:eastAsia="Times New Roman" w:cs="Arial"/>
          <w:snapToGrid w:val="0"/>
          <w:lang w:val="es-ES"/>
        </w:rPr>
        <w:t xml:space="preserve">Los Términos de Referencia del Grupo Operativo Científico CMS-FAO sobre la Gripe Aviar y las Aves Silvestres necesitan </w:t>
      </w:r>
      <w:r w:rsidR="00AE47E1">
        <w:rPr>
          <w:rFonts w:eastAsia="Times New Roman" w:cs="Arial"/>
          <w:snapToGrid w:val="0"/>
          <w:lang w:val="es-ES"/>
        </w:rPr>
        <w:t xml:space="preserve">importantes </w:t>
      </w:r>
      <w:r w:rsidRPr="005E3EE0">
        <w:rPr>
          <w:rFonts w:eastAsia="Times New Roman" w:cs="Arial"/>
          <w:snapToGrid w:val="0"/>
          <w:lang w:val="es-ES"/>
        </w:rPr>
        <w:t>actualizaci</w:t>
      </w:r>
      <w:r w:rsidR="00AE47E1">
        <w:rPr>
          <w:rFonts w:eastAsia="Times New Roman" w:cs="Arial"/>
          <w:snapToGrid w:val="0"/>
          <w:lang w:val="es-ES"/>
        </w:rPr>
        <w:t>ones</w:t>
      </w:r>
      <w:r w:rsidRPr="005E3EE0">
        <w:rPr>
          <w:rFonts w:eastAsia="Times New Roman" w:cs="Arial"/>
          <w:snapToGrid w:val="0"/>
          <w:lang w:val="es-ES"/>
        </w:rPr>
        <w:t xml:space="preserve"> dada la antigüedad del Grupo Operativo y el cambio en la epidemiología y la distribución geográfica de la enfermedad; la Secretaría de la CMS propone un proyecto revisado de los Mandatos con aportaciones del Consejero designado por la COP para la Salud</w:t>
      </w:r>
      <w:r w:rsidR="003B2F06">
        <w:rPr>
          <w:rFonts w:eastAsia="Times New Roman" w:cs="Arial"/>
          <w:snapToGrid w:val="0"/>
          <w:lang w:val="es-ES"/>
        </w:rPr>
        <w:t xml:space="preserve">; </w:t>
      </w:r>
      <w:r w:rsidRPr="005E3EE0">
        <w:rPr>
          <w:rFonts w:eastAsia="Times New Roman" w:cs="Arial"/>
          <w:snapToGrid w:val="0"/>
          <w:lang w:val="es-ES"/>
        </w:rPr>
        <w:t xml:space="preserve"> </w:t>
      </w:r>
      <w:r w:rsidR="000369E2" w:rsidRPr="000369E2">
        <w:rPr>
          <w:rFonts w:eastAsia="Times New Roman" w:cs="Arial"/>
          <w:snapToGrid w:val="0"/>
          <w:lang w:val="es-ES"/>
        </w:rPr>
        <w:t xml:space="preserve">la Secretaría mantuvo consultas preliminares sobre el asunto con </w:t>
      </w:r>
      <w:r w:rsidR="000369E2" w:rsidRPr="000369E2">
        <w:rPr>
          <w:rFonts w:eastAsia="Times New Roman" w:cs="Arial"/>
          <w:snapToGrid w:val="0"/>
          <w:lang w:val="es-ES"/>
        </w:rPr>
        <w:lastRenderedPageBreak/>
        <w:t>la FAO. Se propone que la Secretaría prosiga estas consultas y presente al ScC-SC8 un proyecto final elaborado conjuntamente con la FAO;</w:t>
      </w:r>
    </w:p>
    <w:p w14:paraId="20725686" w14:textId="128028A1" w:rsidR="005E3EE0" w:rsidRPr="005E3EE0" w:rsidRDefault="005E3EE0" w:rsidP="009B5779">
      <w:pPr>
        <w:numPr>
          <w:ilvl w:val="1"/>
          <w:numId w:val="6"/>
        </w:numPr>
        <w:autoSpaceDE w:val="0"/>
        <w:autoSpaceDN w:val="0"/>
        <w:adjustRightInd w:val="0"/>
        <w:spacing w:after="80"/>
        <w:ind w:left="1094" w:hanging="547"/>
        <w:jc w:val="both"/>
        <w:rPr>
          <w:rFonts w:eastAsia="Times New Roman" w:cs="Arial"/>
          <w:snapToGrid w:val="0"/>
          <w:lang w:val="es-ES"/>
        </w:rPr>
      </w:pPr>
      <w:r w:rsidRPr="005E3EE0">
        <w:rPr>
          <w:rFonts w:eastAsia="Times New Roman" w:cs="Arial"/>
          <w:snapToGrid w:val="0"/>
          <w:lang w:val="es-ES"/>
        </w:rPr>
        <w:t xml:space="preserve">Los Términos de Referencia del Grupo de Trabajo del Consejo Científico de la CMS sobre Especies Migratorias y Salud necesitan una actualización menor para reflejar los </w:t>
      </w:r>
      <w:r w:rsidR="00AA533E">
        <w:rPr>
          <w:rFonts w:eastAsia="Times New Roman" w:cs="Arial"/>
          <w:snapToGrid w:val="0"/>
          <w:lang w:val="es-ES"/>
        </w:rPr>
        <w:t>progresos</w:t>
      </w:r>
      <w:r w:rsidRPr="005E3EE0">
        <w:rPr>
          <w:rFonts w:eastAsia="Times New Roman" w:cs="Arial"/>
          <w:snapToGrid w:val="0"/>
          <w:lang w:val="es-ES"/>
        </w:rPr>
        <w:t xml:space="preserve"> desde su adopción por la ScC-SC5 (las nuevas adiciones propuestas por la Secretaría están </w:t>
      </w:r>
      <w:r w:rsidRPr="005E3EE0">
        <w:rPr>
          <w:rFonts w:eastAsia="Times New Roman" w:cs="Arial"/>
          <w:snapToGrid w:val="0"/>
          <w:u w:val="single"/>
          <w:lang w:val="es-ES"/>
        </w:rPr>
        <w:t>subrayadas</w:t>
      </w:r>
      <w:r w:rsidRPr="005E3EE0">
        <w:rPr>
          <w:rFonts w:eastAsia="Times New Roman" w:cs="Arial"/>
          <w:snapToGrid w:val="0"/>
          <w:lang w:val="es-ES"/>
        </w:rPr>
        <w:t>, las eliminaciones están tachadas);</w:t>
      </w:r>
    </w:p>
    <w:p w14:paraId="5D6E1045" w14:textId="7DF1A4A1" w:rsidR="005E3EE0" w:rsidRPr="005E3EE0" w:rsidRDefault="005E3EE0" w:rsidP="00F262AA">
      <w:pPr>
        <w:numPr>
          <w:ilvl w:val="1"/>
          <w:numId w:val="6"/>
        </w:numPr>
        <w:autoSpaceDE w:val="0"/>
        <w:autoSpaceDN w:val="0"/>
        <w:adjustRightInd w:val="0"/>
        <w:spacing w:after="80"/>
        <w:ind w:left="1094" w:hanging="547"/>
        <w:jc w:val="both"/>
        <w:rPr>
          <w:rFonts w:eastAsia="Times New Roman" w:cs="Arial"/>
          <w:snapToGrid w:val="0"/>
          <w:lang w:val="es-ES"/>
        </w:rPr>
      </w:pPr>
      <w:r w:rsidRPr="005E3EE0">
        <w:rPr>
          <w:rFonts w:eastAsia="Times New Roman" w:cs="Arial"/>
          <w:snapToGrid w:val="0"/>
          <w:lang w:val="es-ES"/>
        </w:rPr>
        <w:t xml:space="preserve">Los Términos de Referencia del Grupo de Trabajo sobre Cambio Climático necesitan una pequeña actualización </w:t>
      </w:r>
      <w:r w:rsidR="0029061D">
        <w:rPr>
          <w:rFonts w:eastAsia="Times New Roman" w:cs="Arial"/>
          <w:snapToGrid w:val="0"/>
          <w:lang w:val="es-ES"/>
        </w:rPr>
        <w:t>para reflejar e</w:t>
      </w:r>
      <w:r w:rsidRPr="005E3EE0">
        <w:rPr>
          <w:rFonts w:eastAsia="Times New Roman" w:cs="Arial"/>
          <w:snapToGrid w:val="0"/>
          <w:lang w:val="es-ES"/>
        </w:rPr>
        <w:t xml:space="preserve">l lenguaje aprobado por la COP14 (las nuevas adiciones propuestas por la Secretaría están </w:t>
      </w:r>
      <w:r w:rsidRPr="005E3EE0">
        <w:rPr>
          <w:rFonts w:eastAsia="Times New Roman" w:cs="Arial"/>
          <w:snapToGrid w:val="0"/>
          <w:u w:val="single"/>
          <w:lang w:val="es-ES"/>
        </w:rPr>
        <w:t>subrayadas</w:t>
      </w:r>
      <w:r w:rsidRPr="005E3EE0">
        <w:rPr>
          <w:rFonts w:eastAsia="Times New Roman" w:cs="Arial"/>
          <w:snapToGrid w:val="0"/>
          <w:lang w:val="es-ES"/>
        </w:rPr>
        <w:t>, las eliminaciones están</w:t>
      </w:r>
      <w:r w:rsidRPr="001B0156">
        <w:rPr>
          <w:rFonts w:eastAsia="Times New Roman" w:cs="Arial"/>
          <w:strike/>
          <w:snapToGrid w:val="0"/>
          <w:lang w:val="es-ES"/>
        </w:rPr>
        <w:t xml:space="preserve"> tachadas</w:t>
      </w:r>
      <w:r w:rsidRPr="005E3EE0">
        <w:rPr>
          <w:rFonts w:eastAsia="Times New Roman" w:cs="Arial"/>
          <w:snapToGrid w:val="0"/>
          <w:lang w:val="es-ES"/>
        </w:rPr>
        <w:t>);</w:t>
      </w:r>
    </w:p>
    <w:p w14:paraId="62730CBE" w14:textId="5B095002" w:rsidR="005E3EE0" w:rsidRPr="008F2EE9" w:rsidRDefault="009520FB" w:rsidP="00407DB8">
      <w:pPr>
        <w:pStyle w:val="ListParagraph"/>
        <w:numPr>
          <w:ilvl w:val="1"/>
          <w:numId w:val="6"/>
        </w:numPr>
        <w:spacing w:after="80"/>
        <w:ind w:hanging="540"/>
        <w:contextualSpacing w:val="0"/>
        <w:jc w:val="both"/>
        <w:rPr>
          <w:rFonts w:eastAsia="Times New Roman" w:cs="Arial"/>
          <w:snapToGrid w:val="0"/>
          <w:lang w:val="es-ES"/>
        </w:rPr>
      </w:pPr>
      <w:r w:rsidRPr="001B0156">
        <w:rPr>
          <w:rFonts w:eastAsia="Times New Roman" w:cs="Arial"/>
          <w:snapToGrid w:val="0"/>
          <w:lang w:val="es-ES"/>
        </w:rPr>
        <w:t>Los Términos de Referencia del Grupo de Trabajo sobre Conectividad Ecológica adoptados por el ScC-SC5 establecen en el párrafo 5</w:t>
      </w:r>
      <w:r w:rsidR="00D56290" w:rsidRPr="001B0156">
        <w:rPr>
          <w:rFonts w:eastAsia="Times New Roman" w:cs="Arial"/>
          <w:snapToGrid w:val="0"/>
          <w:lang w:val="es-ES"/>
        </w:rPr>
        <w:t>:</w:t>
      </w:r>
      <w:r w:rsidR="00540FFC" w:rsidRPr="001B0156">
        <w:rPr>
          <w:rFonts w:eastAsia="Times New Roman" w:cs="Arial"/>
          <w:snapToGrid w:val="0"/>
          <w:lang w:val="es-ES"/>
        </w:rPr>
        <w:t xml:space="preserve"> </w:t>
      </w:r>
      <w:r w:rsidR="00540FFC" w:rsidRPr="001B0156">
        <w:rPr>
          <w:rFonts w:eastAsia="Times New Roman" w:cs="Arial"/>
          <w:i/>
          <w:iCs/>
          <w:snapToGrid w:val="0"/>
          <w:lang w:val="es-ES"/>
        </w:rPr>
        <w:t>El grupo de trabajo se mantendrá hasta la primera reunión del Comité del período de sesiones del Consejo Científico después de la COP14, momento en el que el Comité del período de sesiones podrá decidir si el grupo debe continuar durante el siguiente período entre sesiones en función del mandato de la COP14</w:t>
      </w:r>
      <w:r w:rsidR="005E3EE0" w:rsidRPr="001B0156">
        <w:rPr>
          <w:rFonts w:eastAsia="Times New Roman" w:cs="Arial"/>
          <w:snapToGrid w:val="0"/>
          <w:lang w:val="es-ES"/>
        </w:rPr>
        <w:t>.</w:t>
      </w:r>
      <w:r w:rsidR="00341342" w:rsidRPr="001B0156">
        <w:rPr>
          <w:lang w:val="es-ES"/>
        </w:rPr>
        <w:t xml:space="preserve"> </w:t>
      </w:r>
      <w:r w:rsidR="00DF68AB">
        <w:rPr>
          <w:lang w:val="es-ES"/>
        </w:rPr>
        <w:t>Por lo tanto, el ScC–SC7</w:t>
      </w:r>
      <w:r w:rsidR="009070C0">
        <w:rPr>
          <w:lang w:val="es-ES"/>
        </w:rPr>
        <w:t xml:space="preserve"> debería considerar la posibilidad de ampliar la duración del Grupo d Trabajo sobre Conectividad Ecológica hasta la COP15, y realizar las modificaciones necesarias en sus TdR para reflejar los avances </w:t>
      </w:r>
      <w:r w:rsidR="000B23BF">
        <w:rPr>
          <w:lang w:val="es-ES"/>
        </w:rPr>
        <w:t>en a COP14 y el mandato otorgado al Consejo Científico sobre conectividad, en particular</w:t>
      </w:r>
      <w:r w:rsidR="00916A7B">
        <w:rPr>
          <w:lang w:val="es-ES"/>
        </w:rPr>
        <w:t xml:space="preserve"> la Resolución 14.16 y las Decisiones 14.194 – 14.196 (las nuevas adiciones propuestas por la Secretaría están mar</w:t>
      </w:r>
      <w:r w:rsidR="002F48B9">
        <w:rPr>
          <w:lang w:val="es-ES"/>
        </w:rPr>
        <w:t xml:space="preserve">cadas con </w:t>
      </w:r>
      <w:r w:rsidR="002F48B9" w:rsidRPr="002F48B9">
        <w:rPr>
          <w:u w:val="single"/>
          <w:lang w:val="es-ES"/>
        </w:rPr>
        <w:t>subrayado</w:t>
      </w:r>
      <w:r w:rsidR="002F48B9">
        <w:rPr>
          <w:lang w:val="es-ES"/>
        </w:rPr>
        <w:t xml:space="preserve"> y las supresiones con</w:t>
      </w:r>
      <w:r w:rsidR="002F48B9" w:rsidRPr="002F48B9">
        <w:rPr>
          <w:strike/>
          <w:lang w:val="es-ES"/>
        </w:rPr>
        <w:t xml:space="preserve"> tachado</w:t>
      </w:r>
      <w:r w:rsidR="002F48B9">
        <w:rPr>
          <w:lang w:val="es-ES"/>
        </w:rPr>
        <w:t>)</w:t>
      </w:r>
      <w:r w:rsidR="008F2EE9">
        <w:rPr>
          <w:lang w:val="es-ES"/>
        </w:rPr>
        <w:t xml:space="preserve">; </w:t>
      </w:r>
    </w:p>
    <w:p w14:paraId="71A47407" w14:textId="6742AAB0" w:rsidR="008F2EE9" w:rsidRPr="00DF68AB" w:rsidRDefault="008F2EE9" w:rsidP="00407DB8">
      <w:pPr>
        <w:pStyle w:val="ListParagraph"/>
        <w:numPr>
          <w:ilvl w:val="1"/>
          <w:numId w:val="6"/>
        </w:numPr>
        <w:ind w:hanging="540"/>
        <w:jc w:val="both"/>
        <w:rPr>
          <w:rFonts w:eastAsia="Times New Roman" w:cs="Arial"/>
          <w:snapToGrid w:val="0"/>
          <w:lang w:val="es-ES"/>
        </w:rPr>
      </w:pPr>
      <w:r>
        <w:rPr>
          <w:lang w:val="es-ES"/>
        </w:rPr>
        <w:t xml:space="preserve">El ScC-SC debe desarrollar los Términos de Referencia del Grupo de trabajo sobre la captura de especies migratorias </w:t>
      </w:r>
      <w:r w:rsidR="00F262AA">
        <w:rPr>
          <w:lang w:val="es-ES"/>
        </w:rPr>
        <w:t>para diversos usos. La Secretaría preparará un proyecto de Términos de Referencia para su consideración por el ScC-SC7:</w:t>
      </w:r>
    </w:p>
    <w:p w14:paraId="72BCC184" w14:textId="77777777" w:rsidR="005E3EE0" w:rsidRPr="00DF68AB" w:rsidRDefault="005E3EE0" w:rsidP="005E3EE0">
      <w:pPr>
        <w:widowControl w:val="0"/>
        <w:autoSpaceDE w:val="0"/>
        <w:autoSpaceDN w:val="0"/>
        <w:adjustRightInd w:val="0"/>
        <w:ind w:left="540" w:hanging="540"/>
        <w:contextualSpacing/>
        <w:jc w:val="both"/>
        <w:rPr>
          <w:rFonts w:eastAsia="Times New Roman" w:cs="Arial"/>
          <w:snapToGrid w:val="0"/>
          <w:lang w:val="es-ES"/>
        </w:rPr>
      </w:pPr>
    </w:p>
    <w:p w14:paraId="4E58E5C1" w14:textId="77777777" w:rsidR="005E3EE0" w:rsidRPr="005E3EE0" w:rsidRDefault="005E3EE0" w:rsidP="005E3EE0">
      <w:pPr>
        <w:widowControl w:val="0"/>
        <w:ind w:left="540" w:hanging="540"/>
        <w:contextualSpacing/>
        <w:rPr>
          <w:rFonts w:eastAsia="Times New Roman" w:cs="Arial"/>
          <w:snapToGrid w:val="0"/>
          <w:u w:val="single"/>
          <w:lang w:val="es-ES"/>
        </w:rPr>
      </w:pPr>
      <w:r w:rsidRPr="005E3EE0">
        <w:rPr>
          <w:rFonts w:eastAsia="Times New Roman" w:cs="Arial"/>
          <w:snapToGrid w:val="0"/>
          <w:u w:val="single"/>
          <w:lang w:val="es-ES"/>
        </w:rPr>
        <w:t>Acciones recomendadas</w:t>
      </w:r>
    </w:p>
    <w:p w14:paraId="4373003E" w14:textId="77777777" w:rsidR="005E3EE0" w:rsidRPr="005E3EE0" w:rsidRDefault="005E3EE0" w:rsidP="005E3EE0">
      <w:pPr>
        <w:widowControl w:val="0"/>
        <w:ind w:left="540" w:hanging="540"/>
        <w:contextualSpacing/>
        <w:rPr>
          <w:rFonts w:eastAsia="Times New Roman" w:cs="Arial"/>
          <w:snapToGrid w:val="0"/>
          <w:lang w:val="es-ES"/>
        </w:rPr>
      </w:pPr>
    </w:p>
    <w:p w14:paraId="2DDD3047" w14:textId="77777777" w:rsidR="005E3EE0" w:rsidRPr="005E3EE0" w:rsidRDefault="005E3EE0" w:rsidP="004F1B71">
      <w:pPr>
        <w:numPr>
          <w:ilvl w:val="0"/>
          <w:numId w:val="4"/>
        </w:numPr>
        <w:autoSpaceDE w:val="0"/>
        <w:autoSpaceDN w:val="0"/>
        <w:adjustRightInd w:val="0"/>
        <w:ind w:left="540" w:hanging="540"/>
        <w:contextualSpacing/>
        <w:jc w:val="both"/>
        <w:rPr>
          <w:rFonts w:eastAsia="Times New Roman" w:cs="Arial"/>
          <w:snapToGrid w:val="0"/>
          <w:lang w:val="es-ES"/>
        </w:rPr>
      </w:pPr>
      <w:r w:rsidRPr="005E3EE0">
        <w:rPr>
          <w:rFonts w:eastAsia="Times New Roman" w:cs="Arial"/>
          <w:snapToGrid w:val="0"/>
          <w:lang w:val="es-ES"/>
        </w:rPr>
        <w:t>Se recomienda al Consejo Científico:</w:t>
      </w:r>
    </w:p>
    <w:p w14:paraId="1991E0E6" w14:textId="77777777" w:rsidR="005E3EE0" w:rsidRPr="005E3EE0" w:rsidRDefault="005E3EE0" w:rsidP="004F1B71">
      <w:pPr>
        <w:adjustRightInd w:val="0"/>
        <w:ind w:left="540" w:hanging="540"/>
        <w:jc w:val="both"/>
        <w:rPr>
          <w:rFonts w:cs="Arial"/>
          <w:highlight w:val="yellow"/>
          <w:lang w:val="es-ES"/>
        </w:rPr>
      </w:pPr>
    </w:p>
    <w:p w14:paraId="0C6D8783" w14:textId="77777777" w:rsidR="005E3EE0" w:rsidRPr="005E3EE0" w:rsidRDefault="005E3EE0" w:rsidP="004F1B71">
      <w:pPr>
        <w:numPr>
          <w:ilvl w:val="0"/>
          <w:numId w:val="5"/>
        </w:numPr>
        <w:autoSpaceDE w:val="0"/>
        <w:autoSpaceDN w:val="0"/>
        <w:adjustRightInd w:val="0"/>
        <w:ind w:left="1134" w:hanging="567"/>
        <w:contextualSpacing/>
        <w:jc w:val="both"/>
        <w:rPr>
          <w:rFonts w:eastAsia="Times New Roman" w:cs="Arial"/>
          <w:snapToGrid w:val="0"/>
          <w:lang w:val="es-ES"/>
        </w:rPr>
      </w:pPr>
      <w:r w:rsidRPr="005E3EE0">
        <w:rPr>
          <w:rFonts w:eastAsia="Times New Roman" w:cs="Arial"/>
          <w:snapToGrid w:val="0"/>
          <w:lang w:val="es-ES"/>
        </w:rPr>
        <w:t>Revisar la lista de los Grupos de Trabajo y Grupos Operativos Científicos con duración indefinida (Anexo 1), teniendo en cuenta que algunos de estos grupos de trabajo son establecidos por la COP, o convocados conjuntamente con otras organizaciones y cualquier cambio necesitaría su acuerdo;</w:t>
      </w:r>
    </w:p>
    <w:p w14:paraId="60F469A8" w14:textId="77777777" w:rsidR="005E3EE0" w:rsidRPr="005E3EE0" w:rsidRDefault="005E3EE0" w:rsidP="004F1B71">
      <w:pPr>
        <w:autoSpaceDE w:val="0"/>
        <w:autoSpaceDN w:val="0"/>
        <w:adjustRightInd w:val="0"/>
        <w:ind w:left="1134" w:hanging="567"/>
        <w:contextualSpacing/>
        <w:jc w:val="both"/>
        <w:rPr>
          <w:rFonts w:eastAsia="Times New Roman" w:cs="Arial"/>
          <w:snapToGrid w:val="0"/>
          <w:lang w:val="es-ES"/>
        </w:rPr>
      </w:pPr>
    </w:p>
    <w:p w14:paraId="1B862D4C" w14:textId="77777777" w:rsidR="005E3EE0" w:rsidRPr="005E3EE0" w:rsidRDefault="005E3EE0" w:rsidP="004F1B71">
      <w:pPr>
        <w:numPr>
          <w:ilvl w:val="0"/>
          <w:numId w:val="5"/>
        </w:numPr>
        <w:autoSpaceDE w:val="0"/>
        <w:autoSpaceDN w:val="0"/>
        <w:adjustRightInd w:val="0"/>
        <w:ind w:left="1134" w:hanging="567"/>
        <w:contextualSpacing/>
        <w:jc w:val="both"/>
        <w:rPr>
          <w:rFonts w:eastAsia="Times New Roman" w:cs="Arial"/>
          <w:snapToGrid w:val="0"/>
          <w:lang w:val="es-ES"/>
        </w:rPr>
      </w:pPr>
      <w:r w:rsidRPr="005E3EE0">
        <w:rPr>
          <w:rFonts w:eastAsia="Times New Roman" w:cs="Arial"/>
          <w:snapToGrid w:val="0"/>
          <w:lang w:val="es-ES"/>
        </w:rPr>
        <w:t>Revisar la lista de Grupos de Trabajo Científicos con duración limitada para los cuales se decidió considerar su ampliación después de la COP14 (Anexo 2), decidir si ampliar su duración hasta la COP15 y posiblemente enmendar sus Términos de Referencia;</w:t>
      </w:r>
    </w:p>
    <w:p w14:paraId="0584793B" w14:textId="77777777" w:rsidR="005E3EE0" w:rsidRPr="005E3EE0" w:rsidRDefault="005E3EE0" w:rsidP="004F1B71">
      <w:pPr>
        <w:autoSpaceDE w:val="0"/>
        <w:autoSpaceDN w:val="0"/>
        <w:adjustRightInd w:val="0"/>
        <w:ind w:left="1134" w:hanging="567"/>
        <w:contextualSpacing/>
        <w:jc w:val="both"/>
        <w:rPr>
          <w:rFonts w:eastAsia="Times New Roman" w:cs="Arial"/>
          <w:snapToGrid w:val="0"/>
          <w:lang w:val="es-ES"/>
        </w:rPr>
      </w:pPr>
    </w:p>
    <w:p w14:paraId="0D8942D0" w14:textId="49539639" w:rsidR="005E3EE0" w:rsidRDefault="005E3EE0" w:rsidP="004F1B71">
      <w:pPr>
        <w:widowControl w:val="0"/>
        <w:numPr>
          <w:ilvl w:val="0"/>
          <w:numId w:val="5"/>
        </w:numPr>
        <w:autoSpaceDE w:val="0"/>
        <w:autoSpaceDN w:val="0"/>
        <w:adjustRightInd w:val="0"/>
        <w:ind w:left="1170" w:hanging="630"/>
        <w:jc w:val="both"/>
        <w:rPr>
          <w:rFonts w:eastAsia="Times New Roman" w:cs="Arial"/>
          <w:snapToGrid w:val="0"/>
          <w:lang w:val="es-ES"/>
        </w:rPr>
      </w:pPr>
      <w:r w:rsidRPr="004F7991">
        <w:rPr>
          <w:rFonts w:eastAsia="Times New Roman" w:cs="Arial"/>
          <w:snapToGrid w:val="0"/>
          <w:lang w:val="es-ES"/>
        </w:rPr>
        <w:t xml:space="preserve">Revisar, enmendar y aprobar, según corresponda, los términos de referencia y la membresía en los Grupos de Trabajo y Grupos Operativos </w:t>
      </w:r>
      <w:r w:rsidR="00D02895">
        <w:rPr>
          <w:rFonts w:eastAsia="Times New Roman" w:cs="Arial"/>
          <w:snapToGrid w:val="0"/>
          <w:lang w:val="es-ES"/>
        </w:rPr>
        <w:t>mencionados en el párrafo 7.</w:t>
      </w:r>
    </w:p>
    <w:p w14:paraId="2E4BDACD" w14:textId="77777777" w:rsidR="009D7413" w:rsidRDefault="009D7413" w:rsidP="004F1B71">
      <w:pPr>
        <w:pStyle w:val="ListParagraph"/>
        <w:ind w:left="1170" w:hanging="630"/>
        <w:contextualSpacing w:val="0"/>
        <w:rPr>
          <w:rFonts w:eastAsia="Times New Roman" w:cs="Arial"/>
          <w:snapToGrid w:val="0"/>
          <w:lang w:val="es-ES"/>
        </w:rPr>
      </w:pPr>
    </w:p>
    <w:p w14:paraId="263B8485" w14:textId="0D130D4A" w:rsidR="00C13651" w:rsidRPr="00C13651" w:rsidRDefault="00C13651" w:rsidP="004F1B71">
      <w:pPr>
        <w:pStyle w:val="ListParagraph"/>
        <w:numPr>
          <w:ilvl w:val="0"/>
          <w:numId w:val="5"/>
        </w:numPr>
        <w:ind w:left="1170" w:hanging="630"/>
        <w:jc w:val="both"/>
        <w:rPr>
          <w:rFonts w:eastAsia="Times New Roman" w:cs="Arial"/>
          <w:snapToGrid w:val="0"/>
          <w:lang w:val="es-ES"/>
        </w:rPr>
      </w:pPr>
      <w:r w:rsidRPr="00C13651">
        <w:rPr>
          <w:rFonts w:eastAsia="Times New Roman" w:cs="Arial"/>
          <w:snapToGrid w:val="0"/>
          <w:lang w:val="es-ES"/>
        </w:rPr>
        <w:t xml:space="preserve">Invitar a la Secretaría a </w:t>
      </w:r>
      <w:r>
        <w:rPr>
          <w:rFonts w:eastAsia="Times New Roman" w:cs="Arial"/>
          <w:snapToGrid w:val="0"/>
          <w:lang w:val="es-ES"/>
        </w:rPr>
        <w:t xml:space="preserve">finalizar </w:t>
      </w:r>
      <w:r w:rsidR="007A20E2">
        <w:rPr>
          <w:rFonts w:eastAsia="Times New Roman" w:cs="Arial"/>
          <w:snapToGrid w:val="0"/>
          <w:lang w:val="es-ES"/>
        </w:rPr>
        <w:t>los Términos de Referencia revisados del Grupo de Trabajo Científico CMS-FAO sobre Influenza Aviar y Aves Silvestres</w:t>
      </w:r>
      <w:r w:rsidR="004F1B71">
        <w:rPr>
          <w:rFonts w:eastAsia="Times New Roman" w:cs="Arial"/>
          <w:snapToGrid w:val="0"/>
          <w:lang w:val="es-ES"/>
        </w:rPr>
        <w:t>, convocado conjuntamente con la FAO y presentar el resultado al ScC-SC8-</w:t>
      </w:r>
    </w:p>
    <w:p w14:paraId="17E4598B" w14:textId="77777777" w:rsidR="009D7413" w:rsidRPr="00C13651" w:rsidRDefault="009D7413" w:rsidP="004F1B71">
      <w:pPr>
        <w:widowControl w:val="0"/>
        <w:autoSpaceDE w:val="0"/>
        <w:autoSpaceDN w:val="0"/>
        <w:adjustRightInd w:val="0"/>
        <w:spacing w:after="120"/>
        <w:ind w:left="1170" w:hanging="630"/>
        <w:contextualSpacing/>
        <w:jc w:val="both"/>
        <w:rPr>
          <w:rFonts w:eastAsia="Times New Roman" w:cs="Arial"/>
          <w:snapToGrid w:val="0"/>
          <w:lang w:val="es-ES"/>
        </w:rPr>
      </w:pPr>
    </w:p>
    <w:p w14:paraId="432F233B" w14:textId="77777777" w:rsidR="004F7991" w:rsidRPr="00C13651" w:rsidRDefault="004F7991" w:rsidP="004F7991">
      <w:pPr>
        <w:pStyle w:val="ListParagraph"/>
        <w:rPr>
          <w:rFonts w:eastAsia="Times New Roman" w:cs="Arial"/>
          <w:snapToGrid w:val="0"/>
          <w:lang w:val="es-ES"/>
        </w:rPr>
      </w:pPr>
    </w:p>
    <w:p w14:paraId="7B9FF962" w14:textId="77777777" w:rsidR="004F7991" w:rsidRPr="00C13651" w:rsidRDefault="004F7991" w:rsidP="004F7991">
      <w:pPr>
        <w:widowControl w:val="0"/>
        <w:autoSpaceDE w:val="0"/>
        <w:autoSpaceDN w:val="0"/>
        <w:adjustRightInd w:val="0"/>
        <w:spacing w:after="120"/>
        <w:contextualSpacing/>
        <w:jc w:val="both"/>
        <w:rPr>
          <w:rFonts w:eastAsia="Times New Roman" w:cs="Arial"/>
          <w:snapToGrid w:val="0"/>
          <w:lang w:val="es-ES"/>
        </w:rPr>
      </w:pPr>
    </w:p>
    <w:p w14:paraId="37FF3B6F" w14:textId="77777777" w:rsidR="005E3EE0" w:rsidRPr="00C13651" w:rsidRDefault="005E3EE0" w:rsidP="004D2917">
      <w:pPr>
        <w:rPr>
          <w:rFonts w:cs="Arial"/>
          <w:lang w:val="es-ES"/>
        </w:rPr>
        <w:sectPr w:rsidR="005E3EE0" w:rsidRPr="00C13651" w:rsidSect="0024751F">
          <w:headerReference w:type="even" r:id="rId11"/>
          <w:headerReference w:type="default" r:id="rId12"/>
          <w:footerReference w:type="even" r:id="rId13"/>
          <w:footerReference w:type="default" r:id="rId14"/>
          <w:headerReference w:type="first" r:id="rId15"/>
          <w:pgSz w:w="11906" w:h="16838" w:code="9"/>
          <w:pgMar w:top="1440" w:right="1440" w:bottom="1440" w:left="1440" w:header="450" w:footer="300" w:gutter="0"/>
          <w:cols w:space="720"/>
          <w:titlePg/>
          <w:docGrid w:linePitch="360"/>
        </w:sectPr>
      </w:pPr>
    </w:p>
    <w:p w14:paraId="69664FAB" w14:textId="77777777" w:rsidR="008568CD" w:rsidRPr="008568CD" w:rsidRDefault="008568CD" w:rsidP="008568CD">
      <w:pPr>
        <w:ind w:left="770"/>
        <w:jc w:val="right"/>
        <w:rPr>
          <w:rFonts w:eastAsia="Times New Roman"/>
          <w:b/>
          <w:bCs/>
          <w:lang w:val="es-ES"/>
        </w:rPr>
      </w:pPr>
      <w:r w:rsidRPr="008568CD">
        <w:rPr>
          <w:rFonts w:eastAsia="Times New Roman"/>
          <w:b/>
          <w:bCs/>
          <w:lang w:val="es-ES"/>
        </w:rPr>
        <w:lastRenderedPageBreak/>
        <w:t>ANEXO 1A</w:t>
      </w:r>
    </w:p>
    <w:p w14:paraId="150B513A" w14:textId="77777777" w:rsidR="008568CD" w:rsidRPr="008568CD" w:rsidRDefault="008568CD" w:rsidP="008568CD">
      <w:pPr>
        <w:rPr>
          <w:b/>
          <w:bCs/>
          <w:lang w:val="es-ES"/>
        </w:rPr>
      </w:pPr>
    </w:p>
    <w:p w14:paraId="6E37EC71" w14:textId="77777777" w:rsidR="008568CD" w:rsidRPr="008568CD" w:rsidRDefault="008568CD" w:rsidP="008568CD">
      <w:pPr>
        <w:jc w:val="center"/>
        <w:rPr>
          <w:rFonts w:eastAsia="Times New Roman"/>
          <w:lang w:val="es-ES"/>
        </w:rPr>
      </w:pPr>
      <w:r w:rsidRPr="008568CD">
        <w:rPr>
          <w:b/>
          <w:bCs/>
          <w:lang w:val="es-ES"/>
        </w:rPr>
        <w:t xml:space="preserve">DESCRIPCIÓN GENERAL DE LOS GRUPOS DE TRABAJO Y GRUPOS OPERATIVOS CON DURACIÓN INDEFINIDA, ESTABLECIDOS SEGÚN O INFORMANDO AL CONSEJO CIENTÍFICO DE LA CMS Y SU COMITÉ DEL PERÍODO DE SESIONES </w:t>
      </w:r>
    </w:p>
    <w:p w14:paraId="7276AB1A" w14:textId="77777777" w:rsidR="008568CD" w:rsidRPr="008568CD" w:rsidRDefault="008568CD" w:rsidP="008568CD">
      <w:pPr>
        <w:rPr>
          <w:rFonts w:cs="Arial"/>
          <w:lang w:val="es-ES"/>
        </w:rPr>
      </w:pPr>
    </w:p>
    <w:tbl>
      <w:tblPr>
        <w:tblStyle w:val="TableGrid"/>
        <w:tblW w:w="14454" w:type="dxa"/>
        <w:tblInd w:w="0" w:type="dxa"/>
        <w:tblLayout w:type="fixed"/>
        <w:tblLook w:val="04A0" w:firstRow="1" w:lastRow="0" w:firstColumn="1" w:lastColumn="0" w:noHBand="0" w:noVBand="1"/>
      </w:tblPr>
      <w:tblGrid>
        <w:gridCol w:w="1562"/>
        <w:gridCol w:w="1410"/>
        <w:gridCol w:w="1267"/>
        <w:gridCol w:w="4970"/>
        <w:gridCol w:w="5245"/>
      </w:tblGrid>
      <w:tr w:rsidR="008568CD" w:rsidRPr="008568CD" w14:paraId="1360F1F5" w14:textId="77777777" w:rsidTr="00FB2DBC">
        <w:trPr>
          <w:cantSplit/>
          <w:tblHeader/>
        </w:trPr>
        <w:tc>
          <w:tcPr>
            <w:tcW w:w="1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8EEE9E" w14:textId="77777777" w:rsidR="008568CD" w:rsidRPr="008568CD" w:rsidRDefault="008568CD" w:rsidP="008568CD">
            <w:pPr>
              <w:spacing w:before="80" w:after="80"/>
              <w:rPr>
                <w:rFonts w:cs="Arial"/>
                <w:b/>
                <w:bCs/>
                <w:sz w:val="20"/>
                <w:szCs w:val="20"/>
                <w:lang w:val="es-ES"/>
              </w:rPr>
            </w:pPr>
            <w:r w:rsidRPr="008568CD">
              <w:rPr>
                <w:rFonts w:cs="Arial"/>
                <w:b/>
                <w:bCs/>
                <w:sz w:val="20"/>
                <w:szCs w:val="20"/>
                <w:lang w:val="es-ES"/>
              </w:rPr>
              <w:t>NOMBRE DEL GRUPO DE TRABAJO</w:t>
            </w:r>
          </w:p>
        </w:tc>
        <w:tc>
          <w:tcPr>
            <w:tcW w:w="1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650C12" w14:textId="77777777" w:rsidR="008568CD" w:rsidRPr="008568CD" w:rsidRDefault="008568CD" w:rsidP="008568CD">
            <w:pPr>
              <w:spacing w:before="80" w:after="80"/>
              <w:rPr>
                <w:rFonts w:cs="Arial"/>
                <w:b/>
                <w:bCs/>
                <w:sz w:val="20"/>
                <w:szCs w:val="20"/>
                <w:lang w:val="es-ES"/>
              </w:rPr>
            </w:pPr>
            <w:r w:rsidRPr="008568CD">
              <w:rPr>
                <w:rFonts w:cs="Arial"/>
                <w:b/>
                <w:bCs/>
                <w:sz w:val="20"/>
                <w:szCs w:val="20"/>
                <w:lang w:val="es-ES"/>
              </w:rPr>
              <w:t>DURACIÓN</w:t>
            </w:r>
          </w:p>
        </w:tc>
        <w:tc>
          <w:tcPr>
            <w:tcW w:w="12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8D0539" w14:textId="77777777" w:rsidR="008568CD" w:rsidRPr="008568CD" w:rsidRDefault="008568CD" w:rsidP="008568CD">
            <w:pPr>
              <w:spacing w:before="80" w:after="80"/>
              <w:rPr>
                <w:rFonts w:cs="Arial"/>
                <w:b/>
                <w:bCs/>
                <w:sz w:val="20"/>
                <w:szCs w:val="20"/>
                <w:lang w:val="es-ES"/>
              </w:rPr>
            </w:pPr>
            <w:r w:rsidRPr="008568CD">
              <w:rPr>
                <w:rFonts w:cs="Arial"/>
                <w:b/>
                <w:bCs/>
                <w:sz w:val="20"/>
                <w:szCs w:val="20"/>
                <w:lang w:val="es-ES"/>
              </w:rPr>
              <w:t>INFORMA A</w:t>
            </w:r>
          </w:p>
        </w:tc>
        <w:tc>
          <w:tcPr>
            <w:tcW w:w="4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0E511E" w14:textId="77777777" w:rsidR="008568CD" w:rsidRPr="008568CD" w:rsidRDefault="008568CD" w:rsidP="008568CD">
            <w:pPr>
              <w:spacing w:before="80" w:after="80"/>
              <w:rPr>
                <w:rFonts w:cs="Arial"/>
                <w:b/>
                <w:bCs/>
                <w:sz w:val="20"/>
                <w:szCs w:val="20"/>
                <w:lang w:val="es-ES"/>
              </w:rPr>
            </w:pPr>
            <w:r w:rsidRPr="008568CD">
              <w:rPr>
                <w:rFonts w:cs="Arial"/>
                <w:b/>
                <w:bCs/>
                <w:sz w:val="20"/>
                <w:szCs w:val="20"/>
                <w:lang w:val="es-ES"/>
              </w:rPr>
              <w:t>MEMBRESÍA</w:t>
            </w:r>
          </w:p>
          <w:p w14:paraId="5B4ADDF0" w14:textId="77777777" w:rsidR="008568CD" w:rsidRPr="008568CD" w:rsidRDefault="008568CD" w:rsidP="008568CD">
            <w:pPr>
              <w:spacing w:before="80" w:after="80"/>
              <w:ind w:right="-111"/>
              <w:rPr>
                <w:rFonts w:cs="Arial"/>
                <w:b/>
                <w:bCs/>
                <w:sz w:val="20"/>
                <w:szCs w:val="20"/>
                <w:lang w:val="es-ES"/>
              </w:rPr>
            </w:pPr>
          </w:p>
        </w:tc>
        <w:tc>
          <w:tcPr>
            <w:tcW w:w="5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312B8F" w14:textId="77777777" w:rsidR="008568CD" w:rsidRPr="008568CD" w:rsidRDefault="008568CD" w:rsidP="008568CD">
            <w:pPr>
              <w:spacing w:before="80" w:after="80"/>
              <w:rPr>
                <w:rFonts w:cs="Arial"/>
                <w:b/>
                <w:bCs/>
                <w:sz w:val="20"/>
                <w:szCs w:val="20"/>
                <w:lang w:val="es-ES"/>
              </w:rPr>
            </w:pPr>
            <w:r w:rsidRPr="008568CD">
              <w:rPr>
                <w:rFonts w:cs="Arial"/>
                <w:b/>
                <w:bCs/>
                <w:sz w:val="20"/>
                <w:szCs w:val="20"/>
                <w:lang w:val="es-ES"/>
              </w:rPr>
              <w:t>NOTAS/COMENTARIOS</w:t>
            </w:r>
          </w:p>
        </w:tc>
      </w:tr>
      <w:tr w:rsidR="008568CD" w:rsidRPr="008568CD" w14:paraId="6A135137" w14:textId="77777777" w:rsidTr="00FB2DBC">
        <w:tc>
          <w:tcPr>
            <w:tcW w:w="1562" w:type="dxa"/>
            <w:tcBorders>
              <w:top w:val="nil"/>
              <w:left w:val="single" w:sz="4" w:space="0" w:color="auto"/>
              <w:bottom w:val="single" w:sz="4" w:space="0" w:color="auto"/>
              <w:right w:val="single" w:sz="4" w:space="0" w:color="auto"/>
            </w:tcBorders>
          </w:tcPr>
          <w:p w14:paraId="092EF1CA" w14:textId="77777777" w:rsidR="008568CD" w:rsidRPr="008568CD" w:rsidRDefault="008568CD" w:rsidP="008568CD">
            <w:pPr>
              <w:rPr>
                <w:rFonts w:cs="Arial"/>
                <w:sz w:val="20"/>
                <w:szCs w:val="20"/>
                <w:lang w:val="es-ES"/>
              </w:rPr>
            </w:pPr>
            <w:r w:rsidRPr="008568CD">
              <w:rPr>
                <w:rFonts w:cs="Arial"/>
                <w:sz w:val="20"/>
                <w:szCs w:val="20"/>
                <w:lang w:val="es-ES"/>
              </w:rPr>
              <w:t>Grupo de Trabajo sobre mamíferos acuáticos</w:t>
            </w:r>
          </w:p>
          <w:p w14:paraId="68FE852F" w14:textId="77777777" w:rsidR="008568CD" w:rsidRPr="008568CD" w:rsidRDefault="008568CD" w:rsidP="008568CD">
            <w:pPr>
              <w:spacing w:before="80" w:after="80"/>
              <w:rPr>
                <w:rFonts w:cs="Arial"/>
                <w:sz w:val="20"/>
                <w:szCs w:val="20"/>
                <w:lang w:val="es-ES"/>
              </w:rPr>
            </w:pPr>
          </w:p>
        </w:tc>
        <w:tc>
          <w:tcPr>
            <w:tcW w:w="1410" w:type="dxa"/>
            <w:tcBorders>
              <w:top w:val="nil"/>
              <w:left w:val="single" w:sz="4" w:space="0" w:color="auto"/>
              <w:bottom w:val="single" w:sz="4" w:space="0" w:color="auto"/>
              <w:right w:val="single" w:sz="4" w:space="0" w:color="auto"/>
            </w:tcBorders>
          </w:tcPr>
          <w:p w14:paraId="07483BC3" w14:textId="77777777" w:rsidR="008568CD" w:rsidRPr="008568CD" w:rsidRDefault="008568CD" w:rsidP="008568CD">
            <w:pPr>
              <w:spacing w:before="80" w:after="80"/>
              <w:rPr>
                <w:rFonts w:cs="Arial"/>
                <w:sz w:val="20"/>
                <w:szCs w:val="20"/>
                <w:lang w:val="es-ES"/>
              </w:rPr>
            </w:pPr>
            <w:r w:rsidRPr="008568CD">
              <w:rPr>
                <w:rFonts w:cs="Arial"/>
                <w:sz w:val="20"/>
                <w:szCs w:val="20"/>
                <w:lang w:val="es-ES"/>
              </w:rPr>
              <w:t>Abierta</w:t>
            </w:r>
          </w:p>
        </w:tc>
        <w:tc>
          <w:tcPr>
            <w:tcW w:w="1267" w:type="dxa"/>
            <w:tcBorders>
              <w:top w:val="nil"/>
              <w:left w:val="single" w:sz="4" w:space="0" w:color="auto"/>
              <w:bottom w:val="single" w:sz="4" w:space="0" w:color="auto"/>
              <w:right w:val="single" w:sz="4" w:space="0" w:color="auto"/>
            </w:tcBorders>
          </w:tcPr>
          <w:p w14:paraId="79295997" w14:textId="77777777" w:rsidR="008568CD" w:rsidRPr="008568CD" w:rsidRDefault="008568CD" w:rsidP="008568CD">
            <w:pPr>
              <w:spacing w:before="80" w:after="80"/>
              <w:rPr>
                <w:rFonts w:cs="Arial"/>
                <w:sz w:val="20"/>
                <w:szCs w:val="20"/>
                <w:lang w:val="es-ES"/>
              </w:rPr>
            </w:pPr>
            <w:r w:rsidRPr="008568CD">
              <w:rPr>
                <w:rFonts w:cs="Arial"/>
                <w:sz w:val="20"/>
                <w:szCs w:val="20"/>
                <w:lang w:val="es-ES"/>
              </w:rPr>
              <w:t>ScC</w:t>
            </w:r>
          </w:p>
        </w:tc>
        <w:tc>
          <w:tcPr>
            <w:tcW w:w="4970" w:type="dxa"/>
            <w:tcBorders>
              <w:top w:val="nil"/>
              <w:left w:val="single" w:sz="4" w:space="0" w:color="auto"/>
              <w:bottom w:val="single" w:sz="4" w:space="0" w:color="auto"/>
              <w:right w:val="single" w:sz="4" w:space="0" w:color="auto"/>
            </w:tcBorders>
          </w:tcPr>
          <w:p w14:paraId="425EE713" w14:textId="77777777" w:rsidR="008568CD" w:rsidRPr="008568CD" w:rsidRDefault="008568CD" w:rsidP="008568CD">
            <w:pPr>
              <w:widowControl w:val="0"/>
              <w:numPr>
                <w:ilvl w:val="0"/>
                <w:numId w:val="9"/>
              </w:numPr>
              <w:snapToGrid w:val="0"/>
              <w:spacing w:before="80" w:after="80"/>
              <w:contextualSpacing/>
              <w:rPr>
                <w:rFonts w:eastAsia="Calibri" w:cs="Arial"/>
                <w:snapToGrid w:val="0"/>
                <w:sz w:val="20"/>
                <w:szCs w:val="20"/>
                <w:lang w:val="es-ES"/>
              </w:rPr>
            </w:pPr>
            <w:r w:rsidRPr="008568CD">
              <w:rPr>
                <w:rFonts w:eastAsia="Calibri" w:cs="Arial"/>
                <w:snapToGrid w:val="0"/>
                <w:sz w:val="20"/>
                <w:szCs w:val="20"/>
                <w:lang w:val="es-ES"/>
              </w:rPr>
              <w:t>Miembros del ScC</w:t>
            </w:r>
          </w:p>
          <w:p w14:paraId="4DD38910" w14:textId="77777777" w:rsidR="008568CD" w:rsidRPr="008568CD" w:rsidRDefault="008568CD" w:rsidP="008568CD">
            <w:pPr>
              <w:widowControl w:val="0"/>
              <w:numPr>
                <w:ilvl w:val="0"/>
                <w:numId w:val="9"/>
              </w:numPr>
              <w:snapToGrid w:val="0"/>
              <w:spacing w:before="80" w:after="80"/>
              <w:contextualSpacing/>
              <w:rPr>
                <w:rFonts w:eastAsia="Calibri" w:cs="Arial"/>
                <w:snapToGrid w:val="0"/>
                <w:sz w:val="20"/>
                <w:szCs w:val="20"/>
                <w:lang w:val="es-ES"/>
              </w:rPr>
            </w:pPr>
            <w:r w:rsidRPr="008568CD">
              <w:rPr>
                <w:rFonts w:eastAsia="Calibri" w:cs="Arial"/>
                <w:snapToGrid w:val="0"/>
                <w:sz w:val="20"/>
                <w:szCs w:val="20"/>
                <w:lang w:val="es-ES"/>
              </w:rPr>
              <w:t>Representantes de las Partes</w:t>
            </w:r>
          </w:p>
          <w:p w14:paraId="473DF764" w14:textId="77777777" w:rsidR="008568CD" w:rsidRPr="008568CD" w:rsidRDefault="008568CD" w:rsidP="008568CD">
            <w:pPr>
              <w:widowControl w:val="0"/>
              <w:numPr>
                <w:ilvl w:val="0"/>
                <w:numId w:val="9"/>
              </w:numPr>
              <w:snapToGrid w:val="0"/>
              <w:spacing w:before="80" w:after="80"/>
              <w:contextualSpacing/>
              <w:rPr>
                <w:rFonts w:eastAsia="Calibri" w:cs="Arial"/>
                <w:snapToGrid w:val="0"/>
                <w:sz w:val="20"/>
                <w:szCs w:val="20"/>
                <w:lang w:val="es-ES"/>
              </w:rPr>
            </w:pPr>
            <w:r w:rsidRPr="008568CD">
              <w:rPr>
                <w:rFonts w:eastAsia="Calibri" w:cs="Arial"/>
                <w:snapToGrid w:val="0"/>
                <w:sz w:val="20"/>
                <w:szCs w:val="20"/>
                <w:lang w:val="es-ES"/>
              </w:rPr>
              <w:t>Representantes de AMUMA relevantes</w:t>
            </w:r>
          </w:p>
          <w:p w14:paraId="2F48833B" w14:textId="77777777" w:rsidR="008568CD" w:rsidRPr="008568CD" w:rsidRDefault="008568CD" w:rsidP="008568CD">
            <w:pPr>
              <w:widowControl w:val="0"/>
              <w:numPr>
                <w:ilvl w:val="0"/>
                <w:numId w:val="9"/>
              </w:numPr>
              <w:snapToGrid w:val="0"/>
              <w:spacing w:before="80" w:after="80"/>
              <w:contextualSpacing/>
              <w:rPr>
                <w:rFonts w:eastAsia="Calibri" w:cs="Arial"/>
                <w:snapToGrid w:val="0"/>
                <w:sz w:val="20"/>
                <w:szCs w:val="20"/>
                <w:lang w:val="es-ES"/>
              </w:rPr>
            </w:pPr>
            <w:r w:rsidRPr="008568CD">
              <w:rPr>
                <w:rFonts w:eastAsia="Calibri" w:cs="Arial"/>
                <w:snapToGrid w:val="0"/>
                <w:sz w:val="20"/>
                <w:szCs w:val="20"/>
                <w:lang w:val="es-ES"/>
              </w:rPr>
              <w:t>Representantes de ONG int. relevantes</w:t>
            </w:r>
          </w:p>
          <w:p w14:paraId="0BDF485A" w14:textId="77777777" w:rsidR="008568CD" w:rsidRPr="008568CD" w:rsidRDefault="008568CD" w:rsidP="008568CD">
            <w:pPr>
              <w:numPr>
                <w:ilvl w:val="0"/>
                <w:numId w:val="8"/>
              </w:numPr>
              <w:autoSpaceDE w:val="0"/>
              <w:autoSpaceDN w:val="0"/>
              <w:adjustRightInd w:val="0"/>
              <w:spacing w:before="40" w:after="40"/>
              <w:jc w:val="both"/>
              <w:rPr>
                <w:rFonts w:cs="Arial"/>
                <w:color w:val="000000"/>
                <w:sz w:val="20"/>
                <w:szCs w:val="20"/>
                <w:lang w:val="es-ES"/>
              </w:rPr>
            </w:pPr>
            <w:r w:rsidRPr="008568CD">
              <w:rPr>
                <w:rFonts w:eastAsia="Calibri" w:cs="Arial"/>
                <w:color w:val="000000"/>
                <w:sz w:val="20"/>
                <w:szCs w:val="24"/>
                <w:lang w:val="es-ES"/>
              </w:rPr>
              <w:t>Expertos externos</w:t>
            </w:r>
          </w:p>
        </w:tc>
        <w:tc>
          <w:tcPr>
            <w:tcW w:w="5245" w:type="dxa"/>
            <w:tcBorders>
              <w:top w:val="nil"/>
              <w:left w:val="single" w:sz="4" w:space="0" w:color="auto"/>
              <w:bottom w:val="single" w:sz="4" w:space="0" w:color="auto"/>
              <w:right w:val="single" w:sz="4" w:space="0" w:color="auto"/>
            </w:tcBorders>
          </w:tcPr>
          <w:p w14:paraId="0FE756FA" w14:textId="77777777" w:rsidR="008568CD" w:rsidRPr="008568CD" w:rsidRDefault="008568CD" w:rsidP="008568CD">
            <w:pPr>
              <w:numPr>
                <w:ilvl w:val="0"/>
                <w:numId w:val="9"/>
              </w:numPr>
              <w:rPr>
                <w:rFonts w:eastAsia="Times New Roman" w:cs="Arial"/>
                <w:snapToGrid w:val="0"/>
                <w:sz w:val="20"/>
                <w:szCs w:val="20"/>
                <w:lang w:val="es-ES"/>
              </w:rPr>
            </w:pPr>
            <w:r w:rsidRPr="008568CD">
              <w:rPr>
                <w:rFonts w:eastAsia="Times New Roman" w:cs="Arial"/>
                <w:snapToGrid w:val="0"/>
                <w:sz w:val="20"/>
                <w:szCs w:val="20"/>
                <w:lang w:val="es-ES"/>
              </w:rPr>
              <w:t xml:space="preserve">Mandato actual y tareas otorgadas en la </w:t>
            </w:r>
            <w:hyperlink r:id="rId16" w:history="1">
              <w:r w:rsidRPr="008568CD">
                <w:rPr>
                  <w:rFonts w:eastAsia="Times New Roman" w:cs="Arial"/>
                  <w:snapToGrid w:val="0"/>
                  <w:color w:val="0000FF"/>
                  <w:sz w:val="20"/>
                  <w:szCs w:val="20"/>
                  <w:u w:val="single"/>
                  <w:lang w:val="es-ES"/>
                </w:rPr>
                <w:t>Resolución 14.9</w:t>
              </w:r>
            </w:hyperlink>
            <w:r w:rsidRPr="008568CD">
              <w:rPr>
                <w:rFonts w:eastAsia="Times New Roman" w:cs="Arial"/>
                <w:snapToGrid w:val="0"/>
                <w:sz w:val="20"/>
                <w:szCs w:val="20"/>
                <w:lang w:val="es-ES"/>
              </w:rPr>
              <w:t>, y las Decisiones 14.72, 14.74, 14.84, 14.90</w:t>
            </w:r>
          </w:p>
          <w:p w14:paraId="390063BA" w14:textId="77777777" w:rsidR="008568CD" w:rsidRPr="008568CD" w:rsidRDefault="008568CD" w:rsidP="008568CD">
            <w:pPr>
              <w:numPr>
                <w:ilvl w:val="0"/>
                <w:numId w:val="9"/>
              </w:numPr>
              <w:rPr>
                <w:rFonts w:eastAsia="Times New Roman" w:cs="Arial"/>
                <w:snapToGrid w:val="0"/>
                <w:sz w:val="20"/>
                <w:szCs w:val="20"/>
                <w:lang w:val="es-ES"/>
              </w:rPr>
            </w:pPr>
            <w:r w:rsidRPr="008568CD">
              <w:rPr>
                <w:rFonts w:eastAsia="Times New Roman" w:cs="Arial"/>
                <w:i/>
                <w:snapToGrid w:val="0"/>
                <w:sz w:val="20"/>
                <w:szCs w:val="20"/>
                <w:lang w:val="es-ES"/>
              </w:rPr>
              <w:t>Enlace</w:t>
            </w:r>
            <w:r w:rsidRPr="008568CD">
              <w:rPr>
                <w:rFonts w:eastAsia="Times New Roman" w:cs="Arial"/>
                <w:snapToGrid w:val="0"/>
                <w:sz w:val="20"/>
                <w:szCs w:val="20"/>
                <w:lang w:val="es-ES"/>
              </w:rPr>
              <w:t>: N/A</w:t>
            </w:r>
          </w:p>
          <w:p w14:paraId="5EFEA52B" w14:textId="77777777" w:rsidR="008568CD" w:rsidRPr="008568CD" w:rsidRDefault="008568CD" w:rsidP="008568CD">
            <w:pPr>
              <w:spacing w:before="80" w:after="80"/>
              <w:rPr>
                <w:rFonts w:cs="Arial"/>
                <w:sz w:val="20"/>
                <w:szCs w:val="20"/>
                <w:lang w:val="es-ES"/>
              </w:rPr>
            </w:pPr>
          </w:p>
        </w:tc>
      </w:tr>
      <w:tr w:rsidR="008568CD" w:rsidRPr="008568CD" w14:paraId="430A06AA" w14:textId="77777777" w:rsidTr="00FB2DBC">
        <w:tc>
          <w:tcPr>
            <w:tcW w:w="1562" w:type="dxa"/>
            <w:tcBorders>
              <w:top w:val="nil"/>
              <w:left w:val="single" w:sz="4" w:space="0" w:color="auto"/>
              <w:bottom w:val="single" w:sz="4" w:space="0" w:color="auto"/>
              <w:right w:val="single" w:sz="4" w:space="0" w:color="auto"/>
            </w:tcBorders>
          </w:tcPr>
          <w:p w14:paraId="021F88B8" w14:textId="77777777" w:rsidR="008568CD" w:rsidRPr="008568CD" w:rsidRDefault="008568CD" w:rsidP="008568CD">
            <w:pPr>
              <w:spacing w:before="80" w:after="80"/>
              <w:rPr>
                <w:rFonts w:cs="Arial"/>
                <w:sz w:val="20"/>
                <w:szCs w:val="20"/>
                <w:lang w:val="es-ES"/>
              </w:rPr>
            </w:pPr>
            <w:r w:rsidRPr="008568CD">
              <w:rPr>
                <w:rFonts w:cs="Arial"/>
                <w:sz w:val="20"/>
                <w:szCs w:val="20"/>
                <w:lang w:val="es-ES"/>
              </w:rPr>
              <w:t>Grupo Operativo Científico CMS-FAO sobre la Gripe Aviar y las Aves Silvestres</w:t>
            </w:r>
          </w:p>
        </w:tc>
        <w:tc>
          <w:tcPr>
            <w:tcW w:w="1410" w:type="dxa"/>
            <w:tcBorders>
              <w:top w:val="nil"/>
              <w:left w:val="single" w:sz="4" w:space="0" w:color="auto"/>
              <w:bottom w:val="single" w:sz="4" w:space="0" w:color="auto"/>
              <w:right w:val="single" w:sz="4" w:space="0" w:color="auto"/>
            </w:tcBorders>
          </w:tcPr>
          <w:p w14:paraId="0ECCB73D" w14:textId="77777777" w:rsidR="008568CD" w:rsidRPr="008568CD" w:rsidRDefault="008568CD" w:rsidP="008568CD">
            <w:pPr>
              <w:spacing w:before="80" w:after="80"/>
              <w:rPr>
                <w:rFonts w:cs="Arial"/>
                <w:sz w:val="20"/>
                <w:szCs w:val="20"/>
                <w:lang w:val="es-ES"/>
              </w:rPr>
            </w:pPr>
            <w:r w:rsidRPr="008568CD">
              <w:rPr>
                <w:rFonts w:cs="Arial"/>
                <w:sz w:val="20"/>
                <w:szCs w:val="20"/>
                <w:lang w:val="es-ES"/>
              </w:rPr>
              <w:t>Abierta</w:t>
            </w:r>
          </w:p>
        </w:tc>
        <w:tc>
          <w:tcPr>
            <w:tcW w:w="1267" w:type="dxa"/>
            <w:tcBorders>
              <w:top w:val="nil"/>
              <w:left w:val="single" w:sz="4" w:space="0" w:color="auto"/>
              <w:bottom w:val="single" w:sz="4" w:space="0" w:color="auto"/>
              <w:right w:val="single" w:sz="4" w:space="0" w:color="auto"/>
            </w:tcBorders>
          </w:tcPr>
          <w:p w14:paraId="5E9E6212" w14:textId="77777777" w:rsidR="008568CD" w:rsidRPr="008568CD" w:rsidRDefault="008568CD" w:rsidP="008568CD">
            <w:pPr>
              <w:spacing w:before="80" w:after="80"/>
              <w:rPr>
                <w:rFonts w:cs="Arial"/>
                <w:sz w:val="20"/>
                <w:szCs w:val="20"/>
                <w:lang w:val="es-ES"/>
              </w:rPr>
            </w:pPr>
            <w:r w:rsidRPr="008568CD">
              <w:rPr>
                <w:rFonts w:cs="Arial"/>
                <w:sz w:val="20"/>
                <w:szCs w:val="20"/>
                <w:lang w:val="es-ES"/>
              </w:rPr>
              <w:t>ScC-SC, FAO</w:t>
            </w:r>
          </w:p>
        </w:tc>
        <w:tc>
          <w:tcPr>
            <w:tcW w:w="4970" w:type="dxa"/>
            <w:tcBorders>
              <w:top w:val="nil"/>
              <w:left w:val="single" w:sz="4" w:space="0" w:color="auto"/>
              <w:bottom w:val="single" w:sz="4" w:space="0" w:color="auto"/>
              <w:right w:val="single" w:sz="4" w:space="0" w:color="auto"/>
            </w:tcBorders>
          </w:tcPr>
          <w:p w14:paraId="7D25453F" w14:textId="77777777" w:rsidR="008568CD" w:rsidRPr="008568CD" w:rsidRDefault="008568CD" w:rsidP="008568CD">
            <w:pPr>
              <w:numPr>
                <w:ilvl w:val="0"/>
                <w:numId w:val="8"/>
              </w:numPr>
              <w:autoSpaceDE w:val="0"/>
              <w:autoSpaceDN w:val="0"/>
              <w:adjustRightInd w:val="0"/>
              <w:spacing w:before="40" w:after="40"/>
              <w:jc w:val="both"/>
              <w:rPr>
                <w:rFonts w:cs="Arial"/>
                <w:color w:val="000000"/>
                <w:sz w:val="20"/>
                <w:szCs w:val="20"/>
                <w:lang w:val="es-ES"/>
              </w:rPr>
            </w:pPr>
            <w:r w:rsidRPr="008568CD">
              <w:rPr>
                <w:rFonts w:cs="Arial"/>
                <w:color w:val="000000"/>
                <w:sz w:val="20"/>
                <w:szCs w:val="20"/>
                <w:lang w:val="es-ES"/>
              </w:rPr>
              <w:t>Miembros del ScC de la CMS</w:t>
            </w:r>
          </w:p>
          <w:p w14:paraId="19DE73A1" w14:textId="77777777" w:rsidR="008568CD" w:rsidRPr="008568CD" w:rsidRDefault="008568CD" w:rsidP="008568CD">
            <w:pPr>
              <w:numPr>
                <w:ilvl w:val="0"/>
                <w:numId w:val="8"/>
              </w:numPr>
              <w:snapToGrid w:val="0"/>
              <w:spacing w:before="80" w:after="80"/>
              <w:contextualSpacing/>
              <w:rPr>
                <w:rFonts w:eastAsia="Times New Roman" w:cs="Arial"/>
                <w:snapToGrid w:val="0"/>
                <w:sz w:val="20"/>
                <w:szCs w:val="20"/>
                <w:lang w:val="es-ES"/>
              </w:rPr>
            </w:pPr>
            <w:r w:rsidRPr="008568CD">
              <w:rPr>
                <w:rFonts w:eastAsia="Times New Roman" w:cs="Arial"/>
                <w:snapToGrid w:val="0"/>
                <w:sz w:val="20"/>
                <w:szCs w:val="20"/>
                <w:lang w:val="es-ES"/>
              </w:rPr>
              <w:t>Organizaciones internacionales, incluyendo cuerpos de la ONU y ONG especializadas que trabajan internacionalmente en áreas directa o indirectamente relacionadas con los objetivos del Grupo operativo</w:t>
            </w:r>
          </w:p>
        </w:tc>
        <w:tc>
          <w:tcPr>
            <w:tcW w:w="5245" w:type="dxa"/>
            <w:tcBorders>
              <w:top w:val="nil"/>
              <w:left w:val="single" w:sz="4" w:space="0" w:color="auto"/>
              <w:bottom w:val="single" w:sz="4" w:space="0" w:color="auto"/>
              <w:right w:val="single" w:sz="4" w:space="0" w:color="auto"/>
            </w:tcBorders>
          </w:tcPr>
          <w:p w14:paraId="0606B724" w14:textId="4982927E" w:rsidR="008568CD" w:rsidRPr="008568CD" w:rsidRDefault="00A9569A" w:rsidP="008568CD">
            <w:pPr>
              <w:spacing w:before="80" w:after="80"/>
              <w:rPr>
                <w:rFonts w:cs="Arial"/>
                <w:sz w:val="20"/>
                <w:szCs w:val="20"/>
                <w:lang w:val="es-ES"/>
              </w:rPr>
            </w:pPr>
            <w:r>
              <w:rPr>
                <w:rFonts w:cs="Arial"/>
                <w:sz w:val="20"/>
                <w:szCs w:val="20"/>
                <w:lang w:val="es-ES"/>
              </w:rPr>
              <w:t xml:space="preserve">El grupo de trabajo fue creado en agosto de 2005 por las Secretarías de la FAO y la CMS y aprobado por la COP </w:t>
            </w:r>
            <w:r w:rsidR="00796AC0">
              <w:rPr>
                <w:rFonts w:cs="Arial"/>
                <w:sz w:val="20"/>
                <w:szCs w:val="20"/>
                <w:lang w:val="es-ES"/>
              </w:rPr>
              <w:t xml:space="preserve">de la CMS (Resoluciones 12.6 y 14.18). </w:t>
            </w:r>
            <w:r w:rsidR="008568CD" w:rsidRPr="008568CD">
              <w:rPr>
                <w:rFonts w:cs="Arial"/>
                <w:sz w:val="20"/>
                <w:szCs w:val="20"/>
                <w:lang w:val="es-ES"/>
              </w:rPr>
              <w:t>Términos de Referencia: proyecto actualizado en el Anexo 3.</w:t>
            </w:r>
          </w:p>
          <w:p w14:paraId="4AAC96C7" w14:textId="77777777" w:rsidR="008568CD" w:rsidRPr="008568CD" w:rsidRDefault="008568CD" w:rsidP="008568CD">
            <w:pPr>
              <w:widowControl w:val="0"/>
              <w:numPr>
                <w:ilvl w:val="0"/>
                <w:numId w:val="11"/>
              </w:numPr>
              <w:snapToGrid w:val="0"/>
              <w:contextualSpacing/>
              <w:rPr>
                <w:rFonts w:eastAsia="Times New Roman" w:cs="Arial"/>
                <w:snapToGrid w:val="0"/>
                <w:sz w:val="20"/>
                <w:szCs w:val="20"/>
                <w:lang w:val="es-ES"/>
              </w:rPr>
            </w:pPr>
            <w:r w:rsidRPr="008568CD">
              <w:rPr>
                <w:rFonts w:eastAsia="Times New Roman" w:cs="Arial"/>
                <w:i/>
                <w:snapToGrid w:val="0"/>
                <w:sz w:val="20"/>
                <w:szCs w:val="20"/>
                <w:u w:val="single"/>
                <w:lang w:val="es-ES"/>
              </w:rPr>
              <w:t>Enlace</w:t>
            </w:r>
            <w:r w:rsidRPr="008568CD">
              <w:rPr>
                <w:rFonts w:eastAsia="Times New Roman" w:cs="Arial"/>
                <w:snapToGrid w:val="0"/>
                <w:sz w:val="20"/>
                <w:szCs w:val="20"/>
                <w:lang w:val="es-ES"/>
              </w:rPr>
              <w:t xml:space="preserve">: </w:t>
            </w:r>
            <w:hyperlink r:id="rId17" w:history="1">
              <w:r w:rsidRPr="008568CD">
                <w:rPr>
                  <w:rFonts w:eastAsia="Times New Roman" w:cs="Arial"/>
                  <w:snapToGrid w:val="0"/>
                  <w:color w:val="0000FF"/>
                  <w:sz w:val="20"/>
                  <w:szCs w:val="20"/>
                  <w:u w:val="single"/>
                  <w:lang w:val="es-ES"/>
                </w:rPr>
                <w:t>https://www.cms.int/en/workinggroup/scientific-task-force-avian-influenza-and-wild-birds</w:t>
              </w:r>
            </w:hyperlink>
          </w:p>
          <w:p w14:paraId="5A211AB2" w14:textId="77777777" w:rsidR="008568CD" w:rsidRPr="008568CD" w:rsidRDefault="008568CD" w:rsidP="008568CD">
            <w:pPr>
              <w:spacing w:before="80" w:after="80"/>
              <w:rPr>
                <w:rFonts w:cs="Arial"/>
                <w:sz w:val="20"/>
                <w:szCs w:val="20"/>
                <w:lang w:val="es-ES"/>
              </w:rPr>
            </w:pPr>
          </w:p>
        </w:tc>
      </w:tr>
      <w:tr w:rsidR="008568CD" w:rsidRPr="008568CD" w14:paraId="1764A20D" w14:textId="77777777" w:rsidTr="00FB2DBC">
        <w:tc>
          <w:tcPr>
            <w:tcW w:w="1562" w:type="dxa"/>
            <w:tcBorders>
              <w:top w:val="single" w:sz="4" w:space="0" w:color="auto"/>
              <w:left w:val="single" w:sz="4" w:space="0" w:color="auto"/>
              <w:bottom w:val="single" w:sz="4" w:space="0" w:color="auto"/>
              <w:right w:val="single" w:sz="4" w:space="0" w:color="auto"/>
            </w:tcBorders>
          </w:tcPr>
          <w:p w14:paraId="72AE8617" w14:textId="77777777" w:rsidR="008568CD" w:rsidRPr="008568CD" w:rsidRDefault="008568CD" w:rsidP="008568CD">
            <w:pPr>
              <w:spacing w:before="80" w:after="80"/>
              <w:rPr>
                <w:rFonts w:cs="Arial"/>
                <w:sz w:val="20"/>
                <w:szCs w:val="20"/>
                <w:lang w:val="es-ES"/>
              </w:rPr>
            </w:pPr>
            <w:r w:rsidRPr="008568CD">
              <w:rPr>
                <w:rFonts w:cs="Arial"/>
                <w:sz w:val="20"/>
                <w:szCs w:val="20"/>
                <w:lang w:val="es-ES"/>
              </w:rPr>
              <w:t>Grupo de Trabajo del ScC de la CMS sobre Especies Migratorias y Salud</w:t>
            </w:r>
          </w:p>
          <w:p w14:paraId="2C5B147F" w14:textId="77777777" w:rsidR="008568CD" w:rsidRPr="008568CD" w:rsidRDefault="008568CD" w:rsidP="008568CD">
            <w:pPr>
              <w:spacing w:before="80" w:after="80"/>
              <w:rPr>
                <w:rFonts w:cs="Arial"/>
                <w:sz w:val="20"/>
                <w:szCs w:val="20"/>
                <w:lang w:val="es-ES"/>
              </w:rPr>
            </w:pPr>
          </w:p>
        </w:tc>
        <w:tc>
          <w:tcPr>
            <w:tcW w:w="1410" w:type="dxa"/>
            <w:tcBorders>
              <w:top w:val="single" w:sz="4" w:space="0" w:color="auto"/>
              <w:left w:val="single" w:sz="4" w:space="0" w:color="auto"/>
              <w:bottom w:val="single" w:sz="4" w:space="0" w:color="auto"/>
              <w:right w:val="single" w:sz="4" w:space="0" w:color="auto"/>
            </w:tcBorders>
            <w:hideMark/>
          </w:tcPr>
          <w:p w14:paraId="3D2E1498" w14:textId="77777777" w:rsidR="008568CD" w:rsidRPr="008568CD" w:rsidRDefault="008568CD" w:rsidP="008568CD">
            <w:pPr>
              <w:spacing w:before="80" w:after="80"/>
              <w:rPr>
                <w:rFonts w:cs="Arial"/>
                <w:sz w:val="20"/>
                <w:szCs w:val="20"/>
                <w:lang w:val="es-ES"/>
              </w:rPr>
            </w:pPr>
            <w:r w:rsidRPr="008568CD">
              <w:rPr>
                <w:rFonts w:cs="Arial"/>
                <w:sz w:val="20"/>
                <w:szCs w:val="20"/>
                <w:lang w:val="es-ES"/>
              </w:rPr>
              <w:t>Abierta</w:t>
            </w:r>
          </w:p>
        </w:tc>
        <w:tc>
          <w:tcPr>
            <w:tcW w:w="1267" w:type="dxa"/>
            <w:tcBorders>
              <w:top w:val="single" w:sz="4" w:space="0" w:color="auto"/>
              <w:left w:val="single" w:sz="4" w:space="0" w:color="auto"/>
              <w:bottom w:val="single" w:sz="4" w:space="0" w:color="auto"/>
              <w:right w:val="single" w:sz="4" w:space="0" w:color="auto"/>
            </w:tcBorders>
            <w:hideMark/>
          </w:tcPr>
          <w:p w14:paraId="2BD8D77F" w14:textId="77777777" w:rsidR="008568CD" w:rsidRPr="008568CD" w:rsidRDefault="008568CD" w:rsidP="008568CD">
            <w:pPr>
              <w:spacing w:before="80" w:after="80"/>
              <w:rPr>
                <w:rFonts w:cs="Arial"/>
                <w:sz w:val="20"/>
                <w:szCs w:val="20"/>
                <w:lang w:val="es-ES"/>
              </w:rPr>
            </w:pPr>
            <w:r w:rsidRPr="008568CD">
              <w:rPr>
                <w:rFonts w:cs="Arial"/>
                <w:sz w:val="20"/>
                <w:szCs w:val="20"/>
                <w:lang w:val="es-ES"/>
              </w:rPr>
              <w:t>ScC-SC</w:t>
            </w:r>
          </w:p>
        </w:tc>
        <w:tc>
          <w:tcPr>
            <w:tcW w:w="4970" w:type="dxa"/>
            <w:tcBorders>
              <w:top w:val="single" w:sz="4" w:space="0" w:color="auto"/>
              <w:left w:val="single" w:sz="4" w:space="0" w:color="auto"/>
              <w:bottom w:val="single" w:sz="4" w:space="0" w:color="auto"/>
              <w:right w:val="single" w:sz="4" w:space="0" w:color="auto"/>
            </w:tcBorders>
            <w:hideMark/>
          </w:tcPr>
          <w:p w14:paraId="38CFF988" w14:textId="77777777" w:rsidR="008568CD" w:rsidRPr="008568CD" w:rsidRDefault="008568CD" w:rsidP="008568CD">
            <w:pPr>
              <w:numPr>
                <w:ilvl w:val="0"/>
                <w:numId w:val="7"/>
              </w:numPr>
              <w:autoSpaceDE w:val="0"/>
              <w:autoSpaceDN w:val="0"/>
              <w:adjustRightInd w:val="0"/>
              <w:spacing w:before="40" w:after="40"/>
              <w:ind w:left="357" w:hanging="357"/>
              <w:jc w:val="both"/>
              <w:rPr>
                <w:rFonts w:cs="Arial"/>
                <w:color w:val="000000"/>
                <w:sz w:val="20"/>
                <w:szCs w:val="20"/>
                <w:lang w:val="es-ES"/>
              </w:rPr>
            </w:pPr>
            <w:r w:rsidRPr="008568CD">
              <w:rPr>
                <w:rFonts w:cs="Arial"/>
                <w:color w:val="000000"/>
                <w:sz w:val="20"/>
                <w:szCs w:val="20"/>
                <w:lang w:val="es-ES"/>
              </w:rPr>
              <w:t>Miembros del ScC de la CMS</w:t>
            </w:r>
          </w:p>
          <w:p w14:paraId="1DA49A72" w14:textId="77777777" w:rsidR="008568CD" w:rsidRPr="008568CD" w:rsidRDefault="008568CD" w:rsidP="008568CD">
            <w:pPr>
              <w:numPr>
                <w:ilvl w:val="0"/>
                <w:numId w:val="7"/>
              </w:numPr>
              <w:autoSpaceDE w:val="0"/>
              <w:autoSpaceDN w:val="0"/>
              <w:adjustRightInd w:val="0"/>
              <w:spacing w:before="40" w:after="40"/>
              <w:ind w:left="357" w:hanging="357"/>
              <w:jc w:val="both"/>
              <w:rPr>
                <w:rFonts w:cs="Arial"/>
                <w:color w:val="000000"/>
                <w:sz w:val="20"/>
                <w:szCs w:val="20"/>
                <w:lang w:val="es-ES"/>
              </w:rPr>
            </w:pPr>
            <w:r w:rsidRPr="008568CD">
              <w:rPr>
                <w:rFonts w:cs="Arial"/>
                <w:color w:val="000000"/>
                <w:sz w:val="20"/>
                <w:szCs w:val="20"/>
                <w:lang w:val="es-ES"/>
              </w:rPr>
              <w:t>Representantes del Grupo Operativo Científico sobre Gripe Aviar y Aves Silvestres</w:t>
            </w:r>
          </w:p>
          <w:p w14:paraId="4EC5B831" w14:textId="77777777" w:rsidR="008568CD" w:rsidRPr="008568CD" w:rsidRDefault="008568CD" w:rsidP="008568CD">
            <w:pPr>
              <w:numPr>
                <w:ilvl w:val="0"/>
                <w:numId w:val="7"/>
              </w:numPr>
              <w:autoSpaceDE w:val="0"/>
              <w:autoSpaceDN w:val="0"/>
              <w:adjustRightInd w:val="0"/>
              <w:spacing w:before="40" w:after="40"/>
              <w:ind w:left="357" w:hanging="357"/>
              <w:jc w:val="both"/>
              <w:rPr>
                <w:rFonts w:cs="Arial"/>
                <w:color w:val="000000"/>
                <w:sz w:val="20"/>
                <w:szCs w:val="20"/>
                <w:lang w:val="es-ES"/>
              </w:rPr>
            </w:pPr>
            <w:r w:rsidRPr="008568CD">
              <w:rPr>
                <w:rFonts w:cs="Arial"/>
                <w:color w:val="000000"/>
                <w:sz w:val="20"/>
                <w:szCs w:val="20"/>
                <w:lang w:val="es-ES"/>
              </w:rPr>
              <w:t>Representantes del Grupo de Trabajo para Prevenir el Envenenamiento</w:t>
            </w:r>
          </w:p>
          <w:p w14:paraId="12381329" w14:textId="77777777" w:rsidR="008568CD" w:rsidRPr="008568CD" w:rsidRDefault="008568CD" w:rsidP="008568CD">
            <w:pPr>
              <w:numPr>
                <w:ilvl w:val="0"/>
                <w:numId w:val="7"/>
              </w:numPr>
              <w:autoSpaceDE w:val="0"/>
              <w:autoSpaceDN w:val="0"/>
              <w:adjustRightInd w:val="0"/>
              <w:spacing w:before="40" w:after="40"/>
              <w:ind w:left="357" w:hanging="357"/>
              <w:jc w:val="both"/>
              <w:rPr>
                <w:rFonts w:cs="Arial"/>
                <w:color w:val="000000"/>
                <w:sz w:val="20"/>
                <w:szCs w:val="20"/>
                <w:lang w:val="es-ES"/>
              </w:rPr>
            </w:pPr>
            <w:r w:rsidRPr="008568CD">
              <w:rPr>
                <w:rFonts w:cs="Arial"/>
                <w:color w:val="000000"/>
                <w:sz w:val="20"/>
                <w:szCs w:val="20"/>
                <w:lang w:val="es-ES"/>
              </w:rPr>
              <w:t>Representantes del Grupo de Trabajo sobre Carne Silvestre Acuática</w:t>
            </w:r>
          </w:p>
          <w:p w14:paraId="0C43B9D4" w14:textId="77777777" w:rsidR="008568CD" w:rsidRPr="008568CD" w:rsidRDefault="008568CD" w:rsidP="008568CD">
            <w:pPr>
              <w:numPr>
                <w:ilvl w:val="0"/>
                <w:numId w:val="7"/>
              </w:numPr>
              <w:autoSpaceDE w:val="0"/>
              <w:autoSpaceDN w:val="0"/>
              <w:adjustRightInd w:val="0"/>
              <w:spacing w:before="40" w:after="40"/>
              <w:ind w:left="357" w:hanging="357"/>
              <w:jc w:val="both"/>
              <w:rPr>
                <w:rFonts w:cs="Arial"/>
                <w:color w:val="000000"/>
                <w:sz w:val="20"/>
                <w:szCs w:val="20"/>
                <w:lang w:val="es-ES"/>
              </w:rPr>
            </w:pPr>
            <w:r w:rsidRPr="008568CD">
              <w:rPr>
                <w:rFonts w:cs="Arial"/>
                <w:color w:val="000000"/>
                <w:sz w:val="20"/>
                <w:szCs w:val="20"/>
                <w:lang w:val="es-ES"/>
              </w:rPr>
              <w:t>Representantes de instrumentos de la CMS, incluyendo, aunque no exclusivamente, EUROBATS y AEWA</w:t>
            </w:r>
          </w:p>
          <w:p w14:paraId="1D3CBAC2" w14:textId="1DE8761A" w:rsidR="008568CD" w:rsidRPr="008568CD" w:rsidRDefault="008568CD" w:rsidP="008568CD">
            <w:pPr>
              <w:numPr>
                <w:ilvl w:val="0"/>
                <w:numId w:val="7"/>
              </w:numPr>
              <w:autoSpaceDE w:val="0"/>
              <w:autoSpaceDN w:val="0"/>
              <w:adjustRightInd w:val="0"/>
              <w:spacing w:before="40" w:after="40"/>
              <w:ind w:left="357" w:hanging="357"/>
              <w:jc w:val="both"/>
              <w:rPr>
                <w:rFonts w:cs="Arial"/>
                <w:color w:val="000000"/>
                <w:sz w:val="20"/>
                <w:szCs w:val="20"/>
                <w:lang w:val="es-ES"/>
              </w:rPr>
            </w:pPr>
            <w:r w:rsidRPr="008568CD">
              <w:rPr>
                <w:rFonts w:cs="Arial"/>
                <w:color w:val="000000"/>
                <w:sz w:val="20"/>
                <w:szCs w:val="20"/>
                <w:lang w:val="es-ES"/>
              </w:rPr>
              <w:t>Representantes del PNUMA, OMS, OIE, y la FAO</w:t>
            </w:r>
          </w:p>
          <w:p w14:paraId="3DD5558E" w14:textId="77777777" w:rsidR="008568CD" w:rsidRPr="008568CD" w:rsidRDefault="008568CD" w:rsidP="008568CD">
            <w:pPr>
              <w:numPr>
                <w:ilvl w:val="0"/>
                <w:numId w:val="7"/>
              </w:numPr>
              <w:autoSpaceDE w:val="0"/>
              <w:autoSpaceDN w:val="0"/>
              <w:adjustRightInd w:val="0"/>
              <w:spacing w:before="40" w:after="40"/>
              <w:ind w:left="357" w:hanging="357"/>
              <w:jc w:val="both"/>
              <w:rPr>
                <w:rFonts w:cs="Arial"/>
                <w:color w:val="000000"/>
                <w:sz w:val="20"/>
                <w:szCs w:val="20"/>
                <w:lang w:val="es-ES"/>
              </w:rPr>
            </w:pPr>
            <w:r w:rsidRPr="008568CD">
              <w:rPr>
                <w:rFonts w:cs="Arial"/>
                <w:color w:val="000000"/>
                <w:sz w:val="20"/>
                <w:szCs w:val="20"/>
                <w:lang w:val="es-ES"/>
              </w:rPr>
              <w:t>Representantes de otros AMUMA relevantes</w:t>
            </w:r>
          </w:p>
          <w:p w14:paraId="3C400174" w14:textId="3FD871CF" w:rsidR="008568CD" w:rsidRPr="008568CD" w:rsidRDefault="008568CD" w:rsidP="008568CD">
            <w:pPr>
              <w:numPr>
                <w:ilvl w:val="0"/>
                <w:numId w:val="7"/>
              </w:numPr>
              <w:autoSpaceDE w:val="0"/>
              <w:autoSpaceDN w:val="0"/>
              <w:adjustRightInd w:val="0"/>
              <w:spacing w:before="40" w:after="40"/>
              <w:ind w:left="357" w:hanging="357"/>
              <w:jc w:val="both"/>
              <w:rPr>
                <w:rFonts w:cs="Arial"/>
                <w:color w:val="000000"/>
                <w:sz w:val="20"/>
                <w:szCs w:val="20"/>
                <w:lang w:val="es-ES"/>
              </w:rPr>
            </w:pPr>
            <w:r w:rsidRPr="008568CD">
              <w:rPr>
                <w:rFonts w:cs="Arial"/>
                <w:color w:val="000000"/>
                <w:sz w:val="20"/>
                <w:szCs w:val="20"/>
                <w:lang w:val="es-ES"/>
              </w:rPr>
              <w:lastRenderedPageBreak/>
              <w:t>Representantes de otros grupos internacionales de expertos en salud de la fauna silvestre incluyendo el Grupo de Especialistas en Salud de la Fauna Silvestre de la UICN, el Grupo de Trabajo sobre Fauna Silvestre de la OIE y la Asociación de Enfermedades de la Fauna Silvestre</w:t>
            </w:r>
          </w:p>
          <w:p w14:paraId="7E8482F2" w14:textId="77777777" w:rsidR="008568CD" w:rsidRPr="008568CD" w:rsidRDefault="008568CD" w:rsidP="008568CD">
            <w:pPr>
              <w:numPr>
                <w:ilvl w:val="0"/>
                <w:numId w:val="7"/>
              </w:numPr>
              <w:autoSpaceDE w:val="0"/>
              <w:autoSpaceDN w:val="0"/>
              <w:adjustRightInd w:val="0"/>
              <w:spacing w:before="40" w:after="40"/>
              <w:ind w:left="357" w:hanging="357"/>
              <w:jc w:val="both"/>
              <w:rPr>
                <w:rFonts w:cs="Arial"/>
                <w:color w:val="000000"/>
                <w:sz w:val="20"/>
                <w:szCs w:val="20"/>
                <w:lang w:val="es-ES"/>
              </w:rPr>
            </w:pPr>
            <w:r w:rsidRPr="008568CD">
              <w:rPr>
                <w:rFonts w:cs="Arial"/>
                <w:color w:val="000000"/>
                <w:sz w:val="20"/>
                <w:szCs w:val="20"/>
                <w:lang w:val="es-ES"/>
              </w:rPr>
              <w:t xml:space="preserve">Expertos independientes que pueden ser cooptados de forma </w:t>
            </w:r>
            <w:r w:rsidRPr="008568CD">
              <w:rPr>
                <w:rFonts w:cs="Arial"/>
                <w:i/>
                <w:color w:val="000000"/>
                <w:sz w:val="20"/>
                <w:szCs w:val="20"/>
                <w:lang w:val="es-ES"/>
              </w:rPr>
              <w:t xml:space="preserve">ad hoc </w:t>
            </w:r>
            <w:r w:rsidRPr="008568CD">
              <w:rPr>
                <w:rFonts w:cs="Arial"/>
                <w:color w:val="000000"/>
                <w:sz w:val="20"/>
                <w:szCs w:val="20"/>
                <w:lang w:val="es-ES"/>
              </w:rPr>
              <w:t>según sea necesario y apropiado</w:t>
            </w:r>
          </w:p>
          <w:p w14:paraId="3CA08CE1" w14:textId="77777777" w:rsidR="008568CD" w:rsidRPr="008568CD" w:rsidRDefault="008568CD" w:rsidP="008568CD">
            <w:pPr>
              <w:numPr>
                <w:ilvl w:val="0"/>
                <w:numId w:val="7"/>
              </w:numPr>
              <w:autoSpaceDE w:val="0"/>
              <w:autoSpaceDN w:val="0"/>
              <w:adjustRightInd w:val="0"/>
              <w:spacing w:before="40" w:after="80"/>
              <w:ind w:left="357" w:hanging="357"/>
              <w:jc w:val="both"/>
              <w:rPr>
                <w:rFonts w:cs="Arial"/>
                <w:color w:val="000000"/>
                <w:sz w:val="20"/>
                <w:szCs w:val="20"/>
                <w:lang w:val="es-ES"/>
              </w:rPr>
            </w:pPr>
            <w:r w:rsidRPr="008568CD">
              <w:rPr>
                <w:rFonts w:cs="Arial"/>
                <w:color w:val="000000"/>
                <w:sz w:val="20"/>
                <w:szCs w:val="20"/>
                <w:lang w:val="es-ES"/>
              </w:rPr>
              <w:t>Representantes de ONG con especialización relevante en la salud de especies migratorias y ecosistemas</w:t>
            </w:r>
          </w:p>
        </w:tc>
        <w:tc>
          <w:tcPr>
            <w:tcW w:w="5245" w:type="dxa"/>
            <w:tcBorders>
              <w:top w:val="single" w:sz="4" w:space="0" w:color="auto"/>
              <w:left w:val="single" w:sz="4" w:space="0" w:color="auto"/>
              <w:bottom w:val="single" w:sz="4" w:space="0" w:color="auto"/>
              <w:right w:val="single" w:sz="4" w:space="0" w:color="auto"/>
            </w:tcBorders>
          </w:tcPr>
          <w:p w14:paraId="76495D17" w14:textId="57B9691D" w:rsidR="008568CD" w:rsidRPr="008568CD" w:rsidRDefault="004E707F" w:rsidP="008568CD">
            <w:pPr>
              <w:spacing w:before="80" w:after="80"/>
              <w:jc w:val="both"/>
              <w:rPr>
                <w:rFonts w:cs="Arial"/>
                <w:sz w:val="20"/>
                <w:szCs w:val="20"/>
                <w:lang w:val="es-ES"/>
              </w:rPr>
            </w:pPr>
            <w:r w:rsidRPr="004E707F">
              <w:rPr>
                <w:sz w:val="20"/>
                <w:szCs w:val="20"/>
                <w:lang w:val="es-ES"/>
              </w:rPr>
              <w:lastRenderedPageBreak/>
              <w:t>El grupo de traba</w:t>
            </w:r>
            <w:r>
              <w:rPr>
                <w:sz w:val="20"/>
                <w:szCs w:val="20"/>
                <w:lang w:val="es-ES"/>
              </w:rPr>
              <w:t>jo fue creado por el ScC-SC5, que aprobó sus Términos de Referencia</w:t>
            </w:r>
            <w:r w:rsidR="00C62E19">
              <w:rPr>
                <w:sz w:val="20"/>
                <w:szCs w:val="20"/>
                <w:lang w:val="es-ES"/>
              </w:rPr>
              <w:t xml:space="preserve">: </w:t>
            </w:r>
            <w:hyperlink r:id="rId18" w:history="1">
              <w:r w:rsidR="008568CD" w:rsidRPr="008568CD">
                <w:rPr>
                  <w:rFonts w:cs="Arial"/>
                  <w:color w:val="0000FF"/>
                  <w:sz w:val="20"/>
                  <w:szCs w:val="20"/>
                  <w:u w:val="single"/>
                  <w:lang w:val="es-ES"/>
                </w:rPr>
                <w:t>Términos de Referencia del Grupo de Trabajo del Consejo Científico de la CMS sobre Especies Migratorias y Salud</w:t>
              </w:r>
            </w:hyperlink>
            <w:r w:rsidR="008568CD" w:rsidRPr="008568CD">
              <w:rPr>
                <w:rFonts w:cs="Arial"/>
                <w:color w:val="0000FF"/>
                <w:sz w:val="20"/>
                <w:szCs w:val="20"/>
                <w:u w:val="single"/>
                <w:lang w:val="es-ES"/>
              </w:rPr>
              <w:t xml:space="preserve"> </w:t>
            </w:r>
          </w:p>
          <w:p w14:paraId="778534E3" w14:textId="77777777" w:rsidR="008568CD" w:rsidRPr="008568CD" w:rsidRDefault="008568CD" w:rsidP="008568CD">
            <w:pPr>
              <w:spacing w:before="80" w:after="80"/>
              <w:jc w:val="both"/>
              <w:rPr>
                <w:rFonts w:cs="Arial"/>
                <w:sz w:val="20"/>
                <w:szCs w:val="20"/>
                <w:lang w:val="es-ES"/>
              </w:rPr>
            </w:pPr>
            <w:r w:rsidRPr="008568CD">
              <w:rPr>
                <w:rFonts w:cs="Arial"/>
                <w:sz w:val="20"/>
                <w:szCs w:val="20"/>
                <w:lang w:val="es-ES"/>
              </w:rPr>
              <w:t>Véase el Anexo 3 en referencia a los cambios propuestos.</w:t>
            </w:r>
          </w:p>
          <w:p w14:paraId="4C4ADA48" w14:textId="77777777" w:rsidR="008568CD" w:rsidRPr="008568CD" w:rsidRDefault="008568CD" w:rsidP="008568CD">
            <w:pPr>
              <w:widowControl w:val="0"/>
              <w:numPr>
                <w:ilvl w:val="0"/>
                <w:numId w:val="11"/>
              </w:numPr>
              <w:snapToGrid w:val="0"/>
              <w:contextualSpacing/>
              <w:rPr>
                <w:rFonts w:eastAsia="Times New Roman" w:cs="Arial"/>
                <w:snapToGrid w:val="0"/>
                <w:sz w:val="20"/>
                <w:szCs w:val="20"/>
                <w:lang w:val="es-ES"/>
              </w:rPr>
            </w:pPr>
            <w:r w:rsidRPr="008568CD">
              <w:rPr>
                <w:rFonts w:eastAsia="Times New Roman" w:cs="Arial"/>
                <w:i/>
                <w:snapToGrid w:val="0"/>
                <w:sz w:val="20"/>
                <w:szCs w:val="20"/>
                <w:u w:val="single"/>
                <w:lang w:val="es-ES"/>
              </w:rPr>
              <w:t>Enlace</w:t>
            </w:r>
            <w:r w:rsidRPr="008568CD">
              <w:rPr>
                <w:rFonts w:eastAsia="Times New Roman" w:cs="Arial"/>
                <w:snapToGrid w:val="0"/>
                <w:sz w:val="20"/>
                <w:szCs w:val="20"/>
                <w:lang w:val="es-ES"/>
              </w:rPr>
              <w:t>: N/A</w:t>
            </w:r>
          </w:p>
          <w:p w14:paraId="6EA4D2B2" w14:textId="77777777" w:rsidR="008568CD" w:rsidRPr="008568CD" w:rsidRDefault="008568CD" w:rsidP="008568CD">
            <w:pPr>
              <w:spacing w:before="80" w:after="80"/>
              <w:jc w:val="both"/>
              <w:rPr>
                <w:rFonts w:cs="Arial"/>
                <w:sz w:val="20"/>
                <w:szCs w:val="20"/>
                <w:lang w:val="es-ES"/>
              </w:rPr>
            </w:pPr>
          </w:p>
          <w:p w14:paraId="4433EF00" w14:textId="77777777" w:rsidR="008568CD" w:rsidRPr="008568CD" w:rsidRDefault="008568CD" w:rsidP="008568CD">
            <w:pPr>
              <w:spacing w:before="80" w:after="80"/>
              <w:rPr>
                <w:rFonts w:cs="Arial"/>
                <w:color w:val="0000FF"/>
                <w:sz w:val="20"/>
                <w:szCs w:val="20"/>
                <w:u w:val="single"/>
                <w:lang w:val="es-ES"/>
              </w:rPr>
            </w:pPr>
          </w:p>
        </w:tc>
      </w:tr>
      <w:tr w:rsidR="008568CD" w:rsidRPr="008568CD" w14:paraId="2E3E15B3" w14:textId="77777777" w:rsidTr="00FB2DBC">
        <w:tc>
          <w:tcPr>
            <w:tcW w:w="1562" w:type="dxa"/>
            <w:tcBorders>
              <w:top w:val="nil"/>
              <w:left w:val="single" w:sz="4" w:space="0" w:color="auto"/>
              <w:bottom w:val="single" w:sz="4" w:space="0" w:color="auto"/>
              <w:right w:val="single" w:sz="4" w:space="0" w:color="auto"/>
            </w:tcBorders>
          </w:tcPr>
          <w:p w14:paraId="0AA99867" w14:textId="77777777" w:rsidR="008568CD" w:rsidRPr="008568CD" w:rsidRDefault="008568CD" w:rsidP="008568CD">
            <w:pPr>
              <w:spacing w:before="80" w:after="80"/>
              <w:rPr>
                <w:rFonts w:cs="Arial"/>
                <w:sz w:val="20"/>
                <w:szCs w:val="20"/>
                <w:lang w:val="es-ES"/>
              </w:rPr>
            </w:pPr>
            <w:r w:rsidRPr="008568CD">
              <w:rPr>
                <w:rFonts w:cs="Arial"/>
                <w:sz w:val="20"/>
                <w:szCs w:val="20"/>
                <w:lang w:val="es-ES"/>
              </w:rPr>
              <w:t>Grupo de Trabajo del Consejo Científico de la CMS sobre Cambio Climático y Especies Migratorias</w:t>
            </w:r>
          </w:p>
        </w:tc>
        <w:tc>
          <w:tcPr>
            <w:tcW w:w="1410" w:type="dxa"/>
            <w:tcBorders>
              <w:top w:val="nil"/>
              <w:left w:val="single" w:sz="4" w:space="0" w:color="auto"/>
              <w:bottom w:val="single" w:sz="4" w:space="0" w:color="auto"/>
              <w:right w:val="single" w:sz="4" w:space="0" w:color="auto"/>
            </w:tcBorders>
          </w:tcPr>
          <w:p w14:paraId="27486C6E" w14:textId="77777777" w:rsidR="008568CD" w:rsidRPr="008568CD" w:rsidRDefault="008568CD" w:rsidP="008568CD">
            <w:pPr>
              <w:spacing w:before="80" w:after="80"/>
              <w:rPr>
                <w:rFonts w:cs="Arial"/>
                <w:sz w:val="20"/>
                <w:szCs w:val="20"/>
                <w:lang w:val="es-ES"/>
              </w:rPr>
            </w:pPr>
            <w:r w:rsidRPr="008568CD">
              <w:rPr>
                <w:rFonts w:cs="Arial"/>
                <w:sz w:val="20"/>
                <w:szCs w:val="20"/>
                <w:lang w:val="es-ES"/>
              </w:rPr>
              <w:t>Abierta</w:t>
            </w:r>
          </w:p>
        </w:tc>
        <w:tc>
          <w:tcPr>
            <w:tcW w:w="1267" w:type="dxa"/>
            <w:tcBorders>
              <w:top w:val="nil"/>
              <w:left w:val="single" w:sz="4" w:space="0" w:color="auto"/>
              <w:bottom w:val="single" w:sz="4" w:space="0" w:color="auto"/>
              <w:right w:val="single" w:sz="4" w:space="0" w:color="auto"/>
            </w:tcBorders>
          </w:tcPr>
          <w:p w14:paraId="2074769A" w14:textId="77777777" w:rsidR="008568CD" w:rsidRPr="008568CD" w:rsidRDefault="008568CD" w:rsidP="008568CD">
            <w:pPr>
              <w:spacing w:before="80" w:after="80"/>
              <w:rPr>
                <w:rFonts w:cs="Arial"/>
                <w:sz w:val="20"/>
                <w:szCs w:val="20"/>
                <w:lang w:val="es-ES"/>
              </w:rPr>
            </w:pPr>
            <w:r w:rsidRPr="008568CD">
              <w:rPr>
                <w:rFonts w:cs="Arial"/>
                <w:sz w:val="20"/>
                <w:szCs w:val="20"/>
                <w:lang w:val="es-ES"/>
              </w:rPr>
              <w:t>ScC-SC</w:t>
            </w:r>
          </w:p>
        </w:tc>
        <w:tc>
          <w:tcPr>
            <w:tcW w:w="4970" w:type="dxa"/>
            <w:tcBorders>
              <w:top w:val="nil"/>
              <w:left w:val="single" w:sz="4" w:space="0" w:color="auto"/>
              <w:bottom w:val="single" w:sz="4" w:space="0" w:color="auto"/>
              <w:right w:val="single" w:sz="4" w:space="0" w:color="auto"/>
            </w:tcBorders>
          </w:tcPr>
          <w:p w14:paraId="2EF6C617" w14:textId="77777777" w:rsidR="008568CD" w:rsidRPr="008568CD" w:rsidRDefault="008568CD" w:rsidP="008568CD">
            <w:pPr>
              <w:numPr>
                <w:ilvl w:val="0"/>
                <w:numId w:val="8"/>
              </w:numPr>
              <w:snapToGrid w:val="0"/>
              <w:spacing w:before="80" w:after="80"/>
              <w:contextualSpacing/>
              <w:rPr>
                <w:rFonts w:eastAsia="Times New Roman" w:cs="Arial"/>
                <w:snapToGrid w:val="0"/>
                <w:sz w:val="20"/>
                <w:szCs w:val="20"/>
                <w:lang w:val="es-ES"/>
              </w:rPr>
            </w:pPr>
            <w:r w:rsidRPr="008568CD">
              <w:rPr>
                <w:rFonts w:eastAsia="Times New Roman" w:cs="Arial"/>
                <w:snapToGrid w:val="0"/>
                <w:sz w:val="20"/>
                <w:szCs w:val="20"/>
                <w:lang w:val="es-ES"/>
              </w:rPr>
              <w:t>Miembros del ScC</w:t>
            </w:r>
          </w:p>
          <w:p w14:paraId="4C1A3985" w14:textId="77777777" w:rsidR="008568CD" w:rsidRPr="008568CD" w:rsidRDefault="008568CD" w:rsidP="008568CD">
            <w:pPr>
              <w:numPr>
                <w:ilvl w:val="0"/>
                <w:numId w:val="8"/>
              </w:numPr>
              <w:autoSpaceDE w:val="0"/>
              <w:autoSpaceDN w:val="0"/>
              <w:adjustRightInd w:val="0"/>
              <w:spacing w:before="40" w:after="40"/>
              <w:jc w:val="both"/>
              <w:rPr>
                <w:rFonts w:cs="Arial"/>
                <w:color w:val="000000"/>
                <w:sz w:val="20"/>
                <w:szCs w:val="20"/>
                <w:lang w:val="es-ES"/>
              </w:rPr>
            </w:pPr>
            <w:r w:rsidRPr="008568CD">
              <w:rPr>
                <w:rFonts w:cs="Arial"/>
                <w:color w:val="000000"/>
                <w:sz w:val="20"/>
                <w:szCs w:val="20"/>
                <w:lang w:val="es-ES"/>
              </w:rPr>
              <w:t>Observadores del ScC</w:t>
            </w:r>
          </w:p>
          <w:p w14:paraId="251D8300" w14:textId="77777777" w:rsidR="008568CD" w:rsidRPr="008568CD" w:rsidRDefault="008568CD" w:rsidP="008568CD">
            <w:pPr>
              <w:autoSpaceDE w:val="0"/>
              <w:autoSpaceDN w:val="0"/>
              <w:adjustRightInd w:val="0"/>
              <w:spacing w:before="40" w:after="40"/>
              <w:ind w:left="360"/>
              <w:jc w:val="both"/>
              <w:rPr>
                <w:rFonts w:cs="Arial"/>
                <w:color w:val="000000"/>
                <w:sz w:val="20"/>
                <w:szCs w:val="20"/>
                <w:lang w:val="es-ES"/>
              </w:rPr>
            </w:pPr>
          </w:p>
        </w:tc>
        <w:tc>
          <w:tcPr>
            <w:tcW w:w="5245" w:type="dxa"/>
            <w:tcBorders>
              <w:top w:val="nil"/>
              <w:left w:val="single" w:sz="4" w:space="0" w:color="auto"/>
              <w:bottom w:val="single" w:sz="4" w:space="0" w:color="auto"/>
              <w:right w:val="single" w:sz="4" w:space="0" w:color="auto"/>
            </w:tcBorders>
          </w:tcPr>
          <w:p w14:paraId="78376F1D" w14:textId="77777777" w:rsidR="008568CD" w:rsidRPr="008568CD" w:rsidRDefault="008568CD" w:rsidP="008568CD">
            <w:pPr>
              <w:spacing w:before="80" w:after="80"/>
              <w:rPr>
                <w:rFonts w:cs="Arial"/>
                <w:color w:val="0000FF"/>
                <w:sz w:val="20"/>
                <w:szCs w:val="20"/>
                <w:u w:val="single"/>
                <w:lang w:val="es-ES"/>
              </w:rPr>
            </w:pPr>
            <w:r w:rsidRPr="008568CD">
              <w:rPr>
                <w:rFonts w:cs="Arial"/>
                <w:sz w:val="20"/>
                <w:lang w:val="es-ES"/>
              </w:rPr>
              <w:t xml:space="preserve">Primeramente, establecido por la COP5 bajo el Consejo Científico. </w:t>
            </w:r>
            <w:r w:rsidRPr="008568CD">
              <w:rPr>
                <w:rFonts w:cs="Arial"/>
                <w:sz w:val="20"/>
                <w:szCs w:val="20"/>
                <w:lang w:val="es-ES"/>
              </w:rPr>
              <w:t xml:space="preserve">Referencia actual encontrada en la </w:t>
            </w:r>
            <w:hyperlink r:id="rId19" w:history="1">
              <w:r w:rsidRPr="008568CD">
                <w:rPr>
                  <w:rFonts w:cs="Arial"/>
                  <w:color w:val="0000FF"/>
                  <w:sz w:val="20"/>
                  <w:szCs w:val="20"/>
                  <w:u w:val="single"/>
                  <w:lang w:val="es-ES"/>
                </w:rPr>
                <w:t>Resolución 12.21; Rev.COP14</w:t>
              </w:r>
            </w:hyperlink>
          </w:p>
          <w:p w14:paraId="01AE9CC2" w14:textId="77777777" w:rsidR="008568CD" w:rsidRPr="008568CD" w:rsidRDefault="008568CD" w:rsidP="008568CD">
            <w:pPr>
              <w:spacing w:before="80" w:after="80"/>
              <w:rPr>
                <w:rFonts w:cs="Arial"/>
                <w:sz w:val="20"/>
                <w:szCs w:val="20"/>
                <w:lang w:val="es-ES"/>
              </w:rPr>
            </w:pPr>
            <w:r w:rsidRPr="008568CD">
              <w:rPr>
                <w:sz w:val="20"/>
                <w:szCs w:val="20"/>
                <w:lang w:val="es-ES"/>
              </w:rPr>
              <w:t>La Decisión 14.214 solicita al ScC reestablecer su Grupo de Trabajo sobre Cambio Climático para el próximo trienio y desarrollar sus TdR.</w:t>
            </w:r>
            <w:r w:rsidRPr="008568CD">
              <w:rPr>
                <w:rFonts w:cs="Arial"/>
                <w:sz w:val="20"/>
                <w:szCs w:val="20"/>
                <w:lang w:val="es-ES"/>
              </w:rPr>
              <w:t xml:space="preserve"> </w:t>
            </w:r>
          </w:p>
          <w:p w14:paraId="22C05D46" w14:textId="77777777" w:rsidR="008568CD" w:rsidRPr="008568CD" w:rsidRDefault="008568CD" w:rsidP="008568CD">
            <w:pPr>
              <w:spacing w:before="80" w:after="80"/>
              <w:rPr>
                <w:rFonts w:cs="Arial"/>
                <w:sz w:val="20"/>
                <w:szCs w:val="20"/>
                <w:lang w:val="es-ES"/>
              </w:rPr>
            </w:pPr>
            <w:r w:rsidRPr="008568CD">
              <w:rPr>
                <w:rFonts w:cs="Arial"/>
                <w:sz w:val="20"/>
                <w:szCs w:val="20"/>
                <w:lang w:val="es-ES"/>
              </w:rPr>
              <w:t>Términos de Referencia: proyecto actualizado en el Anexo 3.</w:t>
            </w:r>
          </w:p>
          <w:p w14:paraId="48C71302" w14:textId="77777777" w:rsidR="008568CD" w:rsidRPr="008568CD" w:rsidRDefault="008568CD" w:rsidP="008568CD">
            <w:pPr>
              <w:widowControl w:val="0"/>
              <w:numPr>
                <w:ilvl w:val="0"/>
                <w:numId w:val="11"/>
              </w:numPr>
              <w:snapToGrid w:val="0"/>
              <w:contextualSpacing/>
              <w:rPr>
                <w:rFonts w:eastAsia="Times New Roman" w:cs="Arial"/>
                <w:snapToGrid w:val="0"/>
                <w:sz w:val="20"/>
                <w:szCs w:val="20"/>
                <w:lang w:val="es-ES"/>
              </w:rPr>
            </w:pPr>
            <w:r w:rsidRPr="008568CD">
              <w:rPr>
                <w:rFonts w:eastAsia="Times New Roman" w:cs="Arial"/>
                <w:i/>
                <w:snapToGrid w:val="0"/>
                <w:sz w:val="20"/>
                <w:szCs w:val="20"/>
                <w:lang w:val="es-ES"/>
              </w:rPr>
              <w:t>Enlace</w:t>
            </w:r>
            <w:r w:rsidRPr="008568CD">
              <w:rPr>
                <w:rFonts w:eastAsia="Times New Roman" w:cs="Arial"/>
                <w:snapToGrid w:val="0"/>
                <w:sz w:val="20"/>
                <w:szCs w:val="20"/>
                <w:lang w:val="es-ES"/>
              </w:rPr>
              <w:t xml:space="preserve">: </w:t>
            </w:r>
            <w:hyperlink r:id="rId20" w:history="1">
              <w:r w:rsidRPr="008568CD">
                <w:rPr>
                  <w:rFonts w:eastAsia="Times New Roman" w:cs="Arial"/>
                  <w:snapToGrid w:val="0"/>
                  <w:color w:val="0000FF"/>
                  <w:sz w:val="20"/>
                  <w:szCs w:val="20"/>
                  <w:u w:val="single"/>
                  <w:lang w:val="es-ES"/>
                </w:rPr>
                <w:t>https://www.cms.int/en/workinggroup/working-group-climate-change</w:t>
              </w:r>
            </w:hyperlink>
          </w:p>
          <w:p w14:paraId="183116A2" w14:textId="77777777" w:rsidR="008568CD" w:rsidRPr="008568CD" w:rsidRDefault="008568CD" w:rsidP="008568CD">
            <w:pPr>
              <w:spacing w:before="80" w:after="80"/>
              <w:rPr>
                <w:rFonts w:cs="Arial"/>
                <w:sz w:val="20"/>
                <w:szCs w:val="20"/>
                <w:lang w:val="es-ES"/>
              </w:rPr>
            </w:pPr>
          </w:p>
        </w:tc>
      </w:tr>
      <w:tr w:rsidR="008568CD" w:rsidRPr="008568CD" w14:paraId="2B462BB3" w14:textId="77777777" w:rsidTr="00FB2DBC">
        <w:tc>
          <w:tcPr>
            <w:tcW w:w="1562" w:type="dxa"/>
            <w:tcBorders>
              <w:top w:val="single" w:sz="4" w:space="0" w:color="auto"/>
              <w:left w:val="single" w:sz="4" w:space="0" w:color="auto"/>
              <w:bottom w:val="single" w:sz="4" w:space="0" w:color="auto"/>
              <w:right w:val="single" w:sz="4" w:space="0" w:color="auto"/>
            </w:tcBorders>
          </w:tcPr>
          <w:p w14:paraId="2B50AFF8" w14:textId="2E9416F9" w:rsidR="008568CD" w:rsidRPr="008568CD" w:rsidRDefault="008568CD" w:rsidP="006239C9">
            <w:pPr>
              <w:rPr>
                <w:rFonts w:eastAsia="Times New Roman" w:cs="Arial"/>
                <w:sz w:val="20"/>
                <w:szCs w:val="20"/>
                <w:lang w:val="es-ES" w:eastAsia="de-DE"/>
              </w:rPr>
            </w:pPr>
            <w:r w:rsidRPr="008568CD">
              <w:rPr>
                <w:rFonts w:cs="Arial"/>
                <w:sz w:val="20"/>
                <w:szCs w:val="20"/>
                <w:lang w:val="es-ES"/>
              </w:rPr>
              <w:t>Grupo de Trabajo de Expertos sobre Cultura Animal y Complejidad Social</w:t>
            </w:r>
          </w:p>
        </w:tc>
        <w:tc>
          <w:tcPr>
            <w:tcW w:w="1410" w:type="dxa"/>
            <w:tcBorders>
              <w:top w:val="single" w:sz="4" w:space="0" w:color="auto"/>
              <w:left w:val="single" w:sz="4" w:space="0" w:color="auto"/>
              <w:bottom w:val="single" w:sz="4" w:space="0" w:color="auto"/>
              <w:right w:val="single" w:sz="4" w:space="0" w:color="auto"/>
            </w:tcBorders>
          </w:tcPr>
          <w:p w14:paraId="517B84B9" w14:textId="77777777" w:rsidR="008568CD" w:rsidRPr="008568CD" w:rsidRDefault="008568CD" w:rsidP="008568CD">
            <w:pPr>
              <w:spacing w:before="80" w:after="80"/>
              <w:rPr>
                <w:rFonts w:cs="Arial"/>
                <w:sz w:val="20"/>
                <w:szCs w:val="20"/>
                <w:lang w:val="es-ES"/>
              </w:rPr>
            </w:pPr>
            <w:r w:rsidRPr="008568CD">
              <w:rPr>
                <w:rFonts w:cs="Arial"/>
                <w:sz w:val="20"/>
                <w:szCs w:val="20"/>
                <w:lang w:val="es-ES"/>
              </w:rPr>
              <w:t>Abierta</w:t>
            </w:r>
          </w:p>
        </w:tc>
        <w:tc>
          <w:tcPr>
            <w:tcW w:w="1267" w:type="dxa"/>
            <w:tcBorders>
              <w:top w:val="single" w:sz="4" w:space="0" w:color="auto"/>
              <w:left w:val="single" w:sz="4" w:space="0" w:color="auto"/>
              <w:bottom w:val="single" w:sz="4" w:space="0" w:color="auto"/>
              <w:right w:val="single" w:sz="4" w:space="0" w:color="auto"/>
            </w:tcBorders>
          </w:tcPr>
          <w:p w14:paraId="0A9F9FED" w14:textId="77777777" w:rsidR="008568CD" w:rsidRPr="008568CD" w:rsidRDefault="008568CD" w:rsidP="008568CD">
            <w:pPr>
              <w:spacing w:before="80" w:after="80"/>
              <w:rPr>
                <w:rFonts w:cs="Arial"/>
                <w:sz w:val="20"/>
                <w:szCs w:val="20"/>
                <w:lang w:val="es-ES"/>
              </w:rPr>
            </w:pPr>
            <w:r w:rsidRPr="008568CD">
              <w:rPr>
                <w:rFonts w:cs="Arial"/>
                <w:sz w:val="20"/>
                <w:szCs w:val="20"/>
                <w:lang w:val="es-ES"/>
              </w:rPr>
              <w:t>ScC</w:t>
            </w:r>
          </w:p>
        </w:tc>
        <w:tc>
          <w:tcPr>
            <w:tcW w:w="4970" w:type="dxa"/>
            <w:tcBorders>
              <w:top w:val="single" w:sz="4" w:space="0" w:color="auto"/>
              <w:left w:val="single" w:sz="4" w:space="0" w:color="auto"/>
              <w:bottom w:val="single" w:sz="4" w:space="0" w:color="auto"/>
              <w:right w:val="single" w:sz="4" w:space="0" w:color="auto"/>
            </w:tcBorders>
          </w:tcPr>
          <w:p w14:paraId="28C6FE19" w14:textId="77777777" w:rsidR="008568CD" w:rsidRPr="008568CD" w:rsidRDefault="008568CD" w:rsidP="008568CD">
            <w:pPr>
              <w:widowControl w:val="0"/>
              <w:numPr>
                <w:ilvl w:val="0"/>
                <w:numId w:val="9"/>
              </w:numPr>
              <w:snapToGrid w:val="0"/>
              <w:spacing w:before="80" w:after="80"/>
              <w:contextualSpacing/>
              <w:rPr>
                <w:rFonts w:eastAsia="Calibri" w:cs="Arial"/>
                <w:snapToGrid w:val="0"/>
                <w:sz w:val="20"/>
                <w:szCs w:val="20"/>
                <w:lang w:val="es-ES"/>
              </w:rPr>
            </w:pPr>
            <w:r w:rsidRPr="008568CD">
              <w:rPr>
                <w:rFonts w:eastAsia="Calibri" w:cs="Arial"/>
                <w:snapToGrid w:val="0"/>
                <w:sz w:val="20"/>
                <w:szCs w:val="20"/>
                <w:lang w:val="es-ES"/>
              </w:rPr>
              <w:t>Miembros del ScC</w:t>
            </w:r>
          </w:p>
          <w:p w14:paraId="750EC4FE" w14:textId="77777777" w:rsidR="008568CD" w:rsidRPr="008568CD" w:rsidRDefault="008568CD" w:rsidP="008568CD">
            <w:pPr>
              <w:widowControl w:val="0"/>
              <w:numPr>
                <w:ilvl w:val="0"/>
                <w:numId w:val="9"/>
              </w:numPr>
              <w:snapToGrid w:val="0"/>
              <w:spacing w:before="80" w:after="80"/>
              <w:contextualSpacing/>
              <w:rPr>
                <w:rFonts w:eastAsia="Calibri" w:cs="Arial"/>
                <w:snapToGrid w:val="0"/>
                <w:sz w:val="20"/>
                <w:szCs w:val="20"/>
                <w:lang w:val="es-ES"/>
              </w:rPr>
            </w:pPr>
            <w:r w:rsidRPr="008568CD">
              <w:rPr>
                <w:rFonts w:eastAsia="Calibri" w:cs="Arial"/>
                <w:snapToGrid w:val="0"/>
                <w:sz w:val="20"/>
                <w:szCs w:val="20"/>
                <w:lang w:val="es-ES"/>
              </w:rPr>
              <w:t>Expertos externos</w:t>
            </w:r>
          </w:p>
        </w:tc>
        <w:tc>
          <w:tcPr>
            <w:tcW w:w="5245" w:type="dxa"/>
            <w:tcBorders>
              <w:top w:val="single" w:sz="4" w:space="0" w:color="auto"/>
              <w:left w:val="single" w:sz="4" w:space="0" w:color="auto"/>
              <w:bottom w:val="single" w:sz="4" w:space="0" w:color="auto"/>
              <w:right w:val="single" w:sz="4" w:space="0" w:color="auto"/>
            </w:tcBorders>
          </w:tcPr>
          <w:p w14:paraId="52A84227" w14:textId="77777777" w:rsidR="008568CD" w:rsidRPr="008568CD" w:rsidRDefault="008568CD" w:rsidP="008568CD">
            <w:pPr>
              <w:widowControl w:val="0"/>
              <w:numPr>
                <w:ilvl w:val="0"/>
                <w:numId w:val="11"/>
              </w:numPr>
              <w:snapToGrid w:val="0"/>
              <w:contextualSpacing/>
              <w:rPr>
                <w:rFonts w:eastAsia="Times New Roman" w:cs="Arial"/>
                <w:snapToGrid w:val="0"/>
                <w:sz w:val="20"/>
                <w:szCs w:val="20"/>
                <w:lang w:val="es-ES"/>
              </w:rPr>
            </w:pPr>
            <w:r w:rsidRPr="008568CD">
              <w:rPr>
                <w:rFonts w:eastAsia="Times New Roman" w:cs="Arial"/>
                <w:snapToGrid w:val="0"/>
                <w:sz w:val="20"/>
                <w:szCs w:val="20"/>
                <w:lang w:val="es-ES"/>
              </w:rPr>
              <w:t xml:space="preserve">Establecido a través de la </w:t>
            </w:r>
            <w:hyperlink r:id="rId21" w:history="1">
              <w:r w:rsidRPr="008568CD">
                <w:rPr>
                  <w:rFonts w:eastAsia="Times New Roman" w:cs="Arial"/>
                  <w:snapToGrid w:val="0"/>
                  <w:color w:val="0000FF"/>
                  <w:sz w:val="20"/>
                  <w:szCs w:val="20"/>
                  <w:u w:val="single"/>
                  <w:lang w:val="es-ES"/>
                </w:rPr>
                <w:t>Resolución 11.23 (Rev.COP12)</w:t>
              </w:r>
            </w:hyperlink>
          </w:p>
          <w:p w14:paraId="1BFEB201" w14:textId="77777777" w:rsidR="008568CD" w:rsidRPr="008568CD" w:rsidRDefault="008568CD" w:rsidP="008568CD">
            <w:pPr>
              <w:widowControl w:val="0"/>
              <w:numPr>
                <w:ilvl w:val="0"/>
                <w:numId w:val="11"/>
              </w:numPr>
              <w:snapToGrid w:val="0"/>
              <w:contextualSpacing/>
              <w:rPr>
                <w:rFonts w:eastAsia="Times New Roman" w:cs="Arial"/>
                <w:snapToGrid w:val="0"/>
                <w:sz w:val="20"/>
                <w:szCs w:val="20"/>
                <w:lang w:val="es-ES"/>
              </w:rPr>
            </w:pPr>
            <w:r w:rsidRPr="008568CD">
              <w:rPr>
                <w:rFonts w:eastAsia="Times New Roman" w:cs="Arial"/>
                <w:snapToGrid w:val="0"/>
                <w:sz w:val="20"/>
                <w:szCs w:val="20"/>
                <w:lang w:val="es-ES"/>
              </w:rPr>
              <w:t>Tareas actuales definidas por la Decisión 14.229</w:t>
            </w:r>
          </w:p>
          <w:p w14:paraId="14FF900E" w14:textId="77777777" w:rsidR="008568CD" w:rsidRPr="008568CD" w:rsidRDefault="008568CD" w:rsidP="008568CD">
            <w:pPr>
              <w:widowControl w:val="0"/>
              <w:numPr>
                <w:ilvl w:val="0"/>
                <w:numId w:val="11"/>
              </w:numPr>
              <w:snapToGrid w:val="0"/>
              <w:contextualSpacing/>
              <w:rPr>
                <w:rFonts w:eastAsia="Times New Roman" w:cs="Arial"/>
                <w:snapToGrid w:val="0"/>
                <w:sz w:val="20"/>
                <w:szCs w:val="20"/>
                <w:lang w:val="es-ES"/>
              </w:rPr>
            </w:pPr>
            <w:r w:rsidRPr="008568CD">
              <w:rPr>
                <w:rFonts w:eastAsia="Times New Roman" w:cs="Arial"/>
                <w:i/>
                <w:snapToGrid w:val="0"/>
                <w:sz w:val="20"/>
                <w:szCs w:val="20"/>
                <w:u w:val="single"/>
                <w:lang w:val="es-ES"/>
              </w:rPr>
              <w:t>Enlace</w:t>
            </w:r>
            <w:r w:rsidRPr="008568CD">
              <w:rPr>
                <w:rFonts w:eastAsia="Times New Roman" w:cs="Arial"/>
                <w:snapToGrid w:val="0"/>
                <w:sz w:val="20"/>
                <w:szCs w:val="20"/>
                <w:lang w:val="es-ES"/>
              </w:rPr>
              <w:t>: N/A</w:t>
            </w:r>
          </w:p>
        </w:tc>
      </w:tr>
      <w:tr w:rsidR="008568CD" w:rsidRPr="00045EE5" w14:paraId="65B4B4AB" w14:textId="77777777" w:rsidTr="00FB2DBC">
        <w:trPr>
          <w:trHeight w:val="624"/>
        </w:trPr>
        <w:tc>
          <w:tcPr>
            <w:tcW w:w="1562" w:type="dxa"/>
            <w:tcBorders>
              <w:top w:val="single" w:sz="4" w:space="0" w:color="auto"/>
              <w:left w:val="single" w:sz="4" w:space="0" w:color="auto"/>
              <w:bottom w:val="single" w:sz="4" w:space="0" w:color="auto"/>
              <w:right w:val="single" w:sz="4" w:space="0" w:color="auto"/>
            </w:tcBorders>
          </w:tcPr>
          <w:p w14:paraId="3E0737DC" w14:textId="77777777" w:rsidR="008568CD" w:rsidRPr="008568CD" w:rsidRDefault="008568CD" w:rsidP="008568CD">
            <w:pPr>
              <w:rPr>
                <w:rFonts w:cs="Arial"/>
                <w:sz w:val="20"/>
                <w:szCs w:val="20"/>
                <w:lang w:val="es-ES"/>
              </w:rPr>
            </w:pPr>
            <w:r w:rsidRPr="008568CD">
              <w:rPr>
                <w:rFonts w:cs="Arial"/>
                <w:sz w:val="20"/>
                <w:szCs w:val="20"/>
                <w:lang w:val="es-ES"/>
              </w:rPr>
              <w:lastRenderedPageBreak/>
              <w:t>Grupo de Trabajo Conjunto sobre Ruido de la CMS, ACCOBAMS y ASCOBANS</w:t>
            </w:r>
          </w:p>
          <w:p w14:paraId="35F6D7DA" w14:textId="77777777" w:rsidR="008568CD" w:rsidRPr="008568CD" w:rsidRDefault="008568CD" w:rsidP="008568CD">
            <w:pPr>
              <w:rPr>
                <w:rFonts w:cs="Arial"/>
                <w:sz w:val="20"/>
                <w:szCs w:val="20"/>
                <w:lang w:val="es-ES"/>
              </w:rPr>
            </w:pPr>
          </w:p>
        </w:tc>
        <w:tc>
          <w:tcPr>
            <w:tcW w:w="1410" w:type="dxa"/>
            <w:tcBorders>
              <w:top w:val="single" w:sz="4" w:space="0" w:color="auto"/>
              <w:left w:val="single" w:sz="4" w:space="0" w:color="auto"/>
              <w:bottom w:val="single" w:sz="4" w:space="0" w:color="auto"/>
              <w:right w:val="single" w:sz="4" w:space="0" w:color="auto"/>
            </w:tcBorders>
          </w:tcPr>
          <w:p w14:paraId="59C3935F" w14:textId="77777777" w:rsidR="008568CD" w:rsidRPr="008568CD" w:rsidRDefault="008568CD" w:rsidP="008568CD">
            <w:pPr>
              <w:spacing w:before="80" w:after="80"/>
              <w:rPr>
                <w:rFonts w:cs="Arial"/>
                <w:sz w:val="20"/>
                <w:szCs w:val="20"/>
                <w:lang w:val="es-ES"/>
              </w:rPr>
            </w:pPr>
            <w:r w:rsidRPr="008568CD">
              <w:rPr>
                <w:rFonts w:cs="Arial"/>
                <w:sz w:val="20"/>
                <w:szCs w:val="20"/>
                <w:lang w:val="es-ES"/>
              </w:rPr>
              <w:t>Abierta</w:t>
            </w:r>
          </w:p>
        </w:tc>
        <w:tc>
          <w:tcPr>
            <w:tcW w:w="1267" w:type="dxa"/>
            <w:tcBorders>
              <w:top w:val="single" w:sz="4" w:space="0" w:color="auto"/>
              <w:left w:val="single" w:sz="4" w:space="0" w:color="auto"/>
              <w:bottom w:val="single" w:sz="4" w:space="0" w:color="auto"/>
              <w:right w:val="single" w:sz="4" w:space="0" w:color="auto"/>
            </w:tcBorders>
          </w:tcPr>
          <w:p w14:paraId="3EF980CC" w14:textId="77777777" w:rsidR="008568CD" w:rsidRPr="008568CD" w:rsidRDefault="008568CD" w:rsidP="008568CD">
            <w:pPr>
              <w:spacing w:before="80" w:after="80"/>
              <w:rPr>
                <w:rFonts w:cs="Arial"/>
                <w:sz w:val="20"/>
                <w:szCs w:val="20"/>
                <w:lang w:val="es-ES"/>
              </w:rPr>
            </w:pPr>
            <w:r w:rsidRPr="008568CD">
              <w:rPr>
                <w:sz w:val="20"/>
                <w:szCs w:val="20"/>
                <w:lang w:val="es-ES"/>
              </w:rPr>
              <w:t xml:space="preserve">ScC de la CMS, Comité Científico de ACCOBAMS, Comité Asesor de ASCOBANS </w:t>
            </w:r>
          </w:p>
        </w:tc>
        <w:tc>
          <w:tcPr>
            <w:tcW w:w="4970" w:type="dxa"/>
            <w:tcBorders>
              <w:top w:val="single" w:sz="4" w:space="0" w:color="auto"/>
              <w:left w:val="single" w:sz="4" w:space="0" w:color="auto"/>
              <w:bottom w:val="single" w:sz="4" w:space="0" w:color="auto"/>
              <w:right w:val="single" w:sz="4" w:space="0" w:color="auto"/>
            </w:tcBorders>
          </w:tcPr>
          <w:p w14:paraId="04CEF16C" w14:textId="77777777" w:rsidR="008568CD" w:rsidRPr="008568CD" w:rsidRDefault="008568CD" w:rsidP="008568CD">
            <w:pPr>
              <w:widowControl w:val="0"/>
              <w:numPr>
                <w:ilvl w:val="0"/>
                <w:numId w:val="9"/>
              </w:numPr>
              <w:spacing w:before="80" w:after="80"/>
              <w:contextualSpacing/>
              <w:rPr>
                <w:rFonts w:eastAsia="Calibri" w:cs="Arial"/>
                <w:snapToGrid w:val="0"/>
                <w:sz w:val="20"/>
                <w:szCs w:val="20"/>
                <w:lang w:val="es-ES"/>
              </w:rPr>
            </w:pPr>
            <w:r w:rsidRPr="008568CD">
              <w:rPr>
                <w:rFonts w:eastAsia="Calibri" w:cs="Arial"/>
                <w:snapToGrid w:val="0"/>
                <w:sz w:val="20"/>
                <w:szCs w:val="20"/>
                <w:lang w:val="es-ES"/>
              </w:rPr>
              <w:t>Miembros y observadores del ScC, SC de ACCOBAMS y CA de ASCOBANS con experiencia relevante</w:t>
            </w:r>
          </w:p>
          <w:p w14:paraId="12107183" w14:textId="77777777" w:rsidR="008568CD" w:rsidRPr="008568CD" w:rsidRDefault="008568CD" w:rsidP="008568CD">
            <w:pPr>
              <w:widowControl w:val="0"/>
              <w:numPr>
                <w:ilvl w:val="0"/>
                <w:numId w:val="9"/>
              </w:numPr>
              <w:snapToGrid w:val="0"/>
              <w:spacing w:before="80" w:after="80"/>
              <w:contextualSpacing/>
              <w:rPr>
                <w:rFonts w:eastAsia="Calibri" w:cs="Arial"/>
                <w:snapToGrid w:val="0"/>
                <w:sz w:val="20"/>
                <w:szCs w:val="20"/>
                <w:lang w:val="es-ES"/>
              </w:rPr>
            </w:pPr>
            <w:r w:rsidRPr="008568CD">
              <w:rPr>
                <w:rFonts w:eastAsia="Calibri" w:cs="Arial"/>
                <w:snapToGrid w:val="0"/>
                <w:sz w:val="20"/>
                <w:szCs w:val="20"/>
                <w:lang w:val="es-ES"/>
              </w:rPr>
              <w:t>Expertos externos</w:t>
            </w:r>
          </w:p>
        </w:tc>
        <w:tc>
          <w:tcPr>
            <w:tcW w:w="5245" w:type="dxa"/>
            <w:tcBorders>
              <w:top w:val="single" w:sz="4" w:space="0" w:color="auto"/>
              <w:left w:val="single" w:sz="4" w:space="0" w:color="auto"/>
              <w:bottom w:val="single" w:sz="4" w:space="0" w:color="auto"/>
              <w:right w:val="single" w:sz="4" w:space="0" w:color="auto"/>
            </w:tcBorders>
          </w:tcPr>
          <w:p w14:paraId="1BDF67B0" w14:textId="77777777" w:rsidR="008568CD" w:rsidRPr="008568CD" w:rsidRDefault="008568CD" w:rsidP="008568CD">
            <w:pPr>
              <w:numPr>
                <w:ilvl w:val="0"/>
                <w:numId w:val="9"/>
              </w:numPr>
              <w:contextualSpacing/>
              <w:rPr>
                <w:rFonts w:eastAsia="Times New Roman" w:cs="Arial"/>
                <w:snapToGrid w:val="0"/>
                <w:sz w:val="20"/>
                <w:szCs w:val="20"/>
                <w:lang w:val="es-ES"/>
              </w:rPr>
            </w:pPr>
            <w:r w:rsidRPr="008568CD">
              <w:rPr>
                <w:rFonts w:eastAsia="Times New Roman" w:cs="Arial"/>
                <w:snapToGrid w:val="0"/>
                <w:sz w:val="20"/>
                <w:szCs w:val="20"/>
                <w:lang w:val="es-ES"/>
              </w:rPr>
              <w:t xml:space="preserve">Establecido a través de la </w:t>
            </w:r>
            <w:hyperlink r:id="rId22" w:history="1">
              <w:r w:rsidRPr="008568CD">
                <w:rPr>
                  <w:rFonts w:eastAsia="Times New Roman" w:cs="Arial"/>
                  <w:snapToGrid w:val="0"/>
                  <w:color w:val="0000FF"/>
                  <w:sz w:val="20"/>
                  <w:szCs w:val="20"/>
                  <w:u w:val="single"/>
                  <w:lang w:val="es-ES"/>
                </w:rPr>
                <w:t>Resolución 12.14</w:t>
              </w:r>
            </w:hyperlink>
            <w:r w:rsidRPr="008568CD">
              <w:rPr>
                <w:rFonts w:eastAsia="Times New Roman" w:cs="Arial"/>
                <w:snapToGrid w:val="0"/>
                <w:color w:val="0000FF"/>
                <w:sz w:val="20"/>
                <w:szCs w:val="20"/>
                <w:u w:val="single"/>
                <w:lang w:val="es-ES"/>
              </w:rPr>
              <w:t xml:space="preserve"> </w:t>
            </w:r>
            <w:r w:rsidRPr="008568CD">
              <w:rPr>
                <w:rFonts w:eastAsia="Times New Roman" w:cs="Arial"/>
                <w:snapToGrid w:val="0"/>
                <w:sz w:val="20"/>
                <w:szCs w:val="20"/>
                <w:lang w:val="es-ES"/>
              </w:rPr>
              <w:t xml:space="preserve">(así como decisiones de las Partes de ACCOBAMS y ASCOBANS) </w:t>
            </w:r>
          </w:p>
          <w:p w14:paraId="64998E25" w14:textId="77777777" w:rsidR="008568CD" w:rsidRPr="008568CD" w:rsidRDefault="008568CD" w:rsidP="008568CD">
            <w:pPr>
              <w:numPr>
                <w:ilvl w:val="0"/>
                <w:numId w:val="9"/>
              </w:numPr>
              <w:rPr>
                <w:rFonts w:eastAsia="Times New Roman" w:cs="Arial"/>
                <w:snapToGrid w:val="0"/>
                <w:sz w:val="20"/>
                <w:szCs w:val="20"/>
                <w:lang w:val="es-ES"/>
              </w:rPr>
            </w:pPr>
            <w:r w:rsidRPr="008568CD">
              <w:rPr>
                <w:rFonts w:eastAsia="Times New Roman" w:cs="Arial"/>
                <w:snapToGrid w:val="0"/>
                <w:sz w:val="20"/>
                <w:szCs w:val="20"/>
                <w:lang w:val="es-ES"/>
              </w:rPr>
              <w:t>Tareas actuales definidas por la Decisión 14.45</w:t>
            </w:r>
          </w:p>
          <w:p w14:paraId="71EF1F05" w14:textId="77777777" w:rsidR="008568CD" w:rsidRPr="008568CD" w:rsidRDefault="00000000" w:rsidP="008568CD">
            <w:pPr>
              <w:numPr>
                <w:ilvl w:val="0"/>
                <w:numId w:val="9"/>
              </w:numPr>
              <w:contextualSpacing/>
              <w:rPr>
                <w:rFonts w:eastAsia="Times New Roman" w:cs="Arial"/>
                <w:snapToGrid w:val="0"/>
                <w:sz w:val="20"/>
                <w:szCs w:val="20"/>
                <w:lang w:val="es-ES"/>
              </w:rPr>
            </w:pPr>
            <w:hyperlink r:id="rId23">
              <w:r w:rsidR="008568CD" w:rsidRPr="008568CD">
                <w:rPr>
                  <w:rFonts w:eastAsia="Times New Roman" w:cs="Arial"/>
                  <w:snapToGrid w:val="0"/>
                  <w:color w:val="0000FF"/>
                  <w:sz w:val="20"/>
                  <w:szCs w:val="20"/>
                  <w:u w:val="single"/>
                  <w:lang w:val="es-ES"/>
                </w:rPr>
                <w:t xml:space="preserve">Términos de Referencia </w:t>
              </w:r>
            </w:hyperlink>
            <w:r w:rsidR="008568CD" w:rsidRPr="008568CD">
              <w:rPr>
                <w:rFonts w:eastAsia="Times New Roman" w:cs="Arial"/>
                <w:snapToGrid w:val="0"/>
                <w:sz w:val="20"/>
                <w:szCs w:val="20"/>
                <w:lang w:val="es-ES"/>
              </w:rPr>
              <w:t xml:space="preserve"> y </w:t>
            </w:r>
            <w:hyperlink r:id="rId24">
              <w:r w:rsidR="008568CD" w:rsidRPr="008568CD">
                <w:rPr>
                  <w:rFonts w:eastAsia="Times New Roman" w:cs="Arial"/>
                  <w:snapToGrid w:val="0"/>
                  <w:color w:val="0000FF"/>
                  <w:sz w:val="20"/>
                  <w:szCs w:val="20"/>
                  <w:u w:val="single"/>
                  <w:lang w:val="es-ES"/>
                </w:rPr>
                <w:t>Plan de Trabajo</w:t>
              </w:r>
            </w:hyperlink>
            <w:r w:rsidR="008568CD" w:rsidRPr="008568CD">
              <w:rPr>
                <w:rFonts w:eastAsia="Times New Roman" w:cs="Arial"/>
                <w:snapToGrid w:val="0"/>
                <w:sz w:val="20"/>
                <w:szCs w:val="20"/>
                <w:lang w:val="es-ES"/>
              </w:rPr>
              <w:t xml:space="preserve"> (a actualizarse en breve) </w:t>
            </w:r>
          </w:p>
          <w:p w14:paraId="7D85ED23" w14:textId="77777777" w:rsidR="008568CD" w:rsidRPr="008568CD" w:rsidRDefault="008568CD" w:rsidP="008568CD">
            <w:pPr>
              <w:numPr>
                <w:ilvl w:val="0"/>
                <w:numId w:val="9"/>
              </w:numPr>
              <w:contextualSpacing/>
              <w:rPr>
                <w:rFonts w:eastAsia="Times New Roman" w:cs="Arial"/>
                <w:snapToGrid w:val="0"/>
                <w:sz w:val="20"/>
                <w:szCs w:val="20"/>
                <w:lang w:val="es-ES"/>
              </w:rPr>
            </w:pPr>
            <w:r w:rsidRPr="008568CD">
              <w:rPr>
                <w:rFonts w:eastAsia="Times New Roman" w:cs="Arial"/>
                <w:snapToGrid w:val="0"/>
                <w:sz w:val="20"/>
                <w:szCs w:val="20"/>
                <w:lang w:val="es-ES"/>
              </w:rPr>
              <w:t xml:space="preserve">Enlace: </w:t>
            </w:r>
            <w:hyperlink r:id="rId25">
              <w:r w:rsidRPr="008568CD">
                <w:rPr>
                  <w:rFonts w:eastAsia="Times New Roman" w:cs="Arial"/>
                  <w:snapToGrid w:val="0"/>
                  <w:color w:val="0000FF"/>
                  <w:sz w:val="20"/>
                  <w:szCs w:val="20"/>
                  <w:u w:val="single"/>
                  <w:lang w:val="es-ES"/>
                </w:rPr>
                <w:t>https://www.cms.int/en/topics/marine-noise</w:t>
              </w:r>
            </w:hyperlink>
          </w:p>
          <w:p w14:paraId="15E74E54" w14:textId="77777777" w:rsidR="008568CD" w:rsidRPr="008568CD" w:rsidRDefault="008568CD" w:rsidP="008568CD">
            <w:pPr>
              <w:numPr>
                <w:ilvl w:val="0"/>
                <w:numId w:val="9"/>
              </w:numPr>
              <w:contextualSpacing/>
              <w:rPr>
                <w:rFonts w:eastAsia="Times New Roman" w:cs="Arial"/>
                <w:snapToGrid w:val="0"/>
                <w:sz w:val="20"/>
                <w:szCs w:val="20"/>
                <w:lang w:val="es-ES"/>
              </w:rPr>
            </w:pPr>
            <w:r w:rsidRPr="008568CD">
              <w:rPr>
                <w:rFonts w:eastAsia="Times New Roman" w:cs="Arial"/>
                <w:snapToGrid w:val="0"/>
                <w:sz w:val="20"/>
                <w:szCs w:val="20"/>
                <w:lang w:val="es-ES"/>
              </w:rPr>
              <w:t>TdR no sujetos a cambio sin consulta con ASCOBANS y ACCOBAMS</w:t>
            </w:r>
          </w:p>
        </w:tc>
      </w:tr>
      <w:tr w:rsidR="008568CD" w:rsidRPr="008568CD" w14:paraId="5F0F49FD" w14:textId="77777777" w:rsidTr="00FB2DBC">
        <w:tc>
          <w:tcPr>
            <w:tcW w:w="1562" w:type="dxa"/>
            <w:tcBorders>
              <w:top w:val="single" w:sz="4" w:space="0" w:color="auto"/>
              <w:left w:val="single" w:sz="4" w:space="0" w:color="auto"/>
              <w:bottom w:val="single" w:sz="4" w:space="0" w:color="auto"/>
              <w:right w:val="single" w:sz="4" w:space="0" w:color="auto"/>
            </w:tcBorders>
          </w:tcPr>
          <w:p w14:paraId="60840140" w14:textId="77777777" w:rsidR="008568CD" w:rsidRPr="008568CD" w:rsidRDefault="008568CD" w:rsidP="008568CD">
            <w:pPr>
              <w:rPr>
                <w:rFonts w:cs="Arial"/>
                <w:sz w:val="20"/>
                <w:szCs w:val="20"/>
                <w:lang w:val="es-ES"/>
              </w:rPr>
            </w:pPr>
            <w:r w:rsidRPr="008568CD">
              <w:rPr>
                <w:rFonts w:cs="Arial"/>
                <w:sz w:val="20"/>
                <w:szCs w:val="20"/>
                <w:lang w:val="es-ES"/>
              </w:rPr>
              <w:t>Grupo de Trabajo sobre Carne Silvestre Acuática</w:t>
            </w:r>
          </w:p>
        </w:tc>
        <w:tc>
          <w:tcPr>
            <w:tcW w:w="1410" w:type="dxa"/>
            <w:tcBorders>
              <w:top w:val="single" w:sz="4" w:space="0" w:color="auto"/>
              <w:left w:val="single" w:sz="4" w:space="0" w:color="auto"/>
              <w:bottom w:val="single" w:sz="4" w:space="0" w:color="auto"/>
              <w:right w:val="single" w:sz="4" w:space="0" w:color="auto"/>
            </w:tcBorders>
          </w:tcPr>
          <w:p w14:paraId="4330DB20" w14:textId="77777777" w:rsidR="008568CD" w:rsidRPr="008568CD" w:rsidRDefault="008568CD" w:rsidP="008568CD">
            <w:pPr>
              <w:spacing w:before="80" w:after="80"/>
              <w:rPr>
                <w:rFonts w:cs="Arial"/>
                <w:sz w:val="20"/>
                <w:szCs w:val="20"/>
                <w:lang w:val="es-ES"/>
              </w:rPr>
            </w:pPr>
            <w:r w:rsidRPr="008568CD">
              <w:rPr>
                <w:rFonts w:cs="Arial"/>
                <w:sz w:val="20"/>
                <w:szCs w:val="20"/>
                <w:lang w:val="es-ES"/>
              </w:rPr>
              <w:t>Abierta</w:t>
            </w:r>
          </w:p>
        </w:tc>
        <w:tc>
          <w:tcPr>
            <w:tcW w:w="1267" w:type="dxa"/>
            <w:tcBorders>
              <w:top w:val="single" w:sz="4" w:space="0" w:color="auto"/>
              <w:left w:val="single" w:sz="4" w:space="0" w:color="auto"/>
              <w:bottom w:val="single" w:sz="4" w:space="0" w:color="auto"/>
              <w:right w:val="single" w:sz="4" w:space="0" w:color="auto"/>
            </w:tcBorders>
          </w:tcPr>
          <w:p w14:paraId="44534386" w14:textId="77777777" w:rsidR="008568CD" w:rsidRPr="008568CD" w:rsidRDefault="008568CD" w:rsidP="008568CD">
            <w:pPr>
              <w:spacing w:before="80" w:after="80"/>
              <w:rPr>
                <w:rFonts w:cs="Arial"/>
                <w:sz w:val="20"/>
                <w:szCs w:val="20"/>
                <w:lang w:val="es-ES"/>
              </w:rPr>
            </w:pPr>
            <w:r w:rsidRPr="008568CD">
              <w:rPr>
                <w:rFonts w:cs="Arial"/>
                <w:sz w:val="20"/>
                <w:szCs w:val="20"/>
                <w:lang w:val="es-ES"/>
              </w:rPr>
              <w:t>ScC</w:t>
            </w:r>
          </w:p>
        </w:tc>
        <w:tc>
          <w:tcPr>
            <w:tcW w:w="4970" w:type="dxa"/>
            <w:tcBorders>
              <w:top w:val="single" w:sz="4" w:space="0" w:color="auto"/>
              <w:left w:val="single" w:sz="4" w:space="0" w:color="auto"/>
              <w:bottom w:val="single" w:sz="4" w:space="0" w:color="auto"/>
              <w:right w:val="single" w:sz="4" w:space="0" w:color="auto"/>
            </w:tcBorders>
          </w:tcPr>
          <w:p w14:paraId="495250E8" w14:textId="77777777" w:rsidR="008568CD" w:rsidRPr="008568CD" w:rsidRDefault="008568CD" w:rsidP="008568CD">
            <w:pPr>
              <w:widowControl w:val="0"/>
              <w:numPr>
                <w:ilvl w:val="0"/>
                <w:numId w:val="9"/>
              </w:numPr>
              <w:snapToGrid w:val="0"/>
              <w:spacing w:before="80" w:after="80"/>
              <w:contextualSpacing/>
              <w:rPr>
                <w:rFonts w:eastAsia="Calibri" w:cs="Arial"/>
                <w:snapToGrid w:val="0"/>
                <w:sz w:val="20"/>
                <w:szCs w:val="20"/>
                <w:lang w:val="es-ES"/>
              </w:rPr>
            </w:pPr>
            <w:r w:rsidRPr="008568CD">
              <w:rPr>
                <w:rFonts w:eastAsia="Calibri" w:cs="Arial"/>
                <w:snapToGrid w:val="0"/>
                <w:sz w:val="20"/>
                <w:szCs w:val="20"/>
                <w:lang w:val="es-ES"/>
              </w:rPr>
              <w:t>Miembros del ScC</w:t>
            </w:r>
          </w:p>
          <w:p w14:paraId="75F6BD54" w14:textId="77777777" w:rsidR="008568CD" w:rsidRPr="008568CD" w:rsidRDefault="008568CD" w:rsidP="008568CD">
            <w:pPr>
              <w:widowControl w:val="0"/>
              <w:numPr>
                <w:ilvl w:val="0"/>
                <w:numId w:val="10"/>
              </w:numPr>
              <w:snapToGrid w:val="0"/>
              <w:spacing w:before="80" w:after="80"/>
              <w:contextualSpacing/>
              <w:rPr>
                <w:rFonts w:eastAsia="Calibri" w:cs="Arial"/>
                <w:snapToGrid w:val="0"/>
                <w:sz w:val="20"/>
                <w:szCs w:val="20"/>
                <w:lang w:val="es-ES"/>
              </w:rPr>
            </w:pPr>
            <w:r w:rsidRPr="008568CD">
              <w:rPr>
                <w:rFonts w:eastAsia="Calibri" w:cs="Arial"/>
                <w:snapToGrid w:val="0"/>
                <w:sz w:val="20"/>
                <w:szCs w:val="20"/>
                <w:lang w:val="es-ES"/>
              </w:rPr>
              <w:t>Expertos externos</w:t>
            </w:r>
          </w:p>
        </w:tc>
        <w:tc>
          <w:tcPr>
            <w:tcW w:w="5245" w:type="dxa"/>
            <w:tcBorders>
              <w:top w:val="single" w:sz="4" w:space="0" w:color="auto"/>
              <w:left w:val="single" w:sz="4" w:space="0" w:color="auto"/>
              <w:bottom w:val="single" w:sz="4" w:space="0" w:color="auto"/>
              <w:right w:val="single" w:sz="4" w:space="0" w:color="auto"/>
            </w:tcBorders>
          </w:tcPr>
          <w:p w14:paraId="15CA32AF" w14:textId="77777777" w:rsidR="008568CD" w:rsidRPr="008568CD" w:rsidRDefault="008568CD" w:rsidP="008568CD">
            <w:pPr>
              <w:numPr>
                <w:ilvl w:val="0"/>
                <w:numId w:val="9"/>
              </w:numPr>
              <w:rPr>
                <w:rFonts w:eastAsia="Times New Roman" w:cs="Arial"/>
                <w:snapToGrid w:val="0"/>
                <w:sz w:val="20"/>
                <w:szCs w:val="20"/>
                <w:lang w:val="es-ES"/>
              </w:rPr>
            </w:pPr>
            <w:r w:rsidRPr="008568CD">
              <w:rPr>
                <w:rFonts w:eastAsia="Times New Roman" w:cs="Arial"/>
                <w:snapToGrid w:val="0"/>
                <w:sz w:val="20"/>
                <w:szCs w:val="20"/>
                <w:lang w:val="es-ES"/>
              </w:rPr>
              <w:t xml:space="preserve">Establecido a través de la </w:t>
            </w:r>
            <w:hyperlink r:id="rId26" w:history="1">
              <w:r w:rsidRPr="008568CD">
                <w:rPr>
                  <w:rFonts w:eastAsia="Times New Roman" w:cs="Arial"/>
                  <w:snapToGrid w:val="0"/>
                  <w:color w:val="0000FF"/>
                  <w:sz w:val="20"/>
                  <w:szCs w:val="20"/>
                  <w:u w:val="single"/>
                  <w:lang w:val="es-ES"/>
                </w:rPr>
                <w:t>Resolución 12.15</w:t>
              </w:r>
            </w:hyperlink>
          </w:p>
          <w:p w14:paraId="09071E19" w14:textId="77777777" w:rsidR="008568CD" w:rsidRPr="008568CD" w:rsidRDefault="008568CD" w:rsidP="008568CD">
            <w:pPr>
              <w:numPr>
                <w:ilvl w:val="0"/>
                <w:numId w:val="9"/>
              </w:numPr>
              <w:rPr>
                <w:rFonts w:eastAsia="Times New Roman" w:cs="Arial"/>
                <w:snapToGrid w:val="0"/>
                <w:sz w:val="20"/>
                <w:szCs w:val="20"/>
                <w:lang w:val="es-ES"/>
              </w:rPr>
            </w:pPr>
            <w:r w:rsidRPr="008568CD">
              <w:rPr>
                <w:rFonts w:eastAsia="Times New Roman" w:cs="Arial"/>
                <w:snapToGrid w:val="0"/>
                <w:sz w:val="20"/>
                <w:szCs w:val="20"/>
                <w:lang w:val="es-ES"/>
              </w:rPr>
              <w:t>Tareas actuales: Decisión 14.187 y 14.191</w:t>
            </w:r>
          </w:p>
          <w:p w14:paraId="711A533C" w14:textId="77777777" w:rsidR="008568CD" w:rsidRPr="008568CD" w:rsidRDefault="008568CD" w:rsidP="008568CD">
            <w:pPr>
              <w:numPr>
                <w:ilvl w:val="0"/>
                <w:numId w:val="9"/>
              </w:numPr>
              <w:rPr>
                <w:rFonts w:eastAsia="Times New Roman" w:cs="Arial"/>
                <w:snapToGrid w:val="0"/>
                <w:sz w:val="20"/>
                <w:szCs w:val="20"/>
                <w:lang w:val="es-ES"/>
              </w:rPr>
            </w:pPr>
            <w:r w:rsidRPr="008568CD">
              <w:rPr>
                <w:rFonts w:eastAsia="Times New Roman" w:cs="Arial"/>
                <w:i/>
                <w:snapToGrid w:val="0"/>
                <w:sz w:val="20"/>
                <w:szCs w:val="20"/>
                <w:lang w:val="es-ES"/>
              </w:rPr>
              <w:t>Enlace</w:t>
            </w:r>
            <w:r w:rsidRPr="008568CD">
              <w:rPr>
                <w:rFonts w:eastAsia="Times New Roman" w:cs="Arial"/>
                <w:snapToGrid w:val="0"/>
                <w:sz w:val="20"/>
                <w:szCs w:val="20"/>
                <w:lang w:val="es-ES"/>
              </w:rPr>
              <w:t>: N/A</w:t>
            </w:r>
          </w:p>
          <w:p w14:paraId="19F820CE" w14:textId="77777777" w:rsidR="008568CD" w:rsidRPr="008568CD" w:rsidRDefault="008568CD" w:rsidP="008568CD">
            <w:pPr>
              <w:rPr>
                <w:rFonts w:cs="Arial"/>
                <w:sz w:val="20"/>
                <w:szCs w:val="20"/>
                <w:lang w:val="es-ES"/>
              </w:rPr>
            </w:pPr>
          </w:p>
        </w:tc>
      </w:tr>
      <w:tr w:rsidR="008568CD" w:rsidRPr="008568CD" w14:paraId="568C3F9C" w14:textId="77777777" w:rsidTr="00FB2DBC">
        <w:tc>
          <w:tcPr>
            <w:tcW w:w="1562" w:type="dxa"/>
            <w:tcBorders>
              <w:top w:val="single" w:sz="4" w:space="0" w:color="auto"/>
              <w:left w:val="single" w:sz="4" w:space="0" w:color="auto"/>
              <w:bottom w:val="single" w:sz="4" w:space="0" w:color="auto"/>
              <w:right w:val="single" w:sz="4" w:space="0" w:color="auto"/>
            </w:tcBorders>
          </w:tcPr>
          <w:p w14:paraId="68964FDD" w14:textId="77777777" w:rsidR="008568CD" w:rsidRPr="008568CD" w:rsidRDefault="008568CD" w:rsidP="008568CD">
            <w:pPr>
              <w:rPr>
                <w:rFonts w:cs="Arial"/>
                <w:sz w:val="20"/>
                <w:szCs w:val="20"/>
                <w:lang w:val="es-ES"/>
              </w:rPr>
            </w:pPr>
            <w:r w:rsidRPr="008568CD">
              <w:rPr>
                <w:rFonts w:cs="Arial"/>
                <w:sz w:val="20"/>
                <w:szCs w:val="20"/>
                <w:lang w:val="es-ES"/>
              </w:rPr>
              <w:t>Grupo de Trabajo sobre Rutas Migratorias</w:t>
            </w:r>
          </w:p>
        </w:tc>
        <w:tc>
          <w:tcPr>
            <w:tcW w:w="1410" w:type="dxa"/>
            <w:tcBorders>
              <w:top w:val="single" w:sz="4" w:space="0" w:color="auto"/>
              <w:left w:val="single" w:sz="4" w:space="0" w:color="auto"/>
              <w:bottom w:val="single" w:sz="4" w:space="0" w:color="auto"/>
              <w:right w:val="single" w:sz="4" w:space="0" w:color="auto"/>
            </w:tcBorders>
          </w:tcPr>
          <w:p w14:paraId="6982D322" w14:textId="77777777" w:rsidR="008568CD" w:rsidRPr="008568CD" w:rsidRDefault="008568CD" w:rsidP="008568CD">
            <w:pPr>
              <w:spacing w:before="80" w:after="80"/>
              <w:rPr>
                <w:rFonts w:cs="Arial"/>
                <w:sz w:val="20"/>
                <w:szCs w:val="20"/>
                <w:lang w:val="es-ES"/>
              </w:rPr>
            </w:pPr>
            <w:r w:rsidRPr="008568CD">
              <w:rPr>
                <w:rFonts w:cs="Arial"/>
                <w:sz w:val="20"/>
                <w:szCs w:val="20"/>
                <w:lang w:val="es-ES"/>
              </w:rPr>
              <w:t>Abierta</w:t>
            </w:r>
          </w:p>
        </w:tc>
        <w:tc>
          <w:tcPr>
            <w:tcW w:w="1267" w:type="dxa"/>
            <w:tcBorders>
              <w:top w:val="single" w:sz="4" w:space="0" w:color="auto"/>
              <w:left w:val="single" w:sz="4" w:space="0" w:color="auto"/>
              <w:bottom w:val="single" w:sz="4" w:space="0" w:color="auto"/>
              <w:right w:val="single" w:sz="4" w:space="0" w:color="auto"/>
            </w:tcBorders>
          </w:tcPr>
          <w:p w14:paraId="5AEAB73C" w14:textId="77777777" w:rsidR="008568CD" w:rsidRPr="008568CD" w:rsidRDefault="008568CD" w:rsidP="008568CD">
            <w:pPr>
              <w:spacing w:before="80" w:after="80"/>
              <w:rPr>
                <w:rFonts w:cs="Arial"/>
                <w:sz w:val="20"/>
                <w:szCs w:val="20"/>
                <w:lang w:val="es-ES"/>
              </w:rPr>
            </w:pPr>
            <w:r w:rsidRPr="008568CD">
              <w:rPr>
                <w:rFonts w:cs="Arial"/>
                <w:sz w:val="20"/>
                <w:szCs w:val="20"/>
                <w:lang w:val="es-ES"/>
              </w:rPr>
              <w:t>ScC</w:t>
            </w:r>
          </w:p>
        </w:tc>
        <w:tc>
          <w:tcPr>
            <w:tcW w:w="4970" w:type="dxa"/>
            <w:tcBorders>
              <w:top w:val="single" w:sz="4" w:space="0" w:color="auto"/>
              <w:left w:val="single" w:sz="4" w:space="0" w:color="auto"/>
              <w:bottom w:val="single" w:sz="4" w:space="0" w:color="auto"/>
              <w:right w:val="single" w:sz="4" w:space="0" w:color="auto"/>
            </w:tcBorders>
          </w:tcPr>
          <w:p w14:paraId="79846A9C" w14:textId="77777777" w:rsidR="008568CD" w:rsidRPr="008568CD" w:rsidRDefault="008568CD" w:rsidP="008568CD">
            <w:pPr>
              <w:widowControl w:val="0"/>
              <w:numPr>
                <w:ilvl w:val="0"/>
                <w:numId w:val="9"/>
              </w:numPr>
              <w:snapToGrid w:val="0"/>
              <w:spacing w:before="80" w:after="80"/>
              <w:contextualSpacing/>
              <w:rPr>
                <w:rFonts w:eastAsia="Calibri" w:cs="Arial"/>
                <w:snapToGrid w:val="0"/>
                <w:sz w:val="20"/>
                <w:szCs w:val="20"/>
                <w:lang w:val="es-ES"/>
              </w:rPr>
            </w:pPr>
            <w:r w:rsidRPr="008568CD">
              <w:rPr>
                <w:rFonts w:eastAsia="Calibri" w:cs="Arial"/>
                <w:snapToGrid w:val="0"/>
                <w:sz w:val="20"/>
                <w:szCs w:val="20"/>
                <w:lang w:val="es-ES"/>
              </w:rPr>
              <w:t>Miembros del ScC</w:t>
            </w:r>
          </w:p>
          <w:p w14:paraId="67FADF80" w14:textId="77777777" w:rsidR="008568CD" w:rsidRPr="008568CD" w:rsidRDefault="008568CD" w:rsidP="008568CD">
            <w:pPr>
              <w:widowControl w:val="0"/>
              <w:numPr>
                <w:ilvl w:val="0"/>
                <w:numId w:val="9"/>
              </w:numPr>
              <w:snapToGrid w:val="0"/>
              <w:spacing w:before="80" w:after="80"/>
              <w:contextualSpacing/>
              <w:rPr>
                <w:rFonts w:eastAsia="Calibri" w:cs="Arial"/>
                <w:snapToGrid w:val="0"/>
                <w:sz w:val="20"/>
                <w:szCs w:val="20"/>
                <w:lang w:val="es-ES"/>
              </w:rPr>
            </w:pPr>
            <w:r w:rsidRPr="008568CD">
              <w:rPr>
                <w:rFonts w:eastAsia="Calibri" w:cs="Arial"/>
                <w:snapToGrid w:val="0"/>
                <w:sz w:val="20"/>
                <w:szCs w:val="20"/>
                <w:lang w:val="es-ES"/>
              </w:rPr>
              <w:t>Representantes de las Partes</w:t>
            </w:r>
          </w:p>
          <w:p w14:paraId="1E5D2305" w14:textId="77777777" w:rsidR="008568CD" w:rsidRPr="008568CD" w:rsidRDefault="008568CD" w:rsidP="008568CD">
            <w:pPr>
              <w:widowControl w:val="0"/>
              <w:numPr>
                <w:ilvl w:val="0"/>
                <w:numId w:val="9"/>
              </w:numPr>
              <w:snapToGrid w:val="0"/>
              <w:spacing w:before="80" w:after="80"/>
              <w:contextualSpacing/>
              <w:rPr>
                <w:rFonts w:eastAsia="Calibri" w:cs="Arial"/>
                <w:snapToGrid w:val="0"/>
                <w:sz w:val="20"/>
                <w:szCs w:val="20"/>
                <w:lang w:val="es-ES"/>
              </w:rPr>
            </w:pPr>
            <w:r w:rsidRPr="008568CD">
              <w:rPr>
                <w:rFonts w:eastAsia="Calibri" w:cs="Arial"/>
                <w:snapToGrid w:val="0"/>
                <w:sz w:val="20"/>
                <w:szCs w:val="20"/>
                <w:lang w:val="es-ES"/>
              </w:rPr>
              <w:t>Representantes de instrumentos relevantes de la CMS</w:t>
            </w:r>
          </w:p>
          <w:p w14:paraId="76153168" w14:textId="77777777" w:rsidR="008568CD" w:rsidRPr="008568CD" w:rsidRDefault="008568CD" w:rsidP="008568CD">
            <w:pPr>
              <w:widowControl w:val="0"/>
              <w:numPr>
                <w:ilvl w:val="0"/>
                <w:numId w:val="9"/>
              </w:numPr>
              <w:snapToGrid w:val="0"/>
              <w:spacing w:before="80" w:after="80"/>
              <w:contextualSpacing/>
              <w:rPr>
                <w:rFonts w:eastAsia="Calibri" w:cs="Arial"/>
                <w:snapToGrid w:val="0"/>
                <w:sz w:val="20"/>
                <w:szCs w:val="20"/>
                <w:lang w:val="es-ES"/>
              </w:rPr>
            </w:pPr>
            <w:r w:rsidRPr="008568CD">
              <w:rPr>
                <w:rFonts w:eastAsia="Calibri" w:cs="Arial"/>
                <w:snapToGrid w:val="0"/>
                <w:sz w:val="20"/>
                <w:szCs w:val="20"/>
                <w:lang w:val="es-ES"/>
              </w:rPr>
              <w:t>Representantes de AMUMA relevantes</w:t>
            </w:r>
          </w:p>
          <w:p w14:paraId="261564A2" w14:textId="77777777" w:rsidR="008568CD" w:rsidRPr="008568CD" w:rsidRDefault="008568CD" w:rsidP="008568CD">
            <w:pPr>
              <w:widowControl w:val="0"/>
              <w:numPr>
                <w:ilvl w:val="0"/>
                <w:numId w:val="9"/>
              </w:numPr>
              <w:snapToGrid w:val="0"/>
              <w:spacing w:before="80" w:after="80"/>
              <w:contextualSpacing/>
              <w:rPr>
                <w:rFonts w:eastAsia="Calibri" w:cs="Arial"/>
                <w:snapToGrid w:val="0"/>
                <w:sz w:val="20"/>
                <w:szCs w:val="20"/>
                <w:lang w:val="es-ES"/>
              </w:rPr>
            </w:pPr>
            <w:r w:rsidRPr="008568CD">
              <w:rPr>
                <w:rFonts w:eastAsia="Calibri" w:cs="Arial"/>
                <w:snapToGrid w:val="0"/>
                <w:sz w:val="20"/>
                <w:szCs w:val="20"/>
                <w:lang w:val="es-ES"/>
              </w:rPr>
              <w:t>Representantes de ONG int. relevantes</w:t>
            </w:r>
          </w:p>
        </w:tc>
        <w:tc>
          <w:tcPr>
            <w:tcW w:w="5245" w:type="dxa"/>
            <w:tcBorders>
              <w:top w:val="single" w:sz="4" w:space="0" w:color="auto"/>
              <w:left w:val="single" w:sz="4" w:space="0" w:color="auto"/>
              <w:bottom w:val="single" w:sz="4" w:space="0" w:color="auto"/>
              <w:right w:val="single" w:sz="4" w:space="0" w:color="auto"/>
            </w:tcBorders>
          </w:tcPr>
          <w:p w14:paraId="1DC26C73" w14:textId="77777777" w:rsidR="008568CD" w:rsidRPr="008568CD" w:rsidRDefault="008568CD" w:rsidP="008568CD">
            <w:pPr>
              <w:numPr>
                <w:ilvl w:val="0"/>
                <w:numId w:val="10"/>
              </w:numPr>
              <w:rPr>
                <w:rFonts w:eastAsia="Times New Roman" w:cs="Arial"/>
                <w:snapToGrid w:val="0"/>
                <w:sz w:val="20"/>
                <w:szCs w:val="20"/>
                <w:lang w:val="es-ES"/>
              </w:rPr>
            </w:pPr>
            <w:r w:rsidRPr="008568CD">
              <w:rPr>
                <w:rFonts w:eastAsia="Times New Roman" w:cs="Arial"/>
                <w:snapToGrid w:val="0"/>
                <w:sz w:val="20"/>
                <w:szCs w:val="20"/>
                <w:lang w:val="es-ES"/>
              </w:rPr>
              <w:t>Establecido a través de la Res. 9.2, reconfirmado por la Res. 12.11 (Rev.COP14),</w:t>
            </w:r>
          </w:p>
          <w:p w14:paraId="46C74A33" w14:textId="77777777" w:rsidR="008568CD" w:rsidRPr="008568CD" w:rsidRDefault="00000000" w:rsidP="008568CD">
            <w:pPr>
              <w:ind w:left="360"/>
              <w:rPr>
                <w:rFonts w:eastAsia="Times New Roman" w:cs="Arial"/>
                <w:snapToGrid w:val="0"/>
                <w:sz w:val="20"/>
                <w:szCs w:val="20"/>
                <w:highlight w:val="cyan"/>
                <w:lang w:val="es-ES"/>
              </w:rPr>
            </w:pPr>
            <w:hyperlink r:id="rId27" w:history="1">
              <w:r w:rsidR="008568CD" w:rsidRPr="008568CD">
                <w:rPr>
                  <w:rFonts w:eastAsia="Times New Roman" w:cs="Arial"/>
                  <w:snapToGrid w:val="0"/>
                  <w:color w:val="0000FF"/>
                  <w:sz w:val="20"/>
                  <w:szCs w:val="20"/>
                  <w:u w:val="single"/>
                  <w:lang w:val="es-ES"/>
                </w:rPr>
                <w:t>https://www.cms.int/en/document/flyways-8</w:t>
              </w:r>
            </w:hyperlink>
          </w:p>
          <w:p w14:paraId="667658DF" w14:textId="77777777" w:rsidR="008568CD" w:rsidRPr="008568CD" w:rsidRDefault="008568CD" w:rsidP="008568CD">
            <w:pPr>
              <w:numPr>
                <w:ilvl w:val="0"/>
                <w:numId w:val="9"/>
              </w:numPr>
              <w:rPr>
                <w:rFonts w:eastAsia="Times New Roman" w:cs="Arial"/>
                <w:snapToGrid w:val="0"/>
                <w:sz w:val="20"/>
                <w:szCs w:val="20"/>
                <w:lang w:val="es-ES"/>
              </w:rPr>
            </w:pPr>
            <w:r w:rsidRPr="008568CD">
              <w:rPr>
                <w:rFonts w:eastAsia="Times New Roman" w:cs="Arial"/>
                <w:snapToGrid w:val="0"/>
                <w:sz w:val="20"/>
                <w:szCs w:val="20"/>
                <w:lang w:val="es-ES"/>
              </w:rPr>
              <w:t xml:space="preserve">Tareas definidas por el </w:t>
            </w:r>
            <w:hyperlink r:id="rId28" w:history="1">
              <w:r w:rsidRPr="008568CD">
                <w:rPr>
                  <w:rFonts w:eastAsia="Times New Roman" w:cs="Arial"/>
                  <w:snapToGrid w:val="0"/>
                  <w:color w:val="0000FF"/>
                  <w:sz w:val="20"/>
                  <w:szCs w:val="20"/>
                  <w:u w:val="single"/>
                  <w:lang w:val="es-ES"/>
                </w:rPr>
                <w:t>Programa de Trabajo de Rutas Migratorias (2014-2023)</w:t>
              </w:r>
            </w:hyperlink>
            <w:r w:rsidRPr="008568CD">
              <w:rPr>
                <w:rFonts w:eastAsia="Times New Roman" w:cs="Arial"/>
                <w:snapToGrid w:val="0"/>
                <w:sz w:val="20"/>
                <w:szCs w:val="20"/>
                <w:lang w:val="es-ES"/>
              </w:rPr>
              <w:t xml:space="preserve"> </w:t>
            </w:r>
          </w:p>
          <w:p w14:paraId="653C54C0" w14:textId="77777777" w:rsidR="008568CD" w:rsidRPr="008568CD" w:rsidRDefault="008568CD" w:rsidP="008568CD">
            <w:pPr>
              <w:numPr>
                <w:ilvl w:val="0"/>
                <w:numId w:val="9"/>
              </w:numPr>
              <w:rPr>
                <w:rFonts w:eastAsia="Times New Roman" w:cs="Arial"/>
                <w:snapToGrid w:val="0"/>
                <w:sz w:val="20"/>
                <w:szCs w:val="20"/>
                <w:lang w:val="es-ES"/>
              </w:rPr>
            </w:pPr>
            <w:r w:rsidRPr="008568CD">
              <w:rPr>
                <w:rFonts w:eastAsia="Times New Roman" w:cs="Arial"/>
                <w:snapToGrid w:val="0"/>
                <w:sz w:val="20"/>
                <w:szCs w:val="20"/>
                <w:lang w:val="es-ES"/>
              </w:rPr>
              <w:t>Decisiones 14.137 a 14.140</w:t>
            </w:r>
          </w:p>
        </w:tc>
      </w:tr>
      <w:tr w:rsidR="008568CD" w:rsidRPr="008568CD" w14:paraId="4CE38310" w14:textId="77777777" w:rsidTr="00FB2DBC">
        <w:tc>
          <w:tcPr>
            <w:tcW w:w="1562" w:type="dxa"/>
            <w:tcBorders>
              <w:top w:val="single" w:sz="4" w:space="0" w:color="auto"/>
              <w:left w:val="single" w:sz="4" w:space="0" w:color="auto"/>
              <w:bottom w:val="single" w:sz="4" w:space="0" w:color="auto"/>
              <w:right w:val="single" w:sz="4" w:space="0" w:color="auto"/>
            </w:tcBorders>
          </w:tcPr>
          <w:p w14:paraId="5D713928" w14:textId="77777777" w:rsidR="008568CD" w:rsidRPr="008568CD" w:rsidRDefault="008568CD" w:rsidP="008568CD">
            <w:pPr>
              <w:rPr>
                <w:rFonts w:cs="Arial"/>
                <w:sz w:val="20"/>
                <w:szCs w:val="20"/>
                <w:lang w:val="es-ES"/>
              </w:rPr>
            </w:pPr>
            <w:r w:rsidRPr="008568CD">
              <w:rPr>
                <w:rFonts w:eastAsia="Times New Roman" w:cs="Arial"/>
                <w:color w:val="000000"/>
                <w:sz w:val="20"/>
                <w:szCs w:val="20"/>
                <w:lang w:val="es-ES"/>
              </w:rPr>
              <w:t>Grupo de Trabajo sobre Aves Terrestres Migratorias en la Región Afro-Euroasiática</w:t>
            </w:r>
          </w:p>
        </w:tc>
        <w:tc>
          <w:tcPr>
            <w:tcW w:w="1410" w:type="dxa"/>
            <w:tcBorders>
              <w:top w:val="single" w:sz="4" w:space="0" w:color="auto"/>
              <w:left w:val="single" w:sz="4" w:space="0" w:color="auto"/>
              <w:bottom w:val="single" w:sz="4" w:space="0" w:color="auto"/>
              <w:right w:val="single" w:sz="4" w:space="0" w:color="auto"/>
            </w:tcBorders>
          </w:tcPr>
          <w:p w14:paraId="5BAAAC8A" w14:textId="77777777" w:rsidR="008568CD" w:rsidRPr="008568CD" w:rsidRDefault="008568CD" w:rsidP="008568CD">
            <w:pPr>
              <w:spacing w:before="80" w:after="80"/>
              <w:rPr>
                <w:rFonts w:cs="Arial"/>
                <w:sz w:val="20"/>
                <w:szCs w:val="20"/>
                <w:lang w:val="es-ES"/>
              </w:rPr>
            </w:pPr>
            <w:r w:rsidRPr="008568CD">
              <w:rPr>
                <w:rFonts w:cs="Arial"/>
                <w:sz w:val="20"/>
                <w:szCs w:val="20"/>
                <w:lang w:val="es-ES"/>
              </w:rPr>
              <w:t>Abierta</w:t>
            </w:r>
          </w:p>
        </w:tc>
        <w:tc>
          <w:tcPr>
            <w:tcW w:w="1267" w:type="dxa"/>
            <w:tcBorders>
              <w:top w:val="single" w:sz="4" w:space="0" w:color="auto"/>
              <w:left w:val="single" w:sz="4" w:space="0" w:color="auto"/>
              <w:bottom w:val="single" w:sz="4" w:space="0" w:color="auto"/>
              <w:right w:val="single" w:sz="4" w:space="0" w:color="auto"/>
            </w:tcBorders>
          </w:tcPr>
          <w:p w14:paraId="3DAA1162" w14:textId="77777777" w:rsidR="008568CD" w:rsidRPr="008568CD" w:rsidRDefault="008568CD" w:rsidP="008568CD">
            <w:pPr>
              <w:spacing w:before="80" w:after="80"/>
              <w:rPr>
                <w:rFonts w:cs="Arial"/>
                <w:sz w:val="20"/>
                <w:szCs w:val="20"/>
                <w:lang w:val="es-ES"/>
              </w:rPr>
            </w:pPr>
            <w:r w:rsidRPr="008568CD">
              <w:rPr>
                <w:rFonts w:cs="Arial"/>
                <w:sz w:val="20"/>
                <w:szCs w:val="20"/>
                <w:lang w:val="es-ES"/>
              </w:rPr>
              <w:t>ScC</w:t>
            </w:r>
          </w:p>
        </w:tc>
        <w:tc>
          <w:tcPr>
            <w:tcW w:w="4970" w:type="dxa"/>
            <w:tcBorders>
              <w:top w:val="single" w:sz="4" w:space="0" w:color="auto"/>
              <w:left w:val="single" w:sz="4" w:space="0" w:color="auto"/>
              <w:bottom w:val="single" w:sz="4" w:space="0" w:color="auto"/>
              <w:right w:val="single" w:sz="4" w:space="0" w:color="auto"/>
            </w:tcBorders>
          </w:tcPr>
          <w:p w14:paraId="4069C1FB" w14:textId="77777777" w:rsidR="008568CD" w:rsidRPr="008568CD" w:rsidRDefault="008568CD" w:rsidP="008568CD">
            <w:pPr>
              <w:widowControl w:val="0"/>
              <w:numPr>
                <w:ilvl w:val="0"/>
                <w:numId w:val="9"/>
              </w:numPr>
              <w:snapToGrid w:val="0"/>
              <w:spacing w:before="80" w:after="80"/>
              <w:contextualSpacing/>
              <w:rPr>
                <w:rFonts w:eastAsia="Calibri" w:cs="Arial"/>
                <w:snapToGrid w:val="0"/>
                <w:sz w:val="20"/>
                <w:szCs w:val="20"/>
                <w:lang w:val="es-ES"/>
              </w:rPr>
            </w:pPr>
            <w:r w:rsidRPr="008568CD">
              <w:rPr>
                <w:rFonts w:eastAsia="Calibri" w:cs="Arial"/>
                <w:snapToGrid w:val="0"/>
                <w:sz w:val="20"/>
                <w:szCs w:val="20"/>
                <w:lang w:val="es-ES"/>
              </w:rPr>
              <w:t>Miembros del ScC</w:t>
            </w:r>
          </w:p>
          <w:p w14:paraId="34438ACF" w14:textId="77777777" w:rsidR="008568CD" w:rsidRPr="008568CD" w:rsidRDefault="008568CD" w:rsidP="008568CD">
            <w:pPr>
              <w:widowControl w:val="0"/>
              <w:numPr>
                <w:ilvl w:val="0"/>
                <w:numId w:val="9"/>
              </w:numPr>
              <w:snapToGrid w:val="0"/>
              <w:spacing w:before="80" w:after="80"/>
              <w:contextualSpacing/>
              <w:rPr>
                <w:rFonts w:eastAsia="Calibri" w:cs="Arial"/>
                <w:snapToGrid w:val="0"/>
                <w:sz w:val="20"/>
                <w:szCs w:val="20"/>
                <w:lang w:val="es-ES"/>
              </w:rPr>
            </w:pPr>
            <w:r w:rsidRPr="008568CD">
              <w:rPr>
                <w:rFonts w:eastAsia="Calibri" w:cs="Arial"/>
                <w:snapToGrid w:val="0"/>
                <w:sz w:val="20"/>
                <w:szCs w:val="20"/>
                <w:lang w:val="es-ES"/>
              </w:rPr>
              <w:t>Representantes de las Partes</w:t>
            </w:r>
          </w:p>
          <w:p w14:paraId="1E30EBC3" w14:textId="77777777" w:rsidR="008568CD" w:rsidRPr="008568CD" w:rsidRDefault="008568CD" w:rsidP="008568CD">
            <w:pPr>
              <w:widowControl w:val="0"/>
              <w:numPr>
                <w:ilvl w:val="0"/>
                <w:numId w:val="9"/>
              </w:numPr>
              <w:snapToGrid w:val="0"/>
              <w:spacing w:before="80" w:after="80"/>
              <w:contextualSpacing/>
              <w:rPr>
                <w:rFonts w:eastAsia="Calibri" w:cs="Arial"/>
                <w:snapToGrid w:val="0"/>
                <w:sz w:val="20"/>
                <w:szCs w:val="20"/>
                <w:lang w:val="es-ES"/>
              </w:rPr>
            </w:pPr>
            <w:r w:rsidRPr="008568CD">
              <w:rPr>
                <w:rFonts w:eastAsia="Calibri" w:cs="Arial"/>
                <w:snapToGrid w:val="0"/>
                <w:sz w:val="20"/>
                <w:szCs w:val="20"/>
                <w:lang w:val="es-ES"/>
              </w:rPr>
              <w:t>Representantes de instrumentos relevantes de la CMS</w:t>
            </w:r>
          </w:p>
          <w:p w14:paraId="55D15308" w14:textId="77777777" w:rsidR="008568CD" w:rsidRPr="008568CD" w:rsidRDefault="008568CD" w:rsidP="008568CD">
            <w:pPr>
              <w:widowControl w:val="0"/>
              <w:numPr>
                <w:ilvl w:val="0"/>
                <w:numId w:val="9"/>
              </w:numPr>
              <w:snapToGrid w:val="0"/>
              <w:spacing w:before="80" w:after="80"/>
              <w:contextualSpacing/>
              <w:rPr>
                <w:rFonts w:eastAsia="Calibri" w:cs="Arial"/>
                <w:snapToGrid w:val="0"/>
                <w:sz w:val="20"/>
                <w:szCs w:val="20"/>
                <w:lang w:val="es-ES"/>
              </w:rPr>
            </w:pPr>
            <w:r w:rsidRPr="008568CD">
              <w:rPr>
                <w:rFonts w:eastAsia="Calibri" w:cs="Arial"/>
                <w:snapToGrid w:val="0"/>
                <w:sz w:val="20"/>
                <w:szCs w:val="20"/>
                <w:lang w:val="es-ES"/>
              </w:rPr>
              <w:t>Representantes de ONG relevantes</w:t>
            </w:r>
          </w:p>
        </w:tc>
        <w:tc>
          <w:tcPr>
            <w:tcW w:w="5245" w:type="dxa"/>
            <w:tcBorders>
              <w:top w:val="single" w:sz="4" w:space="0" w:color="auto"/>
              <w:left w:val="single" w:sz="4" w:space="0" w:color="auto"/>
              <w:bottom w:val="single" w:sz="4" w:space="0" w:color="auto"/>
              <w:right w:val="single" w:sz="4" w:space="0" w:color="auto"/>
            </w:tcBorders>
          </w:tcPr>
          <w:p w14:paraId="5A6B46C7" w14:textId="77777777" w:rsidR="008568CD" w:rsidRPr="008568CD" w:rsidRDefault="008568CD" w:rsidP="008568CD">
            <w:pPr>
              <w:numPr>
                <w:ilvl w:val="0"/>
                <w:numId w:val="9"/>
              </w:numPr>
              <w:rPr>
                <w:rFonts w:eastAsia="Times New Roman" w:cs="Arial"/>
                <w:snapToGrid w:val="0"/>
                <w:sz w:val="20"/>
                <w:szCs w:val="20"/>
                <w:lang w:val="es-ES"/>
              </w:rPr>
            </w:pPr>
            <w:r w:rsidRPr="008568CD">
              <w:rPr>
                <w:rFonts w:eastAsia="Times New Roman" w:cs="Arial"/>
                <w:snapToGrid w:val="0"/>
                <w:color w:val="000000"/>
                <w:sz w:val="20"/>
                <w:szCs w:val="20"/>
                <w:lang w:val="es-ES"/>
              </w:rPr>
              <w:t xml:space="preserve">Mandato de la Res. 11.17 (Rev.COP14): </w:t>
            </w:r>
            <w:hyperlink r:id="rId29" w:history="1">
              <w:r w:rsidRPr="008568CD">
                <w:rPr>
                  <w:rFonts w:eastAsia="Times New Roman" w:cs="Arial"/>
                  <w:snapToGrid w:val="0"/>
                  <w:color w:val="0000FF"/>
                  <w:sz w:val="20"/>
                  <w:szCs w:val="20"/>
                  <w:u w:val="single"/>
                  <w:lang w:val="es-ES"/>
                </w:rPr>
                <w:t>https://www.cms.int/en/document/action-plan-migratory-landbirds-african-eurasian-region-aemlap-6</w:t>
              </w:r>
            </w:hyperlink>
          </w:p>
          <w:p w14:paraId="60871735" w14:textId="77777777" w:rsidR="008568CD" w:rsidRPr="008568CD" w:rsidRDefault="008568CD" w:rsidP="008568CD">
            <w:pPr>
              <w:numPr>
                <w:ilvl w:val="0"/>
                <w:numId w:val="9"/>
              </w:numPr>
              <w:rPr>
                <w:rFonts w:eastAsia="Times New Roman" w:cs="Arial"/>
                <w:snapToGrid w:val="0"/>
                <w:sz w:val="20"/>
                <w:szCs w:val="20"/>
                <w:lang w:val="es-ES"/>
              </w:rPr>
            </w:pPr>
            <w:r w:rsidRPr="008568CD">
              <w:rPr>
                <w:rFonts w:eastAsia="Times New Roman" w:cs="Arial"/>
                <w:snapToGrid w:val="0"/>
                <w:sz w:val="20"/>
                <w:szCs w:val="20"/>
                <w:lang w:val="es-ES"/>
              </w:rPr>
              <w:t xml:space="preserve">Documentos/Decisiones relevantes: </w:t>
            </w:r>
          </w:p>
          <w:p w14:paraId="39924111" w14:textId="77777777" w:rsidR="008568CD" w:rsidRPr="008568CD" w:rsidRDefault="008568CD" w:rsidP="008568CD">
            <w:pPr>
              <w:numPr>
                <w:ilvl w:val="0"/>
                <w:numId w:val="12"/>
              </w:numPr>
              <w:rPr>
                <w:rFonts w:eastAsia="Times New Roman" w:cs="Arial"/>
                <w:snapToGrid w:val="0"/>
                <w:sz w:val="20"/>
                <w:szCs w:val="20"/>
                <w:lang w:val="es-ES"/>
              </w:rPr>
            </w:pPr>
            <w:r w:rsidRPr="008568CD">
              <w:rPr>
                <w:rFonts w:eastAsia="Times New Roman" w:cs="Arial"/>
                <w:snapToGrid w:val="0"/>
                <w:sz w:val="20"/>
                <w:szCs w:val="20"/>
                <w:lang w:val="es-ES"/>
              </w:rPr>
              <w:t xml:space="preserve">actualizado </w:t>
            </w:r>
            <w:hyperlink r:id="rId30" w:history="1">
              <w:r w:rsidRPr="008568CD">
                <w:rPr>
                  <w:rFonts w:eastAsia="Times New Roman" w:cs="Arial"/>
                  <w:snapToGrid w:val="0"/>
                  <w:color w:val="0000FF"/>
                  <w:sz w:val="20"/>
                  <w:szCs w:val="20"/>
                  <w:u w:val="single"/>
                  <w:lang w:val="es-ES"/>
                </w:rPr>
                <w:t>Programa de Trabajo del Grupo de Trabajo de las AEML (aves terrestres migratorias afro-euroasiáticas) 2021-2026</w:t>
              </w:r>
            </w:hyperlink>
            <w:r w:rsidRPr="008568CD">
              <w:rPr>
                <w:rFonts w:eastAsia="Times New Roman" w:cs="Arial"/>
                <w:snapToGrid w:val="0"/>
                <w:sz w:val="20"/>
                <w:szCs w:val="20"/>
                <w:lang w:val="es-ES"/>
              </w:rPr>
              <w:t xml:space="preserve"> </w:t>
            </w:r>
          </w:p>
          <w:p w14:paraId="3AD709D5" w14:textId="77777777" w:rsidR="008568CD" w:rsidRPr="008568CD" w:rsidRDefault="008568CD" w:rsidP="008568CD">
            <w:pPr>
              <w:numPr>
                <w:ilvl w:val="0"/>
                <w:numId w:val="12"/>
              </w:numPr>
              <w:rPr>
                <w:rFonts w:eastAsia="Times New Roman" w:cs="Arial"/>
                <w:snapToGrid w:val="0"/>
                <w:sz w:val="20"/>
                <w:szCs w:val="20"/>
                <w:lang w:val="es-ES"/>
              </w:rPr>
            </w:pPr>
            <w:r w:rsidRPr="008568CD">
              <w:rPr>
                <w:rFonts w:eastAsia="Times New Roman" w:cs="Arial"/>
                <w:snapToGrid w:val="0"/>
                <w:sz w:val="20"/>
                <w:szCs w:val="20"/>
                <w:lang w:val="es-ES"/>
              </w:rPr>
              <w:t xml:space="preserve">Decisiones 14.130 a 14.133 </w:t>
            </w:r>
          </w:p>
          <w:p w14:paraId="66A1165B" w14:textId="77777777" w:rsidR="008568CD" w:rsidRPr="008568CD" w:rsidRDefault="008568CD" w:rsidP="008568CD">
            <w:pPr>
              <w:rPr>
                <w:rFonts w:cs="Arial"/>
                <w:sz w:val="20"/>
                <w:szCs w:val="20"/>
                <w:lang w:val="es-ES"/>
              </w:rPr>
            </w:pPr>
          </w:p>
        </w:tc>
      </w:tr>
      <w:tr w:rsidR="008568CD" w:rsidRPr="00045EE5" w14:paraId="6E004612" w14:textId="77777777" w:rsidTr="00FB2DBC">
        <w:tc>
          <w:tcPr>
            <w:tcW w:w="1562" w:type="dxa"/>
            <w:tcBorders>
              <w:top w:val="single" w:sz="4" w:space="0" w:color="auto"/>
              <w:left w:val="single" w:sz="4" w:space="0" w:color="auto"/>
              <w:bottom w:val="single" w:sz="4" w:space="0" w:color="auto"/>
              <w:right w:val="single" w:sz="4" w:space="0" w:color="auto"/>
            </w:tcBorders>
          </w:tcPr>
          <w:p w14:paraId="4F27ED21" w14:textId="77777777" w:rsidR="008568CD" w:rsidRPr="008568CD" w:rsidRDefault="008568CD" w:rsidP="008568CD">
            <w:pPr>
              <w:rPr>
                <w:rFonts w:eastAsia="Times New Roman" w:cs="Arial"/>
                <w:color w:val="000000"/>
                <w:sz w:val="20"/>
                <w:szCs w:val="20"/>
                <w:lang w:val="es-ES"/>
              </w:rPr>
            </w:pPr>
            <w:r w:rsidRPr="008568CD">
              <w:rPr>
                <w:rFonts w:eastAsia="Times New Roman" w:cs="Arial"/>
                <w:sz w:val="20"/>
                <w:szCs w:val="20"/>
                <w:lang w:val="es-ES"/>
              </w:rPr>
              <w:t xml:space="preserve">Grupo de Trabajo para Prevenir el </w:t>
            </w:r>
            <w:r w:rsidRPr="008568CD">
              <w:rPr>
                <w:rFonts w:eastAsia="Times New Roman" w:cs="Arial"/>
                <w:sz w:val="20"/>
                <w:szCs w:val="20"/>
                <w:lang w:val="es-ES"/>
              </w:rPr>
              <w:lastRenderedPageBreak/>
              <w:t>Envenenamiento</w:t>
            </w:r>
          </w:p>
        </w:tc>
        <w:tc>
          <w:tcPr>
            <w:tcW w:w="1410" w:type="dxa"/>
            <w:tcBorders>
              <w:top w:val="single" w:sz="4" w:space="0" w:color="auto"/>
              <w:left w:val="single" w:sz="4" w:space="0" w:color="auto"/>
              <w:bottom w:val="single" w:sz="4" w:space="0" w:color="auto"/>
              <w:right w:val="single" w:sz="4" w:space="0" w:color="auto"/>
            </w:tcBorders>
          </w:tcPr>
          <w:p w14:paraId="49C0EF8B" w14:textId="77777777" w:rsidR="008568CD" w:rsidRPr="008568CD" w:rsidRDefault="008568CD" w:rsidP="008568CD">
            <w:pPr>
              <w:spacing w:before="80" w:after="80"/>
              <w:rPr>
                <w:rFonts w:cs="Arial"/>
                <w:sz w:val="20"/>
                <w:szCs w:val="20"/>
                <w:lang w:val="es-ES"/>
              </w:rPr>
            </w:pPr>
            <w:r w:rsidRPr="008568CD">
              <w:rPr>
                <w:rFonts w:cs="Arial"/>
                <w:sz w:val="20"/>
                <w:szCs w:val="20"/>
                <w:lang w:val="es-ES"/>
              </w:rPr>
              <w:lastRenderedPageBreak/>
              <w:t>Abierta</w:t>
            </w:r>
          </w:p>
        </w:tc>
        <w:tc>
          <w:tcPr>
            <w:tcW w:w="1267" w:type="dxa"/>
            <w:tcBorders>
              <w:top w:val="single" w:sz="4" w:space="0" w:color="auto"/>
              <w:left w:val="single" w:sz="4" w:space="0" w:color="auto"/>
              <w:bottom w:val="single" w:sz="4" w:space="0" w:color="auto"/>
              <w:right w:val="single" w:sz="4" w:space="0" w:color="auto"/>
            </w:tcBorders>
          </w:tcPr>
          <w:p w14:paraId="09B27833" w14:textId="77777777" w:rsidR="008568CD" w:rsidRPr="008568CD" w:rsidRDefault="008568CD" w:rsidP="008568CD">
            <w:pPr>
              <w:spacing w:before="80" w:after="80"/>
              <w:rPr>
                <w:rFonts w:cs="Arial"/>
                <w:sz w:val="20"/>
                <w:szCs w:val="20"/>
                <w:lang w:val="es-ES"/>
              </w:rPr>
            </w:pPr>
            <w:r w:rsidRPr="008568CD">
              <w:rPr>
                <w:rFonts w:cs="Arial"/>
                <w:sz w:val="20"/>
                <w:szCs w:val="20"/>
                <w:lang w:val="es-ES"/>
              </w:rPr>
              <w:t>ScC</w:t>
            </w:r>
          </w:p>
        </w:tc>
        <w:tc>
          <w:tcPr>
            <w:tcW w:w="4970" w:type="dxa"/>
            <w:tcBorders>
              <w:top w:val="single" w:sz="4" w:space="0" w:color="auto"/>
              <w:left w:val="single" w:sz="4" w:space="0" w:color="auto"/>
              <w:bottom w:val="single" w:sz="4" w:space="0" w:color="auto"/>
              <w:right w:val="single" w:sz="4" w:space="0" w:color="auto"/>
            </w:tcBorders>
          </w:tcPr>
          <w:p w14:paraId="1EB9E1B2" w14:textId="77777777" w:rsidR="008568CD" w:rsidRPr="008568CD" w:rsidRDefault="008568CD" w:rsidP="008568CD">
            <w:pPr>
              <w:widowControl w:val="0"/>
              <w:numPr>
                <w:ilvl w:val="0"/>
                <w:numId w:val="9"/>
              </w:numPr>
              <w:snapToGrid w:val="0"/>
              <w:spacing w:before="80" w:after="80"/>
              <w:contextualSpacing/>
              <w:rPr>
                <w:rFonts w:eastAsia="Calibri" w:cs="Arial"/>
                <w:snapToGrid w:val="0"/>
                <w:sz w:val="20"/>
                <w:szCs w:val="20"/>
                <w:lang w:val="es-ES"/>
              </w:rPr>
            </w:pPr>
            <w:r w:rsidRPr="008568CD">
              <w:rPr>
                <w:rFonts w:eastAsia="Calibri" w:cs="Arial"/>
                <w:snapToGrid w:val="0"/>
                <w:sz w:val="20"/>
                <w:szCs w:val="20"/>
                <w:lang w:val="es-ES"/>
              </w:rPr>
              <w:t>Miembros del ScC</w:t>
            </w:r>
          </w:p>
          <w:p w14:paraId="5C1420BC" w14:textId="77777777" w:rsidR="008568CD" w:rsidRPr="008568CD" w:rsidRDefault="008568CD" w:rsidP="008568CD">
            <w:pPr>
              <w:widowControl w:val="0"/>
              <w:numPr>
                <w:ilvl w:val="0"/>
                <w:numId w:val="9"/>
              </w:numPr>
              <w:snapToGrid w:val="0"/>
              <w:spacing w:before="80" w:after="80"/>
              <w:contextualSpacing/>
              <w:rPr>
                <w:rFonts w:eastAsia="Calibri" w:cs="Arial"/>
                <w:snapToGrid w:val="0"/>
                <w:sz w:val="20"/>
                <w:szCs w:val="20"/>
                <w:lang w:val="es-ES"/>
              </w:rPr>
            </w:pPr>
            <w:r w:rsidRPr="008568CD">
              <w:rPr>
                <w:rFonts w:eastAsia="Calibri" w:cs="Arial"/>
                <w:snapToGrid w:val="0"/>
                <w:sz w:val="20"/>
                <w:szCs w:val="20"/>
                <w:lang w:val="es-ES"/>
              </w:rPr>
              <w:t>Representantes de las Partes</w:t>
            </w:r>
          </w:p>
          <w:p w14:paraId="0B38B98C" w14:textId="77777777" w:rsidR="008568CD" w:rsidRPr="008568CD" w:rsidRDefault="008568CD" w:rsidP="008568CD">
            <w:pPr>
              <w:widowControl w:val="0"/>
              <w:numPr>
                <w:ilvl w:val="0"/>
                <w:numId w:val="9"/>
              </w:numPr>
              <w:snapToGrid w:val="0"/>
              <w:spacing w:before="80" w:after="80"/>
              <w:contextualSpacing/>
              <w:rPr>
                <w:rFonts w:eastAsia="Calibri" w:cs="Arial"/>
                <w:snapToGrid w:val="0"/>
                <w:sz w:val="20"/>
                <w:szCs w:val="20"/>
                <w:lang w:val="es-ES"/>
              </w:rPr>
            </w:pPr>
            <w:r w:rsidRPr="008568CD">
              <w:rPr>
                <w:rFonts w:eastAsia="Calibri" w:cs="Arial"/>
                <w:snapToGrid w:val="0"/>
                <w:sz w:val="20"/>
                <w:szCs w:val="20"/>
                <w:lang w:val="es-ES"/>
              </w:rPr>
              <w:t>Representantes de organismos de la ONU</w:t>
            </w:r>
          </w:p>
          <w:p w14:paraId="1A32DCE5" w14:textId="77777777" w:rsidR="008568CD" w:rsidRPr="008568CD" w:rsidRDefault="008568CD" w:rsidP="008568CD">
            <w:pPr>
              <w:widowControl w:val="0"/>
              <w:numPr>
                <w:ilvl w:val="0"/>
                <w:numId w:val="9"/>
              </w:numPr>
              <w:snapToGrid w:val="0"/>
              <w:spacing w:before="80" w:after="80"/>
              <w:contextualSpacing/>
              <w:rPr>
                <w:rFonts w:eastAsia="Calibri" w:cs="Arial"/>
                <w:snapToGrid w:val="0"/>
                <w:sz w:val="20"/>
                <w:szCs w:val="20"/>
                <w:lang w:val="es-ES"/>
              </w:rPr>
            </w:pPr>
            <w:r w:rsidRPr="008568CD">
              <w:rPr>
                <w:rFonts w:eastAsia="Calibri" w:cs="Arial"/>
                <w:snapToGrid w:val="0"/>
                <w:sz w:val="20"/>
                <w:szCs w:val="20"/>
                <w:lang w:val="es-ES"/>
              </w:rPr>
              <w:lastRenderedPageBreak/>
              <w:t>Representantes de ONG relevantes</w:t>
            </w:r>
          </w:p>
          <w:p w14:paraId="2C50F70A" w14:textId="77777777" w:rsidR="008568CD" w:rsidRPr="008568CD" w:rsidRDefault="008568CD" w:rsidP="008568CD">
            <w:pPr>
              <w:widowControl w:val="0"/>
              <w:numPr>
                <w:ilvl w:val="0"/>
                <w:numId w:val="9"/>
              </w:numPr>
              <w:snapToGrid w:val="0"/>
              <w:spacing w:before="80" w:after="80"/>
              <w:contextualSpacing/>
              <w:rPr>
                <w:rFonts w:eastAsia="Calibri" w:cs="Arial"/>
                <w:snapToGrid w:val="0"/>
                <w:sz w:val="20"/>
                <w:szCs w:val="20"/>
                <w:lang w:val="es-ES"/>
              </w:rPr>
            </w:pPr>
            <w:r w:rsidRPr="008568CD">
              <w:rPr>
                <w:rFonts w:eastAsia="Calibri" w:cs="Arial"/>
                <w:snapToGrid w:val="0"/>
                <w:sz w:val="20"/>
                <w:szCs w:val="20"/>
                <w:lang w:val="es-ES"/>
              </w:rPr>
              <w:t>Expertos</w:t>
            </w:r>
          </w:p>
        </w:tc>
        <w:tc>
          <w:tcPr>
            <w:tcW w:w="5245" w:type="dxa"/>
            <w:tcBorders>
              <w:top w:val="single" w:sz="4" w:space="0" w:color="auto"/>
              <w:left w:val="single" w:sz="4" w:space="0" w:color="auto"/>
              <w:bottom w:val="single" w:sz="4" w:space="0" w:color="auto"/>
              <w:right w:val="single" w:sz="4" w:space="0" w:color="auto"/>
            </w:tcBorders>
          </w:tcPr>
          <w:p w14:paraId="3921F6CD" w14:textId="77777777" w:rsidR="008568CD" w:rsidRPr="008568CD" w:rsidRDefault="008568CD" w:rsidP="008568CD">
            <w:pPr>
              <w:numPr>
                <w:ilvl w:val="0"/>
                <w:numId w:val="9"/>
              </w:numPr>
              <w:rPr>
                <w:rFonts w:eastAsia="Times New Roman" w:cs="Arial"/>
                <w:snapToGrid w:val="0"/>
                <w:color w:val="000000"/>
                <w:sz w:val="20"/>
                <w:szCs w:val="20"/>
                <w:lang w:val="es-ES"/>
              </w:rPr>
            </w:pPr>
            <w:r w:rsidRPr="008568CD">
              <w:rPr>
                <w:rFonts w:eastAsia="Times New Roman" w:cs="Arial"/>
                <w:snapToGrid w:val="0"/>
                <w:sz w:val="20"/>
                <w:szCs w:val="20"/>
                <w:lang w:val="es-ES"/>
              </w:rPr>
              <w:lastRenderedPageBreak/>
              <w:t xml:space="preserve">Mandato de la Res. 11.15 (Rev.COP14): </w:t>
            </w:r>
            <w:hyperlink r:id="rId31" w:history="1">
              <w:r w:rsidRPr="008568CD">
                <w:rPr>
                  <w:rFonts w:eastAsia="Times New Roman" w:cs="Arial"/>
                  <w:snapToGrid w:val="0"/>
                  <w:color w:val="0000FF"/>
                  <w:sz w:val="20"/>
                  <w:szCs w:val="20"/>
                  <w:u w:val="single"/>
                  <w:lang w:val="es-ES"/>
                </w:rPr>
                <w:t>https://www.cms.int/en/workinggroup/preventing-poisoning-migratory-birds</w:t>
              </w:r>
            </w:hyperlink>
            <w:r w:rsidRPr="008568CD">
              <w:rPr>
                <w:rFonts w:eastAsia="Times New Roman" w:cs="Arial"/>
                <w:snapToGrid w:val="0"/>
                <w:sz w:val="20"/>
                <w:szCs w:val="20"/>
                <w:lang w:val="es-ES"/>
              </w:rPr>
              <w:t xml:space="preserve"> </w:t>
            </w:r>
          </w:p>
          <w:p w14:paraId="6705EAD7" w14:textId="77777777" w:rsidR="008568CD" w:rsidRPr="008568CD" w:rsidRDefault="008568CD" w:rsidP="008568CD">
            <w:pPr>
              <w:numPr>
                <w:ilvl w:val="0"/>
                <w:numId w:val="9"/>
              </w:numPr>
              <w:rPr>
                <w:rFonts w:eastAsia="Times New Roman" w:cs="Arial"/>
                <w:snapToGrid w:val="0"/>
                <w:color w:val="000000"/>
                <w:sz w:val="20"/>
                <w:szCs w:val="20"/>
                <w:lang w:val="es-ES"/>
              </w:rPr>
            </w:pPr>
            <w:r w:rsidRPr="008568CD">
              <w:rPr>
                <w:rFonts w:eastAsia="Times New Roman" w:cs="Arial"/>
                <w:snapToGrid w:val="0"/>
                <w:sz w:val="20"/>
                <w:szCs w:val="20"/>
                <w:lang w:val="es-ES"/>
              </w:rPr>
              <w:lastRenderedPageBreak/>
              <w:t xml:space="preserve">Documentos/Decisiones relevantes: </w:t>
            </w:r>
          </w:p>
          <w:p w14:paraId="690F282C" w14:textId="77777777" w:rsidR="008568CD" w:rsidRPr="008568CD" w:rsidRDefault="008568CD" w:rsidP="008568CD">
            <w:pPr>
              <w:numPr>
                <w:ilvl w:val="0"/>
                <w:numId w:val="12"/>
              </w:numPr>
              <w:rPr>
                <w:rFonts w:eastAsia="Times New Roman" w:cs="Arial"/>
                <w:snapToGrid w:val="0"/>
                <w:color w:val="000000"/>
                <w:sz w:val="20"/>
                <w:szCs w:val="20"/>
                <w:lang w:val="es-ES"/>
              </w:rPr>
            </w:pPr>
            <w:r w:rsidRPr="008568CD">
              <w:rPr>
                <w:rFonts w:eastAsia="Times New Roman" w:cs="Arial"/>
                <w:snapToGrid w:val="0"/>
                <w:sz w:val="20"/>
                <w:szCs w:val="20"/>
                <w:lang w:val="es-ES"/>
              </w:rPr>
              <w:t xml:space="preserve">Decisiones 14.134 a 14.136 </w:t>
            </w:r>
          </w:p>
          <w:p w14:paraId="058519AC" w14:textId="77777777" w:rsidR="008568CD" w:rsidRPr="008568CD" w:rsidRDefault="00000000" w:rsidP="008568CD">
            <w:pPr>
              <w:numPr>
                <w:ilvl w:val="0"/>
                <w:numId w:val="12"/>
              </w:numPr>
              <w:contextualSpacing/>
              <w:rPr>
                <w:rFonts w:eastAsia="Times New Roman" w:cs="Arial"/>
                <w:snapToGrid w:val="0"/>
                <w:color w:val="000000"/>
                <w:sz w:val="20"/>
                <w:szCs w:val="20"/>
                <w:lang w:val="es-ES"/>
              </w:rPr>
            </w:pPr>
            <w:hyperlink r:id="rId32" w:history="1">
              <w:r w:rsidR="008568CD" w:rsidRPr="008568CD">
                <w:rPr>
                  <w:rFonts w:eastAsia="Times New Roman" w:cs="Arial"/>
                  <w:snapToGrid w:val="0"/>
                  <w:color w:val="0000FF"/>
                  <w:sz w:val="20"/>
                  <w:szCs w:val="20"/>
                  <w:u w:val="single"/>
                  <w:lang w:val="es-ES"/>
                </w:rPr>
                <w:t>Programa de Trabajo del GTPP 2017-2020</w:t>
              </w:r>
            </w:hyperlink>
          </w:p>
          <w:p w14:paraId="5E368E5C" w14:textId="77777777" w:rsidR="008568CD" w:rsidRPr="008568CD" w:rsidRDefault="008568CD" w:rsidP="00470255">
            <w:pPr>
              <w:ind w:left="720"/>
              <w:contextualSpacing/>
              <w:rPr>
                <w:rFonts w:eastAsia="Times New Roman" w:cs="Arial"/>
                <w:snapToGrid w:val="0"/>
                <w:color w:val="000000"/>
                <w:sz w:val="20"/>
                <w:szCs w:val="20"/>
                <w:lang w:val="es-ES"/>
              </w:rPr>
            </w:pPr>
          </w:p>
        </w:tc>
      </w:tr>
    </w:tbl>
    <w:p w14:paraId="2B8C64C2" w14:textId="69D0EDCC" w:rsidR="00F63975" w:rsidRDefault="00F63975" w:rsidP="004D2917">
      <w:pPr>
        <w:rPr>
          <w:rFonts w:cs="Arial"/>
          <w:lang w:val="es-ES"/>
        </w:rPr>
      </w:pPr>
    </w:p>
    <w:p w14:paraId="705C4963" w14:textId="77777777" w:rsidR="008568CD" w:rsidRDefault="008568CD" w:rsidP="004D2917">
      <w:pPr>
        <w:rPr>
          <w:rFonts w:cs="Arial"/>
          <w:lang w:val="es-ES"/>
        </w:rPr>
        <w:sectPr w:rsidR="008568CD" w:rsidSect="00407DB8">
          <w:headerReference w:type="even" r:id="rId33"/>
          <w:headerReference w:type="default" r:id="rId34"/>
          <w:headerReference w:type="first" r:id="rId35"/>
          <w:footerReference w:type="first" r:id="rId36"/>
          <w:pgSz w:w="16838" w:h="11906" w:orient="landscape" w:code="9"/>
          <w:pgMar w:top="1226" w:right="1440" w:bottom="1440" w:left="1440" w:header="450" w:footer="300" w:gutter="0"/>
          <w:cols w:space="720"/>
          <w:titlePg/>
          <w:docGrid w:linePitch="360"/>
        </w:sectPr>
      </w:pPr>
    </w:p>
    <w:p w14:paraId="28ED7BA8" w14:textId="77777777" w:rsidR="00561415" w:rsidRPr="00561415" w:rsidRDefault="00561415" w:rsidP="00561415">
      <w:pPr>
        <w:jc w:val="right"/>
        <w:rPr>
          <w:rFonts w:eastAsia="Times New Roman"/>
          <w:b/>
          <w:bCs/>
          <w:lang w:val="es-ES"/>
        </w:rPr>
      </w:pPr>
      <w:r w:rsidRPr="00561415">
        <w:rPr>
          <w:rFonts w:eastAsia="Times New Roman"/>
          <w:b/>
          <w:bCs/>
          <w:lang w:val="es-ES"/>
        </w:rPr>
        <w:lastRenderedPageBreak/>
        <w:t>ANEXO 1B</w:t>
      </w:r>
    </w:p>
    <w:p w14:paraId="39ADAAEE" w14:textId="77777777" w:rsidR="00561415" w:rsidRPr="00561415" w:rsidRDefault="00561415" w:rsidP="00561415">
      <w:pPr>
        <w:rPr>
          <w:b/>
          <w:bCs/>
          <w:lang w:val="es-ES"/>
        </w:rPr>
      </w:pPr>
    </w:p>
    <w:p w14:paraId="56835090" w14:textId="77777777" w:rsidR="00561415" w:rsidRPr="00561415" w:rsidRDefault="00561415" w:rsidP="00561415">
      <w:pPr>
        <w:jc w:val="center"/>
        <w:rPr>
          <w:rFonts w:eastAsia="Times New Roman"/>
          <w:lang w:val="es-ES"/>
        </w:rPr>
      </w:pPr>
      <w:r w:rsidRPr="00561415">
        <w:rPr>
          <w:b/>
          <w:bCs/>
          <w:lang w:val="es-ES"/>
        </w:rPr>
        <w:t xml:space="preserve">DESCRIPCIÓN GENERAL DE LOS GRUPOS DE TRABAJO Y GRUPOS OPERATIVOS CON DURACIÓN ABIERTA, ESTABLECIDOS BAJO EL CONSEJO CIENTÍFICO DE LA CMS Y SU COMITÉ DEL PERÍODO DE SESIONES EN LA ScC-SC7 </w:t>
      </w:r>
    </w:p>
    <w:p w14:paraId="06B697EE" w14:textId="77777777" w:rsidR="00561415" w:rsidRPr="00561415" w:rsidRDefault="00561415" w:rsidP="00561415">
      <w:pPr>
        <w:rPr>
          <w:rFonts w:cs="Arial"/>
          <w:lang w:val="es-ES"/>
        </w:rPr>
      </w:pPr>
    </w:p>
    <w:tbl>
      <w:tblPr>
        <w:tblStyle w:val="TableGrid"/>
        <w:tblW w:w="14170" w:type="dxa"/>
        <w:tblInd w:w="0" w:type="dxa"/>
        <w:tblLayout w:type="fixed"/>
        <w:tblLook w:val="04A0" w:firstRow="1" w:lastRow="0" w:firstColumn="1" w:lastColumn="0" w:noHBand="0" w:noVBand="1"/>
      </w:tblPr>
      <w:tblGrid>
        <w:gridCol w:w="1562"/>
        <w:gridCol w:w="1410"/>
        <w:gridCol w:w="1267"/>
        <w:gridCol w:w="4970"/>
        <w:gridCol w:w="4961"/>
      </w:tblGrid>
      <w:tr w:rsidR="00561415" w:rsidRPr="00561415" w14:paraId="676CACE4" w14:textId="77777777" w:rsidTr="00FB2DBC">
        <w:trPr>
          <w:cantSplit/>
          <w:tblHeader/>
        </w:trPr>
        <w:tc>
          <w:tcPr>
            <w:tcW w:w="1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EF435B" w14:textId="77777777" w:rsidR="00561415" w:rsidRPr="00561415" w:rsidRDefault="00561415" w:rsidP="00561415">
            <w:pPr>
              <w:spacing w:before="80" w:after="80"/>
              <w:rPr>
                <w:rFonts w:cs="Arial"/>
                <w:b/>
                <w:bCs/>
                <w:sz w:val="20"/>
                <w:szCs w:val="20"/>
                <w:lang w:val="es-ES"/>
              </w:rPr>
            </w:pPr>
            <w:r w:rsidRPr="00561415">
              <w:rPr>
                <w:rFonts w:cs="Arial"/>
                <w:b/>
                <w:bCs/>
                <w:sz w:val="20"/>
                <w:szCs w:val="20"/>
                <w:lang w:val="es-ES"/>
              </w:rPr>
              <w:t>NOMBRE DEL GRUPO DE TRABAJO</w:t>
            </w:r>
          </w:p>
        </w:tc>
        <w:tc>
          <w:tcPr>
            <w:tcW w:w="1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F7AEE2" w14:textId="77777777" w:rsidR="00561415" w:rsidRPr="00561415" w:rsidRDefault="00561415" w:rsidP="00561415">
            <w:pPr>
              <w:spacing w:before="80" w:after="80"/>
              <w:rPr>
                <w:rFonts w:cs="Arial"/>
                <w:b/>
                <w:bCs/>
                <w:sz w:val="20"/>
                <w:szCs w:val="20"/>
                <w:lang w:val="es-ES"/>
              </w:rPr>
            </w:pPr>
            <w:r w:rsidRPr="00561415">
              <w:rPr>
                <w:rFonts w:cs="Arial"/>
                <w:b/>
                <w:bCs/>
                <w:sz w:val="20"/>
                <w:szCs w:val="20"/>
                <w:lang w:val="es-ES"/>
              </w:rPr>
              <w:t>DURACIÓN</w:t>
            </w:r>
          </w:p>
        </w:tc>
        <w:tc>
          <w:tcPr>
            <w:tcW w:w="12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FCF01D" w14:textId="77777777" w:rsidR="00561415" w:rsidRPr="00561415" w:rsidRDefault="00561415" w:rsidP="00561415">
            <w:pPr>
              <w:spacing w:before="80" w:after="80"/>
              <w:rPr>
                <w:rFonts w:cs="Arial"/>
                <w:b/>
                <w:bCs/>
                <w:sz w:val="20"/>
                <w:szCs w:val="20"/>
                <w:lang w:val="es-ES"/>
              </w:rPr>
            </w:pPr>
            <w:r w:rsidRPr="00561415">
              <w:rPr>
                <w:rFonts w:cs="Arial"/>
                <w:b/>
                <w:bCs/>
                <w:sz w:val="20"/>
                <w:szCs w:val="20"/>
                <w:lang w:val="es-ES"/>
              </w:rPr>
              <w:t>INFORMA A</w:t>
            </w:r>
          </w:p>
        </w:tc>
        <w:tc>
          <w:tcPr>
            <w:tcW w:w="4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946478" w14:textId="77777777" w:rsidR="00561415" w:rsidRPr="00561415" w:rsidRDefault="00561415" w:rsidP="00561415">
            <w:pPr>
              <w:spacing w:before="80" w:after="80"/>
              <w:rPr>
                <w:rFonts w:cs="Arial"/>
                <w:b/>
                <w:bCs/>
                <w:sz w:val="20"/>
                <w:szCs w:val="20"/>
                <w:lang w:val="es-ES"/>
              </w:rPr>
            </w:pPr>
            <w:r w:rsidRPr="00561415">
              <w:rPr>
                <w:rFonts w:cs="Arial"/>
                <w:b/>
                <w:bCs/>
                <w:sz w:val="20"/>
                <w:szCs w:val="20"/>
                <w:lang w:val="es-ES"/>
              </w:rPr>
              <w:t>MEMBRESÍA</w:t>
            </w:r>
          </w:p>
          <w:p w14:paraId="07DF4AEE" w14:textId="77777777" w:rsidR="00561415" w:rsidRPr="00561415" w:rsidRDefault="00561415" w:rsidP="00561415">
            <w:pPr>
              <w:spacing w:before="80" w:after="80"/>
              <w:ind w:right="-111"/>
              <w:rPr>
                <w:rFonts w:cs="Arial"/>
                <w:b/>
                <w:bCs/>
                <w:sz w:val="20"/>
                <w:szCs w:val="20"/>
                <w:lang w:val="es-ES"/>
              </w:rPr>
            </w:pP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4A3F57" w14:textId="77777777" w:rsidR="00561415" w:rsidRPr="00561415" w:rsidRDefault="00561415" w:rsidP="00561415">
            <w:pPr>
              <w:spacing w:before="80" w:after="80"/>
              <w:rPr>
                <w:rFonts w:cs="Arial"/>
                <w:b/>
                <w:bCs/>
                <w:sz w:val="20"/>
                <w:szCs w:val="20"/>
                <w:lang w:val="es-ES"/>
              </w:rPr>
            </w:pPr>
            <w:r w:rsidRPr="00561415">
              <w:rPr>
                <w:rFonts w:cs="Arial"/>
                <w:b/>
                <w:bCs/>
                <w:sz w:val="20"/>
                <w:szCs w:val="20"/>
                <w:lang w:val="es-ES"/>
              </w:rPr>
              <w:t>NOTAS/COMENTARIOS</w:t>
            </w:r>
          </w:p>
        </w:tc>
      </w:tr>
      <w:tr w:rsidR="00561415" w:rsidRPr="009F5577" w14:paraId="254514B6" w14:textId="77777777" w:rsidTr="00FB2DBC">
        <w:tc>
          <w:tcPr>
            <w:tcW w:w="1562" w:type="dxa"/>
            <w:tcBorders>
              <w:top w:val="nil"/>
              <w:left w:val="single" w:sz="4" w:space="0" w:color="auto"/>
              <w:bottom w:val="single" w:sz="4" w:space="0" w:color="auto"/>
              <w:right w:val="single" w:sz="4" w:space="0" w:color="auto"/>
            </w:tcBorders>
          </w:tcPr>
          <w:p w14:paraId="4F31A12F" w14:textId="77777777" w:rsidR="00561415" w:rsidRPr="00561415" w:rsidRDefault="00561415" w:rsidP="00561415">
            <w:pPr>
              <w:spacing w:before="80" w:after="80"/>
              <w:rPr>
                <w:rFonts w:cs="Arial"/>
                <w:sz w:val="20"/>
                <w:szCs w:val="20"/>
                <w:lang w:val="es-ES"/>
              </w:rPr>
            </w:pPr>
            <w:r w:rsidRPr="00561415">
              <w:rPr>
                <w:rFonts w:cs="Arial"/>
                <w:sz w:val="20"/>
                <w:szCs w:val="20"/>
                <w:lang w:val="es-ES"/>
              </w:rPr>
              <w:t>Grupo de Trabajo sobre Infraestructura y Especies Migratorias</w:t>
            </w:r>
          </w:p>
        </w:tc>
        <w:tc>
          <w:tcPr>
            <w:tcW w:w="1410" w:type="dxa"/>
            <w:tcBorders>
              <w:top w:val="nil"/>
              <w:left w:val="single" w:sz="4" w:space="0" w:color="auto"/>
              <w:bottom w:val="single" w:sz="4" w:space="0" w:color="auto"/>
              <w:right w:val="single" w:sz="4" w:space="0" w:color="auto"/>
            </w:tcBorders>
          </w:tcPr>
          <w:p w14:paraId="3E0179AA" w14:textId="77777777" w:rsidR="00561415" w:rsidRPr="00561415" w:rsidRDefault="00561415" w:rsidP="00561415">
            <w:pPr>
              <w:spacing w:before="80" w:after="80"/>
              <w:rPr>
                <w:rFonts w:cs="Arial"/>
                <w:sz w:val="20"/>
                <w:szCs w:val="20"/>
                <w:lang w:val="es-ES"/>
              </w:rPr>
            </w:pPr>
            <w:r w:rsidRPr="00561415">
              <w:rPr>
                <w:rFonts w:cs="Arial"/>
                <w:sz w:val="20"/>
                <w:szCs w:val="20"/>
                <w:lang w:val="es-ES"/>
              </w:rPr>
              <w:t>Abierta</w:t>
            </w:r>
          </w:p>
        </w:tc>
        <w:tc>
          <w:tcPr>
            <w:tcW w:w="1267" w:type="dxa"/>
            <w:tcBorders>
              <w:top w:val="nil"/>
              <w:left w:val="single" w:sz="4" w:space="0" w:color="auto"/>
              <w:bottom w:val="single" w:sz="4" w:space="0" w:color="auto"/>
              <w:right w:val="single" w:sz="4" w:space="0" w:color="auto"/>
            </w:tcBorders>
          </w:tcPr>
          <w:p w14:paraId="59A556AF" w14:textId="14703BA2" w:rsidR="00561415" w:rsidRPr="00561415" w:rsidRDefault="00C62E19" w:rsidP="00561415">
            <w:pPr>
              <w:spacing w:before="80" w:after="80"/>
              <w:rPr>
                <w:rFonts w:cs="Arial"/>
                <w:sz w:val="20"/>
                <w:szCs w:val="20"/>
                <w:lang w:val="es-ES"/>
              </w:rPr>
            </w:pPr>
            <w:r>
              <w:rPr>
                <w:rFonts w:cs="Arial"/>
                <w:sz w:val="20"/>
                <w:szCs w:val="20"/>
                <w:lang w:val="es-ES"/>
              </w:rPr>
              <w:t>ScC</w:t>
            </w:r>
          </w:p>
        </w:tc>
        <w:tc>
          <w:tcPr>
            <w:tcW w:w="4970" w:type="dxa"/>
            <w:tcBorders>
              <w:top w:val="nil"/>
              <w:left w:val="single" w:sz="4" w:space="0" w:color="auto"/>
              <w:bottom w:val="single" w:sz="4" w:space="0" w:color="auto"/>
              <w:right w:val="single" w:sz="4" w:space="0" w:color="auto"/>
            </w:tcBorders>
          </w:tcPr>
          <w:p w14:paraId="36FB4EF1" w14:textId="77777777" w:rsidR="00561415" w:rsidRPr="00561415" w:rsidRDefault="00561415" w:rsidP="00561415">
            <w:pPr>
              <w:numPr>
                <w:ilvl w:val="0"/>
                <w:numId w:val="8"/>
              </w:numPr>
              <w:autoSpaceDE w:val="0"/>
              <w:autoSpaceDN w:val="0"/>
              <w:adjustRightInd w:val="0"/>
              <w:spacing w:before="40" w:after="40"/>
              <w:jc w:val="both"/>
              <w:rPr>
                <w:rFonts w:cs="Arial"/>
                <w:color w:val="000000"/>
                <w:sz w:val="20"/>
                <w:szCs w:val="20"/>
                <w:lang w:val="es-ES"/>
              </w:rPr>
            </w:pPr>
            <w:r w:rsidRPr="00561415">
              <w:rPr>
                <w:rFonts w:cs="Arial"/>
                <w:color w:val="000000"/>
                <w:sz w:val="20"/>
                <w:szCs w:val="20"/>
                <w:lang w:val="es-ES"/>
              </w:rPr>
              <w:t>Expertos identificados en cooperación con la Secretaría</w:t>
            </w:r>
          </w:p>
        </w:tc>
        <w:tc>
          <w:tcPr>
            <w:tcW w:w="4961" w:type="dxa"/>
            <w:tcBorders>
              <w:top w:val="nil"/>
              <w:left w:val="single" w:sz="4" w:space="0" w:color="auto"/>
              <w:bottom w:val="single" w:sz="4" w:space="0" w:color="auto"/>
              <w:right w:val="single" w:sz="4" w:space="0" w:color="auto"/>
            </w:tcBorders>
          </w:tcPr>
          <w:p w14:paraId="1807D3CB" w14:textId="77777777" w:rsidR="00C567E8" w:rsidRDefault="006A37B3" w:rsidP="00C567E8">
            <w:pPr>
              <w:spacing w:before="80" w:after="80"/>
              <w:jc w:val="both"/>
              <w:rPr>
                <w:rFonts w:cs="Arial"/>
                <w:sz w:val="20"/>
                <w:szCs w:val="20"/>
                <w:lang w:val="es-ES"/>
              </w:rPr>
            </w:pPr>
            <w:r>
              <w:rPr>
                <w:rFonts w:cs="Arial"/>
                <w:sz w:val="20"/>
                <w:szCs w:val="20"/>
                <w:lang w:val="es-ES"/>
              </w:rPr>
              <w:t xml:space="preserve">Establecimiento del Grupo de trabajo solicitado por la Decisión 14.202. </w:t>
            </w:r>
          </w:p>
          <w:p w14:paraId="62104572" w14:textId="31C9712F" w:rsidR="00561415" w:rsidRPr="00561415" w:rsidRDefault="006A37B3" w:rsidP="00C567E8">
            <w:pPr>
              <w:spacing w:before="80" w:after="80"/>
              <w:jc w:val="both"/>
              <w:rPr>
                <w:rFonts w:cs="Arial"/>
                <w:sz w:val="20"/>
                <w:szCs w:val="20"/>
                <w:lang w:val="es-ES"/>
              </w:rPr>
            </w:pPr>
            <w:r>
              <w:rPr>
                <w:rFonts w:cs="Arial"/>
                <w:sz w:val="20"/>
                <w:szCs w:val="20"/>
                <w:lang w:val="es-ES"/>
              </w:rPr>
              <w:t>Véase documento</w:t>
            </w:r>
            <w:r w:rsidR="009A2C45">
              <w:t xml:space="preserve"> </w:t>
            </w:r>
            <w:r w:rsidR="009A2C45" w:rsidRPr="009A2C45">
              <w:rPr>
                <w:rFonts w:cs="Arial"/>
                <w:sz w:val="20"/>
                <w:szCs w:val="20"/>
                <w:lang w:val="es-ES"/>
              </w:rPr>
              <w:t>UNEP/CMS/ScC-SC7/Doc.6.1.4</w:t>
            </w:r>
            <w:r>
              <w:rPr>
                <w:rFonts w:cs="Arial"/>
                <w:sz w:val="20"/>
                <w:szCs w:val="20"/>
                <w:lang w:val="es-ES"/>
              </w:rPr>
              <w:t xml:space="preserve"> </w:t>
            </w:r>
          </w:p>
        </w:tc>
      </w:tr>
      <w:tr w:rsidR="00561415" w:rsidRPr="009F5577" w14:paraId="0EAAC8C3" w14:textId="77777777" w:rsidTr="00FB2DBC">
        <w:tc>
          <w:tcPr>
            <w:tcW w:w="1562" w:type="dxa"/>
            <w:tcBorders>
              <w:top w:val="nil"/>
              <w:left w:val="single" w:sz="4" w:space="0" w:color="auto"/>
              <w:bottom w:val="single" w:sz="4" w:space="0" w:color="auto"/>
              <w:right w:val="single" w:sz="4" w:space="0" w:color="auto"/>
            </w:tcBorders>
          </w:tcPr>
          <w:p w14:paraId="66384BFA" w14:textId="77777777" w:rsidR="00561415" w:rsidRPr="00561415" w:rsidRDefault="00561415" w:rsidP="00561415">
            <w:pPr>
              <w:spacing w:before="80" w:after="80"/>
              <w:rPr>
                <w:rFonts w:cs="Arial"/>
                <w:sz w:val="20"/>
                <w:szCs w:val="20"/>
                <w:lang w:val="es-ES"/>
              </w:rPr>
            </w:pPr>
            <w:r w:rsidRPr="00561415">
              <w:rPr>
                <w:rFonts w:cs="Arial"/>
                <w:sz w:val="20"/>
                <w:szCs w:val="20"/>
                <w:lang w:val="es-ES"/>
              </w:rPr>
              <w:t>Grupo de Trabajo sobre Pastoreo y Especies enumeradas en la CMS</w:t>
            </w:r>
          </w:p>
        </w:tc>
        <w:tc>
          <w:tcPr>
            <w:tcW w:w="1410" w:type="dxa"/>
            <w:tcBorders>
              <w:top w:val="nil"/>
              <w:left w:val="single" w:sz="4" w:space="0" w:color="auto"/>
              <w:bottom w:val="single" w:sz="4" w:space="0" w:color="auto"/>
              <w:right w:val="single" w:sz="4" w:space="0" w:color="auto"/>
            </w:tcBorders>
          </w:tcPr>
          <w:p w14:paraId="18C7A910" w14:textId="77777777" w:rsidR="00561415" w:rsidRPr="00561415" w:rsidRDefault="00561415" w:rsidP="00561415">
            <w:pPr>
              <w:spacing w:before="80" w:after="80"/>
              <w:rPr>
                <w:rFonts w:cs="Arial"/>
                <w:sz w:val="20"/>
                <w:szCs w:val="20"/>
                <w:lang w:val="es-ES"/>
              </w:rPr>
            </w:pPr>
            <w:r w:rsidRPr="00561415">
              <w:rPr>
                <w:rFonts w:cs="Arial"/>
                <w:sz w:val="20"/>
                <w:szCs w:val="20"/>
                <w:lang w:val="es-ES"/>
              </w:rPr>
              <w:t>Abierta</w:t>
            </w:r>
          </w:p>
        </w:tc>
        <w:tc>
          <w:tcPr>
            <w:tcW w:w="1267" w:type="dxa"/>
            <w:tcBorders>
              <w:top w:val="nil"/>
              <w:left w:val="single" w:sz="4" w:space="0" w:color="auto"/>
              <w:bottom w:val="single" w:sz="4" w:space="0" w:color="auto"/>
              <w:right w:val="single" w:sz="4" w:space="0" w:color="auto"/>
            </w:tcBorders>
          </w:tcPr>
          <w:p w14:paraId="3EAD8C3A" w14:textId="6198CC49" w:rsidR="00561415" w:rsidRPr="00561415" w:rsidRDefault="00C62E19" w:rsidP="00561415">
            <w:pPr>
              <w:spacing w:before="80" w:after="80"/>
              <w:rPr>
                <w:rFonts w:cs="Arial"/>
                <w:sz w:val="20"/>
                <w:szCs w:val="20"/>
                <w:lang w:val="es-ES"/>
              </w:rPr>
            </w:pPr>
            <w:r>
              <w:rPr>
                <w:rFonts w:cs="Arial"/>
                <w:sz w:val="20"/>
                <w:szCs w:val="20"/>
                <w:lang w:val="es-ES"/>
              </w:rPr>
              <w:t>ScC</w:t>
            </w:r>
          </w:p>
        </w:tc>
        <w:tc>
          <w:tcPr>
            <w:tcW w:w="4970" w:type="dxa"/>
            <w:tcBorders>
              <w:top w:val="nil"/>
              <w:left w:val="single" w:sz="4" w:space="0" w:color="auto"/>
              <w:bottom w:val="single" w:sz="4" w:space="0" w:color="auto"/>
              <w:right w:val="single" w:sz="4" w:space="0" w:color="auto"/>
            </w:tcBorders>
          </w:tcPr>
          <w:p w14:paraId="22E95681" w14:textId="77777777" w:rsidR="00561415" w:rsidRPr="00561415" w:rsidRDefault="00561415" w:rsidP="00561415">
            <w:pPr>
              <w:numPr>
                <w:ilvl w:val="0"/>
                <w:numId w:val="8"/>
              </w:numPr>
              <w:snapToGrid w:val="0"/>
              <w:spacing w:before="80" w:after="80"/>
              <w:contextualSpacing/>
              <w:rPr>
                <w:rFonts w:eastAsia="Times New Roman" w:cs="Arial"/>
                <w:snapToGrid w:val="0"/>
                <w:sz w:val="20"/>
                <w:szCs w:val="20"/>
                <w:lang w:val="es-ES"/>
              </w:rPr>
            </w:pPr>
            <w:r w:rsidRPr="00561415">
              <w:rPr>
                <w:rFonts w:eastAsia="Times New Roman" w:cs="Arial"/>
                <w:snapToGrid w:val="0"/>
                <w:sz w:val="20"/>
                <w:szCs w:val="20"/>
                <w:lang w:val="es-ES"/>
              </w:rPr>
              <w:t>Partes interesadas con experiencia y conocimiento en la gestión de pastizales, pastoreo y vida silvestre</w:t>
            </w:r>
          </w:p>
        </w:tc>
        <w:tc>
          <w:tcPr>
            <w:tcW w:w="4961" w:type="dxa"/>
            <w:tcBorders>
              <w:top w:val="nil"/>
              <w:left w:val="single" w:sz="4" w:space="0" w:color="auto"/>
              <w:bottom w:val="single" w:sz="4" w:space="0" w:color="auto"/>
              <w:right w:val="single" w:sz="4" w:space="0" w:color="auto"/>
            </w:tcBorders>
          </w:tcPr>
          <w:p w14:paraId="76AEF78D" w14:textId="77777777" w:rsidR="00C567E8" w:rsidRDefault="009A2C45" w:rsidP="00C567E8">
            <w:pPr>
              <w:spacing w:before="80" w:after="80"/>
              <w:jc w:val="both"/>
              <w:rPr>
                <w:rFonts w:cs="Arial"/>
                <w:sz w:val="20"/>
                <w:szCs w:val="20"/>
                <w:lang w:val="es-ES"/>
              </w:rPr>
            </w:pPr>
            <w:r>
              <w:rPr>
                <w:rFonts w:cs="Arial"/>
                <w:sz w:val="20"/>
                <w:szCs w:val="20"/>
                <w:lang w:val="es-ES"/>
              </w:rPr>
              <w:t>Establecimiento del Grupo de trabajo solicitado por la Decisión 14.</w:t>
            </w:r>
            <w:r w:rsidR="00FD1BCC">
              <w:rPr>
                <w:rFonts w:cs="Arial"/>
                <w:sz w:val="20"/>
                <w:szCs w:val="20"/>
                <w:lang w:val="es-ES"/>
              </w:rPr>
              <w:t>180</w:t>
            </w:r>
            <w:r>
              <w:rPr>
                <w:rFonts w:cs="Arial"/>
                <w:sz w:val="20"/>
                <w:szCs w:val="20"/>
                <w:lang w:val="es-ES"/>
              </w:rPr>
              <w:t xml:space="preserve">. </w:t>
            </w:r>
          </w:p>
          <w:p w14:paraId="6CA846A3" w14:textId="7F54E3AA" w:rsidR="00561415" w:rsidRPr="00561415" w:rsidRDefault="009A2C45" w:rsidP="00C567E8">
            <w:pPr>
              <w:spacing w:before="80" w:after="80"/>
              <w:jc w:val="both"/>
              <w:rPr>
                <w:rFonts w:cs="Arial"/>
                <w:sz w:val="20"/>
                <w:szCs w:val="20"/>
                <w:lang w:val="es-ES"/>
              </w:rPr>
            </w:pPr>
            <w:r>
              <w:rPr>
                <w:rFonts w:cs="Arial"/>
                <w:sz w:val="20"/>
                <w:szCs w:val="20"/>
                <w:lang w:val="es-ES"/>
              </w:rPr>
              <w:t>Véase documento</w:t>
            </w:r>
            <w:r w:rsidRPr="00FD1BCC">
              <w:rPr>
                <w:lang w:val="es-ES"/>
              </w:rPr>
              <w:t xml:space="preserve"> </w:t>
            </w:r>
            <w:r w:rsidRPr="009A2C45">
              <w:rPr>
                <w:rFonts w:cs="Arial"/>
                <w:sz w:val="20"/>
                <w:szCs w:val="20"/>
                <w:lang w:val="es-ES"/>
              </w:rPr>
              <w:t>UNEP/CMS/ScC-SC7/Doc.6.1.</w:t>
            </w:r>
            <w:r w:rsidR="00FD1BCC">
              <w:rPr>
                <w:rFonts w:cs="Arial"/>
                <w:sz w:val="20"/>
                <w:szCs w:val="20"/>
                <w:lang w:val="es-ES"/>
              </w:rPr>
              <w:t>2</w:t>
            </w:r>
          </w:p>
        </w:tc>
      </w:tr>
      <w:tr w:rsidR="00561415" w:rsidRPr="00045EE5" w14:paraId="08FE050D" w14:textId="77777777" w:rsidTr="00FB2DBC">
        <w:tc>
          <w:tcPr>
            <w:tcW w:w="1562" w:type="dxa"/>
            <w:tcBorders>
              <w:top w:val="single" w:sz="4" w:space="0" w:color="auto"/>
              <w:left w:val="single" w:sz="4" w:space="0" w:color="auto"/>
              <w:bottom w:val="single" w:sz="4" w:space="0" w:color="auto"/>
              <w:right w:val="single" w:sz="4" w:space="0" w:color="auto"/>
            </w:tcBorders>
          </w:tcPr>
          <w:p w14:paraId="48E4A9E5" w14:textId="77777777" w:rsidR="00561415" w:rsidRPr="00561415" w:rsidRDefault="00561415" w:rsidP="00561415">
            <w:pPr>
              <w:spacing w:before="80" w:after="80"/>
              <w:rPr>
                <w:rFonts w:cs="Arial"/>
                <w:sz w:val="20"/>
                <w:szCs w:val="20"/>
                <w:lang w:val="es-ES"/>
              </w:rPr>
            </w:pPr>
            <w:r w:rsidRPr="00561415">
              <w:rPr>
                <w:rFonts w:cs="Arial"/>
                <w:sz w:val="20"/>
                <w:szCs w:val="20"/>
                <w:lang w:val="es-ES"/>
              </w:rPr>
              <w:t>Grupo de Trabajo sobre la Captura de Especies Migratorias para Diversos Usos</w:t>
            </w:r>
          </w:p>
        </w:tc>
        <w:tc>
          <w:tcPr>
            <w:tcW w:w="1410" w:type="dxa"/>
            <w:tcBorders>
              <w:top w:val="single" w:sz="4" w:space="0" w:color="auto"/>
              <w:left w:val="single" w:sz="4" w:space="0" w:color="auto"/>
              <w:bottom w:val="single" w:sz="4" w:space="0" w:color="auto"/>
              <w:right w:val="single" w:sz="4" w:space="0" w:color="auto"/>
            </w:tcBorders>
          </w:tcPr>
          <w:p w14:paraId="075693DB" w14:textId="77777777" w:rsidR="00561415" w:rsidRPr="00561415" w:rsidRDefault="00561415" w:rsidP="00561415">
            <w:pPr>
              <w:spacing w:before="80" w:after="80"/>
              <w:rPr>
                <w:rFonts w:cs="Arial"/>
                <w:sz w:val="20"/>
                <w:szCs w:val="20"/>
                <w:lang w:val="es-ES"/>
              </w:rPr>
            </w:pPr>
            <w:r w:rsidRPr="00561415">
              <w:rPr>
                <w:rFonts w:cs="Arial"/>
                <w:sz w:val="20"/>
                <w:szCs w:val="20"/>
                <w:lang w:val="es-ES"/>
              </w:rPr>
              <w:t>Abierta</w:t>
            </w:r>
          </w:p>
        </w:tc>
        <w:tc>
          <w:tcPr>
            <w:tcW w:w="1267" w:type="dxa"/>
            <w:tcBorders>
              <w:top w:val="single" w:sz="4" w:space="0" w:color="auto"/>
              <w:left w:val="single" w:sz="4" w:space="0" w:color="auto"/>
              <w:bottom w:val="single" w:sz="4" w:space="0" w:color="auto"/>
              <w:right w:val="single" w:sz="4" w:space="0" w:color="auto"/>
            </w:tcBorders>
          </w:tcPr>
          <w:p w14:paraId="1F72EDFC" w14:textId="20F86A72" w:rsidR="00561415" w:rsidRPr="00561415" w:rsidRDefault="00C62E19" w:rsidP="00561415">
            <w:pPr>
              <w:spacing w:before="80" w:after="80"/>
              <w:rPr>
                <w:rFonts w:cs="Arial"/>
                <w:sz w:val="20"/>
                <w:szCs w:val="20"/>
                <w:lang w:val="es-ES"/>
              </w:rPr>
            </w:pPr>
            <w:r>
              <w:rPr>
                <w:rFonts w:cs="Arial"/>
                <w:sz w:val="20"/>
                <w:szCs w:val="20"/>
                <w:lang w:val="es-ES"/>
              </w:rPr>
              <w:t>ScC</w:t>
            </w:r>
          </w:p>
        </w:tc>
        <w:tc>
          <w:tcPr>
            <w:tcW w:w="4970" w:type="dxa"/>
            <w:tcBorders>
              <w:top w:val="single" w:sz="4" w:space="0" w:color="auto"/>
              <w:left w:val="single" w:sz="4" w:space="0" w:color="auto"/>
              <w:bottom w:val="single" w:sz="4" w:space="0" w:color="auto"/>
              <w:right w:val="single" w:sz="4" w:space="0" w:color="auto"/>
            </w:tcBorders>
          </w:tcPr>
          <w:p w14:paraId="1720A395" w14:textId="77777777" w:rsidR="00561415" w:rsidRPr="00561415" w:rsidRDefault="00561415" w:rsidP="00561415">
            <w:pPr>
              <w:numPr>
                <w:ilvl w:val="0"/>
                <w:numId w:val="7"/>
              </w:numPr>
              <w:autoSpaceDE w:val="0"/>
              <w:autoSpaceDN w:val="0"/>
              <w:adjustRightInd w:val="0"/>
              <w:spacing w:before="40" w:after="80"/>
              <w:ind w:left="357" w:hanging="357"/>
              <w:jc w:val="both"/>
              <w:rPr>
                <w:rFonts w:cs="Arial"/>
                <w:color w:val="000000"/>
                <w:sz w:val="20"/>
                <w:szCs w:val="20"/>
                <w:lang w:val="es-ES"/>
              </w:rPr>
            </w:pPr>
            <w:r w:rsidRPr="00561415">
              <w:rPr>
                <w:rFonts w:cs="Arial"/>
                <w:color w:val="000000"/>
                <w:sz w:val="20"/>
                <w:szCs w:val="20"/>
                <w:lang w:val="es-ES"/>
              </w:rPr>
              <w:t>A ser determinado, teniendo en cuenta el trabajo en curso bajo la Convención</w:t>
            </w:r>
          </w:p>
        </w:tc>
        <w:tc>
          <w:tcPr>
            <w:tcW w:w="4961" w:type="dxa"/>
            <w:tcBorders>
              <w:top w:val="single" w:sz="4" w:space="0" w:color="auto"/>
              <w:left w:val="single" w:sz="4" w:space="0" w:color="auto"/>
              <w:bottom w:val="single" w:sz="4" w:space="0" w:color="auto"/>
              <w:right w:val="single" w:sz="4" w:space="0" w:color="auto"/>
            </w:tcBorders>
          </w:tcPr>
          <w:p w14:paraId="2AD6A259" w14:textId="77777777" w:rsidR="00C567E8" w:rsidRDefault="009A2C45" w:rsidP="00C567E8">
            <w:pPr>
              <w:spacing w:before="80" w:after="80"/>
              <w:jc w:val="both"/>
              <w:rPr>
                <w:rFonts w:cs="Arial"/>
                <w:sz w:val="20"/>
                <w:szCs w:val="20"/>
                <w:lang w:val="es-ES"/>
              </w:rPr>
            </w:pPr>
            <w:r>
              <w:rPr>
                <w:rFonts w:cs="Arial"/>
                <w:sz w:val="20"/>
                <w:szCs w:val="20"/>
                <w:lang w:val="es-ES"/>
              </w:rPr>
              <w:t>Establecimiento del Grupo de trabajo solicitado por la Decisión 14.</w:t>
            </w:r>
            <w:r w:rsidR="00FD1BCC">
              <w:rPr>
                <w:rFonts w:cs="Arial"/>
                <w:sz w:val="20"/>
                <w:szCs w:val="20"/>
                <w:lang w:val="es-ES"/>
              </w:rPr>
              <w:t>184</w:t>
            </w:r>
            <w:r>
              <w:rPr>
                <w:rFonts w:cs="Arial"/>
                <w:sz w:val="20"/>
                <w:szCs w:val="20"/>
                <w:lang w:val="es-ES"/>
              </w:rPr>
              <w:t xml:space="preserve">. </w:t>
            </w:r>
          </w:p>
          <w:p w14:paraId="5A304619" w14:textId="315BD3BC" w:rsidR="00561415" w:rsidRPr="00561415" w:rsidRDefault="00FD1BCC" w:rsidP="00C567E8">
            <w:pPr>
              <w:spacing w:before="80" w:after="80"/>
              <w:jc w:val="both"/>
              <w:rPr>
                <w:rFonts w:cs="Arial"/>
                <w:color w:val="0000FF"/>
                <w:sz w:val="20"/>
                <w:szCs w:val="20"/>
                <w:lang w:val="es-ES"/>
              </w:rPr>
            </w:pPr>
            <w:r>
              <w:rPr>
                <w:rFonts w:cs="Arial"/>
                <w:sz w:val="20"/>
                <w:szCs w:val="20"/>
                <w:lang w:val="es-ES"/>
              </w:rPr>
              <w:t xml:space="preserve">Los Términos de Referencia </w:t>
            </w:r>
            <w:r w:rsidR="00C567E8">
              <w:rPr>
                <w:rFonts w:cs="Arial"/>
                <w:sz w:val="20"/>
                <w:szCs w:val="20"/>
                <w:lang w:val="es-ES"/>
              </w:rPr>
              <w:t>necesitan ser desarrollados por el ScC-SC</w:t>
            </w:r>
            <w:r w:rsidR="00C567E8" w:rsidRPr="00470255">
              <w:rPr>
                <w:rFonts w:cs="Arial"/>
                <w:sz w:val="20"/>
                <w:szCs w:val="20"/>
                <w:lang w:val="es-ES"/>
              </w:rPr>
              <w:t>.</w:t>
            </w:r>
            <w:r w:rsidR="009A2C45" w:rsidRPr="00470255">
              <w:rPr>
                <w:lang w:val="es-ES"/>
              </w:rPr>
              <w:t xml:space="preserve"> </w:t>
            </w:r>
          </w:p>
        </w:tc>
      </w:tr>
    </w:tbl>
    <w:p w14:paraId="6C5412A6" w14:textId="77777777" w:rsidR="008568CD" w:rsidRDefault="008568CD" w:rsidP="004D2917">
      <w:pPr>
        <w:rPr>
          <w:rFonts w:cs="Arial"/>
          <w:lang w:val="es-ES"/>
        </w:rPr>
      </w:pPr>
    </w:p>
    <w:p w14:paraId="3A826964" w14:textId="77777777" w:rsidR="00561415" w:rsidRDefault="00561415" w:rsidP="004D2917">
      <w:pPr>
        <w:rPr>
          <w:rFonts w:cs="Arial"/>
          <w:lang w:val="es-ES"/>
        </w:rPr>
        <w:sectPr w:rsidR="00561415" w:rsidSect="00FD141C">
          <w:headerReference w:type="first" r:id="rId37"/>
          <w:pgSz w:w="16838" w:h="11906" w:orient="landscape" w:code="9"/>
          <w:pgMar w:top="1136" w:right="1440" w:bottom="1440" w:left="1440" w:header="450" w:footer="300" w:gutter="0"/>
          <w:cols w:space="720"/>
          <w:titlePg/>
          <w:docGrid w:linePitch="360"/>
        </w:sectPr>
      </w:pPr>
    </w:p>
    <w:p w14:paraId="6E5D9470" w14:textId="77777777" w:rsidR="00DB5FE0" w:rsidRPr="00DB5FE0" w:rsidRDefault="00DB5FE0" w:rsidP="00DB5FE0">
      <w:pPr>
        <w:ind w:left="770"/>
        <w:jc w:val="right"/>
        <w:rPr>
          <w:rFonts w:eastAsia="Times New Roman"/>
          <w:b/>
          <w:bCs/>
          <w:lang w:val="es-ES"/>
        </w:rPr>
      </w:pPr>
      <w:r w:rsidRPr="00DB5FE0">
        <w:rPr>
          <w:rFonts w:eastAsia="Times New Roman"/>
          <w:b/>
          <w:bCs/>
          <w:lang w:val="es-ES"/>
        </w:rPr>
        <w:lastRenderedPageBreak/>
        <w:t>ANEXO 2</w:t>
      </w:r>
    </w:p>
    <w:p w14:paraId="17147A4F" w14:textId="77777777" w:rsidR="00DB5FE0" w:rsidRPr="00DB5FE0" w:rsidRDefault="00DB5FE0" w:rsidP="00DB5FE0">
      <w:pPr>
        <w:rPr>
          <w:b/>
          <w:bCs/>
          <w:lang w:val="es-ES"/>
        </w:rPr>
      </w:pPr>
    </w:p>
    <w:p w14:paraId="07A4F8A7" w14:textId="77777777" w:rsidR="00DB5FE0" w:rsidRPr="00DB5FE0" w:rsidRDefault="00DB5FE0" w:rsidP="00DB5FE0">
      <w:pPr>
        <w:jc w:val="center"/>
        <w:rPr>
          <w:rFonts w:eastAsia="Times New Roman"/>
          <w:lang w:val="es-ES"/>
        </w:rPr>
      </w:pPr>
      <w:r w:rsidRPr="00DB5FE0">
        <w:rPr>
          <w:b/>
          <w:bCs/>
          <w:lang w:val="es-ES"/>
        </w:rPr>
        <w:t>DESCRIPCIÓN GENERAL DE LOS GRUPOS DE TRABAJO Y GRUPOS OPERATIVOS CON DURACIÓN LIMITADA</w:t>
      </w:r>
      <w:r w:rsidRPr="00DB5FE0">
        <w:rPr>
          <w:lang w:val="es-ES"/>
        </w:rPr>
        <w:t xml:space="preserve"> </w:t>
      </w:r>
      <w:r w:rsidRPr="00DB5FE0">
        <w:rPr>
          <w:b/>
          <w:lang w:val="es-ES"/>
        </w:rPr>
        <w:t>CUYA PRÓRROGA SE HA DECIDIDO ESTUDIAR DESPUÉS DE</w:t>
      </w:r>
      <w:r w:rsidRPr="00DB5FE0">
        <w:rPr>
          <w:lang w:val="es-ES"/>
        </w:rPr>
        <w:t xml:space="preserve"> </w:t>
      </w:r>
      <w:r w:rsidRPr="00DB5FE0">
        <w:rPr>
          <w:b/>
          <w:bCs/>
          <w:lang w:val="es-ES"/>
        </w:rPr>
        <w:t xml:space="preserve">COP14, SEGÚN SE ESTABLECE DE ACUERDO CON EL CONSEJO CIENTÍFICO DE LA CMS Y SU COMITÉ DEL PERÍODO DE SESIONES </w:t>
      </w:r>
    </w:p>
    <w:p w14:paraId="5EE3CAE0" w14:textId="77777777" w:rsidR="00DB5FE0" w:rsidRPr="00DB5FE0" w:rsidRDefault="00DB5FE0" w:rsidP="00DB5FE0">
      <w:pPr>
        <w:rPr>
          <w:rFonts w:eastAsia="Times New Roman" w:cs="Arial"/>
          <w:color w:val="000000"/>
          <w:kern w:val="2"/>
          <w:lang w:val="es-ES"/>
        </w:rPr>
      </w:pPr>
    </w:p>
    <w:p w14:paraId="63EAD3A8" w14:textId="77777777" w:rsidR="00DB5FE0" w:rsidRPr="00DB5FE0" w:rsidRDefault="00DB5FE0" w:rsidP="00DB5FE0">
      <w:pPr>
        <w:rPr>
          <w:rFonts w:cs="Arial"/>
          <w:lang w:val="es-ES"/>
        </w:rPr>
      </w:pPr>
    </w:p>
    <w:tbl>
      <w:tblPr>
        <w:tblStyle w:val="TableGrid"/>
        <w:tblW w:w="14454" w:type="dxa"/>
        <w:tblInd w:w="0" w:type="dxa"/>
        <w:tblLayout w:type="fixed"/>
        <w:tblLook w:val="04A0" w:firstRow="1" w:lastRow="0" w:firstColumn="1" w:lastColumn="0" w:noHBand="0" w:noVBand="1"/>
      </w:tblPr>
      <w:tblGrid>
        <w:gridCol w:w="1562"/>
        <w:gridCol w:w="1410"/>
        <w:gridCol w:w="1267"/>
        <w:gridCol w:w="4970"/>
        <w:gridCol w:w="5245"/>
      </w:tblGrid>
      <w:tr w:rsidR="00DB5FE0" w:rsidRPr="00DB5FE0" w14:paraId="234B134E" w14:textId="77777777" w:rsidTr="00FB2DBC">
        <w:trPr>
          <w:cantSplit/>
          <w:tblHeader/>
        </w:trPr>
        <w:tc>
          <w:tcPr>
            <w:tcW w:w="1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C6BD88" w14:textId="77777777" w:rsidR="00DB5FE0" w:rsidRPr="00DB5FE0" w:rsidRDefault="00DB5FE0" w:rsidP="00DB5FE0">
            <w:pPr>
              <w:spacing w:before="80" w:after="80"/>
              <w:rPr>
                <w:rFonts w:cs="Arial"/>
                <w:b/>
                <w:bCs/>
                <w:sz w:val="20"/>
                <w:szCs w:val="20"/>
                <w:lang w:val="es-ES"/>
              </w:rPr>
            </w:pPr>
            <w:r w:rsidRPr="00DB5FE0">
              <w:rPr>
                <w:rFonts w:cs="Arial"/>
                <w:b/>
                <w:bCs/>
                <w:sz w:val="20"/>
                <w:szCs w:val="20"/>
                <w:lang w:val="es-ES"/>
              </w:rPr>
              <w:t>NOMBRE DEL GRUPO DE TRABAJO</w:t>
            </w:r>
          </w:p>
        </w:tc>
        <w:tc>
          <w:tcPr>
            <w:tcW w:w="1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61DAA7" w14:textId="77777777" w:rsidR="00DB5FE0" w:rsidRPr="00DB5FE0" w:rsidRDefault="00DB5FE0" w:rsidP="00DB5FE0">
            <w:pPr>
              <w:spacing w:before="80" w:after="80"/>
              <w:rPr>
                <w:rFonts w:cs="Arial"/>
                <w:b/>
                <w:bCs/>
                <w:sz w:val="20"/>
                <w:szCs w:val="20"/>
                <w:lang w:val="es-ES"/>
              </w:rPr>
            </w:pPr>
            <w:r w:rsidRPr="00DB5FE0">
              <w:rPr>
                <w:rFonts w:cs="Arial"/>
                <w:b/>
                <w:bCs/>
                <w:sz w:val="20"/>
                <w:szCs w:val="20"/>
                <w:lang w:val="es-ES"/>
              </w:rPr>
              <w:t>DURACIÓN</w:t>
            </w:r>
          </w:p>
        </w:tc>
        <w:tc>
          <w:tcPr>
            <w:tcW w:w="12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0E271E" w14:textId="77777777" w:rsidR="00DB5FE0" w:rsidRPr="00DB5FE0" w:rsidRDefault="00DB5FE0" w:rsidP="00DB5FE0">
            <w:pPr>
              <w:spacing w:before="80" w:after="80"/>
              <w:rPr>
                <w:rFonts w:cs="Arial"/>
                <w:b/>
                <w:bCs/>
                <w:sz w:val="20"/>
                <w:szCs w:val="20"/>
                <w:lang w:val="es-ES"/>
              </w:rPr>
            </w:pPr>
            <w:r w:rsidRPr="00DB5FE0">
              <w:rPr>
                <w:rFonts w:cs="Arial"/>
                <w:b/>
                <w:bCs/>
                <w:sz w:val="20"/>
                <w:szCs w:val="20"/>
                <w:lang w:val="es-ES"/>
              </w:rPr>
              <w:t>INFORMA A</w:t>
            </w:r>
          </w:p>
        </w:tc>
        <w:tc>
          <w:tcPr>
            <w:tcW w:w="4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FF5355" w14:textId="77777777" w:rsidR="00DB5FE0" w:rsidRPr="00DB5FE0" w:rsidRDefault="00DB5FE0" w:rsidP="00DB5FE0">
            <w:pPr>
              <w:spacing w:before="80" w:after="80"/>
              <w:rPr>
                <w:rFonts w:cs="Arial"/>
                <w:b/>
                <w:bCs/>
                <w:sz w:val="20"/>
                <w:szCs w:val="20"/>
                <w:lang w:val="es-ES"/>
              </w:rPr>
            </w:pPr>
            <w:r w:rsidRPr="00DB5FE0">
              <w:rPr>
                <w:rFonts w:cs="Arial"/>
                <w:b/>
                <w:bCs/>
                <w:sz w:val="20"/>
                <w:szCs w:val="20"/>
                <w:lang w:val="es-ES"/>
              </w:rPr>
              <w:t>MEMBRESÍA</w:t>
            </w:r>
          </w:p>
          <w:p w14:paraId="112CCEE1" w14:textId="77777777" w:rsidR="00DB5FE0" w:rsidRPr="00DB5FE0" w:rsidRDefault="00DB5FE0" w:rsidP="00DB5FE0">
            <w:pPr>
              <w:spacing w:before="80" w:after="80"/>
              <w:ind w:right="-111"/>
              <w:rPr>
                <w:rFonts w:cs="Arial"/>
                <w:b/>
                <w:bCs/>
                <w:sz w:val="20"/>
                <w:szCs w:val="20"/>
                <w:lang w:val="es-ES"/>
              </w:rPr>
            </w:pPr>
          </w:p>
        </w:tc>
        <w:tc>
          <w:tcPr>
            <w:tcW w:w="5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094FE5" w14:textId="77777777" w:rsidR="00DB5FE0" w:rsidRPr="00DB5FE0" w:rsidRDefault="00DB5FE0" w:rsidP="00DB5FE0">
            <w:pPr>
              <w:spacing w:before="80" w:after="80"/>
              <w:rPr>
                <w:rFonts w:cs="Arial"/>
                <w:b/>
                <w:bCs/>
                <w:sz w:val="20"/>
                <w:szCs w:val="20"/>
                <w:lang w:val="es-ES"/>
              </w:rPr>
            </w:pPr>
            <w:r w:rsidRPr="00DB5FE0">
              <w:rPr>
                <w:rFonts w:cs="Arial"/>
                <w:b/>
                <w:bCs/>
                <w:sz w:val="20"/>
                <w:szCs w:val="20"/>
                <w:lang w:val="es-ES"/>
              </w:rPr>
              <w:t>NOTAS/COMENTARIOS</w:t>
            </w:r>
          </w:p>
        </w:tc>
      </w:tr>
      <w:tr w:rsidR="00DB5FE0" w:rsidRPr="00045EE5" w14:paraId="7E083031" w14:textId="77777777" w:rsidTr="00FB2DBC">
        <w:tc>
          <w:tcPr>
            <w:tcW w:w="1562" w:type="dxa"/>
            <w:tcBorders>
              <w:top w:val="nil"/>
              <w:left w:val="single" w:sz="4" w:space="0" w:color="auto"/>
              <w:bottom w:val="single" w:sz="4" w:space="0" w:color="auto"/>
              <w:right w:val="single" w:sz="4" w:space="0" w:color="auto"/>
            </w:tcBorders>
          </w:tcPr>
          <w:p w14:paraId="12306EC8" w14:textId="77777777" w:rsidR="00DB5FE0" w:rsidRPr="00DB5FE0" w:rsidRDefault="00DB5FE0" w:rsidP="00DB5FE0">
            <w:pPr>
              <w:spacing w:before="80" w:after="80"/>
              <w:rPr>
                <w:rFonts w:cs="Arial"/>
                <w:sz w:val="20"/>
                <w:szCs w:val="20"/>
                <w:lang w:val="es-ES"/>
              </w:rPr>
            </w:pPr>
            <w:r w:rsidRPr="00DB5FE0">
              <w:rPr>
                <w:rFonts w:cs="Arial"/>
                <w:sz w:val="20"/>
                <w:szCs w:val="20"/>
                <w:lang w:val="es-ES"/>
              </w:rPr>
              <w:t>IWG del ScC de la CMS sobre conectividad ecológica</w:t>
            </w:r>
          </w:p>
          <w:p w14:paraId="6716A128" w14:textId="77777777" w:rsidR="00DB5FE0" w:rsidRPr="00DB5FE0" w:rsidRDefault="00DB5FE0" w:rsidP="00DB5FE0">
            <w:pPr>
              <w:spacing w:before="80" w:after="80"/>
              <w:rPr>
                <w:rFonts w:cs="Arial"/>
                <w:sz w:val="20"/>
                <w:szCs w:val="20"/>
                <w:lang w:val="es-ES"/>
              </w:rPr>
            </w:pPr>
          </w:p>
        </w:tc>
        <w:tc>
          <w:tcPr>
            <w:tcW w:w="1410" w:type="dxa"/>
            <w:tcBorders>
              <w:top w:val="nil"/>
              <w:left w:val="single" w:sz="4" w:space="0" w:color="auto"/>
              <w:bottom w:val="single" w:sz="4" w:space="0" w:color="auto"/>
              <w:right w:val="single" w:sz="4" w:space="0" w:color="auto"/>
            </w:tcBorders>
          </w:tcPr>
          <w:p w14:paraId="6A3165B4" w14:textId="77777777" w:rsidR="00DB5FE0" w:rsidRPr="00DB5FE0" w:rsidRDefault="00DB5FE0" w:rsidP="00DB5FE0">
            <w:pPr>
              <w:spacing w:before="80" w:after="80"/>
              <w:rPr>
                <w:rFonts w:cs="Arial"/>
                <w:sz w:val="20"/>
                <w:szCs w:val="20"/>
                <w:lang w:val="es-ES"/>
              </w:rPr>
            </w:pPr>
            <w:r w:rsidRPr="00DB5FE0">
              <w:rPr>
                <w:rFonts w:cs="Arial"/>
                <w:sz w:val="20"/>
                <w:szCs w:val="20"/>
                <w:lang w:val="es-ES"/>
              </w:rPr>
              <w:t>2021-2024</w:t>
            </w:r>
          </w:p>
        </w:tc>
        <w:tc>
          <w:tcPr>
            <w:tcW w:w="1267" w:type="dxa"/>
            <w:tcBorders>
              <w:top w:val="nil"/>
              <w:left w:val="single" w:sz="4" w:space="0" w:color="auto"/>
              <w:bottom w:val="single" w:sz="4" w:space="0" w:color="auto"/>
              <w:right w:val="single" w:sz="4" w:space="0" w:color="auto"/>
            </w:tcBorders>
          </w:tcPr>
          <w:p w14:paraId="041792FF" w14:textId="77777777" w:rsidR="00DB5FE0" w:rsidRPr="00DB5FE0" w:rsidRDefault="00DB5FE0" w:rsidP="00DB5FE0">
            <w:pPr>
              <w:spacing w:before="80" w:after="80"/>
              <w:rPr>
                <w:rFonts w:cs="Arial"/>
                <w:sz w:val="20"/>
                <w:szCs w:val="20"/>
                <w:lang w:val="es-ES"/>
              </w:rPr>
            </w:pPr>
            <w:r w:rsidRPr="00DB5FE0">
              <w:rPr>
                <w:rFonts w:cs="Arial"/>
                <w:sz w:val="20"/>
                <w:szCs w:val="20"/>
                <w:lang w:val="es-ES"/>
              </w:rPr>
              <w:t>Reuniones del ScC-SC</w:t>
            </w:r>
          </w:p>
        </w:tc>
        <w:tc>
          <w:tcPr>
            <w:tcW w:w="4970" w:type="dxa"/>
            <w:tcBorders>
              <w:top w:val="nil"/>
              <w:left w:val="single" w:sz="4" w:space="0" w:color="auto"/>
              <w:bottom w:val="single" w:sz="4" w:space="0" w:color="auto"/>
              <w:right w:val="single" w:sz="4" w:space="0" w:color="auto"/>
            </w:tcBorders>
          </w:tcPr>
          <w:p w14:paraId="176EE3A2" w14:textId="77777777" w:rsidR="00DB5FE0" w:rsidRPr="00DB5FE0" w:rsidRDefault="00DB5FE0" w:rsidP="00DB5FE0">
            <w:pPr>
              <w:numPr>
                <w:ilvl w:val="0"/>
                <w:numId w:val="8"/>
              </w:numPr>
              <w:snapToGrid w:val="0"/>
              <w:spacing w:before="80" w:after="80"/>
              <w:contextualSpacing/>
              <w:rPr>
                <w:rFonts w:eastAsia="Times New Roman" w:cs="Arial"/>
                <w:snapToGrid w:val="0"/>
                <w:sz w:val="20"/>
                <w:szCs w:val="20"/>
                <w:lang w:val="es-ES"/>
              </w:rPr>
            </w:pPr>
            <w:r w:rsidRPr="00DB5FE0">
              <w:rPr>
                <w:rFonts w:eastAsia="Times New Roman" w:cs="Arial"/>
                <w:snapToGrid w:val="0"/>
                <w:sz w:val="20"/>
                <w:szCs w:val="20"/>
                <w:lang w:val="es-ES"/>
              </w:rPr>
              <w:t>Miembros del ScC</w:t>
            </w:r>
          </w:p>
          <w:p w14:paraId="141F6AA9" w14:textId="77777777" w:rsidR="00DB5FE0" w:rsidRPr="00DB5FE0" w:rsidRDefault="00DB5FE0" w:rsidP="00DB5FE0">
            <w:pPr>
              <w:snapToGrid w:val="0"/>
              <w:spacing w:before="80" w:after="80"/>
              <w:ind w:left="360"/>
              <w:contextualSpacing/>
              <w:rPr>
                <w:rFonts w:eastAsia="Times New Roman" w:cs="Arial"/>
                <w:snapToGrid w:val="0"/>
                <w:sz w:val="20"/>
                <w:szCs w:val="20"/>
                <w:lang w:val="es-ES"/>
              </w:rPr>
            </w:pPr>
            <w:r w:rsidRPr="00DB5FE0">
              <w:rPr>
                <w:rFonts w:eastAsia="Times New Roman" w:cs="Arial"/>
                <w:snapToGrid w:val="0"/>
                <w:sz w:val="20"/>
                <w:szCs w:val="20"/>
                <w:lang w:val="es-ES"/>
              </w:rPr>
              <w:t>Observadores del ScC</w:t>
            </w:r>
          </w:p>
        </w:tc>
        <w:tc>
          <w:tcPr>
            <w:tcW w:w="5245" w:type="dxa"/>
            <w:tcBorders>
              <w:top w:val="nil"/>
              <w:left w:val="single" w:sz="4" w:space="0" w:color="auto"/>
              <w:bottom w:val="single" w:sz="4" w:space="0" w:color="auto"/>
              <w:right w:val="single" w:sz="4" w:space="0" w:color="auto"/>
            </w:tcBorders>
          </w:tcPr>
          <w:p w14:paraId="144BA0B3" w14:textId="77777777" w:rsidR="00DB5FE0" w:rsidRPr="00DB5FE0" w:rsidRDefault="00000000" w:rsidP="00DB5FE0">
            <w:pPr>
              <w:spacing w:before="80" w:after="80"/>
              <w:rPr>
                <w:rFonts w:cs="Arial"/>
                <w:color w:val="0000FF"/>
                <w:sz w:val="20"/>
                <w:szCs w:val="20"/>
                <w:u w:val="single"/>
                <w:lang w:val="es-ES"/>
              </w:rPr>
            </w:pPr>
            <w:hyperlink r:id="rId38" w:history="1">
              <w:r w:rsidR="00DB5FE0" w:rsidRPr="00DB5FE0">
                <w:rPr>
                  <w:rFonts w:cs="Arial"/>
                  <w:color w:val="0000FF"/>
                  <w:sz w:val="20"/>
                  <w:szCs w:val="20"/>
                  <w:u w:val="single"/>
                  <w:lang w:val="es-ES"/>
                </w:rPr>
                <w:t>Términos de Referencia para el Grupo de Trabajo sobre Conectividad Ecológica del Consejo Científico de la CMS</w:t>
              </w:r>
            </w:hyperlink>
            <w:r w:rsidR="00DB5FE0" w:rsidRPr="00DB5FE0">
              <w:rPr>
                <w:rFonts w:cs="Arial"/>
                <w:color w:val="0000FF"/>
                <w:sz w:val="20"/>
                <w:szCs w:val="20"/>
                <w:lang w:val="es-ES"/>
              </w:rPr>
              <w:t xml:space="preserve"> </w:t>
            </w:r>
            <w:hyperlink r:id="rId39" w:history="1">
              <w:r w:rsidR="00DB5FE0" w:rsidRPr="00DB5FE0">
                <w:rPr>
                  <w:rFonts w:cs="Arial"/>
                  <w:sz w:val="20"/>
                  <w:szCs w:val="20"/>
                  <w:lang w:val="es-ES"/>
                </w:rPr>
                <w:t>(adoptados bajo el documento UNEP/CMS/ScC-SC5/Resultado10)</w:t>
              </w:r>
            </w:hyperlink>
          </w:p>
          <w:p w14:paraId="3460BB8F" w14:textId="77777777" w:rsidR="00DB5FE0" w:rsidRPr="00DB5FE0" w:rsidRDefault="00DB5FE0" w:rsidP="00DB5FE0">
            <w:pPr>
              <w:spacing w:before="80" w:after="80"/>
              <w:rPr>
                <w:rFonts w:cs="Arial"/>
                <w:sz w:val="20"/>
                <w:szCs w:val="20"/>
                <w:lang w:val="es-ES"/>
              </w:rPr>
            </w:pPr>
            <w:r w:rsidRPr="00DB5FE0">
              <w:rPr>
                <w:rFonts w:cs="Arial"/>
                <w:sz w:val="20"/>
                <w:szCs w:val="20"/>
                <w:lang w:val="es-ES"/>
              </w:rPr>
              <w:t xml:space="preserve">Véase el Anexo 3 en referencia a los cambios propuestos </w:t>
            </w:r>
          </w:p>
        </w:tc>
      </w:tr>
    </w:tbl>
    <w:p w14:paraId="1B2DC070" w14:textId="77777777" w:rsidR="00DB5FE0" w:rsidRPr="00DB5FE0" w:rsidRDefault="00DB5FE0" w:rsidP="00DB5FE0">
      <w:pPr>
        <w:jc w:val="both"/>
        <w:rPr>
          <w:rFonts w:cs="Arial"/>
          <w:lang w:val="es-ES"/>
        </w:rPr>
      </w:pPr>
    </w:p>
    <w:p w14:paraId="453C4D3F" w14:textId="77777777" w:rsidR="00DB5FE0" w:rsidRPr="00DB5FE0" w:rsidRDefault="00DB5FE0" w:rsidP="00DB5FE0">
      <w:pPr>
        <w:autoSpaceDE w:val="0"/>
        <w:autoSpaceDN w:val="0"/>
        <w:adjustRightInd w:val="0"/>
        <w:rPr>
          <w:rFonts w:cs="Arial"/>
          <w:b/>
          <w:bCs/>
          <w:color w:val="000000"/>
          <w:lang w:val="es-ES"/>
        </w:rPr>
      </w:pPr>
    </w:p>
    <w:p w14:paraId="7A4E1A03" w14:textId="77777777" w:rsidR="000E2643" w:rsidRDefault="000E2643" w:rsidP="00DB5FE0">
      <w:pPr>
        <w:jc w:val="center"/>
        <w:rPr>
          <w:lang w:val="es-ES"/>
        </w:rPr>
        <w:sectPr w:rsidR="000E2643" w:rsidSect="00DB5FE0">
          <w:headerReference w:type="even" r:id="rId40"/>
          <w:headerReference w:type="default" r:id="rId41"/>
          <w:pgSz w:w="16838" w:h="11906" w:orient="landscape"/>
          <w:pgMar w:top="1134" w:right="1134" w:bottom="1134" w:left="1134" w:header="709" w:footer="709" w:gutter="0"/>
          <w:cols w:space="708"/>
          <w:docGrid w:linePitch="360"/>
        </w:sectPr>
      </w:pPr>
    </w:p>
    <w:p w14:paraId="780C0417" w14:textId="24742CA8" w:rsidR="000E2643" w:rsidRPr="001045D9" w:rsidRDefault="000E2643" w:rsidP="000E2643">
      <w:pPr>
        <w:ind w:left="770"/>
        <w:jc w:val="right"/>
        <w:rPr>
          <w:rFonts w:eastAsia="Times New Roman" w:cs="Arial"/>
          <w:b/>
          <w:bCs/>
          <w:lang w:val="es-ES"/>
        </w:rPr>
      </w:pPr>
      <w:r w:rsidRPr="001045D9">
        <w:rPr>
          <w:rFonts w:eastAsia="Times New Roman" w:cs="Arial"/>
          <w:b/>
          <w:bCs/>
          <w:lang w:val="es-ES"/>
        </w:rPr>
        <w:lastRenderedPageBreak/>
        <w:t>ANEX</w:t>
      </w:r>
      <w:r w:rsidR="003C5A04" w:rsidRPr="001045D9">
        <w:rPr>
          <w:rFonts w:eastAsia="Times New Roman" w:cs="Arial"/>
          <w:b/>
          <w:bCs/>
          <w:lang w:val="es-ES"/>
        </w:rPr>
        <w:t>O</w:t>
      </w:r>
      <w:r w:rsidRPr="001045D9">
        <w:rPr>
          <w:rFonts w:eastAsia="Times New Roman" w:cs="Arial"/>
          <w:b/>
          <w:bCs/>
          <w:lang w:val="es-ES"/>
        </w:rPr>
        <w:t xml:space="preserve"> 3</w:t>
      </w:r>
    </w:p>
    <w:p w14:paraId="0005CC30" w14:textId="77777777" w:rsidR="000E2643" w:rsidRPr="001045D9" w:rsidRDefault="000E2643" w:rsidP="000E2643">
      <w:pPr>
        <w:rPr>
          <w:rFonts w:cs="Arial"/>
          <w:b/>
          <w:bCs/>
          <w:lang w:val="es-ES"/>
        </w:rPr>
      </w:pPr>
    </w:p>
    <w:p w14:paraId="139FA4DA" w14:textId="0817A1FF" w:rsidR="000E2643" w:rsidRPr="00D525E9" w:rsidRDefault="0003663A" w:rsidP="000E2643">
      <w:pPr>
        <w:jc w:val="center"/>
        <w:rPr>
          <w:rFonts w:eastAsia="Times New Roman" w:cs="Arial"/>
          <w:lang w:val="es-ES"/>
        </w:rPr>
      </w:pPr>
      <w:r w:rsidRPr="00D525E9">
        <w:rPr>
          <w:rFonts w:cs="Arial"/>
          <w:b/>
          <w:bCs/>
          <w:lang w:val="es-ES"/>
        </w:rPr>
        <w:t>TÉRMINO</w:t>
      </w:r>
      <w:r w:rsidR="00D525E9" w:rsidRPr="00D525E9">
        <w:rPr>
          <w:rFonts w:cs="Arial"/>
          <w:b/>
          <w:bCs/>
          <w:lang w:val="es-ES"/>
        </w:rPr>
        <w:t>S DE REFERENCIA DE LOS GRUPOS DE TRABAJO Y GRUPOS OPERATIVOS CREADOS EN EL MARCO DEL CONSEJO CIENTÍFICO DE LA</w:t>
      </w:r>
      <w:r w:rsidR="00D525E9">
        <w:rPr>
          <w:rFonts w:cs="Arial"/>
          <w:b/>
          <w:bCs/>
          <w:lang w:val="es-ES"/>
        </w:rPr>
        <w:t xml:space="preserve"> CMS Y DE SUS COMITÉ DEL PERIODO DE SESIONES QUE REQUIEREN REVISIÓN O APROBACIÓN</w:t>
      </w:r>
    </w:p>
    <w:p w14:paraId="6E83E8B4" w14:textId="77777777" w:rsidR="000E2643" w:rsidRPr="00D525E9" w:rsidRDefault="000E2643" w:rsidP="000E2643">
      <w:pPr>
        <w:rPr>
          <w:rFonts w:cs="Arial"/>
          <w:color w:val="000000"/>
          <w:kern w:val="2"/>
          <w:lang w:val="es-ES"/>
        </w:rPr>
      </w:pPr>
    </w:p>
    <w:p w14:paraId="5583335B" w14:textId="77777777" w:rsidR="000E2643" w:rsidRPr="00D525E9" w:rsidRDefault="000E2643" w:rsidP="000E2643">
      <w:pPr>
        <w:rPr>
          <w:rFonts w:cs="Arial"/>
          <w:b/>
          <w:color w:val="000000"/>
          <w:lang w:val="es-ES"/>
        </w:rPr>
      </w:pPr>
    </w:p>
    <w:p w14:paraId="25560E8A" w14:textId="3E449B28" w:rsidR="000E2643" w:rsidRPr="003C5A04" w:rsidRDefault="000E2643" w:rsidP="000E2643">
      <w:pPr>
        <w:widowControl w:val="0"/>
        <w:numPr>
          <w:ilvl w:val="0"/>
          <w:numId w:val="18"/>
        </w:numPr>
        <w:contextualSpacing/>
        <w:rPr>
          <w:rFonts w:eastAsia="Times New Roman" w:cs="Arial"/>
          <w:b/>
          <w:snapToGrid w:val="0"/>
          <w:lang w:val="es-ES"/>
        </w:rPr>
      </w:pPr>
      <w:r w:rsidRPr="003C5A04">
        <w:rPr>
          <w:rFonts w:eastAsia="Times New Roman" w:cs="Arial"/>
          <w:b/>
          <w:snapToGrid w:val="0"/>
          <w:lang w:val="es-ES"/>
        </w:rPr>
        <w:t>T</w:t>
      </w:r>
      <w:r w:rsidR="003C5A04" w:rsidRPr="003C5A04">
        <w:rPr>
          <w:rFonts w:eastAsia="Times New Roman" w:cs="Arial"/>
          <w:b/>
          <w:snapToGrid w:val="0"/>
          <w:lang w:val="es-ES"/>
        </w:rPr>
        <w:t>ERMINOS DE REFERENCIA DEL GRUPO DE TRABAJO CIENTÍFI</w:t>
      </w:r>
      <w:r w:rsidR="003C5A04">
        <w:rPr>
          <w:rFonts w:eastAsia="Times New Roman" w:cs="Arial"/>
          <w:b/>
          <w:snapToGrid w:val="0"/>
          <w:lang w:val="es-ES"/>
        </w:rPr>
        <w:t>CO CONVOCADO CONJUNTAMENTE POR LA CMS Y LA FAO SOBRE LA GRIPE AVIAR Y LAS AVES SILVESTRES</w:t>
      </w:r>
    </w:p>
    <w:p w14:paraId="71788DDC" w14:textId="77777777" w:rsidR="000E2643" w:rsidRPr="003C5A04" w:rsidRDefault="000E2643" w:rsidP="000E2643">
      <w:pPr>
        <w:jc w:val="center"/>
        <w:rPr>
          <w:rFonts w:cs="Arial"/>
          <w:lang w:val="es-ES"/>
        </w:rPr>
      </w:pPr>
    </w:p>
    <w:p w14:paraId="16CD7BF7" w14:textId="385446F3" w:rsidR="000E2643" w:rsidRPr="003C5A04" w:rsidRDefault="000E2643" w:rsidP="000E2643">
      <w:pPr>
        <w:jc w:val="both"/>
        <w:rPr>
          <w:rFonts w:cs="Arial"/>
          <w:lang w:val="es-ES"/>
        </w:rPr>
      </w:pPr>
      <w:r w:rsidRPr="003C5A04">
        <w:rPr>
          <w:rFonts w:cs="Arial"/>
          <w:lang w:val="es-ES"/>
        </w:rPr>
        <w:t xml:space="preserve"> </w:t>
      </w:r>
    </w:p>
    <w:p w14:paraId="79B6A1ED" w14:textId="77777777" w:rsidR="000658B3" w:rsidRPr="00D51B00" w:rsidRDefault="000658B3" w:rsidP="000658B3">
      <w:pPr>
        <w:pStyle w:val="Heading1"/>
        <w:tabs>
          <w:tab w:val="num" w:pos="480"/>
        </w:tabs>
        <w:jc w:val="both"/>
        <w:rPr>
          <w:rFonts w:ascii="Arial" w:hAnsi="Arial" w:cs="Arial"/>
          <w:b/>
          <w:bCs/>
          <w:color w:val="auto"/>
          <w:sz w:val="22"/>
          <w:szCs w:val="22"/>
          <w:lang w:val="es-ES"/>
        </w:rPr>
      </w:pPr>
      <w:r w:rsidRPr="00D51B00">
        <w:rPr>
          <w:rFonts w:ascii="Arial" w:hAnsi="Arial" w:cs="Arial"/>
          <w:b/>
          <w:bCs/>
          <w:color w:val="auto"/>
          <w:sz w:val="22"/>
          <w:szCs w:val="22"/>
          <w:lang w:val="es-ES"/>
        </w:rPr>
        <w:t>Antecedentes</w:t>
      </w:r>
    </w:p>
    <w:p w14:paraId="6E6EFE13" w14:textId="77777777" w:rsidR="000658B3" w:rsidRPr="00D51B00" w:rsidRDefault="000658B3" w:rsidP="000658B3">
      <w:pPr>
        <w:autoSpaceDE w:val="0"/>
        <w:autoSpaceDN w:val="0"/>
        <w:adjustRightInd w:val="0"/>
        <w:jc w:val="both"/>
        <w:rPr>
          <w:rFonts w:cs="Arial"/>
          <w:bCs/>
          <w:lang w:val="es-ES"/>
        </w:rPr>
      </w:pPr>
    </w:p>
    <w:p w14:paraId="33161E35" w14:textId="77777777" w:rsidR="000658B3" w:rsidRPr="00D51B00" w:rsidRDefault="000658B3" w:rsidP="000658B3">
      <w:pPr>
        <w:autoSpaceDE w:val="0"/>
        <w:autoSpaceDN w:val="0"/>
        <w:adjustRightInd w:val="0"/>
        <w:jc w:val="both"/>
        <w:rPr>
          <w:rFonts w:cs="Arial"/>
          <w:lang w:val="es-ES"/>
        </w:rPr>
      </w:pPr>
      <w:r w:rsidRPr="00D51B00">
        <w:rPr>
          <w:rFonts w:cs="Arial"/>
          <w:lang w:val="es-ES"/>
        </w:rPr>
        <w:t xml:space="preserve">El Grupo de Operativo fue creado por la Convención sobre las Especies Migratorias (CMS) en estrecha colaboración con el Acuerdo sobre la Conservación de las Aves Acuáticas Migratorias de África y Eurasia (AEWA) en agosto de 2005, ante la preocupación por la mortalidad de las aves silvestres, así como el papel de las aves migratorias como posibles vectores del subtipo H5N1 del virus de la gripe aviar altamente patógena (HPAI, por sus siglas en inglés). </w:t>
      </w:r>
    </w:p>
    <w:p w14:paraId="7291A21B" w14:textId="77777777" w:rsidR="000658B3" w:rsidRPr="00D51B00" w:rsidRDefault="000658B3" w:rsidP="000658B3">
      <w:pPr>
        <w:autoSpaceDE w:val="0"/>
        <w:autoSpaceDN w:val="0"/>
        <w:adjustRightInd w:val="0"/>
        <w:jc w:val="both"/>
        <w:rPr>
          <w:rFonts w:cs="Arial"/>
          <w:bCs/>
          <w:lang w:val="es-ES"/>
        </w:rPr>
      </w:pPr>
    </w:p>
    <w:p w14:paraId="5804D141" w14:textId="77777777" w:rsidR="000658B3" w:rsidRPr="00D51B00" w:rsidRDefault="000658B3" w:rsidP="000658B3">
      <w:pPr>
        <w:autoSpaceDE w:val="0"/>
        <w:autoSpaceDN w:val="0"/>
        <w:adjustRightInd w:val="0"/>
        <w:jc w:val="both"/>
        <w:rPr>
          <w:rFonts w:cs="Arial"/>
          <w:lang w:val="es-ES"/>
        </w:rPr>
      </w:pPr>
      <w:r w:rsidRPr="00D51B00">
        <w:rPr>
          <w:rFonts w:cs="Arial"/>
          <w:lang w:val="es-ES"/>
        </w:rPr>
        <w:t xml:space="preserve">La FAO, originalmente observadora del Grupo Operativo, se convirtió en miembro de pleno derecho en marzo de 2007.  En junio de 2007, la FAO recibió un reconocimiento por su compromiso y dedicación a la concienciación sobre el papel de las aves silvestres en la propagación de la H5N1 HPAI y fue invitada a convocar el Grupo Operativo junto con la CMS. </w:t>
      </w:r>
    </w:p>
    <w:p w14:paraId="4BDC96BC" w14:textId="77777777" w:rsidR="000658B3" w:rsidRPr="00D51B00" w:rsidRDefault="000658B3" w:rsidP="000658B3">
      <w:pPr>
        <w:autoSpaceDE w:val="0"/>
        <w:autoSpaceDN w:val="0"/>
        <w:adjustRightInd w:val="0"/>
        <w:jc w:val="both"/>
        <w:rPr>
          <w:rFonts w:cs="Arial"/>
          <w:bCs/>
          <w:lang w:val="es-ES"/>
        </w:rPr>
      </w:pPr>
    </w:p>
    <w:p w14:paraId="688F8841" w14:textId="77777777" w:rsidR="000658B3" w:rsidRPr="00D51B00" w:rsidRDefault="00000000" w:rsidP="000658B3">
      <w:pPr>
        <w:autoSpaceDE w:val="0"/>
        <w:autoSpaceDN w:val="0"/>
        <w:adjustRightInd w:val="0"/>
        <w:jc w:val="both"/>
        <w:rPr>
          <w:rFonts w:cs="Arial"/>
          <w:bCs/>
          <w:lang w:val="es-ES"/>
        </w:rPr>
      </w:pPr>
      <w:hyperlink r:id="rId42" w:history="1">
        <w:r w:rsidR="000658B3" w:rsidRPr="00D51B00">
          <w:rPr>
            <w:rStyle w:val="Hyperlink"/>
            <w:rFonts w:cs="Arial"/>
            <w:bCs/>
            <w:lang w:val="es-ES"/>
          </w:rPr>
          <w:t>La Resolución 14.18 Gripe Aviar</w:t>
        </w:r>
      </w:hyperlink>
      <w:r w:rsidR="000658B3" w:rsidRPr="00D51B00">
        <w:rPr>
          <w:rFonts w:cs="Arial"/>
          <w:bCs/>
          <w:lang w:val="es-ES"/>
        </w:rPr>
        <w:t xml:space="preserve"> subraya además la importancia del Grupo Operativo a la hora de fomentar la planificación y la preparación intersectoriales y de múltiples grupos de interés, así como el desarrollo y la aplicación de planes nacionales de contingencia para la fauna silvestre en relación con la HPAI, con el fin de permitir una prevención, respuesta y minimización eficaces de los impactos negativos sobre la fauna silvestre. La gran mortalidad observada entre los mamíferos salvajes desde principios de la década de 2020 y la amplia gama de hospedadores de la H5N1 HPAI han hecho que el Grupo Operativo deje de centrarse en las aves para incluir a otros animales salvajes. </w:t>
      </w:r>
    </w:p>
    <w:p w14:paraId="656B1D46" w14:textId="77777777" w:rsidR="000658B3" w:rsidRPr="00D51B00" w:rsidRDefault="000658B3" w:rsidP="000658B3">
      <w:pPr>
        <w:pStyle w:val="Heading1"/>
        <w:jc w:val="both"/>
        <w:rPr>
          <w:rFonts w:ascii="Arial" w:hAnsi="Arial" w:cs="Arial"/>
          <w:b/>
          <w:bCs/>
          <w:color w:val="auto"/>
          <w:sz w:val="22"/>
          <w:szCs w:val="22"/>
          <w:lang w:val="es-ES"/>
        </w:rPr>
      </w:pPr>
      <w:r w:rsidRPr="00D51B00">
        <w:rPr>
          <w:rFonts w:ascii="Arial" w:hAnsi="Arial" w:cs="Arial"/>
          <w:b/>
          <w:bCs/>
          <w:color w:val="auto"/>
          <w:sz w:val="22"/>
          <w:szCs w:val="22"/>
          <w:lang w:val="es-ES"/>
        </w:rPr>
        <w:t>Propósito</w:t>
      </w:r>
    </w:p>
    <w:p w14:paraId="594EE357" w14:textId="77777777" w:rsidR="000658B3" w:rsidRPr="00D51B00" w:rsidRDefault="000658B3" w:rsidP="000658B3">
      <w:pPr>
        <w:jc w:val="both"/>
        <w:rPr>
          <w:rFonts w:cs="Arial"/>
          <w:lang w:val="es-ES"/>
        </w:rPr>
      </w:pPr>
    </w:p>
    <w:p w14:paraId="42746370" w14:textId="77777777" w:rsidR="000658B3" w:rsidRPr="00D51B00" w:rsidRDefault="000658B3" w:rsidP="000658B3">
      <w:pPr>
        <w:jc w:val="both"/>
        <w:rPr>
          <w:rFonts w:cs="Arial"/>
          <w:lang w:val="es-ES"/>
        </w:rPr>
      </w:pPr>
      <w:r w:rsidRPr="00D51B00">
        <w:rPr>
          <w:rFonts w:cs="Arial"/>
          <w:lang w:val="es-ES"/>
        </w:rPr>
        <w:t>Mejorar el conocimiento del papel que juegan las aves silvestres y otros animales salvajes en la epidemiología de la gripe aviar altamente patógena y el nivel de integración entre los sectores pertinentes, fomentar los principios de «Una sola salud» en la preparación y las respuestas a la HPAI y trabajar para minimizar los efectos negativos sobre la fauna silvestre.</w:t>
      </w:r>
    </w:p>
    <w:p w14:paraId="06178992" w14:textId="77777777" w:rsidR="000658B3" w:rsidRPr="00D51B00" w:rsidRDefault="000658B3" w:rsidP="000658B3">
      <w:pPr>
        <w:pStyle w:val="Heading1"/>
        <w:jc w:val="both"/>
        <w:rPr>
          <w:rFonts w:ascii="Arial" w:hAnsi="Arial" w:cs="Arial"/>
          <w:b/>
          <w:bCs/>
          <w:color w:val="auto"/>
          <w:sz w:val="22"/>
          <w:szCs w:val="22"/>
          <w:lang w:val="es-ES"/>
        </w:rPr>
      </w:pPr>
      <w:r w:rsidRPr="00D51B00">
        <w:rPr>
          <w:rFonts w:ascii="Arial" w:hAnsi="Arial" w:cs="Arial"/>
          <w:b/>
          <w:bCs/>
          <w:color w:val="auto"/>
          <w:sz w:val="22"/>
          <w:szCs w:val="22"/>
          <w:lang w:val="es-ES"/>
        </w:rPr>
        <w:t>Competencia</w:t>
      </w:r>
    </w:p>
    <w:p w14:paraId="50055D43" w14:textId="77777777" w:rsidR="000658B3" w:rsidRPr="00D51B00" w:rsidRDefault="000658B3" w:rsidP="000658B3">
      <w:pPr>
        <w:autoSpaceDE w:val="0"/>
        <w:autoSpaceDN w:val="0"/>
        <w:adjustRightInd w:val="0"/>
        <w:jc w:val="both"/>
        <w:rPr>
          <w:rFonts w:cs="Arial"/>
          <w:bCs/>
          <w:lang w:val="es-ES"/>
        </w:rPr>
      </w:pPr>
      <w:r w:rsidRPr="00D51B00">
        <w:rPr>
          <w:rFonts w:cs="Arial"/>
          <w:bCs/>
          <w:lang w:val="es-ES"/>
        </w:rPr>
        <w:tab/>
      </w:r>
    </w:p>
    <w:p w14:paraId="78D7A828" w14:textId="77777777" w:rsidR="000658B3" w:rsidRPr="00D51B00" w:rsidRDefault="000658B3" w:rsidP="000658B3">
      <w:pPr>
        <w:pStyle w:val="List1"/>
        <w:tabs>
          <w:tab w:val="clear" w:pos="1803"/>
          <w:tab w:val="num" w:pos="840"/>
        </w:tabs>
        <w:spacing w:after="120"/>
        <w:ind w:left="840" w:hanging="360"/>
        <w:jc w:val="both"/>
        <w:rPr>
          <w:rFonts w:ascii="Arial" w:hAnsi="Arial" w:cs="Arial"/>
          <w:bCs/>
          <w:sz w:val="22"/>
          <w:szCs w:val="22"/>
          <w:lang w:val="es-ES"/>
        </w:rPr>
      </w:pPr>
      <w:r w:rsidRPr="00D51B00">
        <w:rPr>
          <w:rFonts w:ascii="Arial" w:hAnsi="Arial" w:cs="Arial"/>
          <w:sz w:val="22"/>
          <w:szCs w:val="22"/>
          <w:lang w:val="es-ES"/>
        </w:rPr>
        <w:t xml:space="preserve">Promover la difusión de información objetiva sobre el papel de las aves silvestres y otros animales salvajes en la epidemiología de la HPAI, con el fin de evitar respuestas inadecuadas que podrían ir en detrimento de la conservación de la fauna silvestre y sus hábitats. </w:t>
      </w:r>
    </w:p>
    <w:p w14:paraId="045AF80D" w14:textId="77777777" w:rsidR="000658B3" w:rsidRPr="00D51B00" w:rsidRDefault="000658B3" w:rsidP="000658B3">
      <w:pPr>
        <w:pStyle w:val="List1"/>
        <w:tabs>
          <w:tab w:val="clear" w:pos="1803"/>
          <w:tab w:val="num" w:pos="840"/>
        </w:tabs>
        <w:spacing w:after="120"/>
        <w:ind w:left="840" w:hanging="360"/>
        <w:jc w:val="both"/>
        <w:rPr>
          <w:rFonts w:ascii="Arial" w:hAnsi="Arial" w:cs="Arial"/>
          <w:bCs/>
          <w:sz w:val="22"/>
          <w:szCs w:val="22"/>
          <w:lang w:val="es-ES"/>
        </w:rPr>
      </w:pPr>
      <w:r w:rsidRPr="00D51B00">
        <w:rPr>
          <w:rFonts w:ascii="Arial" w:hAnsi="Arial" w:cs="Arial"/>
          <w:sz w:val="22"/>
          <w:szCs w:val="22"/>
          <w:lang w:val="es-ES"/>
        </w:rPr>
        <w:t xml:space="preserve">Promover estrategias integradas y de "Una sola salud", tanto a nivel nacional como internacional, para hacer frente a la HPAI, en particular a través de la prevención, la </w:t>
      </w:r>
      <w:r w:rsidRPr="00D51B00">
        <w:rPr>
          <w:rFonts w:ascii="Arial" w:hAnsi="Arial" w:cs="Arial"/>
          <w:sz w:val="22"/>
          <w:szCs w:val="22"/>
          <w:lang w:val="es-ES"/>
        </w:rPr>
        <w:lastRenderedPageBreak/>
        <w:t>preparación y la respuesta, y reuniendo a los sectores tradicionalmente responsables de la salud pública y la agricultura con los tradicionalmente responsables de la fauna silvestre y el medioambiente.</w:t>
      </w:r>
    </w:p>
    <w:p w14:paraId="30EAC565" w14:textId="77777777" w:rsidR="000658B3" w:rsidRPr="00D51B00" w:rsidRDefault="000658B3" w:rsidP="000658B3">
      <w:pPr>
        <w:pStyle w:val="List1"/>
        <w:tabs>
          <w:tab w:val="clear" w:pos="1803"/>
          <w:tab w:val="num" w:pos="840"/>
        </w:tabs>
        <w:spacing w:after="120"/>
        <w:ind w:left="840" w:hanging="360"/>
        <w:jc w:val="both"/>
        <w:rPr>
          <w:rFonts w:ascii="Arial" w:hAnsi="Arial" w:cs="Arial"/>
          <w:bCs/>
          <w:sz w:val="22"/>
          <w:szCs w:val="22"/>
          <w:lang w:val="es-ES"/>
        </w:rPr>
      </w:pPr>
      <w:r w:rsidRPr="00D51B00">
        <w:rPr>
          <w:rFonts w:ascii="Arial" w:hAnsi="Arial" w:cs="Arial"/>
          <w:sz w:val="22"/>
          <w:szCs w:val="22"/>
          <w:lang w:val="es-ES"/>
        </w:rPr>
        <w:t>Alentar a los gobiernos a que apoyen programas coordinados, bien estructurados y a largo plazo de seguimiento y control de las aves silvestres y otros animales salvajes con el fin de evaluar los riesgos nuevos y actuales de enfermedades, aprovechando al máximo los sistemas existentes.</w:t>
      </w:r>
    </w:p>
    <w:p w14:paraId="39A36FC9" w14:textId="77777777" w:rsidR="000658B3" w:rsidRPr="00D51B00" w:rsidRDefault="000658B3" w:rsidP="000658B3">
      <w:pPr>
        <w:pStyle w:val="List1"/>
        <w:tabs>
          <w:tab w:val="clear" w:pos="1803"/>
          <w:tab w:val="num" w:pos="840"/>
        </w:tabs>
        <w:spacing w:after="120"/>
        <w:ind w:left="840" w:hanging="360"/>
        <w:jc w:val="both"/>
        <w:rPr>
          <w:rFonts w:ascii="Arial" w:hAnsi="Arial" w:cs="Arial"/>
          <w:bCs/>
          <w:sz w:val="22"/>
          <w:szCs w:val="22"/>
          <w:lang w:val="es-ES"/>
        </w:rPr>
      </w:pPr>
      <w:r w:rsidRPr="00D51B00">
        <w:rPr>
          <w:rFonts w:ascii="Arial" w:hAnsi="Arial" w:cs="Arial"/>
          <w:bCs/>
          <w:sz w:val="22"/>
          <w:szCs w:val="22"/>
          <w:lang w:val="es-ES"/>
        </w:rPr>
        <w:t>Mantener una visión activa de la evolución de la situación, especialmente en lo que respecta a la fauna salvaje.</w:t>
      </w:r>
    </w:p>
    <w:p w14:paraId="4E043F6C" w14:textId="77777777" w:rsidR="000658B3" w:rsidRPr="00D51B00" w:rsidRDefault="000658B3" w:rsidP="000658B3">
      <w:pPr>
        <w:pStyle w:val="List1"/>
        <w:tabs>
          <w:tab w:val="clear" w:pos="1803"/>
          <w:tab w:val="num" w:pos="840"/>
        </w:tabs>
        <w:spacing w:after="120"/>
        <w:ind w:left="840" w:hanging="360"/>
        <w:jc w:val="both"/>
        <w:rPr>
          <w:rFonts w:ascii="Arial" w:hAnsi="Arial" w:cs="Arial"/>
          <w:sz w:val="22"/>
          <w:szCs w:val="22"/>
          <w:lang w:val="es-ES"/>
        </w:rPr>
      </w:pPr>
      <w:r w:rsidRPr="00D51B00">
        <w:rPr>
          <w:rFonts w:ascii="Arial" w:hAnsi="Arial" w:cs="Arial"/>
          <w:sz w:val="22"/>
          <w:szCs w:val="22"/>
          <w:lang w:val="es-ES"/>
        </w:rPr>
        <w:t>Proporcionar asesoramiento técnico y orientación sobre la HPAI y otros asuntos relacionados tanto a gobiernos como a organizaciones no gubernamentales pertinentes que lo soliciten o que lo consideren necesario.</w:t>
      </w:r>
    </w:p>
    <w:p w14:paraId="1401DE11" w14:textId="77777777" w:rsidR="000658B3" w:rsidRPr="00D51B00" w:rsidRDefault="000658B3" w:rsidP="000658B3">
      <w:pPr>
        <w:pStyle w:val="List1"/>
        <w:tabs>
          <w:tab w:val="clear" w:pos="1803"/>
          <w:tab w:val="num" w:pos="840"/>
        </w:tabs>
        <w:spacing w:after="120"/>
        <w:ind w:left="840" w:hanging="360"/>
        <w:jc w:val="both"/>
        <w:rPr>
          <w:rFonts w:ascii="Arial" w:hAnsi="Arial" w:cs="Arial"/>
          <w:bCs/>
          <w:sz w:val="22"/>
          <w:szCs w:val="22"/>
          <w:lang w:val="es-ES"/>
        </w:rPr>
      </w:pPr>
      <w:r w:rsidRPr="00D51B00">
        <w:rPr>
          <w:rFonts w:ascii="Arial" w:hAnsi="Arial" w:cs="Arial"/>
          <w:sz w:val="22"/>
          <w:szCs w:val="22"/>
          <w:lang w:val="es-ES"/>
        </w:rPr>
        <w:t>Identificar prioridades para las siguientes áreas y promoverlas según proceda:</w:t>
      </w:r>
    </w:p>
    <w:p w14:paraId="26B0DEC3" w14:textId="77777777" w:rsidR="000658B3" w:rsidRPr="00D51B00" w:rsidRDefault="000658B3" w:rsidP="000658B3">
      <w:pPr>
        <w:pStyle w:val="List1"/>
        <w:numPr>
          <w:ilvl w:val="1"/>
          <w:numId w:val="20"/>
        </w:numPr>
        <w:tabs>
          <w:tab w:val="clear" w:pos="2523"/>
        </w:tabs>
        <w:spacing w:after="120"/>
        <w:ind w:left="1800" w:hanging="480"/>
        <w:jc w:val="both"/>
        <w:rPr>
          <w:rFonts w:ascii="Arial" w:hAnsi="Arial" w:cs="Arial"/>
          <w:bCs/>
          <w:sz w:val="22"/>
          <w:szCs w:val="22"/>
          <w:lang w:val="es-ES"/>
        </w:rPr>
      </w:pPr>
      <w:r w:rsidRPr="00D51B00">
        <w:rPr>
          <w:rFonts w:ascii="Arial" w:hAnsi="Arial" w:cs="Arial"/>
          <w:sz w:val="22"/>
          <w:szCs w:val="22"/>
          <w:lang w:val="es-ES"/>
        </w:rPr>
        <w:t>Estrategias para la prevención de los riesgos de propagación de los virus de la HPAI de las aves de corral y otros animales de granja a la fauna silvestre (y viceversa), como medidas reforzadas de bioseguridad y la aplicación de otras medidas clave de mitigación</w:t>
      </w:r>
    </w:p>
    <w:p w14:paraId="6A5E953C" w14:textId="77777777" w:rsidR="000658B3" w:rsidRPr="00D51B00" w:rsidRDefault="000658B3" w:rsidP="000658B3">
      <w:pPr>
        <w:pStyle w:val="List1"/>
        <w:numPr>
          <w:ilvl w:val="1"/>
          <w:numId w:val="20"/>
        </w:numPr>
        <w:tabs>
          <w:tab w:val="clear" w:pos="2523"/>
        </w:tabs>
        <w:spacing w:after="120"/>
        <w:ind w:left="1800" w:hanging="480"/>
        <w:jc w:val="both"/>
        <w:rPr>
          <w:rFonts w:ascii="Arial" w:hAnsi="Arial" w:cs="Arial"/>
          <w:bCs/>
          <w:sz w:val="22"/>
          <w:szCs w:val="22"/>
          <w:lang w:val="es-ES"/>
        </w:rPr>
      </w:pPr>
      <w:r w:rsidRPr="00D51B00">
        <w:rPr>
          <w:rFonts w:ascii="Arial" w:hAnsi="Arial" w:cs="Arial"/>
          <w:sz w:val="22"/>
          <w:szCs w:val="22"/>
          <w:lang w:val="es-ES"/>
        </w:rPr>
        <w:t xml:space="preserve">Preparación, planificación de contingencias, evaluación de riesgos y estrategias de respuesta </w:t>
      </w:r>
    </w:p>
    <w:p w14:paraId="49901A0E" w14:textId="77777777" w:rsidR="000658B3" w:rsidRPr="00D51B00" w:rsidRDefault="000658B3" w:rsidP="000658B3">
      <w:pPr>
        <w:pStyle w:val="List1"/>
        <w:numPr>
          <w:ilvl w:val="1"/>
          <w:numId w:val="20"/>
        </w:numPr>
        <w:tabs>
          <w:tab w:val="clear" w:pos="2523"/>
        </w:tabs>
        <w:spacing w:after="120"/>
        <w:ind w:left="1800" w:hanging="480"/>
        <w:jc w:val="both"/>
        <w:rPr>
          <w:rFonts w:ascii="Arial" w:hAnsi="Arial" w:cs="Arial"/>
          <w:bCs/>
          <w:sz w:val="22"/>
          <w:szCs w:val="22"/>
          <w:lang w:val="es-ES"/>
        </w:rPr>
      </w:pPr>
      <w:r w:rsidRPr="00D51B00">
        <w:rPr>
          <w:rFonts w:ascii="Arial" w:hAnsi="Arial" w:cs="Arial"/>
          <w:bCs/>
          <w:sz w:val="22"/>
          <w:szCs w:val="22"/>
          <w:lang w:val="es-ES"/>
        </w:rPr>
        <w:t>Sistemas de vigilancia y seguimiento</w:t>
      </w:r>
    </w:p>
    <w:p w14:paraId="38445D35" w14:textId="77777777" w:rsidR="000658B3" w:rsidRPr="00D51B00" w:rsidRDefault="000658B3" w:rsidP="000658B3">
      <w:pPr>
        <w:pStyle w:val="List1"/>
        <w:numPr>
          <w:ilvl w:val="1"/>
          <w:numId w:val="20"/>
        </w:numPr>
        <w:tabs>
          <w:tab w:val="clear" w:pos="2523"/>
        </w:tabs>
        <w:spacing w:after="120"/>
        <w:ind w:left="1800" w:hanging="480"/>
        <w:jc w:val="both"/>
        <w:rPr>
          <w:rFonts w:ascii="Arial" w:hAnsi="Arial" w:cs="Arial"/>
          <w:bCs/>
          <w:sz w:val="22"/>
          <w:szCs w:val="22"/>
          <w:lang w:val="es-ES"/>
        </w:rPr>
      </w:pPr>
      <w:r w:rsidRPr="00D51B00">
        <w:rPr>
          <w:rFonts w:ascii="Arial" w:hAnsi="Arial" w:cs="Arial"/>
          <w:bCs/>
          <w:sz w:val="22"/>
          <w:szCs w:val="22"/>
          <w:lang w:val="es-ES"/>
        </w:rPr>
        <w:t>Investigación epidemiológica</w:t>
      </w:r>
    </w:p>
    <w:p w14:paraId="31B89717" w14:textId="77777777" w:rsidR="000658B3" w:rsidRPr="00D51B00" w:rsidRDefault="000658B3" w:rsidP="000658B3">
      <w:pPr>
        <w:pStyle w:val="List1"/>
        <w:numPr>
          <w:ilvl w:val="1"/>
          <w:numId w:val="20"/>
        </w:numPr>
        <w:tabs>
          <w:tab w:val="clear" w:pos="2523"/>
        </w:tabs>
        <w:spacing w:after="120"/>
        <w:ind w:left="1800" w:hanging="480"/>
        <w:jc w:val="both"/>
        <w:rPr>
          <w:rFonts w:ascii="Arial" w:hAnsi="Arial" w:cs="Arial"/>
          <w:bCs/>
          <w:sz w:val="22"/>
          <w:szCs w:val="22"/>
          <w:lang w:val="es-ES"/>
        </w:rPr>
      </w:pPr>
      <w:r w:rsidRPr="00D51B00">
        <w:rPr>
          <w:rFonts w:ascii="Arial" w:hAnsi="Arial" w:cs="Arial"/>
          <w:bCs/>
          <w:sz w:val="22"/>
          <w:szCs w:val="22"/>
          <w:lang w:val="es-ES"/>
        </w:rPr>
        <w:t>Comunicación, formación y sensibilización pública</w:t>
      </w:r>
    </w:p>
    <w:p w14:paraId="11892939" w14:textId="77777777" w:rsidR="000658B3" w:rsidRPr="00D51B00" w:rsidRDefault="000658B3" w:rsidP="000658B3">
      <w:pPr>
        <w:pStyle w:val="List1"/>
        <w:numPr>
          <w:ilvl w:val="1"/>
          <w:numId w:val="20"/>
        </w:numPr>
        <w:tabs>
          <w:tab w:val="clear" w:pos="2523"/>
        </w:tabs>
        <w:spacing w:after="120"/>
        <w:ind w:left="1800" w:hanging="480"/>
        <w:jc w:val="both"/>
        <w:rPr>
          <w:rFonts w:ascii="Arial" w:hAnsi="Arial" w:cs="Arial"/>
          <w:bCs/>
          <w:sz w:val="22"/>
          <w:szCs w:val="22"/>
          <w:lang w:val="es-ES"/>
        </w:rPr>
      </w:pPr>
      <w:r w:rsidRPr="00D51B00">
        <w:rPr>
          <w:rFonts w:ascii="Arial" w:hAnsi="Arial" w:cs="Arial"/>
          <w:bCs/>
          <w:sz w:val="22"/>
          <w:szCs w:val="22"/>
          <w:lang w:val="es-ES"/>
        </w:rPr>
        <w:t>Necesidades de investigación y de datos</w:t>
      </w:r>
    </w:p>
    <w:p w14:paraId="55FF1758" w14:textId="77777777" w:rsidR="000658B3" w:rsidRPr="00D51B00" w:rsidRDefault="000658B3" w:rsidP="000658B3">
      <w:pPr>
        <w:pStyle w:val="Heading1"/>
        <w:tabs>
          <w:tab w:val="num" w:pos="480"/>
        </w:tabs>
        <w:jc w:val="both"/>
        <w:rPr>
          <w:rFonts w:ascii="Arial" w:hAnsi="Arial" w:cs="Arial"/>
          <w:b/>
          <w:bCs/>
          <w:color w:val="auto"/>
          <w:sz w:val="22"/>
          <w:szCs w:val="22"/>
          <w:lang w:val="es-ES"/>
        </w:rPr>
      </w:pPr>
      <w:r w:rsidRPr="00D51B00">
        <w:rPr>
          <w:rFonts w:ascii="Arial" w:hAnsi="Arial" w:cs="Arial"/>
          <w:b/>
          <w:bCs/>
          <w:color w:val="auto"/>
          <w:sz w:val="22"/>
          <w:szCs w:val="22"/>
          <w:lang w:val="es-ES"/>
        </w:rPr>
        <w:t>Membresía</w:t>
      </w:r>
    </w:p>
    <w:p w14:paraId="362F682E" w14:textId="77777777" w:rsidR="000658B3" w:rsidRPr="00D51B00" w:rsidRDefault="000658B3" w:rsidP="000658B3">
      <w:pPr>
        <w:jc w:val="both"/>
        <w:rPr>
          <w:rFonts w:cs="Arial"/>
          <w:lang w:val="es-ES"/>
        </w:rPr>
      </w:pPr>
    </w:p>
    <w:p w14:paraId="53BC850D" w14:textId="77777777" w:rsidR="000658B3" w:rsidRPr="00D51B00" w:rsidRDefault="000658B3" w:rsidP="000658B3">
      <w:pPr>
        <w:jc w:val="both"/>
        <w:rPr>
          <w:rFonts w:cs="Arial"/>
          <w:lang w:val="es-ES"/>
        </w:rPr>
      </w:pPr>
      <w:r w:rsidRPr="00D51B00">
        <w:rPr>
          <w:rFonts w:cs="Arial"/>
          <w:lang w:val="es-ES"/>
        </w:rPr>
        <w:t xml:space="preserve">La membresía está abierta a organizaciones que trabajan a nivel internacional en áreas implicadas directa o indirectamente en cuestiones relacionadas con los objetivos del Grupo Operativo. Más recientemente, la CMS ha estado representada por el consejero designado por la COP para la salud de la fauna silvestre y asuntos relacionados, pero también podrían participar otros miembros del Consejo Científico con experiencia en estos aspectos, así como la Secretaría de la CMS. </w:t>
      </w:r>
    </w:p>
    <w:p w14:paraId="0249237C" w14:textId="77777777" w:rsidR="000658B3" w:rsidRPr="00D51B00" w:rsidRDefault="000658B3" w:rsidP="000658B3">
      <w:pPr>
        <w:jc w:val="both"/>
        <w:rPr>
          <w:rFonts w:cs="Arial"/>
          <w:lang w:val="es-ES"/>
        </w:rPr>
      </w:pPr>
    </w:p>
    <w:p w14:paraId="4AE304C4" w14:textId="77777777" w:rsidR="000658B3" w:rsidRPr="00D51B00" w:rsidRDefault="000658B3" w:rsidP="000658B3">
      <w:pPr>
        <w:spacing w:after="120"/>
        <w:jc w:val="both"/>
        <w:rPr>
          <w:rFonts w:cs="Arial"/>
          <w:lang w:val="es-ES"/>
        </w:rPr>
      </w:pPr>
      <w:r w:rsidRPr="00D51B00">
        <w:rPr>
          <w:rFonts w:cs="Arial"/>
          <w:lang w:val="es-ES"/>
        </w:rPr>
        <w:t xml:space="preserve">Cada organización miembro debe designar al menos a un representante que deberá reunir los siguientes requisitos: </w:t>
      </w:r>
    </w:p>
    <w:p w14:paraId="023AC04E" w14:textId="77777777" w:rsidR="000658B3" w:rsidRPr="00D51B00" w:rsidRDefault="000658B3" w:rsidP="000658B3">
      <w:pPr>
        <w:numPr>
          <w:ilvl w:val="0"/>
          <w:numId w:val="21"/>
        </w:numPr>
        <w:spacing w:after="120"/>
        <w:ind w:hanging="600"/>
        <w:jc w:val="both"/>
        <w:rPr>
          <w:rFonts w:cs="Arial"/>
          <w:lang w:val="es-ES"/>
        </w:rPr>
      </w:pPr>
      <w:r w:rsidRPr="00D51B00">
        <w:rPr>
          <w:rFonts w:cs="Arial"/>
          <w:lang w:val="es-ES"/>
        </w:rPr>
        <w:t>Capacidad demostrada para trabajar conjuntamente con expertos en gripe aviar a escala local, nacional e internacional y/o experiencia colaborando con dichos expertos a escala local, regional y nacional, incluidos, entre otros, puntos focales nacionales de los Acuerdos Multilaterales sobre Medio Ambiente (AMUMA).</w:t>
      </w:r>
    </w:p>
    <w:p w14:paraId="22F02670" w14:textId="77777777" w:rsidR="000658B3" w:rsidRPr="00D51B00" w:rsidRDefault="000658B3" w:rsidP="000658B3">
      <w:pPr>
        <w:numPr>
          <w:ilvl w:val="0"/>
          <w:numId w:val="21"/>
        </w:numPr>
        <w:ind w:hanging="600"/>
        <w:jc w:val="both"/>
        <w:rPr>
          <w:rFonts w:cs="Arial"/>
          <w:lang w:val="es-ES"/>
        </w:rPr>
      </w:pPr>
      <w:r w:rsidRPr="00D51B00">
        <w:rPr>
          <w:rFonts w:cs="Arial"/>
          <w:lang w:val="es-ES"/>
        </w:rPr>
        <w:t>Compromiso de llevar a cabo la labor del Grupo Operativo con el apoyo, cuando proceda, de la organización o institución del miembro.</w:t>
      </w:r>
    </w:p>
    <w:p w14:paraId="71FF4FB5" w14:textId="77777777" w:rsidR="000658B3" w:rsidRPr="00D51B00" w:rsidRDefault="000658B3" w:rsidP="000658B3">
      <w:pPr>
        <w:jc w:val="both"/>
        <w:rPr>
          <w:rFonts w:cs="Arial"/>
          <w:lang w:val="es-ES"/>
        </w:rPr>
      </w:pPr>
    </w:p>
    <w:p w14:paraId="6AA1CC5C" w14:textId="77777777" w:rsidR="000658B3" w:rsidRPr="00D51B00" w:rsidRDefault="000658B3" w:rsidP="000658B3">
      <w:pPr>
        <w:jc w:val="both"/>
        <w:rPr>
          <w:rFonts w:cs="Arial"/>
          <w:lang w:val="es-ES"/>
        </w:rPr>
      </w:pPr>
      <w:r w:rsidRPr="00D51B00">
        <w:rPr>
          <w:rFonts w:cs="Arial"/>
          <w:lang w:val="es-ES"/>
        </w:rPr>
        <w:t>A partir de julio de 2024, el Grupo Operativo estará compuesto por miembros y observadores de las siguientes organizaciones internacionales, incluidos organismos de las Naciones Unidas y organizaciones no gubernamentales especializadas:</w:t>
      </w:r>
    </w:p>
    <w:p w14:paraId="5C29DE21" w14:textId="77777777" w:rsidR="000658B3" w:rsidRPr="00D51B00" w:rsidRDefault="000658B3" w:rsidP="000658B3">
      <w:pPr>
        <w:jc w:val="both"/>
        <w:rPr>
          <w:rFonts w:cs="Arial"/>
          <w:lang w:val="es-ES"/>
        </w:rPr>
      </w:pPr>
    </w:p>
    <w:p w14:paraId="4D3B89BB" w14:textId="77777777" w:rsidR="000658B3" w:rsidRPr="00D51B00" w:rsidRDefault="000658B3" w:rsidP="000658B3">
      <w:pPr>
        <w:pStyle w:val="List1"/>
        <w:tabs>
          <w:tab w:val="clear" w:pos="1803"/>
          <w:tab w:val="num" w:pos="840"/>
        </w:tabs>
        <w:ind w:left="840" w:hanging="360"/>
        <w:jc w:val="both"/>
        <w:rPr>
          <w:rFonts w:ascii="Arial" w:hAnsi="Arial" w:cs="Arial"/>
          <w:sz w:val="22"/>
          <w:szCs w:val="22"/>
          <w:lang w:val="es-ES"/>
        </w:rPr>
      </w:pPr>
      <w:r w:rsidRPr="00D51B00">
        <w:rPr>
          <w:rFonts w:ascii="Arial" w:hAnsi="Arial" w:cs="Arial"/>
          <w:sz w:val="22"/>
          <w:szCs w:val="22"/>
          <w:lang w:val="es-ES"/>
        </w:rPr>
        <w:t xml:space="preserve">Acuerdo sobre la Conservación de las Aves Acuáticas Migratorias de África y Eurasia (AEWA) </w:t>
      </w:r>
    </w:p>
    <w:p w14:paraId="001F9A70" w14:textId="198CAF4B" w:rsidR="000658B3" w:rsidRPr="00D51B00" w:rsidRDefault="000658B3" w:rsidP="000658B3">
      <w:pPr>
        <w:pStyle w:val="List1"/>
        <w:tabs>
          <w:tab w:val="clear" w:pos="1803"/>
          <w:tab w:val="num" w:pos="840"/>
        </w:tabs>
        <w:ind w:left="840" w:hanging="360"/>
        <w:jc w:val="both"/>
        <w:rPr>
          <w:rFonts w:ascii="Arial" w:hAnsi="Arial" w:cs="Arial"/>
          <w:sz w:val="22"/>
          <w:szCs w:val="22"/>
          <w:lang w:val="es-ES"/>
        </w:rPr>
      </w:pPr>
      <w:r w:rsidRPr="00D51B00">
        <w:rPr>
          <w:rFonts w:ascii="Arial" w:hAnsi="Arial" w:cs="Arial"/>
          <w:sz w:val="22"/>
          <w:szCs w:val="22"/>
          <w:lang w:val="es-ES"/>
        </w:rPr>
        <w:lastRenderedPageBreak/>
        <w:t>Bird</w:t>
      </w:r>
      <w:r w:rsidR="00045EE5">
        <w:rPr>
          <w:rFonts w:ascii="Arial" w:hAnsi="Arial" w:cs="Arial"/>
          <w:sz w:val="22"/>
          <w:szCs w:val="22"/>
          <w:lang w:val="es-ES"/>
        </w:rPr>
        <w:t>L</w:t>
      </w:r>
      <w:r w:rsidRPr="00D51B00">
        <w:rPr>
          <w:rFonts w:ascii="Arial" w:hAnsi="Arial" w:cs="Arial"/>
          <w:sz w:val="22"/>
          <w:szCs w:val="22"/>
          <w:lang w:val="es-ES"/>
        </w:rPr>
        <w:t>i</w:t>
      </w:r>
      <w:r w:rsidR="00045EE5">
        <w:rPr>
          <w:rFonts w:ascii="Arial" w:hAnsi="Arial" w:cs="Arial"/>
          <w:sz w:val="22"/>
          <w:szCs w:val="22"/>
          <w:lang w:val="es-ES"/>
        </w:rPr>
        <w:t>f</w:t>
      </w:r>
      <w:r w:rsidRPr="00D51B00">
        <w:rPr>
          <w:rFonts w:ascii="Arial" w:hAnsi="Arial" w:cs="Arial"/>
          <w:sz w:val="22"/>
          <w:szCs w:val="22"/>
          <w:lang w:val="es-ES"/>
        </w:rPr>
        <w:t xml:space="preserve">e International </w:t>
      </w:r>
    </w:p>
    <w:p w14:paraId="57746373" w14:textId="77777777" w:rsidR="000658B3" w:rsidRPr="00D51B00" w:rsidRDefault="000658B3" w:rsidP="000658B3">
      <w:pPr>
        <w:pStyle w:val="List1"/>
        <w:tabs>
          <w:tab w:val="clear" w:pos="1803"/>
          <w:tab w:val="num" w:pos="840"/>
        </w:tabs>
        <w:ind w:left="840" w:hanging="360"/>
        <w:jc w:val="both"/>
        <w:rPr>
          <w:rFonts w:ascii="Arial" w:hAnsi="Arial" w:cs="Arial"/>
          <w:sz w:val="22"/>
          <w:szCs w:val="22"/>
          <w:lang w:val="es-ES"/>
        </w:rPr>
      </w:pPr>
      <w:r w:rsidRPr="00D51B00">
        <w:rPr>
          <w:rFonts w:ascii="Arial" w:hAnsi="Arial" w:cs="Arial"/>
          <w:sz w:val="22"/>
          <w:szCs w:val="22"/>
          <w:lang w:val="es-ES"/>
        </w:rPr>
        <w:t>Convenio sobre la Diversidad Biológica (CDB)</w:t>
      </w:r>
    </w:p>
    <w:p w14:paraId="2718056D" w14:textId="77777777" w:rsidR="000658B3" w:rsidRPr="00D51B00" w:rsidRDefault="000658B3" w:rsidP="000658B3">
      <w:pPr>
        <w:pStyle w:val="List1"/>
        <w:tabs>
          <w:tab w:val="clear" w:pos="1803"/>
          <w:tab w:val="num" w:pos="840"/>
        </w:tabs>
        <w:ind w:left="840" w:hanging="360"/>
        <w:jc w:val="both"/>
        <w:rPr>
          <w:rFonts w:ascii="Arial" w:hAnsi="Arial" w:cs="Arial"/>
          <w:sz w:val="22"/>
          <w:szCs w:val="22"/>
          <w:lang w:val="es-ES"/>
        </w:rPr>
      </w:pPr>
      <w:r w:rsidRPr="00D51B00">
        <w:rPr>
          <w:rFonts w:ascii="Arial" w:hAnsi="Arial" w:cs="Arial"/>
          <w:sz w:val="22"/>
          <w:szCs w:val="22"/>
          <w:lang w:val="es-ES"/>
        </w:rPr>
        <w:t xml:space="preserve">Consejo Internacional de la Caza y la Conservación de la Fauna Silvestre (CIC) </w:t>
      </w:r>
    </w:p>
    <w:p w14:paraId="5F94F5DF" w14:textId="77777777" w:rsidR="000658B3" w:rsidRPr="00D51B00" w:rsidRDefault="000658B3" w:rsidP="000658B3">
      <w:pPr>
        <w:pStyle w:val="List1"/>
        <w:tabs>
          <w:tab w:val="clear" w:pos="1803"/>
          <w:tab w:val="num" w:pos="840"/>
        </w:tabs>
        <w:ind w:left="840" w:hanging="360"/>
        <w:jc w:val="both"/>
        <w:rPr>
          <w:rFonts w:ascii="Arial" w:hAnsi="Arial" w:cs="Arial"/>
          <w:sz w:val="22"/>
          <w:szCs w:val="22"/>
          <w:lang w:val="es-ES"/>
        </w:rPr>
      </w:pPr>
      <w:r w:rsidRPr="00D51B00">
        <w:rPr>
          <w:rFonts w:ascii="Arial" w:hAnsi="Arial" w:cs="Arial"/>
          <w:sz w:val="22"/>
          <w:szCs w:val="22"/>
          <w:lang w:val="es-ES"/>
        </w:rPr>
        <w:t>Convención sobre la Conservación de las Especies Migratorias (CMS)</w:t>
      </w:r>
    </w:p>
    <w:p w14:paraId="70A94C97" w14:textId="77777777" w:rsidR="000658B3" w:rsidRPr="00D51B00" w:rsidRDefault="000658B3" w:rsidP="000658B3">
      <w:pPr>
        <w:pStyle w:val="List1"/>
        <w:tabs>
          <w:tab w:val="clear" w:pos="1803"/>
          <w:tab w:val="num" w:pos="840"/>
        </w:tabs>
        <w:ind w:left="840" w:hanging="360"/>
        <w:jc w:val="both"/>
        <w:rPr>
          <w:rFonts w:ascii="Arial" w:hAnsi="Arial" w:cs="Arial"/>
          <w:sz w:val="22"/>
          <w:szCs w:val="22"/>
          <w:lang w:val="es-ES"/>
        </w:rPr>
      </w:pPr>
      <w:r w:rsidRPr="00D51B00">
        <w:rPr>
          <w:rFonts w:ascii="Arial" w:hAnsi="Arial" w:cs="Arial"/>
          <w:sz w:val="22"/>
          <w:szCs w:val="22"/>
          <w:lang w:val="es-ES"/>
        </w:rPr>
        <w:t>Asociación de la Ruta migratoria de Asia Oriental-Australasia (EAAFP)</w:t>
      </w:r>
    </w:p>
    <w:p w14:paraId="29EC423B" w14:textId="77777777" w:rsidR="000658B3" w:rsidRPr="00D51B00" w:rsidRDefault="000658B3" w:rsidP="000658B3">
      <w:pPr>
        <w:pStyle w:val="List1"/>
        <w:tabs>
          <w:tab w:val="clear" w:pos="1803"/>
          <w:tab w:val="num" w:pos="840"/>
        </w:tabs>
        <w:ind w:left="840" w:hanging="360"/>
        <w:jc w:val="both"/>
        <w:rPr>
          <w:rFonts w:ascii="Arial" w:hAnsi="Arial" w:cs="Arial"/>
          <w:sz w:val="22"/>
          <w:szCs w:val="22"/>
          <w:lang w:val="es-ES"/>
        </w:rPr>
      </w:pPr>
      <w:r w:rsidRPr="00D51B00">
        <w:rPr>
          <w:rFonts w:ascii="Arial" w:hAnsi="Arial" w:cs="Arial"/>
          <w:sz w:val="22"/>
          <w:szCs w:val="22"/>
          <w:lang w:val="es-ES"/>
        </w:rPr>
        <w:t>EcoHealth Alliance</w:t>
      </w:r>
    </w:p>
    <w:p w14:paraId="67B59132" w14:textId="77777777" w:rsidR="000658B3" w:rsidRPr="00D51B00" w:rsidRDefault="000658B3" w:rsidP="000658B3">
      <w:pPr>
        <w:pStyle w:val="List1"/>
        <w:tabs>
          <w:tab w:val="clear" w:pos="1803"/>
          <w:tab w:val="num" w:pos="840"/>
        </w:tabs>
        <w:ind w:left="840" w:hanging="360"/>
        <w:jc w:val="both"/>
        <w:rPr>
          <w:rFonts w:ascii="Arial" w:hAnsi="Arial" w:cs="Arial"/>
          <w:sz w:val="22"/>
          <w:szCs w:val="22"/>
          <w:lang w:val="es-ES"/>
        </w:rPr>
      </w:pPr>
      <w:r w:rsidRPr="00D51B00">
        <w:rPr>
          <w:rFonts w:ascii="Arial" w:hAnsi="Arial" w:cs="Arial"/>
          <w:sz w:val="22"/>
          <w:szCs w:val="22"/>
          <w:lang w:val="es-ES"/>
        </w:rPr>
        <w:t>Federación Europea de Caza y Conservación (FACE)</w:t>
      </w:r>
    </w:p>
    <w:p w14:paraId="3B901B1C" w14:textId="77777777" w:rsidR="000658B3" w:rsidRPr="00D51B00" w:rsidRDefault="000658B3" w:rsidP="000658B3">
      <w:pPr>
        <w:pStyle w:val="List1"/>
        <w:tabs>
          <w:tab w:val="clear" w:pos="1803"/>
          <w:tab w:val="num" w:pos="840"/>
        </w:tabs>
        <w:ind w:left="840" w:hanging="360"/>
        <w:jc w:val="both"/>
        <w:rPr>
          <w:rFonts w:ascii="Arial" w:hAnsi="Arial" w:cs="Arial"/>
          <w:sz w:val="22"/>
          <w:szCs w:val="22"/>
          <w:lang w:val="es-ES"/>
        </w:rPr>
      </w:pPr>
      <w:r w:rsidRPr="00D51B00">
        <w:rPr>
          <w:rFonts w:ascii="Arial" w:hAnsi="Arial" w:cs="Arial"/>
          <w:sz w:val="22"/>
          <w:szCs w:val="22"/>
          <w:lang w:val="es-ES"/>
        </w:rPr>
        <w:t xml:space="preserve">Organización de las Naciones Unidas para la Agricultura y la Alimentación (FAO) </w:t>
      </w:r>
    </w:p>
    <w:p w14:paraId="226CC2E3" w14:textId="77777777" w:rsidR="000658B3" w:rsidRPr="00D51B00" w:rsidRDefault="000658B3" w:rsidP="000658B3">
      <w:pPr>
        <w:pStyle w:val="List1"/>
        <w:tabs>
          <w:tab w:val="clear" w:pos="1803"/>
          <w:tab w:val="num" w:pos="840"/>
        </w:tabs>
        <w:ind w:left="840" w:hanging="360"/>
        <w:jc w:val="both"/>
        <w:rPr>
          <w:rFonts w:ascii="Arial" w:hAnsi="Arial" w:cs="Arial"/>
          <w:sz w:val="22"/>
          <w:szCs w:val="22"/>
          <w:lang w:val="es-ES"/>
        </w:rPr>
      </w:pPr>
      <w:r w:rsidRPr="00D51B00">
        <w:rPr>
          <w:rFonts w:ascii="Arial" w:hAnsi="Arial" w:cs="Arial"/>
          <w:sz w:val="22"/>
          <w:szCs w:val="22"/>
          <w:lang w:val="es-ES"/>
        </w:rPr>
        <w:t xml:space="preserve">Convención de Ramsar sobre los Humedales </w:t>
      </w:r>
    </w:p>
    <w:p w14:paraId="417D3D68" w14:textId="77777777" w:rsidR="000658B3" w:rsidRPr="00D51B00" w:rsidRDefault="000658B3" w:rsidP="000658B3">
      <w:pPr>
        <w:pStyle w:val="List1"/>
        <w:tabs>
          <w:tab w:val="clear" w:pos="1803"/>
          <w:tab w:val="num" w:pos="840"/>
        </w:tabs>
        <w:ind w:left="840" w:hanging="360"/>
        <w:jc w:val="both"/>
        <w:rPr>
          <w:rFonts w:ascii="Arial" w:hAnsi="Arial" w:cs="Arial"/>
          <w:sz w:val="22"/>
          <w:szCs w:val="22"/>
          <w:lang w:val="es-ES"/>
        </w:rPr>
      </w:pPr>
      <w:r w:rsidRPr="00D51B00">
        <w:rPr>
          <w:rFonts w:ascii="Arial" w:hAnsi="Arial" w:cs="Arial"/>
          <w:sz w:val="22"/>
          <w:szCs w:val="22"/>
          <w:lang w:val="es-ES"/>
        </w:rPr>
        <w:t>Wetlands International</w:t>
      </w:r>
    </w:p>
    <w:p w14:paraId="7CA9886F" w14:textId="77777777" w:rsidR="000658B3" w:rsidRPr="00D51B00" w:rsidRDefault="000658B3" w:rsidP="000658B3">
      <w:pPr>
        <w:pStyle w:val="List1"/>
        <w:tabs>
          <w:tab w:val="clear" w:pos="1803"/>
          <w:tab w:val="num" w:pos="840"/>
        </w:tabs>
        <w:ind w:left="840" w:hanging="360"/>
        <w:jc w:val="both"/>
        <w:rPr>
          <w:rFonts w:ascii="Arial" w:hAnsi="Arial" w:cs="Arial"/>
          <w:sz w:val="22"/>
          <w:szCs w:val="22"/>
          <w:lang w:val="es-ES"/>
        </w:rPr>
      </w:pPr>
      <w:r w:rsidRPr="00D51B00">
        <w:rPr>
          <w:rFonts w:ascii="Arial" w:hAnsi="Arial" w:cs="Arial"/>
          <w:sz w:val="22"/>
          <w:szCs w:val="22"/>
          <w:lang w:val="es-ES"/>
        </w:rPr>
        <w:t>Sociedad para la Conservación de la Vida Silvestre (WCS)</w:t>
      </w:r>
    </w:p>
    <w:p w14:paraId="0EE3F95F" w14:textId="77777777" w:rsidR="000658B3" w:rsidRPr="00D51B00" w:rsidRDefault="000658B3" w:rsidP="000658B3">
      <w:pPr>
        <w:pStyle w:val="List1"/>
        <w:tabs>
          <w:tab w:val="clear" w:pos="1803"/>
          <w:tab w:val="num" w:pos="840"/>
        </w:tabs>
        <w:ind w:left="840" w:hanging="360"/>
        <w:jc w:val="both"/>
        <w:rPr>
          <w:rFonts w:ascii="Arial" w:hAnsi="Arial" w:cs="Arial"/>
          <w:sz w:val="22"/>
          <w:szCs w:val="22"/>
          <w:lang w:val="es-ES"/>
        </w:rPr>
      </w:pPr>
      <w:r w:rsidRPr="00D51B00">
        <w:rPr>
          <w:rFonts w:ascii="Arial" w:hAnsi="Arial" w:cs="Arial"/>
          <w:sz w:val="22"/>
          <w:szCs w:val="22"/>
          <w:lang w:val="es-ES"/>
        </w:rPr>
        <w:t>Wildfowl &amp; Wetlands Trust (WWT)</w:t>
      </w:r>
    </w:p>
    <w:p w14:paraId="5AE26C7B" w14:textId="77777777" w:rsidR="000658B3" w:rsidRPr="00D51B00" w:rsidRDefault="000658B3" w:rsidP="000658B3">
      <w:pPr>
        <w:pStyle w:val="List1"/>
        <w:tabs>
          <w:tab w:val="clear" w:pos="1803"/>
          <w:tab w:val="num" w:pos="840"/>
        </w:tabs>
        <w:ind w:left="840" w:hanging="360"/>
        <w:jc w:val="both"/>
        <w:rPr>
          <w:rFonts w:ascii="Arial" w:hAnsi="Arial" w:cs="Arial"/>
          <w:sz w:val="22"/>
          <w:szCs w:val="22"/>
          <w:lang w:val="es-ES"/>
        </w:rPr>
      </w:pPr>
      <w:r w:rsidRPr="00D51B00">
        <w:rPr>
          <w:rFonts w:ascii="Arial" w:hAnsi="Arial" w:cs="Arial"/>
          <w:sz w:val="22"/>
          <w:szCs w:val="22"/>
          <w:lang w:val="es-ES"/>
        </w:rPr>
        <w:t>Los expertos independientes pueden ser cooptados con carácter puntual cuando sea necesario y apropiado.</w:t>
      </w:r>
    </w:p>
    <w:p w14:paraId="3B6882A6" w14:textId="77777777" w:rsidR="000658B3" w:rsidRPr="00D51B00" w:rsidRDefault="000658B3" w:rsidP="000658B3">
      <w:pPr>
        <w:jc w:val="both"/>
        <w:rPr>
          <w:rFonts w:cs="Arial"/>
          <w:lang w:val="es-ES"/>
        </w:rPr>
      </w:pPr>
    </w:p>
    <w:p w14:paraId="3368FD96" w14:textId="77777777" w:rsidR="000658B3" w:rsidRPr="00D51B00" w:rsidRDefault="000658B3" w:rsidP="000658B3">
      <w:pPr>
        <w:jc w:val="both"/>
        <w:rPr>
          <w:rFonts w:cs="Arial"/>
          <w:lang w:val="es-ES"/>
        </w:rPr>
      </w:pPr>
      <w:r w:rsidRPr="00D51B00">
        <w:rPr>
          <w:rFonts w:cs="Arial"/>
          <w:lang w:val="es-ES"/>
        </w:rPr>
        <w:t xml:space="preserve">Observadores del Grupo Operativo del Cuatripartito: </w:t>
      </w:r>
    </w:p>
    <w:p w14:paraId="5DD530D1" w14:textId="77777777" w:rsidR="000658B3" w:rsidRPr="00D51B00" w:rsidRDefault="000658B3" w:rsidP="000658B3">
      <w:pPr>
        <w:jc w:val="both"/>
        <w:rPr>
          <w:rFonts w:cs="Arial"/>
          <w:lang w:val="es-ES"/>
        </w:rPr>
      </w:pPr>
    </w:p>
    <w:p w14:paraId="56BEAD26" w14:textId="77777777" w:rsidR="000658B3" w:rsidRPr="00D51B00" w:rsidRDefault="000658B3" w:rsidP="000658B3">
      <w:pPr>
        <w:pStyle w:val="List1"/>
        <w:tabs>
          <w:tab w:val="clear" w:pos="1803"/>
          <w:tab w:val="num" w:pos="840"/>
        </w:tabs>
        <w:ind w:left="840" w:hanging="360"/>
        <w:jc w:val="both"/>
        <w:rPr>
          <w:rFonts w:ascii="Arial" w:hAnsi="Arial" w:cs="Arial"/>
          <w:sz w:val="22"/>
          <w:szCs w:val="22"/>
          <w:lang w:val="es-ES"/>
        </w:rPr>
      </w:pPr>
      <w:r w:rsidRPr="00D51B00">
        <w:rPr>
          <w:rFonts w:ascii="Arial" w:hAnsi="Arial" w:cs="Arial"/>
          <w:sz w:val="22"/>
          <w:szCs w:val="22"/>
          <w:lang w:val="es-ES"/>
        </w:rPr>
        <w:t xml:space="preserve">Organización Mundial de Sanidad Animal (OMSA) </w:t>
      </w:r>
    </w:p>
    <w:p w14:paraId="6C0561DE" w14:textId="77777777" w:rsidR="000658B3" w:rsidRPr="00D51B00" w:rsidRDefault="000658B3" w:rsidP="000658B3">
      <w:pPr>
        <w:pStyle w:val="List1"/>
        <w:tabs>
          <w:tab w:val="clear" w:pos="1803"/>
          <w:tab w:val="num" w:pos="840"/>
        </w:tabs>
        <w:ind w:left="840" w:hanging="360"/>
        <w:jc w:val="both"/>
        <w:rPr>
          <w:rFonts w:ascii="Arial" w:hAnsi="Arial" w:cs="Arial"/>
          <w:sz w:val="22"/>
          <w:szCs w:val="22"/>
          <w:lang w:val="es-ES"/>
        </w:rPr>
      </w:pPr>
      <w:r w:rsidRPr="00D51B00">
        <w:rPr>
          <w:rFonts w:ascii="Arial" w:hAnsi="Arial" w:cs="Arial"/>
          <w:sz w:val="22"/>
          <w:szCs w:val="22"/>
          <w:lang w:val="es-ES"/>
        </w:rPr>
        <w:t xml:space="preserve">Programa de las Naciones Unidas para el Medio Ambiente (PNUMA) </w:t>
      </w:r>
    </w:p>
    <w:p w14:paraId="25888466" w14:textId="77777777" w:rsidR="000658B3" w:rsidRPr="00D51B00" w:rsidRDefault="000658B3" w:rsidP="000658B3">
      <w:pPr>
        <w:pStyle w:val="List1"/>
        <w:tabs>
          <w:tab w:val="clear" w:pos="1803"/>
          <w:tab w:val="num" w:pos="840"/>
        </w:tabs>
        <w:ind w:left="840" w:hanging="360"/>
        <w:jc w:val="both"/>
        <w:rPr>
          <w:rFonts w:ascii="Arial" w:hAnsi="Arial" w:cs="Arial"/>
          <w:sz w:val="22"/>
          <w:szCs w:val="22"/>
          <w:lang w:val="es-ES"/>
        </w:rPr>
      </w:pPr>
      <w:r w:rsidRPr="00D51B00">
        <w:rPr>
          <w:rFonts w:ascii="Arial" w:hAnsi="Arial" w:cs="Arial"/>
          <w:sz w:val="22"/>
          <w:szCs w:val="22"/>
          <w:lang w:val="es-ES"/>
        </w:rPr>
        <w:t>Organización Mundial de la Salud (OMS)</w:t>
      </w:r>
    </w:p>
    <w:p w14:paraId="014C158D" w14:textId="77777777" w:rsidR="000658B3" w:rsidRPr="00D51B00" w:rsidRDefault="000658B3" w:rsidP="000658B3">
      <w:pPr>
        <w:pStyle w:val="List1"/>
        <w:tabs>
          <w:tab w:val="clear" w:pos="1803"/>
          <w:tab w:val="num" w:pos="840"/>
        </w:tabs>
        <w:ind w:left="840" w:hanging="360"/>
        <w:jc w:val="both"/>
        <w:rPr>
          <w:rFonts w:ascii="Arial" w:hAnsi="Arial" w:cs="Arial"/>
          <w:sz w:val="22"/>
          <w:szCs w:val="22"/>
          <w:lang w:val="es-ES"/>
        </w:rPr>
      </w:pPr>
      <w:r w:rsidRPr="00D51B00">
        <w:rPr>
          <w:rFonts w:ascii="Arial" w:hAnsi="Arial" w:cs="Arial"/>
          <w:sz w:val="22"/>
          <w:szCs w:val="22"/>
          <w:lang w:val="es-ES"/>
        </w:rPr>
        <w:t xml:space="preserve">Secretaría Cuatripartita de la FAO </w:t>
      </w:r>
    </w:p>
    <w:p w14:paraId="5EE36331" w14:textId="77777777" w:rsidR="000658B3" w:rsidRPr="00D51B00" w:rsidRDefault="000658B3" w:rsidP="000658B3">
      <w:pPr>
        <w:jc w:val="both"/>
        <w:rPr>
          <w:rFonts w:cs="Arial"/>
          <w:lang w:val="es-ES"/>
        </w:rPr>
      </w:pPr>
    </w:p>
    <w:p w14:paraId="546125A5" w14:textId="77777777" w:rsidR="000658B3" w:rsidRPr="00D51B00" w:rsidRDefault="000658B3" w:rsidP="000658B3">
      <w:pPr>
        <w:ind w:left="567" w:hanging="567"/>
        <w:jc w:val="both"/>
        <w:rPr>
          <w:rFonts w:cs="Arial"/>
          <w:lang w:val="es-ES"/>
        </w:rPr>
      </w:pPr>
      <w:r w:rsidRPr="00D51B00">
        <w:rPr>
          <w:rFonts w:cs="Arial"/>
          <w:b/>
          <w:bCs/>
          <w:lang w:val="es-ES"/>
        </w:rPr>
        <w:t xml:space="preserve">Gobernanza </w:t>
      </w:r>
    </w:p>
    <w:p w14:paraId="2DEDFDE3" w14:textId="77777777" w:rsidR="000658B3" w:rsidRPr="00D51B00" w:rsidRDefault="000658B3" w:rsidP="000658B3">
      <w:pPr>
        <w:pStyle w:val="Default"/>
        <w:jc w:val="both"/>
        <w:rPr>
          <w:rFonts w:ascii="Arial" w:hAnsi="Arial" w:cs="Arial"/>
          <w:color w:val="auto"/>
          <w:sz w:val="22"/>
          <w:szCs w:val="22"/>
          <w:lang w:val="es-ES"/>
        </w:rPr>
      </w:pPr>
    </w:p>
    <w:p w14:paraId="1E31CA3A" w14:textId="77777777" w:rsidR="000658B3" w:rsidRPr="00D51B00" w:rsidRDefault="000658B3" w:rsidP="000658B3">
      <w:pPr>
        <w:jc w:val="both"/>
        <w:rPr>
          <w:rFonts w:cs="Arial"/>
          <w:lang w:val="es-ES"/>
        </w:rPr>
      </w:pPr>
      <w:r w:rsidRPr="00D51B00">
        <w:rPr>
          <w:rFonts w:cs="Arial"/>
          <w:lang w:val="es-ES"/>
        </w:rPr>
        <w:t>El Grupo Operativo está organizado conjuntamente por la CMS y la FAO. La coordinación con las organizaciones miembros se realiza mediante correspondencia electrónica periódica y reuniones en línea.</w:t>
      </w:r>
    </w:p>
    <w:p w14:paraId="7727E7F6" w14:textId="77777777" w:rsidR="000658B3" w:rsidRPr="00D51B00" w:rsidRDefault="000658B3" w:rsidP="000658B3">
      <w:pPr>
        <w:jc w:val="both"/>
        <w:rPr>
          <w:rFonts w:cs="Arial"/>
          <w:lang w:val="es-ES"/>
        </w:rPr>
      </w:pPr>
    </w:p>
    <w:p w14:paraId="50FAC0DA" w14:textId="77777777" w:rsidR="000658B3" w:rsidRPr="00D51B00" w:rsidRDefault="000658B3" w:rsidP="000658B3">
      <w:pPr>
        <w:pStyle w:val="Default"/>
        <w:jc w:val="both"/>
        <w:rPr>
          <w:rFonts w:ascii="Arial" w:hAnsi="Arial" w:cs="Arial"/>
          <w:color w:val="auto"/>
          <w:sz w:val="22"/>
          <w:szCs w:val="22"/>
          <w:lang w:val="es-ES"/>
        </w:rPr>
      </w:pPr>
      <w:r w:rsidRPr="00D51B00">
        <w:rPr>
          <w:rFonts w:ascii="Arial" w:hAnsi="Arial" w:cs="Arial"/>
          <w:color w:val="auto"/>
          <w:sz w:val="22"/>
          <w:szCs w:val="22"/>
          <w:lang w:val="es-ES"/>
        </w:rPr>
        <w:t xml:space="preserve">El Grupo Operativo elige a un coordinador de entre sus miembros y toma decisiones mediante consenso. El Grupo Operativo informa al Consejo Científico [y </w:t>
      </w:r>
      <w:r w:rsidRPr="00D51B00">
        <w:rPr>
          <w:rFonts w:ascii="Arial" w:hAnsi="Arial" w:cs="Arial"/>
          <w:i/>
          <w:iCs/>
          <w:color w:val="auto"/>
          <w:sz w:val="22"/>
          <w:szCs w:val="22"/>
          <w:lang w:val="es-ES"/>
        </w:rPr>
        <w:t>añadir aquí el órgano pertinente de la FAO</w:t>
      </w:r>
      <w:r w:rsidRPr="00D51B00">
        <w:rPr>
          <w:rFonts w:ascii="Arial" w:hAnsi="Arial" w:cs="Arial"/>
          <w:color w:val="auto"/>
          <w:sz w:val="22"/>
          <w:szCs w:val="22"/>
          <w:lang w:val="es-ES"/>
        </w:rPr>
        <w:t xml:space="preserve">] sobre sus acciones, composición y otras cuestiones relacionadas. </w:t>
      </w:r>
    </w:p>
    <w:p w14:paraId="3EC54808" w14:textId="77777777" w:rsidR="000658B3" w:rsidRPr="00D51B00" w:rsidRDefault="000658B3" w:rsidP="000658B3">
      <w:pPr>
        <w:pStyle w:val="Default"/>
        <w:jc w:val="both"/>
        <w:rPr>
          <w:rFonts w:ascii="Arial" w:hAnsi="Arial" w:cs="Arial"/>
          <w:color w:val="auto"/>
          <w:sz w:val="22"/>
          <w:szCs w:val="22"/>
          <w:lang w:val="es-ES"/>
        </w:rPr>
      </w:pPr>
    </w:p>
    <w:p w14:paraId="316936C5" w14:textId="77777777" w:rsidR="000658B3" w:rsidRPr="00D51B00" w:rsidRDefault="000658B3" w:rsidP="000658B3">
      <w:pPr>
        <w:pStyle w:val="Default"/>
        <w:jc w:val="both"/>
        <w:rPr>
          <w:rFonts w:ascii="Arial" w:hAnsi="Arial" w:cs="Arial"/>
          <w:b/>
          <w:bCs/>
          <w:color w:val="auto"/>
          <w:sz w:val="22"/>
          <w:szCs w:val="22"/>
          <w:lang w:val="es-ES"/>
        </w:rPr>
      </w:pPr>
      <w:r w:rsidRPr="00D51B00">
        <w:rPr>
          <w:rFonts w:ascii="Arial" w:hAnsi="Arial" w:cs="Arial"/>
          <w:b/>
          <w:bCs/>
          <w:color w:val="auto"/>
          <w:sz w:val="22"/>
          <w:szCs w:val="22"/>
          <w:lang w:val="es-ES"/>
        </w:rPr>
        <w:t>Organización del trabajo</w:t>
      </w:r>
    </w:p>
    <w:p w14:paraId="2C66F191" w14:textId="77777777" w:rsidR="000658B3" w:rsidRPr="00D51B00" w:rsidRDefault="000658B3" w:rsidP="000658B3">
      <w:pPr>
        <w:pStyle w:val="Default"/>
        <w:jc w:val="both"/>
        <w:rPr>
          <w:rFonts w:ascii="Arial" w:hAnsi="Arial" w:cs="Arial"/>
          <w:color w:val="auto"/>
          <w:sz w:val="22"/>
          <w:szCs w:val="22"/>
          <w:lang w:val="es-ES"/>
        </w:rPr>
      </w:pPr>
    </w:p>
    <w:p w14:paraId="044E24E4" w14:textId="77777777" w:rsidR="000658B3" w:rsidRPr="00D51B00" w:rsidRDefault="000658B3" w:rsidP="000658B3">
      <w:pPr>
        <w:jc w:val="both"/>
        <w:rPr>
          <w:rFonts w:cs="Arial"/>
          <w:lang w:val="es-ES"/>
        </w:rPr>
      </w:pPr>
      <w:r w:rsidRPr="00D51B00">
        <w:rPr>
          <w:rFonts w:cs="Arial"/>
          <w:lang w:val="es-ES"/>
        </w:rPr>
        <w:t>El Grupo Operativo se reúne de manera puntual, a menudo en relación con brotes de HPAI en animales salvajes. Asimismo, el Grupo Operativo podrá reunirse si se produce un cambio en las circunstancias o una nueva necesidad de asesoramiento o de comunicaciones del Grupo Operativo.</w:t>
      </w:r>
    </w:p>
    <w:p w14:paraId="44E9F0CE" w14:textId="77777777" w:rsidR="000658B3" w:rsidRPr="00D51B00" w:rsidRDefault="000658B3" w:rsidP="000658B3">
      <w:pPr>
        <w:jc w:val="both"/>
        <w:rPr>
          <w:rFonts w:cs="Arial"/>
          <w:lang w:val="es-ES"/>
        </w:rPr>
      </w:pPr>
    </w:p>
    <w:p w14:paraId="5DC7EE98" w14:textId="77777777" w:rsidR="000658B3" w:rsidRPr="00D51B00" w:rsidRDefault="000658B3" w:rsidP="000658B3">
      <w:pPr>
        <w:jc w:val="both"/>
        <w:rPr>
          <w:rFonts w:cs="Arial"/>
          <w:lang w:val="es-ES"/>
        </w:rPr>
      </w:pPr>
      <w:r w:rsidRPr="00D51B00">
        <w:rPr>
          <w:rFonts w:cs="Arial"/>
          <w:lang w:val="es-ES"/>
        </w:rPr>
        <w:t>El Grupo Operativo también pretende realizar revisiones periódicas de las investigaciones y actividades pertinentes en todo el mundo, recopilar pautas de actuación, identificar lagunas y hacer propuestas para reforzar las respuestas.</w:t>
      </w:r>
    </w:p>
    <w:p w14:paraId="5A191C4D" w14:textId="77777777" w:rsidR="000658B3" w:rsidRPr="00D51B00" w:rsidRDefault="000658B3" w:rsidP="000658B3">
      <w:pPr>
        <w:jc w:val="both"/>
        <w:rPr>
          <w:rFonts w:cs="Arial"/>
          <w:lang w:val="es-ES"/>
        </w:rPr>
      </w:pPr>
    </w:p>
    <w:p w14:paraId="105FA312" w14:textId="77777777" w:rsidR="000658B3" w:rsidRPr="00D51B00" w:rsidRDefault="000658B3" w:rsidP="000658B3">
      <w:pPr>
        <w:jc w:val="both"/>
        <w:rPr>
          <w:rFonts w:cs="Arial"/>
          <w:lang w:val="es-ES"/>
        </w:rPr>
      </w:pPr>
      <w:r w:rsidRPr="00D51B00">
        <w:rPr>
          <w:rFonts w:cs="Arial"/>
          <w:lang w:val="es-ES"/>
        </w:rPr>
        <w:t xml:space="preserve">Los resultados del Grupo Operativo, incluidas las declaraciones, se publican en el apartado </w:t>
      </w:r>
      <w:hyperlink r:id="rId43" w:history="1">
        <w:r w:rsidRPr="00D51B00">
          <w:rPr>
            <w:rStyle w:val="Hyperlink"/>
            <w:rFonts w:cs="Arial"/>
            <w:lang w:val="es-ES"/>
          </w:rPr>
          <w:t>Grupo Operativo del sitio web de la CMS</w:t>
        </w:r>
      </w:hyperlink>
      <w:r w:rsidRPr="00D51B00">
        <w:rPr>
          <w:rFonts w:cs="Arial"/>
          <w:lang w:val="es-ES"/>
        </w:rPr>
        <w:t xml:space="preserve">. Por su parte, las organizaciones miembros difunden los resultados a través de sus redes.  Otros medios de difusión son los seminarios web y las reuniones. </w:t>
      </w:r>
    </w:p>
    <w:p w14:paraId="3FFFAEFF" w14:textId="77777777" w:rsidR="000658B3" w:rsidRPr="00D51B00" w:rsidRDefault="000658B3" w:rsidP="000658B3">
      <w:pPr>
        <w:jc w:val="both"/>
        <w:rPr>
          <w:rFonts w:cs="Arial"/>
          <w:lang w:val="es-ES"/>
        </w:rPr>
      </w:pPr>
    </w:p>
    <w:p w14:paraId="4EE95516" w14:textId="77777777" w:rsidR="000658B3" w:rsidRPr="00D51B00" w:rsidRDefault="000658B3" w:rsidP="000658B3">
      <w:pPr>
        <w:jc w:val="both"/>
        <w:rPr>
          <w:rFonts w:cs="Arial"/>
          <w:lang w:val="es-ES"/>
        </w:rPr>
      </w:pPr>
      <w:r w:rsidRPr="00D51B00">
        <w:rPr>
          <w:rFonts w:cs="Arial"/>
          <w:lang w:val="es-ES"/>
        </w:rPr>
        <w:t xml:space="preserve">En función de los recursos disponibles, el Grupo Operativo también organiza seminarios y talleres internacionales especiales (por ejemplo, Nairobi, Kenia 2005; Aviemore, Escocia 2006; Roma, Italia 2010) para revisar los últimos estudios científicos relacionados con la propagación y el impacto de la HPAI, con la preparación y las respuestas adecuadas. El Grupo Operativo también fomenta sus objetivos haciendo aportaciones a otras iniciativas relacionadas con la HPAI. </w:t>
      </w:r>
    </w:p>
    <w:p w14:paraId="68720EC5" w14:textId="77777777" w:rsidR="000658B3" w:rsidRPr="00D51B00" w:rsidRDefault="000658B3" w:rsidP="000658B3">
      <w:pPr>
        <w:rPr>
          <w:lang w:val="es-ES"/>
        </w:rPr>
      </w:pPr>
    </w:p>
    <w:p w14:paraId="349B63A6" w14:textId="66D35122" w:rsidR="00E43163" w:rsidRPr="003F346C" w:rsidRDefault="00E43163" w:rsidP="003F346C">
      <w:pPr>
        <w:pStyle w:val="ListParagraph"/>
        <w:numPr>
          <w:ilvl w:val="0"/>
          <w:numId w:val="18"/>
        </w:numPr>
        <w:autoSpaceDE w:val="0"/>
        <w:autoSpaceDN w:val="0"/>
        <w:adjustRightInd w:val="0"/>
        <w:jc w:val="center"/>
        <w:rPr>
          <w:rFonts w:cs="Arial"/>
          <w:color w:val="000000"/>
          <w:lang w:val="es-ES"/>
        </w:rPr>
      </w:pPr>
      <w:r w:rsidRPr="003F346C">
        <w:rPr>
          <w:rFonts w:cs="Garamond"/>
          <w:b/>
          <w:bCs/>
          <w:color w:val="000000"/>
          <w:lang w:val="es-ES"/>
        </w:rPr>
        <w:lastRenderedPageBreak/>
        <w:t>MANDATO DEL GRUPO DE TRABAJO DEL CONSEJO CIENTÍFICO DE LA CMS SOBRE LAS ESPECIES MIGRATORIAS Y LA SALUD</w:t>
      </w:r>
    </w:p>
    <w:p w14:paraId="484AA681" w14:textId="77777777" w:rsidR="00E43163" w:rsidRPr="00E43163" w:rsidRDefault="00E43163" w:rsidP="00E43163">
      <w:pPr>
        <w:jc w:val="both"/>
        <w:rPr>
          <w:rFonts w:cs="Arial"/>
          <w:lang w:val="es-ES"/>
        </w:rPr>
      </w:pPr>
    </w:p>
    <w:p w14:paraId="72E27C7A" w14:textId="77777777" w:rsidR="00E43163" w:rsidRPr="00E43163" w:rsidRDefault="00E43163" w:rsidP="00E43163">
      <w:pPr>
        <w:jc w:val="both"/>
        <w:rPr>
          <w:rFonts w:cs="Arial"/>
          <w:lang w:val="es-ES"/>
        </w:rPr>
      </w:pPr>
    </w:p>
    <w:p w14:paraId="75CE3773" w14:textId="77777777" w:rsidR="00E43163" w:rsidRPr="00E43163" w:rsidRDefault="00E43163" w:rsidP="00E43163">
      <w:pPr>
        <w:autoSpaceDE w:val="0"/>
        <w:autoSpaceDN w:val="0"/>
        <w:adjustRightInd w:val="0"/>
        <w:jc w:val="both"/>
        <w:rPr>
          <w:rFonts w:ascii="Garamond" w:hAnsi="Garamond" w:cs="Arial"/>
          <w:color w:val="000000"/>
          <w:sz w:val="24"/>
          <w:szCs w:val="24"/>
          <w:lang w:val="es-ES"/>
        </w:rPr>
      </w:pPr>
      <w:r w:rsidRPr="00E43163">
        <w:rPr>
          <w:rFonts w:cs="Garamond"/>
          <w:color w:val="000000"/>
          <w:lang w:val="es-ES"/>
        </w:rPr>
        <w:t>La 5.ª reunión del Comité del período de sesiones del Consejo Científico (ScC-SC5), celebrada del 28 de junio al 9 de julio, decidió establecer un grupo de trabajo sobre especies migratorias y salud en el marco del Consejo Científico, con el fin de centrar el trabajo y la participación de la CMS en cuestiones relacionadas con las especies migratorias y la salud.</w:t>
      </w:r>
    </w:p>
    <w:p w14:paraId="03321C9C" w14:textId="77777777" w:rsidR="00E43163" w:rsidRPr="00E43163" w:rsidRDefault="00E43163" w:rsidP="00E43163">
      <w:pPr>
        <w:jc w:val="both"/>
        <w:rPr>
          <w:rFonts w:cs="Arial"/>
          <w:lang w:val="es-ES"/>
        </w:rPr>
      </w:pPr>
    </w:p>
    <w:p w14:paraId="34803A74" w14:textId="77777777" w:rsidR="00E43163" w:rsidRPr="00E43163" w:rsidRDefault="00E43163" w:rsidP="00E43163">
      <w:pPr>
        <w:autoSpaceDE w:val="0"/>
        <w:autoSpaceDN w:val="0"/>
        <w:adjustRightInd w:val="0"/>
        <w:rPr>
          <w:rFonts w:cs="Arial"/>
          <w:color w:val="000000"/>
          <w:lang w:val="es-ES"/>
        </w:rPr>
      </w:pPr>
      <w:r w:rsidRPr="00E43163">
        <w:rPr>
          <w:rFonts w:cs="Garamond"/>
          <w:b/>
          <w:bCs/>
          <w:color w:val="000000"/>
          <w:lang w:val="es-ES"/>
        </w:rPr>
        <w:t xml:space="preserve">1. Antecedentes y finalidad </w:t>
      </w:r>
    </w:p>
    <w:p w14:paraId="364F4D4F" w14:textId="77777777" w:rsidR="00E43163" w:rsidRPr="00E43163" w:rsidRDefault="00E43163" w:rsidP="00E43163">
      <w:pPr>
        <w:autoSpaceDE w:val="0"/>
        <w:autoSpaceDN w:val="0"/>
        <w:adjustRightInd w:val="0"/>
        <w:rPr>
          <w:rFonts w:cs="Arial"/>
          <w:color w:val="000000"/>
          <w:lang w:val="es-ES"/>
        </w:rPr>
      </w:pPr>
    </w:p>
    <w:p w14:paraId="1B55A006" w14:textId="4B69CA1C" w:rsidR="00E43163" w:rsidRPr="00E43163" w:rsidRDefault="00E43163" w:rsidP="00E43163">
      <w:pPr>
        <w:autoSpaceDE w:val="0"/>
        <w:autoSpaceDN w:val="0"/>
        <w:adjustRightInd w:val="0"/>
        <w:jc w:val="both"/>
        <w:rPr>
          <w:rFonts w:cs="Arial"/>
          <w:color w:val="000000"/>
          <w:lang w:val="es-ES"/>
        </w:rPr>
      </w:pPr>
      <w:r w:rsidRPr="00E43163">
        <w:rPr>
          <w:rFonts w:cs="Garamond"/>
          <w:color w:val="000000"/>
          <w:lang w:val="es-ES"/>
        </w:rPr>
        <w:t xml:space="preserve">La COP de la CMS adoptó por primera vez una resolución sobre la cuestión de las enfermedades de la fauna silvestre y las especies migratorias en 2005. </w:t>
      </w:r>
      <w:r w:rsidRPr="00E43163">
        <w:rPr>
          <w:rFonts w:cs="Arial"/>
          <w:color w:val="000000"/>
          <w:lang w:val="es-ES"/>
        </w:rPr>
        <w:t xml:space="preserve">La </w:t>
      </w:r>
      <w:hyperlink r:id="rId44" w:history="1">
        <w:r w:rsidRPr="00E43163">
          <w:rPr>
            <w:rFonts w:cs="Garamond"/>
            <w:color w:val="0000FF"/>
            <w:u w:val="single"/>
            <w:lang w:val="es-ES"/>
          </w:rPr>
          <w:t>Resolución 12.6</w:t>
        </w:r>
      </w:hyperlink>
      <w:r w:rsidRPr="00E43163">
        <w:rPr>
          <w:rFonts w:cs="Garamond"/>
          <w:color w:val="000000"/>
          <w:lang w:val="es-ES"/>
        </w:rPr>
        <w:t xml:space="preserve"> </w:t>
      </w:r>
      <w:r w:rsidR="0010528E" w:rsidRPr="0010528E">
        <w:rPr>
          <w:rFonts w:cs="Garamond"/>
          <w:color w:val="000000"/>
          <w:u w:val="single"/>
          <w:lang w:val="es-ES"/>
        </w:rPr>
        <w:t>(Rev.COP14)</w:t>
      </w:r>
      <w:r w:rsidR="0010528E">
        <w:rPr>
          <w:rFonts w:cs="Garamond"/>
          <w:color w:val="000000"/>
          <w:lang w:val="es-ES"/>
        </w:rPr>
        <w:t xml:space="preserve"> </w:t>
      </w:r>
      <w:r w:rsidRPr="00E43163">
        <w:rPr>
          <w:rFonts w:cs="Garamond"/>
          <w:i/>
          <w:iCs/>
          <w:strike/>
          <w:color w:val="000000"/>
          <w:lang w:val="es-ES"/>
        </w:rPr>
        <w:t>Enfermedades</w:t>
      </w:r>
      <w:r w:rsidRPr="00E43163">
        <w:rPr>
          <w:rFonts w:cs="Garamond"/>
          <w:i/>
          <w:iCs/>
          <w:color w:val="000000"/>
          <w:lang w:val="es-ES"/>
        </w:rPr>
        <w:t xml:space="preserve"> </w:t>
      </w:r>
      <w:r w:rsidR="002F2B84" w:rsidRPr="002F2B84">
        <w:rPr>
          <w:rFonts w:cs="Garamond"/>
          <w:i/>
          <w:iCs/>
          <w:color w:val="000000"/>
          <w:u w:val="single"/>
          <w:lang w:val="es-ES"/>
        </w:rPr>
        <w:t>Salud</w:t>
      </w:r>
      <w:r w:rsidR="002F2B84">
        <w:rPr>
          <w:rFonts w:cs="Garamond"/>
          <w:i/>
          <w:iCs/>
          <w:color w:val="000000"/>
          <w:lang w:val="es-ES"/>
        </w:rPr>
        <w:t xml:space="preserve"> </w:t>
      </w:r>
      <w:r w:rsidRPr="00E43163">
        <w:rPr>
          <w:rFonts w:cs="Garamond"/>
          <w:i/>
          <w:iCs/>
          <w:color w:val="000000"/>
          <w:lang w:val="es-ES"/>
        </w:rPr>
        <w:t>de animales silvestres y especies migratorias</w:t>
      </w:r>
      <w:r w:rsidRPr="00E43163">
        <w:rPr>
          <w:rFonts w:cs="Garamond"/>
          <w:color w:val="000000"/>
          <w:lang w:val="es-ES"/>
        </w:rPr>
        <w:t xml:space="preserve"> consolida y actualiza esta y las posteriores resoluciones. Cuenta con un preámbulo sobre la importancia de las enfermedades de la fauna silvestre como amenaza para la conservación de las especies migratorias, </w:t>
      </w:r>
      <w:r w:rsidR="005E1FDC">
        <w:rPr>
          <w:rFonts w:cs="Garamond"/>
          <w:color w:val="000000"/>
          <w:u w:val="single"/>
          <w:lang w:val="es-ES"/>
        </w:rPr>
        <w:t>las que por ejemplo incluyen</w:t>
      </w:r>
      <w:r w:rsidR="005E1FDC" w:rsidRPr="005E1FDC">
        <w:rPr>
          <w:rFonts w:cs="Garamond"/>
          <w:color w:val="000000"/>
          <w:lang w:val="es-ES"/>
        </w:rPr>
        <w:t xml:space="preserve"> </w:t>
      </w:r>
      <w:r w:rsidRPr="00E43163">
        <w:rPr>
          <w:rFonts w:cs="Garamond"/>
          <w:strike/>
          <w:color w:val="000000"/>
          <w:lang w:val="es-ES"/>
        </w:rPr>
        <w:t>incluidos</w:t>
      </w:r>
      <w:r w:rsidRPr="00E43163">
        <w:rPr>
          <w:rFonts w:cs="Garamond"/>
          <w:color w:val="000000"/>
          <w:lang w:val="es-ES"/>
        </w:rPr>
        <w:t xml:space="preserve"> los riesgos de la gripe aviar altamente patógena (HPAI) en las aves acuáticas</w:t>
      </w:r>
      <w:r w:rsidR="009C2953">
        <w:rPr>
          <w:rFonts w:cs="Garamond"/>
          <w:color w:val="000000"/>
          <w:lang w:val="es-ES"/>
        </w:rPr>
        <w:t xml:space="preserve"> </w:t>
      </w:r>
      <w:r w:rsidR="009C2953" w:rsidRPr="0029436D">
        <w:rPr>
          <w:rFonts w:cs="Garamond"/>
          <w:color w:val="000000"/>
          <w:u w:val="single"/>
          <w:lang w:val="es-ES"/>
        </w:rPr>
        <w:t>y pinípedos</w:t>
      </w:r>
      <w:r w:rsidRPr="00E43163">
        <w:rPr>
          <w:rFonts w:cs="Garamond"/>
          <w:color w:val="000000"/>
          <w:lang w:val="es-ES"/>
        </w:rPr>
        <w:t>, el síndrome de la nariz blanca de los murciélagos y los eventos de elevada mortalidad del antílope saiga y la gacela de Mongolia. Asimismo, subraya que la salud de la fauna silvestre, el ganado, las personas y el ecosistema son interdependientes y están influidas por múltiples factores, entre otros, la socioeconomía, la sostenibilidad de la agricultura, la demografía, el clima y los cambios paisajísticos.</w:t>
      </w:r>
    </w:p>
    <w:p w14:paraId="3EE8D53B" w14:textId="77777777" w:rsidR="00E43163" w:rsidRPr="00E43163" w:rsidRDefault="00E43163" w:rsidP="00E43163">
      <w:pPr>
        <w:autoSpaceDE w:val="0"/>
        <w:autoSpaceDN w:val="0"/>
        <w:adjustRightInd w:val="0"/>
        <w:jc w:val="both"/>
        <w:rPr>
          <w:rFonts w:cs="Arial"/>
          <w:color w:val="000000"/>
          <w:lang w:val="es-ES"/>
        </w:rPr>
      </w:pPr>
    </w:p>
    <w:p w14:paraId="0549041D" w14:textId="77777777" w:rsidR="00E43163" w:rsidRPr="00E43163" w:rsidRDefault="00000000" w:rsidP="00E43163">
      <w:pPr>
        <w:autoSpaceDE w:val="0"/>
        <w:autoSpaceDN w:val="0"/>
        <w:adjustRightInd w:val="0"/>
        <w:jc w:val="both"/>
        <w:rPr>
          <w:rFonts w:cs="Arial"/>
          <w:color w:val="000000"/>
          <w:lang w:val="es-ES"/>
        </w:rPr>
      </w:pPr>
      <w:hyperlink r:id="rId45" w:history="1">
        <w:r w:rsidR="00E43163" w:rsidRPr="00E43163">
          <w:rPr>
            <w:rFonts w:cs="Garamond"/>
            <w:color w:val="0000FF"/>
            <w:u w:val="single"/>
            <w:lang w:val="es-ES"/>
          </w:rPr>
          <w:t>UNEP/CMS/ScC-SC5/Doc.6.4.1</w:t>
        </w:r>
      </w:hyperlink>
      <w:r w:rsidR="00E43163" w:rsidRPr="00E43163">
        <w:rPr>
          <w:rFonts w:cs="Garamond"/>
          <w:color w:val="000000"/>
          <w:lang w:val="es-ES"/>
        </w:rPr>
        <w:t xml:space="preserve"> sobre Enfermedades de animales silvestres y especies migratorias describe parte de la historia de la participación de la CMS en la cuestión de las enfermedades de la fauna silvestre, incluido el valor y el trabajo del grupo de trabajo científico sobre la gripe aviar y las aves silvestres, que se estableció en 2005 en respuesta a la aparición de la HPAI en las aves acuáticas. Además de proporcionar recomendaciones y orientación a las partes contratantes, el grupo de trabajo desempeña un papel de divulgación para hacer frente a la desinformación. Otros dos mecanismos establecidos por la CMS para abordar las enfermedades de la fauna silvestre, un grupo de trabajo científico sobre la salud de la fauna silvestre y los ecosistemas, establecido en 2011, y un grupo de trabajo sobre las especies migratorias como vectores de enfermedades, establecido en 2007 en el marco del Consejo Científico, no estaban operativos en 2021.</w:t>
      </w:r>
    </w:p>
    <w:p w14:paraId="5D2F918B" w14:textId="77777777" w:rsidR="00E43163" w:rsidRPr="00E43163" w:rsidRDefault="00E43163" w:rsidP="00E43163">
      <w:pPr>
        <w:autoSpaceDE w:val="0"/>
        <w:autoSpaceDN w:val="0"/>
        <w:adjustRightInd w:val="0"/>
        <w:jc w:val="both"/>
        <w:rPr>
          <w:rFonts w:cs="Arial"/>
          <w:color w:val="000000"/>
          <w:lang w:val="es-ES"/>
        </w:rPr>
      </w:pPr>
    </w:p>
    <w:p w14:paraId="04EF6681" w14:textId="547EBAED" w:rsidR="00E43163" w:rsidRPr="00E43163" w:rsidRDefault="00E43163" w:rsidP="00E43163">
      <w:pPr>
        <w:autoSpaceDE w:val="0"/>
        <w:autoSpaceDN w:val="0"/>
        <w:adjustRightInd w:val="0"/>
        <w:jc w:val="both"/>
        <w:rPr>
          <w:rFonts w:cs="Arial"/>
          <w:color w:val="000000"/>
          <w:lang w:val="es-ES"/>
        </w:rPr>
      </w:pPr>
      <w:r w:rsidRPr="00E43163">
        <w:rPr>
          <w:rFonts w:cs="Garamond"/>
          <w:color w:val="000000"/>
          <w:lang w:val="es-ES"/>
        </w:rPr>
        <w:t>Al reconocer los factores que influyen en la salud, como la degradación del medio ambiente, la incursión en lugares silvestres, la explotación y el comercio de la fauna silvestre</w:t>
      </w:r>
      <w:r w:rsidR="00702D3F">
        <w:rPr>
          <w:rFonts w:cs="Garamond"/>
          <w:color w:val="000000"/>
          <w:lang w:val="es-ES"/>
        </w:rPr>
        <w:t xml:space="preserve">, </w:t>
      </w:r>
      <w:r w:rsidR="00702D3F" w:rsidRPr="00702D3F">
        <w:rPr>
          <w:rFonts w:cs="Garamond"/>
          <w:color w:val="000000"/>
          <w:u w:val="single"/>
          <w:lang w:val="es-ES"/>
        </w:rPr>
        <w:t>contaminación</w:t>
      </w:r>
      <w:r w:rsidRPr="00E43163">
        <w:rPr>
          <w:rFonts w:cs="Garamond"/>
          <w:color w:val="000000"/>
          <w:lang w:val="es-ES"/>
        </w:rPr>
        <w:t xml:space="preserve"> y el cambio climático, y con la atención mundial puesta en la pandemia de COVID-19 y el papel de la fauna silvestre en </w:t>
      </w:r>
      <w:r w:rsidRPr="00E43163">
        <w:rPr>
          <w:rFonts w:cs="Garamond"/>
          <w:strike/>
          <w:color w:val="000000"/>
          <w:lang w:val="es-ES"/>
        </w:rPr>
        <w:t>la propagación de</w:t>
      </w:r>
      <w:r w:rsidRPr="00E43163">
        <w:rPr>
          <w:rFonts w:cs="Garamond"/>
          <w:color w:val="000000"/>
          <w:lang w:val="es-ES"/>
        </w:rPr>
        <w:t xml:space="preserve"> patógenos y la aparición de brotes de origen zoonótico, </w:t>
      </w:r>
      <w:r w:rsidRPr="00E43163">
        <w:rPr>
          <w:rFonts w:cs="Garamond"/>
          <w:strike/>
          <w:color w:val="000000"/>
          <w:lang w:val="es-ES"/>
        </w:rPr>
        <w:t>es</w:t>
      </w:r>
      <w:r w:rsidRPr="00E43163">
        <w:rPr>
          <w:rFonts w:cs="Garamond"/>
          <w:color w:val="000000"/>
          <w:u w:val="single"/>
          <w:lang w:val="es-ES"/>
        </w:rPr>
        <w:t xml:space="preserve"> </w:t>
      </w:r>
      <w:r w:rsidR="00B31709" w:rsidRPr="00B31709">
        <w:rPr>
          <w:rFonts w:cs="Garamond"/>
          <w:color w:val="000000"/>
          <w:u w:val="single"/>
          <w:lang w:val="es-ES"/>
        </w:rPr>
        <w:t>fue</w:t>
      </w:r>
      <w:r w:rsidR="00B31709">
        <w:rPr>
          <w:rFonts w:cs="Garamond"/>
          <w:color w:val="000000"/>
          <w:lang w:val="es-ES"/>
        </w:rPr>
        <w:t xml:space="preserve"> </w:t>
      </w:r>
      <w:r w:rsidRPr="00E43163">
        <w:rPr>
          <w:rFonts w:cs="Garamond"/>
          <w:color w:val="000000"/>
          <w:lang w:val="es-ES"/>
        </w:rPr>
        <w:t xml:space="preserve">necesario reactivar el grupo de trabajo en el marco del Consejo Científico. El grupo proporcionará un mecanismo para aumentar la atención a estas cuestiones, definir un papel clave para la CMS y asesorar a las partes sobre el riesgo de propagación de patógenos, futuros brotes y pandemias, y </w:t>
      </w:r>
      <w:r w:rsidR="00DF2C01">
        <w:rPr>
          <w:rFonts w:cs="Garamond"/>
          <w:color w:val="000000"/>
          <w:u w:val="single"/>
          <w:lang w:val="es-ES"/>
        </w:rPr>
        <w:t>la preparación</w:t>
      </w:r>
      <w:r w:rsidR="00251544">
        <w:rPr>
          <w:rFonts w:cs="Garamond"/>
          <w:color w:val="000000"/>
          <w:u w:val="single"/>
          <w:lang w:val="es-ES"/>
        </w:rPr>
        <w:t xml:space="preserve"> y </w:t>
      </w:r>
      <w:r w:rsidRPr="00E43163">
        <w:rPr>
          <w:rFonts w:cs="Garamond"/>
          <w:color w:val="000000"/>
          <w:lang w:val="es-ES"/>
        </w:rPr>
        <w:t xml:space="preserve">la respuesta a las enfermedades de la fauna silvestre y </w:t>
      </w:r>
      <w:r w:rsidRPr="00E43163">
        <w:rPr>
          <w:rFonts w:cs="Garamond"/>
          <w:strike/>
          <w:color w:val="000000"/>
          <w:lang w:val="es-ES"/>
        </w:rPr>
        <w:t>de origen</w:t>
      </w:r>
      <w:r w:rsidRPr="00E43163">
        <w:rPr>
          <w:rFonts w:cs="Garamond"/>
          <w:color w:val="000000"/>
          <w:lang w:val="es-ES"/>
        </w:rPr>
        <w:t xml:space="preserve"> </w:t>
      </w:r>
      <w:r w:rsidR="00F105EF">
        <w:rPr>
          <w:rFonts w:cs="Garamond"/>
          <w:color w:val="000000"/>
          <w:u w:val="single"/>
          <w:lang w:val="es-ES"/>
        </w:rPr>
        <w:t xml:space="preserve">con potencial </w:t>
      </w:r>
      <w:r w:rsidRPr="00E43163">
        <w:rPr>
          <w:rFonts w:cs="Garamond"/>
          <w:color w:val="000000"/>
          <w:lang w:val="es-ES"/>
        </w:rPr>
        <w:t>zoonótico.</w:t>
      </w:r>
    </w:p>
    <w:p w14:paraId="6F3C10A4" w14:textId="77777777" w:rsidR="00E43163" w:rsidRPr="00E43163" w:rsidRDefault="00E43163" w:rsidP="00E43163">
      <w:pPr>
        <w:autoSpaceDE w:val="0"/>
        <w:autoSpaceDN w:val="0"/>
        <w:adjustRightInd w:val="0"/>
        <w:rPr>
          <w:rFonts w:cs="Arial"/>
          <w:b/>
          <w:bCs/>
          <w:color w:val="000000"/>
          <w:lang w:val="es-ES"/>
        </w:rPr>
      </w:pPr>
    </w:p>
    <w:p w14:paraId="2981E2A5" w14:textId="77777777" w:rsidR="00E43163" w:rsidRPr="00E43163" w:rsidRDefault="00E43163" w:rsidP="00E43163">
      <w:pPr>
        <w:autoSpaceDE w:val="0"/>
        <w:autoSpaceDN w:val="0"/>
        <w:adjustRightInd w:val="0"/>
        <w:rPr>
          <w:rFonts w:cs="Arial"/>
          <w:b/>
          <w:bCs/>
          <w:color w:val="000000"/>
          <w:lang w:val="es-ES"/>
        </w:rPr>
      </w:pPr>
      <w:r w:rsidRPr="00E43163">
        <w:rPr>
          <w:rFonts w:cs="Garamond"/>
          <w:b/>
          <w:bCs/>
          <w:color w:val="000000"/>
          <w:lang w:val="es-ES"/>
        </w:rPr>
        <w:t xml:space="preserve">2. Función y alcance </w:t>
      </w:r>
    </w:p>
    <w:p w14:paraId="76E093B4" w14:textId="77777777" w:rsidR="00E43163" w:rsidRPr="00E43163" w:rsidRDefault="00E43163" w:rsidP="00E43163">
      <w:pPr>
        <w:autoSpaceDE w:val="0"/>
        <w:autoSpaceDN w:val="0"/>
        <w:adjustRightInd w:val="0"/>
        <w:jc w:val="both"/>
        <w:rPr>
          <w:rFonts w:cs="Arial"/>
          <w:color w:val="000000"/>
          <w:lang w:val="es-ES"/>
        </w:rPr>
      </w:pPr>
    </w:p>
    <w:p w14:paraId="208F5056" w14:textId="77777777" w:rsidR="00E43163" w:rsidRPr="00E43163" w:rsidRDefault="00E43163" w:rsidP="00E43163">
      <w:pPr>
        <w:autoSpaceDE w:val="0"/>
        <w:autoSpaceDN w:val="0"/>
        <w:adjustRightInd w:val="0"/>
        <w:spacing w:after="120"/>
        <w:jc w:val="both"/>
        <w:rPr>
          <w:rFonts w:cs="Arial"/>
          <w:color w:val="000000"/>
          <w:lang w:val="es-ES"/>
        </w:rPr>
      </w:pPr>
      <w:r w:rsidRPr="00E43163">
        <w:rPr>
          <w:rFonts w:cs="Garamond"/>
          <w:color w:val="000000"/>
          <w:lang w:val="es-ES"/>
        </w:rPr>
        <w:t>El papel del grupo de trabajo es proporcionar un enfoque para el trabajo y la participación de la CMS en cuestiones relacionadas con las especies migratorias y la salud. Se reconoce que existen otros grupos de expertos y organismos que trabajan en diversos temas relacionados, incluido One Health, y el grupo de trabajo no trataría de replicar su trabajo, sino de definir el nicho y el papel de la CMS, así como ayudar a asesorar a las partes en asuntos relacionados con las especies migratorias, la salud y la enfermedad, incluidos:</w:t>
      </w:r>
    </w:p>
    <w:p w14:paraId="3509B51B" w14:textId="77777777" w:rsidR="00E43163" w:rsidRPr="00E43163" w:rsidRDefault="00E43163" w:rsidP="00E43163">
      <w:pPr>
        <w:numPr>
          <w:ilvl w:val="0"/>
          <w:numId w:val="13"/>
        </w:numPr>
        <w:autoSpaceDE w:val="0"/>
        <w:autoSpaceDN w:val="0"/>
        <w:adjustRightInd w:val="0"/>
        <w:spacing w:after="80"/>
        <w:ind w:left="900"/>
        <w:jc w:val="both"/>
        <w:rPr>
          <w:rFonts w:cs="Arial"/>
          <w:color w:val="000000"/>
          <w:lang w:val="es-ES"/>
        </w:rPr>
      </w:pPr>
      <w:r w:rsidRPr="00E43163">
        <w:rPr>
          <w:rFonts w:cs="Garamond"/>
          <w:color w:val="000000"/>
          <w:lang w:val="es-ES"/>
        </w:rPr>
        <w:lastRenderedPageBreak/>
        <w:t xml:space="preserve"> la propagación de patógenos y enfermedades zoonóticas; </w:t>
      </w:r>
    </w:p>
    <w:p w14:paraId="507599AF" w14:textId="77777777" w:rsidR="00E43163" w:rsidRPr="00E43163" w:rsidRDefault="00E43163" w:rsidP="00E43163">
      <w:pPr>
        <w:numPr>
          <w:ilvl w:val="0"/>
          <w:numId w:val="13"/>
        </w:numPr>
        <w:autoSpaceDE w:val="0"/>
        <w:autoSpaceDN w:val="0"/>
        <w:adjustRightInd w:val="0"/>
        <w:spacing w:after="80"/>
        <w:ind w:left="900"/>
        <w:jc w:val="both"/>
        <w:rPr>
          <w:rFonts w:cs="Arial"/>
          <w:color w:val="000000"/>
          <w:lang w:val="es-ES"/>
        </w:rPr>
      </w:pPr>
      <w:r w:rsidRPr="00E43163">
        <w:rPr>
          <w:rFonts w:cs="Garamond"/>
          <w:color w:val="000000"/>
          <w:lang w:val="es-ES"/>
        </w:rPr>
        <w:t>otras cuestiones relacionadas con la salud de las poblaciones de especies migratorias y del ecosistema;</w:t>
      </w:r>
    </w:p>
    <w:p w14:paraId="4A95B659" w14:textId="77777777" w:rsidR="00E43163" w:rsidRPr="00E43163" w:rsidRDefault="00E43163" w:rsidP="00E43163">
      <w:pPr>
        <w:numPr>
          <w:ilvl w:val="0"/>
          <w:numId w:val="13"/>
        </w:numPr>
        <w:autoSpaceDE w:val="0"/>
        <w:autoSpaceDN w:val="0"/>
        <w:adjustRightInd w:val="0"/>
        <w:ind w:left="900"/>
        <w:jc w:val="both"/>
        <w:rPr>
          <w:rFonts w:cs="Arial"/>
          <w:color w:val="000000"/>
          <w:lang w:val="es-ES"/>
        </w:rPr>
      </w:pPr>
      <w:r w:rsidRPr="00E43163">
        <w:rPr>
          <w:rFonts w:cs="Garamond"/>
          <w:color w:val="000000"/>
          <w:lang w:val="es-ES"/>
        </w:rPr>
        <w:t>la participación en One Health y otras iniciativas.</w:t>
      </w:r>
    </w:p>
    <w:p w14:paraId="6C81641F" w14:textId="77777777" w:rsidR="00E43163" w:rsidRPr="00E43163" w:rsidRDefault="00E43163" w:rsidP="00E43163">
      <w:pPr>
        <w:autoSpaceDE w:val="0"/>
        <w:autoSpaceDN w:val="0"/>
        <w:adjustRightInd w:val="0"/>
        <w:rPr>
          <w:rFonts w:cs="Arial"/>
          <w:color w:val="000000"/>
          <w:lang w:val="es-ES"/>
        </w:rPr>
      </w:pPr>
    </w:p>
    <w:p w14:paraId="3AEAF9C4" w14:textId="77777777" w:rsidR="00E43163" w:rsidRPr="00E43163" w:rsidRDefault="00E43163" w:rsidP="00E43163">
      <w:pPr>
        <w:autoSpaceDE w:val="0"/>
        <w:autoSpaceDN w:val="0"/>
        <w:adjustRightInd w:val="0"/>
        <w:rPr>
          <w:rFonts w:cs="Arial"/>
          <w:b/>
          <w:bCs/>
          <w:color w:val="000000"/>
          <w:lang w:val="es-ES"/>
        </w:rPr>
      </w:pPr>
      <w:r w:rsidRPr="00E43163">
        <w:rPr>
          <w:rFonts w:cs="Garamond"/>
          <w:b/>
          <w:bCs/>
          <w:color w:val="000000"/>
          <w:lang w:val="es-ES"/>
        </w:rPr>
        <w:t xml:space="preserve">3. Mandato </w:t>
      </w:r>
    </w:p>
    <w:p w14:paraId="637C9B75" w14:textId="77777777" w:rsidR="00E43163" w:rsidRPr="00E43163" w:rsidRDefault="00E43163" w:rsidP="00E43163">
      <w:pPr>
        <w:autoSpaceDE w:val="0"/>
        <w:autoSpaceDN w:val="0"/>
        <w:adjustRightInd w:val="0"/>
        <w:rPr>
          <w:rFonts w:cs="Arial"/>
          <w:color w:val="000000"/>
          <w:lang w:val="es-ES"/>
        </w:rPr>
      </w:pPr>
    </w:p>
    <w:p w14:paraId="3E64CDBE" w14:textId="77777777" w:rsidR="00E43163" w:rsidRPr="00E43163" w:rsidRDefault="00E43163" w:rsidP="00E43163">
      <w:pPr>
        <w:autoSpaceDE w:val="0"/>
        <w:autoSpaceDN w:val="0"/>
        <w:adjustRightInd w:val="0"/>
        <w:spacing w:after="120"/>
        <w:jc w:val="both"/>
        <w:rPr>
          <w:rFonts w:cs="Arial"/>
          <w:color w:val="000000"/>
          <w:lang w:val="es-ES"/>
        </w:rPr>
      </w:pPr>
      <w:r w:rsidRPr="00E43163">
        <w:rPr>
          <w:rFonts w:cs="Garamond"/>
          <w:color w:val="000000"/>
          <w:lang w:val="es-ES"/>
        </w:rPr>
        <w:t xml:space="preserve">El grupo de trabajo deberá: </w:t>
      </w:r>
    </w:p>
    <w:p w14:paraId="3C35BDA0" w14:textId="77777777" w:rsidR="00E43163" w:rsidRPr="00E43163" w:rsidRDefault="00E43163" w:rsidP="00E43163">
      <w:pPr>
        <w:numPr>
          <w:ilvl w:val="0"/>
          <w:numId w:val="7"/>
        </w:numPr>
        <w:autoSpaceDE w:val="0"/>
        <w:autoSpaceDN w:val="0"/>
        <w:adjustRightInd w:val="0"/>
        <w:spacing w:after="94"/>
        <w:jc w:val="both"/>
        <w:rPr>
          <w:rFonts w:cs="Arial"/>
          <w:color w:val="000000"/>
          <w:lang w:val="es-ES"/>
        </w:rPr>
      </w:pPr>
      <w:r w:rsidRPr="00E43163">
        <w:rPr>
          <w:rFonts w:cs="Garamond"/>
          <w:color w:val="000000"/>
          <w:lang w:val="es-ES"/>
        </w:rPr>
        <w:t>Establecer y aplicar las prioridades de su trabajo, que pueden incluir:</w:t>
      </w:r>
    </w:p>
    <w:p w14:paraId="74B88787" w14:textId="77777777" w:rsidR="00E43163" w:rsidRPr="00E43163" w:rsidRDefault="00E43163" w:rsidP="00E43163">
      <w:pPr>
        <w:numPr>
          <w:ilvl w:val="1"/>
          <w:numId w:val="7"/>
        </w:numPr>
        <w:autoSpaceDE w:val="0"/>
        <w:autoSpaceDN w:val="0"/>
        <w:adjustRightInd w:val="0"/>
        <w:spacing w:after="94"/>
        <w:ind w:left="1080"/>
        <w:jc w:val="both"/>
        <w:rPr>
          <w:rFonts w:cs="Arial"/>
          <w:color w:val="000000"/>
          <w:lang w:val="es-ES"/>
        </w:rPr>
      </w:pPr>
      <w:r w:rsidRPr="00E43163">
        <w:rPr>
          <w:rFonts w:cs="Garamond"/>
          <w:color w:val="000000"/>
          <w:lang w:val="es-ES"/>
        </w:rPr>
        <w:t xml:space="preserve">Revisar la literatura pertinente e identificar las necesidades de investigación; </w:t>
      </w:r>
    </w:p>
    <w:p w14:paraId="66342F2A" w14:textId="77777777" w:rsidR="00E43163" w:rsidRPr="00E43163" w:rsidRDefault="00E43163" w:rsidP="00E43163">
      <w:pPr>
        <w:numPr>
          <w:ilvl w:val="1"/>
          <w:numId w:val="7"/>
        </w:numPr>
        <w:autoSpaceDE w:val="0"/>
        <w:autoSpaceDN w:val="0"/>
        <w:adjustRightInd w:val="0"/>
        <w:spacing w:after="94"/>
        <w:ind w:left="1080"/>
        <w:jc w:val="both"/>
        <w:rPr>
          <w:rFonts w:cs="Arial"/>
          <w:color w:val="000000"/>
          <w:lang w:val="es-ES"/>
        </w:rPr>
      </w:pPr>
      <w:r w:rsidRPr="00E43163">
        <w:rPr>
          <w:rFonts w:cs="Garamond"/>
          <w:color w:val="000000"/>
          <w:lang w:val="es-ES"/>
        </w:rPr>
        <w:t>Analizar las obligaciones de la CMS y sus instrumentos relacionados con la fauna silvestre y la salud;</w:t>
      </w:r>
    </w:p>
    <w:p w14:paraId="7B025876" w14:textId="77777777" w:rsidR="00E43163" w:rsidRPr="00E43163" w:rsidRDefault="00E43163" w:rsidP="00E43163">
      <w:pPr>
        <w:numPr>
          <w:ilvl w:val="1"/>
          <w:numId w:val="7"/>
        </w:numPr>
        <w:autoSpaceDE w:val="0"/>
        <w:autoSpaceDN w:val="0"/>
        <w:adjustRightInd w:val="0"/>
        <w:spacing w:after="94"/>
        <w:ind w:left="1080"/>
        <w:jc w:val="both"/>
        <w:rPr>
          <w:rFonts w:cs="Arial"/>
          <w:color w:val="000000"/>
          <w:lang w:val="es-ES"/>
        </w:rPr>
      </w:pPr>
      <w:r w:rsidRPr="00E43163">
        <w:rPr>
          <w:rFonts w:cs="Garamond"/>
          <w:color w:val="000000"/>
          <w:lang w:val="es-ES"/>
        </w:rPr>
        <w:t>Analizar las prioridades de las partes de la CMS para abordar la salud de la fauna silvestre;</w:t>
      </w:r>
    </w:p>
    <w:p w14:paraId="2408B0E3" w14:textId="77777777" w:rsidR="00E43163" w:rsidRPr="00E43163" w:rsidRDefault="00E43163" w:rsidP="00E43163">
      <w:pPr>
        <w:numPr>
          <w:ilvl w:val="1"/>
          <w:numId w:val="7"/>
        </w:numPr>
        <w:autoSpaceDE w:val="0"/>
        <w:autoSpaceDN w:val="0"/>
        <w:adjustRightInd w:val="0"/>
        <w:spacing w:after="94"/>
        <w:ind w:left="1080"/>
        <w:jc w:val="both"/>
        <w:rPr>
          <w:rFonts w:cs="Arial"/>
          <w:color w:val="000000"/>
          <w:lang w:val="es-ES"/>
        </w:rPr>
      </w:pPr>
      <w:r w:rsidRPr="00E43163">
        <w:rPr>
          <w:rFonts w:cs="Garamond"/>
          <w:color w:val="000000"/>
          <w:lang w:val="es-ES"/>
        </w:rPr>
        <w:t>Desarrollar de productos y flujos de trabajo para apoyar a las partes de la CMS;</w:t>
      </w:r>
    </w:p>
    <w:p w14:paraId="7C76BE6A" w14:textId="77777777" w:rsidR="00E43163" w:rsidRPr="00E43163" w:rsidRDefault="00E43163" w:rsidP="00E43163">
      <w:pPr>
        <w:numPr>
          <w:ilvl w:val="1"/>
          <w:numId w:val="7"/>
        </w:numPr>
        <w:autoSpaceDE w:val="0"/>
        <w:autoSpaceDN w:val="0"/>
        <w:adjustRightInd w:val="0"/>
        <w:spacing w:after="80"/>
        <w:ind w:left="1080"/>
        <w:jc w:val="both"/>
        <w:rPr>
          <w:rFonts w:cs="Arial"/>
          <w:color w:val="000000"/>
          <w:lang w:val="es-ES"/>
        </w:rPr>
      </w:pPr>
      <w:r w:rsidRPr="00E43163">
        <w:rPr>
          <w:rFonts w:cs="Garamond"/>
          <w:color w:val="000000"/>
          <w:lang w:val="es-ES"/>
        </w:rPr>
        <w:t>Analizar las oportunidades para un mayor compromiso de la familia de la CMS con los problemas actuales en torno a la utilización de la fauna silvestre, en particular para el consumo humano, y el impacto en la propagación de patógenos y toxinas.</w:t>
      </w:r>
    </w:p>
    <w:p w14:paraId="7273F36C" w14:textId="77777777" w:rsidR="00E43163" w:rsidRPr="00E43163" w:rsidRDefault="00E43163" w:rsidP="00E43163">
      <w:pPr>
        <w:numPr>
          <w:ilvl w:val="0"/>
          <w:numId w:val="7"/>
        </w:numPr>
        <w:autoSpaceDE w:val="0"/>
        <w:autoSpaceDN w:val="0"/>
        <w:adjustRightInd w:val="0"/>
        <w:spacing w:after="80"/>
        <w:jc w:val="both"/>
        <w:rPr>
          <w:rFonts w:cs="Arial"/>
          <w:color w:val="000000"/>
          <w:lang w:val="es-ES"/>
        </w:rPr>
      </w:pPr>
      <w:r w:rsidRPr="00E43163">
        <w:rPr>
          <w:rFonts w:cs="Garamond"/>
          <w:color w:val="000000"/>
          <w:lang w:val="es-ES"/>
        </w:rPr>
        <w:t>Proporcionar el enfoque de las especies migratorias para la fauna silvestre y las cuestiones de salud.</w:t>
      </w:r>
    </w:p>
    <w:p w14:paraId="654E6D71" w14:textId="42A1DF86" w:rsidR="00E43163" w:rsidRPr="00E43163" w:rsidRDefault="00E43163" w:rsidP="00E43163">
      <w:pPr>
        <w:numPr>
          <w:ilvl w:val="0"/>
          <w:numId w:val="7"/>
        </w:numPr>
        <w:autoSpaceDE w:val="0"/>
        <w:autoSpaceDN w:val="0"/>
        <w:adjustRightInd w:val="0"/>
        <w:spacing w:after="80"/>
        <w:jc w:val="both"/>
        <w:rPr>
          <w:rFonts w:cs="Arial"/>
          <w:color w:val="000000"/>
          <w:lang w:val="es-ES"/>
        </w:rPr>
      </w:pPr>
      <w:r w:rsidRPr="00E43163">
        <w:rPr>
          <w:rFonts w:cs="Garamond"/>
          <w:color w:val="000000"/>
          <w:lang w:val="es-ES"/>
        </w:rPr>
        <w:t>Aportar información a otras iniciativas internas y externas, como</w:t>
      </w:r>
      <w:r w:rsidR="00C0270A">
        <w:rPr>
          <w:rFonts w:cs="Garamond"/>
          <w:color w:val="000000"/>
          <w:lang w:val="es-ES"/>
        </w:rPr>
        <w:t xml:space="preserve"> </w:t>
      </w:r>
      <w:r w:rsidR="00C0270A">
        <w:rPr>
          <w:rFonts w:cs="Garamond"/>
          <w:color w:val="000000"/>
          <w:u w:val="single"/>
          <w:lang w:val="es-ES"/>
        </w:rPr>
        <w:t>la iniciativa</w:t>
      </w:r>
      <w:r w:rsidRPr="00E43163">
        <w:rPr>
          <w:rFonts w:cs="Garamond"/>
          <w:color w:val="000000"/>
          <w:lang w:val="es-ES"/>
        </w:rPr>
        <w:t xml:space="preserve"> One Health. </w:t>
      </w:r>
    </w:p>
    <w:p w14:paraId="0CC987F5" w14:textId="77777777" w:rsidR="00E43163" w:rsidRPr="00E43163" w:rsidRDefault="00E43163" w:rsidP="00E43163">
      <w:pPr>
        <w:numPr>
          <w:ilvl w:val="0"/>
          <w:numId w:val="7"/>
        </w:numPr>
        <w:autoSpaceDE w:val="0"/>
        <w:autoSpaceDN w:val="0"/>
        <w:adjustRightInd w:val="0"/>
        <w:spacing w:after="80"/>
        <w:jc w:val="both"/>
        <w:rPr>
          <w:rFonts w:cs="Arial"/>
          <w:color w:val="000000"/>
          <w:lang w:val="es-ES"/>
        </w:rPr>
      </w:pPr>
      <w:r w:rsidRPr="00E43163">
        <w:rPr>
          <w:rFonts w:cs="Garamond"/>
          <w:color w:val="000000"/>
          <w:lang w:val="es-ES"/>
        </w:rPr>
        <w:t>Apoyar y contribuir a la revisión de la dinámica de la migración y de las enfermedades de la fauna silvestre sobre la base de los términos de referencia elaborados por el Comité del período de sesiones en su 5.ª reunión.</w:t>
      </w:r>
    </w:p>
    <w:p w14:paraId="2A7177CE" w14:textId="77777777" w:rsidR="00E43163" w:rsidRPr="00E43163" w:rsidRDefault="00E43163" w:rsidP="00E43163">
      <w:pPr>
        <w:numPr>
          <w:ilvl w:val="0"/>
          <w:numId w:val="7"/>
        </w:numPr>
        <w:autoSpaceDE w:val="0"/>
        <w:autoSpaceDN w:val="0"/>
        <w:adjustRightInd w:val="0"/>
        <w:spacing w:after="80"/>
        <w:jc w:val="both"/>
        <w:rPr>
          <w:rFonts w:cs="Arial"/>
          <w:color w:val="000000"/>
          <w:lang w:val="es-ES"/>
        </w:rPr>
      </w:pPr>
      <w:r w:rsidRPr="00E43163">
        <w:rPr>
          <w:rFonts w:cs="Garamond"/>
          <w:color w:val="000000"/>
          <w:lang w:val="es-ES"/>
        </w:rPr>
        <w:t>Establecer vínculos y coordinarse con otros grupos de la CMS que trabajan en el ámbito de la salud, como el Grupo Científico Especial sobre la Gripe Aviar y las Aves Silvestres y el grupo de trabajo para la Prevención de la Intoxicación.</w:t>
      </w:r>
    </w:p>
    <w:p w14:paraId="5E0DDD58" w14:textId="04AABD0F" w:rsidR="00E43163" w:rsidRPr="00E43163" w:rsidRDefault="00E43163" w:rsidP="00E43163">
      <w:pPr>
        <w:numPr>
          <w:ilvl w:val="0"/>
          <w:numId w:val="7"/>
        </w:numPr>
        <w:autoSpaceDE w:val="0"/>
        <w:autoSpaceDN w:val="0"/>
        <w:adjustRightInd w:val="0"/>
        <w:spacing w:after="80"/>
        <w:jc w:val="both"/>
        <w:rPr>
          <w:rFonts w:cs="Arial"/>
          <w:color w:val="000000"/>
          <w:lang w:val="es-ES"/>
        </w:rPr>
      </w:pPr>
      <w:r w:rsidRPr="00E43163">
        <w:rPr>
          <w:rFonts w:cs="Garamond"/>
          <w:color w:val="000000"/>
          <w:lang w:val="es-ES"/>
        </w:rPr>
        <w:t xml:space="preserve">Coordinarse con otros grupos de especialistas y entidades que trabajan en temas relacionados, como el Grupo de Especialistas en Sanidad de la Fauna Silvestre de la UICN, el grupo de trabajo de la </w:t>
      </w:r>
      <w:r w:rsidRPr="00E43163">
        <w:rPr>
          <w:rFonts w:cs="Garamond"/>
          <w:strike/>
          <w:color w:val="000000"/>
          <w:lang w:val="es-ES"/>
        </w:rPr>
        <w:t>OIE</w:t>
      </w:r>
      <w:r w:rsidRPr="00E43163">
        <w:rPr>
          <w:rFonts w:cs="Garamond"/>
          <w:color w:val="000000"/>
          <w:lang w:val="es-ES"/>
        </w:rPr>
        <w:t xml:space="preserve"> </w:t>
      </w:r>
      <w:r w:rsidR="006C4AB8">
        <w:rPr>
          <w:rFonts w:cs="Garamond"/>
          <w:color w:val="000000"/>
          <w:u w:val="single"/>
          <w:lang w:val="es-ES"/>
        </w:rPr>
        <w:t>WOAH</w:t>
      </w:r>
      <w:r w:rsidR="006C4AB8" w:rsidRPr="006C4AB8">
        <w:rPr>
          <w:rFonts w:cs="Garamond"/>
          <w:color w:val="000000"/>
          <w:lang w:val="es-ES"/>
        </w:rPr>
        <w:t xml:space="preserve"> </w:t>
      </w:r>
      <w:r w:rsidRPr="00E43163">
        <w:rPr>
          <w:rFonts w:cs="Garamond"/>
          <w:color w:val="000000"/>
          <w:lang w:val="es-ES"/>
        </w:rPr>
        <w:t xml:space="preserve">sobre la Fauna Silvestre y la Asociación de Enfermedades de la Fauna Silvestre. </w:t>
      </w:r>
    </w:p>
    <w:p w14:paraId="54F16C0F" w14:textId="77777777" w:rsidR="00E43163" w:rsidRPr="00E43163" w:rsidRDefault="00E43163" w:rsidP="00E43163">
      <w:pPr>
        <w:numPr>
          <w:ilvl w:val="0"/>
          <w:numId w:val="7"/>
        </w:numPr>
        <w:autoSpaceDE w:val="0"/>
        <w:autoSpaceDN w:val="0"/>
        <w:adjustRightInd w:val="0"/>
        <w:spacing w:after="80"/>
        <w:jc w:val="both"/>
        <w:rPr>
          <w:rFonts w:cs="Arial"/>
          <w:color w:val="000000"/>
          <w:lang w:val="es-ES"/>
        </w:rPr>
      </w:pPr>
      <w:r w:rsidRPr="00E43163">
        <w:rPr>
          <w:rFonts w:cs="Garamond"/>
          <w:color w:val="000000"/>
          <w:lang w:val="es-ES"/>
        </w:rPr>
        <w:t xml:space="preserve">Recopilar fuentes de información y orientación para las partes sobre la promoción de la salud de las especies migratorias y la respuesta a los problemas emergentes. </w:t>
      </w:r>
    </w:p>
    <w:p w14:paraId="4CCB554A" w14:textId="77777777" w:rsidR="00E43163" w:rsidRPr="00E43163" w:rsidRDefault="00E43163" w:rsidP="00E43163">
      <w:pPr>
        <w:numPr>
          <w:ilvl w:val="0"/>
          <w:numId w:val="7"/>
        </w:numPr>
        <w:autoSpaceDE w:val="0"/>
        <w:autoSpaceDN w:val="0"/>
        <w:adjustRightInd w:val="0"/>
        <w:spacing w:after="80"/>
        <w:jc w:val="both"/>
        <w:rPr>
          <w:rFonts w:cs="Arial"/>
          <w:color w:val="000000"/>
          <w:lang w:val="es-ES"/>
        </w:rPr>
      </w:pPr>
      <w:r w:rsidRPr="00E43163">
        <w:rPr>
          <w:rFonts w:cs="Garamond"/>
          <w:color w:val="000000"/>
          <w:lang w:val="es-ES"/>
        </w:rPr>
        <w:t>Mantenerse al tanto de los resultados y los avances en relación con la salud de la fauna silvestre, así como de los posibles vínculos cruzados para la acción de promoción de One Health y de los enfoques ecosistémicos de la salud.</w:t>
      </w:r>
    </w:p>
    <w:p w14:paraId="2F93C98E" w14:textId="048643B6" w:rsidR="00E43163" w:rsidRPr="00E43163" w:rsidRDefault="00E43163" w:rsidP="00E43163">
      <w:pPr>
        <w:numPr>
          <w:ilvl w:val="0"/>
          <w:numId w:val="7"/>
        </w:numPr>
        <w:autoSpaceDE w:val="0"/>
        <w:autoSpaceDN w:val="0"/>
        <w:adjustRightInd w:val="0"/>
        <w:spacing w:after="80"/>
        <w:jc w:val="both"/>
        <w:rPr>
          <w:rFonts w:cs="Arial"/>
          <w:color w:val="000000"/>
          <w:lang w:val="es-ES"/>
        </w:rPr>
      </w:pPr>
      <w:r w:rsidRPr="00E43163">
        <w:rPr>
          <w:rFonts w:cs="Garamond"/>
          <w:color w:val="000000"/>
          <w:lang w:val="es-ES"/>
        </w:rPr>
        <w:t xml:space="preserve">Considerar la mejor manera en que la CMS puede ayudar a aplicar algunas de las recomendaciones procedentes de otros organismos sanitarios especializados, como el Grupo de Expertos de Alto Nivel de One Health (en el que participan el PNUMA, la OMS, la FAO y la </w:t>
      </w:r>
      <w:r w:rsidR="006C4AB8">
        <w:rPr>
          <w:rFonts w:cs="Garamond"/>
          <w:color w:val="000000"/>
          <w:u w:val="single"/>
          <w:lang w:val="es-ES"/>
        </w:rPr>
        <w:t xml:space="preserve">WOAH </w:t>
      </w:r>
      <w:r w:rsidRPr="00E43163">
        <w:rPr>
          <w:rFonts w:cs="Garamond"/>
          <w:strike/>
          <w:color w:val="000000"/>
          <w:lang w:val="es-ES"/>
        </w:rPr>
        <w:t>OIE</w:t>
      </w:r>
      <w:r w:rsidRPr="00E43163">
        <w:rPr>
          <w:rFonts w:cs="Garamond"/>
          <w:color w:val="000000"/>
          <w:lang w:val="es-ES"/>
        </w:rPr>
        <w:t>);</w:t>
      </w:r>
    </w:p>
    <w:p w14:paraId="53A825F9" w14:textId="77777777" w:rsidR="00E43163" w:rsidRPr="00E43163" w:rsidRDefault="00E43163" w:rsidP="00E43163">
      <w:pPr>
        <w:numPr>
          <w:ilvl w:val="0"/>
          <w:numId w:val="7"/>
        </w:numPr>
        <w:autoSpaceDE w:val="0"/>
        <w:autoSpaceDN w:val="0"/>
        <w:adjustRightInd w:val="0"/>
        <w:spacing w:after="80"/>
        <w:jc w:val="both"/>
        <w:rPr>
          <w:rFonts w:cs="Arial"/>
          <w:color w:val="000000"/>
          <w:lang w:val="es-ES"/>
        </w:rPr>
      </w:pPr>
      <w:r w:rsidRPr="00E43163">
        <w:rPr>
          <w:rFonts w:cs="Garamond"/>
          <w:color w:val="000000"/>
          <w:lang w:val="es-ES"/>
        </w:rPr>
        <w:t xml:space="preserve">Proporcionar un mecanismo de comunicación y divulgación sobre temas relacionados con la salud. </w:t>
      </w:r>
    </w:p>
    <w:p w14:paraId="74C5B60B" w14:textId="77777777" w:rsidR="00E43163" w:rsidRPr="00E43163" w:rsidRDefault="00E43163" w:rsidP="00E43163">
      <w:pPr>
        <w:numPr>
          <w:ilvl w:val="0"/>
          <w:numId w:val="7"/>
        </w:numPr>
        <w:autoSpaceDE w:val="0"/>
        <w:autoSpaceDN w:val="0"/>
        <w:adjustRightInd w:val="0"/>
        <w:jc w:val="both"/>
        <w:rPr>
          <w:rFonts w:cs="Arial"/>
          <w:color w:val="000000"/>
          <w:lang w:val="es-ES"/>
        </w:rPr>
      </w:pPr>
      <w:r w:rsidRPr="00E43163">
        <w:rPr>
          <w:rFonts w:cs="Garamond"/>
          <w:color w:val="000000"/>
          <w:lang w:val="es-ES"/>
        </w:rPr>
        <w:t>Coordinarse con otros procesos y negociaciones multilaterales sobre los temas relevantes para One Health, incluida la prevención de pandemias, con el fin de garantizar la aportación desde la perspectiva de la CMS y las especies migratorias.</w:t>
      </w:r>
    </w:p>
    <w:p w14:paraId="5FE5B61C" w14:textId="77777777" w:rsidR="00E43163" w:rsidRDefault="00E43163" w:rsidP="00E43163">
      <w:pPr>
        <w:autoSpaceDE w:val="0"/>
        <w:autoSpaceDN w:val="0"/>
        <w:adjustRightInd w:val="0"/>
        <w:jc w:val="both"/>
        <w:rPr>
          <w:rFonts w:cs="Arial"/>
          <w:color w:val="000000"/>
          <w:lang w:val="es-ES"/>
        </w:rPr>
      </w:pPr>
    </w:p>
    <w:p w14:paraId="44658FF3" w14:textId="77777777" w:rsidR="00C7393E" w:rsidRPr="00E43163" w:rsidRDefault="00C7393E" w:rsidP="00E43163">
      <w:pPr>
        <w:autoSpaceDE w:val="0"/>
        <w:autoSpaceDN w:val="0"/>
        <w:adjustRightInd w:val="0"/>
        <w:jc w:val="both"/>
        <w:rPr>
          <w:rFonts w:cs="Arial"/>
          <w:color w:val="000000"/>
          <w:lang w:val="es-ES"/>
        </w:rPr>
      </w:pPr>
    </w:p>
    <w:p w14:paraId="0A884297" w14:textId="77777777" w:rsidR="00E43163" w:rsidRPr="00E43163" w:rsidRDefault="00E43163" w:rsidP="00E43163">
      <w:pPr>
        <w:autoSpaceDE w:val="0"/>
        <w:autoSpaceDN w:val="0"/>
        <w:adjustRightInd w:val="0"/>
        <w:jc w:val="both"/>
        <w:rPr>
          <w:rFonts w:cs="Arial"/>
          <w:b/>
          <w:bCs/>
          <w:color w:val="000000"/>
          <w:lang w:val="es-ES"/>
        </w:rPr>
      </w:pPr>
      <w:r w:rsidRPr="00E43163">
        <w:rPr>
          <w:rFonts w:cs="Garamond"/>
          <w:b/>
          <w:bCs/>
          <w:color w:val="000000"/>
          <w:lang w:val="es-ES"/>
        </w:rPr>
        <w:lastRenderedPageBreak/>
        <w:t xml:space="preserve">4. Membresía </w:t>
      </w:r>
    </w:p>
    <w:p w14:paraId="286F5C58" w14:textId="77777777" w:rsidR="00E43163" w:rsidRPr="00E43163" w:rsidRDefault="00E43163" w:rsidP="00E43163">
      <w:pPr>
        <w:autoSpaceDE w:val="0"/>
        <w:autoSpaceDN w:val="0"/>
        <w:adjustRightInd w:val="0"/>
        <w:jc w:val="both"/>
        <w:rPr>
          <w:rFonts w:cs="Arial"/>
          <w:b/>
          <w:bCs/>
          <w:color w:val="000000"/>
          <w:lang w:val="es-ES"/>
        </w:rPr>
      </w:pPr>
    </w:p>
    <w:p w14:paraId="53366C5E" w14:textId="77777777" w:rsidR="00E43163" w:rsidRPr="00E43163" w:rsidRDefault="00E43163" w:rsidP="00E43163">
      <w:pPr>
        <w:autoSpaceDE w:val="0"/>
        <w:autoSpaceDN w:val="0"/>
        <w:adjustRightInd w:val="0"/>
        <w:jc w:val="both"/>
        <w:rPr>
          <w:rFonts w:cs="Arial"/>
          <w:lang w:val="es-ES"/>
        </w:rPr>
      </w:pPr>
      <w:r w:rsidRPr="00E43163">
        <w:rPr>
          <w:rFonts w:cs="Garamond"/>
          <w:color w:val="000000"/>
          <w:lang w:val="es-ES"/>
        </w:rPr>
        <w:t xml:space="preserve">El grupo de trabajo estará compuesto por miembros del Consejo Científico, representantes de otros AMUMA relevantes, así como de </w:t>
      </w:r>
      <w:r w:rsidRPr="00E43163">
        <w:rPr>
          <w:rFonts w:cs="Garamond"/>
          <w:lang w:val="es-ES"/>
        </w:rPr>
        <w:t xml:space="preserve">instituciones académicas, organizaciones no gubernamentales y otras partes interesadas, según proceda. </w:t>
      </w:r>
    </w:p>
    <w:p w14:paraId="69E8282A" w14:textId="77777777" w:rsidR="00E43163" w:rsidRPr="00E43163" w:rsidRDefault="00E43163" w:rsidP="00E43163">
      <w:pPr>
        <w:autoSpaceDE w:val="0"/>
        <w:autoSpaceDN w:val="0"/>
        <w:adjustRightInd w:val="0"/>
        <w:jc w:val="both"/>
        <w:rPr>
          <w:rFonts w:cs="Arial"/>
          <w:lang w:val="es-ES"/>
        </w:rPr>
      </w:pPr>
    </w:p>
    <w:p w14:paraId="0A59C12E" w14:textId="77777777" w:rsidR="00E43163" w:rsidRPr="00E43163" w:rsidRDefault="00E43163" w:rsidP="00E43163">
      <w:pPr>
        <w:autoSpaceDE w:val="0"/>
        <w:autoSpaceDN w:val="0"/>
        <w:adjustRightInd w:val="0"/>
        <w:spacing w:after="120"/>
        <w:jc w:val="both"/>
        <w:rPr>
          <w:rFonts w:cs="Arial"/>
          <w:color w:val="000000"/>
          <w:lang w:val="es-ES"/>
        </w:rPr>
      </w:pPr>
      <w:r w:rsidRPr="00E43163">
        <w:rPr>
          <w:rFonts w:cs="Garamond"/>
          <w:color w:val="000000"/>
          <w:lang w:val="es-ES"/>
        </w:rPr>
        <w:t>Se invitará a contribuir al grupo de trabajo a las siguientes personas</w:t>
      </w:r>
    </w:p>
    <w:p w14:paraId="3054C719" w14:textId="77777777" w:rsidR="00E43163" w:rsidRPr="00E43163" w:rsidRDefault="00E43163" w:rsidP="00E43163">
      <w:pPr>
        <w:numPr>
          <w:ilvl w:val="0"/>
          <w:numId w:val="7"/>
        </w:numPr>
        <w:autoSpaceDE w:val="0"/>
        <w:autoSpaceDN w:val="0"/>
        <w:adjustRightInd w:val="0"/>
        <w:spacing w:after="80"/>
        <w:jc w:val="both"/>
        <w:rPr>
          <w:rFonts w:cs="Arial"/>
          <w:color w:val="000000"/>
          <w:lang w:val="es-ES"/>
        </w:rPr>
      </w:pPr>
      <w:r w:rsidRPr="00E43163">
        <w:rPr>
          <w:rFonts w:cs="Garamond"/>
          <w:color w:val="000000"/>
          <w:lang w:val="es-ES"/>
        </w:rPr>
        <w:t>Miembros del Consejo Científico de la CMS</w:t>
      </w:r>
    </w:p>
    <w:p w14:paraId="3F66C533" w14:textId="77777777" w:rsidR="00E43163" w:rsidRPr="00E43163" w:rsidRDefault="00E43163" w:rsidP="00E43163">
      <w:pPr>
        <w:numPr>
          <w:ilvl w:val="0"/>
          <w:numId w:val="7"/>
        </w:numPr>
        <w:autoSpaceDE w:val="0"/>
        <w:autoSpaceDN w:val="0"/>
        <w:adjustRightInd w:val="0"/>
        <w:spacing w:after="80"/>
        <w:jc w:val="both"/>
        <w:rPr>
          <w:rFonts w:cs="Arial"/>
          <w:color w:val="000000"/>
          <w:lang w:val="es-ES"/>
        </w:rPr>
      </w:pPr>
      <w:r w:rsidRPr="00E43163">
        <w:rPr>
          <w:rFonts w:cs="Garamond"/>
          <w:color w:val="000000"/>
          <w:lang w:val="es-ES"/>
        </w:rPr>
        <w:t>Representantes del Grupo Científico Especial sobre la Gripe Aviar y las Aves Silvestres</w:t>
      </w:r>
    </w:p>
    <w:p w14:paraId="64A81B6E" w14:textId="77777777" w:rsidR="00E43163" w:rsidRPr="00E43163" w:rsidRDefault="00E43163" w:rsidP="00E43163">
      <w:pPr>
        <w:numPr>
          <w:ilvl w:val="0"/>
          <w:numId w:val="7"/>
        </w:numPr>
        <w:autoSpaceDE w:val="0"/>
        <w:autoSpaceDN w:val="0"/>
        <w:adjustRightInd w:val="0"/>
        <w:spacing w:after="80"/>
        <w:jc w:val="both"/>
        <w:rPr>
          <w:rFonts w:cs="Arial"/>
          <w:color w:val="000000"/>
          <w:lang w:val="es-ES"/>
        </w:rPr>
      </w:pPr>
      <w:r w:rsidRPr="00E43163">
        <w:rPr>
          <w:rFonts w:cs="Garamond"/>
          <w:color w:val="000000"/>
          <w:lang w:val="es-ES"/>
        </w:rPr>
        <w:t>Representantes del grupo de trabajo de Prevención de Intoxicaciones</w:t>
      </w:r>
    </w:p>
    <w:p w14:paraId="20312600" w14:textId="77777777" w:rsidR="00E43163" w:rsidRPr="00E43163" w:rsidRDefault="00E43163" w:rsidP="00E43163">
      <w:pPr>
        <w:numPr>
          <w:ilvl w:val="0"/>
          <w:numId w:val="7"/>
        </w:numPr>
        <w:autoSpaceDE w:val="0"/>
        <w:autoSpaceDN w:val="0"/>
        <w:adjustRightInd w:val="0"/>
        <w:spacing w:after="80"/>
        <w:jc w:val="both"/>
        <w:rPr>
          <w:rFonts w:cs="Arial"/>
          <w:color w:val="000000"/>
          <w:lang w:val="es-ES"/>
        </w:rPr>
      </w:pPr>
      <w:r w:rsidRPr="00E43163">
        <w:rPr>
          <w:rFonts w:cs="Garamond"/>
          <w:color w:val="000000"/>
          <w:lang w:val="es-ES"/>
        </w:rPr>
        <w:t>Representantes del grupo de trabajo de Carne Silvestre Acuática</w:t>
      </w:r>
    </w:p>
    <w:p w14:paraId="188B9C14" w14:textId="77777777" w:rsidR="00E43163" w:rsidRPr="00E43163" w:rsidRDefault="00E43163" w:rsidP="00E43163">
      <w:pPr>
        <w:numPr>
          <w:ilvl w:val="0"/>
          <w:numId w:val="7"/>
        </w:numPr>
        <w:autoSpaceDE w:val="0"/>
        <w:autoSpaceDN w:val="0"/>
        <w:adjustRightInd w:val="0"/>
        <w:spacing w:after="80"/>
        <w:jc w:val="both"/>
        <w:rPr>
          <w:rFonts w:cs="Arial"/>
          <w:color w:val="000000"/>
          <w:lang w:val="es-ES"/>
        </w:rPr>
      </w:pPr>
      <w:r w:rsidRPr="00E43163">
        <w:rPr>
          <w:rFonts w:cs="Garamond"/>
          <w:color w:val="000000"/>
          <w:lang w:val="es-ES"/>
        </w:rPr>
        <w:t>Representantes de los instrumentos de la CMS, incluidos, entre otros, EUROBATS y AEWA</w:t>
      </w:r>
      <w:r w:rsidRPr="00E43163">
        <w:rPr>
          <w:rFonts w:cs="Arial"/>
          <w:color w:val="000000"/>
          <w:vertAlign w:val="superscript"/>
          <w:lang w:val="es-ES"/>
        </w:rPr>
        <w:footnoteReference w:id="1"/>
      </w:r>
      <w:r w:rsidRPr="00E43163">
        <w:rPr>
          <w:rFonts w:cs="Garamond"/>
          <w:color w:val="000000"/>
          <w:vertAlign w:val="superscript"/>
          <w:lang w:val="es-ES"/>
        </w:rPr>
        <w:t xml:space="preserve"> </w:t>
      </w:r>
    </w:p>
    <w:p w14:paraId="3EEF6915" w14:textId="01C0CCA5" w:rsidR="00E43163" w:rsidRPr="00E43163" w:rsidRDefault="00E43163" w:rsidP="00E43163">
      <w:pPr>
        <w:numPr>
          <w:ilvl w:val="0"/>
          <w:numId w:val="7"/>
        </w:numPr>
        <w:autoSpaceDE w:val="0"/>
        <w:autoSpaceDN w:val="0"/>
        <w:adjustRightInd w:val="0"/>
        <w:spacing w:after="80"/>
        <w:jc w:val="both"/>
        <w:rPr>
          <w:rFonts w:cs="Arial"/>
          <w:color w:val="000000"/>
          <w:lang w:val="es-ES"/>
        </w:rPr>
      </w:pPr>
      <w:r w:rsidRPr="00E43163">
        <w:rPr>
          <w:rFonts w:cs="Garamond"/>
          <w:color w:val="000000"/>
          <w:lang w:val="es-ES"/>
        </w:rPr>
        <w:t xml:space="preserve">Representantes del PNUMA, la OMS, la </w:t>
      </w:r>
      <w:r w:rsidR="00900EE1">
        <w:rPr>
          <w:rFonts w:cs="Garamond"/>
          <w:color w:val="000000"/>
          <w:u w:val="single"/>
          <w:lang w:val="es-ES"/>
        </w:rPr>
        <w:t>WOAH</w:t>
      </w:r>
      <w:r w:rsidRPr="00E43163">
        <w:rPr>
          <w:rFonts w:cs="Garamond"/>
          <w:strike/>
          <w:color w:val="000000"/>
          <w:lang w:val="es-ES"/>
        </w:rPr>
        <w:t>OIE</w:t>
      </w:r>
      <w:r w:rsidRPr="00E43163">
        <w:rPr>
          <w:rFonts w:cs="Garamond"/>
          <w:color w:val="000000"/>
          <w:lang w:val="es-ES"/>
        </w:rPr>
        <w:t xml:space="preserve"> y la FAO  </w:t>
      </w:r>
      <w:r w:rsidRPr="00E43163">
        <w:rPr>
          <w:rFonts w:cs="Garamond"/>
          <w:color w:val="000000"/>
          <w:vertAlign w:val="superscript"/>
          <w:lang w:val="es-ES"/>
        </w:rPr>
        <w:t xml:space="preserve"> </w:t>
      </w:r>
    </w:p>
    <w:p w14:paraId="019F1EDA" w14:textId="77777777" w:rsidR="00E43163" w:rsidRPr="00E43163" w:rsidRDefault="00E43163" w:rsidP="00E43163">
      <w:pPr>
        <w:numPr>
          <w:ilvl w:val="0"/>
          <w:numId w:val="7"/>
        </w:numPr>
        <w:autoSpaceDE w:val="0"/>
        <w:autoSpaceDN w:val="0"/>
        <w:adjustRightInd w:val="0"/>
        <w:spacing w:after="80"/>
        <w:jc w:val="both"/>
        <w:rPr>
          <w:rFonts w:cs="Arial"/>
          <w:color w:val="000000"/>
          <w:lang w:val="es-ES"/>
        </w:rPr>
      </w:pPr>
      <w:r w:rsidRPr="00E43163">
        <w:rPr>
          <w:rFonts w:cs="Garamond"/>
          <w:color w:val="000000"/>
          <w:lang w:val="es-ES"/>
        </w:rPr>
        <w:t>Representantes de otros AMUMA relevantes</w:t>
      </w:r>
    </w:p>
    <w:p w14:paraId="506F4AF7" w14:textId="62D45369" w:rsidR="00E43163" w:rsidRPr="00E43163" w:rsidRDefault="00E43163" w:rsidP="00E43163">
      <w:pPr>
        <w:numPr>
          <w:ilvl w:val="0"/>
          <w:numId w:val="7"/>
        </w:numPr>
        <w:autoSpaceDE w:val="0"/>
        <w:autoSpaceDN w:val="0"/>
        <w:adjustRightInd w:val="0"/>
        <w:spacing w:after="80"/>
        <w:jc w:val="both"/>
        <w:rPr>
          <w:rFonts w:cs="Arial"/>
          <w:color w:val="000000"/>
          <w:lang w:val="es-ES"/>
        </w:rPr>
      </w:pPr>
      <w:r w:rsidRPr="00E43163">
        <w:rPr>
          <w:rFonts w:cs="Garamond"/>
          <w:color w:val="000000"/>
          <w:lang w:val="es-ES"/>
        </w:rPr>
        <w:t xml:space="preserve">Representantes de otros grupos internacionales de expertos en sanidad de la fauna silvestre, como el Grupo de Especialistas en Sanidad de la Fauna Silvestre de la UICN, el grupo de trabajo de la </w:t>
      </w:r>
      <w:r w:rsidR="00900EE1">
        <w:rPr>
          <w:rFonts w:cs="Garamond"/>
          <w:color w:val="000000"/>
          <w:u w:val="single"/>
          <w:lang w:val="es-ES"/>
        </w:rPr>
        <w:t>WOAH</w:t>
      </w:r>
      <w:r w:rsidRPr="00E43163">
        <w:rPr>
          <w:rFonts w:cs="Garamond"/>
          <w:strike/>
          <w:color w:val="000000"/>
          <w:lang w:val="es-ES"/>
        </w:rPr>
        <w:t>OIE</w:t>
      </w:r>
      <w:r w:rsidRPr="00E43163">
        <w:rPr>
          <w:rFonts w:cs="Garamond"/>
          <w:color w:val="000000"/>
          <w:lang w:val="es-ES"/>
        </w:rPr>
        <w:t xml:space="preserve"> sobre la Fauna Silvestre y la Asociación de Enfermedades de la Fauna Silvestre</w:t>
      </w:r>
    </w:p>
    <w:p w14:paraId="589BC14B" w14:textId="77777777" w:rsidR="00E43163" w:rsidRPr="00E43163" w:rsidRDefault="00E43163" w:rsidP="00E43163">
      <w:pPr>
        <w:numPr>
          <w:ilvl w:val="0"/>
          <w:numId w:val="7"/>
        </w:numPr>
        <w:autoSpaceDE w:val="0"/>
        <w:autoSpaceDN w:val="0"/>
        <w:adjustRightInd w:val="0"/>
        <w:spacing w:after="80"/>
        <w:jc w:val="both"/>
        <w:rPr>
          <w:rFonts w:cs="Arial"/>
          <w:color w:val="000000"/>
          <w:lang w:val="es-ES"/>
        </w:rPr>
      </w:pPr>
      <w:r w:rsidRPr="00E43163">
        <w:rPr>
          <w:rFonts w:cs="Garamond"/>
          <w:color w:val="000000"/>
          <w:lang w:val="es-ES"/>
        </w:rPr>
        <w:t xml:space="preserve">Expertos independientes que pueden ser cooptados sobre una base </w:t>
      </w:r>
      <w:r w:rsidRPr="00E43163">
        <w:rPr>
          <w:rFonts w:cs="Garamond"/>
          <w:i/>
          <w:iCs/>
          <w:color w:val="000000"/>
          <w:lang w:val="es-ES"/>
        </w:rPr>
        <w:t>ad hoc</w:t>
      </w:r>
      <w:r w:rsidRPr="00E43163">
        <w:rPr>
          <w:rFonts w:cs="Garamond"/>
          <w:color w:val="000000"/>
          <w:lang w:val="es-ES"/>
        </w:rPr>
        <w:t xml:space="preserve"> según sea necesario y apropiado.</w:t>
      </w:r>
    </w:p>
    <w:p w14:paraId="6A533E33" w14:textId="77777777" w:rsidR="00E43163" w:rsidRPr="00E43163" w:rsidRDefault="00E43163" w:rsidP="00E43163">
      <w:pPr>
        <w:numPr>
          <w:ilvl w:val="0"/>
          <w:numId w:val="7"/>
        </w:numPr>
        <w:autoSpaceDE w:val="0"/>
        <w:autoSpaceDN w:val="0"/>
        <w:adjustRightInd w:val="0"/>
        <w:jc w:val="both"/>
        <w:rPr>
          <w:rFonts w:cs="Arial"/>
          <w:color w:val="000000"/>
          <w:lang w:val="es-ES"/>
        </w:rPr>
      </w:pPr>
      <w:r w:rsidRPr="00E43163">
        <w:rPr>
          <w:rFonts w:cs="Garamond"/>
          <w:color w:val="000000"/>
          <w:lang w:val="es-ES"/>
        </w:rPr>
        <w:t>Representantes de ONG especializadas en especies migratorias y salud de los ecosistemas</w:t>
      </w:r>
    </w:p>
    <w:p w14:paraId="16861035" w14:textId="77777777" w:rsidR="00E43163" w:rsidRPr="00E43163" w:rsidRDefault="00E43163" w:rsidP="00E43163">
      <w:pPr>
        <w:autoSpaceDE w:val="0"/>
        <w:autoSpaceDN w:val="0"/>
        <w:adjustRightInd w:val="0"/>
        <w:jc w:val="both"/>
        <w:rPr>
          <w:rFonts w:cs="Arial"/>
          <w:lang w:val="es-ES"/>
        </w:rPr>
      </w:pPr>
    </w:p>
    <w:p w14:paraId="30288763" w14:textId="77777777" w:rsidR="00E43163" w:rsidRPr="00E43163" w:rsidRDefault="00E43163" w:rsidP="00E43163">
      <w:pPr>
        <w:jc w:val="both"/>
        <w:rPr>
          <w:rFonts w:cs="Arial"/>
          <w:lang w:val="es-ES"/>
        </w:rPr>
      </w:pPr>
      <w:r w:rsidRPr="00E43163">
        <w:rPr>
          <w:b/>
          <w:bCs/>
          <w:lang w:val="es-ES"/>
        </w:rPr>
        <w:t xml:space="preserve">5. Gobernanza </w:t>
      </w:r>
    </w:p>
    <w:p w14:paraId="1DDEBB68" w14:textId="77777777" w:rsidR="00E43163" w:rsidRPr="00E43163" w:rsidRDefault="00E43163" w:rsidP="00E43163">
      <w:pPr>
        <w:autoSpaceDE w:val="0"/>
        <w:autoSpaceDN w:val="0"/>
        <w:adjustRightInd w:val="0"/>
        <w:jc w:val="both"/>
        <w:rPr>
          <w:rFonts w:cs="Arial"/>
          <w:lang w:val="es-ES"/>
        </w:rPr>
      </w:pPr>
    </w:p>
    <w:p w14:paraId="04C8417A" w14:textId="77777777" w:rsidR="00E43163" w:rsidRPr="00E43163" w:rsidRDefault="00E43163" w:rsidP="00E43163">
      <w:pPr>
        <w:autoSpaceDE w:val="0"/>
        <w:autoSpaceDN w:val="0"/>
        <w:adjustRightInd w:val="0"/>
        <w:jc w:val="both"/>
        <w:rPr>
          <w:rFonts w:cs="Arial"/>
          <w:lang w:val="es-ES"/>
        </w:rPr>
      </w:pPr>
      <w:r w:rsidRPr="00E43163">
        <w:rPr>
          <w:rFonts w:cs="Garamond"/>
          <w:lang w:val="es-ES"/>
        </w:rPr>
        <w:t xml:space="preserve">El grupo de trabajo elegirá un presidente y un vicepresidente de entre sus miembros y funcionará buscando el consenso del grupo. El grupo de trabajo informará al Consejo Científico sobre sus acciones, su composición y otras cuestiones relacionadas. </w:t>
      </w:r>
    </w:p>
    <w:p w14:paraId="11849DBF" w14:textId="77777777" w:rsidR="00E43163" w:rsidRPr="00E43163" w:rsidRDefault="00E43163" w:rsidP="00E43163">
      <w:pPr>
        <w:autoSpaceDE w:val="0"/>
        <w:autoSpaceDN w:val="0"/>
        <w:adjustRightInd w:val="0"/>
        <w:jc w:val="both"/>
        <w:rPr>
          <w:rFonts w:cs="Arial"/>
          <w:lang w:val="es-ES"/>
        </w:rPr>
      </w:pPr>
    </w:p>
    <w:p w14:paraId="27A4533F" w14:textId="77777777" w:rsidR="00E43163" w:rsidRPr="00E43163" w:rsidRDefault="00E43163" w:rsidP="00E43163">
      <w:pPr>
        <w:autoSpaceDE w:val="0"/>
        <w:autoSpaceDN w:val="0"/>
        <w:adjustRightInd w:val="0"/>
        <w:jc w:val="both"/>
        <w:rPr>
          <w:rFonts w:cs="Arial"/>
          <w:lang w:val="es-ES"/>
        </w:rPr>
      </w:pPr>
      <w:r w:rsidRPr="00E43163">
        <w:rPr>
          <w:rFonts w:cs="Garamond"/>
          <w:b/>
          <w:bCs/>
          <w:lang w:val="es-ES"/>
        </w:rPr>
        <w:t xml:space="preserve">6. Funcionamiento </w:t>
      </w:r>
    </w:p>
    <w:p w14:paraId="661A6DD4" w14:textId="77777777" w:rsidR="00E43163" w:rsidRPr="00E43163" w:rsidRDefault="00E43163" w:rsidP="00E43163">
      <w:pPr>
        <w:autoSpaceDE w:val="0"/>
        <w:autoSpaceDN w:val="0"/>
        <w:adjustRightInd w:val="0"/>
        <w:jc w:val="both"/>
        <w:rPr>
          <w:rFonts w:cs="Arial"/>
          <w:lang w:val="es-ES"/>
        </w:rPr>
      </w:pPr>
    </w:p>
    <w:p w14:paraId="1EF444F8" w14:textId="77777777" w:rsidR="00E43163" w:rsidRPr="00E43163" w:rsidRDefault="00E43163" w:rsidP="00E43163">
      <w:pPr>
        <w:autoSpaceDE w:val="0"/>
        <w:autoSpaceDN w:val="0"/>
        <w:adjustRightInd w:val="0"/>
        <w:jc w:val="both"/>
        <w:rPr>
          <w:rFonts w:cs="Arial"/>
          <w:lang w:val="es-ES"/>
        </w:rPr>
      </w:pPr>
      <w:r w:rsidRPr="00E43163">
        <w:rPr>
          <w:rFonts w:cs="Garamond"/>
          <w:lang w:val="es-ES"/>
        </w:rPr>
        <w:t xml:space="preserve">Las reuniones del grupo de trabajo se celebrarán a intervalos oportunos, según se considere necesario, de forma presencial si así lo permite la financiación, o bien de forma virtual. Entre las reuniones, los asuntos se llevarán a cabo por vía electrónica, que será el principal modo de comunicación. </w:t>
      </w:r>
    </w:p>
    <w:p w14:paraId="1C06A79A" w14:textId="77777777" w:rsidR="00E43163" w:rsidRPr="00E43163" w:rsidRDefault="00E43163" w:rsidP="00E43163">
      <w:pPr>
        <w:autoSpaceDE w:val="0"/>
        <w:autoSpaceDN w:val="0"/>
        <w:adjustRightInd w:val="0"/>
        <w:jc w:val="both"/>
        <w:rPr>
          <w:rFonts w:cs="Arial"/>
          <w:lang w:val="es-ES"/>
        </w:rPr>
      </w:pPr>
    </w:p>
    <w:p w14:paraId="465879B0" w14:textId="77777777" w:rsidR="00E43163" w:rsidRPr="00E43163" w:rsidRDefault="00E43163" w:rsidP="00E43163">
      <w:pPr>
        <w:autoSpaceDE w:val="0"/>
        <w:autoSpaceDN w:val="0"/>
        <w:adjustRightInd w:val="0"/>
        <w:jc w:val="both"/>
        <w:rPr>
          <w:rFonts w:cs="Arial"/>
          <w:lang w:val="es-ES"/>
        </w:rPr>
      </w:pPr>
      <w:r w:rsidRPr="00E43163">
        <w:rPr>
          <w:rFonts w:cs="Garamond"/>
          <w:lang w:val="es-ES"/>
        </w:rPr>
        <w:t xml:space="preserve">Para trabajar eficazmente sobre cuestiones emergentes, el grupo de trabajo cooptará a miembros con experiencia específica y creará grupos de trabajo según corresponda. </w:t>
      </w:r>
    </w:p>
    <w:p w14:paraId="4B413E5C" w14:textId="77777777" w:rsidR="00E43163" w:rsidRPr="00E43163" w:rsidRDefault="00E43163" w:rsidP="00E43163">
      <w:pPr>
        <w:autoSpaceDE w:val="0"/>
        <w:autoSpaceDN w:val="0"/>
        <w:adjustRightInd w:val="0"/>
        <w:jc w:val="both"/>
        <w:rPr>
          <w:rFonts w:cs="Arial"/>
          <w:lang w:val="es-ES"/>
        </w:rPr>
      </w:pPr>
    </w:p>
    <w:p w14:paraId="21023F11" w14:textId="77777777" w:rsidR="00E43163" w:rsidRPr="00E43163" w:rsidRDefault="00E43163" w:rsidP="00E43163">
      <w:pPr>
        <w:autoSpaceDE w:val="0"/>
        <w:autoSpaceDN w:val="0"/>
        <w:adjustRightInd w:val="0"/>
        <w:jc w:val="both"/>
        <w:rPr>
          <w:rFonts w:cs="Arial"/>
          <w:lang w:val="es-ES"/>
        </w:rPr>
      </w:pPr>
      <w:r w:rsidRPr="00E43163">
        <w:rPr>
          <w:rFonts w:cs="Garamond"/>
          <w:lang w:val="es-ES"/>
        </w:rPr>
        <w:t xml:space="preserve">La Secretaría de la CMS colaborará en la organización de las reuniones y la administración del grupo. </w:t>
      </w:r>
    </w:p>
    <w:p w14:paraId="6E3A3B60" w14:textId="77777777" w:rsidR="00E43163" w:rsidRPr="00E43163" w:rsidRDefault="00E43163" w:rsidP="00E43163">
      <w:pPr>
        <w:autoSpaceDE w:val="0"/>
        <w:autoSpaceDN w:val="0"/>
        <w:adjustRightInd w:val="0"/>
        <w:jc w:val="both"/>
        <w:rPr>
          <w:rFonts w:cs="Arial"/>
          <w:lang w:val="es-ES"/>
        </w:rPr>
      </w:pPr>
    </w:p>
    <w:p w14:paraId="4B04C7A9" w14:textId="77777777" w:rsidR="00E43163" w:rsidRPr="00E43163" w:rsidRDefault="00E43163" w:rsidP="00E43163">
      <w:pPr>
        <w:autoSpaceDE w:val="0"/>
        <w:autoSpaceDN w:val="0"/>
        <w:adjustRightInd w:val="0"/>
        <w:jc w:val="both"/>
        <w:rPr>
          <w:rFonts w:cs="Arial"/>
          <w:lang w:val="es-ES"/>
        </w:rPr>
      </w:pPr>
      <w:r w:rsidRPr="00E43163">
        <w:rPr>
          <w:rFonts w:cs="Garamond"/>
          <w:lang w:val="es-ES"/>
        </w:rPr>
        <w:t>El presidente coordinará el trabajo con la Secretaría en cuestiones como la movilización de recursos, la proyección y la comunicación.</w:t>
      </w:r>
    </w:p>
    <w:p w14:paraId="116C8CEB" w14:textId="77777777" w:rsidR="00E43163" w:rsidRPr="00E43163" w:rsidRDefault="00E43163" w:rsidP="00E43163">
      <w:pPr>
        <w:rPr>
          <w:lang w:val="es-ES"/>
        </w:rPr>
      </w:pPr>
    </w:p>
    <w:p w14:paraId="0296E9A9" w14:textId="49B0ECA0" w:rsidR="000E2643" w:rsidRPr="000E2643" w:rsidRDefault="000E2643" w:rsidP="000E2643">
      <w:pPr>
        <w:rPr>
          <w:rFonts w:cs="Arial"/>
          <w:b/>
          <w:bCs/>
          <w:color w:val="000000"/>
          <w:kern w:val="2"/>
          <w:lang w:val="es-ES"/>
        </w:rPr>
      </w:pPr>
    </w:p>
    <w:p w14:paraId="0D85EE8C" w14:textId="755C19BC" w:rsidR="000E2643" w:rsidRPr="000E2643" w:rsidRDefault="00DB057A" w:rsidP="0008182E">
      <w:pPr>
        <w:numPr>
          <w:ilvl w:val="0"/>
          <w:numId w:val="18"/>
        </w:numPr>
        <w:jc w:val="center"/>
        <w:rPr>
          <w:b/>
          <w:bCs/>
          <w:lang w:val="es-ES"/>
        </w:rPr>
      </w:pPr>
      <w:r w:rsidRPr="00DB057A">
        <w:rPr>
          <w:b/>
          <w:bCs/>
          <w:lang w:val="es-ES"/>
        </w:rPr>
        <w:lastRenderedPageBreak/>
        <w:t>TÉRMINOS DE REFERENCIA DEL GRUPO DE TRABAJO DEL CONSEJO CIENTÍFICO DE LA CMS</w:t>
      </w:r>
      <w:r>
        <w:rPr>
          <w:b/>
          <w:bCs/>
          <w:lang w:val="es-ES"/>
        </w:rPr>
        <w:t xml:space="preserve"> </w:t>
      </w:r>
      <w:r w:rsidRPr="00DB057A">
        <w:rPr>
          <w:b/>
          <w:bCs/>
          <w:lang w:val="es-ES"/>
        </w:rPr>
        <w:t>SOBRE CAMBIO CLIMÁTICO Y ESPECIES MIGRATORIAS</w:t>
      </w:r>
    </w:p>
    <w:p w14:paraId="661D3A96" w14:textId="77777777" w:rsidR="000E2643" w:rsidRPr="000E2643" w:rsidRDefault="000E2643" w:rsidP="000E2643">
      <w:pPr>
        <w:rPr>
          <w:rFonts w:cs="Arial"/>
          <w:b/>
          <w:bCs/>
          <w:lang w:val="es-ES"/>
        </w:rPr>
      </w:pPr>
    </w:p>
    <w:p w14:paraId="0A5D8282" w14:textId="77777777" w:rsidR="000E2643" w:rsidRPr="000E2643" w:rsidRDefault="000E2643" w:rsidP="000E2643">
      <w:pPr>
        <w:jc w:val="both"/>
        <w:rPr>
          <w:rFonts w:cs="Arial"/>
          <w:lang w:val="es-ES"/>
        </w:rPr>
      </w:pPr>
    </w:p>
    <w:p w14:paraId="551B2E45" w14:textId="51BD5F52" w:rsidR="00B1631A" w:rsidRPr="00B1631A" w:rsidRDefault="00B1631A" w:rsidP="00B1631A">
      <w:pPr>
        <w:pStyle w:val="Secondnumbering"/>
        <w:numPr>
          <w:ilvl w:val="0"/>
          <w:numId w:val="0"/>
        </w:numPr>
        <w:jc w:val="both"/>
        <w:rPr>
          <w:rFonts w:ascii="Arial" w:hAnsi="Arial" w:cs="Arial"/>
          <w:lang w:val="es-ES"/>
        </w:rPr>
      </w:pPr>
      <w:r w:rsidRPr="00B1631A">
        <w:rPr>
          <w:rFonts w:ascii="Arial" w:hAnsi="Arial" w:cs="Arial"/>
          <w:lang w:val="es-ES"/>
        </w:rPr>
        <w:t>La 14.</w:t>
      </w:r>
      <w:r w:rsidRPr="00B1631A">
        <w:rPr>
          <w:rFonts w:ascii="Arial" w:hAnsi="Arial" w:cs="Arial"/>
          <w:vertAlign w:val="superscript"/>
          <w:lang w:val="es-ES"/>
        </w:rPr>
        <w:t>a</w:t>
      </w:r>
      <w:r w:rsidRPr="00B1631A">
        <w:rPr>
          <w:rFonts w:ascii="Arial" w:hAnsi="Arial" w:cs="Arial"/>
          <w:lang w:val="es-ES"/>
        </w:rPr>
        <w:t xml:space="preserve"> reunión de la Conferencia de las Partes </w:t>
      </w:r>
      <w:r w:rsidRPr="00A263D8">
        <w:rPr>
          <w:rFonts w:ascii="Arial" w:hAnsi="Arial" w:cs="Arial"/>
          <w:strike/>
          <w:lang w:val="es-ES"/>
        </w:rPr>
        <w:t>decidió</w:t>
      </w:r>
      <w:r w:rsidRPr="00B1631A">
        <w:rPr>
          <w:rFonts w:ascii="Arial" w:hAnsi="Arial" w:cs="Arial"/>
          <w:lang w:val="es-ES"/>
        </w:rPr>
        <w:t xml:space="preserve"> </w:t>
      </w:r>
      <w:r w:rsidR="00955378">
        <w:rPr>
          <w:rFonts w:ascii="Arial" w:hAnsi="Arial" w:cs="Arial"/>
          <w:u w:val="single"/>
          <w:lang w:val="es-ES"/>
        </w:rPr>
        <w:t xml:space="preserve">solicitó al Consejo Científico </w:t>
      </w:r>
      <w:r w:rsidRPr="00B1631A">
        <w:rPr>
          <w:rFonts w:ascii="Arial" w:hAnsi="Arial" w:cs="Arial"/>
          <w:lang w:val="es-ES"/>
        </w:rPr>
        <w:t xml:space="preserve">reanudar un Grupo de Trabajo dependiente del Consejo Científico sobre Cambio Climático y Especies Migratorias. El objetivo es potenciar el conocimiento científico de los problemas del cambio climático en relación con las especies migratorias y entregar asesoramiento a las Partes sobre las acciones que pueden adoptar para mitigar los impactos del cambio climático sobre dichas especies y promover los beneficios de la conservación de las especies migratorias para potenciar la lucha contra el cambio climático. </w:t>
      </w:r>
    </w:p>
    <w:p w14:paraId="1B818781" w14:textId="77777777" w:rsidR="00B1631A" w:rsidRPr="00B1631A" w:rsidRDefault="00B1631A" w:rsidP="00B1631A">
      <w:pPr>
        <w:pStyle w:val="Secondnumbering"/>
        <w:numPr>
          <w:ilvl w:val="0"/>
          <w:numId w:val="0"/>
        </w:numPr>
        <w:jc w:val="both"/>
        <w:rPr>
          <w:rFonts w:ascii="Arial" w:hAnsi="Arial" w:cs="Arial"/>
          <w:lang w:val="es-ES"/>
        </w:rPr>
      </w:pPr>
    </w:p>
    <w:p w14:paraId="533820FA" w14:textId="77777777" w:rsidR="00B1631A" w:rsidRPr="00B1631A" w:rsidRDefault="00B1631A" w:rsidP="00B1631A">
      <w:pPr>
        <w:pStyle w:val="Secondnumbering"/>
        <w:numPr>
          <w:ilvl w:val="0"/>
          <w:numId w:val="0"/>
        </w:numPr>
        <w:jc w:val="both"/>
        <w:rPr>
          <w:rFonts w:ascii="Arial" w:hAnsi="Arial" w:cs="Arial"/>
          <w:b/>
          <w:bCs/>
          <w:lang w:val="es-ES"/>
        </w:rPr>
      </w:pPr>
      <w:r w:rsidRPr="00B1631A">
        <w:rPr>
          <w:rFonts w:ascii="Arial" w:hAnsi="Arial" w:cs="Arial"/>
          <w:b/>
          <w:bCs/>
          <w:lang w:val="es-ES"/>
        </w:rPr>
        <w:t xml:space="preserve">1. Antecedentes </w:t>
      </w:r>
    </w:p>
    <w:p w14:paraId="2B55EABE" w14:textId="77777777" w:rsidR="00B1631A" w:rsidRPr="00B1631A" w:rsidRDefault="00B1631A" w:rsidP="00B1631A">
      <w:pPr>
        <w:pStyle w:val="Secondnumbering"/>
        <w:numPr>
          <w:ilvl w:val="0"/>
          <w:numId w:val="0"/>
        </w:numPr>
        <w:jc w:val="both"/>
        <w:rPr>
          <w:rFonts w:ascii="Arial" w:hAnsi="Arial" w:cs="Arial"/>
          <w:lang w:val="es-ES"/>
        </w:rPr>
      </w:pPr>
    </w:p>
    <w:p w14:paraId="1A1B3F49" w14:textId="77777777" w:rsidR="00B1631A" w:rsidRPr="00B1631A" w:rsidRDefault="00B1631A" w:rsidP="00B1631A">
      <w:pPr>
        <w:pStyle w:val="Secondnumbering"/>
        <w:numPr>
          <w:ilvl w:val="0"/>
          <w:numId w:val="0"/>
        </w:numPr>
        <w:jc w:val="both"/>
        <w:rPr>
          <w:rFonts w:ascii="Arial" w:hAnsi="Arial" w:cs="Arial"/>
          <w:lang w:val="es-ES"/>
        </w:rPr>
      </w:pPr>
      <w:r w:rsidRPr="00B1631A">
        <w:rPr>
          <w:rFonts w:ascii="Arial" w:hAnsi="Arial" w:cs="Arial"/>
          <w:lang w:val="es-ES"/>
        </w:rPr>
        <w:t>El cambio climático es una presión fundamental que afecta a las especies migratorias. Ante la crisis de la biodiversidad, cada vez se presta más atención e importancia a la función que desempeña el cambio climático en la conservación de la naturaleza. La 14ª Reunión de la Conferencia de las Partes de la CMS (COP14) adoptó una Resolución revisada y varias Decisiones sobre el cambio climático y las especies migratorias.</w:t>
      </w:r>
    </w:p>
    <w:p w14:paraId="159D36E3" w14:textId="77777777" w:rsidR="00B1631A" w:rsidRPr="00B1631A" w:rsidRDefault="00B1631A" w:rsidP="00B1631A">
      <w:pPr>
        <w:pStyle w:val="Secondnumbering"/>
        <w:numPr>
          <w:ilvl w:val="0"/>
          <w:numId w:val="0"/>
        </w:numPr>
        <w:jc w:val="both"/>
        <w:rPr>
          <w:rFonts w:ascii="Arial" w:hAnsi="Arial" w:cs="Arial"/>
          <w:lang w:val="es-ES"/>
        </w:rPr>
      </w:pPr>
    </w:p>
    <w:p w14:paraId="4B4F5185" w14:textId="77777777" w:rsidR="00B1631A" w:rsidRPr="00B1631A" w:rsidRDefault="00B1631A" w:rsidP="00B1631A">
      <w:pPr>
        <w:pStyle w:val="Secondnumbering"/>
        <w:numPr>
          <w:ilvl w:val="0"/>
          <w:numId w:val="0"/>
        </w:numPr>
        <w:jc w:val="both"/>
        <w:rPr>
          <w:rFonts w:ascii="Arial" w:hAnsi="Arial" w:cs="Arial"/>
          <w:b/>
          <w:bCs/>
          <w:lang w:val="es-ES"/>
        </w:rPr>
      </w:pPr>
      <w:r w:rsidRPr="00B1631A">
        <w:rPr>
          <w:rFonts w:ascii="Arial" w:hAnsi="Arial" w:cs="Arial"/>
          <w:b/>
          <w:bCs/>
          <w:lang w:val="es-ES"/>
        </w:rPr>
        <w:t xml:space="preserve">2. Propósito </w:t>
      </w:r>
    </w:p>
    <w:p w14:paraId="3CF737DA" w14:textId="77777777" w:rsidR="00B1631A" w:rsidRPr="00B1631A" w:rsidRDefault="00B1631A" w:rsidP="00B1631A">
      <w:pPr>
        <w:pStyle w:val="Secondnumbering"/>
        <w:numPr>
          <w:ilvl w:val="0"/>
          <w:numId w:val="0"/>
        </w:numPr>
        <w:jc w:val="both"/>
        <w:rPr>
          <w:rFonts w:ascii="Arial" w:hAnsi="Arial" w:cs="Arial"/>
          <w:lang w:val="es-ES"/>
        </w:rPr>
      </w:pPr>
    </w:p>
    <w:p w14:paraId="73268C8B" w14:textId="77777777" w:rsidR="00B1631A" w:rsidRPr="00B1631A" w:rsidRDefault="00B1631A" w:rsidP="00B1631A">
      <w:pPr>
        <w:pStyle w:val="Secondnumbering"/>
        <w:numPr>
          <w:ilvl w:val="0"/>
          <w:numId w:val="0"/>
        </w:numPr>
        <w:ind w:left="284" w:hanging="284"/>
        <w:jc w:val="both"/>
        <w:rPr>
          <w:rFonts w:ascii="Arial" w:hAnsi="Arial" w:cs="Arial"/>
          <w:lang w:val="es-ES"/>
        </w:rPr>
      </w:pPr>
      <w:r w:rsidRPr="00B1631A">
        <w:rPr>
          <w:rFonts w:ascii="Arial" w:hAnsi="Arial" w:cs="Arial"/>
          <w:lang w:val="es-ES"/>
        </w:rPr>
        <w:t xml:space="preserve">A. El Grupo de Trabajo apoyará la implementación de las Resoluciones y Decisiones correspondientes dirigidas al Consejo Científico, tal y como figuran en el Programa de Trabajo del Comité de Sesiones. </w:t>
      </w:r>
    </w:p>
    <w:p w14:paraId="28EAB558" w14:textId="77777777" w:rsidR="00B1631A" w:rsidRPr="00B1631A" w:rsidRDefault="00B1631A" w:rsidP="00B1631A">
      <w:pPr>
        <w:pStyle w:val="Secondnumbering"/>
        <w:numPr>
          <w:ilvl w:val="0"/>
          <w:numId w:val="0"/>
        </w:numPr>
        <w:ind w:left="284" w:hanging="284"/>
        <w:jc w:val="both"/>
        <w:rPr>
          <w:rFonts w:ascii="Arial" w:hAnsi="Arial" w:cs="Arial"/>
          <w:lang w:val="es-ES"/>
        </w:rPr>
      </w:pPr>
    </w:p>
    <w:p w14:paraId="4F3BCCC1" w14:textId="2372870D" w:rsidR="00B1631A" w:rsidRPr="00B1631A" w:rsidRDefault="00B1631A" w:rsidP="00B1631A">
      <w:pPr>
        <w:pStyle w:val="Secondnumbering"/>
        <w:numPr>
          <w:ilvl w:val="0"/>
          <w:numId w:val="0"/>
        </w:numPr>
        <w:ind w:left="284" w:hanging="284"/>
        <w:jc w:val="both"/>
        <w:rPr>
          <w:rFonts w:ascii="Arial" w:hAnsi="Arial" w:cs="Arial"/>
          <w:lang w:val="es-ES"/>
        </w:rPr>
      </w:pPr>
      <w:r w:rsidRPr="00B1631A">
        <w:rPr>
          <w:rFonts w:ascii="Arial" w:hAnsi="Arial" w:cs="Arial"/>
          <w:lang w:val="es-ES"/>
        </w:rPr>
        <w:t xml:space="preserve">B. El Grupo de Trabajo apoyará la implementación por parte de la CMS de los objetivos y metas relacionados con el cambio climático dentro del Plan Estratégico </w:t>
      </w:r>
      <w:r w:rsidR="00BA3790">
        <w:rPr>
          <w:rFonts w:ascii="Arial" w:hAnsi="Arial" w:cs="Arial"/>
          <w:u w:val="single"/>
          <w:lang w:val="es-ES"/>
        </w:rPr>
        <w:t>de Samarcanda</w:t>
      </w:r>
      <w:r w:rsidR="00287EB4">
        <w:rPr>
          <w:rFonts w:ascii="Arial" w:hAnsi="Arial" w:cs="Arial"/>
          <w:lang w:val="es-ES"/>
        </w:rPr>
        <w:t xml:space="preserve"> </w:t>
      </w:r>
      <w:r w:rsidRPr="00B1631A">
        <w:rPr>
          <w:rFonts w:ascii="Arial" w:hAnsi="Arial" w:cs="Arial"/>
          <w:lang w:val="es-ES"/>
        </w:rPr>
        <w:t>para las Especies Migratorias, 202</w:t>
      </w:r>
      <w:r w:rsidRPr="00287EB4">
        <w:rPr>
          <w:rFonts w:ascii="Arial" w:hAnsi="Arial" w:cs="Arial"/>
          <w:strike/>
          <w:lang w:val="es-ES"/>
        </w:rPr>
        <w:t>3</w:t>
      </w:r>
      <w:r w:rsidR="00287EB4">
        <w:rPr>
          <w:rFonts w:ascii="Arial" w:hAnsi="Arial" w:cs="Arial"/>
          <w:lang w:val="es-ES"/>
        </w:rPr>
        <w:t>4</w:t>
      </w:r>
      <w:r w:rsidRPr="00B1631A">
        <w:rPr>
          <w:rFonts w:ascii="Arial" w:hAnsi="Arial" w:cs="Arial"/>
          <w:lang w:val="es-ES"/>
        </w:rPr>
        <w:t>-20</w:t>
      </w:r>
      <w:r w:rsidR="00287EB4">
        <w:rPr>
          <w:rFonts w:ascii="Arial" w:hAnsi="Arial" w:cs="Arial"/>
          <w:u w:val="single"/>
          <w:lang w:val="es-ES"/>
        </w:rPr>
        <w:t>32</w:t>
      </w:r>
      <w:r w:rsidRPr="00B1631A">
        <w:rPr>
          <w:rFonts w:ascii="Arial" w:hAnsi="Arial" w:cs="Arial"/>
          <w:lang w:val="es-ES"/>
        </w:rPr>
        <w:t xml:space="preserve"> así como el </w:t>
      </w:r>
      <w:hyperlink r:id="rId46" w:history="1">
        <w:r w:rsidRPr="00B1631A">
          <w:rPr>
            <w:rStyle w:val="Hyperlink"/>
            <w:rFonts w:ascii="Arial" w:hAnsi="Arial" w:cs="Arial"/>
            <w:lang w:val="es-ES"/>
          </w:rPr>
          <w:t>Marco Global de Biodiversidad Kunming-Montreal</w:t>
        </w:r>
      </w:hyperlink>
      <w:r w:rsidRPr="00B1631A">
        <w:rPr>
          <w:rFonts w:ascii="Arial" w:hAnsi="Arial" w:cs="Arial"/>
          <w:lang w:val="es-ES"/>
        </w:rPr>
        <w:t xml:space="preserve"> y el desarrollo posterior de su </w:t>
      </w:r>
      <w:hyperlink r:id="rId47" w:history="1">
        <w:r w:rsidRPr="00B1631A">
          <w:rPr>
            <w:rStyle w:val="Hyperlink"/>
            <w:rFonts w:ascii="Arial" w:hAnsi="Arial" w:cs="Arial"/>
            <w:lang w:val="es-ES"/>
          </w:rPr>
          <w:t>marco de seguimiento</w:t>
        </w:r>
      </w:hyperlink>
      <w:r w:rsidRPr="00B1631A">
        <w:rPr>
          <w:rFonts w:ascii="Arial" w:hAnsi="Arial" w:cs="Arial"/>
          <w:lang w:val="es-ES"/>
        </w:rPr>
        <w:t xml:space="preserve"> y, en su caso, </w:t>
      </w:r>
      <w:r w:rsidR="002A1E17">
        <w:rPr>
          <w:rFonts w:ascii="Arial" w:hAnsi="Arial" w:cs="Arial"/>
          <w:lang w:val="es-ES"/>
        </w:rPr>
        <w:t xml:space="preserve">y </w:t>
      </w:r>
      <w:r w:rsidRPr="00B1631A">
        <w:rPr>
          <w:rFonts w:ascii="Arial" w:hAnsi="Arial" w:cs="Arial"/>
          <w:lang w:val="es-ES"/>
        </w:rPr>
        <w:t xml:space="preserve"> el Acuerdo de París</w:t>
      </w:r>
      <w:r w:rsidR="00287EB4">
        <w:rPr>
          <w:rFonts w:ascii="Arial" w:hAnsi="Arial" w:cs="Arial"/>
          <w:lang w:val="es-ES"/>
        </w:rPr>
        <w:t xml:space="preserve"> adoptado bajo la CMNUCC</w:t>
      </w:r>
      <w:r w:rsidRPr="00B1631A">
        <w:rPr>
          <w:rFonts w:ascii="Arial" w:hAnsi="Arial" w:cs="Arial"/>
          <w:lang w:val="es-ES"/>
        </w:rPr>
        <w:t xml:space="preserve">. </w:t>
      </w:r>
    </w:p>
    <w:p w14:paraId="442AF582" w14:textId="77777777" w:rsidR="00B1631A" w:rsidRPr="00B1631A" w:rsidRDefault="00B1631A" w:rsidP="00B1631A">
      <w:pPr>
        <w:pStyle w:val="Secondnumbering"/>
        <w:numPr>
          <w:ilvl w:val="0"/>
          <w:numId w:val="0"/>
        </w:numPr>
        <w:ind w:left="284" w:hanging="284"/>
        <w:jc w:val="both"/>
        <w:rPr>
          <w:rFonts w:ascii="Arial" w:hAnsi="Arial" w:cs="Arial"/>
          <w:lang w:val="es-ES"/>
        </w:rPr>
      </w:pPr>
    </w:p>
    <w:p w14:paraId="3F195D8F" w14:textId="77777777" w:rsidR="00B1631A" w:rsidRPr="00B1631A" w:rsidRDefault="00B1631A" w:rsidP="00B1631A">
      <w:pPr>
        <w:pStyle w:val="Secondnumbering"/>
        <w:numPr>
          <w:ilvl w:val="0"/>
          <w:numId w:val="0"/>
        </w:numPr>
        <w:ind w:left="284" w:hanging="284"/>
        <w:jc w:val="both"/>
        <w:rPr>
          <w:rFonts w:ascii="Arial" w:hAnsi="Arial" w:cs="Arial"/>
          <w:lang w:val="es-ES"/>
        </w:rPr>
      </w:pPr>
      <w:r w:rsidRPr="00B1631A">
        <w:rPr>
          <w:rFonts w:ascii="Arial" w:hAnsi="Arial" w:cs="Arial"/>
          <w:lang w:val="es-ES"/>
        </w:rPr>
        <w:t xml:space="preserve">C. El Grupo de Trabajo proporcionará una plataforma para debatir e intercambiar información relacionada con la CMS y los descubrimientos científicos sobre asuntos relacionados con el cambio climático. </w:t>
      </w:r>
    </w:p>
    <w:p w14:paraId="4B270EEA" w14:textId="77777777" w:rsidR="00B1631A" w:rsidRPr="00B1631A" w:rsidRDefault="00B1631A" w:rsidP="00B1631A">
      <w:pPr>
        <w:pStyle w:val="Secondnumbering"/>
        <w:numPr>
          <w:ilvl w:val="0"/>
          <w:numId w:val="0"/>
        </w:numPr>
        <w:ind w:left="284" w:hanging="284"/>
        <w:jc w:val="both"/>
        <w:rPr>
          <w:rFonts w:ascii="Arial" w:hAnsi="Arial" w:cs="Arial"/>
          <w:lang w:val="es-ES"/>
        </w:rPr>
      </w:pPr>
    </w:p>
    <w:p w14:paraId="34740A4A" w14:textId="77777777" w:rsidR="00B1631A" w:rsidRPr="00B1631A" w:rsidRDefault="00B1631A" w:rsidP="00B1631A">
      <w:pPr>
        <w:pStyle w:val="Secondnumbering"/>
        <w:numPr>
          <w:ilvl w:val="0"/>
          <w:numId w:val="0"/>
        </w:numPr>
        <w:ind w:left="284" w:hanging="284"/>
        <w:jc w:val="both"/>
        <w:rPr>
          <w:rFonts w:ascii="Arial" w:hAnsi="Arial" w:cs="Arial"/>
          <w:lang w:val="es-ES"/>
        </w:rPr>
      </w:pPr>
      <w:r w:rsidRPr="00B1631A">
        <w:rPr>
          <w:rFonts w:ascii="Arial" w:hAnsi="Arial" w:cs="Arial"/>
          <w:lang w:val="es-ES"/>
        </w:rPr>
        <w:t xml:space="preserve">D. El Grupo de trabajo asesorará sobre la actualización de la página web de la CMS sobre el cambio climático </w:t>
      </w:r>
      <w:hyperlink r:id="rId48" w:history="1">
        <w:r w:rsidRPr="00B1631A">
          <w:rPr>
            <w:rStyle w:val="Hyperlink"/>
            <w:rFonts w:ascii="Arial" w:hAnsi="Arial" w:cs="Arial"/>
            <w:lang w:val="es-ES"/>
          </w:rPr>
          <w:t>https://www.cms.int/en/workinggroup/working-group-climate-change</w:t>
        </w:r>
      </w:hyperlink>
      <w:r w:rsidRPr="00B1631A">
        <w:rPr>
          <w:rFonts w:ascii="Arial" w:hAnsi="Arial" w:cs="Arial"/>
          <w:lang w:val="es-ES"/>
        </w:rPr>
        <w:t xml:space="preserve">. </w:t>
      </w:r>
    </w:p>
    <w:p w14:paraId="4F188A7A" w14:textId="77777777" w:rsidR="00B1631A" w:rsidRPr="00B1631A" w:rsidRDefault="00B1631A" w:rsidP="00B1631A">
      <w:pPr>
        <w:pStyle w:val="Secondnumbering"/>
        <w:numPr>
          <w:ilvl w:val="0"/>
          <w:numId w:val="0"/>
        </w:numPr>
        <w:jc w:val="both"/>
        <w:rPr>
          <w:rFonts w:ascii="Arial" w:hAnsi="Arial" w:cs="Arial"/>
          <w:lang w:val="es-ES"/>
        </w:rPr>
      </w:pPr>
    </w:p>
    <w:p w14:paraId="7B854162" w14:textId="77777777" w:rsidR="00B1631A" w:rsidRPr="00B1631A" w:rsidRDefault="00B1631A" w:rsidP="00B1631A">
      <w:pPr>
        <w:pStyle w:val="Secondnumbering"/>
        <w:numPr>
          <w:ilvl w:val="0"/>
          <w:numId w:val="0"/>
        </w:numPr>
        <w:jc w:val="both"/>
        <w:rPr>
          <w:rFonts w:ascii="Arial" w:hAnsi="Arial" w:cs="Arial"/>
          <w:b/>
          <w:bCs/>
          <w:lang w:val="es-ES"/>
        </w:rPr>
      </w:pPr>
      <w:r w:rsidRPr="00B1631A">
        <w:rPr>
          <w:rFonts w:ascii="Arial" w:hAnsi="Arial" w:cs="Arial"/>
          <w:b/>
          <w:bCs/>
          <w:lang w:val="es-ES"/>
        </w:rPr>
        <w:t xml:space="preserve">3. Membresía </w:t>
      </w:r>
    </w:p>
    <w:p w14:paraId="422A4F5A" w14:textId="77777777" w:rsidR="00B1631A" w:rsidRPr="00B1631A" w:rsidRDefault="00B1631A" w:rsidP="00B1631A">
      <w:pPr>
        <w:pStyle w:val="Secondnumbering"/>
        <w:numPr>
          <w:ilvl w:val="0"/>
          <w:numId w:val="0"/>
        </w:numPr>
        <w:jc w:val="both"/>
        <w:rPr>
          <w:rFonts w:ascii="Arial" w:hAnsi="Arial" w:cs="Arial"/>
          <w:lang w:val="es-ES"/>
        </w:rPr>
      </w:pPr>
    </w:p>
    <w:p w14:paraId="6C33082F" w14:textId="77777777" w:rsidR="00B1631A" w:rsidRPr="00B1631A" w:rsidRDefault="00B1631A" w:rsidP="00B1631A">
      <w:pPr>
        <w:pStyle w:val="Secondnumbering"/>
        <w:numPr>
          <w:ilvl w:val="0"/>
          <w:numId w:val="0"/>
        </w:numPr>
        <w:ind w:left="284" w:hanging="284"/>
        <w:jc w:val="both"/>
        <w:rPr>
          <w:rFonts w:ascii="Arial" w:hAnsi="Arial" w:cs="Arial"/>
          <w:lang w:val="es-ES"/>
        </w:rPr>
      </w:pPr>
      <w:r w:rsidRPr="00B1631A">
        <w:rPr>
          <w:rFonts w:ascii="Arial" w:hAnsi="Arial" w:cs="Arial"/>
          <w:lang w:val="es-ES"/>
        </w:rPr>
        <w:t xml:space="preserve">A. Podrán formar parte del Grupo de Trabajo tanto miembros del Consejo Científico como observadores en línea con lo establecido en el Reglamento interno del Consejo Científico. </w:t>
      </w:r>
    </w:p>
    <w:p w14:paraId="7CCDE0C4" w14:textId="77777777" w:rsidR="00B1631A" w:rsidRPr="00B1631A" w:rsidRDefault="00B1631A" w:rsidP="00B1631A">
      <w:pPr>
        <w:pStyle w:val="Secondnumbering"/>
        <w:numPr>
          <w:ilvl w:val="0"/>
          <w:numId w:val="0"/>
        </w:numPr>
        <w:ind w:left="284" w:hanging="284"/>
        <w:jc w:val="both"/>
        <w:rPr>
          <w:rFonts w:ascii="Arial" w:hAnsi="Arial" w:cs="Arial"/>
          <w:lang w:val="es-ES"/>
        </w:rPr>
      </w:pPr>
    </w:p>
    <w:p w14:paraId="0134BC6A" w14:textId="77777777" w:rsidR="00B1631A" w:rsidRPr="00B1631A" w:rsidRDefault="00B1631A" w:rsidP="00B1631A">
      <w:pPr>
        <w:pStyle w:val="Secondnumbering"/>
        <w:numPr>
          <w:ilvl w:val="0"/>
          <w:numId w:val="0"/>
        </w:numPr>
        <w:ind w:left="284" w:hanging="284"/>
        <w:jc w:val="both"/>
        <w:rPr>
          <w:rFonts w:ascii="Arial" w:hAnsi="Arial" w:cs="Arial"/>
          <w:lang w:val="es-ES"/>
        </w:rPr>
      </w:pPr>
      <w:r w:rsidRPr="00B1631A">
        <w:rPr>
          <w:rFonts w:ascii="Arial" w:hAnsi="Arial" w:cs="Arial"/>
          <w:lang w:val="es-ES"/>
        </w:rPr>
        <w:t xml:space="preserve">B. El Grupo de Trabajo se esforzará por mantener un equilibrio de género, representación regional y categorías taxonómicas de conocimientos. </w:t>
      </w:r>
    </w:p>
    <w:p w14:paraId="5F2CCFB3" w14:textId="77777777" w:rsidR="00B1631A" w:rsidRPr="00B1631A" w:rsidRDefault="00B1631A" w:rsidP="00B1631A">
      <w:pPr>
        <w:pStyle w:val="Secondnumbering"/>
        <w:numPr>
          <w:ilvl w:val="0"/>
          <w:numId w:val="0"/>
        </w:numPr>
        <w:ind w:left="284" w:hanging="284"/>
        <w:jc w:val="both"/>
        <w:rPr>
          <w:rFonts w:ascii="Arial" w:hAnsi="Arial" w:cs="Arial"/>
          <w:lang w:val="es-ES"/>
        </w:rPr>
      </w:pPr>
    </w:p>
    <w:p w14:paraId="5528F1C6" w14:textId="77777777" w:rsidR="00B1631A" w:rsidRPr="00B1631A" w:rsidRDefault="00B1631A" w:rsidP="00B1631A">
      <w:pPr>
        <w:pStyle w:val="Secondnumbering"/>
        <w:numPr>
          <w:ilvl w:val="0"/>
          <w:numId w:val="0"/>
        </w:numPr>
        <w:ind w:left="284" w:hanging="284"/>
        <w:jc w:val="both"/>
        <w:rPr>
          <w:rFonts w:ascii="Arial" w:hAnsi="Arial" w:cs="Arial"/>
          <w:lang w:val="es-ES"/>
        </w:rPr>
      </w:pPr>
      <w:r w:rsidRPr="00B1631A">
        <w:rPr>
          <w:rFonts w:ascii="Arial" w:hAnsi="Arial" w:cs="Arial"/>
          <w:lang w:val="es-ES"/>
        </w:rPr>
        <w:t xml:space="preserve">C. La participación de los miembros del Grupo de Trabajo es completamente voluntaria. </w:t>
      </w:r>
    </w:p>
    <w:p w14:paraId="1ED025E1" w14:textId="77777777" w:rsidR="00B1631A" w:rsidRPr="00B1631A" w:rsidRDefault="00B1631A" w:rsidP="00B1631A">
      <w:pPr>
        <w:pStyle w:val="Secondnumbering"/>
        <w:numPr>
          <w:ilvl w:val="0"/>
          <w:numId w:val="0"/>
        </w:numPr>
        <w:ind w:left="284" w:hanging="284"/>
        <w:jc w:val="both"/>
        <w:rPr>
          <w:rFonts w:ascii="Arial" w:hAnsi="Arial" w:cs="Arial"/>
          <w:lang w:val="es-ES"/>
        </w:rPr>
      </w:pPr>
    </w:p>
    <w:p w14:paraId="3249E043" w14:textId="77777777" w:rsidR="00B1631A" w:rsidRPr="00B1631A" w:rsidRDefault="00B1631A" w:rsidP="00B1631A">
      <w:pPr>
        <w:pStyle w:val="Secondnumbering"/>
        <w:numPr>
          <w:ilvl w:val="0"/>
          <w:numId w:val="0"/>
        </w:numPr>
        <w:ind w:left="284" w:hanging="284"/>
        <w:jc w:val="both"/>
        <w:rPr>
          <w:rFonts w:ascii="Arial" w:hAnsi="Arial" w:cs="Arial"/>
          <w:lang w:val="es-ES"/>
        </w:rPr>
      </w:pPr>
      <w:r w:rsidRPr="00B1631A">
        <w:rPr>
          <w:rFonts w:ascii="Arial" w:hAnsi="Arial" w:cs="Arial"/>
          <w:lang w:val="es-ES"/>
        </w:rPr>
        <w:t xml:space="preserve">D. En caso necesario, se podrá invitar de forma puntual a expertos ajenos al Grupo de Trabajo e interesados en contribuir a los objetivos de este para que participen en las reuniones o apoyen tareas específicas. </w:t>
      </w:r>
    </w:p>
    <w:p w14:paraId="572D34AB" w14:textId="77777777" w:rsidR="00B1631A" w:rsidRPr="00B1631A" w:rsidRDefault="00B1631A" w:rsidP="00B1631A">
      <w:pPr>
        <w:pStyle w:val="Secondnumbering"/>
        <w:numPr>
          <w:ilvl w:val="0"/>
          <w:numId w:val="0"/>
        </w:numPr>
        <w:jc w:val="both"/>
        <w:rPr>
          <w:rFonts w:ascii="Arial" w:hAnsi="Arial" w:cs="Arial"/>
          <w:lang w:val="es-ES"/>
        </w:rPr>
      </w:pPr>
    </w:p>
    <w:p w14:paraId="7C4A6526" w14:textId="77777777" w:rsidR="00B1631A" w:rsidRPr="00B1631A" w:rsidRDefault="00B1631A" w:rsidP="00B1631A">
      <w:pPr>
        <w:pStyle w:val="Secondnumbering"/>
        <w:numPr>
          <w:ilvl w:val="0"/>
          <w:numId w:val="0"/>
        </w:numPr>
        <w:jc w:val="both"/>
        <w:rPr>
          <w:rFonts w:ascii="Arial" w:hAnsi="Arial" w:cs="Arial"/>
          <w:lang w:val="es-ES"/>
        </w:rPr>
      </w:pPr>
    </w:p>
    <w:p w14:paraId="4D176BA0" w14:textId="77777777" w:rsidR="00B1631A" w:rsidRPr="00B1631A" w:rsidRDefault="00B1631A" w:rsidP="00B1631A">
      <w:pPr>
        <w:pStyle w:val="Secondnumbering"/>
        <w:keepNext/>
        <w:numPr>
          <w:ilvl w:val="0"/>
          <w:numId w:val="0"/>
        </w:numPr>
        <w:jc w:val="both"/>
        <w:rPr>
          <w:rFonts w:ascii="Arial" w:hAnsi="Arial" w:cs="Arial"/>
          <w:b/>
          <w:bCs/>
          <w:lang w:val="es-ES"/>
        </w:rPr>
      </w:pPr>
      <w:r w:rsidRPr="00B1631A">
        <w:rPr>
          <w:rFonts w:ascii="Arial" w:hAnsi="Arial" w:cs="Arial"/>
          <w:b/>
          <w:bCs/>
          <w:lang w:val="es-ES"/>
        </w:rPr>
        <w:lastRenderedPageBreak/>
        <w:t xml:space="preserve">4. Organización del trabajo </w:t>
      </w:r>
    </w:p>
    <w:p w14:paraId="1688A6AE" w14:textId="77777777" w:rsidR="00B1631A" w:rsidRPr="00B1631A" w:rsidRDefault="00B1631A" w:rsidP="00B1631A">
      <w:pPr>
        <w:pStyle w:val="Secondnumbering"/>
        <w:keepNext/>
        <w:numPr>
          <w:ilvl w:val="0"/>
          <w:numId w:val="0"/>
        </w:numPr>
        <w:jc w:val="both"/>
        <w:rPr>
          <w:rFonts w:ascii="Arial" w:hAnsi="Arial" w:cs="Arial"/>
          <w:lang w:val="es-ES"/>
        </w:rPr>
      </w:pPr>
    </w:p>
    <w:p w14:paraId="136F149D" w14:textId="77777777" w:rsidR="00B1631A" w:rsidRPr="00B1631A" w:rsidRDefault="00B1631A" w:rsidP="00B1631A">
      <w:pPr>
        <w:pStyle w:val="Secondnumbering"/>
        <w:numPr>
          <w:ilvl w:val="0"/>
          <w:numId w:val="0"/>
        </w:numPr>
        <w:ind w:left="284" w:hanging="284"/>
        <w:jc w:val="both"/>
        <w:rPr>
          <w:rFonts w:ascii="Arial" w:hAnsi="Arial" w:cs="Arial"/>
          <w:lang w:val="es-ES"/>
        </w:rPr>
      </w:pPr>
      <w:r w:rsidRPr="00B1631A">
        <w:rPr>
          <w:rFonts w:ascii="Arial" w:hAnsi="Arial" w:cs="Arial"/>
          <w:lang w:val="es-ES"/>
        </w:rPr>
        <w:t xml:space="preserve">A. El Grupo de Trabajo estará presidido por el Consejero designado por la COP para el Cambio Climático. Si el presidente tiene que abandonar su puesto, se nombrará un nuevo presidente de entre los miembros restantes del Comité de Sesiones/Consejo Científico del Grupo de Trabajo hasta que se nombre un nuevo consejero designado por la COP. </w:t>
      </w:r>
    </w:p>
    <w:p w14:paraId="277695BE" w14:textId="77777777" w:rsidR="00B1631A" w:rsidRPr="00B1631A" w:rsidRDefault="00B1631A" w:rsidP="00B1631A">
      <w:pPr>
        <w:pStyle w:val="Secondnumbering"/>
        <w:numPr>
          <w:ilvl w:val="0"/>
          <w:numId w:val="0"/>
        </w:numPr>
        <w:ind w:left="284" w:hanging="284"/>
        <w:jc w:val="both"/>
        <w:rPr>
          <w:rFonts w:ascii="Arial" w:hAnsi="Arial" w:cs="Arial"/>
          <w:lang w:val="es-ES"/>
        </w:rPr>
      </w:pPr>
    </w:p>
    <w:p w14:paraId="0B5B512D" w14:textId="77777777" w:rsidR="00B1631A" w:rsidRPr="00B1631A" w:rsidRDefault="00B1631A" w:rsidP="00B1631A">
      <w:pPr>
        <w:pStyle w:val="Secondnumbering"/>
        <w:numPr>
          <w:ilvl w:val="0"/>
          <w:numId w:val="0"/>
        </w:numPr>
        <w:ind w:left="284" w:hanging="284"/>
        <w:jc w:val="both"/>
        <w:rPr>
          <w:rFonts w:ascii="Arial" w:hAnsi="Arial" w:cs="Arial"/>
          <w:lang w:val="es-ES"/>
        </w:rPr>
      </w:pPr>
      <w:r w:rsidRPr="00B1631A">
        <w:rPr>
          <w:rFonts w:ascii="Arial" w:hAnsi="Arial" w:cs="Arial"/>
          <w:lang w:val="es-ES"/>
        </w:rPr>
        <w:t xml:space="preserve">B. El Grupo de Trabajo funcionará sobre todo por vía electrónica, se comunicará por correo electrónico y, si procede/está disponible, utilizará un espacio de trabajo exclusivo. Las reuniones (tanto presenciales como virtuales) se pueden celebrar al margen de las reuniones del Comité de Sesiones o, si se dispone de recursos, en el período entre sesiones entre las Conferencias de las Partes. </w:t>
      </w:r>
    </w:p>
    <w:p w14:paraId="4945D2D6" w14:textId="77777777" w:rsidR="00B1631A" w:rsidRPr="00B1631A" w:rsidRDefault="00B1631A" w:rsidP="00B1631A">
      <w:pPr>
        <w:pStyle w:val="Secondnumbering"/>
        <w:numPr>
          <w:ilvl w:val="0"/>
          <w:numId w:val="0"/>
        </w:numPr>
        <w:ind w:left="284" w:hanging="284"/>
        <w:jc w:val="both"/>
        <w:rPr>
          <w:rFonts w:ascii="Arial" w:hAnsi="Arial" w:cs="Arial"/>
          <w:lang w:val="es-ES"/>
        </w:rPr>
      </w:pPr>
    </w:p>
    <w:p w14:paraId="16B62B05" w14:textId="77777777" w:rsidR="00B1631A" w:rsidRPr="00B1631A" w:rsidRDefault="00B1631A" w:rsidP="00B1631A">
      <w:pPr>
        <w:pStyle w:val="Secondnumbering"/>
        <w:numPr>
          <w:ilvl w:val="0"/>
          <w:numId w:val="0"/>
        </w:numPr>
        <w:ind w:left="284" w:hanging="284"/>
        <w:jc w:val="both"/>
        <w:rPr>
          <w:rFonts w:ascii="Arial" w:hAnsi="Arial" w:cs="Arial"/>
          <w:lang w:val="es-ES"/>
        </w:rPr>
      </w:pPr>
      <w:r w:rsidRPr="00B1631A">
        <w:rPr>
          <w:rFonts w:ascii="Arial" w:hAnsi="Arial" w:cs="Arial"/>
          <w:lang w:val="es-ES"/>
        </w:rPr>
        <w:t xml:space="preserve">C. El presidente del Grupo de Trabajo informará sobre los avances al Comité de Sesiones. </w:t>
      </w:r>
    </w:p>
    <w:p w14:paraId="659D1909" w14:textId="77777777" w:rsidR="00B1631A" w:rsidRPr="00B1631A" w:rsidRDefault="00B1631A" w:rsidP="00B1631A">
      <w:pPr>
        <w:pStyle w:val="Secondnumbering"/>
        <w:numPr>
          <w:ilvl w:val="0"/>
          <w:numId w:val="0"/>
        </w:numPr>
        <w:ind w:left="284" w:hanging="284"/>
        <w:jc w:val="both"/>
        <w:rPr>
          <w:rFonts w:ascii="Arial" w:hAnsi="Arial" w:cs="Arial"/>
          <w:lang w:val="es-ES"/>
        </w:rPr>
      </w:pPr>
    </w:p>
    <w:p w14:paraId="56D64D47" w14:textId="77777777" w:rsidR="00B1631A" w:rsidRPr="00B1631A" w:rsidRDefault="00B1631A" w:rsidP="00B1631A">
      <w:pPr>
        <w:pStyle w:val="Secondnumbering"/>
        <w:numPr>
          <w:ilvl w:val="0"/>
          <w:numId w:val="0"/>
        </w:numPr>
        <w:ind w:left="284" w:hanging="284"/>
        <w:jc w:val="both"/>
        <w:rPr>
          <w:rFonts w:ascii="Arial" w:hAnsi="Arial" w:cs="Arial"/>
          <w:lang w:val="es-ES"/>
        </w:rPr>
      </w:pPr>
      <w:r w:rsidRPr="00B1631A">
        <w:rPr>
          <w:rFonts w:ascii="Arial" w:hAnsi="Arial" w:cs="Arial"/>
          <w:lang w:val="es-ES"/>
        </w:rPr>
        <w:t xml:space="preserve">D. La Secretaría de la CMS apoyará y facilitará la coordinación de las actividades y la organización de las reuniones del Grupo de Trabajo. </w:t>
      </w:r>
    </w:p>
    <w:p w14:paraId="492E6150" w14:textId="77777777" w:rsidR="00B1631A" w:rsidRPr="00B1631A" w:rsidRDefault="00B1631A" w:rsidP="00B1631A">
      <w:pPr>
        <w:pStyle w:val="Secondnumbering"/>
        <w:numPr>
          <w:ilvl w:val="0"/>
          <w:numId w:val="0"/>
        </w:numPr>
        <w:jc w:val="both"/>
        <w:rPr>
          <w:rFonts w:ascii="Arial" w:hAnsi="Arial" w:cs="Arial"/>
          <w:lang w:val="es-ES"/>
        </w:rPr>
      </w:pPr>
    </w:p>
    <w:p w14:paraId="1358224A" w14:textId="77777777" w:rsidR="00B1631A" w:rsidRPr="00B1631A" w:rsidRDefault="00B1631A" w:rsidP="00B1631A">
      <w:pPr>
        <w:pStyle w:val="Secondnumbering"/>
        <w:numPr>
          <w:ilvl w:val="0"/>
          <w:numId w:val="0"/>
        </w:numPr>
        <w:jc w:val="both"/>
        <w:rPr>
          <w:rFonts w:ascii="Arial" w:hAnsi="Arial" w:cs="Arial"/>
          <w:b/>
          <w:bCs/>
          <w:lang w:val="es-ES"/>
        </w:rPr>
      </w:pPr>
      <w:r w:rsidRPr="00B1631A">
        <w:rPr>
          <w:rFonts w:ascii="Arial" w:hAnsi="Arial" w:cs="Arial"/>
          <w:b/>
          <w:bCs/>
          <w:lang w:val="es-ES"/>
        </w:rPr>
        <w:t xml:space="preserve">5. Duración </w:t>
      </w:r>
    </w:p>
    <w:p w14:paraId="37283DC3" w14:textId="77777777" w:rsidR="00B1631A" w:rsidRPr="00B1631A" w:rsidRDefault="00B1631A" w:rsidP="00B1631A">
      <w:pPr>
        <w:pStyle w:val="Secondnumbering"/>
        <w:numPr>
          <w:ilvl w:val="0"/>
          <w:numId w:val="0"/>
        </w:numPr>
        <w:jc w:val="both"/>
        <w:rPr>
          <w:rFonts w:ascii="Arial" w:hAnsi="Arial" w:cs="Arial"/>
          <w:lang w:val="es-ES"/>
        </w:rPr>
      </w:pPr>
    </w:p>
    <w:p w14:paraId="1DD62341" w14:textId="77777777" w:rsidR="00B1631A" w:rsidRPr="00B1631A" w:rsidRDefault="00B1631A" w:rsidP="00B1631A">
      <w:pPr>
        <w:pStyle w:val="Secondnumbering"/>
        <w:numPr>
          <w:ilvl w:val="0"/>
          <w:numId w:val="0"/>
        </w:numPr>
        <w:jc w:val="both"/>
        <w:rPr>
          <w:rFonts w:ascii="Arial" w:hAnsi="Arial" w:cs="Arial"/>
          <w:lang w:val="es-ES"/>
        </w:rPr>
      </w:pPr>
      <w:r w:rsidRPr="00B1631A">
        <w:rPr>
          <w:rFonts w:ascii="Arial" w:hAnsi="Arial" w:cs="Arial"/>
          <w:lang w:val="es-ES"/>
        </w:rPr>
        <w:t>El Grupo de Trabajo se mantendrá hasta la 15.</w:t>
      </w:r>
      <w:r w:rsidRPr="00B1631A">
        <w:rPr>
          <w:rFonts w:ascii="Arial" w:hAnsi="Arial" w:cs="Arial"/>
          <w:vertAlign w:val="superscript"/>
          <w:lang w:val="es-ES"/>
        </w:rPr>
        <w:t>a</w:t>
      </w:r>
      <w:r w:rsidRPr="00B1631A">
        <w:rPr>
          <w:rFonts w:ascii="Arial" w:hAnsi="Arial" w:cs="Arial"/>
          <w:lang w:val="es-ES"/>
        </w:rPr>
        <w:t xml:space="preserve"> reunión de la Conferencia de las Partes, momento en el que las Partes decidirán si el grupo debe continuar durante el siguiente período entre sesiones sobre la base de un mandato acordado en la COP15. </w:t>
      </w:r>
    </w:p>
    <w:p w14:paraId="3B133E0B" w14:textId="77777777" w:rsidR="00B1631A" w:rsidRPr="00B1631A" w:rsidRDefault="00B1631A" w:rsidP="00B1631A">
      <w:pPr>
        <w:pStyle w:val="Secondnumbering"/>
        <w:numPr>
          <w:ilvl w:val="0"/>
          <w:numId w:val="0"/>
        </w:numPr>
        <w:jc w:val="both"/>
        <w:rPr>
          <w:rFonts w:ascii="Arial" w:hAnsi="Arial" w:cs="Arial"/>
          <w:lang w:val="es-ES"/>
        </w:rPr>
      </w:pPr>
    </w:p>
    <w:p w14:paraId="6C400622" w14:textId="77777777" w:rsidR="00B1631A" w:rsidRPr="00B1631A" w:rsidRDefault="00B1631A" w:rsidP="00B1631A">
      <w:pPr>
        <w:pStyle w:val="Secondnumbering"/>
        <w:numPr>
          <w:ilvl w:val="0"/>
          <w:numId w:val="0"/>
        </w:numPr>
        <w:jc w:val="both"/>
        <w:rPr>
          <w:rFonts w:ascii="Arial" w:hAnsi="Arial" w:cs="Arial"/>
          <w:lang w:val="es-ES"/>
        </w:rPr>
      </w:pPr>
    </w:p>
    <w:p w14:paraId="6F3833E5" w14:textId="77777777" w:rsidR="00B1631A" w:rsidRDefault="00B1631A" w:rsidP="00B1631A">
      <w:pPr>
        <w:pStyle w:val="Secondnumbering"/>
        <w:numPr>
          <w:ilvl w:val="0"/>
          <w:numId w:val="0"/>
        </w:numPr>
        <w:jc w:val="both"/>
        <w:rPr>
          <w:lang w:val="es-ES"/>
        </w:rPr>
      </w:pPr>
    </w:p>
    <w:p w14:paraId="5A2BC79C" w14:textId="77777777" w:rsidR="00B1631A" w:rsidRDefault="00B1631A" w:rsidP="00B1631A">
      <w:pPr>
        <w:pStyle w:val="Secondnumbering"/>
        <w:numPr>
          <w:ilvl w:val="0"/>
          <w:numId w:val="0"/>
        </w:numPr>
        <w:jc w:val="both"/>
        <w:rPr>
          <w:lang w:val="es-ES"/>
        </w:rPr>
      </w:pPr>
    </w:p>
    <w:p w14:paraId="3BA5490D" w14:textId="7E2E6665" w:rsidR="000E2643" w:rsidRPr="000E2643" w:rsidRDefault="000E2643" w:rsidP="000E2643">
      <w:pPr>
        <w:spacing w:after="120"/>
        <w:rPr>
          <w:lang w:val="es-ES"/>
        </w:rPr>
      </w:pPr>
    </w:p>
    <w:p w14:paraId="4EF03C0F" w14:textId="77777777" w:rsidR="000E2643" w:rsidRPr="000E2643" w:rsidRDefault="000E2643" w:rsidP="000E2643">
      <w:pPr>
        <w:rPr>
          <w:lang w:val="es-ES"/>
        </w:rPr>
      </w:pPr>
      <w:r w:rsidRPr="000E2643">
        <w:rPr>
          <w:lang w:val="es-ES"/>
        </w:rPr>
        <w:br w:type="page"/>
      </w:r>
    </w:p>
    <w:p w14:paraId="7F965B24" w14:textId="1C950BFE" w:rsidR="00D8560F" w:rsidRPr="00F41AF7" w:rsidRDefault="00D8560F" w:rsidP="00F41AF7">
      <w:pPr>
        <w:pStyle w:val="ListParagraph"/>
        <w:widowControl w:val="0"/>
        <w:numPr>
          <w:ilvl w:val="0"/>
          <w:numId w:val="18"/>
        </w:numPr>
        <w:tabs>
          <w:tab w:val="left" w:pos="-720"/>
          <w:tab w:val="left" w:pos="310"/>
          <w:tab w:val="left" w:pos="835"/>
        </w:tabs>
        <w:spacing w:after="120"/>
        <w:ind w:right="-360"/>
        <w:jc w:val="center"/>
        <w:outlineLvl w:val="1"/>
        <w:rPr>
          <w:rFonts w:eastAsia="Times New Roman" w:cs="Arial"/>
          <w:b/>
          <w:bCs/>
          <w:snapToGrid w:val="0"/>
          <w:lang w:val="es-ES"/>
        </w:rPr>
      </w:pPr>
      <w:r w:rsidRPr="00F41AF7">
        <w:rPr>
          <w:rFonts w:eastAsia="Times New Roman" w:cs="Times New Roman"/>
          <w:b/>
          <w:bCs/>
          <w:snapToGrid w:val="0"/>
          <w:szCs w:val="20"/>
          <w:lang w:val="es-ES"/>
        </w:rPr>
        <w:lastRenderedPageBreak/>
        <w:t>MANDATO DEL GRUPO DE TRABAJO DEL CONSEJO CIENTÍFICO DE LA CMS SOBRE LA CONECTIVIDAD ECOLÓGICA</w:t>
      </w:r>
    </w:p>
    <w:p w14:paraId="463367FE" w14:textId="77777777" w:rsidR="00D8560F" w:rsidRPr="00D8560F" w:rsidRDefault="00D8560F" w:rsidP="00D8560F">
      <w:pPr>
        <w:jc w:val="both"/>
        <w:rPr>
          <w:rFonts w:cs="Arial"/>
          <w:lang w:val="es-ES"/>
        </w:rPr>
      </w:pPr>
    </w:p>
    <w:p w14:paraId="3D29551D" w14:textId="77777777" w:rsidR="00D8560F" w:rsidRPr="00D8560F" w:rsidRDefault="00D8560F" w:rsidP="00D8560F">
      <w:pPr>
        <w:jc w:val="both"/>
        <w:rPr>
          <w:rFonts w:cs="Arial"/>
          <w:lang w:val="es-ES"/>
        </w:rPr>
      </w:pPr>
    </w:p>
    <w:p w14:paraId="75B30B34" w14:textId="091C88A6" w:rsidR="00D8560F" w:rsidRPr="00D8560F" w:rsidRDefault="00D8560F" w:rsidP="00D8560F">
      <w:pPr>
        <w:jc w:val="both"/>
        <w:rPr>
          <w:rFonts w:cs="Arial"/>
          <w:lang w:val="es-ES"/>
        </w:rPr>
      </w:pPr>
      <w:r w:rsidRPr="00D8560F">
        <w:rPr>
          <w:lang w:val="es-ES"/>
        </w:rPr>
        <w:t xml:space="preserve">La </w:t>
      </w:r>
      <w:r w:rsidRPr="00D8560F">
        <w:rPr>
          <w:strike/>
          <w:lang w:val="es-ES"/>
        </w:rPr>
        <w:t>5.ª</w:t>
      </w:r>
      <w:r w:rsidR="004750D2">
        <w:rPr>
          <w:u w:val="single"/>
          <w:lang w:val="es-ES"/>
        </w:rPr>
        <w:t>septima</w:t>
      </w:r>
      <w:r w:rsidRPr="00D8560F">
        <w:rPr>
          <w:lang w:val="es-ES"/>
        </w:rPr>
        <w:t xml:space="preserve"> reunión del Comité del período de sesiones del Consejo Científico (</w:t>
      </w:r>
      <w:r w:rsidRPr="00D8560F">
        <w:rPr>
          <w:strike/>
          <w:lang w:val="es-ES"/>
        </w:rPr>
        <w:t>ScC-SC5</w:t>
      </w:r>
      <w:r w:rsidR="004750D2">
        <w:rPr>
          <w:u w:val="single"/>
          <w:lang w:val="es-ES"/>
        </w:rPr>
        <w:t>ScC-SC7</w:t>
      </w:r>
      <w:r w:rsidRPr="00D8560F">
        <w:rPr>
          <w:lang w:val="es-ES"/>
        </w:rPr>
        <w:t xml:space="preserve">), celebrada del </w:t>
      </w:r>
      <w:r w:rsidRPr="00D8560F">
        <w:rPr>
          <w:strike/>
          <w:lang w:val="es-ES"/>
        </w:rPr>
        <w:t>28 de junio al 9 de julio</w:t>
      </w:r>
      <w:r w:rsidR="004750D2">
        <w:rPr>
          <w:lang w:val="es-ES"/>
        </w:rPr>
        <w:t xml:space="preserve"> </w:t>
      </w:r>
      <w:r w:rsidR="00036EE2">
        <w:rPr>
          <w:u w:val="single"/>
          <w:lang w:val="es-ES"/>
        </w:rPr>
        <w:t>17 al 20 de septiembre 2024</w:t>
      </w:r>
      <w:r w:rsidRPr="00D8560F">
        <w:rPr>
          <w:lang w:val="es-ES"/>
        </w:rPr>
        <w:t>, decidió establecer un grupo de trabajo sobre conectividad ecológica en el marco del Consejo Científico, con el objetivo de mejorar la comprensión científica de las cuestiones de conectividad, y proporcionando asesoramiento al respecto en relación con las especies migratorias.</w:t>
      </w:r>
    </w:p>
    <w:p w14:paraId="70C1C9A4" w14:textId="77777777" w:rsidR="00D8560F" w:rsidRPr="00D8560F" w:rsidRDefault="00D8560F" w:rsidP="00D8560F">
      <w:pPr>
        <w:jc w:val="both"/>
        <w:rPr>
          <w:rFonts w:cs="Arial"/>
          <w:lang w:val="es-ES"/>
        </w:rPr>
      </w:pPr>
    </w:p>
    <w:p w14:paraId="55618D3E" w14:textId="77777777" w:rsidR="00D8560F" w:rsidRPr="00D8560F" w:rsidRDefault="00D8560F" w:rsidP="00D8560F">
      <w:pPr>
        <w:numPr>
          <w:ilvl w:val="0"/>
          <w:numId w:val="14"/>
        </w:numPr>
        <w:ind w:left="567" w:hanging="567"/>
        <w:contextualSpacing/>
        <w:jc w:val="both"/>
        <w:rPr>
          <w:rFonts w:cs="Arial"/>
          <w:b/>
          <w:bCs/>
        </w:rPr>
      </w:pPr>
      <w:r w:rsidRPr="00D8560F">
        <w:rPr>
          <w:b/>
          <w:bCs/>
        </w:rPr>
        <w:t xml:space="preserve">Antecedentes </w:t>
      </w:r>
    </w:p>
    <w:p w14:paraId="1A745652" w14:textId="77777777" w:rsidR="00D8560F" w:rsidRPr="00D8560F" w:rsidRDefault="00D8560F" w:rsidP="00D8560F">
      <w:pPr>
        <w:jc w:val="both"/>
        <w:rPr>
          <w:rFonts w:cs="Arial"/>
        </w:rPr>
      </w:pPr>
    </w:p>
    <w:p w14:paraId="7C20569C" w14:textId="77777777" w:rsidR="00D8560F" w:rsidRPr="00D8560F" w:rsidRDefault="00D8560F" w:rsidP="00D8560F">
      <w:pPr>
        <w:jc w:val="both"/>
        <w:rPr>
          <w:rFonts w:cs="Arial"/>
          <w:lang w:val="es-ES"/>
        </w:rPr>
      </w:pPr>
      <w:r w:rsidRPr="00D8560F">
        <w:rPr>
          <w:lang w:val="es-ES"/>
        </w:rPr>
        <w:t xml:space="preserve">«Conectividad» es una palabra clave en la Convención sobre la conservación de las especies migratorias de animales silvestres (CMS), el único instrumento jurídico mundial dedicado a la conservación de los animales migratorios. </w:t>
      </w:r>
    </w:p>
    <w:p w14:paraId="7FA7A22B" w14:textId="77777777" w:rsidR="00D8560F" w:rsidRPr="00D8560F" w:rsidRDefault="00D8560F" w:rsidP="00D8560F">
      <w:pPr>
        <w:jc w:val="both"/>
        <w:rPr>
          <w:rFonts w:cs="Arial"/>
          <w:lang w:val="es-ES"/>
        </w:rPr>
      </w:pPr>
    </w:p>
    <w:p w14:paraId="5D05436E" w14:textId="77777777" w:rsidR="00D8560F" w:rsidRPr="00D8560F" w:rsidRDefault="00D8560F" w:rsidP="00D8560F">
      <w:pPr>
        <w:jc w:val="both"/>
        <w:rPr>
          <w:rFonts w:cs="Arial"/>
          <w:lang w:val="es-ES"/>
        </w:rPr>
      </w:pPr>
      <w:r w:rsidRPr="00D8560F">
        <w:rPr>
          <w:lang w:val="es-ES"/>
        </w:rPr>
        <w:t xml:space="preserve">Últimamente, se está prestando cada vez más atención e importancia al papel que desempeña la conectividad en la conservación de la naturaleza y, ante la actual crisis de la biodiversidad y el aumento de las catástrofes ecológicas provocadas por el clima, también al papel que desempeña en la protección y conservación de la integridad ecológica. La necesidad de mantener y mejorar la conectividad ecológica ha sido reconocida por numerosos procesos internacionales, como la 75.ª </w:t>
      </w:r>
      <w:r w:rsidRPr="00D8560F">
        <w:rPr>
          <w:color w:val="000000" w:themeColor="text1"/>
          <w:lang w:val="es-ES"/>
        </w:rPr>
        <w:t>sesión</w:t>
      </w:r>
      <w:r w:rsidRPr="00D8560F">
        <w:rPr>
          <w:color w:val="000000" w:themeColor="text1"/>
          <w:shd w:val="clear" w:color="auto" w:fill="FFFFFF"/>
          <w:lang w:val="es-ES"/>
        </w:rPr>
        <w:t xml:space="preserve"> de la Asamblea General de las Naciones Unidas, que adoptó la </w:t>
      </w:r>
      <w:hyperlink r:id="rId49" w:history="1">
        <w:r w:rsidRPr="00D8560F">
          <w:rPr>
            <w:color w:val="0000FF"/>
            <w:u w:val="single"/>
            <w:shd w:val="clear" w:color="auto" w:fill="FFFFFF"/>
            <w:lang w:val="es-ES"/>
          </w:rPr>
          <w:t>Resolución 75/271 «La naturaleza no conoce fronteras: la cooperación transfronteriza, un factor clave para la conservación, la restauración y la utilización sostenible de la diversidad biológica»</w:t>
        </w:r>
      </w:hyperlink>
      <w:r w:rsidRPr="00D8560F">
        <w:rPr>
          <w:color w:val="000000" w:themeColor="text1"/>
          <w:u w:val="single"/>
          <w:shd w:val="clear" w:color="auto" w:fill="FFFFFF"/>
          <w:lang w:val="es-ES"/>
        </w:rPr>
        <w:t>,</w:t>
      </w:r>
      <w:r w:rsidRPr="00D8560F">
        <w:rPr>
          <w:lang w:val="es-ES"/>
        </w:rPr>
        <w:t xml:space="preserve"> y el Marco Global de Diversidad Biológica posterior a 2020. </w:t>
      </w:r>
    </w:p>
    <w:p w14:paraId="2DF8BDE3" w14:textId="77777777" w:rsidR="00D8560F" w:rsidRPr="00D8560F" w:rsidRDefault="00D8560F" w:rsidP="00D8560F">
      <w:pPr>
        <w:jc w:val="both"/>
        <w:rPr>
          <w:rFonts w:cs="Arial"/>
          <w:lang w:val="es-ES"/>
        </w:rPr>
      </w:pPr>
    </w:p>
    <w:p w14:paraId="3A9968A9" w14:textId="523FD5A1" w:rsidR="00D8560F" w:rsidRPr="00D8560F" w:rsidRDefault="00D8560F" w:rsidP="00D8560F">
      <w:pPr>
        <w:jc w:val="both"/>
        <w:rPr>
          <w:rFonts w:cs="Arial"/>
          <w:lang w:val="es-ES"/>
        </w:rPr>
      </w:pPr>
      <w:r w:rsidRPr="00D8560F">
        <w:rPr>
          <w:lang w:val="es-ES"/>
        </w:rPr>
        <w:t xml:space="preserve">La </w:t>
      </w:r>
      <w:r w:rsidRPr="00D8560F">
        <w:rPr>
          <w:strike/>
          <w:lang w:val="es-ES"/>
        </w:rPr>
        <w:t>decimotercera</w:t>
      </w:r>
      <w:r w:rsidRPr="00D8560F">
        <w:rPr>
          <w:lang w:val="es-ES"/>
        </w:rPr>
        <w:t xml:space="preserve"> </w:t>
      </w:r>
      <w:r w:rsidR="00036EE2">
        <w:rPr>
          <w:u w:val="single"/>
          <w:lang w:val="es-ES"/>
        </w:rPr>
        <w:t>décimo cuarta</w:t>
      </w:r>
      <w:r w:rsidR="00A47E28">
        <w:rPr>
          <w:u w:val="single"/>
          <w:lang w:val="es-ES"/>
        </w:rPr>
        <w:t xml:space="preserve"> </w:t>
      </w:r>
      <w:r w:rsidRPr="00D8560F">
        <w:rPr>
          <w:lang w:val="es-ES"/>
        </w:rPr>
        <w:t xml:space="preserve">reunión de la Conferencia de las Partes de la CMS (COP13) adoptó </w:t>
      </w:r>
      <w:r w:rsidRPr="00D8560F">
        <w:rPr>
          <w:strike/>
          <w:lang w:val="es-ES"/>
        </w:rPr>
        <w:t>varias</w:t>
      </w:r>
      <w:r w:rsidR="00A47E28">
        <w:rPr>
          <w:strike/>
          <w:lang w:val="es-ES"/>
        </w:rPr>
        <w:t xml:space="preserve"> </w:t>
      </w:r>
      <w:r w:rsidR="00A47E28">
        <w:rPr>
          <w:u w:val="single"/>
          <w:lang w:val="es-ES"/>
        </w:rPr>
        <w:t>la</w:t>
      </w:r>
      <w:r w:rsidRPr="00D8560F">
        <w:rPr>
          <w:lang w:val="es-ES"/>
        </w:rPr>
        <w:t xml:space="preserve"> resoluci</w:t>
      </w:r>
      <w:r w:rsidR="00A47E28">
        <w:rPr>
          <w:lang w:val="es-ES"/>
        </w:rPr>
        <w:t>ó</w:t>
      </w:r>
      <w:r w:rsidRPr="00D8560F">
        <w:rPr>
          <w:lang w:val="es-ES"/>
        </w:rPr>
        <w:t>n</w:t>
      </w:r>
      <w:r w:rsidRPr="00D8560F">
        <w:rPr>
          <w:strike/>
          <w:lang w:val="es-ES"/>
        </w:rPr>
        <w:t>es</w:t>
      </w:r>
      <w:r w:rsidRPr="00D8560F">
        <w:rPr>
          <w:lang w:val="es-ES"/>
        </w:rPr>
        <w:t xml:space="preserve"> </w:t>
      </w:r>
      <w:r w:rsidR="00A47E28">
        <w:rPr>
          <w:u w:val="single"/>
          <w:lang w:val="es-ES"/>
        </w:rPr>
        <w:t xml:space="preserve">14.16 </w:t>
      </w:r>
      <w:r w:rsidR="00340F48" w:rsidRPr="00340F48">
        <w:rPr>
          <w:i/>
          <w:iCs/>
          <w:u w:val="single"/>
          <w:lang w:val="es-ES"/>
        </w:rPr>
        <w:t>Conectividad ecológica</w:t>
      </w:r>
      <w:r w:rsidR="00340F48">
        <w:rPr>
          <w:u w:val="single"/>
          <w:lang w:val="es-ES"/>
        </w:rPr>
        <w:t xml:space="preserve"> </w:t>
      </w:r>
      <w:r w:rsidRPr="00D8560F">
        <w:rPr>
          <w:lang w:val="es-ES"/>
        </w:rPr>
        <w:t xml:space="preserve">y </w:t>
      </w:r>
      <w:r w:rsidR="00340F48">
        <w:rPr>
          <w:u w:val="single"/>
          <w:lang w:val="es-ES"/>
        </w:rPr>
        <w:t>las</w:t>
      </w:r>
      <w:r w:rsidR="00340F48" w:rsidRPr="00340F48">
        <w:rPr>
          <w:lang w:val="es-ES"/>
        </w:rPr>
        <w:t xml:space="preserve"> </w:t>
      </w:r>
      <w:r w:rsidRPr="00D8560F">
        <w:rPr>
          <w:lang w:val="es-ES"/>
        </w:rPr>
        <w:t>decisiones</w:t>
      </w:r>
      <w:r w:rsidR="00340F48">
        <w:rPr>
          <w:lang w:val="es-ES"/>
        </w:rPr>
        <w:t xml:space="preserve"> </w:t>
      </w:r>
      <w:r w:rsidR="00340F48" w:rsidRPr="00E52187">
        <w:rPr>
          <w:u w:val="single"/>
          <w:lang w:val="es-ES"/>
        </w:rPr>
        <w:t>14.</w:t>
      </w:r>
      <w:r w:rsidR="00E52187" w:rsidRPr="00E52187">
        <w:rPr>
          <w:u w:val="single"/>
          <w:lang w:val="es-ES"/>
        </w:rPr>
        <w:t>194 – 14.196</w:t>
      </w:r>
      <w:r w:rsidRPr="00D8560F">
        <w:rPr>
          <w:lang w:val="es-ES"/>
        </w:rPr>
        <w:t xml:space="preserve"> sobre la conectividad ecológica.</w:t>
      </w:r>
    </w:p>
    <w:p w14:paraId="2A50E1E7" w14:textId="77777777" w:rsidR="00D8560F" w:rsidRPr="00D8560F" w:rsidRDefault="00D8560F" w:rsidP="00D8560F">
      <w:pPr>
        <w:jc w:val="both"/>
        <w:rPr>
          <w:rFonts w:cs="Arial"/>
          <w:lang w:val="es-ES"/>
        </w:rPr>
      </w:pPr>
    </w:p>
    <w:p w14:paraId="7BF731D5" w14:textId="77777777" w:rsidR="00D8560F" w:rsidRPr="00D8560F" w:rsidRDefault="00D8560F" w:rsidP="00D8560F">
      <w:pPr>
        <w:numPr>
          <w:ilvl w:val="0"/>
          <w:numId w:val="14"/>
        </w:numPr>
        <w:ind w:left="567" w:hanging="567"/>
        <w:contextualSpacing/>
        <w:jc w:val="both"/>
        <w:rPr>
          <w:rFonts w:cs="Arial"/>
        </w:rPr>
      </w:pPr>
      <w:r w:rsidRPr="00D8560F">
        <w:rPr>
          <w:b/>
          <w:bCs/>
        </w:rPr>
        <w:t xml:space="preserve">Finalidad </w:t>
      </w:r>
    </w:p>
    <w:p w14:paraId="553FAD31" w14:textId="77777777" w:rsidR="00D8560F" w:rsidRPr="00D8560F" w:rsidRDefault="00D8560F" w:rsidP="00D8560F">
      <w:pPr>
        <w:jc w:val="both"/>
        <w:rPr>
          <w:rFonts w:cs="Arial"/>
        </w:rPr>
      </w:pPr>
    </w:p>
    <w:p w14:paraId="06E41189" w14:textId="77777777" w:rsidR="00D8560F" w:rsidRPr="00D8560F" w:rsidRDefault="00D8560F" w:rsidP="00D8560F">
      <w:pPr>
        <w:numPr>
          <w:ilvl w:val="0"/>
          <w:numId w:val="15"/>
        </w:numPr>
        <w:tabs>
          <w:tab w:val="left" w:pos="1560"/>
        </w:tabs>
        <w:ind w:left="1134" w:hanging="567"/>
        <w:contextualSpacing/>
        <w:jc w:val="both"/>
        <w:rPr>
          <w:rFonts w:cs="Arial"/>
          <w:lang w:val="es-ES"/>
        </w:rPr>
      </w:pPr>
      <w:r w:rsidRPr="00D8560F">
        <w:rPr>
          <w:lang w:val="es-ES"/>
        </w:rPr>
        <w:t xml:space="preserve">El objetivo principal del grupo de trabajo es apoyar la realización de las tareas pertinentes contenidas en el Programa de Trabajo del Comité del período de sesiones (POW). </w:t>
      </w:r>
    </w:p>
    <w:p w14:paraId="76817B59" w14:textId="77777777" w:rsidR="00D8560F" w:rsidRPr="00D8560F" w:rsidRDefault="00D8560F" w:rsidP="00D8560F">
      <w:pPr>
        <w:tabs>
          <w:tab w:val="left" w:pos="1560"/>
        </w:tabs>
        <w:ind w:left="1134" w:hanging="567"/>
        <w:jc w:val="both"/>
        <w:rPr>
          <w:rFonts w:cs="Arial"/>
          <w:lang w:val="es-ES"/>
        </w:rPr>
      </w:pPr>
    </w:p>
    <w:p w14:paraId="60660994" w14:textId="45A4F4D0" w:rsidR="00D8560F" w:rsidRPr="00D8560F" w:rsidRDefault="00D8560F" w:rsidP="00D8560F">
      <w:pPr>
        <w:numPr>
          <w:ilvl w:val="0"/>
          <w:numId w:val="15"/>
        </w:numPr>
        <w:tabs>
          <w:tab w:val="left" w:pos="1560"/>
        </w:tabs>
        <w:ind w:left="1134" w:hanging="567"/>
        <w:contextualSpacing/>
        <w:jc w:val="both"/>
        <w:rPr>
          <w:rFonts w:cs="Arial"/>
          <w:lang w:val="es-ES"/>
        </w:rPr>
      </w:pPr>
      <w:r w:rsidRPr="00D8560F">
        <w:rPr>
          <w:lang w:val="es-ES"/>
        </w:rPr>
        <w:t>Asimismo, el grupo de trabajo apoyará la aplicación de la</w:t>
      </w:r>
      <w:r w:rsidRPr="00D8560F">
        <w:rPr>
          <w:strike/>
          <w:lang w:val="es-ES"/>
        </w:rPr>
        <w:t>s</w:t>
      </w:r>
      <w:r w:rsidRPr="00D8560F">
        <w:rPr>
          <w:lang w:val="es-ES"/>
        </w:rPr>
        <w:t xml:space="preserve"> resoluci</w:t>
      </w:r>
      <w:r w:rsidR="00E52187">
        <w:rPr>
          <w:lang w:val="es-ES"/>
        </w:rPr>
        <w:t>ó</w:t>
      </w:r>
      <w:r w:rsidRPr="00D8560F">
        <w:rPr>
          <w:lang w:val="es-ES"/>
        </w:rPr>
        <w:t>n</w:t>
      </w:r>
      <w:r w:rsidRPr="00D8560F">
        <w:rPr>
          <w:strike/>
          <w:lang w:val="es-ES"/>
        </w:rPr>
        <w:t>es</w:t>
      </w:r>
      <w:r w:rsidRPr="00D8560F">
        <w:rPr>
          <w:lang w:val="es-ES"/>
        </w:rPr>
        <w:t xml:space="preserve"> y </w:t>
      </w:r>
      <w:r w:rsidR="00E52187">
        <w:rPr>
          <w:u w:val="single"/>
          <w:lang w:val="es-ES"/>
        </w:rPr>
        <w:t>las</w:t>
      </w:r>
      <w:r w:rsidR="00E52187" w:rsidRPr="00CE310A">
        <w:rPr>
          <w:lang w:val="es-ES"/>
        </w:rPr>
        <w:t xml:space="preserve"> </w:t>
      </w:r>
      <w:r w:rsidRPr="00D8560F">
        <w:rPr>
          <w:lang w:val="es-ES"/>
        </w:rPr>
        <w:t>decisiones pertinentes dirigidas al Consejo Científico.</w:t>
      </w:r>
    </w:p>
    <w:p w14:paraId="458A6388" w14:textId="77777777" w:rsidR="00D8560F" w:rsidRPr="00D8560F" w:rsidRDefault="00D8560F" w:rsidP="00D8560F">
      <w:pPr>
        <w:tabs>
          <w:tab w:val="left" w:pos="1560"/>
        </w:tabs>
        <w:ind w:left="1134" w:hanging="567"/>
        <w:jc w:val="both"/>
        <w:rPr>
          <w:rFonts w:cs="Arial"/>
          <w:lang w:val="es-ES"/>
        </w:rPr>
      </w:pPr>
    </w:p>
    <w:p w14:paraId="69194068" w14:textId="77777777" w:rsidR="00D8560F" w:rsidRPr="00D8560F" w:rsidRDefault="00D8560F" w:rsidP="00D8560F">
      <w:pPr>
        <w:numPr>
          <w:ilvl w:val="0"/>
          <w:numId w:val="15"/>
        </w:numPr>
        <w:tabs>
          <w:tab w:val="left" w:pos="1560"/>
        </w:tabs>
        <w:ind w:left="1134" w:hanging="567"/>
        <w:contextualSpacing/>
        <w:jc w:val="both"/>
        <w:rPr>
          <w:rFonts w:cs="Arial"/>
          <w:lang w:val="es-ES"/>
        </w:rPr>
      </w:pPr>
      <w:r w:rsidRPr="00D8560F">
        <w:rPr>
          <w:lang w:val="es-ES"/>
        </w:rPr>
        <w:t>El grupo de trabajo apoyará la aplicación de los objetivos y metas relacionados con la conectividad del Marco Mundial de la Diversidad Biológica posterior a 2020 y el ulterior desarrollo de su marco de seguimiento.</w:t>
      </w:r>
    </w:p>
    <w:p w14:paraId="08C8B41F" w14:textId="77777777" w:rsidR="00D8560F" w:rsidRPr="00D8560F" w:rsidRDefault="00D8560F" w:rsidP="00D8560F">
      <w:pPr>
        <w:tabs>
          <w:tab w:val="left" w:pos="1560"/>
        </w:tabs>
        <w:ind w:left="1134" w:hanging="567"/>
        <w:contextualSpacing/>
        <w:jc w:val="both"/>
        <w:rPr>
          <w:rFonts w:cs="Arial"/>
          <w:lang w:val="es-ES"/>
        </w:rPr>
      </w:pPr>
    </w:p>
    <w:p w14:paraId="16B2B0AD" w14:textId="77777777" w:rsidR="00D8560F" w:rsidRPr="00D8560F" w:rsidRDefault="00D8560F" w:rsidP="00D8560F">
      <w:pPr>
        <w:tabs>
          <w:tab w:val="left" w:pos="1560"/>
        </w:tabs>
        <w:ind w:left="1134" w:hanging="567"/>
        <w:jc w:val="both"/>
        <w:rPr>
          <w:rFonts w:cs="Arial"/>
          <w:lang w:val="es-ES"/>
        </w:rPr>
      </w:pPr>
      <w:r w:rsidRPr="00D8560F">
        <w:rPr>
          <w:lang w:val="es-ES"/>
        </w:rPr>
        <w:t>D.</w:t>
      </w:r>
      <w:r w:rsidRPr="00D8560F">
        <w:rPr>
          <w:lang w:val="es-ES"/>
        </w:rPr>
        <w:tab/>
        <w:t xml:space="preserve">El grupo de trabajo proporcionará una plataforma para debatir e intercambiar información y hallazgos científicos sobre asuntos relacionados con la conectividad ecológica, también con vistas a seguir desarrollando la </w:t>
      </w:r>
      <w:hyperlink r:id="rId50">
        <w:r w:rsidRPr="00D8560F">
          <w:rPr>
            <w:color w:val="0000FF"/>
            <w:u w:val="single"/>
            <w:lang w:val="es-ES"/>
          </w:rPr>
          <w:t>página web temática de la CMS sobre conectividad</w:t>
        </w:r>
      </w:hyperlink>
      <w:r w:rsidRPr="00D8560F">
        <w:rPr>
          <w:lang w:val="es-ES"/>
        </w:rPr>
        <w:t xml:space="preserve">.  </w:t>
      </w:r>
    </w:p>
    <w:p w14:paraId="6030A527" w14:textId="77777777" w:rsidR="00D8560F" w:rsidRPr="00D8560F" w:rsidRDefault="00D8560F" w:rsidP="00D8560F">
      <w:pPr>
        <w:jc w:val="both"/>
        <w:rPr>
          <w:rFonts w:cs="Arial"/>
          <w:lang w:val="es-ES"/>
        </w:rPr>
      </w:pPr>
    </w:p>
    <w:p w14:paraId="453CADDF" w14:textId="77777777" w:rsidR="00D8560F" w:rsidRPr="00250AD9" w:rsidRDefault="00D8560F" w:rsidP="00D8560F">
      <w:pPr>
        <w:jc w:val="both"/>
        <w:rPr>
          <w:rFonts w:cs="Arial"/>
          <w:strike/>
          <w:lang w:val="es-ES"/>
        </w:rPr>
      </w:pPr>
      <w:r w:rsidRPr="00250AD9">
        <w:rPr>
          <w:strike/>
          <w:lang w:val="es-ES"/>
        </w:rPr>
        <w:t>Se elaborará un plan de trabajo en el que se detallarán las actividades específicas para cada período entre sesiones. El plan de trabajo para el periodo entre sesiones COP13-COP14 figura en el anexo de este documento.</w:t>
      </w:r>
    </w:p>
    <w:p w14:paraId="43E722A5" w14:textId="77777777" w:rsidR="00D8560F" w:rsidRPr="00D8560F" w:rsidRDefault="00D8560F" w:rsidP="00D8560F">
      <w:pPr>
        <w:ind w:left="709" w:hanging="709"/>
        <w:jc w:val="both"/>
        <w:rPr>
          <w:rFonts w:cs="Arial"/>
          <w:lang w:val="es-ES"/>
        </w:rPr>
      </w:pPr>
    </w:p>
    <w:p w14:paraId="1528FD98" w14:textId="77777777" w:rsidR="00D8560F" w:rsidRPr="00D8560F" w:rsidRDefault="00D8560F" w:rsidP="00D8560F">
      <w:pPr>
        <w:numPr>
          <w:ilvl w:val="0"/>
          <w:numId w:val="14"/>
        </w:numPr>
        <w:ind w:left="567" w:hanging="567"/>
        <w:contextualSpacing/>
        <w:jc w:val="both"/>
        <w:rPr>
          <w:rFonts w:cs="Arial"/>
          <w:b/>
          <w:bCs/>
        </w:rPr>
      </w:pPr>
      <w:r w:rsidRPr="00D8560F">
        <w:rPr>
          <w:b/>
          <w:bCs/>
        </w:rPr>
        <w:lastRenderedPageBreak/>
        <w:t>Membresía</w:t>
      </w:r>
    </w:p>
    <w:p w14:paraId="6095680A" w14:textId="77777777" w:rsidR="00D8560F" w:rsidRPr="00D8560F" w:rsidRDefault="00D8560F" w:rsidP="00D8560F">
      <w:pPr>
        <w:ind w:left="720"/>
        <w:contextualSpacing/>
        <w:jc w:val="both"/>
        <w:rPr>
          <w:rFonts w:cs="Arial"/>
          <w:b/>
          <w:bCs/>
        </w:rPr>
      </w:pPr>
    </w:p>
    <w:p w14:paraId="5EC52DD5" w14:textId="77777777" w:rsidR="00D8560F" w:rsidRPr="00D8560F" w:rsidRDefault="00D8560F" w:rsidP="00D8560F">
      <w:pPr>
        <w:numPr>
          <w:ilvl w:val="0"/>
          <w:numId w:val="16"/>
        </w:numPr>
        <w:ind w:left="1134" w:hanging="567"/>
        <w:contextualSpacing/>
        <w:jc w:val="both"/>
        <w:rPr>
          <w:rFonts w:cs="Arial"/>
          <w:lang w:val="es-ES"/>
        </w:rPr>
      </w:pPr>
      <w:r w:rsidRPr="00D8560F">
        <w:rPr>
          <w:lang w:val="es-ES"/>
        </w:rPr>
        <w:t>Los miembros del grupo de trabajo pueden ser tanto miembros del Consejo Científico como observadores.</w:t>
      </w:r>
    </w:p>
    <w:p w14:paraId="4D7C3B4A" w14:textId="77777777" w:rsidR="00D8560F" w:rsidRPr="00D8560F" w:rsidRDefault="00D8560F" w:rsidP="00D8560F">
      <w:pPr>
        <w:ind w:left="1134" w:hanging="567"/>
        <w:contextualSpacing/>
        <w:jc w:val="both"/>
        <w:rPr>
          <w:rFonts w:cs="Arial"/>
          <w:lang w:val="es-ES"/>
        </w:rPr>
      </w:pPr>
    </w:p>
    <w:p w14:paraId="31FB69D7" w14:textId="77777777" w:rsidR="00D8560F" w:rsidRPr="00D8560F" w:rsidRDefault="00D8560F" w:rsidP="00D8560F">
      <w:pPr>
        <w:numPr>
          <w:ilvl w:val="0"/>
          <w:numId w:val="16"/>
        </w:numPr>
        <w:ind w:left="1134" w:hanging="567"/>
        <w:contextualSpacing/>
        <w:jc w:val="both"/>
        <w:rPr>
          <w:rFonts w:cs="Arial"/>
          <w:lang w:val="es-ES"/>
        </w:rPr>
      </w:pPr>
      <w:r w:rsidRPr="00D8560F">
        <w:rPr>
          <w:lang w:val="es-ES"/>
        </w:rPr>
        <w:t xml:space="preserve">El grupo de trabajo se esfuerza por mantener un equilibrio de género, representación regional y categorías taxonómicas de experiencia. </w:t>
      </w:r>
    </w:p>
    <w:p w14:paraId="15181C6C" w14:textId="77777777" w:rsidR="00D8560F" w:rsidRPr="00D8560F" w:rsidRDefault="00D8560F" w:rsidP="00D8560F">
      <w:pPr>
        <w:ind w:left="1134" w:hanging="567"/>
        <w:jc w:val="both"/>
        <w:rPr>
          <w:rFonts w:cs="Arial"/>
          <w:strike/>
          <w:lang w:val="es-ES"/>
        </w:rPr>
      </w:pPr>
    </w:p>
    <w:p w14:paraId="5907215E" w14:textId="77777777" w:rsidR="00D8560F" w:rsidRPr="00D8560F" w:rsidRDefault="00D8560F" w:rsidP="00D8560F">
      <w:pPr>
        <w:numPr>
          <w:ilvl w:val="0"/>
          <w:numId w:val="16"/>
        </w:numPr>
        <w:ind w:left="1134" w:hanging="567"/>
        <w:contextualSpacing/>
        <w:jc w:val="both"/>
        <w:rPr>
          <w:rFonts w:cs="Arial"/>
          <w:strike/>
          <w:lang w:val="es-ES"/>
        </w:rPr>
      </w:pPr>
      <w:r w:rsidRPr="00D8560F">
        <w:rPr>
          <w:strike/>
          <w:lang w:val="es-ES"/>
        </w:rPr>
        <w:t xml:space="preserve">La participación de los miembros del grupo de trabajo es completamente voluntaria. </w:t>
      </w:r>
    </w:p>
    <w:p w14:paraId="0197ED97" w14:textId="77777777" w:rsidR="00D8560F" w:rsidRPr="00D8560F" w:rsidRDefault="00D8560F" w:rsidP="00D8560F">
      <w:pPr>
        <w:ind w:left="1134" w:hanging="567"/>
        <w:jc w:val="both"/>
        <w:rPr>
          <w:rFonts w:cs="Arial"/>
          <w:lang w:val="es-ES"/>
        </w:rPr>
      </w:pPr>
    </w:p>
    <w:p w14:paraId="3C82768C" w14:textId="77777777" w:rsidR="00D8560F" w:rsidRPr="00D8560F" w:rsidRDefault="00D8560F" w:rsidP="00D8560F">
      <w:pPr>
        <w:numPr>
          <w:ilvl w:val="0"/>
          <w:numId w:val="16"/>
        </w:numPr>
        <w:ind w:left="1134" w:hanging="567"/>
        <w:contextualSpacing/>
        <w:jc w:val="both"/>
        <w:rPr>
          <w:rFonts w:cs="Arial"/>
          <w:lang w:val="es-ES"/>
        </w:rPr>
      </w:pPr>
      <w:r w:rsidRPr="00D8560F">
        <w:rPr>
          <w:lang w:val="es-ES"/>
        </w:rPr>
        <w:t>Cuando sea necesario, se podrá invitar ocasionalmente a expertos ajenos al grupo de trabajo e interesados en contribuir a los objetivos del mismo con el fin de participar en las reuniones o apoyar tareas específicas.</w:t>
      </w:r>
    </w:p>
    <w:p w14:paraId="740AB7A4" w14:textId="77777777" w:rsidR="00D8560F" w:rsidRPr="00D8560F" w:rsidRDefault="00D8560F" w:rsidP="00D8560F">
      <w:pPr>
        <w:jc w:val="both"/>
        <w:rPr>
          <w:rFonts w:cs="Arial"/>
          <w:lang w:val="es-ES"/>
        </w:rPr>
      </w:pPr>
    </w:p>
    <w:p w14:paraId="5A3411A0" w14:textId="77777777" w:rsidR="00D8560F" w:rsidRPr="00D8560F" w:rsidRDefault="00D8560F" w:rsidP="00D8560F">
      <w:pPr>
        <w:numPr>
          <w:ilvl w:val="0"/>
          <w:numId w:val="14"/>
        </w:numPr>
        <w:ind w:left="567" w:hanging="567"/>
        <w:contextualSpacing/>
        <w:jc w:val="both"/>
        <w:rPr>
          <w:rFonts w:cs="Arial"/>
          <w:b/>
          <w:bCs/>
        </w:rPr>
      </w:pPr>
      <w:r w:rsidRPr="00D8560F">
        <w:rPr>
          <w:b/>
          <w:bCs/>
        </w:rPr>
        <w:t>Organización del trabajo</w:t>
      </w:r>
    </w:p>
    <w:p w14:paraId="1A951B7E" w14:textId="77777777" w:rsidR="00D8560F" w:rsidRPr="00D8560F" w:rsidRDefault="00D8560F" w:rsidP="00D8560F">
      <w:pPr>
        <w:jc w:val="both"/>
        <w:rPr>
          <w:rFonts w:cs="Arial"/>
        </w:rPr>
      </w:pPr>
    </w:p>
    <w:p w14:paraId="654C679E" w14:textId="77777777" w:rsidR="00D8560F" w:rsidRPr="00D8560F" w:rsidRDefault="00D8560F" w:rsidP="00D8560F">
      <w:pPr>
        <w:numPr>
          <w:ilvl w:val="0"/>
          <w:numId w:val="17"/>
        </w:numPr>
        <w:ind w:left="1134" w:hanging="567"/>
        <w:contextualSpacing/>
        <w:jc w:val="both"/>
        <w:rPr>
          <w:rFonts w:cs="Arial"/>
          <w:lang w:val="es-ES"/>
        </w:rPr>
      </w:pPr>
      <w:r w:rsidRPr="00D8560F">
        <w:rPr>
          <w:lang w:val="es-ES"/>
        </w:rPr>
        <w:t xml:space="preserve">El grupo de trabajo estará </w:t>
      </w:r>
      <w:bookmarkStart w:id="0" w:name="_Hlk75936251"/>
      <w:r w:rsidRPr="00D8560F">
        <w:rPr>
          <w:lang w:val="es-ES"/>
        </w:rPr>
        <w:t>presidido por el Consejero de Conectividad designado por la COP</w:t>
      </w:r>
      <w:bookmarkEnd w:id="0"/>
      <w:r w:rsidRPr="00D8560F">
        <w:rPr>
          <w:lang w:val="es-ES"/>
        </w:rPr>
        <w:t xml:space="preserve">. Si el presidente tiene que dejar su puesto, se nombrará un nuevo presidente de entre los restantes miembros del Comité del periodo de sesiones/Consejo Científico del grupo de trabajo.  </w:t>
      </w:r>
    </w:p>
    <w:p w14:paraId="3F30171A" w14:textId="77777777" w:rsidR="00D8560F" w:rsidRPr="00D8560F" w:rsidRDefault="00D8560F" w:rsidP="00D8560F">
      <w:pPr>
        <w:ind w:left="1134" w:hanging="567"/>
        <w:jc w:val="both"/>
        <w:rPr>
          <w:rFonts w:cs="Arial"/>
          <w:lang w:val="es-ES"/>
        </w:rPr>
      </w:pPr>
    </w:p>
    <w:p w14:paraId="32F32034" w14:textId="107F5AEC" w:rsidR="00D8560F" w:rsidRPr="00D8560F" w:rsidRDefault="00D8560F" w:rsidP="00D8560F">
      <w:pPr>
        <w:numPr>
          <w:ilvl w:val="0"/>
          <w:numId w:val="17"/>
        </w:numPr>
        <w:shd w:val="clear" w:color="auto" w:fill="FFFFFF"/>
        <w:ind w:left="1134" w:hanging="567"/>
        <w:contextualSpacing/>
        <w:jc w:val="both"/>
        <w:rPr>
          <w:rFonts w:cs="Arial"/>
          <w:lang w:val="es-ES"/>
        </w:rPr>
      </w:pPr>
      <w:r w:rsidRPr="00D8560F">
        <w:rPr>
          <w:lang w:val="es-ES"/>
        </w:rPr>
        <w:t>El grupo de trabajo funcionará principalmente por vía electrónica, comunicándose por correo electrónico y posiblemente utilizando un espacio de trabajo específico</w:t>
      </w:r>
      <w:r w:rsidR="00E2746D">
        <w:rPr>
          <w:lang w:val="es-ES"/>
        </w:rPr>
        <w:t xml:space="preserve"> </w:t>
      </w:r>
      <w:r w:rsidR="00E2746D">
        <w:rPr>
          <w:u w:val="single"/>
          <w:lang w:val="es-ES"/>
        </w:rPr>
        <w:t>o reuniones virtuales</w:t>
      </w:r>
      <w:r w:rsidRPr="00D8560F">
        <w:rPr>
          <w:lang w:val="es-ES"/>
        </w:rPr>
        <w:t>. Las reuniones</w:t>
      </w:r>
      <w:r w:rsidRPr="00D8560F">
        <w:rPr>
          <w:strike/>
          <w:lang w:val="es-ES"/>
        </w:rPr>
        <w:t>,</w:t>
      </w:r>
      <w:r w:rsidRPr="00D8560F">
        <w:rPr>
          <w:lang w:val="es-ES"/>
        </w:rPr>
        <w:t xml:space="preserve"> presenciales</w:t>
      </w:r>
      <w:r w:rsidRPr="00D8560F">
        <w:rPr>
          <w:strike/>
          <w:lang w:val="es-ES"/>
        </w:rPr>
        <w:t xml:space="preserve"> o virtuales</w:t>
      </w:r>
      <w:r w:rsidRPr="00D8560F">
        <w:rPr>
          <w:lang w:val="es-ES"/>
        </w:rPr>
        <w:t xml:space="preserve">, </w:t>
      </w:r>
      <w:r w:rsidRPr="00D8560F">
        <w:rPr>
          <w:strike/>
          <w:lang w:val="es-ES"/>
        </w:rPr>
        <w:t>se celebrarán en su mayor parte</w:t>
      </w:r>
      <w:r w:rsidRPr="00D8560F">
        <w:rPr>
          <w:lang w:val="es-ES"/>
        </w:rPr>
        <w:t xml:space="preserve"> </w:t>
      </w:r>
      <w:r w:rsidR="00A27676">
        <w:rPr>
          <w:u w:val="single"/>
          <w:lang w:val="es-ES"/>
        </w:rPr>
        <w:t xml:space="preserve">podrían celebrarse </w:t>
      </w:r>
      <w:r w:rsidRPr="00D8560F">
        <w:rPr>
          <w:lang w:val="es-ES"/>
        </w:rPr>
        <w:t xml:space="preserve">al margen de las reuniones del Comité del período de sesiones. </w:t>
      </w:r>
    </w:p>
    <w:p w14:paraId="342749FA" w14:textId="77777777" w:rsidR="00D8560F" w:rsidRPr="00D8560F" w:rsidRDefault="00D8560F" w:rsidP="00D8560F">
      <w:pPr>
        <w:ind w:left="1134" w:hanging="567"/>
        <w:jc w:val="both"/>
        <w:rPr>
          <w:rFonts w:cs="Arial"/>
          <w:lang w:val="es-ES"/>
        </w:rPr>
      </w:pPr>
    </w:p>
    <w:p w14:paraId="624DC28D" w14:textId="77777777" w:rsidR="00D8560F" w:rsidRPr="00D8560F" w:rsidRDefault="00D8560F" w:rsidP="00D8560F">
      <w:pPr>
        <w:numPr>
          <w:ilvl w:val="0"/>
          <w:numId w:val="17"/>
        </w:numPr>
        <w:ind w:left="1134" w:hanging="567"/>
        <w:contextualSpacing/>
        <w:jc w:val="both"/>
        <w:rPr>
          <w:rFonts w:cs="Arial"/>
          <w:lang w:val="es-ES"/>
        </w:rPr>
      </w:pPr>
      <w:r w:rsidRPr="00D8560F">
        <w:rPr>
          <w:lang w:val="es-ES"/>
        </w:rPr>
        <w:t xml:space="preserve">El presidente del grupo de trabajo informará de los progresos realizados a la Comité del período de sesiones. </w:t>
      </w:r>
    </w:p>
    <w:p w14:paraId="5C2D870B" w14:textId="77777777" w:rsidR="00D8560F" w:rsidRPr="00D8560F" w:rsidRDefault="00D8560F" w:rsidP="00D8560F">
      <w:pPr>
        <w:ind w:left="1134" w:hanging="567"/>
        <w:jc w:val="both"/>
        <w:rPr>
          <w:rFonts w:cs="Arial"/>
          <w:lang w:val="es-ES"/>
        </w:rPr>
      </w:pPr>
    </w:p>
    <w:p w14:paraId="59A29972" w14:textId="77777777" w:rsidR="00D8560F" w:rsidRPr="00D8560F" w:rsidRDefault="00D8560F" w:rsidP="00D8560F">
      <w:pPr>
        <w:numPr>
          <w:ilvl w:val="0"/>
          <w:numId w:val="17"/>
        </w:numPr>
        <w:ind w:left="1134" w:hanging="567"/>
        <w:contextualSpacing/>
        <w:jc w:val="both"/>
        <w:rPr>
          <w:rFonts w:cs="Arial"/>
          <w:lang w:val="es-ES"/>
        </w:rPr>
      </w:pPr>
      <w:r w:rsidRPr="00D8560F">
        <w:rPr>
          <w:lang w:val="es-ES"/>
        </w:rPr>
        <w:t xml:space="preserve">La Secretaría de la CMS apoyará y facilitará la coordinación de las actividades y la organización de las reuniones del grupo de trabajo. </w:t>
      </w:r>
    </w:p>
    <w:p w14:paraId="4DE58C32" w14:textId="77777777" w:rsidR="00D8560F" w:rsidRPr="00D8560F" w:rsidRDefault="00D8560F" w:rsidP="00D8560F">
      <w:pPr>
        <w:jc w:val="both"/>
        <w:rPr>
          <w:rFonts w:cs="Arial"/>
          <w:lang w:val="es-ES"/>
        </w:rPr>
      </w:pPr>
    </w:p>
    <w:p w14:paraId="7A403593" w14:textId="77777777" w:rsidR="00D8560F" w:rsidRPr="00D8560F" w:rsidRDefault="00D8560F" w:rsidP="00D8560F">
      <w:pPr>
        <w:numPr>
          <w:ilvl w:val="0"/>
          <w:numId w:val="14"/>
        </w:numPr>
        <w:ind w:left="567" w:hanging="567"/>
        <w:contextualSpacing/>
        <w:jc w:val="both"/>
        <w:rPr>
          <w:rFonts w:cs="Arial"/>
          <w:b/>
          <w:bCs/>
        </w:rPr>
      </w:pPr>
      <w:r w:rsidRPr="00D8560F">
        <w:rPr>
          <w:b/>
          <w:bCs/>
        </w:rPr>
        <w:t>Duración</w:t>
      </w:r>
    </w:p>
    <w:p w14:paraId="0C543953" w14:textId="77777777" w:rsidR="00D8560F" w:rsidRPr="00D8560F" w:rsidRDefault="00D8560F" w:rsidP="00D8560F">
      <w:pPr>
        <w:ind w:left="720"/>
        <w:contextualSpacing/>
        <w:jc w:val="both"/>
        <w:rPr>
          <w:rFonts w:cs="Arial"/>
        </w:rPr>
      </w:pPr>
    </w:p>
    <w:p w14:paraId="1627CE71" w14:textId="77777777" w:rsidR="00D8560F" w:rsidRPr="00D8560F" w:rsidRDefault="00D8560F" w:rsidP="00D8560F">
      <w:pPr>
        <w:jc w:val="both"/>
        <w:rPr>
          <w:rFonts w:cs="Arial"/>
          <w:strike/>
          <w:lang w:val="es-ES"/>
        </w:rPr>
      </w:pPr>
      <w:r w:rsidRPr="00D8560F">
        <w:rPr>
          <w:strike/>
          <w:lang w:val="es-ES"/>
        </w:rPr>
        <w:t>El grupo de trabajo se mantendrá hasta la primera reunión del Comité del período de sesiones del Consejo Científico después de la COP14, momento en el que el Comité del período de sesiones podrá decidir si el grupo debe continuar durante el siguiente período entre sesiones en función del mandato de la COP14.</w:t>
      </w:r>
    </w:p>
    <w:p w14:paraId="77AF2857" w14:textId="01209A90" w:rsidR="000E2643" w:rsidRPr="000E2643" w:rsidRDefault="0091689B" w:rsidP="0091689B">
      <w:pPr>
        <w:rPr>
          <w:u w:val="single"/>
          <w:lang w:val="es-ES"/>
        </w:rPr>
      </w:pPr>
      <w:r w:rsidRPr="0091689B">
        <w:rPr>
          <w:u w:val="single"/>
          <w:lang w:val="es-ES"/>
        </w:rPr>
        <w:t>El grupo de trabajo se establece para el periodo entre sesiones hasta la COP15.</w:t>
      </w:r>
    </w:p>
    <w:p w14:paraId="356C4B72" w14:textId="77777777" w:rsidR="00DB5FE0" w:rsidRPr="00D8560F" w:rsidRDefault="00DB5FE0" w:rsidP="00DB5FE0">
      <w:pPr>
        <w:jc w:val="center"/>
        <w:rPr>
          <w:lang w:val="es-ES"/>
        </w:rPr>
      </w:pPr>
    </w:p>
    <w:p w14:paraId="21AE65C1" w14:textId="2501CA62" w:rsidR="00BA27E6" w:rsidRDefault="00BA27E6">
      <w:pPr>
        <w:rPr>
          <w:rFonts w:cs="Arial"/>
          <w:lang w:val="es-ES"/>
        </w:rPr>
      </w:pPr>
      <w:r>
        <w:rPr>
          <w:rFonts w:cs="Arial"/>
          <w:lang w:val="es-ES"/>
        </w:rPr>
        <w:br w:type="page"/>
      </w:r>
    </w:p>
    <w:p w14:paraId="1CF39385" w14:textId="388C5AC1" w:rsidR="007C1210" w:rsidRPr="00B16CBB" w:rsidRDefault="00AB6D69" w:rsidP="00AB6D69">
      <w:pPr>
        <w:pStyle w:val="ListParagraph"/>
        <w:numPr>
          <w:ilvl w:val="0"/>
          <w:numId w:val="17"/>
        </w:numPr>
        <w:tabs>
          <w:tab w:val="left" w:pos="3435"/>
        </w:tabs>
        <w:jc w:val="center"/>
        <w:rPr>
          <w:rFonts w:eastAsia="Times New Roman" w:cs="Arial"/>
          <w:b/>
          <w:bCs/>
          <w:lang w:val="es-ES"/>
        </w:rPr>
      </w:pPr>
      <w:r w:rsidRPr="00B16CBB">
        <w:rPr>
          <w:rFonts w:eastAsia="Times New Roman" w:cs="Arial"/>
          <w:b/>
          <w:bCs/>
          <w:lang w:val="es-ES"/>
        </w:rPr>
        <w:lastRenderedPageBreak/>
        <w:t>TERMINOS DE REFERENCIA</w:t>
      </w:r>
      <w:r w:rsidR="00370EF9" w:rsidRPr="00B16CBB">
        <w:rPr>
          <w:rFonts w:eastAsia="Times New Roman" w:cs="Arial"/>
          <w:b/>
          <w:bCs/>
          <w:lang w:val="es-ES"/>
        </w:rPr>
        <w:t xml:space="preserve"> Y COMPOSICIÓN DEL GRUPO DE TRABAJO SOBRE CAPTURA ILEGAL </w:t>
      </w:r>
      <w:r w:rsidRPr="00B16CBB">
        <w:rPr>
          <w:rFonts w:eastAsia="Times New Roman" w:cs="Arial"/>
          <w:b/>
          <w:bCs/>
          <w:lang w:val="es-ES"/>
        </w:rPr>
        <w:t>Y NO SOSTENIBLE</w:t>
      </w:r>
      <w:r w:rsidR="00370EF9" w:rsidRPr="00B16CBB">
        <w:rPr>
          <w:rFonts w:eastAsia="Times New Roman" w:cs="Arial"/>
          <w:b/>
          <w:bCs/>
          <w:lang w:val="es-ES"/>
        </w:rPr>
        <w:t xml:space="preserve"> DE FAUNA Y FLORA SILVESTRES</w:t>
      </w:r>
    </w:p>
    <w:p w14:paraId="6E9A69B1" w14:textId="77777777" w:rsidR="00AB6D69" w:rsidRPr="00B16CBB" w:rsidRDefault="00AB6D69" w:rsidP="00A31375">
      <w:pPr>
        <w:pStyle w:val="ListParagraph"/>
        <w:tabs>
          <w:tab w:val="left" w:pos="3435"/>
        </w:tabs>
        <w:rPr>
          <w:rFonts w:eastAsia="Times New Roman" w:cs="Arial"/>
          <w:b/>
          <w:bCs/>
          <w:lang w:val="es-ES"/>
        </w:rPr>
      </w:pPr>
    </w:p>
    <w:p w14:paraId="476F2125" w14:textId="77777777" w:rsidR="007C1210" w:rsidRPr="00B16CBB" w:rsidRDefault="007C1210" w:rsidP="007C1210">
      <w:pPr>
        <w:tabs>
          <w:tab w:val="left" w:pos="3435"/>
        </w:tabs>
        <w:jc w:val="both"/>
        <w:rPr>
          <w:rFonts w:eastAsia="Times New Roman" w:cs="Arial"/>
          <w:b/>
          <w:bCs/>
          <w:lang w:val="es-ES"/>
        </w:rPr>
      </w:pPr>
    </w:p>
    <w:p w14:paraId="6B59C1B9" w14:textId="6AD7E8D7" w:rsidR="007C1210" w:rsidRPr="00B16CBB" w:rsidRDefault="00857C6A" w:rsidP="007C1210">
      <w:pPr>
        <w:tabs>
          <w:tab w:val="left" w:pos="3435"/>
        </w:tabs>
        <w:jc w:val="both"/>
        <w:rPr>
          <w:rFonts w:cs="Arial"/>
          <w:lang w:val="es-ES"/>
        </w:rPr>
      </w:pPr>
      <w:r w:rsidRPr="00B16CBB">
        <w:rPr>
          <w:rFonts w:cs="Arial"/>
          <w:lang w:val="es-ES"/>
        </w:rPr>
        <w:t>La Séptima Reunión del Comité del período de sesiones del Consejo Científico (ScC-SC7) celebrada del 17 al 20 de septiembre de 2024 estableció un Grupo de Trabajo sobre el tema mencionado.</w:t>
      </w:r>
    </w:p>
    <w:p w14:paraId="7DBDDAB9" w14:textId="77777777" w:rsidR="00A31375" w:rsidRPr="00B16CBB" w:rsidRDefault="00A31375" w:rsidP="007C1210">
      <w:pPr>
        <w:tabs>
          <w:tab w:val="left" w:pos="3435"/>
        </w:tabs>
        <w:jc w:val="both"/>
        <w:rPr>
          <w:rFonts w:cs="Arial"/>
          <w:lang w:val="es-ES"/>
        </w:rPr>
      </w:pPr>
    </w:p>
    <w:p w14:paraId="6D69D176" w14:textId="57CA4523" w:rsidR="007C1210" w:rsidRPr="00B16CBB" w:rsidRDefault="007C1210" w:rsidP="007C1210">
      <w:pPr>
        <w:pStyle w:val="ListParagraph"/>
        <w:widowControl w:val="0"/>
        <w:numPr>
          <w:ilvl w:val="0"/>
          <w:numId w:val="22"/>
        </w:numPr>
        <w:tabs>
          <w:tab w:val="left" w:pos="3435"/>
        </w:tabs>
        <w:ind w:left="567" w:hanging="567"/>
        <w:jc w:val="both"/>
        <w:rPr>
          <w:rFonts w:cs="Arial"/>
          <w:b/>
          <w:bCs/>
          <w:lang w:val="es-ES"/>
        </w:rPr>
      </w:pPr>
      <w:r w:rsidRPr="00B16CBB">
        <w:rPr>
          <w:rFonts w:cs="Arial"/>
          <w:b/>
          <w:bCs/>
          <w:lang w:val="es-ES"/>
        </w:rPr>
        <w:t>T</w:t>
      </w:r>
      <w:r w:rsidR="00177833" w:rsidRPr="00B16CBB">
        <w:rPr>
          <w:rFonts w:cs="Arial"/>
          <w:b/>
          <w:bCs/>
          <w:lang w:val="es-ES"/>
        </w:rPr>
        <w:t>érminos de Referencia</w:t>
      </w:r>
    </w:p>
    <w:p w14:paraId="0F95946E" w14:textId="77777777" w:rsidR="007C1210" w:rsidRPr="00B16CBB" w:rsidRDefault="007C1210" w:rsidP="007C1210">
      <w:pPr>
        <w:tabs>
          <w:tab w:val="left" w:pos="3435"/>
        </w:tabs>
        <w:jc w:val="both"/>
        <w:rPr>
          <w:rFonts w:cs="Arial"/>
          <w:lang w:val="es-ES"/>
        </w:rPr>
      </w:pPr>
    </w:p>
    <w:p w14:paraId="786BFD79" w14:textId="75626A44" w:rsidR="007C1210" w:rsidRPr="00B16CBB" w:rsidRDefault="001C6778" w:rsidP="007C1210">
      <w:pPr>
        <w:tabs>
          <w:tab w:val="left" w:pos="3435"/>
        </w:tabs>
        <w:jc w:val="both"/>
        <w:rPr>
          <w:rFonts w:cs="Arial"/>
          <w:lang w:val="es-ES"/>
        </w:rPr>
      </w:pPr>
      <w:r w:rsidRPr="00B16CBB">
        <w:rPr>
          <w:rFonts w:cs="Arial"/>
          <w:lang w:val="es-ES"/>
        </w:rPr>
        <w:t>El Grupo de Trabajo, compuesto por expertos designados en cooperación con la Secretaría, deberá:</w:t>
      </w:r>
      <w:r w:rsidR="007C1210" w:rsidRPr="00B16CBB">
        <w:rPr>
          <w:rFonts w:cs="Arial"/>
          <w:lang w:val="es-ES"/>
        </w:rPr>
        <w:t xml:space="preserve"> </w:t>
      </w:r>
    </w:p>
    <w:p w14:paraId="61E81007" w14:textId="77777777" w:rsidR="007C1210" w:rsidRPr="00B16CBB" w:rsidRDefault="007C1210" w:rsidP="007C1210">
      <w:pPr>
        <w:tabs>
          <w:tab w:val="left" w:pos="3435"/>
        </w:tabs>
        <w:jc w:val="both"/>
        <w:rPr>
          <w:rFonts w:cs="Arial"/>
          <w:lang w:val="es-ES"/>
        </w:rPr>
      </w:pPr>
    </w:p>
    <w:p w14:paraId="1EBBCD2A" w14:textId="02FD2BF1" w:rsidR="007C1210" w:rsidRPr="00B16CBB" w:rsidRDefault="00D30E1E" w:rsidP="007C1210">
      <w:pPr>
        <w:pStyle w:val="ListParagraph"/>
        <w:widowControl w:val="0"/>
        <w:numPr>
          <w:ilvl w:val="0"/>
          <w:numId w:val="25"/>
        </w:numPr>
        <w:tabs>
          <w:tab w:val="left" w:pos="3435"/>
        </w:tabs>
        <w:jc w:val="both"/>
        <w:rPr>
          <w:rFonts w:cs="Arial"/>
          <w:lang w:val="es-ES"/>
        </w:rPr>
      </w:pPr>
      <w:r w:rsidRPr="00B16CBB">
        <w:rPr>
          <w:rFonts w:cs="Arial"/>
          <w:lang w:val="es-ES"/>
        </w:rPr>
        <w:t>asesorar al Consejo Científico sobre la captura de especies migratorias para diversos usos, teniendo en cuenta los trabajos realizados y en curso en el marco de la Convención</w:t>
      </w:r>
      <w:r w:rsidR="007C1210" w:rsidRPr="00B16CBB">
        <w:rPr>
          <w:rFonts w:cs="Arial"/>
          <w:lang w:val="es-ES"/>
        </w:rPr>
        <w:t xml:space="preserve"> </w:t>
      </w:r>
    </w:p>
    <w:p w14:paraId="25BA77F6" w14:textId="77777777" w:rsidR="007C1210" w:rsidRPr="00B16CBB" w:rsidRDefault="007C1210" w:rsidP="007C1210">
      <w:pPr>
        <w:tabs>
          <w:tab w:val="left" w:pos="3435"/>
        </w:tabs>
        <w:jc w:val="both"/>
        <w:rPr>
          <w:rFonts w:cs="Arial"/>
          <w:lang w:val="es-ES"/>
        </w:rPr>
      </w:pPr>
    </w:p>
    <w:p w14:paraId="7D98D894" w14:textId="2DC213DD" w:rsidR="007C1210" w:rsidRPr="00B16CBB" w:rsidRDefault="005B2709" w:rsidP="007C1210">
      <w:pPr>
        <w:pStyle w:val="ListParagraph"/>
        <w:widowControl w:val="0"/>
        <w:numPr>
          <w:ilvl w:val="0"/>
          <w:numId w:val="25"/>
        </w:numPr>
        <w:tabs>
          <w:tab w:val="left" w:pos="3435"/>
        </w:tabs>
        <w:jc w:val="both"/>
        <w:rPr>
          <w:rFonts w:cs="Arial"/>
          <w:lang w:val="es-ES"/>
        </w:rPr>
      </w:pPr>
      <w:r w:rsidRPr="00B16CBB">
        <w:rPr>
          <w:rFonts w:cs="Arial"/>
          <w:lang w:val="es-ES"/>
        </w:rPr>
        <w:t>revisar el análisis encargado por la Secretaría en virtud de la Decisión 14.185(b) en la 8ª reunión de su Comité del período de sesiones y formul</w:t>
      </w:r>
      <w:r w:rsidR="00842A95" w:rsidRPr="00B16CBB">
        <w:rPr>
          <w:rFonts w:cs="Arial"/>
          <w:lang w:val="es-ES"/>
        </w:rPr>
        <w:t>ar</w:t>
      </w:r>
      <w:r w:rsidRPr="00B16CBB">
        <w:rPr>
          <w:rFonts w:cs="Arial"/>
          <w:lang w:val="es-ES"/>
        </w:rPr>
        <w:t xml:space="preserve"> recomendaciones sobre las nuevas medidas que deben adoptar las Partes y otras partes interesadas para hacer frente a la captura ilegal </w:t>
      </w:r>
      <w:r w:rsidR="00842A95" w:rsidRPr="00B16CBB">
        <w:rPr>
          <w:rFonts w:cs="Arial"/>
          <w:lang w:val="es-ES"/>
        </w:rPr>
        <w:t>y no sostenible</w:t>
      </w:r>
      <w:r w:rsidRPr="00B16CBB">
        <w:rPr>
          <w:rFonts w:cs="Arial"/>
          <w:lang w:val="es-ES"/>
        </w:rPr>
        <w:t xml:space="preserve"> de especies migratorias, para su consideración en la 15ª reunión de la Conferencia de las Partes en lo que respecta:</w:t>
      </w:r>
    </w:p>
    <w:p w14:paraId="6BB99927" w14:textId="77777777" w:rsidR="007C1210" w:rsidRPr="00B16CBB" w:rsidRDefault="007C1210" w:rsidP="007C1210">
      <w:pPr>
        <w:tabs>
          <w:tab w:val="left" w:pos="3435"/>
        </w:tabs>
        <w:jc w:val="both"/>
        <w:rPr>
          <w:rFonts w:cs="Arial"/>
          <w:lang w:val="es-ES"/>
        </w:rPr>
      </w:pPr>
    </w:p>
    <w:p w14:paraId="4A3562E1" w14:textId="0A9A0F30" w:rsidR="007C1210" w:rsidRPr="00B16CBB" w:rsidRDefault="0059623A" w:rsidP="007C1210">
      <w:pPr>
        <w:pStyle w:val="NoSpacing"/>
        <w:numPr>
          <w:ilvl w:val="0"/>
          <w:numId w:val="24"/>
        </w:numPr>
        <w:ind w:hanging="436"/>
        <w:jc w:val="both"/>
        <w:rPr>
          <w:rFonts w:cs="Arial"/>
          <w:lang w:val="es-ES"/>
        </w:rPr>
      </w:pPr>
      <w:r w:rsidRPr="00B16CBB">
        <w:rPr>
          <w:rFonts w:cs="Arial"/>
          <w:lang w:val="es-ES"/>
        </w:rPr>
        <w:t>los principales impulsores y la escala de la captura ilegal y no sostenible de las especies enumeradas en los Apéndices I y II de la CMS, sobre la base de datos comparables y cotejables</w:t>
      </w:r>
      <w:r w:rsidR="007C1210" w:rsidRPr="00B16CBB">
        <w:rPr>
          <w:rFonts w:cs="Arial"/>
          <w:lang w:val="es-ES"/>
        </w:rPr>
        <w:t xml:space="preserve">; </w:t>
      </w:r>
    </w:p>
    <w:p w14:paraId="7D1F395C" w14:textId="77777777" w:rsidR="007C1210" w:rsidRPr="00B16CBB" w:rsidRDefault="007C1210" w:rsidP="007C1210">
      <w:pPr>
        <w:pStyle w:val="NoSpacing"/>
        <w:ind w:left="1287" w:hanging="436"/>
        <w:jc w:val="both"/>
        <w:rPr>
          <w:rFonts w:cs="Arial"/>
          <w:snapToGrid w:val="0"/>
          <w:lang w:val="es-ES"/>
        </w:rPr>
      </w:pPr>
    </w:p>
    <w:p w14:paraId="31E886A5" w14:textId="38432FB7" w:rsidR="007C1210" w:rsidRPr="00B16CBB" w:rsidRDefault="006E15EB" w:rsidP="007C1210">
      <w:pPr>
        <w:pStyle w:val="NoSpacing"/>
        <w:numPr>
          <w:ilvl w:val="0"/>
          <w:numId w:val="24"/>
        </w:numPr>
        <w:ind w:hanging="436"/>
        <w:jc w:val="both"/>
        <w:rPr>
          <w:rFonts w:cs="Arial"/>
          <w:snapToGrid w:val="0"/>
          <w:lang w:val="es-ES"/>
        </w:rPr>
      </w:pPr>
      <w:r w:rsidRPr="00B16CBB">
        <w:rPr>
          <w:rFonts w:cs="Arial"/>
          <w:lang w:val="es-ES"/>
        </w:rPr>
        <w:t xml:space="preserve">los impactos de la captura ilegal </w:t>
      </w:r>
      <w:r w:rsidR="00C80931" w:rsidRPr="00B16CBB">
        <w:rPr>
          <w:rFonts w:cs="Arial"/>
          <w:lang w:val="es-ES"/>
        </w:rPr>
        <w:t>y no sostenible</w:t>
      </w:r>
      <w:r w:rsidRPr="00B16CBB">
        <w:rPr>
          <w:rFonts w:cs="Arial"/>
          <w:lang w:val="es-ES"/>
        </w:rPr>
        <w:t xml:space="preserve"> sobre el estado de conservación de dichas especies, incluidos los impactos acumulativos sobre las especies a nivel de área de migración y de población; y las consecuencias de estos impactos sobre los ecosistemas afectados y los servicios que prestan</w:t>
      </w:r>
      <w:r w:rsidR="007C1210" w:rsidRPr="00B16CBB">
        <w:rPr>
          <w:rFonts w:cs="Arial"/>
          <w:lang w:val="es-ES"/>
        </w:rPr>
        <w:t xml:space="preserve">; </w:t>
      </w:r>
    </w:p>
    <w:p w14:paraId="4082241C" w14:textId="77777777" w:rsidR="007C1210" w:rsidRPr="00B16CBB" w:rsidRDefault="007C1210" w:rsidP="007C1210">
      <w:pPr>
        <w:pStyle w:val="NoSpacing"/>
        <w:ind w:left="1287" w:hanging="436"/>
        <w:jc w:val="both"/>
        <w:rPr>
          <w:rFonts w:cs="Arial"/>
          <w:snapToGrid w:val="0"/>
          <w:lang w:val="es-ES"/>
        </w:rPr>
      </w:pPr>
    </w:p>
    <w:p w14:paraId="5BB01A8A" w14:textId="368DD426" w:rsidR="007C1210" w:rsidRPr="00B16CBB" w:rsidRDefault="00D12364" w:rsidP="007C1210">
      <w:pPr>
        <w:pStyle w:val="NoSpacing"/>
        <w:numPr>
          <w:ilvl w:val="0"/>
          <w:numId w:val="24"/>
        </w:numPr>
        <w:ind w:hanging="436"/>
        <w:jc w:val="both"/>
        <w:rPr>
          <w:rFonts w:cs="Arial"/>
          <w:snapToGrid w:val="0"/>
          <w:lang w:val="es-ES"/>
        </w:rPr>
      </w:pPr>
      <w:r w:rsidRPr="00B16CBB">
        <w:rPr>
          <w:rFonts w:cs="Arial"/>
          <w:lang w:val="es-ES"/>
        </w:rPr>
        <w:t>medidas utilizadas por las Partes, los Estados que no son Partes y las organizaciones internacionales y regionales pertinentes, como la CITES y las OROP, destinadas a garantizar que la captura de fauna y flora silvestres sea legal y sostenible, con vistas a identificar estudios de casos de prácticas eficaces; y</w:t>
      </w:r>
    </w:p>
    <w:p w14:paraId="0DF70E35" w14:textId="77777777" w:rsidR="007C1210" w:rsidRPr="00B16CBB" w:rsidRDefault="007C1210" w:rsidP="007C1210">
      <w:pPr>
        <w:pStyle w:val="NoSpacing"/>
        <w:ind w:left="1287" w:hanging="436"/>
        <w:jc w:val="both"/>
        <w:rPr>
          <w:rFonts w:cs="Arial"/>
          <w:snapToGrid w:val="0"/>
          <w:lang w:val="es-ES"/>
        </w:rPr>
      </w:pPr>
    </w:p>
    <w:p w14:paraId="59E8B436" w14:textId="76DE145B" w:rsidR="007C1210" w:rsidRPr="00B16CBB" w:rsidRDefault="006F1359" w:rsidP="007C1210">
      <w:pPr>
        <w:pStyle w:val="NoSpacing"/>
        <w:numPr>
          <w:ilvl w:val="0"/>
          <w:numId w:val="24"/>
        </w:numPr>
        <w:ind w:hanging="436"/>
        <w:jc w:val="both"/>
        <w:rPr>
          <w:rFonts w:cs="Arial"/>
          <w:snapToGrid w:val="0"/>
          <w:lang w:val="es-ES"/>
        </w:rPr>
      </w:pPr>
      <w:r w:rsidRPr="00B16CBB">
        <w:rPr>
          <w:rFonts w:cs="Arial"/>
          <w:lang w:val="es-ES"/>
        </w:rPr>
        <w:t>prioridades para aumentar la capacidad de las Partes en materia de seguimiento y aplicación de la legislación y reglamentación nacionales y otras medidas relativas a la captura de especies migratorias; y</w:t>
      </w:r>
    </w:p>
    <w:p w14:paraId="4F5654DB" w14:textId="77777777" w:rsidR="007C1210" w:rsidRPr="00B16CBB" w:rsidRDefault="007C1210" w:rsidP="007C1210">
      <w:pPr>
        <w:pStyle w:val="ListParagraph"/>
        <w:jc w:val="both"/>
        <w:rPr>
          <w:rFonts w:cs="Arial"/>
          <w:lang w:val="es-ES"/>
        </w:rPr>
      </w:pPr>
    </w:p>
    <w:p w14:paraId="3E023C36" w14:textId="016F2D3A" w:rsidR="007C1210" w:rsidRPr="00B16CBB" w:rsidRDefault="006B158E" w:rsidP="007C1210">
      <w:pPr>
        <w:pStyle w:val="ListParagraph"/>
        <w:widowControl w:val="0"/>
        <w:numPr>
          <w:ilvl w:val="0"/>
          <w:numId w:val="25"/>
        </w:numPr>
        <w:jc w:val="both"/>
        <w:rPr>
          <w:rFonts w:cs="Arial"/>
          <w:lang w:val="es-ES"/>
        </w:rPr>
      </w:pPr>
      <w:r w:rsidRPr="00B16CBB">
        <w:rPr>
          <w:rFonts w:cs="Arial"/>
          <w:lang w:val="es-ES"/>
        </w:rPr>
        <w:t>trabaja</w:t>
      </w:r>
      <w:r w:rsidR="00AE688C" w:rsidRPr="00B16CBB">
        <w:rPr>
          <w:rFonts w:cs="Arial"/>
          <w:lang w:val="es-ES"/>
        </w:rPr>
        <w:t>r</w:t>
      </w:r>
      <w:r w:rsidRPr="00B16CBB">
        <w:rPr>
          <w:rFonts w:cs="Arial"/>
          <w:lang w:val="es-ES"/>
        </w:rPr>
        <w:t xml:space="preserve"> en estrecha colaboración con los Presidentes de los Grupos de Trabajo y </w:t>
      </w:r>
      <w:r w:rsidR="0072023A" w:rsidRPr="00B16CBB">
        <w:rPr>
          <w:rFonts w:cs="Arial"/>
          <w:lang w:val="es-ES"/>
        </w:rPr>
        <w:t>Grupos operativos</w:t>
      </w:r>
      <w:r w:rsidRPr="00B16CBB">
        <w:rPr>
          <w:rFonts w:cs="Arial"/>
          <w:lang w:val="es-ES"/>
        </w:rPr>
        <w:t xml:space="preserve"> existentes de la CMS relacionados con este asunto, identificar solapamientos o posibilidades de fomentar sinergias con estos Grupos de Trabajo y </w:t>
      </w:r>
      <w:r w:rsidR="0072023A" w:rsidRPr="00B16CBB">
        <w:rPr>
          <w:rFonts w:cs="Arial"/>
          <w:lang w:val="es-ES"/>
        </w:rPr>
        <w:t>Grupos operativos</w:t>
      </w:r>
      <w:r w:rsidRPr="00B16CBB">
        <w:rPr>
          <w:rFonts w:cs="Arial"/>
          <w:lang w:val="es-ES"/>
        </w:rPr>
        <w:t xml:space="preserve"> y proponer medidas para racionalizar el trabajo.</w:t>
      </w:r>
    </w:p>
    <w:p w14:paraId="76CCB79C" w14:textId="77777777" w:rsidR="007C1210" w:rsidRPr="00B16CBB" w:rsidRDefault="007C1210" w:rsidP="007C1210">
      <w:pPr>
        <w:pStyle w:val="ListParagraph"/>
        <w:jc w:val="both"/>
        <w:rPr>
          <w:rFonts w:cs="Arial"/>
          <w:lang w:val="es-ES"/>
        </w:rPr>
      </w:pPr>
    </w:p>
    <w:p w14:paraId="26ACCD44" w14:textId="4C04E95E" w:rsidR="007C1210" w:rsidRPr="00B16CBB" w:rsidRDefault="007C1210" w:rsidP="007C1210">
      <w:pPr>
        <w:pStyle w:val="ListParagraph"/>
        <w:widowControl w:val="0"/>
        <w:numPr>
          <w:ilvl w:val="0"/>
          <w:numId w:val="22"/>
        </w:numPr>
        <w:tabs>
          <w:tab w:val="left" w:pos="3435"/>
        </w:tabs>
        <w:ind w:left="567" w:hanging="567"/>
        <w:jc w:val="both"/>
        <w:rPr>
          <w:rFonts w:cs="Arial"/>
          <w:b/>
          <w:bCs/>
          <w:lang w:val="es-ES"/>
        </w:rPr>
      </w:pPr>
      <w:r w:rsidRPr="00B16CBB">
        <w:rPr>
          <w:rFonts w:cs="Arial"/>
          <w:b/>
          <w:bCs/>
          <w:lang w:val="es-ES"/>
        </w:rPr>
        <w:t>Memb</w:t>
      </w:r>
      <w:r w:rsidR="006B158E" w:rsidRPr="00B16CBB">
        <w:rPr>
          <w:rFonts w:cs="Arial"/>
          <w:b/>
          <w:bCs/>
          <w:lang w:val="es-ES"/>
        </w:rPr>
        <w:t>resía</w:t>
      </w:r>
    </w:p>
    <w:p w14:paraId="4E4B6B44" w14:textId="77777777" w:rsidR="007C1210" w:rsidRPr="00B16CBB" w:rsidRDefault="007C1210" w:rsidP="007C1210">
      <w:pPr>
        <w:tabs>
          <w:tab w:val="left" w:pos="3435"/>
        </w:tabs>
        <w:jc w:val="both"/>
        <w:rPr>
          <w:rFonts w:cs="Arial"/>
          <w:b/>
          <w:bCs/>
          <w:lang w:val="es-ES"/>
        </w:rPr>
      </w:pPr>
    </w:p>
    <w:p w14:paraId="3E5EE712" w14:textId="4FA320C8" w:rsidR="007C1210" w:rsidRPr="00B16CBB" w:rsidRDefault="005A5C3D" w:rsidP="007C1210">
      <w:pPr>
        <w:tabs>
          <w:tab w:val="left" w:pos="3435"/>
        </w:tabs>
        <w:jc w:val="both"/>
        <w:rPr>
          <w:rFonts w:cs="Arial"/>
          <w:lang w:val="es-ES"/>
        </w:rPr>
      </w:pPr>
      <w:r w:rsidRPr="00B16CBB">
        <w:rPr>
          <w:rFonts w:cs="Arial"/>
          <w:lang w:val="es-ES"/>
        </w:rPr>
        <w:t>Los miembros del Grupo de Trabajo deben ser expertos de las siguientes categorías, teniendo en cuenta el equilibrio geográfico y de género:</w:t>
      </w:r>
    </w:p>
    <w:p w14:paraId="59D36F6F" w14:textId="77777777" w:rsidR="007C1210" w:rsidRPr="00B16CBB" w:rsidRDefault="007C1210" w:rsidP="007C1210">
      <w:pPr>
        <w:tabs>
          <w:tab w:val="left" w:pos="3435"/>
        </w:tabs>
        <w:jc w:val="both"/>
        <w:rPr>
          <w:rFonts w:cs="Arial"/>
          <w:lang w:val="es-ES"/>
        </w:rPr>
      </w:pPr>
    </w:p>
    <w:p w14:paraId="1F66E39F" w14:textId="39DE742B" w:rsidR="007C1210" w:rsidRPr="00B16CBB" w:rsidRDefault="005A5C3D" w:rsidP="007C1210">
      <w:pPr>
        <w:pStyle w:val="ListParagraph"/>
        <w:widowControl w:val="0"/>
        <w:numPr>
          <w:ilvl w:val="0"/>
          <w:numId w:val="23"/>
        </w:numPr>
        <w:tabs>
          <w:tab w:val="left" w:pos="3435"/>
        </w:tabs>
        <w:spacing w:after="80"/>
        <w:ind w:left="1134" w:hanging="567"/>
        <w:contextualSpacing w:val="0"/>
        <w:jc w:val="both"/>
        <w:rPr>
          <w:rFonts w:cs="Arial"/>
          <w:lang w:val="es-ES"/>
        </w:rPr>
      </w:pPr>
      <w:r w:rsidRPr="00B16CBB">
        <w:rPr>
          <w:rFonts w:cs="Arial"/>
          <w:lang w:val="es-ES"/>
        </w:rPr>
        <w:t>Miembros del Consejo Científico</w:t>
      </w:r>
      <w:r w:rsidR="007C1210" w:rsidRPr="00B16CBB">
        <w:rPr>
          <w:rFonts w:cs="Arial"/>
          <w:lang w:val="es-ES"/>
        </w:rPr>
        <w:t>;</w:t>
      </w:r>
    </w:p>
    <w:p w14:paraId="26FBF38A" w14:textId="6FB905E4" w:rsidR="00732965" w:rsidRPr="00732965" w:rsidRDefault="00732965" w:rsidP="00732965">
      <w:pPr>
        <w:pStyle w:val="ListParagraph"/>
        <w:widowControl w:val="0"/>
        <w:numPr>
          <w:ilvl w:val="0"/>
          <w:numId w:val="23"/>
        </w:numPr>
        <w:tabs>
          <w:tab w:val="left" w:pos="3435"/>
        </w:tabs>
        <w:ind w:left="1134" w:hanging="567"/>
        <w:jc w:val="both"/>
        <w:rPr>
          <w:rFonts w:cs="Arial"/>
          <w:lang w:val="es-ES"/>
        </w:rPr>
      </w:pPr>
      <w:r w:rsidRPr="00732965">
        <w:rPr>
          <w:rFonts w:cs="Arial"/>
          <w:lang w:val="es-ES"/>
        </w:rPr>
        <w:lastRenderedPageBreak/>
        <w:t>Ministerios de Medio Ambiente y autoridades responsables de la vida silvestre;</w:t>
      </w:r>
    </w:p>
    <w:p w14:paraId="2ABAB473" w14:textId="05FEC273" w:rsidR="00732965" w:rsidRPr="00732965" w:rsidRDefault="00732965" w:rsidP="00732965">
      <w:pPr>
        <w:pStyle w:val="ListParagraph"/>
        <w:widowControl w:val="0"/>
        <w:numPr>
          <w:ilvl w:val="0"/>
          <w:numId w:val="23"/>
        </w:numPr>
        <w:tabs>
          <w:tab w:val="left" w:pos="3435"/>
        </w:tabs>
        <w:ind w:left="1134" w:hanging="567"/>
        <w:jc w:val="both"/>
        <w:rPr>
          <w:rFonts w:cs="Arial"/>
          <w:lang w:val="es-ES"/>
        </w:rPr>
      </w:pPr>
      <w:r w:rsidRPr="00732965">
        <w:rPr>
          <w:rFonts w:cs="Arial"/>
          <w:lang w:val="es-ES"/>
        </w:rPr>
        <w:t>Comunidad científica implicada en las especies migratorias y la caza/captura ilegal;</w:t>
      </w:r>
    </w:p>
    <w:p w14:paraId="57A965E9" w14:textId="6F154FC2" w:rsidR="00732965" w:rsidRPr="00732965" w:rsidRDefault="00732965" w:rsidP="00732965">
      <w:pPr>
        <w:pStyle w:val="ListParagraph"/>
        <w:widowControl w:val="0"/>
        <w:numPr>
          <w:ilvl w:val="0"/>
          <w:numId w:val="23"/>
        </w:numPr>
        <w:tabs>
          <w:tab w:val="left" w:pos="3435"/>
        </w:tabs>
        <w:ind w:left="1134" w:hanging="567"/>
        <w:jc w:val="both"/>
        <w:rPr>
          <w:rFonts w:cs="Arial"/>
          <w:lang w:val="es-ES"/>
        </w:rPr>
      </w:pPr>
      <w:r w:rsidRPr="00732965">
        <w:rPr>
          <w:rFonts w:cs="Arial"/>
          <w:lang w:val="es-ES"/>
        </w:rPr>
        <w:t>Acuerdos medioambientales multilaterales pertinentes y organizaciones intergubernamentales, como el CDB, el PNUMA, la FAO y la CITES.</w:t>
      </w:r>
    </w:p>
    <w:p w14:paraId="18B77616" w14:textId="17BA08F8" w:rsidR="00732965" w:rsidRPr="00732965" w:rsidRDefault="00732965" w:rsidP="00732965">
      <w:pPr>
        <w:pStyle w:val="ListParagraph"/>
        <w:widowControl w:val="0"/>
        <w:numPr>
          <w:ilvl w:val="0"/>
          <w:numId w:val="23"/>
        </w:numPr>
        <w:tabs>
          <w:tab w:val="left" w:pos="3435"/>
        </w:tabs>
        <w:ind w:left="1134" w:hanging="567"/>
        <w:jc w:val="both"/>
        <w:rPr>
          <w:rFonts w:cs="Arial"/>
          <w:lang w:val="es-ES"/>
        </w:rPr>
      </w:pPr>
      <w:r w:rsidRPr="00732965">
        <w:rPr>
          <w:rFonts w:cs="Arial"/>
          <w:lang w:val="es-ES"/>
        </w:rPr>
        <w:t xml:space="preserve">ONG internacionales y nacionales; </w:t>
      </w:r>
    </w:p>
    <w:p w14:paraId="5139E6AF" w14:textId="567047E8" w:rsidR="00732965" w:rsidRPr="00732965" w:rsidRDefault="00732965" w:rsidP="00732965">
      <w:pPr>
        <w:pStyle w:val="ListParagraph"/>
        <w:widowControl w:val="0"/>
        <w:numPr>
          <w:ilvl w:val="0"/>
          <w:numId w:val="23"/>
        </w:numPr>
        <w:tabs>
          <w:tab w:val="left" w:pos="3435"/>
        </w:tabs>
        <w:ind w:left="1134" w:hanging="567"/>
        <w:jc w:val="both"/>
        <w:rPr>
          <w:rFonts w:cs="Arial"/>
          <w:lang w:val="es-ES"/>
        </w:rPr>
      </w:pPr>
      <w:r w:rsidRPr="00732965">
        <w:rPr>
          <w:rFonts w:cs="Arial"/>
          <w:lang w:val="es-ES"/>
        </w:rPr>
        <w:t>Representantes de los grupos de trabajo y grupos de tareas pertinentes de la familia de la CMS; y</w:t>
      </w:r>
    </w:p>
    <w:p w14:paraId="1F225905" w14:textId="11A5FE00" w:rsidR="007C1210" w:rsidRPr="00B16CBB" w:rsidRDefault="00732965" w:rsidP="004D410F">
      <w:pPr>
        <w:pStyle w:val="ListParagraph"/>
        <w:widowControl w:val="0"/>
        <w:numPr>
          <w:ilvl w:val="0"/>
          <w:numId w:val="23"/>
        </w:numPr>
        <w:tabs>
          <w:tab w:val="left" w:pos="3435"/>
        </w:tabs>
        <w:ind w:left="1080" w:hanging="540"/>
        <w:jc w:val="both"/>
        <w:rPr>
          <w:rFonts w:cs="Arial"/>
          <w:b/>
          <w:bCs/>
          <w:lang w:val="es-ES"/>
        </w:rPr>
      </w:pPr>
      <w:r w:rsidRPr="00B16CBB">
        <w:rPr>
          <w:rFonts w:cs="Arial"/>
          <w:lang w:val="es-ES"/>
        </w:rPr>
        <w:t>Otros expertos</w:t>
      </w:r>
      <w:r w:rsidR="00006878">
        <w:rPr>
          <w:rFonts w:cs="Arial"/>
          <w:lang w:val="es-ES"/>
        </w:rPr>
        <w:t xml:space="preserve"> apropiados</w:t>
      </w:r>
      <w:r w:rsidRPr="00B16CBB">
        <w:rPr>
          <w:rFonts w:cs="Arial"/>
          <w:lang w:val="es-ES"/>
        </w:rPr>
        <w:t>.</w:t>
      </w:r>
    </w:p>
    <w:p w14:paraId="03BDC603" w14:textId="77777777" w:rsidR="007C1210" w:rsidRPr="00B16CBB" w:rsidRDefault="007C1210" w:rsidP="007C1210">
      <w:pPr>
        <w:pStyle w:val="ListParagraph"/>
        <w:tabs>
          <w:tab w:val="left" w:pos="3435"/>
        </w:tabs>
        <w:ind w:left="1134"/>
        <w:jc w:val="both"/>
        <w:rPr>
          <w:rFonts w:cs="Arial"/>
          <w:b/>
          <w:bCs/>
          <w:lang w:val="es-ES"/>
        </w:rPr>
      </w:pPr>
    </w:p>
    <w:p w14:paraId="22620ADD" w14:textId="412996DC" w:rsidR="007C1210" w:rsidRPr="00B16CBB" w:rsidRDefault="007C1210" w:rsidP="007C1210">
      <w:pPr>
        <w:pStyle w:val="ListParagraph"/>
        <w:widowControl w:val="0"/>
        <w:numPr>
          <w:ilvl w:val="0"/>
          <w:numId w:val="22"/>
        </w:numPr>
        <w:tabs>
          <w:tab w:val="left" w:pos="3435"/>
        </w:tabs>
        <w:ind w:left="567" w:hanging="567"/>
        <w:jc w:val="both"/>
        <w:rPr>
          <w:rFonts w:cs="Arial"/>
          <w:b/>
          <w:bCs/>
          <w:lang w:val="es-ES"/>
        </w:rPr>
      </w:pPr>
      <w:r w:rsidRPr="00B16CBB">
        <w:rPr>
          <w:rFonts w:cs="Arial"/>
          <w:b/>
          <w:bCs/>
          <w:lang w:val="es-ES"/>
        </w:rPr>
        <w:t>Go</w:t>
      </w:r>
      <w:r w:rsidR="00F400E0" w:rsidRPr="00B16CBB">
        <w:rPr>
          <w:rFonts w:cs="Arial"/>
          <w:b/>
          <w:bCs/>
          <w:lang w:val="es-ES"/>
        </w:rPr>
        <w:t>bernanza</w:t>
      </w:r>
    </w:p>
    <w:p w14:paraId="26479119" w14:textId="77777777" w:rsidR="007C1210" w:rsidRPr="00B16CBB" w:rsidRDefault="007C1210" w:rsidP="007C1210">
      <w:pPr>
        <w:tabs>
          <w:tab w:val="left" w:pos="3435"/>
        </w:tabs>
        <w:jc w:val="both"/>
        <w:rPr>
          <w:rFonts w:cs="Arial"/>
          <w:lang w:val="es-ES"/>
        </w:rPr>
      </w:pPr>
    </w:p>
    <w:p w14:paraId="22962EE2" w14:textId="2A6D7BDF" w:rsidR="007C1210" w:rsidRPr="00B16CBB" w:rsidRDefault="00F400E0" w:rsidP="007C1210">
      <w:pPr>
        <w:tabs>
          <w:tab w:val="left" w:pos="3435"/>
        </w:tabs>
        <w:jc w:val="both"/>
        <w:rPr>
          <w:rFonts w:cs="Arial"/>
          <w:lang w:val="es-ES"/>
        </w:rPr>
      </w:pPr>
      <w:r w:rsidRPr="00B16CBB">
        <w:rPr>
          <w:rFonts w:cs="Arial"/>
          <w:lang w:val="es-ES"/>
        </w:rPr>
        <w:t>El Grupo de Trabajo elegirá un Presidente entre sus miembros. El Grupo de Trabajo funcionará buscando el consenso entre sus miembros. El Grupo de Trabajo informará a la 8ª reunión del Comité del período de sesiones del Consejo Científico.</w:t>
      </w:r>
    </w:p>
    <w:p w14:paraId="7691582C" w14:textId="77777777" w:rsidR="007C1210" w:rsidRPr="00B16CBB" w:rsidRDefault="007C1210" w:rsidP="007C1210">
      <w:pPr>
        <w:tabs>
          <w:tab w:val="left" w:pos="3435"/>
        </w:tabs>
        <w:jc w:val="both"/>
        <w:rPr>
          <w:rFonts w:cs="Arial"/>
          <w:lang w:val="es-ES"/>
        </w:rPr>
      </w:pPr>
    </w:p>
    <w:p w14:paraId="40F07DCB" w14:textId="1858F189" w:rsidR="007C1210" w:rsidRPr="00B16CBB" w:rsidRDefault="007C1210" w:rsidP="007C1210">
      <w:pPr>
        <w:pStyle w:val="ListParagraph"/>
        <w:widowControl w:val="0"/>
        <w:numPr>
          <w:ilvl w:val="0"/>
          <w:numId w:val="22"/>
        </w:numPr>
        <w:tabs>
          <w:tab w:val="left" w:pos="3435"/>
        </w:tabs>
        <w:ind w:left="567" w:hanging="567"/>
        <w:jc w:val="both"/>
        <w:rPr>
          <w:rFonts w:cs="Arial"/>
          <w:b/>
          <w:bCs/>
          <w:lang w:val="es-ES"/>
        </w:rPr>
      </w:pPr>
      <w:r w:rsidRPr="00B16CBB">
        <w:rPr>
          <w:rFonts w:cs="Arial"/>
          <w:b/>
          <w:bCs/>
          <w:lang w:val="es-ES"/>
        </w:rPr>
        <w:t>Opera</w:t>
      </w:r>
      <w:r w:rsidR="00F400E0" w:rsidRPr="00B16CBB">
        <w:rPr>
          <w:rFonts w:cs="Arial"/>
          <w:b/>
          <w:bCs/>
          <w:lang w:val="es-ES"/>
        </w:rPr>
        <w:t>ción</w:t>
      </w:r>
      <w:r w:rsidRPr="00B16CBB">
        <w:rPr>
          <w:rFonts w:cs="Arial"/>
          <w:b/>
          <w:bCs/>
          <w:lang w:val="es-ES"/>
        </w:rPr>
        <w:t xml:space="preserve"> </w:t>
      </w:r>
    </w:p>
    <w:p w14:paraId="6516A2E5" w14:textId="77777777" w:rsidR="007C1210" w:rsidRPr="00B16CBB" w:rsidRDefault="007C1210" w:rsidP="007C1210">
      <w:pPr>
        <w:tabs>
          <w:tab w:val="left" w:pos="3435"/>
        </w:tabs>
        <w:jc w:val="both"/>
        <w:rPr>
          <w:rFonts w:cs="Arial"/>
          <w:lang w:val="es-ES"/>
        </w:rPr>
      </w:pPr>
    </w:p>
    <w:p w14:paraId="0395AD6E" w14:textId="77777777" w:rsidR="00FB3178" w:rsidRPr="00B16CBB" w:rsidRDefault="00FB3178" w:rsidP="00FB3178">
      <w:pPr>
        <w:tabs>
          <w:tab w:val="left" w:pos="3435"/>
        </w:tabs>
        <w:jc w:val="both"/>
        <w:rPr>
          <w:rFonts w:cs="Arial"/>
          <w:lang w:val="es-ES"/>
        </w:rPr>
      </w:pPr>
      <w:r w:rsidRPr="00B16CBB">
        <w:rPr>
          <w:rFonts w:cs="Arial"/>
          <w:lang w:val="es-ES"/>
        </w:rPr>
        <w:t>El Grupo de Trabajo trabajará generalmente por medios electrónicos. En función de la disponibilidad de fondos, podrán organizarse reuniones en persona.</w:t>
      </w:r>
    </w:p>
    <w:p w14:paraId="202AFDCD" w14:textId="77777777" w:rsidR="00FB3178" w:rsidRPr="00B16CBB" w:rsidRDefault="00FB3178" w:rsidP="00FB3178">
      <w:pPr>
        <w:tabs>
          <w:tab w:val="left" w:pos="3435"/>
        </w:tabs>
        <w:jc w:val="both"/>
        <w:rPr>
          <w:rFonts w:cs="Arial"/>
          <w:lang w:val="es-ES"/>
        </w:rPr>
      </w:pPr>
    </w:p>
    <w:p w14:paraId="2C5754BA" w14:textId="77777777" w:rsidR="00FB3178" w:rsidRPr="00B16CBB" w:rsidRDefault="00FB3178" w:rsidP="00FB3178">
      <w:pPr>
        <w:tabs>
          <w:tab w:val="left" w:pos="3435"/>
        </w:tabs>
        <w:jc w:val="both"/>
        <w:rPr>
          <w:rFonts w:cs="Arial"/>
          <w:lang w:val="es-ES"/>
        </w:rPr>
      </w:pPr>
      <w:r w:rsidRPr="00B16CBB">
        <w:rPr>
          <w:rFonts w:cs="Arial"/>
          <w:lang w:val="es-ES"/>
        </w:rPr>
        <w:t xml:space="preserve">La Secretaría de la CMS colaborará en la organización de las reuniones y en la administración del Grupo. </w:t>
      </w:r>
    </w:p>
    <w:p w14:paraId="2D5A2057" w14:textId="77777777" w:rsidR="00FB3178" w:rsidRPr="00B16CBB" w:rsidRDefault="00FB3178" w:rsidP="00FB3178">
      <w:pPr>
        <w:tabs>
          <w:tab w:val="left" w:pos="3435"/>
        </w:tabs>
        <w:jc w:val="both"/>
        <w:rPr>
          <w:rFonts w:cs="Arial"/>
          <w:lang w:val="es-ES"/>
        </w:rPr>
      </w:pPr>
    </w:p>
    <w:p w14:paraId="3D34F88B" w14:textId="280E0F35" w:rsidR="007C1210" w:rsidRPr="00B16CBB" w:rsidRDefault="00FB3178" w:rsidP="00FB3178">
      <w:pPr>
        <w:tabs>
          <w:tab w:val="left" w:pos="3435"/>
        </w:tabs>
        <w:jc w:val="both"/>
        <w:rPr>
          <w:rFonts w:cs="Arial"/>
          <w:b/>
          <w:bCs/>
          <w:lang w:val="es-ES"/>
        </w:rPr>
      </w:pPr>
      <w:r w:rsidRPr="00B16CBB">
        <w:rPr>
          <w:rFonts w:cs="Arial"/>
          <w:lang w:val="es-ES"/>
        </w:rPr>
        <w:t>El Presidente coordinará el trabajo con la Secretaría en cuestiones como la divulgación y la comunicación.</w:t>
      </w:r>
    </w:p>
    <w:p w14:paraId="342FBCBF" w14:textId="77777777" w:rsidR="007C1210" w:rsidRPr="00B16CBB" w:rsidRDefault="007C1210" w:rsidP="007C1210">
      <w:pPr>
        <w:rPr>
          <w:rFonts w:cs="Arial"/>
          <w:lang w:val="es-ES"/>
        </w:rPr>
      </w:pPr>
    </w:p>
    <w:p w14:paraId="50BDD509" w14:textId="77777777" w:rsidR="00561415" w:rsidRPr="00B16CBB" w:rsidRDefault="00561415" w:rsidP="00DB5FE0">
      <w:pPr>
        <w:rPr>
          <w:rFonts w:cs="Arial"/>
          <w:lang w:val="es-ES"/>
        </w:rPr>
      </w:pPr>
    </w:p>
    <w:sectPr w:rsidR="00561415" w:rsidRPr="00B16CBB" w:rsidSect="00FD141C">
      <w:headerReference w:type="even" r:id="rId51"/>
      <w:headerReference w:type="default" r:id="rId5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BA8D07" w14:textId="77777777" w:rsidR="00EB7C17" w:rsidRDefault="00EB7C17" w:rsidP="008562CA">
      <w:r>
        <w:separator/>
      </w:r>
    </w:p>
  </w:endnote>
  <w:endnote w:type="continuationSeparator" w:id="0">
    <w:p w14:paraId="3B8A3C84" w14:textId="77777777" w:rsidR="00EB7C17" w:rsidRDefault="00EB7C17" w:rsidP="0085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825777459"/>
      <w:docPartObj>
        <w:docPartGallery w:val="Page Numbers (Bottom of Page)"/>
        <w:docPartUnique/>
      </w:docPartObj>
    </w:sdtPr>
    <w:sdtEndPr>
      <w:rPr>
        <w:noProof/>
      </w:rPr>
    </w:sdtEndPr>
    <w:sdtContent>
      <w:p w14:paraId="4BE684D9"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A511CF">
          <w:rPr>
            <w:noProof/>
            <w:sz w:val="18"/>
            <w:szCs w:val="18"/>
          </w:rPr>
          <w:t>2</w:t>
        </w:r>
        <w:r w:rsidRPr="001F56E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795497213"/>
      <w:docPartObj>
        <w:docPartGallery w:val="Page Numbers (Bottom of Page)"/>
        <w:docPartUnique/>
      </w:docPartObj>
    </w:sdtPr>
    <w:sdtEndPr>
      <w:rPr>
        <w:noProof/>
      </w:rPr>
    </w:sdtEndPr>
    <w:sdtContent>
      <w:p w14:paraId="7C5A6762"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A511CF">
          <w:rPr>
            <w:noProof/>
            <w:sz w:val="18"/>
            <w:szCs w:val="18"/>
          </w:rPr>
          <w:t>3</w:t>
        </w:r>
        <w:r w:rsidRPr="001F56E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1775306"/>
      <w:docPartObj>
        <w:docPartGallery w:val="Page Numbers (Bottom of Page)"/>
        <w:docPartUnique/>
      </w:docPartObj>
    </w:sdtPr>
    <w:sdtEndPr>
      <w:rPr>
        <w:noProof/>
        <w:sz w:val="18"/>
        <w:szCs w:val="18"/>
      </w:rPr>
    </w:sdtEndPr>
    <w:sdtContent>
      <w:p w14:paraId="599776B1" w14:textId="4418FD88" w:rsidR="00442AE4" w:rsidRPr="00442AE4" w:rsidRDefault="00442AE4">
        <w:pPr>
          <w:pStyle w:val="Footer"/>
          <w:jc w:val="center"/>
          <w:rPr>
            <w:sz w:val="18"/>
            <w:szCs w:val="18"/>
          </w:rPr>
        </w:pPr>
        <w:r w:rsidRPr="00442AE4">
          <w:rPr>
            <w:sz w:val="18"/>
            <w:szCs w:val="18"/>
          </w:rPr>
          <w:fldChar w:fldCharType="begin"/>
        </w:r>
        <w:r w:rsidRPr="00442AE4">
          <w:rPr>
            <w:sz w:val="18"/>
            <w:szCs w:val="18"/>
          </w:rPr>
          <w:instrText xml:space="preserve"> PAGE   \* MERGEFORMAT </w:instrText>
        </w:r>
        <w:r w:rsidRPr="00442AE4">
          <w:rPr>
            <w:sz w:val="18"/>
            <w:szCs w:val="18"/>
          </w:rPr>
          <w:fldChar w:fldCharType="separate"/>
        </w:r>
        <w:r w:rsidRPr="00442AE4">
          <w:rPr>
            <w:noProof/>
            <w:sz w:val="18"/>
            <w:szCs w:val="18"/>
          </w:rPr>
          <w:t>2</w:t>
        </w:r>
        <w:r w:rsidRPr="00442AE4">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42986E" w14:textId="77777777" w:rsidR="00EB7C17" w:rsidRDefault="00EB7C17" w:rsidP="008562CA">
      <w:r>
        <w:separator/>
      </w:r>
    </w:p>
  </w:footnote>
  <w:footnote w:type="continuationSeparator" w:id="0">
    <w:p w14:paraId="1B6BD4BC" w14:textId="77777777" w:rsidR="00EB7C17" w:rsidRDefault="00EB7C17" w:rsidP="008562CA">
      <w:r>
        <w:continuationSeparator/>
      </w:r>
    </w:p>
  </w:footnote>
  <w:footnote w:id="1">
    <w:p w14:paraId="5D7169CE" w14:textId="77777777" w:rsidR="00E43163" w:rsidRPr="00E43163" w:rsidRDefault="00E43163" w:rsidP="00E43163">
      <w:pPr>
        <w:pStyle w:val="FootnoteText"/>
        <w:rPr>
          <w:rFonts w:cs="Arial"/>
          <w:i/>
          <w:sz w:val="16"/>
          <w:szCs w:val="16"/>
          <w:lang w:val="es-ES"/>
        </w:rPr>
      </w:pPr>
      <w:r>
        <w:rPr>
          <w:rStyle w:val="FootnoteReference"/>
          <w:rFonts w:cs="Arial"/>
          <w:i/>
          <w:sz w:val="16"/>
          <w:szCs w:val="16"/>
        </w:rPr>
        <w:footnoteRef/>
      </w:r>
      <w:r w:rsidRPr="00E43163">
        <w:rPr>
          <w:i/>
          <w:sz w:val="16"/>
          <w:szCs w:val="16"/>
          <w:lang w:val="es-ES"/>
        </w:rPr>
        <w:t xml:space="preserve"> Señalando en particular a los murciélagos y a las aves acuáticas en su papel de vectores de algunas infecciones zoonóticas y las respuestas negativas que esto puede conllevar.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33E4C" w14:textId="513BF7C4" w:rsidR="004D2917" w:rsidRPr="00025092" w:rsidRDefault="004D2917" w:rsidP="004D2917">
    <w:pPr>
      <w:pBdr>
        <w:bottom w:val="single" w:sz="4" w:space="1" w:color="auto"/>
      </w:pBdr>
      <w:spacing w:before="120"/>
      <w:rPr>
        <w:rFonts w:cs="Arial"/>
        <w:i/>
        <w:iCs/>
        <w:sz w:val="18"/>
        <w:szCs w:val="18"/>
      </w:rPr>
    </w:pPr>
    <w:r w:rsidRPr="00025092">
      <w:rPr>
        <w:rFonts w:cs="Arial"/>
        <w:i/>
        <w:iCs/>
        <w:sz w:val="18"/>
        <w:szCs w:val="18"/>
      </w:rPr>
      <w:t>UNEP/CMS/ScC-SC</w:t>
    </w:r>
    <w:r w:rsidR="000A0BCF">
      <w:rPr>
        <w:rFonts w:cs="Arial"/>
        <w:i/>
        <w:iCs/>
        <w:sz w:val="18"/>
        <w:szCs w:val="18"/>
      </w:rPr>
      <w:t>7</w:t>
    </w:r>
    <w:r w:rsidRPr="00025092">
      <w:rPr>
        <w:rFonts w:cs="Arial"/>
        <w:i/>
        <w:iCs/>
        <w:sz w:val="18"/>
        <w:szCs w:val="18"/>
      </w:rPr>
      <w:t>/Doc.</w:t>
    </w:r>
    <w:r w:rsidR="009B5779">
      <w:rPr>
        <w:rFonts w:cs="Arial"/>
        <w:i/>
        <w:iCs/>
        <w:sz w:val="18"/>
        <w:szCs w:val="18"/>
      </w:rPr>
      <w:t>4.2</w:t>
    </w:r>
    <w:r w:rsidR="00064273">
      <w:rPr>
        <w:rFonts w:cs="Arial"/>
        <w:i/>
        <w:iCs/>
        <w:sz w:val="18"/>
        <w:szCs w:val="18"/>
      </w:rPr>
      <w:t>/Rev.1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D9584" w14:textId="32910D1A" w:rsidR="000E2643" w:rsidRPr="004641A5" w:rsidRDefault="000E2643" w:rsidP="004641A5">
    <w:pPr>
      <w:pBdr>
        <w:bottom w:val="single" w:sz="4" w:space="1" w:color="auto"/>
      </w:pBdr>
      <w:rPr>
        <w:rFonts w:cs="Arial"/>
        <w:i/>
        <w:iCs/>
        <w:sz w:val="18"/>
        <w:szCs w:val="18"/>
        <w:lang w:val="en-GB"/>
      </w:rPr>
    </w:pPr>
    <w:r w:rsidRPr="004641A5">
      <w:rPr>
        <w:rFonts w:cs="Arial"/>
        <w:i/>
        <w:iCs/>
        <w:sz w:val="18"/>
        <w:szCs w:val="18"/>
        <w:lang w:val="es-ES"/>
      </w:rPr>
      <w:t>UNEP/CMS/ScC-SC7/Doc.4.2/</w:t>
    </w:r>
    <w:r w:rsidR="008B3CFD">
      <w:rPr>
        <w:rFonts w:cs="Arial"/>
        <w:i/>
        <w:iCs/>
        <w:sz w:val="18"/>
        <w:szCs w:val="18"/>
        <w:lang w:val="es-ES"/>
      </w:rPr>
      <w:t>Rev.1/</w:t>
    </w:r>
    <w:r w:rsidRPr="004641A5">
      <w:rPr>
        <w:rFonts w:cs="Arial"/>
        <w:i/>
        <w:iCs/>
        <w:sz w:val="18"/>
        <w:szCs w:val="18"/>
        <w:lang w:val="es-ES"/>
      </w:rPr>
      <w:t xml:space="preserve">Anexo </w:t>
    </w:r>
    <w:r>
      <w:rPr>
        <w:rFonts w:cs="Arial"/>
        <w:i/>
        <w:iCs/>
        <w:sz w:val="18"/>
        <w:szCs w:val="18"/>
        <w:lang w:val="es-ES"/>
      </w:rPr>
      <w:t>3</w:t>
    </w:r>
  </w:p>
  <w:p w14:paraId="073DB96E" w14:textId="77777777" w:rsidR="000E2643" w:rsidRDefault="000E264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AD6CE" w14:textId="5D1C62A9" w:rsidR="00CF3A85" w:rsidRPr="004641A5" w:rsidRDefault="00CF3A85" w:rsidP="004641A5">
    <w:pPr>
      <w:pBdr>
        <w:bottom w:val="single" w:sz="4" w:space="1" w:color="auto"/>
      </w:pBdr>
      <w:jc w:val="right"/>
      <w:rPr>
        <w:rFonts w:cs="Arial"/>
        <w:i/>
        <w:iCs/>
        <w:sz w:val="18"/>
        <w:szCs w:val="18"/>
        <w:lang w:val="en-GB"/>
      </w:rPr>
    </w:pPr>
    <w:r w:rsidRPr="004641A5">
      <w:rPr>
        <w:rFonts w:cs="Arial"/>
        <w:i/>
        <w:iCs/>
        <w:sz w:val="18"/>
        <w:szCs w:val="18"/>
        <w:lang w:val="es-ES"/>
      </w:rPr>
      <w:t>UNEP/CMS/ScC-SC7/Doc.4.2/</w:t>
    </w:r>
    <w:r w:rsidR="00BA27E6">
      <w:rPr>
        <w:rFonts w:cs="Arial"/>
        <w:i/>
        <w:iCs/>
        <w:sz w:val="18"/>
        <w:szCs w:val="18"/>
        <w:lang w:val="es-ES"/>
      </w:rPr>
      <w:t>Rev.1/</w:t>
    </w:r>
    <w:r w:rsidRPr="004641A5">
      <w:rPr>
        <w:rFonts w:cs="Arial"/>
        <w:i/>
        <w:iCs/>
        <w:sz w:val="18"/>
        <w:szCs w:val="18"/>
        <w:lang w:val="es-ES"/>
      </w:rPr>
      <w:t xml:space="preserve">Anexo </w:t>
    </w:r>
    <w:r>
      <w:rPr>
        <w:rFonts w:cs="Arial"/>
        <w:i/>
        <w:iCs/>
        <w:sz w:val="18"/>
        <w:szCs w:val="18"/>
        <w:lang w:val="es-ES"/>
      </w:rPr>
      <w:t>3</w:t>
    </w:r>
  </w:p>
  <w:p w14:paraId="49EF7999" w14:textId="77777777" w:rsidR="00CF3A85" w:rsidRDefault="00CF3A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73ABF" w14:textId="290A306B" w:rsidR="004D2917" w:rsidRDefault="004D2917" w:rsidP="004D2917">
    <w:pPr>
      <w:pBdr>
        <w:bottom w:val="single" w:sz="4" w:space="1" w:color="auto"/>
      </w:pBdr>
      <w:spacing w:before="120"/>
      <w:jc w:val="right"/>
      <w:rPr>
        <w:rFonts w:cs="Arial"/>
        <w:i/>
        <w:iCs/>
        <w:sz w:val="18"/>
        <w:szCs w:val="18"/>
      </w:rPr>
    </w:pPr>
    <w:r w:rsidRPr="00025092">
      <w:rPr>
        <w:rFonts w:cs="Arial"/>
        <w:i/>
        <w:iCs/>
        <w:sz w:val="18"/>
        <w:szCs w:val="18"/>
      </w:rPr>
      <w:t>UNEP/CMS/ScC-SC</w:t>
    </w:r>
    <w:r w:rsidR="000A0BCF">
      <w:rPr>
        <w:rFonts w:cs="Arial"/>
        <w:i/>
        <w:iCs/>
        <w:sz w:val="18"/>
        <w:szCs w:val="18"/>
      </w:rPr>
      <w:t>7</w:t>
    </w:r>
    <w:r w:rsidRPr="00025092">
      <w:rPr>
        <w:rFonts w:cs="Arial"/>
        <w:i/>
        <w:iCs/>
        <w:sz w:val="18"/>
        <w:szCs w:val="18"/>
      </w:rPr>
      <w:t>/Doc.</w:t>
    </w:r>
    <w:r w:rsidR="009B5779">
      <w:rPr>
        <w:rFonts w:cs="Arial"/>
        <w:i/>
        <w:iCs/>
        <w:sz w:val="18"/>
        <w:szCs w:val="18"/>
      </w:rPr>
      <w:t>4.2</w:t>
    </w:r>
    <w:r w:rsidR="00064273">
      <w:rPr>
        <w:rFonts w:cs="Arial"/>
        <w:i/>
        <w:iCs/>
        <w:sz w:val="18"/>
        <w:szCs w:val="18"/>
      </w:rPr>
      <w:t>/Rev.1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D12EF" w14:textId="77777777" w:rsidR="0011146B" w:rsidRPr="008C639C" w:rsidRDefault="00F57561" w:rsidP="0011146B">
    <w:pPr>
      <w:tabs>
        <w:tab w:val="left" w:pos="-720"/>
        <w:tab w:val="left" w:pos="310"/>
        <w:tab w:val="left" w:pos="1080"/>
      </w:tabs>
      <w:ind w:right="1123"/>
      <w:jc w:val="both"/>
      <w:rPr>
        <w:rFonts w:cs="Arial"/>
        <w:b/>
        <w:spacing w:val="5"/>
      </w:rPr>
    </w:pPr>
    <w:r>
      <w:rPr>
        <w:noProof/>
      </w:rPr>
      <mc:AlternateContent>
        <mc:Choice Requires="wps">
          <w:drawing>
            <wp:anchor distT="45720" distB="45720" distL="114300" distR="114300" simplePos="0" relativeHeight="251660288" behindDoc="0" locked="0" layoutInCell="1" allowOverlap="1" wp14:anchorId="18948DCB" wp14:editId="16106BB5">
              <wp:simplePos x="0" y="0"/>
              <wp:positionH relativeFrom="column">
                <wp:posOffset>895350</wp:posOffset>
              </wp:positionH>
              <wp:positionV relativeFrom="paragraph">
                <wp:posOffset>290830</wp:posOffset>
              </wp:positionV>
              <wp:extent cx="4583430" cy="5588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2E17173" w14:textId="77777777" w:rsidR="0011146B" w:rsidRPr="008C639C" w:rsidRDefault="0011146B" w:rsidP="0011146B">
                          <w:pPr>
                            <w:rPr>
                              <w:rFonts w:cs="Arial"/>
                              <w:b/>
                              <w:spacing w:val="9"/>
                              <w:sz w:val="32"/>
                              <w:szCs w:val="33"/>
                              <w:lang w:val="es-ES"/>
                            </w:rPr>
                          </w:pPr>
                          <w:r w:rsidRPr="008C639C">
                            <w:rPr>
                              <w:rFonts w:cs="Arial"/>
                              <w:b/>
                              <w:spacing w:val="9"/>
                              <w:sz w:val="32"/>
                              <w:szCs w:val="33"/>
                              <w:lang w:val="es-ES"/>
                            </w:rPr>
                            <w:t>Convención sobre la conservación de las</w:t>
                          </w:r>
                        </w:p>
                        <w:p w14:paraId="5DCA1E1F" w14:textId="77777777" w:rsidR="0011146B" w:rsidRPr="0037111C" w:rsidRDefault="0011146B" w:rsidP="0011146B">
                          <w:pPr>
                            <w:rPr>
                              <w:rFonts w:cs="Arial"/>
                              <w:b/>
                              <w:spacing w:val="6"/>
                              <w:sz w:val="32"/>
                              <w:szCs w:val="33"/>
                            </w:rPr>
                          </w:pPr>
                          <w:r w:rsidRPr="0037111C">
                            <w:rPr>
                              <w:rFonts w:cs="Arial"/>
                              <w:b/>
                              <w:sz w:val="32"/>
                              <w:szCs w:val="33"/>
                            </w:rPr>
                            <w:t>especies migratorias de animales silvestres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8948DCB" id="_x0000_t202" coordsize="21600,21600" o:spt="202" path="m,l,21600r21600,l21600,xe">
              <v:stroke joinstyle="miter"/>
              <v:path gradientshapeok="t" o:connecttype="rect"/>
            </v:shapetype>
            <v:shape id="Text Box 2" o:spid="_x0000_s1027" type="#_x0000_t202" style="position:absolute;left:0;text-align:left;margin-left:70.5pt;margin-top:22.9pt;width:360.9pt;height:44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" filled="f" stroked="f" strokeweight="0">
              <v:textbox style="mso-fit-shape-to-text:t">
                <w:txbxContent>
                  <w:p w14:paraId="42E17173" w14:textId="77777777" w:rsidR="0011146B" w:rsidRPr="008C639C" w:rsidRDefault="0011146B" w:rsidP="0011146B">
                    <w:pPr>
                      <w:rPr>
                        <w:rFonts w:cs="Arial"/>
                        <w:b/>
                        <w:spacing w:val="9"/>
                        <w:sz w:val="32"/>
                        <w:szCs w:val="33"/>
                        <w:lang w:val="es-ES"/>
                      </w:rPr>
                    </w:pPr>
                    <w:r w:rsidRPr="008C639C">
                      <w:rPr>
                        <w:rFonts w:cs="Arial"/>
                        <w:b/>
                        <w:spacing w:val="9"/>
                        <w:sz w:val="32"/>
                        <w:szCs w:val="33"/>
                        <w:lang w:val="es-ES"/>
                      </w:rPr>
                      <w:t>Convención sobre la conservación de las</w:t>
                    </w:r>
                  </w:p>
                  <w:p w14:paraId="5DCA1E1F" w14:textId="77777777" w:rsidR="0011146B" w:rsidRPr="0037111C" w:rsidRDefault="0011146B" w:rsidP="0011146B">
                    <w:pPr>
                      <w:rPr>
                        <w:rFonts w:cs="Arial"/>
                        <w:b/>
                        <w:spacing w:val="6"/>
                        <w:sz w:val="32"/>
                        <w:szCs w:val="33"/>
                      </w:rPr>
                    </w:pPr>
                    <w:r w:rsidRPr="0037111C">
                      <w:rPr>
                        <w:rFonts w:cs="Arial"/>
                        <w:b/>
                        <w:sz w:val="32"/>
                        <w:szCs w:val="33"/>
                      </w:rPr>
                      <w:t>especies migratorias de animales silvestres</w:t>
                    </w:r>
                  </w:p>
                </w:txbxContent>
              </v:textbox>
              <w10:wrap type="square"/>
            </v:shape>
          </w:pict>
        </mc:Fallback>
      </mc:AlternateContent>
    </w:r>
    <w:r>
      <w:rPr>
        <w:noProof/>
      </w:rPr>
      <w:drawing>
        <wp:anchor distT="0" distB="0" distL="114300" distR="114300" simplePos="0" relativeHeight="251659264" behindDoc="1" locked="0" layoutInCell="1" allowOverlap="1" wp14:anchorId="0F00B2C2" wp14:editId="28D67234">
          <wp:simplePos x="0" y="0"/>
          <wp:positionH relativeFrom="column">
            <wp:posOffset>5587365</wp:posOffset>
          </wp:positionH>
          <wp:positionV relativeFrom="paragraph">
            <wp:posOffset>108585</wp:posOffset>
          </wp:positionV>
          <wp:extent cx="492125" cy="690880"/>
          <wp:effectExtent l="0" t="0" r="3175" b="0"/>
          <wp:wrapTight wrapText="bothSides">
            <wp:wrapPolygon edited="0">
              <wp:start x="0" y="0"/>
              <wp:lineTo x="0" y="20846"/>
              <wp:lineTo x="20903" y="20846"/>
              <wp:lineTo x="20903" y="0"/>
              <wp:lineTo x="0" y="0"/>
            </wp:wrapPolygon>
          </wp:wrapTight>
          <wp:docPr id="1424142626" name="Picture 1424142626"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s_logo-for_letterhead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125" cy="690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45E7F16F" wp14:editId="6E26002B">
          <wp:simplePos x="0" y="0"/>
          <wp:positionH relativeFrom="column">
            <wp:posOffset>-581660</wp:posOffset>
          </wp:positionH>
          <wp:positionV relativeFrom="paragraph">
            <wp:posOffset>-171450</wp:posOffset>
          </wp:positionV>
          <wp:extent cx="1266825" cy="1266825"/>
          <wp:effectExtent l="0" t="0" r="9525" b="9525"/>
          <wp:wrapTight wrapText="bothSides">
            <wp:wrapPolygon edited="0">
              <wp:start x="0" y="0"/>
              <wp:lineTo x="0" y="21438"/>
              <wp:lineTo x="21438" y="21438"/>
              <wp:lineTo x="21438" y="0"/>
              <wp:lineTo x="0" y="0"/>
            </wp:wrapPolygon>
          </wp:wrapTight>
          <wp:docPr id="1156907683" name="Picture 115690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Environment_Logo_Spanish_Full_black"/>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266825"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1146B" w:rsidRPr="00CF6706">
      <w:rPr>
        <w:rFonts w:cs="Arial"/>
        <w:b/>
        <w:spacing w:val="5"/>
        <w:sz w:val="34"/>
        <w:szCs w:val="34"/>
      </w:rPr>
      <w:t xml:space="preserve"> </w:t>
    </w:r>
  </w:p>
  <w:p w14:paraId="7E5C2680" w14:textId="77777777" w:rsidR="001F56E8" w:rsidRPr="00EB2EEE" w:rsidRDefault="001F56E8" w:rsidP="00EB2E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CA145" w14:textId="4E7548E9" w:rsidR="004126A4" w:rsidRPr="00025092" w:rsidRDefault="004126A4" w:rsidP="004D2917">
    <w:pPr>
      <w:pBdr>
        <w:bottom w:val="single" w:sz="4" w:space="1" w:color="auto"/>
      </w:pBdr>
      <w:spacing w:before="120"/>
      <w:rPr>
        <w:rFonts w:cs="Arial"/>
        <w:i/>
        <w:iCs/>
        <w:sz w:val="18"/>
        <w:szCs w:val="18"/>
      </w:rPr>
    </w:pPr>
    <w:r w:rsidRPr="00025092">
      <w:rPr>
        <w:rFonts w:cs="Arial"/>
        <w:i/>
        <w:iCs/>
        <w:sz w:val="18"/>
        <w:szCs w:val="18"/>
      </w:rPr>
      <w:t>UNEP/CMS/ScC-SC</w:t>
    </w:r>
    <w:r>
      <w:rPr>
        <w:rFonts w:cs="Arial"/>
        <w:i/>
        <w:iCs/>
        <w:sz w:val="18"/>
        <w:szCs w:val="18"/>
      </w:rPr>
      <w:t>7</w:t>
    </w:r>
    <w:r w:rsidRPr="00025092">
      <w:rPr>
        <w:rFonts w:cs="Arial"/>
        <w:i/>
        <w:iCs/>
        <w:sz w:val="18"/>
        <w:szCs w:val="18"/>
      </w:rPr>
      <w:t>/Doc.</w:t>
    </w:r>
    <w:r>
      <w:rPr>
        <w:rFonts w:cs="Arial"/>
        <w:i/>
        <w:iCs/>
        <w:sz w:val="18"/>
        <w:szCs w:val="18"/>
      </w:rPr>
      <w:t>4.2/</w:t>
    </w:r>
    <w:r w:rsidR="003D5814">
      <w:rPr>
        <w:rFonts w:cs="Arial"/>
        <w:i/>
        <w:iCs/>
        <w:sz w:val="18"/>
        <w:szCs w:val="18"/>
      </w:rPr>
      <w:t>Rev.1/</w:t>
    </w:r>
    <w:r>
      <w:rPr>
        <w:rFonts w:cs="Arial"/>
        <w:i/>
        <w:iCs/>
        <w:sz w:val="18"/>
        <w:szCs w:val="18"/>
      </w:rPr>
      <w:t>Anexo 1A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C3297" w14:textId="1BAE39BA" w:rsidR="003F5CE1" w:rsidRDefault="003F5CE1" w:rsidP="004D2917">
    <w:pPr>
      <w:pBdr>
        <w:bottom w:val="single" w:sz="4" w:space="1" w:color="auto"/>
      </w:pBdr>
      <w:spacing w:before="120"/>
      <w:jc w:val="right"/>
      <w:rPr>
        <w:rFonts w:cs="Arial"/>
        <w:i/>
        <w:iCs/>
        <w:sz w:val="18"/>
        <w:szCs w:val="18"/>
      </w:rPr>
    </w:pPr>
    <w:r w:rsidRPr="00025092">
      <w:rPr>
        <w:rFonts w:cs="Arial"/>
        <w:i/>
        <w:iCs/>
        <w:sz w:val="18"/>
        <w:szCs w:val="18"/>
      </w:rPr>
      <w:t>UNEP/CMS/ScC-SC</w:t>
    </w:r>
    <w:r>
      <w:rPr>
        <w:rFonts w:cs="Arial"/>
        <w:i/>
        <w:iCs/>
        <w:sz w:val="18"/>
        <w:szCs w:val="18"/>
      </w:rPr>
      <w:t>7</w:t>
    </w:r>
    <w:r w:rsidRPr="00025092">
      <w:rPr>
        <w:rFonts w:cs="Arial"/>
        <w:i/>
        <w:iCs/>
        <w:sz w:val="18"/>
        <w:szCs w:val="18"/>
      </w:rPr>
      <w:t>/Doc.</w:t>
    </w:r>
    <w:r>
      <w:rPr>
        <w:rFonts w:cs="Arial"/>
        <w:i/>
        <w:iCs/>
        <w:sz w:val="18"/>
        <w:szCs w:val="18"/>
      </w:rPr>
      <w:t>4.2/</w:t>
    </w:r>
    <w:r w:rsidR="003D5814">
      <w:rPr>
        <w:rFonts w:cs="Arial"/>
        <w:i/>
        <w:iCs/>
        <w:sz w:val="18"/>
        <w:szCs w:val="18"/>
      </w:rPr>
      <w:t>Rev.1/</w:t>
    </w:r>
    <w:r>
      <w:rPr>
        <w:rFonts w:cs="Arial"/>
        <w:i/>
        <w:iCs/>
        <w:sz w:val="18"/>
        <w:szCs w:val="18"/>
      </w:rPr>
      <w:t>Anexo 1</w:t>
    </w:r>
    <w:r w:rsidR="00FA3F34">
      <w:rPr>
        <w:rFonts w:cs="Arial"/>
        <w:i/>
        <w:iCs/>
        <w:sz w:val="18"/>
        <w:szCs w:val="18"/>
      </w:rPr>
      <w:t>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DAC22" w14:textId="3C80C9DD" w:rsidR="002D2AE5" w:rsidRPr="004641A5" w:rsidRDefault="002D2AE5" w:rsidP="002D2AE5">
    <w:pPr>
      <w:pBdr>
        <w:bottom w:val="single" w:sz="4" w:space="1" w:color="auto"/>
      </w:pBdr>
      <w:rPr>
        <w:rFonts w:cs="Arial"/>
        <w:i/>
        <w:iCs/>
        <w:sz w:val="18"/>
        <w:szCs w:val="18"/>
        <w:lang w:val="en-GB"/>
      </w:rPr>
    </w:pPr>
    <w:r w:rsidRPr="002D2AE5">
      <w:rPr>
        <w:rFonts w:cs="Arial"/>
        <w:i/>
        <w:iCs/>
        <w:sz w:val="18"/>
        <w:szCs w:val="18"/>
      </w:rPr>
      <w:t>UNEP/CMS/ScC-SC6/Doc.4.2/</w:t>
    </w:r>
    <w:r w:rsidR="003D5814">
      <w:rPr>
        <w:rFonts w:cs="Arial"/>
        <w:i/>
        <w:iCs/>
        <w:sz w:val="18"/>
        <w:szCs w:val="18"/>
      </w:rPr>
      <w:t>Rev.1/</w:t>
    </w:r>
    <w:r w:rsidRPr="002D2AE5">
      <w:rPr>
        <w:rFonts w:cs="Arial"/>
        <w:i/>
        <w:iCs/>
        <w:sz w:val="18"/>
        <w:szCs w:val="18"/>
      </w:rPr>
      <w:t>Anexo 1A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B2B87" w14:textId="262AB1FA" w:rsidR="00FA3F34" w:rsidRPr="004641A5" w:rsidRDefault="00FA3F34" w:rsidP="002D2AE5">
    <w:pPr>
      <w:pBdr>
        <w:bottom w:val="single" w:sz="4" w:space="1" w:color="auto"/>
      </w:pBdr>
      <w:rPr>
        <w:rFonts w:cs="Arial"/>
        <w:i/>
        <w:iCs/>
        <w:sz w:val="18"/>
        <w:szCs w:val="18"/>
        <w:lang w:val="en-GB"/>
      </w:rPr>
    </w:pPr>
    <w:r w:rsidRPr="002D2AE5">
      <w:rPr>
        <w:rFonts w:cs="Arial"/>
        <w:i/>
        <w:iCs/>
        <w:sz w:val="18"/>
        <w:szCs w:val="18"/>
      </w:rPr>
      <w:t>UNEP/CMS/ScC-SC6/Doc.4.2/</w:t>
    </w:r>
    <w:r w:rsidR="008B3CFD">
      <w:rPr>
        <w:rFonts w:cs="Arial"/>
        <w:i/>
        <w:iCs/>
        <w:sz w:val="18"/>
        <w:szCs w:val="18"/>
      </w:rPr>
      <w:t>Rev.1/</w:t>
    </w:r>
    <w:r w:rsidRPr="002D2AE5">
      <w:rPr>
        <w:rFonts w:cs="Arial"/>
        <w:i/>
        <w:iCs/>
        <w:sz w:val="18"/>
        <w:szCs w:val="18"/>
      </w:rPr>
      <w:t>Anexo 1</w:t>
    </w:r>
    <w:r>
      <w:rPr>
        <w:rFonts w:cs="Arial"/>
        <w:i/>
        <w:iCs/>
        <w:sz w:val="18"/>
        <w:szCs w:val="18"/>
      </w:rPr>
      <w:t>B</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71AED" w14:textId="77777777" w:rsidR="00442AE4" w:rsidRPr="004641A5" w:rsidRDefault="00442AE4" w:rsidP="004641A5">
    <w:pPr>
      <w:pBdr>
        <w:bottom w:val="single" w:sz="4" w:space="1" w:color="auto"/>
      </w:pBdr>
      <w:rPr>
        <w:rFonts w:cs="Arial"/>
        <w:i/>
        <w:iCs/>
        <w:sz w:val="18"/>
        <w:szCs w:val="18"/>
        <w:lang w:val="en-GB"/>
      </w:rPr>
    </w:pPr>
    <w:r w:rsidRPr="004641A5">
      <w:rPr>
        <w:rFonts w:cs="Arial"/>
        <w:i/>
        <w:iCs/>
        <w:sz w:val="18"/>
        <w:szCs w:val="18"/>
        <w:lang w:val="es-ES"/>
      </w:rPr>
      <w:t>UNEP/CMS/ScC-SC7/Doc.4.2/Anexo 2</w:t>
    </w:r>
  </w:p>
  <w:p w14:paraId="3DF0A6A7" w14:textId="77777777" w:rsidR="00442AE4" w:rsidRDefault="00442AE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E168E" w14:textId="5F9508A5" w:rsidR="00442AE4" w:rsidRPr="004641A5" w:rsidRDefault="00442AE4" w:rsidP="004641A5">
    <w:pPr>
      <w:pBdr>
        <w:bottom w:val="single" w:sz="4" w:space="1" w:color="auto"/>
      </w:pBdr>
      <w:jc w:val="right"/>
      <w:rPr>
        <w:rFonts w:cs="Arial"/>
        <w:i/>
        <w:iCs/>
        <w:sz w:val="18"/>
        <w:szCs w:val="18"/>
        <w:lang w:val="en-GB"/>
      </w:rPr>
    </w:pPr>
    <w:r w:rsidRPr="004641A5">
      <w:rPr>
        <w:rFonts w:cs="Arial"/>
        <w:i/>
        <w:iCs/>
        <w:sz w:val="18"/>
        <w:szCs w:val="18"/>
        <w:lang w:val="es-ES"/>
      </w:rPr>
      <w:t>UNEP/CMS/ScC-SC7/Doc.4.2/</w:t>
    </w:r>
    <w:r w:rsidR="008B3CFD">
      <w:rPr>
        <w:rFonts w:cs="Arial"/>
        <w:i/>
        <w:iCs/>
        <w:sz w:val="18"/>
        <w:szCs w:val="18"/>
        <w:lang w:val="es-ES"/>
      </w:rPr>
      <w:t>Rev.1/</w:t>
    </w:r>
    <w:r w:rsidRPr="004641A5">
      <w:rPr>
        <w:rFonts w:cs="Arial"/>
        <w:i/>
        <w:iCs/>
        <w:sz w:val="18"/>
        <w:szCs w:val="18"/>
        <w:lang w:val="es-ES"/>
      </w:rPr>
      <w:t xml:space="preserve">Anexo </w:t>
    </w:r>
    <w:r w:rsidR="00FA3F34">
      <w:rPr>
        <w:rFonts w:cs="Arial"/>
        <w:i/>
        <w:iCs/>
        <w:sz w:val="18"/>
        <w:szCs w:val="18"/>
        <w:lang w:val="es-ES"/>
      </w:rPr>
      <w:t>2</w:t>
    </w:r>
  </w:p>
  <w:p w14:paraId="37E42B90" w14:textId="77777777" w:rsidR="00442AE4" w:rsidRDefault="00442A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B10E2"/>
    <w:multiLevelType w:val="hybridMultilevel"/>
    <w:tmpl w:val="B8DED562"/>
    <w:lvl w:ilvl="0" w:tplc="C3CC1096">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F9D2BDA"/>
    <w:multiLevelType w:val="hybridMultilevel"/>
    <w:tmpl w:val="1598B2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86502E6"/>
    <w:multiLevelType w:val="hybridMultilevel"/>
    <w:tmpl w:val="A4BE92DC"/>
    <w:lvl w:ilvl="0" w:tplc="894CC09E">
      <w:start w:val="1"/>
      <w:numFmt w:val="decimal"/>
      <w:lvlText w:val="%1."/>
      <w:lvlJc w:val="left"/>
      <w:pPr>
        <w:ind w:left="360" w:hanging="360"/>
      </w:pPr>
      <w:rPr>
        <w:rFonts w:ascii="Arial" w:hAnsi="Arial" w:cs="Arial" w:hint="default"/>
        <w:b w:val="0"/>
        <w:bCs w:val="0"/>
        <w:i w:val="0"/>
        <w:iCs w:val="0"/>
        <w:sz w:val="22"/>
        <w:szCs w:val="22"/>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 w15:restartNumberingAfterBreak="0">
    <w:nsid w:val="1AF3257D"/>
    <w:multiLevelType w:val="hybridMultilevel"/>
    <w:tmpl w:val="ADBC7B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B177FE6"/>
    <w:multiLevelType w:val="hybridMultilevel"/>
    <w:tmpl w:val="C5F85EB8"/>
    <w:lvl w:ilvl="0" w:tplc="08090001">
      <w:start w:val="1"/>
      <w:numFmt w:val="bullet"/>
      <w:lvlText w:val=""/>
      <w:lvlJc w:val="left"/>
      <w:pPr>
        <w:ind w:left="773" w:hanging="360"/>
      </w:pPr>
      <w:rPr>
        <w:rFonts w:ascii="Symbol" w:hAnsi="Symbol" w:hint="default"/>
      </w:rPr>
    </w:lvl>
    <w:lvl w:ilvl="1" w:tplc="08090003">
      <w:start w:val="1"/>
      <w:numFmt w:val="bullet"/>
      <w:lvlText w:val="o"/>
      <w:lvlJc w:val="left"/>
      <w:pPr>
        <w:ind w:left="1493" w:hanging="360"/>
      </w:pPr>
      <w:rPr>
        <w:rFonts w:ascii="Courier New" w:hAnsi="Courier New" w:cs="Courier New" w:hint="default"/>
      </w:rPr>
    </w:lvl>
    <w:lvl w:ilvl="2" w:tplc="08090005">
      <w:start w:val="1"/>
      <w:numFmt w:val="bullet"/>
      <w:lvlText w:val=""/>
      <w:lvlJc w:val="left"/>
      <w:pPr>
        <w:ind w:left="2213" w:hanging="360"/>
      </w:pPr>
      <w:rPr>
        <w:rFonts w:ascii="Wingdings" w:hAnsi="Wingdings" w:hint="default"/>
      </w:rPr>
    </w:lvl>
    <w:lvl w:ilvl="3" w:tplc="08090001">
      <w:start w:val="1"/>
      <w:numFmt w:val="bullet"/>
      <w:lvlText w:val=""/>
      <w:lvlJc w:val="left"/>
      <w:pPr>
        <w:ind w:left="2933" w:hanging="360"/>
      </w:pPr>
      <w:rPr>
        <w:rFonts w:ascii="Symbol" w:hAnsi="Symbol" w:hint="default"/>
      </w:rPr>
    </w:lvl>
    <w:lvl w:ilvl="4" w:tplc="08090003">
      <w:start w:val="1"/>
      <w:numFmt w:val="bullet"/>
      <w:lvlText w:val="o"/>
      <w:lvlJc w:val="left"/>
      <w:pPr>
        <w:ind w:left="3653" w:hanging="360"/>
      </w:pPr>
      <w:rPr>
        <w:rFonts w:ascii="Courier New" w:hAnsi="Courier New" w:cs="Courier New" w:hint="default"/>
      </w:rPr>
    </w:lvl>
    <w:lvl w:ilvl="5" w:tplc="08090005">
      <w:start w:val="1"/>
      <w:numFmt w:val="bullet"/>
      <w:lvlText w:val=""/>
      <w:lvlJc w:val="left"/>
      <w:pPr>
        <w:ind w:left="4373" w:hanging="360"/>
      </w:pPr>
      <w:rPr>
        <w:rFonts w:ascii="Wingdings" w:hAnsi="Wingdings" w:hint="default"/>
      </w:rPr>
    </w:lvl>
    <w:lvl w:ilvl="6" w:tplc="08090001">
      <w:start w:val="1"/>
      <w:numFmt w:val="bullet"/>
      <w:lvlText w:val=""/>
      <w:lvlJc w:val="left"/>
      <w:pPr>
        <w:ind w:left="5093" w:hanging="360"/>
      </w:pPr>
      <w:rPr>
        <w:rFonts w:ascii="Symbol" w:hAnsi="Symbol" w:hint="default"/>
      </w:rPr>
    </w:lvl>
    <w:lvl w:ilvl="7" w:tplc="08090003">
      <w:start w:val="1"/>
      <w:numFmt w:val="bullet"/>
      <w:lvlText w:val="o"/>
      <w:lvlJc w:val="left"/>
      <w:pPr>
        <w:ind w:left="5813" w:hanging="360"/>
      </w:pPr>
      <w:rPr>
        <w:rFonts w:ascii="Courier New" w:hAnsi="Courier New" w:cs="Courier New" w:hint="default"/>
      </w:rPr>
    </w:lvl>
    <w:lvl w:ilvl="8" w:tplc="08090005">
      <w:start w:val="1"/>
      <w:numFmt w:val="bullet"/>
      <w:lvlText w:val=""/>
      <w:lvlJc w:val="left"/>
      <w:pPr>
        <w:ind w:left="6533" w:hanging="360"/>
      </w:pPr>
      <w:rPr>
        <w:rFonts w:ascii="Wingdings" w:hAnsi="Wingdings" w:hint="default"/>
      </w:rPr>
    </w:lvl>
  </w:abstractNum>
  <w:abstractNum w:abstractNumId="5" w15:restartNumberingAfterBreak="0">
    <w:nsid w:val="1E0B5505"/>
    <w:multiLevelType w:val="hybridMultilevel"/>
    <w:tmpl w:val="C5747F9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23DF48E4"/>
    <w:multiLevelType w:val="hybridMultilevel"/>
    <w:tmpl w:val="86841666"/>
    <w:lvl w:ilvl="0" w:tplc="93A4A280">
      <w:start w:val="1"/>
      <w:numFmt w:val="lowerLetter"/>
      <w:pStyle w:val="Secondnumbering"/>
      <w:lvlText w:val="%1)."/>
      <w:lvlJc w:val="right"/>
      <w:pPr>
        <w:ind w:left="1495" w:hanging="36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7" w15:restartNumberingAfterBreak="0">
    <w:nsid w:val="295E3092"/>
    <w:multiLevelType w:val="hybridMultilevel"/>
    <w:tmpl w:val="F8AECF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5D6D82"/>
    <w:multiLevelType w:val="hybridMultilevel"/>
    <w:tmpl w:val="A920D62E"/>
    <w:lvl w:ilvl="0" w:tplc="0409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0DC31BB"/>
    <w:multiLevelType w:val="hybridMultilevel"/>
    <w:tmpl w:val="460A6F0A"/>
    <w:lvl w:ilvl="0" w:tplc="35BCB52A">
      <w:start w:val="1"/>
      <w:numFmt w:val="upperLetter"/>
      <w:lvlText w:val="%1."/>
      <w:lvlJc w:val="left"/>
      <w:pPr>
        <w:ind w:left="1080" w:hanging="360"/>
      </w:pPr>
      <w:rPr>
        <w:b/>
        <w:bCs/>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0" w15:restartNumberingAfterBreak="0">
    <w:nsid w:val="335C1472"/>
    <w:multiLevelType w:val="hybridMultilevel"/>
    <w:tmpl w:val="0C72C24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1" w15:restartNumberingAfterBreak="0">
    <w:nsid w:val="35675B8D"/>
    <w:multiLevelType w:val="hybridMultilevel"/>
    <w:tmpl w:val="E1BEF242"/>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36337E37"/>
    <w:multiLevelType w:val="hybridMultilevel"/>
    <w:tmpl w:val="FC96B108"/>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3" w15:restartNumberingAfterBreak="0">
    <w:nsid w:val="454358FC"/>
    <w:multiLevelType w:val="hybridMultilevel"/>
    <w:tmpl w:val="1C6A99B8"/>
    <w:lvl w:ilvl="0" w:tplc="1A104004">
      <w:numFmt w:val="bullet"/>
      <w:pStyle w:val="List1"/>
      <w:lvlText w:val=""/>
      <w:lvlJc w:val="left"/>
      <w:pPr>
        <w:tabs>
          <w:tab w:val="num" w:pos="1803"/>
        </w:tabs>
        <w:ind w:left="1443" w:firstLine="0"/>
      </w:pPr>
      <w:rPr>
        <w:rFonts w:ascii="Wingdings" w:hAnsi="Wingdings" w:hint="default"/>
        <w:b w:val="0"/>
        <w:i w:val="0"/>
        <w:color w:val="000000"/>
        <w:sz w:val="20"/>
      </w:rPr>
    </w:lvl>
    <w:lvl w:ilvl="1" w:tplc="08090003">
      <w:start w:val="1"/>
      <w:numFmt w:val="bullet"/>
      <w:lvlText w:val="o"/>
      <w:lvlJc w:val="left"/>
      <w:pPr>
        <w:tabs>
          <w:tab w:val="num" w:pos="2523"/>
        </w:tabs>
        <w:ind w:left="2523" w:hanging="360"/>
      </w:pPr>
      <w:rPr>
        <w:rFonts w:ascii="Courier New" w:hAnsi="Courier New" w:cs="Courier New" w:hint="default"/>
      </w:rPr>
    </w:lvl>
    <w:lvl w:ilvl="2" w:tplc="08090005" w:tentative="1">
      <w:start w:val="1"/>
      <w:numFmt w:val="bullet"/>
      <w:lvlText w:val=""/>
      <w:lvlJc w:val="left"/>
      <w:pPr>
        <w:tabs>
          <w:tab w:val="num" w:pos="3243"/>
        </w:tabs>
        <w:ind w:left="3243" w:hanging="360"/>
      </w:pPr>
      <w:rPr>
        <w:rFonts w:ascii="Wingdings" w:hAnsi="Wingdings" w:hint="default"/>
      </w:rPr>
    </w:lvl>
    <w:lvl w:ilvl="3" w:tplc="08090001" w:tentative="1">
      <w:start w:val="1"/>
      <w:numFmt w:val="bullet"/>
      <w:lvlText w:val=""/>
      <w:lvlJc w:val="left"/>
      <w:pPr>
        <w:tabs>
          <w:tab w:val="num" w:pos="3963"/>
        </w:tabs>
        <w:ind w:left="3963" w:hanging="360"/>
      </w:pPr>
      <w:rPr>
        <w:rFonts w:ascii="Symbol" w:hAnsi="Symbol" w:hint="default"/>
      </w:rPr>
    </w:lvl>
    <w:lvl w:ilvl="4" w:tplc="08090003" w:tentative="1">
      <w:start w:val="1"/>
      <w:numFmt w:val="bullet"/>
      <w:lvlText w:val="o"/>
      <w:lvlJc w:val="left"/>
      <w:pPr>
        <w:tabs>
          <w:tab w:val="num" w:pos="4683"/>
        </w:tabs>
        <w:ind w:left="4683" w:hanging="360"/>
      </w:pPr>
      <w:rPr>
        <w:rFonts w:ascii="Courier New" w:hAnsi="Courier New" w:cs="Courier New" w:hint="default"/>
      </w:rPr>
    </w:lvl>
    <w:lvl w:ilvl="5" w:tplc="08090005" w:tentative="1">
      <w:start w:val="1"/>
      <w:numFmt w:val="bullet"/>
      <w:lvlText w:val=""/>
      <w:lvlJc w:val="left"/>
      <w:pPr>
        <w:tabs>
          <w:tab w:val="num" w:pos="5403"/>
        </w:tabs>
        <w:ind w:left="5403" w:hanging="360"/>
      </w:pPr>
      <w:rPr>
        <w:rFonts w:ascii="Wingdings" w:hAnsi="Wingdings" w:hint="default"/>
      </w:rPr>
    </w:lvl>
    <w:lvl w:ilvl="6" w:tplc="08090001" w:tentative="1">
      <w:start w:val="1"/>
      <w:numFmt w:val="bullet"/>
      <w:lvlText w:val=""/>
      <w:lvlJc w:val="left"/>
      <w:pPr>
        <w:tabs>
          <w:tab w:val="num" w:pos="6123"/>
        </w:tabs>
        <w:ind w:left="6123" w:hanging="360"/>
      </w:pPr>
      <w:rPr>
        <w:rFonts w:ascii="Symbol" w:hAnsi="Symbol" w:hint="default"/>
      </w:rPr>
    </w:lvl>
    <w:lvl w:ilvl="7" w:tplc="08090003" w:tentative="1">
      <w:start w:val="1"/>
      <w:numFmt w:val="bullet"/>
      <w:lvlText w:val="o"/>
      <w:lvlJc w:val="left"/>
      <w:pPr>
        <w:tabs>
          <w:tab w:val="num" w:pos="6843"/>
        </w:tabs>
        <w:ind w:left="6843" w:hanging="360"/>
      </w:pPr>
      <w:rPr>
        <w:rFonts w:ascii="Courier New" w:hAnsi="Courier New" w:cs="Courier New" w:hint="default"/>
      </w:rPr>
    </w:lvl>
    <w:lvl w:ilvl="8" w:tplc="08090005" w:tentative="1">
      <w:start w:val="1"/>
      <w:numFmt w:val="bullet"/>
      <w:lvlText w:val=""/>
      <w:lvlJc w:val="left"/>
      <w:pPr>
        <w:tabs>
          <w:tab w:val="num" w:pos="7563"/>
        </w:tabs>
        <w:ind w:left="7563" w:hanging="360"/>
      </w:pPr>
      <w:rPr>
        <w:rFonts w:ascii="Wingdings" w:hAnsi="Wingdings" w:hint="default"/>
      </w:rPr>
    </w:lvl>
  </w:abstractNum>
  <w:abstractNum w:abstractNumId="14" w15:restartNumberingAfterBreak="0">
    <w:nsid w:val="4A084C79"/>
    <w:multiLevelType w:val="hybridMultilevel"/>
    <w:tmpl w:val="FBAA6086"/>
    <w:lvl w:ilvl="0" w:tplc="0409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DAA2D3B"/>
    <w:multiLevelType w:val="hybridMultilevel"/>
    <w:tmpl w:val="B3DCAEE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F274FB8"/>
    <w:multiLevelType w:val="hybridMultilevel"/>
    <w:tmpl w:val="97287A44"/>
    <w:lvl w:ilvl="0" w:tplc="A852EA1A">
      <w:numFmt w:val="bullet"/>
      <w:lvlText w:val=""/>
      <w:lvlJc w:val="left"/>
      <w:pPr>
        <w:ind w:left="360" w:hanging="360"/>
      </w:pPr>
      <w:rPr>
        <w:rFonts w:ascii="Symbol" w:eastAsia="Calibri" w:hAnsi="Symbol" w:cs="Aria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17" w15:restartNumberingAfterBreak="0">
    <w:nsid w:val="51310115"/>
    <w:multiLevelType w:val="hybridMultilevel"/>
    <w:tmpl w:val="A574BFFE"/>
    <w:lvl w:ilvl="0" w:tplc="54A49E4E">
      <w:start w:val="1"/>
      <w:numFmt w:val="lowerRoman"/>
      <w:lvlText w:val="%1."/>
      <w:lvlJc w:val="left"/>
      <w:pPr>
        <w:ind w:left="1287" w:hanging="72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8" w15:restartNumberingAfterBreak="0">
    <w:nsid w:val="519338C9"/>
    <w:multiLevelType w:val="hybridMultilevel"/>
    <w:tmpl w:val="54A0E1E4"/>
    <w:lvl w:ilvl="0" w:tplc="CC42A99C">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4B163FE"/>
    <w:multiLevelType w:val="hybridMultilevel"/>
    <w:tmpl w:val="370C4AF0"/>
    <w:lvl w:ilvl="0" w:tplc="FFFFFFFF">
      <w:start w:val="1"/>
      <w:numFmt w:val="decimal"/>
      <w:lvlText w:val="%1."/>
      <w:lvlJc w:val="left"/>
      <w:pPr>
        <w:ind w:left="360" w:hanging="360"/>
      </w:pPr>
      <w:rPr>
        <w:rFonts w:hint="default"/>
      </w:rPr>
    </w:lvl>
    <w:lvl w:ilvl="1" w:tplc="AAEA752A">
      <w:start w:val="1"/>
      <w:numFmt w:val="upperLetter"/>
      <w:lvlText w:val="%2."/>
      <w:lvlJc w:val="left"/>
      <w:pPr>
        <w:ind w:left="1080" w:hanging="360"/>
      </w:pPr>
      <w:rPr>
        <w:color w:val="auto"/>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7744533"/>
    <w:multiLevelType w:val="hybridMultilevel"/>
    <w:tmpl w:val="17D6C6F2"/>
    <w:lvl w:ilvl="0" w:tplc="AAEA752A">
      <w:start w:val="1"/>
      <w:numFmt w:val="upperLetter"/>
      <w:lvlText w:val="%1."/>
      <w:lvlJc w:val="left"/>
      <w:pPr>
        <w:ind w:left="360" w:hanging="360"/>
      </w:pPr>
      <w:rPr>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C6E3772"/>
    <w:multiLevelType w:val="hybridMultilevel"/>
    <w:tmpl w:val="BE30B77C"/>
    <w:lvl w:ilvl="0" w:tplc="915CE61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5E7807"/>
    <w:multiLevelType w:val="hybridMultilevel"/>
    <w:tmpl w:val="01CE7836"/>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69A23F83"/>
    <w:multiLevelType w:val="hybridMultilevel"/>
    <w:tmpl w:val="1B40C1A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78063E15"/>
    <w:multiLevelType w:val="hybridMultilevel"/>
    <w:tmpl w:val="F2F899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57018937">
    <w:abstractNumId w:val="7"/>
  </w:num>
  <w:num w:numId="2" w16cid:durableId="156656548">
    <w:abstractNumId w:val="23"/>
  </w:num>
  <w:num w:numId="3" w16cid:durableId="1142117419">
    <w:abstractNumId w:val="11"/>
  </w:num>
  <w:num w:numId="4" w16cid:durableId="132794709">
    <w:abstractNumId w:val="2"/>
  </w:num>
  <w:num w:numId="5" w16cid:durableId="1471553003">
    <w:abstractNumId w:val="15"/>
  </w:num>
  <w:num w:numId="6" w16cid:durableId="1555964071">
    <w:abstractNumId w:val="19"/>
  </w:num>
  <w:num w:numId="7" w16cid:durableId="302128181">
    <w:abstractNumId w:val="24"/>
  </w:num>
  <w:num w:numId="8" w16cid:durableId="1156995791">
    <w:abstractNumId w:val="16"/>
  </w:num>
  <w:num w:numId="9" w16cid:durableId="486895036">
    <w:abstractNumId w:val="1"/>
  </w:num>
  <w:num w:numId="10" w16cid:durableId="112360692">
    <w:abstractNumId w:val="10"/>
  </w:num>
  <w:num w:numId="11" w16cid:durableId="419761872">
    <w:abstractNumId w:val="5"/>
  </w:num>
  <w:num w:numId="12" w16cid:durableId="1638871510">
    <w:abstractNumId w:val="0"/>
  </w:num>
  <w:num w:numId="13" w16cid:durableId="1644888927">
    <w:abstractNumId w:val="4"/>
  </w:num>
  <w:num w:numId="14" w16cid:durableId="847061730">
    <w:abstractNumId w:val="21"/>
  </w:num>
  <w:num w:numId="15" w16cid:durableId="857818610">
    <w:abstractNumId w:val="20"/>
  </w:num>
  <w:num w:numId="16" w16cid:durableId="95488298">
    <w:abstractNumId w:val="8"/>
  </w:num>
  <w:num w:numId="17" w16cid:durableId="858934841">
    <w:abstractNumId w:val="14"/>
  </w:num>
  <w:num w:numId="18" w16cid:durableId="1765806575">
    <w:abstractNumId w:val="9"/>
  </w:num>
  <w:num w:numId="19" w16cid:durableId="6769274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04351723">
    <w:abstractNumId w:val="13"/>
  </w:num>
  <w:num w:numId="21" w16cid:durableId="965891844">
    <w:abstractNumId w:val="18"/>
  </w:num>
  <w:num w:numId="22" w16cid:durableId="2082170286">
    <w:abstractNumId w:val="12"/>
  </w:num>
  <w:num w:numId="23" w16cid:durableId="704134244">
    <w:abstractNumId w:val="3"/>
  </w:num>
  <w:num w:numId="24" w16cid:durableId="696783456">
    <w:abstractNumId w:val="17"/>
  </w:num>
  <w:num w:numId="25" w16cid:durableId="2658953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023B0"/>
    <w:rsid w:val="00006878"/>
    <w:rsid w:val="00011A11"/>
    <w:rsid w:val="00025092"/>
    <w:rsid w:val="00033FAB"/>
    <w:rsid w:val="00034F7E"/>
    <w:rsid w:val="0003663A"/>
    <w:rsid w:val="000369E2"/>
    <w:rsid w:val="00036EE2"/>
    <w:rsid w:val="00045EE5"/>
    <w:rsid w:val="0004697D"/>
    <w:rsid w:val="00064273"/>
    <w:rsid w:val="000658B3"/>
    <w:rsid w:val="0008182E"/>
    <w:rsid w:val="00084897"/>
    <w:rsid w:val="00094B9A"/>
    <w:rsid w:val="000A0BCF"/>
    <w:rsid w:val="000B23BF"/>
    <w:rsid w:val="000C2262"/>
    <w:rsid w:val="000D0247"/>
    <w:rsid w:val="000D7587"/>
    <w:rsid w:val="000E2643"/>
    <w:rsid w:val="001045D9"/>
    <w:rsid w:val="0010528E"/>
    <w:rsid w:val="0011146B"/>
    <w:rsid w:val="00177833"/>
    <w:rsid w:val="00187427"/>
    <w:rsid w:val="0019487A"/>
    <w:rsid w:val="001B0156"/>
    <w:rsid w:val="001C6778"/>
    <w:rsid w:val="001F56E8"/>
    <w:rsid w:val="002002B8"/>
    <w:rsid w:val="002120D1"/>
    <w:rsid w:val="00236C6A"/>
    <w:rsid w:val="0024751F"/>
    <w:rsid w:val="002506C2"/>
    <w:rsid w:val="00250AD9"/>
    <w:rsid w:val="00251544"/>
    <w:rsid w:val="00255507"/>
    <w:rsid w:val="00257551"/>
    <w:rsid w:val="002604BA"/>
    <w:rsid w:val="00287EB4"/>
    <w:rsid w:val="0029061D"/>
    <w:rsid w:val="0029436D"/>
    <w:rsid w:val="00297980"/>
    <w:rsid w:val="002A1E17"/>
    <w:rsid w:val="002C27D8"/>
    <w:rsid w:val="002D2AE5"/>
    <w:rsid w:val="002F2B84"/>
    <w:rsid w:val="002F48B9"/>
    <w:rsid w:val="002F651E"/>
    <w:rsid w:val="00304D3A"/>
    <w:rsid w:val="00307FD9"/>
    <w:rsid w:val="00340F48"/>
    <w:rsid w:val="00341342"/>
    <w:rsid w:val="00366F55"/>
    <w:rsid w:val="00370EF9"/>
    <w:rsid w:val="00394F73"/>
    <w:rsid w:val="003A11A8"/>
    <w:rsid w:val="003B2F06"/>
    <w:rsid w:val="003C5A04"/>
    <w:rsid w:val="003D5814"/>
    <w:rsid w:val="003E17AD"/>
    <w:rsid w:val="003E56A4"/>
    <w:rsid w:val="003F346C"/>
    <w:rsid w:val="003F5CE1"/>
    <w:rsid w:val="00404865"/>
    <w:rsid w:val="00407DB8"/>
    <w:rsid w:val="004103E6"/>
    <w:rsid w:val="004126A4"/>
    <w:rsid w:val="004305D9"/>
    <w:rsid w:val="00437C87"/>
    <w:rsid w:val="00442AE4"/>
    <w:rsid w:val="0045575B"/>
    <w:rsid w:val="00457140"/>
    <w:rsid w:val="00470255"/>
    <w:rsid w:val="004750D2"/>
    <w:rsid w:val="00481285"/>
    <w:rsid w:val="004A56C0"/>
    <w:rsid w:val="004B16C3"/>
    <w:rsid w:val="004C6AFD"/>
    <w:rsid w:val="004C765C"/>
    <w:rsid w:val="004D2917"/>
    <w:rsid w:val="004D410F"/>
    <w:rsid w:val="004E707F"/>
    <w:rsid w:val="004F1B71"/>
    <w:rsid w:val="004F7991"/>
    <w:rsid w:val="00523F9A"/>
    <w:rsid w:val="00540FFC"/>
    <w:rsid w:val="00561415"/>
    <w:rsid w:val="0059623A"/>
    <w:rsid w:val="005A5C3D"/>
    <w:rsid w:val="005B1586"/>
    <w:rsid w:val="005B2709"/>
    <w:rsid w:val="005B74F3"/>
    <w:rsid w:val="005D6F6A"/>
    <w:rsid w:val="005E1A0D"/>
    <w:rsid w:val="005E1FDC"/>
    <w:rsid w:val="005E3EE0"/>
    <w:rsid w:val="005F2D09"/>
    <w:rsid w:val="0061132F"/>
    <w:rsid w:val="006239C9"/>
    <w:rsid w:val="00652DCF"/>
    <w:rsid w:val="00676A70"/>
    <w:rsid w:val="006A37B3"/>
    <w:rsid w:val="006B158E"/>
    <w:rsid w:val="006C4AB8"/>
    <w:rsid w:val="006E15EB"/>
    <w:rsid w:val="006F1359"/>
    <w:rsid w:val="00702D3F"/>
    <w:rsid w:val="007038BE"/>
    <w:rsid w:val="0072023A"/>
    <w:rsid w:val="00732965"/>
    <w:rsid w:val="007336CB"/>
    <w:rsid w:val="007536F5"/>
    <w:rsid w:val="00763277"/>
    <w:rsid w:val="00796AC0"/>
    <w:rsid w:val="007A20E2"/>
    <w:rsid w:val="007B373B"/>
    <w:rsid w:val="007C1210"/>
    <w:rsid w:val="007D2D67"/>
    <w:rsid w:val="007E238D"/>
    <w:rsid w:val="007F110A"/>
    <w:rsid w:val="007F400A"/>
    <w:rsid w:val="00820839"/>
    <w:rsid w:val="00842A95"/>
    <w:rsid w:val="00844F23"/>
    <w:rsid w:val="008562CA"/>
    <w:rsid w:val="008568CD"/>
    <w:rsid w:val="00857C6A"/>
    <w:rsid w:val="008A1A1D"/>
    <w:rsid w:val="008A1A68"/>
    <w:rsid w:val="008A2AAD"/>
    <w:rsid w:val="008B3CFD"/>
    <w:rsid w:val="008D0124"/>
    <w:rsid w:val="008D49FD"/>
    <w:rsid w:val="008D7252"/>
    <w:rsid w:val="008E6304"/>
    <w:rsid w:val="008F2EE9"/>
    <w:rsid w:val="00900EE1"/>
    <w:rsid w:val="009070C0"/>
    <w:rsid w:val="0090787F"/>
    <w:rsid w:val="0091689B"/>
    <w:rsid w:val="00916A7B"/>
    <w:rsid w:val="0095134B"/>
    <w:rsid w:val="009520FB"/>
    <w:rsid w:val="00955378"/>
    <w:rsid w:val="009623FC"/>
    <w:rsid w:val="00990DE6"/>
    <w:rsid w:val="00992926"/>
    <w:rsid w:val="009A2C45"/>
    <w:rsid w:val="009A40F8"/>
    <w:rsid w:val="009B5779"/>
    <w:rsid w:val="009C2953"/>
    <w:rsid w:val="009D7413"/>
    <w:rsid w:val="009F5577"/>
    <w:rsid w:val="009F6644"/>
    <w:rsid w:val="00A05656"/>
    <w:rsid w:val="00A23F54"/>
    <w:rsid w:val="00A263D8"/>
    <w:rsid w:val="00A27676"/>
    <w:rsid w:val="00A31375"/>
    <w:rsid w:val="00A47E28"/>
    <w:rsid w:val="00A511CF"/>
    <w:rsid w:val="00A722BE"/>
    <w:rsid w:val="00A9569A"/>
    <w:rsid w:val="00AA533E"/>
    <w:rsid w:val="00AB6D69"/>
    <w:rsid w:val="00AE47E1"/>
    <w:rsid w:val="00AE688C"/>
    <w:rsid w:val="00B02BA6"/>
    <w:rsid w:val="00B1631A"/>
    <w:rsid w:val="00B16CBB"/>
    <w:rsid w:val="00B26AA2"/>
    <w:rsid w:val="00B31709"/>
    <w:rsid w:val="00B36BD9"/>
    <w:rsid w:val="00B36C20"/>
    <w:rsid w:val="00B43089"/>
    <w:rsid w:val="00B70424"/>
    <w:rsid w:val="00BA27E6"/>
    <w:rsid w:val="00BA3790"/>
    <w:rsid w:val="00BB1FB2"/>
    <w:rsid w:val="00BB3F80"/>
    <w:rsid w:val="00BC5539"/>
    <w:rsid w:val="00BE7C6B"/>
    <w:rsid w:val="00C00696"/>
    <w:rsid w:val="00C0270A"/>
    <w:rsid w:val="00C13651"/>
    <w:rsid w:val="00C567E8"/>
    <w:rsid w:val="00C57A69"/>
    <w:rsid w:val="00C62BAD"/>
    <w:rsid w:val="00C62E19"/>
    <w:rsid w:val="00C7393E"/>
    <w:rsid w:val="00C80931"/>
    <w:rsid w:val="00CC10D2"/>
    <w:rsid w:val="00CC5712"/>
    <w:rsid w:val="00CE310A"/>
    <w:rsid w:val="00CF3A85"/>
    <w:rsid w:val="00D02895"/>
    <w:rsid w:val="00D12364"/>
    <w:rsid w:val="00D30E1E"/>
    <w:rsid w:val="00D34857"/>
    <w:rsid w:val="00D525E9"/>
    <w:rsid w:val="00D552E7"/>
    <w:rsid w:val="00D56290"/>
    <w:rsid w:val="00D65902"/>
    <w:rsid w:val="00D8495F"/>
    <w:rsid w:val="00D8560F"/>
    <w:rsid w:val="00DB057A"/>
    <w:rsid w:val="00DB5FE0"/>
    <w:rsid w:val="00DE2879"/>
    <w:rsid w:val="00DF2C01"/>
    <w:rsid w:val="00DF68AB"/>
    <w:rsid w:val="00E00E2B"/>
    <w:rsid w:val="00E10AC2"/>
    <w:rsid w:val="00E1103E"/>
    <w:rsid w:val="00E2746D"/>
    <w:rsid w:val="00E43163"/>
    <w:rsid w:val="00E52187"/>
    <w:rsid w:val="00E57F73"/>
    <w:rsid w:val="00E976CE"/>
    <w:rsid w:val="00EB2EEE"/>
    <w:rsid w:val="00EB7C17"/>
    <w:rsid w:val="00ED3626"/>
    <w:rsid w:val="00F01E83"/>
    <w:rsid w:val="00F105EF"/>
    <w:rsid w:val="00F25654"/>
    <w:rsid w:val="00F262AA"/>
    <w:rsid w:val="00F400E0"/>
    <w:rsid w:val="00F41AF7"/>
    <w:rsid w:val="00F4206A"/>
    <w:rsid w:val="00F52262"/>
    <w:rsid w:val="00F57561"/>
    <w:rsid w:val="00F63975"/>
    <w:rsid w:val="00F82686"/>
    <w:rsid w:val="00F947C3"/>
    <w:rsid w:val="00FA3F34"/>
    <w:rsid w:val="00FA6DEF"/>
    <w:rsid w:val="00FB3178"/>
    <w:rsid w:val="00FD141C"/>
    <w:rsid w:val="00FD1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5A98C"/>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1">
    <w:name w:val="heading 1"/>
    <w:basedOn w:val="Normal"/>
    <w:next w:val="Normal"/>
    <w:link w:val="Heading1Char"/>
    <w:uiPriority w:val="9"/>
    <w:qFormat/>
    <w:rsid w:val="000658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paragraph" w:styleId="ListParagraph">
    <w:name w:val="List Paragraph"/>
    <w:basedOn w:val="Normal"/>
    <w:link w:val="ListParagraphChar"/>
    <w:uiPriority w:val="34"/>
    <w:qFormat/>
    <w:rsid w:val="004D2917"/>
    <w:pPr>
      <w:ind w:left="720"/>
      <w:contextualSpacing/>
    </w:pPr>
  </w:style>
  <w:style w:type="character" w:styleId="Hyperlink">
    <w:name w:val="Hyperlink"/>
    <w:rsid w:val="00304D3A"/>
    <w:rPr>
      <w:color w:val="0000FF"/>
      <w:u w:val="single"/>
    </w:rPr>
  </w:style>
  <w:style w:type="paragraph" w:styleId="FootnoteText">
    <w:name w:val="footnote text"/>
    <w:basedOn w:val="Normal"/>
    <w:link w:val="FootnoteTextChar"/>
    <w:uiPriority w:val="99"/>
    <w:semiHidden/>
    <w:unhideWhenUsed/>
    <w:rsid w:val="00304D3A"/>
    <w:rPr>
      <w:sz w:val="20"/>
      <w:szCs w:val="20"/>
      <w:lang w:val="en-GB"/>
    </w:rPr>
  </w:style>
  <w:style w:type="character" w:customStyle="1" w:styleId="FootnoteTextChar">
    <w:name w:val="Footnote Text Char"/>
    <w:basedOn w:val="DefaultParagraphFont"/>
    <w:link w:val="FootnoteText"/>
    <w:uiPriority w:val="99"/>
    <w:semiHidden/>
    <w:rsid w:val="00304D3A"/>
    <w:rPr>
      <w:rFonts w:ascii="Arial" w:hAnsi="Arial"/>
      <w:sz w:val="20"/>
      <w:szCs w:val="20"/>
      <w:lang w:val="en-GB"/>
    </w:rPr>
  </w:style>
  <w:style w:type="character" w:styleId="FootnoteReference">
    <w:name w:val="footnote reference"/>
    <w:basedOn w:val="DefaultParagraphFont"/>
    <w:uiPriority w:val="99"/>
    <w:semiHidden/>
    <w:unhideWhenUsed/>
    <w:rsid w:val="00304D3A"/>
    <w:rPr>
      <w:vertAlign w:val="superscript"/>
    </w:rPr>
  </w:style>
  <w:style w:type="table" w:styleId="TableGrid">
    <w:name w:val="Table Grid"/>
    <w:basedOn w:val="TableNormal"/>
    <w:uiPriority w:val="39"/>
    <w:rsid w:val="008568C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E2643"/>
    <w:rPr>
      <w:sz w:val="16"/>
      <w:szCs w:val="16"/>
    </w:rPr>
  </w:style>
  <w:style w:type="paragraph" w:styleId="CommentText">
    <w:name w:val="annotation text"/>
    <w:basedOn w:val="Normal"/>
    <w:link w:val="CommentTextChar"/>
    <w:uiPriority w:val="99"/>
    <w:unhideWhenUsed/>
    <w:rsid w:val="000E2643"/>
    <w:rPr>
      <w:sz w:val="20"/>
      <w:szCs w:val="20"/>
    </w:rPr>
  </w:style>
  <w:style w:type="character" w:customStyle="1" w:styleId="CommentTextChar">
    <w:name w:val="Comment Text Char"/>
    <w:basedOn w:val="DefaultParagraphFont"/>
    <w:link w:val="CommentText"/>
    <w:uiPriority w:val="99"/>
    <w:rsid w:val="000E2643"/>
    <w:rPr>
      <w:rFonts w:ascii="Arial" w:hAnsi="Arial"/>
      <w:sz w:val="20"/>
      <w:szCs w:val="20"/>
    </w:rPr>
  </w:style>
  <w:style w:type="character" w:customStyle="1" w:styleId="SecondnumberingChar">
    <w:name w:val="Second numbering Char"/>
    <w:basedOn w:val="DefaultParagraphFont"/>
    <w:link w:val="Secondnumbering"/>
    <w:locked/>
    <w:rsid w:val="00B1631A"/>
    <w:rPr>
      <w:lang w:val="en-GB"/>
    </w:rPr>
  </w:style>
  <w:style w:type="paragraph" w:customStyle="1" w:styleId="Secondnumbering">
    <w:name w:val="Second numbering"/>
    <w:basedOn w:val="Normal"/>
    <w:link w:val="SecondnumberingChar"/>
    <w:qFormat/>
    <w:rsid w:val="00B1631A"/>
    <w:pPr>
      <w:numPr>
        <w:numId w:val="19"/>
      </w:numPr>
      <w:ind w:left="1134" w:hanging="283"/>
    </w:pPr>
    <w:rPr>
      <w:rFonts w:asciiTheme="minorHAnsi" w:hAnsiTheme="minorHAnsi"/>
      <w:lang w:val="en-GB"/>
    </w:rPr>
  </w:style>
  <w:style w:type="paragraph" w:customStyle="1" w:styleId="List1">
    <w:name w:val="List1"/>
    <w:basedOn w:val="Normal"/>
    <w:rsid w:val="00257551"/>
    <w:pPr>
      <w:numPr>
        <w:numId w:val="20"/>
      </w:numPr>
    </w:pPr>
    <w:rPr>
      <w:rFonts w:ascii="Verdana" w:eastAsia="Times New Roman" w:hAnsi="Verdana" w:cs="Times New Roman"/>
      <w:sz w:val="20"/>
      <w:szCs w:val="24"/>
      <w:lang w:val="en-GB" w:eastAsia="en-GB"/>
    </w:rPr>
  </w:style>
  <w:style w:type="character" w:customStyle="1" w:styleId="Heading1Char">
    <w:name w:val="Heading 1 Char"/>
    <w:basedOn w:val="DefaultParagraphFont"/>
    <w:link w:val="Heading1"/>
    <w:uiPriority w:val="9"/>
    <w:rsid w:val="000658B3"/>
    <w:rPr>
      <w:rFonts w:asciiTheme="majorHAnsi" w:eastAsiaTheme="majorEastAsia" w:hAnsiTheme="majorHAnsi" w:cstheme="majorBidi"/>
      <w:color w:val="2F5496" w:themeColor="accent1" w:themeShade="BF"/>
      <w:sz w:val="40"/>
      <w:szCs w:val="40"/>
    </w:rPr>
  </w:style>
  <w:style w:type="paragraph" w:customStyle="1" w:styleId="Default">
    <w:name w:val="Default"/>
    <w:rsid w:val="000658B3"/>
    <w:pPr>
      <w:autoSpaceDE w:val="0"/>
      <w:autoSpaceDN w:val="0"/>
      <w:adjustRightInd w:val="0"/>
    </w:pPr>
    <w:rPr>
      <w:rFonts w:ascii="Garamond" w:hAnsi="Garamond" w:cs="Garamond"/>
      <w:color w:val="000000"/>
      <w:sz w:val="24"/>
      <w:szCs w:val="24"/>
      <w:lang w:val="en-GB"/>
    </w:rPr>
  </w:style>
  <w:style w:type="character" w:styleId="FollowedHyperlink">
    <w:name w:val="FollowedHyperlink"/>
    <w:basedOn w:val="DefaultParagraphFont"/>
    <w:uiPriority w:val="99"/>
    <w:semiHidden/>
    <w:unhideWhenUsed/>
    <w:rsid w:val="008A2AAD"/>
    <w:rPr>
      <w:color w:val="954F72" w:themeColor="followedHyperlink"/>
      <w:u w:val="single"/>
    </w:rPr>
  </w:style>
  <w:style w:type="character" w:customStyle="1" w:styleId="ListParagraphChar">
    <w:name w:val="List Paragraph Char"/>
    <w:link w:val="ListParagraph"/>
    <w:uiPriority w:val="34"/>
    <w:locked/>
    <w:rsid w:val="007C1210"/>
    <w:rPr>
      <w:rFonts w:ascii="Arial" w:hAnsi="Arial"/>
    </w:rPr>
  </w:style>
  <w:style w:type="paragraph" w:styleId="NoSpacing">
    <w:name w:val="No Spacing"/>
    <w:uiPriority w:val="1"/>
    <w:qFormat/>
    <w:rsid w:val="007C121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448964">
      <w:bodyDiv w:val="1"/>
      <w:marLeft w:val="0"/>
      <w:marRight w:val="0"/>
      <w:marTop w:val="0"/>
      <w:marBottom w:val="0"/>
      <w:divBdr>
        <w:top w:val="none" w:sz="0" w:space="0" w:color="auto"/>
        <w:left w:val="none" w:sz="0" w:space="0" w:color="auto"/>
        <w:bottom w:val="none" w:sz="0" w:space="0" w:color="auto"/>
        <w:right w:val="none" w:sz="0" w:space="0" w:color="auto"/>
      </w:divBdr>
    </w:div>
    <w:div w:id="187676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cms.int/en/document/terms-reference-cms-scientific-council-working-group-migratory-species-and-health" TargetMode="External"/><Relationship Id="rId26" Type="http://schemas.openxmlformats.org/officeDocument/2006/relationships/hyperlink" Target="https://www.cms.int/en/document/aquatic-wild-meat-1" TargetMode="External"/><Relationship Id="rId39" Type="http://schemas.openxmlformats.org/officeDocument/2006/relationships/hyperlink" Target="https://www.cms.int/en/document/terms-reference-cms-scientific-council-working-group-ecological-connectivity" TargetMode="External"/><Relationship Id="rId21" Type="http://schemas.openxmlformats.org/officeDocument/2006/relationships/hyperlink" Target="https://www.cms.int/en/document/conservation-implications-animal-culture-and-social-complexity-0" TargetMode="External"/><Relationship Id="rId34" Type="http://schemas.openxmlformats.org/officeDocument/2006/relationships/header" Target="header5.xml"/><Relationship Id="rId42" Type="http://schemas.openxmlformats.org/officeDocument/2006/relationships/hyperlink" Target="https://www.cms.int/en/document/avian-influenza" TargetMode="External"/><Relationship Id="rId47" Type="http://schemas.openxmlformats.org/officeDocument/2006/relationships/hyperlink" Target="https://www.cbd.int/doc/decisions/cop-15/cop-15-dec-05-en.pdf" TargetMode="External"/><Relationship Id="rId50" Type="http://schemas.openxmlformats.org/officeDocument/2006/relationships/hyperlink" Target="https://www.cms.int/en/topics/ecological-connectivity"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en/document/conservation-priorities-cetaceans-2" TargetMode="External"/><Relationship Id="rId29" Type="http://schemas.openxmlformats.org/officeDocument/2006/relationships/hyperlink" Target="https://eur02.safelinks.protection.outlook.com/?url=https%3A%2F%2Fwww.cms.int%2Fen%2Fdocument%2Faction-plan-migratory-landbirds-african-eurasian-region-aemlap-6&amp;data=05%7C01%7Cmarco.barbieri%40un.org%7Ca752daf84be046173b0a08dae2acb8e9%7C0f9e35db544f4f60bdcc5ea416e6dc70%7C0%7C0%7C638071529028322525%7CUnknown%7CTWFpbGZsb3d8eyJWIjoiMC4wLjAwMDAiLCJQIjoiV2luMzIiLCJBTiI6Ik1haWwiLCJXVCI6Mn0%3D%7C3000%7C%7C%7C&amp;sdata=eTnYnvPo2teACLmFBjnKXG6wVSIemne8iTsdrnu4ZSs%3D&amp;reserved=0" TargetMode="External"/><Relationship Id="rId11" Type="http://schemas.openxmlformats.org/officeDocument/2006/relationships/header" Target="header1.xml"/><Relationship Id="rId24" Type="http://schemas.openxmlformats.org/officeDocument/2006/relationships/hyperlink" Target="https://www.cms.int/sites/default/files/basic_page_documents/JNWG_WP_202302_final.pdf" TargetMode="External"/><Relationship Id="rId32" Type="http://schemas.openxmlformats.org/officeDocument/2006/relationships/hyperlink" Target="https://unitednations.sharepoint.com/sites/CMSFamily/CMS%20S%20Drive/CMS%20Body%20-%20ScC/ScC-SC7/01%20Documents/1.Pre-session/1.Meeting%20Documents/2.Drafts/-%09https:/www.cms.int/en/document/programme-work-2017-2020-cms-preventing-poisoning-working-group" TargetMode="External"/><Relationship Id="rId37" Type="http://schemas.openxmlformats.org/officeDocument/2006/relationships/header" Target="header7.xml"/><Relationship Id="rId40" Type="http://schemas.openxmlformats.org/officeDocument/2006/relationships/header" Target="header8.xml"/><Relationship Id="rId45" Type="http://schemas.openxmlformats.org/officeDocument/2006/relationships/hyperlink" Target="https://www.cms.int/sites/default/files/document/cms_scc-sc5_doc.6.4.1_wildlife-diseases-and-migratory-species_s.pdf"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cms.int/en/document/climate-change-and-migratory-species-11" TargetMode="External"/><Relationship Id="rId31" Type="http://schemas.openxmlformats.org/officeDocument/2006/relationships/hyperlink" Target="https://www.cms.int/en/workinggroup/preventing-poisoning-migratory-birds" TargetMode="External"/><Relationship Id="rId44" Type="http://schemas.openxmlformats.org/officeDocument/2006/relationships/hyperlink" Target="https://www.cms.int/es/document/enfermedades-de-animales-silvestres-y-especies-migratorias" TargetMode="External"/><Relationship Id="rId52"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cms.int/en/document/adverse-impacts-anthropogenic-noise-cetaceans-and-other-migratory-species-0" TargetMode="External"/><Relationship Id="rId27" Type="http://schemas.openxmlformats.org/officeDocument/2006/relationships/hyperlink" Target="https://www.cms.int/en/document/flyways-8" TargetMode="External"/><Relationship Id="rId30" Type="http://schemas.openxmlformats.org/officeDocument/2006/relationships/hyperlink" Target="https://www.cms.int/en/document/programme-work-pow-working-group-wg-african-eurasian-migratory-landbirds-action-plan-aemlap;" TargetMode="External"/><Relationship Id="rId35" Type="http://schemas.openxmlformats.org/officeDocument/2006/relationships/header" Target="header6.xml"/><Relationship Id="rId43" Type="http://schemas.openxmlformats.org/officeDocument/2006/relationships/hyperlink" Target="https://www.cms.int/en/workinggroup/scientific-task-force-avian-influenza-and-wild-birds" TargetMode="External"/><Relationship Id="rId48" Type="http://schemas.openxmlformats.org/officeDocument/2006/relationships/hyperlink" Target="https://www.cms.int/en/workinggroup/working-group-climate-change" TargetMode="External"/><Relationship Id="rId8" Type="http://schemas.openxmlformats.org/officeDocument/2006/relationships/webSettings" Target="webSettings.xml"/><Relationship Id="rId51" Type="http://schemas.openxmlformats.org/officeDocument/2006/relationships/header" Target="header10.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cms.int/en/workinggroup/scientific-task-force-avian-influenza-and-wild-birds" TargetMode="External"/><Relationship Id="rId25" Type="http://schemas.openxmlformats.org/officeDocument/2006/relationships/hyperlink" Target="https://www.cms.int/en/topics/marine-noise" TargetMode="External"/><Relationship Id="rId33" Type="http://schemas.openxmlformats.org/officeDocument/2006/relationships/header" Target="header4.xml"/><Relationship Id="rId38" Type="http://schemas.openxmlformats.org/officeDocument/2006/relationships/hyperlink" Target="https://www.cms.int/en/document/terms-reference-cms-scientific-council-working-group-ecological-connectivity" TargetMode="External"/><Relationship Id="rId46" Type="http://schemas.openxmlformats.org/officeDocument/2006/relationships/hyperlink" Target="https://www.cbd.int/doc/decisions/cop-15/cop-15-dec-04-en.pdf" TargetMode="External"/><Relationship Id="rId20" Type="http://schemas.openxmlformats.org/officeDocument/2006/relationships/hyperlink" Target="https://www.cms.int/en/workinggroup/working-group-climate-change" TargetMode="External"/><Relationship Id="rId41" Type="http://schemas.openxmlformats.org/officeDocument/2006/relationships/header" Target="header9.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cms.int/manage/sites/default/files/basic_page_documents/JNWG_ToR_OPs_2020_final_0.pdf" TargetMode="External"/><Relationship Id="rId28" Type="http://schemas.openxmlformats.org/officeDocument/2006/relationships/hyperlink" Target="https://www.cms.int/en/document/programme-work-migratory-birds-and-flyways-2014-2023;" TargetMode="External"/><Relationship Id="rId36" Type="http://schemas.openxmlformats.org/officeDocument/2006/relationships/footer" Target="footer3.xml"/><Relationship Id="rId49" Type="http://schemas.openxmlformats.org/officeDocument/2006/relationships/hyperlink" Target="https://undocs.org/es/A/RES/75/271"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Notes xmlns="a7b50396-0b06-45c1-b28e-46f86d566a10" xsi:nil="true"/>
    <Sent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3F021-84E5-4921-86BB-12C9499A5BD0}">
  <ds:schemaRefs>
    <ds:schemaRef ds:uri="http://schemas.microsoft.com/sharepoint/v3/contenttype/forms"/>
  </ds:schemaRefs>
</ds:datastoreItem>
</file>

<file path=customXml/itemProps2.xml><?xml version="1.0" encoding="utf-8"?>
<ds:datastoreItem xmlns:ds="http://schemas.openxmlformats.org/officeDocument/2006/customXml" ds:itemID="{CDBB6CD3-8641-46F9-A934-B0B7C757CE39}">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C02D68D0-C02E-4862-AF37-64BCE524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6B2A18-F5AC-4D63-9BE8-7C66EF6E4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21</Pages>
  <Words>6916</Words>
  <Characters>39423</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Ximena Victoria Cancino Ordenes</cp:lastModifiedBy>
  <cp:revision>156</cp:revision>
  <cp:lastPrinted>2024-09-17T09:44:00Z</cp:lastPrinted>
  <dcterms:created xsi:type="dcterms:W3CDTF">2024-05-29T13:21:00Z</dcterms:created>
  <dcterms:modified xsi:type="dcterms:W3CDTF">2024-09-17T15:05:00Z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