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1C3A" w14:textId="77777777" w:rsidR="00B6300E" w:rsidRDefault="00B6300E">
      <w:pPr>
        <w:rPr>
          <w:rFonts w:cs="Arial"/>
          <w:lang w:val="fr-FR"/>
        </w:rPr>
      </w:pPr>
    </w:p>
    <w:p w14:paraId="528825E6" w14:textId="77777777" w:rsidR="00B6300E" w:rsidRDefault="00B6300E">
      <w:pPr>
        <w:tabs>
          <w:tab w:val="left" w:pos="6285"/>
        </w:tabs>
        <w:jc w:val="both"/>
        <w:rPr>
          <w:rFonts w:cs="Arial"/>
          <w:lang w:val="fr-FR"/>
        </w:rPr>
      </w:pPr>
    </w:p>
    <w:p w14:paraId="647D39AB" w14:textId="77777777" w:rsidR="00062813" w:rsidRPr="00D46533" w:rsidRDefault="00062813" w:rsidP="00062813">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331A34A8" w14:textId="77777777" w:rsidR="00062813" w:rsidRPr="00D46533" w:rsidRDefault="00062813" w:rsidP="00062813">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0F62DB37" w14:textId="77777777" w:rsidR="00062813" w:rsidRPr="00D46533" w:rsidRDefault="00062813" w:rsidP="00062813">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E8079B6" w14:textId="1AF0477D" w:rsidR="00062813" w:rsidRPr="00AC57C6" w:rsidRDefault="00062813" w:rsidP="00062813">
      <w:pPr>
        <w:spacing w:before="120"/>
        <w:jc w:val="right"/>
        <w:rPr>
          <w:rFonts w:cs="Arial"/>
        </w:rPr>
      </w:pPr>
      <w:r w:rsidRPr="00AC57C6">
        <w:rPr>
          <w:rFonts w:cs="Arial"/>
        </w:rPr>
        <w:t>UNEP/CMS/ScC-SC7/Doc.4.2</w:t>
      </w:r>
      <w:r w:rsidR="00AC57C6" w:rsidRPr="00AC57C6">
        <w:rPr>
          <w:rFonts w:cs="Arial"/>
        </w:rPr>
        <w:t>/Rev</w:t>
      </w:r>
      <w:r w:rsidR="00AC57C6">
        <w:rPr>
          <w:rFonts w:cs="Arial"/>
        </w:rPr>
        <w:t>.1</w:t>
      </w:r>
    </w:p>
    <w:p w14:paraId="29E8D697" w14:textId="77777777" w:rsidR="00062813" w:rsidRPr="00AC57C6" w:rsidRDefault="00062813">
      <w:pPr>
        <w:tabs>
          <w:tab w:val="left" w:pos="6285"/>
        </w:tabs>
        <w:jc w:val="both"/>
        <w:rPr>
          <w:rFonts w:cs="Arial"/>
        </w:rPr>
      </w:pPr>
    </w:p>
    <w:p w14:paraId="45457D52" w14:textId="77777777" w:rsidR="00062813" w:rsidRPr="00AC57C6" w:rsidRDefault="00062813">
      <w:pPr>
        <w:tabs>
          <w:tab w:val="left" w:pos="6285"/>
        </w:tabs>
        <w:jc w:val="both"/>
        <w:rPr>
          <w:rFonts w:cs="Arial"/>
        </w:rPr>
      </w:pPr>
    </w:p>
    <w:p w14:paraId="05B907D4" w14:textId="77777777" w:rsidR="00062813" w:rsidRDefault="007C50BF" w:rsidP="00062813">
      <w:pPr>
        <w:pStyle w:val="Heading2"/>
        <w:keepNext w:val="0"/>
        <w:ind w:left="-85" w:right="-357"/>
        <w:rPr>
          <w:rFonts w:ascii="Arial" w:hAnsi="Arial" w:cs="Arial"/>
          <w:szCs w:val="22"/>
          <w:lang w:val="fr-FR"/>
        </w:rPr>
      </w:pPr>
      <w:r>
        <w:rPr>
          <w:rFonts w:ascii="Arial" w:hAnsi="Arial" w:cs="Arial"/>
          <w:szCs w:val="22"/>
          <w:lang w:val="fr-FR"/>
        </w:rPr>
        <w:t>APERÇU DES GROUPES DE TRAVAIL ET DES ÉQUIPES SPÉCIALES</w:t>
      </w:r>
      <w:r w:rsidR="00062813">
        <w:rPr>
          <w:rFonts w:ascii="Arial" w:hAnsi="Arial" w:cs="Arial"/>
          <w:szCs w:val="22"/>
          <w:lang w:val="fr-FR"/>
        </w:rPr>
        <w:t xml:space="preserve"> </w:t>
      </w:r>
      <w:r>
        <w:rPr>
          <w:rFonts w:ascii="Arial" w:hAnsi="Arial" w:cs="Arial"/>
          <w:szCs w:val="22"/>
          <w:lang w:val="fr-FR"/>
        </w:rPr>
        <w:t xml:space="preserve">ÉTABLIS </w:t>
      </w:r>
    </w:p>
    <w:p w14:paraId="4C22C9A9" w14:textId="249F136D" w:rsidR="00B6300E" w:rsidRDefault="007C50BF">
      <w:pPr>
        <w:pStyle w:val="Heading2"/>
        <w:keepNext w:val="0"/>
        <w:spacing w:after="120"/>
        <w:ind w:left="-85" w:right="-357"/>
        <w:rPr>
          <w:rFonts w:ascii="Arial" w:hAnsi="Arial" w:cs="Arial"/>
          <w:szCs w:val="22"/>
          <w:lang w:val="fr-FR"/>
        </w:rPr>
      </w:pPr>
      <w:r>
        <w:rPr>
          <w:rFonts w:ascii="Arial" w:hAnsi="Arial" w:cs="Arial"/>
          <w:szCs w:val="22"/>
          <w:lang w:val="fr-FR"/>
        </w:rPr>
        <w:t>SOUS L'ÉGIDE DU CONSEIL SCIENTIFIQUE DE LA CMS ET DE SON COMITÉ DE SESSION</w:t>
      </w:r>
    </w:p>
    <w:p w14:paraId="6D9F41D1" w14:textId="77777777" w:rsidR="00B6300E" w:rsidRDefault="007C50BF">
      <w:pPr>
        <w:jc w:val="center"/>
        <w:rPr>
          <w:rFonts w:cs="Arial"/>
          <w:i/>
          <w:lang w:val="fr-FR"/>
        </w:rPr>
      </w:pPr>
      <w:r>
        <w:rPr>
          <w:rFonts w:cs="Arial"/>
          <w:i/>
          <w:lang w:val="fr-FR"/>
        </w:rPr>
        <w:t>(Préparé par le Secrétariat)</w:t>
      </w:r>
    </w:p>
    <w:p w14:paraId="11ACDE92" w14:textId="77777777" w:rsidR="00B6300E" w:rsidRDefault="00B6300E">
      <w:pPr>
        <w:jc w:val="both"/>
        <w:rPr>
          <w:rFonts w:cs="Arial"/>
          <w:lang w:val="fr-FR"/>
        </w:rPr>
      </w:pPr>
    </w:p>
    <w:p w14:paraId="2FE35364" w14:textId="7E332343" w:rsidR="00B6300E" w:rsidRDefault="00B6300E">
      <w:pPr>
        <w:jc w:val="both"/>
        <w:rPr>
          <w:rFonts w:cs="Arial"/>
          <w:lang w:val="fr-FR"/>
        </w:rPr>
      </w:pPr>
    </w:p>
    <w:p w14:paraId="3F0300B0" w14:textId="767EC0F0" w:rsidR="00B6300E" w:rsidRDefault="00062813">
      <w:pPr>
        <w:jc w:val="both"/>
        <w:rPr>
          <w:rFonts w:cs="Arial"/>
          <w:lang w:val="fr-FR"/>
        </w:rPr>
      </w:pPr>
      <w:r>
        <w:rPr>
          <w:rFonts w:cs="Arial"/>
          <w:noProof/>
          <w:lang w:val="fr-FR"/>
        </w:rPr>
        <mc:AlternateContent>
          <mc:Choice Requires="wps">
            <w:drawing>
              <wp:anchor distT="0" distB="0" distL="114300" distR="114300" simplePos="0" relativeHeight="251657728" behindDoc="1" locked="0" layoutInCell="1" allowOverlap="1" wp14:anchorId="3F0A85CB" wp14:editId="7DF905F8">
                <wp:simplePos x="0" y="0"/>
                <wp:positionH relativeFrom="margin">
                  <wp:posOffset>1032510</wp:posOffset>
                </wp:positionH>
                <wp:positionV relativeFrom="margin">
                  <wp:posOffset>2536190</wp:posOffset>
                </wp:positionV>
                <wp:extent cx="4400550" cy="32194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219450"/>
                        </a:xfrm>
                        <a:prstGeom prst="rect">
                          <a:avLst/>
                        </a:prstGeom>
                        <a:solidFill>
                          <a:srgbClr val="FFFFFF"/>
                        </a:solidFill>
                        <a:ln w="3175">
                          <a:solidFill>
                            <a:srgbClr val="000000"/>
                          </a:solidFill>
                          <a:miter lim="800000"/>
                          <a:headEnd/>
                          <a:tailEnd/>
                        </a:ln>
                      </wps:spPr>
                      <wps:txbx>
                        <w:txbxContent>
                          <w:p w14:paraId="2C478076" w14:textId="77777777" w:rsidR="00B6300E" w:rsidRDefault="007C50BF">
                            <w:pPr>
                              <w:rPr>
                                <w:rFonts w:cs="Arial"/>
                                <w:lang w:val="fr-FR"/>
                              </w:rPr>
                            </w:pPr>
                            <w:r>
                              <w:rPr>
                                <w:rFonts w:cs="Arial"/>
                                <w:lang w:val="fr-FR"/>
                              </w:rPr>
                              <w:t>Résumé :</w:t>
                            </w:r>
                          </w:p>
                          <w:p w14:paraId="4E17F5E6" w14:textId="77777777" w:rsidR="00B6300E" w:rsidRDefault="00B6300E">
                            <w:pPr>
                              <w:rPr>
                                <w:rFonts w:cs="Arial"/>
                                <w:lang w:val="fr-FR"/>
                              </w:rPr>
                            </w:pPr>
                          </w:p>
                          <w:p w14:paraId="084159E4" w14:textId="77777777" w:rsidR="00B6300E" w:rsidRPr="00062813" w:rsidRDefault="007C50BF">
                            <w:pPr>
                              <w:jc w:val="both"/>
                              <w:rPr>
                                <w:rFonts w:cs="Arial"/>
                                <w:lang w:val="fr-FR"/>
                              </w:rPr>
                            </w:pPr>
                            <w:r w:rsidRPr="00062813">
                              <w:rPr>
                                <w:rFonts w:cs="Arial"/>
                                <w:lang w:val="fr-FR"/>
                              </w:rPr>
                              <w:t xml:space="preserve">Le présent document a été élaboré pour donner suite au paragraphe 12 de la Résolution 12.4 (Rév.COP14) </w:t>
                            </w:r>
                            <w:r w:rsidRPr="00062813">
                              <w:rPr>
                                <w:rFonts w:cs="Arial"/>
                                <w:i/>
                                <w:iCs/>
                                <w:lang w:val="fr-FR"/>
                              </w:rPr>
                              <w:t>Conseil scientifique</w:t>
                            </w:r>
                            <w:r w:rsidRPr="00062813">
                              <w:rPr>
                                <w:rFonts w:cs="Arial"/>
                                <w:lang w:val="fr-FR"/>
                              </w:rPr>
                              <w:t>.</w:t>
                            </w:r>
                          </w:p>
                          <w:p w14:paraId="4E22316E" w14:textId="77777777" w:rsidR="00B6300E" w:rsidRPr="00062813" w:rsidRDefault="00B6300E">
                            <w:pPr>
                              <w:jc w:val="both"/>
                              <w:rPr>
                                <w:rFonts w:cs="Arial"/>
                                <w:lang w:val="fr-FR"/>
                              </w:rPr>
                            </w:pPr>
                          </w:p>
                          <w:p w14:paraId="10CF2C3E" w14:textId="6CE7A3A5" w:rsidR="00B6300E" w:rsidRDefault="007C50BF">
                            <w:pPr>
                              <w:jc w:val="both"/>
                              <w:rPr>
                                <w:rFonts w:cs="Arial"/>
                                <w:lang w:val="fr-FR"/>
                              </w:rPr>
                            </w:pPr>
                            <w:r w:rsidRPr="00062813">
                              <w:rPr>
                                <w:rFonts w:cs="Arial"/>
                                <w:lang w:val="fr-FR"/>
                              </w:rPr>
                              <w:t xml:space="preserve">Le Conseil scientifique est invité à examiner la liste des groupes de travail et des équipes spéciales figurant dans les annexes 1 et 2. Il est également invité à examiner les mandats des groupes de travail et des équipes spéciales qui n'ont pas été créés directement par la COP et qui doivent être mis à jour (annexe 3), et, le cas échéant, à envisager d'éventuelles modifications des travaux de ces groupes de travail et équipes spéciales pendant la période intersessions suivant la COP14. </w:t>
                            </w:r>
                          </w:p>
                          <w:p w14:paraId="30239206" w14:textId="77777777" w:rsidR="00062813" w:rsidRDefault="00062813">
                            <w:pPr>
                              <w:jc w:val="both"/>
                              <w:rPr>
                                <w:rFonts w:cs="Arial"/>
                                <w:lang w:val="fr-FR"/>
                              </w:rPr>
                            </w:pPr>
                          </w:p>
                          <w:p w14:paraId="71FAF9D1" w14:textId="691098A2" w:rsidR="004D3163" w:rsidRPr="00062813" w:rsidRDefault="004D3163">
                            <w:pPr>
                              <w:jc w:val="both"/>
                              <w:rPr>
                                <w:rFonts w:cs="Arial"/>
                                <w:lang w:val="fr-FR"/>
                              </w:rPr>
                            </w:pPr>
                            <w:r w:rsidRPr="004D3163">
                              <w:rPr>
                                <w:rFonts w:cs="Arial"/>
                                <w:lang w:val="fr-FR"/>
                              </w:rPr>
                              <w:t>Ce document a été révisé pour ajouter un projet de mandat pour l'établissement d'un groupe de travail sur le prélèvement illégal et non durable d'espèces sauvages, comme demandé par la décision 14.184(b).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A85CB" id="_x0000_t202" coordsize="21600,21600" o:spt="202" path="m,l,21600r21600,l21600,xe">
                <v:stroke joinstyle="miter"/>
                <v:path gradientshapeok="t" o:connecttype="rect"/>
              </v:shapetype>
              <v:shape id="Text Box 5" o:spid="_x0000_s1026" type="#_x0000_t202" style="position:absolute;left:0;text-align:left;margin-left:81.3pt;margin-top:199.7pt;width:346.5pt;height:25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" strokeweight=".25pt">
                <v:textbox>
                  <w:txbxContent>
                    <w:p w14:paraId="2C478076" w14:textId="77777777" w:rsidR="00B6300E" w:rsidRDefault="007C50BF">
                      <w:pPr>
                        <w:rPr>
                          <w:rFonts w:cs="Arial"/>
                          <w:lang w:val="fr-FR"/>
                        </w:rPr>
                      </w:pPr>
                      <w:r>
                        <w:rPr>
                          <w:rFonts w:cs="Arial"/>
                          <w:lang w:val="fr-FR"/>
                        </w:rPr>
                        <w:t>Résumé :</w:t>
                      </w:r>
                    </w:p>
                    <w:p w14:paraId="4E17F5E6" w14:textId="77777777" w:rsidR="00B6300E" w:rsidRDefault="00B6300E">
                      <w:pPr>
                        <w:rPr>
                          <w:rFonts w:cs="Arial"/>
                          <w:lang w:val="fr-FR"/>
                        </w:rPr>
                      </w:pPr>
                    </w:p>
                    <w:p w14:paraId="084159E4" w14:textId="77777777" w:rsidR="00B6300E" w:rsidRPr="00062813" w:rsidRDefault="007C50BF">
                      <w:pPr>
                        <w:jc w:val="both"/>
                        <w:rPr>
                          <w:rFonts w:cs="Arial"/>
                          <w:lang w:val="fr-FR"/>
                        </w:rPr>
                      </w:pPr>
                      <w:r w:rsidRPr="00062813">
                        <w:rPr>
                          <w:rFonts w:cs="Arial"/>
                          <w:lang w:val="fr-FR"/>
                        </w:rPr>
                        <w:t xml:space="preserve">Le présent document a été élaboré pour donner suite au paragraphe 12 de la Résolution 12.4 (Rév.COP14) </w:t>
                      </w:r>
                      <w:r w:rsidRPr="00062813">
                        <w:rPr>
                          <w:rFonts w:cs="Arial"/>
                          <w:i/>
                          <w:iCs/>
                          <w:lang w:val="fr-FR"/>
                        </w:rPr>
                        <w:t>Conseil scientifique</w:t>
                      </w:r>
                      <w:r w:rsidRPr="00062813">
                        <w:rPr>
                          <w:rFonts w:cs="Arial"/>
                          <w:lang w:val="fr-FR"/>
                        </w:rPr>
                        <w:t>.</w:t>
                      </w:r>
                    </w:p>
                    <w:p w14:paraId="4E22316E" w14:textId="77777777" w:rsidR="00B6300E" w:rsidRPr="00062813" w:rsidRDefault="00B6300E">
                      <w:pPr>
                        <w:jc w:val="both"/>
                        <w:rPr>
                          <w:rFonts w:cs="Arial"/>
                          <w:lang w:val="fr-FR"/>
                        </w:rPr>
                      </w:pPr>
                    </w:p>
                    <w:p w14:paraId="10CF2C3E" w14:textId="6CE7A3A5" w:rsidR="00B6300E" w:rsidRDefault="007C50BF">
                      <w:pPr>
                        <w:jc w:val="both"/>
                        <w:rPr>
                          <w:rFonts w:cs="Arial"/>
                          <w:lang w:val="fr-FR"/>
                        </w:rPr>
                      </w:pPr>
                      <w:r w:rsidRPr="00062813">
                        <w:rPr>
                          <w:rFonts w:cs="Arial"/>
                          <w:lang w:val="fr-FR"/>
                        </w:rPr>
                        <w:t xml:space="preserve">Le Conseil scientifique est invité à examiner la liste des groupes de travail et des équipes spéciales figurant dans les annexes 1 et 2. Il est également invité à examiner les mandats des groupes de travail et des équipes spéciales qui n'ont pas été créés directement par la COP et qui doivent être mis à jour (annexe 3), et, le cas échéant, à envisager d'éventuelles modifications des travaux de ces groupes de travail et équipes spéciales pendant la période intersessions suivant la COP14. </w:t>
                      </w:r>
                    </w:p>
                    <w:p w14:paraId="30239206" w14:textId="77777777" w:rsidR="00062813" w:rsidRDefault="00062813">
                      <w:pPr>
                        <w:jc w:val="both"/>
                        <w:rPr>
                          <w:rFonts w:cs="Arial"/>
                          <w:lang w:val="fr-FR"/>
                        </w:rPr>
                      </w:pPr>
                    </w:p>
                    <w:p w14:paraId="71FAF9D1" w14:textId="691098A2" w:rsidR="004D3163" w:rsidRPr="00062813" w:rsidRDefault="004D3163">
                      <w:pPr>
                        <w:jc w:val="both"/>
                        <w:rPr>
                          <w:rFonts w:cs="Arial"/>
                          <w:lang w:val="fr-FR"/>
                        </w:rPr>
                      </w:pPr>
                      <w:r w:rsidRPr="004D3163">
                        <w:rPr>
                          <w:rFonts w:cs="Arial"/>
                          <w:lang w:val="fr-FR"/>
                        </w:rPr>
                        <w:t>Ce document a été révisé pour ajouter un projet de mandat pour l'établissement d'un groupe de travail sur le prélèvement illégal et non durable d'espèces sauvages, comme demandé par la décision 14.184(b).</w:t>
                      </w:r>
                    </w:p>
                  </w:txbxContent>
                </v:textbox>
                <w10:wrap type="square" anchorx="margin" anchory="margin"/>
              </v:shape>
            </w:pict>
          </mc:Fallback>
        </mc:AlternateContent>
      </w:r>
    </w:p>
    <w:p w14:paraId="713E4636" w14:textId="77E3BAB6" w:rsidR="00B6300E" w:rsidRDefault="00B6300E">
      <w:pPr>
        <w:suppressAutoHyphens/>
        <w:rPr>
          <w:rFonts w:cs="Arial"/>
          <w:lang w:val="fr-FR"/>
        </w:rPr>
      </w:pPr>
    </w:p>
    <w:p w14:paraId="7069CD23" w14:textId="5B178164" w:rsidR="00B6300E" w:rsidRDefault="00B6300E">
      <w:pPr>
        <w:suppressAutoHyphens/>
        <w:rPr>
          <w:rFonts w:eastAsia="Times New Roman" w:cs="Arial"/>
          <w:color w:val="000000"/>
          <w:kern w:val="2"/>
          <w:lang w:val="fr-FR"/>
        </w:rPr>
      </w:pPr>
    </w:p>
    <w:p w14:paraId="552D9F78" w14:textId="77777777" w:rsidR="00062813" w:rsidRDefault="00062813">
      <w:pPr>
        <w:suppressAutoHyphens/>
        <w:rPr>
          <w:rFonts w:eastAsia="Times New Roman" w:cs="Arial"/>
          <w:color w:val="000000"/>
          <w:kern w:val="2"/>
          <w:lang w:val="fr-FR"/>
        </w:rPr>
      </w:pPr>
    </w:p>
    <w:p w14:paraId="39BC0524" w14:textId="77777777" w:rsidR="00062813" w:rsidRDefault="00062813">
      <w:pPr>
        <w:suppressAutoHyphens/>
        <w:rPr>
          <w:rFonts w:eastAsia="Times New Roman" w:cs="Arial"/>
          <w:color w:val="000000"/>
          <w:kern w:val="2"/>
          <w:lang w:val="fr-FR"/>
        </w:rPr>
      </w:pPr>
    </w:p>
    <w:p w14:paraId="07078885" w14:textId="77777777" w:rsidR="00062813" w:rsidRDefault="00062813">
      <w:pPr>
        <w:suppressAutoHyphens/>
        <w:rPr>
          <w:rFonts w:eastAsia="Times New Roman" w:cs="Arial"/>
          <w:color w:val="000000"/>
          <w:kern w:val="2"/>
          <w:lang w:val="fr-FR"/>
        </w:rPr>
      </w:pPr>
    </w:p>
    <w:p w14:paraId="7D18837E" w14:textId="77777777" w:rsidR="00062813" w:rsidRDefault="00062813">
      <w:pPr>
        <w:suppressAutoHyphens/>
        <w:rPr>
          <w:rFonts w:eastAsia="Times New Roman" w:cs="Arial"/>
          <w:color w:val="000000"/>
          <w:kern w:val="2"/>
          <w:lang w:val="fr-FR"/>
        </w:rPr>
        <w:sectPr w:rsidR="00062813">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599C028A" w14:textId="77777777" w:rsidR="00062813" w:rsidRDefault="007C50BF" w:rsidP="00062813">
      <w:pPr>
        <w:pStyle w:val="Heading2"/>
        <w:keepNext w:val="0"/>
        <w:ind w:left="-86" w:right="-360"/>
        <w:rPr>
          <w:rFonts w:ascii="Arial" w:hAnsi="Arial" w:cs="Arial"/>
          <w:szCs w:val="22"/>
          <w:lang w:val="fr-FR"/>
        </w:rPr>
      </w:pPr>
      <w:r>
        <w:rPr>
          <w:rFonts w:ascii="Arial" w:hAnsi="Arial" w:cs="Arial"/>
          <w:szCs w:val="22"/>
          <w:lang w:val="fr-FR"/>
        </w:rPr>
        <w:lastRenderedPageBreak/>
        <w:t>APERÇU DES GROUPES DE TRAVAIL ET DES ÉQUIPES SPÉCIALES ÉTABLIS</w:t>
      </w:r>
    </w:p>
    <w:p w14:paraId="4008D639" w14:textId="4CF47792" w:rsidR="00B6300E" w:rsidRDefault="007C50BF" w:rsidP="00062813">
      <w:pPr>
        <w:pStyle w:val="Heading2"/>
        <w:keepNext w:val="0"/>
        <w:ind w:left="-86" w:right="-360"/>
        <w:rPr>
          <w:rFonts w:ascii="Arial" w:hAnsi="Arial" w:cs="Arial"/>
          <w:szCs w:val="22"/>
          <w:lang w:val="fr-FR"/>
        </w:rPr>
      </w:pPr>
      <w:r>
        <w:rPr>
          <w:rFonts w:ascii="Arial" w:hAnsi="Arial" w:cs="Arial"/>
          <w:szCs w:val="22"/>
          <w:lang w:val="fr-FR"/>
        </w:rPr>
        <w:t>SOUS L'ÉGIDE DU CONSEIL SCIENTIFIQUE DE LA CMS ET DE SON COMITÉ DE SESSION</w:t>
      </w:r>
    </w:p>
    <w:p w14:paraId="2E0F124A" w14:textId="77777777" w:rsidR="00B6300E" w:rsidRDefault="00B6300E">
      <w:pPr>
        <w:pStyle w:val="Heading2"/>
        <w:rPr>
          <w:rFonts w:ascii="Arial" w:hAnsi="Arial" w:cs="Arial"/>
          <w:b w:val="0"/>
          <w:bCs w:val="0"/>
          <w:szCs w:val="22"/>
          <w:lang w:val="fr-FR"/>
        </w:rPr>
      </w:pPr>
    </w:p>
    <w:p w14:paraId="133D6299" w14:textId="77777777" w:rsidR="00B6300E" w:rsidRDefault="00B6300E">
      <w:pPr>
        <w:pStyle w:val="Heading2"/>
        <w:rPr>
          <w:rFonts w:ascii="Arial" w:hAnsi="Arial" w:cs="Arial"/>
          <w:b w:val="0"/>
          <w:bCs w:val="0"/>
          <w:szCs w:val="22"/>
          <w:lang w:val="fr-FR"/>
        </w:rPr>
      </w:pPr>
    </w:p>
    <w:p w14:paraId="34FC4686" w14:textId="77777777" w:rsidR="00B6300E" w:rsidRDefault="007C50BF">
      <w:pPr>
        <w:rPr>
          <w:u w:val="single"/>
          <w:lang w:val="fr-FR"/>
        </w:rPr>
      </w:pPr>
      <w:r>
        <w:rPr>
          <w:u w:val="single"/>
          <w:lang w:val="fr-FR"/>
        </w:rPr>
        <w:t>Contexte</w:t>
      </w:r>
    </w:p>
    <w:p w14:paraId="4D2A4C55" w14:textId="77777777" w:rsidR="00B6300E" w:rsidRDefault="00B6300E">
      <w:pPr>
        <w:rPr>
          <w:lang w:val="fr-FR"/>
        </w:rPr>
      </w:pPr>
    </w:p>
    <w:p w14:paraId="6ABF47EC" w14:textId="77777777" w:rsidR="00B6300E" w:rsidRDefault="007C50BF">
      <w:pPr>
        <w:pStyle w:val="ListParagraph"/>
        <w:widowControl/>
        <w:numPr>
          <w:ilvl w:val="0"/>
          <w:numId w:val="25"/>
        </w:numPr>
        <w:autoSpaceDE w:val="0"/>
        <w:autoSpaceDN w:val="0"/>
        <w:adjustRightInd w:val="0"/>
        <w:ind w:left="539" w:hanging="539"/>
        <w:contextualSpacing w:val="0"/>
        <w:jc w:val="both"/>
        <w:rPr>
          <w:rFonts w:ascii="Arial" w:hAnsi="Arial" w:cs="Arial"/>
          <w:sz w:val="22"/>
          <w:szCs w:val="22"/>
          <w:lang w:val="fr-FR"/>
        </w:rPr>
      </w:pPr>
      <w:r>
        <w:rPr>
          <w:rFonts w:ascii="Arial" w:hAnsi="Arial" w:cs="Arial"/>
          <w:sz w:val="22"/>
          <w:szCs w:val="22"/>
          <w:lang w:val="fr-FR"/>
        </w:rPr>
        <w:t xml:space="preserve">Par le passé, plusieurs groupes de travail ont été établis par la Conférence des Parties ou par le Comité de session du Conseil scientifique. La durée d'activité de la plupart de ces groupes de travail a été limitée à une période intersessions spécifique entre deux réunions de la Conférence des Parties (COP), mais certains se sont vu attribuer un mandat d'une durée illimitée. </w:t>
      </w:r>
    </w:p>
    <w:p w14:paraId="473709EB" w14:textId="77777777" w:rsidR="00B6300E" w:rsidRDefault="00B6300E">
      <w:pPr>
        <w:pStyle w:val="ListParagraph"/>
        <w:widowControl/>
        <w:autoSpaceDE w:val="0"/>
        <w:autoSpaceDN w:val="0"/>
        <w:adjustRightInd w:val="0"/>
        <w:ind w:left="540"/>
        <w:jc w:val="both"/>
        <w:rPr>
          <w:rFonts w:ascii="Arial" w:hAnsi="Arial" w:cs="Arial"/>
          <w:sz w:val="22"/>
          <w:szCs w:val="22"/>
          <w:lang w:val="fr-FR"/>
        </w:rPr>
      </w:pPr>
    </w:p>
    <w:p w14:paraId="25844667" w14:textId="2AB2724F" w:rsidR="00B6300E" w:rsidRDefault="007C50BF">
      <w:pPr>
        <w:pStyle w:val="ListParagraph"/>
        <w:numPr>
          <w:ilvl w:val="0"/>
          <w:numId w:val="25"/>
        </w:numPr>
        <w:ind w:left="540" w:right="-1" w:hanging="540"/>
        <w:jc w:val="both"/>
        <w:rPr>
          <w:rFonts w:cs="Arial"/>
          <w:b/>
          <w:bCs/>
          <w:i/>
          <w:iCs/>
          <w:lang w:val="fr-FR"/>
        </w:rPr>
      </w:pPr>
      <w:r>
        <w:rPr>
          <w:rFonts w:ascii="Arial" w:hAnsi="Arial" w:cs="Arial"/>
          <w:sz w:val="22"/>
          <w:szCs w:val="22"/>
          <w:lang w:val="fr-FR"/>
        </w:rPr>
        <w:t>La Résolution 12.4 (R</w:t>
      </w:r>
      <w:r w:rsidR="00062813">
        <w:rPr>
          <w:rFonts w:ascii="Arial" w:hAnsi="Arial" w:cs="Arial"/>
          <w:sz w:val="22"/>
          <w:szCs w:val="22"/>
          <w:lang w:val="fr-FR"/>
        </w:rPr>
        <w:t>e</w:t>
      </w:r>
      <w:r>
        <w:rPr>
          <w:rFonts w:ascii="Arial" w:hAnsi="Arial" w:cs="Arial"/>
          <w:sz w:val="22"/>
          <w:szCs w:val="22"/>
          <w:lang w:val="fr-FR"/>
        </w:rPr>
        <w:t xml:space="preserve">v.COP14) </w:t>
      </w:r>
      <w:r>
        <w:rPr>
          <w:rFonts w:ascii="Arial" w:hAnsi="Arial" w:cs="Arial"/>
          <w:i/>
          <w:sz w:val="22"/>
          <w:szCs w:val="22"/>
          <w:lang w:val="fr-FR"/>
        </w:rPr>
        <w:t>Conseil scientifique</w:t>
      </w:r>
      <w:r>
        <w:rPr>
          <w:rFonts w:ascii="Arial" w:hAnsi="Arial" w:cs="Arial"/>
          <w:sz w:val="22"/>
          <w:szCs w:val="22"/>
          <w:lang w:val="fr-FR"/>
        </w:rPr>
        <w:t xml:space="preserve"> établit les modalités et les procédures de fonctionnement du Conseil scientifique et inclut, au paragraphe 12, un mandat relatif à ce sujet : </w:t>
      </w:r>
    </w:p>
    <w:p w14:paraId="5E8DA293" w14:textId="77777777" w:rsidR="00B6300E" w:rsidRDefault="007C50BF">
      <w:pPr>
        <w:pStyle w:val="ListParagraph"/>
        <w:ind w:left="709" w:right="-1"/>
        <w:jc w:val="both"/>
        <w:rPr>
          <w:rFonts w:ascii="Arial" w:hAnsi="Arial" w:cs="Arial"/>
          <w:b/>
          <w:i/>
          <w:sz w:val="22"/>
          <w:szCs w:val="22"/>
          <w:lang w:val="fr-FR"/>
        </w:rPr>
      </w:pPr>
      <w:r>
        <w:rPr>
          <w:rFonts w:ascii="Arial" w:hAnsi="Arial" w:cs="Arial"/>
          <w:i/>
          <w:sz w:val="22"/>
          <w:szCs w:val="22"/>
          <w:lang w:val="fr-FR"/>
        </w:rPr>
        <w:t>« Demande au Secrétariat de fournir, pour chaque réunion de la Conférence des Parties, un aperçu des groupes de travail et des équipes spéciales établis sous l'égide du Conseil scientifique de la CMS et de son Comité de session ».</w:t>
      </w:r>
    </w:p>
    <w:p w14:paraId="7AA2D457" w14:textId="77777777" w:rsidR="00B6300E" w:rsidRDefault="00B6300E">
      <w:pPr>
        <w:ind w:right="-1"/>
        <w:jc w:val="both"/>
        <w:rPr>
          <w:rFonts w:cs="Arial"/>
          <w:i/>
          <w:iCs/>
          <w:highlight w:val="yellow"/>
          <w:lang w:val="fr-FR"/>
        </w:rPr>
      </w:pPr>
    </w:p>
    <w:p w14:paraId="53B8FFDF" w14:textId="2D63BFD3" w:rsidR="00B6300E" w:rsidRDefault="007C50BF">
      <w:pPr>
        <w:suppressAutoHyphens/>
        <w:ind w:left="540" w:hanging="540"/>
        <w:rPr>
          <w:rFonts w:cs="Arial"/>
          <w:u w:val="single"/>
          <w:lang w:val="fr-FR"/>
        </w:rPr>
      </w:pPr>
      <w:r>
        <w:rPr>
          <w:rFonts w:cs="Arial"/>
          <w:u w:val="single"/>
          <w:lang w:val="fr-FR"/>
        </w:rPr>
        <w:t>Progrès dans la mise en œuvre du paragraphe 12 de la Résolution 12.4 (R</w:t>
      </w:r>
      <w:r w:rsidR="00062813">
        <w:rPr>
          <w:rFonts w:cs="Arial"/>
          <w:u w:val="single"/>
          <w:lang w:val="fr-FR"/>
        </w:rPr>
        <w:t>e</w:t>
      </w:r>
      <w:r>
        <w:rPr>
          <w:rFonts w:cs="Arial"/>
          <w:u w:val="single"/>
          <w:lang w:val="fr-FR"/>
        </w:rPr>
        <w:t xml:space="preserve">v.COP14) </w:t>
      </w:r>
    </w:p>
    <w:p w14:paraId="7B3CE7FF" w14:textId="77777777" w:rsidR="00B6300E" w:rsidRDefault="00B6300E">
      <w:pPr>
        <w:pStyle w:val="ListParagraph"/>
        <w:autoSpaceDE w:val="0"/>
        <w:autoSpaceDN w:val="0"/>
        <w:adjustRightInd w:val="0"/>
        <w:ind w:left="540" w:hanging="540"/>
        <w:jc w:val="both"/>
        <w:rPr>
          <w:rFonts w:ascii="ArialMT" w:hAnsi="ArialMT" w:cs="ArialMT"/>
          <w:sz w:val="22"/>
          <w:szCs w:val="22"/>
          <w:lang w:val="fr-FR"/>
        </w:rPr>
      </w:pPr>
    </w:p>
    <w:p w14:paraId="6A9D279B" w14:textId="77777777" w:rsidR="00B6300E" w:rsidRDefault="007C50BF">
      <w:pPr>
        <w:pStyle w:val="ListParagraph"/>
        <w:widowControl/>
        <w:numPr>
          <w:ilvl w:val="0"/>
          <w:numId w:val="25"/>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 xml:space="preserve">Il convient d'offrir un aperçu des groupes de travail et des équipes spéciales établis sous l'égide du Conseil scientifique de la CMS et de son Comité de session pour s'assurer qu'ils demeurent efficaces et que leur mandat, s'il n'a pas été prévu directement par la COP, soit mis à jour afin de correspondre au mandat donné au Conseil scientifique par la COP. </w:t>
      </w:r>
    </w:p>
    <w:p w14:paraId="2A055CD2" w14:textId="77777777" w:rsidR="00B6300E" w:rsidRDefault="00B6300E">
      <w:pPr>
        <w:pStyle w:val="ListParagraph"/>
        <w:rPr>
          <w:rFonts w:ascii="Arial" w:hAnsi="Arial" w:cs="Arial"/>
          <w:sz w:val="22"/>
          <w:szCs w:val="22"/>
          <w:lang w:val="fr-FR"/>
        </w:rPr>
      </w:pPr>
    </w:p>
    <w:p w14:paraId="2AC6B344" w14:textId="77777777" w:rsidR="00B6300E" w:rsidRDefault="007C50BF">
      <w:pPr>
        <w:pStyle w:val="ListParagraph"/>
        <w:widowControl/>
        <w:numPr>
          <w:ilvl w:val="0"/>
          <w:numId w:val="25"/>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 xml:space="preserve">Il est proposé que le Conseil scientifique examine, lors de sa première réunion faisant suite à une réunion de la COP, la liste des groupes de travail qu'il a établis et dont le mandat demeure actif, afin de déterminer s'il est pertinent de conserver ces groupes de travail et équipes spéciales et, dans l'affirmative, s'il est nécessaire de modifier leur mandat, compte tenu de toute instruction applicable émanant de la COP.   </w:t>
      </w:r>
    </w:p>
    <w:p w14:paraId="23D7FC6A" w14:textId="77777777" w:rsidR="00B6300E" w:rsidRDefault="00B6300E">
      <w:pPr>
        <w:pStyle w:val="ListParagraph"/>
        <w:rPr>
          <w:rFonts w:ascii="Arial" w:hAnsi="Arial" w:cs="Arial"/>
          <w:sz w:val="22"/>
          <w:szCs w:val="22"/>
          <w:lang w:val="fr-FR"/>
        </w:rPr>
      </w:pPr>
    </w:p>
    <w:p w14:paraId="2FFB37A4" w14:textId="77777777" w:rsidR="00B6300E" w:rsidRDefault="007C50BF">
      <w:pPr>
        <w:pStyle w:val="ListParagraph"/>
        <w:widowControl/>
        <w:numPr>
          <w:ilvl w:val="0"/>
          <w:numId w:val="25"/>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Le mandat d'un groupe de travail convoqué conjointement avec d'autres partenaires ne doit pas être modifié sans consultation des organisations concernées.</w:t>
      </w:r>
    </w:p>
    <w:p w14:paraId="53924CD8" w14:textId="77777777" w:rsidR="00B6300E" w:rsidRDefault="00B6300E">
      <w:pPr>
        <w:pStyle w:val="ListParagraph"/>
        <w:rPr>
          <w:rFonts w:ascii="Arial" w:hAnsi="Arial" w:cs="Arial"/>
          <w:sz w:val="22"/>
          <w:szCs w:val="22"/>
          <w:lang w:val="fr-FR"/>
        </w:rPr>
      </w:pPr>
    </w:p>
    <w:p w14:paraId="2E9AD223" w14:textId="4D8D8F22" w:rsidR="00B6300E" w:rsidRDefault="007C50BF">
      <w:pPr>
        <w:pStyle w:val="ListParagraph"/>
        <w:widowControl/>
        <w:numPr>
          <w:ilvl w:val="0"/>
          <w:numId w:val="25"/>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L'</w:t>
      </w:r>
      <w:r w:rsidR="00A40974">
        <w:rPr>
          <w:rFonts w:ascii="Arial" w:hAnsi="Arial" w:cs="Arial"/>
          <w:sz w:val="22"/>
          <w:szCs w:val="22"/>
          <w:lang w:val="fr-FR"/>
        </w:rPr>
        <w:t>A</w:t>
      </w:r>
      <w:r>
        <w:rPr>
          <w:rFonts w:ascii="Arial" w:hAnsi="Arial" w:cs="Arial"/>
          <w:sz w:val="22"/>
          <w:szCs w:val="22"/>
          <w:lang w:val="fr-FR"/>
        </w:rPr>
        <w:t>nnexe 1 présente un aperçu des groupes de travail et des équipes spéciales existants dont la durée du mandat est indéterminée</w:t>
      </w:r>
      <w:r w:rsidR="00A40974">
        <w:rPr>
          <w:rFonts w:ascii="Arial" w:hAnsi="Arial" w:cs="Arial"/>
          <w:sz w:val="22"/>
          <w:szCs w:val="22"/>
          <w:lang w:val="fr-FR"/>
        </w:rPr>
        <w:t xml:space="preserve"> </w:t>
      </w:r>
      <w:r w:rsidR="00A40974" w:rsidRPr="00A40974">
        <w:rPr>
          <w:rFonts w:ascii="Arial" w:hAnsi="Arial" w:cs="Arial"/>
          <w:sz w:val="22"/>
          <w:szCs w:val="22"/>
          <w:lang w:val="fr-FR"/>
        </w:rPr>
        <w:t>(les groupes existants figurent à l'annexe 1A, les groupes qui seront nouvellement créés par le ScC-SC7, à la suite d'une décision de la COP14, sont énumérés à l'annexe 1B)</w:t>
      </w:r>
      <w:r>
        <w:rPr>
          <w:rFonts w:ascii="Arial" w:hAnsi="Arial" w:cs="Arial"/>
          <w:sz w:val="22"/>
          <w:szCs w:val="22"/>
          <w:lang w:val="fr-FR"/>
        </w:rPr>
        <w:t>. L'</w:t>
      </w:r>
      <w:r w:rsidR="00A40974">
        <w:rPr>
          <w:rFonts w:ascii="Arial" w:hAnsi="Arial" w:cs="Arial"/>
          <w:sz w:val="22"/>
          <w:szCs w:val="22"/>
          <w:lang w:val="fr-FR"/>
        </w:rPr>
        <w:t>A</w:t>
      </w:r>
      <w:r>
        <w:rPr>
          <w:rFonts w:ascii="Arial" w:hAnsi="Arial" w:cs="Arial"/>
          <w:sz w:val="22"/>
          <w:szCs w:val="22"/>
          <w:lang w:val="fr-FR"/>
        </w:rPr>
        <w:t xml:space="preserve">nnexe 2 présente un groupe de travail dont la durée du mandat est limitée et dont il a été décidé d'envisager la prolongation après la COP14. </w:t>
      </w:r>
    </w:p>
    <w:p w14:paraId="047C5020" w14:textId="77777777" w:rsidR="00B6300E" w:rsidRDefault="00B6300E">
      <w:pPr>
        <w:pStyle w:val="ListParagraph"/>
        <w:rPr>
          <w:rFonts w:ascii="Arial" w:hAnsi="Arial" w:cs="Arial"/>
          <w:sz w:val="22"/>
          <w:szCs w:val="22"/>
          <w:lang w:val="fr-FR"/>
        </w:rPr>
      </w:pPr>
    </w:p>
    <w:p w14:paraId="301A9313" w14:textId="32F27254" w:rsidR="00B6300E" w:rsidRDefault="00A40974">
      <w:pPr>
        <w:pStyle w:val="ListParagraph"/>
        <w:widowControl/>
        <w:numPr>
          <w:ilvl w:val="0"/>
          <w:numId w:val="25"/>
        </w:numPr>
        <w:autoSpaceDE w:val="0"/>
        <w:autoSpaceDN w:val="0"/>
        <w:adjustRightInd w:val="0"/>
        <w:spacing w:after="80"/>
        <w:ind w:left="540" w:hanging="540"/>
        <w:contextualSpacing w:val="0"/>
        <w:jc w:val="both"/>
        <w:rPr>
          <w:rFonts w:ascii="Arial" w:hAnsi="Arial" w:cs="Arial"/>
          <w:sz w:val="22"/>
          <w:szCs w:val="22"/>
          <w:lang w:val="fr-FR"/>
        </w:rPr>
      </w:pPr>
      <w:r w:rsidRPr="00A40974">
        <w:rPr>
          <w:rFonts w:ascii="Arial" w:hAnsi="Arial" w:cs="Arial"/>
          <w:sz w:val="22"/>
          <w:szCs w:val="22"/>
          <w:lang w:val="fr-FR"/>
        </w:rPr>
        <w:t>Les mandats des groupes de travail suivants doivent être mis à jour ou adoptés, comme indiqué à l'</w:t>
      </w:r>
      <w:r>
        <w:rPr>
          <w:rFonts w:ascii="Arial" w:hAnsi="Arial" w:cs="Arial"/>
          <w:sz w:val="22"/>
          <w:szCs w:val="22"/>
          <w:lang w:val="fr-FR"/>
        </w:rPr>
        <w:t>A</w:t>
      </w:r>
      <w:r w:rsidRPr="00A40974">
        <w:rPr>
          <w:rFonts w:ascii="Arial" w:hAnsi="Arial" w:cs="Arial"/>
          <w:sz w:val="22"/>
          <w:szCs w:val="22"/>
          <w:lang w:val="fr-FR"/>
        </w:rPr>
        <w:t xml:space="preserve">nnexe 3 </w:t>
      </w:r>
      <w:r w:rsidR="007C50BF">
        <w:rPr>
          <w:rFonts w:ascii="Arial" w:hAnsi="Arial" w:cs="Arial"/>
          <w:sz w:val="22"/>
          <w:szCs w:val="22"/>
          <w:lang w:val="fr-FR"/>
        </w:rPr>
        <w:t>:</w:t>
      </w:r>
    </w:p>
    <w:p w14:paraId="06890344" w14:textId="675C9280" w:rsidR="00B6300E" w:rsidRPr="00A40974" w:rsidRDefault="007C50BF">
      <w:pPr>
        <w:pStyle w:val="ListParagraph"/>
        <w:widowControl/>
        <w:numPr>
          <w:ilvl w:val="1"/>
          <w:numId w:val="45"/>
        </w:numPr>
        <w:autoSpaceDE w:val="0"/>
        <w:autoSpaceDN w:val="0"/>
        <w:adjustRightInd w:val="0"/>
        <w:spacing w:after="80"/>
        <w:ind w:left="1134" w:hanging="567"/>
        <w:contextualSpacing w:val="0"/>
        <w:jc w:val="both"/>
        <w:rPr>
          <w:rFonts w:ascii="Arial" w:hAnsi="Arial" w:cs="Arial"/>
          <w:sz w:val="22"/>
          <w:szCs w:val="22"/>
          <w:lang w:val="fr-FR"/>
        </w:rPr>
      </w:pPr>
      <w:r>
        <w:rPr>
          <w:rFonts w:ascii="Arial" w:hAnsi="Arial" w:cs="Arial"/>
          <w:sz w:val="22"/>
          <w:szCs w:val="22"/>
          <w:lang w:val="fr-FR"/>
        </w:rPr>
        <w:t>le mandat du Groupe de travail scientifique sur la grippe aviaire et les oiseaux sauvages convoqué conjointement par la CMS et l'Organisation des Nations Unies pour l'alimentation et l'agriculture (FAO) a besoin d</w:t>
      </w:r>
      <w:r w:rsidR="00A40974">
        <w:rPr>
          <w:rFonts w:ascii="Arial" w:hAnsi="Arial" w:cs="Arial"/>
          <w:sz w:val="22"/>
          <w:szCs w:val="22"/>
          <w:lang w:val="fr-FR"/>
        </w:rPr>
        <w:t>e</w:t>
      </w:r>
      <w:r>
        <w:rPr>
          <w:rFonts w:ascii="Arial" w:hAnsi="Arial" w:cs="Arial"/>
          <w:sz w:val="22"/>
          <w:szCs w:val="22"/>
          <w:lang w:val="fr-FR"/>
        </w:rPr>
        <w:t xml:space="preserve"> mise</w:t>
      </w:r>
      <w:r w:rsidR="00A40974">
        <w:rPr>
          <w:rFonts w:ascii="Arial" w:hAnsi="Arial" w:cs="Arial"/>
          <w:sz w:val="22"/>
          <w:szCs w:val="22"/>
          <w:lang w:val="fr-FR"/>
        </w:rPr>
        <w:t>s</w:t>
      </w:r>
      <w:r>
        <w:rPr>
          <w:rFonts w:ascii="Arial" w:hAnsi="Arial" w:cs="Arial"/>
          <w:sz w:val="22"/>
          <w:szCs w:val="22"/>
          <w:lang w:val="fr-FR"/>
        </w:rPr>
        <w:t xml:space="preserve"> à jour importante</w:t>
      </w:r>
      <w:r w:rsidR="00A40974">
        <w:rPr>
          <w:rFonts w:ascii="Arial" w:hAnsi="Arial" w:cs="Arial"/>
          <w:sz w:val="22"/>
          <w:szCs w:val="22"/>
          <w:lang w:val="fr-FR"/>
        </w:rPr>
        <w:t>s</w:t>
      </w:r>
      <w:r>
        <w:rPr>
          <w:rFonts w:ascii="Arial" w:hAnsi="Arial" w:cs="Arial"/>
          <w:sz w:val="22"/>
          <w:szCs w:val="22"/>
          <w:lang w:val="fr-FR"/>
        </w:rPr>
        <w:t xml:space="preserve">, étant donné l'âge de ce groupe de travail et l'évolution de l'épidémiologie et de la propagation géographique de la maladie ; un projet de mandat révisé est proposé par le Secrétariat de la CMS, avec la contribution </w:t>
      </w:r>
      <w:r w:rsidR="00A40974">
        <w:rPr>
          <w:rFonts w:ascii="Arial" w:hAnsi="Arial" w:cs="Arial"/>
          <w:sz w:val="22"/>
          <w:szCs w:val="22"/>
          <w:lang w:val="fr-FR"/>
        </w:rPr>
        <w:t xml:space="preserve">du </w:t>
      </w:r>
      <w:r>
        <w:rPr>
          <w:rFonts w:ascii="Arial" w:hAnsi="Arial" w:cs="Arial"/>
          <w:sz w:val="22"/>
          <w:szCs w:val="22"/>
          <w:lang w:val="fr-FR"/>
        </w:rPr>
        <w:t>Conseiller nommé par la COP pour la santé</w:t>
      </w:r>
      <w:r w:rsidR="00A40974">
        <w:rPr>
          <w:rFonts w:ascii="Arial" w:hAnsi="Arial" w:cs="Arial"/>
          <w:sz w:val="22"/>
          <w:szCs w:val="22"/>
          <w:lang w:val="fr-FR"/>
        </w:rPr>
        <w:t xml:space="preserve">, </w:t>
      </w:r>
      <w:r w:rsidR="00A40974" w:rsidRPr="00A40974">
        <w:rPr>
          <w:rFonts w:ascii="Arial" w:hAnsi="Arial" w:cs="Arial"/>
          <w:sz w:val="22"/>
          <w:szCs w:val="22"/>
          <w:lang w:val="fr-FR"/>
        </w:rPr>
        <w:t>le Secrétariat a tenu des consultations préliminaires à ce sujet avec la FAO. Il est proposé que le Secrétariat poursuive ces consultations et fournisse un projet final préparé conjointement avec la FAO au ScC-SC8.</w:t>
      </w:r>
    </w:p>
    <w:p w14:paraId="514F067E" w14:textId="5B29DC37" w:rsidR="00B6300E" w:rsidRDefault="007C50BF">
      <w:pPr>
        <w:pStyle w:val="ListParagraph"/>
        <w:widowControl/>
        <w:numPr>
          <w:ilvl w:val="1"/>
          <w:numId w:val="45"/>
        </w:numPr>
        <w:autoSpaceDE w:val="0"/>
        <w:autoSpaceDN w:val="0"/>
        <w:adjustRightInd w:val="0"/>
        <w:spacing w:after="80"/>
        <w:ind w:left="1134" w:hanging="567"/>
        <w:contextualSpacing w:val="0"/>
        <w:jc w:val="both"/>
        <w:rPr>
          <w:rFonts w:ascii="Arial" w:hAnsi="Arial" w:cs="Arial"/>
          <w:sz w:val="22"/>
          <w:szCs w:val="22"/>
          <w:lang w:val="fr-FR"/>
        </w:rPr>
      </w:pPr>
      <w:r>
        <w:rPr>
          <w:rFonts w:ascii="Arial" w:hAnsi="Arial" w:cs="Arial"/>
          <w:sz w:val="22"/>
          <w:szCs w:val="22"/>
          <w:lang w:val="fr-FR"/>
        </w:rPr>
        <w:t xml:space="preserve">il convient d'apporter au mandat du Groupe de travail du Conseil scientifique de la CMS sur les espèces migratrices et la santé </w:t>
      </w:r>
      <w:r w:rsidR="00A40974">
        <w:rPr>
          <w:rFonts w:ascii="Arial" w:hAnsi="Arial" w:cs="Arial"/>
          <w:sz w:val="22"/>
          <w:szCs w:val="22"/>
          <w:lang w:val="fr-FR"/>
        </w:rPr>
        <w:t>des</w:t>
      </w:r>
      <w:r>
        <w:rPr>
          <w:rFonts w:ascii="Arial" w:hAnsi="Arial" w:cs="Arial"/>
          <w:sz w:val="22"/>
          <w:szCs w:val="22"/>
          <w:lang w:val="fr-FR"/>
        </w:rPr>
        <w:t xml:space="preserve"> mise</w:t>
      </w:r>
      <w:r w:rsidR="00A40974">
        <w:rPr>
          <w:rFonts w:ascii="Arial" w:hAnsi="Arial" w:cs="Arial"/>
          <w:sz w:val="22"/>
          <w:szCs w:val="22"/>
          <w:lang w:val="fr-FR"/>
        </w:rPr>
        <w:t>s</w:t>
      </w:r>
      <w:r>
        <w:rPr>
          <w:rFonts w:ascii="Arial" w:hAnsi="Arial" w:cs="Arial"/>
          <w:sz w:val="22"/>
          <w:szCs w:val="22"/>
          <w:lang w:val="fr-FR"/>
        </w:rPr>
        <w:t xml:space="preserve"> à jour mineure</w:t>
      </w:r>
      <w:r w:rsidR="00A40974">
        <w:rPr>
          <w:rFonts w:ascii="Arial" w:hAnsi="Arial" w:cs="Arial"/>
          <w:sz w:val="22"/>
          <w:szCs w:val="22"/>
          <w:lang w:val="fr-FR"/>
        </w:rPr>
        <w:t>s</w:t>
      </w:r>
      <w:r>
        <w:rPr>
          <w:rFonts w:ascii="Arial" w:hAnsi="Arial" w:cs="Arial"/>
          <w:sz w:val="22"/>
          <w:szCs w:val="22"/>
          <w:lang w:val="fr-FR"/>
        </w:rPr>
        <w:t xml:space="preserve"> afin d'y intégrer </w:t>
      </w:r>
      <w:r w:rsidR="00A40974">
        <w:rPr>
          <w:rFonts w:ascii="Arial" w:hAnsi="Arial" w:cs="Arial"/>
          <w:sz w:val="22"/>
          <w:szCs w:val="22"/>
          <w:lang w:val="fr-FR"/>
        </w:rPr>
        <w:t>de</w:t>
      </w:r>
      <w:r>
        <w:rPr>
          <w:rFonts w:ascii="Arial" w:hAnsi="Arial" w:cs="Arial"/>
          <w:sz w:val="22"/>
          <w:szCs w:val="22"/>
          <w:lang w:val="fr-FR"/>
        </w:rPr>
        <w:t xml:space="preserve">s </w:t>
      </w:r>
      <w:r w:rsidR="00A40974">
        <w:rPr>
          <w:rFonts w:ascii="Arial" w:hAnsi="Arial" w:cs="Arial"/>
          <w:sz w:val="22"/>
          <w:szCs w:val="22"/>
          <w:lang w:val="fr-FR"/>
        </w:rPr>
        <w:t>développements</w:t>
      </w:r>
      <w:r>
        <w:rPr>
          <w:rFonts w:ascii="Arial" w:hAnsi="Arial" w:cs="Arial"/>
          <w:sz w:val="22"/>
          <w:szCs w:val="22"/>
          <w:lang w:val="fr-FR"/>
        </w:rPr>
        <w:t xml:space="preserve"> observés depuis son adoption par le Comité de session du Conseil </w:t>
      </w:r>
      <w:r>
        <w:rPr>
          <w:rFonts w:ascii="Arial" w:hAnsi="Arial" w:cs="Arial"/>
          <w:sz w:val="22"/>
          <w:szCs w:val="22"/>
          <w:lang w:val="fr-FR"/>
        </w:rPr>
        <w:lastRenderedPageBreak/>
        <w:t xml:space="preserve">scientifique lors de sa cinquième réunion (ScC-SC5) (les nouveaux ajouts proposés par le Secrétariat sont </w:t>
      </w:r>
      <w:r>
        <w:rPr>
          <w:rFonts w:ascii="Arial" w:hAnsi="Arial" w:cs="Arial"/>
          <w:sz w:val="22"/>
          <w:szCs w:val="22"/>
          <w:u w:val="single"/>
          <w:lang w:val="fr-FR"/>
        </w:rPr>
        <w:t>soulignés</w:t>
      </w:r>
      <w:r>
        <w:rPr>
          <w:rFonts w:ascii="Arial" w:hAnsi="Arial" w:cs="Arial"/>
          <w:sz w:val="22"/>
          <w:szCs w:val="22"/>
          <w:lang w:val="fr-FR"/>
        </w:rPr>
        <w:t xml:space="preserve"> et les parties supprimées sont </w:t>
      </w:r>
      <w:r>
        <w:rPr>
          <w:rFonts w:ascii="Arial" w:hAnsi="Arial" w:cs="Arial"/>
          <w:strike/>
          <w:sz w:val="22"/>
          <w:szCs w:val="22"/>
          <w:lang w:val="fr-FR"/>
        </w:rPr>
        <w:t>barrées</w:t>
      </w:r>
      <w:r>
        <w:rPr>
          <w:rFonts w:ascii="Arial" w:hAnsi="Arial" w:cs="Arial"/>
          <w:sz w:val="22"/>
          <w:szCs w:val="22"/>
          <w:lang w:val="fr-FR"/>
        </w:rPr>
        <w:t>) ;</w:t>
      </w:r>
    </w:p>
    <w:p w14:paraId="5FB8F1DA" w14:textId="1820A813" w:rsidR="00B6300E" w:rsidRPr="005C7CCD" w:rsidRDefault="007C50BF" w:rsidP="00062813">
      <w:pPr>
        <w:pStyle w:val="ListParagraph"/>
        <w:widowControl/>
        <w:numPr>
          <w:ilvl w:val="1"/>
          <w:numId w:val="45"/>
        </w:numPr>
        <w:autoSpaceDE w:val="0"/>
        <w:autoSpaceDN w:val="0"/>
        <w:adjustRightInd w:val="0"/>
        <w:spacing w:after="80"/>
        <w:ind w:left="1134" w:hanging="567"/>
        <w:contextualSpacing w:val="0"/>
        <w:jc w:val="both"/>
        <w:rPr>
          <w:rFonts w:ascii="Arial" w:hAnsi="Arial" w:cs="Arial"/>
          <w:sz w:val="22"/>
          <w:szCs w:val="22"/>
          <w:lang w:val="fr-FR"/>
        </w:rPr>
      </w:pPr>
      <w:r>
        <w:rPr>
          <w:rFonts w:ascii="Arial" w:hAnsi="Arial" w:cs="Arial"/>
          <w:sz w:val="22"/>
          <w:szCs w:val="22"/>
          <w:lang w:val="fr-FR"/>
        </w:rPr>
        <w:t xml:space="preserve">il convient d'apporter au mandat du Groupe de travail sur le changement climatique une révision mineure concernant </w:t>
      </w:r>
      <w:r w:rsidR="00A40974">
        <w:rPr>
          <w:rFonts w:ascii="Arial" w:hAnsi="Arial" w:cs="Arial"/>
          <w:sz w:val="22"/>
          <w:szCs w:val="22"/>
          <w:lang w:val="fr-FR"/>
        </w:rPr>
        <w:t xml:space="preserve">le langage </w:t>
      </w:r>
      <w:r>
        <w:rPr>
          <w:rFonts w:ascii="Arial" w:hAnsi="Arial" w:cs="Arial"/>
          <w:sz w:val="22"/>
          <w:szCs w:val="22"/>
          <w:lang w:val="fr-FR"/>
        </w:rPr>
        <w:t xml:space="preserve">approuvé par la COP14 (les nouveaux ajouts </w:t>
      </w:r>
      <w:r w:rsidRPr="005C7CCD">
        <w:rPr>
          <w:rFonts w:ascii="Arial" w:hAnsi="Arial" w:cs="Arial"/>
          <w:sz w:val="22"/>
          <w:szCs w:val="22"/>
          <w:lang w:val="fr-FR"/>
        </w:rPr>
        <w:t xml:space="preserve">proposés par le Secrétariat sont </w:t>
      </w:r>
      <w:r w:rsidRPr="005C7CCD">
        <w:rPr>
          <w:rFonts w:ascii="Arial" w:hAnsi="Arial" w:cs="Arial"/>
          <w:sz w:val="22"/>
          <w:szCs w:val="22"/>
          <w:u w:val="single"/>
          <w:lang w:val="fr-FR"/>
        </w:rPr>
        <w:t>soulignés</w:t>
      </w:r>
      <w:r w:rsidRPr="005C7CCD">
        <w:rPr>
          <w:rFonts w:ascii="Arial" w:hAnsi="Arial" w:cs="Arial"/>
          <w:sz w:val="22"/>
          <w:szCs w:val="22"/>
          <w:lang w:val="fr-FR"/>
        </w:rPr>
        <w:t xml:space="preserve"> et les parties supprimées sont </w:t>
      </w:r>
      <w:r w:rsidRPr="005C7CCD">
        <w:rPr>
          <w:rFonts w:ascii="Arial" w:hAnsi="Arial" w:cs="Arial"/>
          <w:strike/>
          <w:sz w:val="22"/>
          <w:szCs w:val="22"/>
          <w:lang w:val="fr-FR"/>
        </w:rPr>
        <w:t>barrées</w:t>
      </w:r>
      <w:r w:rsidRPr="005C7CCD">
        <w:rPr>
          <w:rFonts w:ascii="Arial" w:hAnsi="Arial" w:cs="Arial"/>
          <w:sz w:val="22"/>
          <w:szCs w:val="22"/>
          <w:lang w:val="fr-FR"/>
        </w:rPr>
        <w:t>) ;</w:t>
      </w:r>
    </w:p>
    <w:p w14:paraId="55232F7B" w14:textId="12660CB7" w:rsidR="00B6300E" w:rsidRPr="005C7CCD" w:rsidRDefault="007C50BF" w:rsidP="005C7CCD">
      <w:pPr>
        <w:pStyle w:val="ListParagraph"/>
        <w:numPr>
          <w:ilvl w:val="1"/>
          <w:numId w:val="45"/>
        </w:numPr>
        <w:autoSpaceDE w:val="0"/>
        <w:autoSpaceDN w:val="0"/>
        <w:adjustRightInd w:val="0"/>
        <w:spacing w:after="80"/>
        <w:ind w:left="1134" w:hanging="567"/>
        <w:contextualSpacing w:val="0"/>
        <w:jc w:val="both"/>
        <w:rPr>
          <w:rFonts w:ascii="Arial" w:hAnsi="Arial" w:cs="Arial"/>
          <w:sz w:val="22"/>
          <w:szCs w:val="22"/>
          <w:lang w:val="fr-FR"/>
        </w:rPr>
      </w:pPr>
      <w:r w:rsidRPr="005C7CCD">
        <w:rPr>
          <w:rFonts w:ascii="Arial" w:hAnsi="Arial" w:cs="Arial"/>
          <w:sz w:val="22"/>
          <w:szCs w:val="22"/>
          <w:lang w:val="fr-FR"/>
        </w:rPr>
        <w:t xml:space="preserve">le mandat du Groupe de travail sur la connectivité écologique </w:t>
      </w:r>
      <w:r w:rsidR="00A40974" w:rsidRPr="005C7CCD">
        <w:rPr>
          <w:rFonts w:ascii="Arial" w:hAnsi="Arial" w:cs="Arial"/>
          <w:sz w:val="22"/>
          <w:szCs w:val="22"/>
          <w:lang w:val="fr-FR"/>
        </w:rPr>
        <w:t>tel qu'adopté par le ScC-SC5, stipule au paragraphe 5 :</w:t>
      </w:r>
      <w:r w:rsidR="00D5115F" w:rsidRPr="005C7CCD">
        <w:rPr>
          <w:rFonts w:ascii="Arial" w:hAnsi="Arial" w:cs="Arial"/>
          <w:sz w:val="22"/>
          <w:szCs w:val="22"/>
          <w:lang w:val="fr-FR"/>
        </w:rPr>
        <w:t xml:space="preserve"> «</w:t>
      </w:r>
      <w:r w:rsidR="00D5115F" w:rsidRPr="005C7CCD">
        <w:rPr>
          <w:rFonts w:ascii="Arial" w:hAnsi="Arial" w:cs="Arial"/>
          <w:i/>
          <w:iCs/>
          <w:sz w:val="22"/>
          <w:szCs w:val="22"/>
          <w:lang w:val="fr-FR"/>
        </w:rPr>
        <w:t> Le Groupe de travail poursuivra ses activités jusqu’à la première réunion du Comité de session du Conseil scientifique qui suivra la COP14, au cours de laquelle le Comité de session pourra décider de maintenir le Groupe pour la prochaine intersession, en fonction du mandat de la COP14 »</w:t>
      </w:r>
      <w:r w:rsidR="00D5115F" w:rsidRPr="005C7CCD">
        <w:rPr>
          <w:rFonts w:ascii="Arial" w:hAnsi="Arial" w:cs="Arial"/>
          <w:sz w:val="22"/>
          <w:szCs w:val="22"/>
          <w:lang w:val="fr-FR"/>
        </w:rPr>
        <w:t>. L</w:t>
      </w:r>
      <w:r w:rsidRPr="005C7CCD">
        <w:rPr>
          <w:rFonts w:ascii="Arial" w:hAnsi="Arial" w:cs="Arial"/>
          <w:sz w:val="22"/>
          <w:szCs w:val="22"/>
          <w:lang w:val="fr-FR"/>
        </w:rPr>
        <w:t xml:space="preserve">e </w:t>
      </w:r>
      <w:r w:rsidR="00D5115F" w:rsidRPr="005C7CCD">
        <w:rPr>
          <w:rFonts w:ascii="Arial" w:hAnsi="Arial" w:cs="Arial"/>
          <w:sz w:val="22"/>
          <w:szCs w:val="22"/>
          <w:lang w:val="fr-FR"/>
        </w:rPr>
        <w:t xml:space="preserve">ScC-SC7 </w:t>
      </w:r>
      <w:r w:rsidRPr="005C7CCD">
        <w:rPr>
          <w:rFonts w:ascii="Arial" w:hAnsi="Arial" w:cs="Arial"/>
          <w:sz w:val="22"/>
          <w:szCs w:val="22"/>
          <w:lang w:val="fr-FR"/>
        </w:rPr>
        <w:t xml:space="preserve">devrait </w:t>
      </w:r>
      <w:r w:rsidR="00D5115F" w:rsidRPr="005C7CCD">
        <w:rPr>
          <w:rFonts w:ascii="Arial" w:hAnsi="Arial" w:cs="Arial"/>
          <w:sz w:val="22"/>
          <w:szCs w:val="22"/>
          <w:lang w:val="fr-FR"/>
        </w:rPr>
        <w:t xml:space="preserve">par conséquent </w:t>
      </w:r>
      <w:r w:rsidRPr="005C7CCD">
        <w:rPr>
          <w:rFonts w:ascii="Arial" w:hAnsi="Arial" w:cs="Arial"/>
          <w:sz w:val="22"/>
          <w:szCs w:val="22"/>
          <w:lang w:val="fr-FR"/>
        </w:rPr>
        <w:t>envisager de prolonger la durée de ce groupe de travail jusqu'à la COP15 et d'apporter les modifications nécessaires à son mandat</w:t>
      </w:r>
      <w:r w:rsidR="00D5115F" w:rsidRPr="005C7CCD">
        <w:rPr>
          <w:rFonts w:ascii="Arial" w:hAnsi="Arial" w:cs="Arial"/>
          <w:sz w:val="22"/>
          <w:szCs w:val="22"/>
          <w:lang w:val="fr-FR"/>
        </w:rPr>
        <w:t xml:space="preserve"> pour refléter les développements de la COP14 et le mandat donné au Conseil scientifique sur la connectivité, en particulier la Résolution 14.16 et les Décisions 14.194-14.196 (les nouveaux ajouts proposés par le Secrétariat sont </w:t>
      </w:r>
      <w:r w:rsidR="00D5115F" w:rsidRPr="005C7CCD">
        <w:rPr>
          <w:rFonts w:ascii="Arial" w:hAnsi="Arial" w:cs="Arial"/>
          <w:sz w:val="22"/>
          <w:szCs w:val="22"/>
          <w:u w:val="single"/>
          <w:lang w:val="fr-FR"/>
        </w:rPr>
        <w:t>soulignés</w:t>
      </w:r>
      <w:r w:rsidR="00D5115F" w:rsidRPr="005C7CCD">
        <w:rPr>
          <w:rFonts w:ascii="Arial" w:hAnsi="Arial" w:cs="Arial"/>
          <w:sz w:val="22"/>
          <w:szCs w:val="22"/>
          <w:lang w:val="fr-FR"/>
        </w:rPr>
        <w:t xml:space="preserve">, les suppressions sont </w:t>
      </w:r>
      <w:r w:rsidR="00D5115F" w:rsidRPr="005C7CCD">
        <w:rPr>
          <w:rFonts w:ascii="Arial" w:hAnsi="Arial" w:cs="Arial"/>
          <w:strike/>
          <w:sz w:val="22"/>
          <w:szCs w:val="22"/>
          <w:lang w:val="fr-FR"/>
        </w:rPr>
        <w:t>barrées</w:t>
      </w:r>
      <w:r w:rsidR="00D5115F" w:rsidRPr="005C7CCD">
        <w:rPr>
          <w:rFonts w:ascii="Arial" w:hAnsi="Arial" w:cs="Arial"/>
          <w:sz w:val="22"/>
          <w:szCs w:val="22"/>
          <w:lang w:val="fr-FR"/>
        </w:rPr>
        <w:t>) ;</w:t>
      </w:r>
    </w:p>
    <w:p w14:paraId="29FB5BF2" w14:textId="6E0DA9B8" w:rsidR="00D5115F" w:rsidRPr="005C7CCD" w:rsidRDefault="005C7CCD" w:rsidP="005C7CCD">
      <w:pPr>
        <w:pStyle w:val="ListParagraph"/>
        <w:numPr>
          <w:ilvl w:val="1"/>
          <w:numId w:val="45"/>
        </w:numPr>
        <w:autoSpaceDE w:val="0"/>
        <w:autoSpaceDN w:val="0"/>
        <w:adjustRightInd w:val="0"/>
        <w:ind w:left="1134" w:hanging="567"/>
        <w:jc w:val="both"/>
        <w:rPr>
          <w:rFonts w:ascii="Arial" w:hAnsi="Arial" w:cs="Arial"/>
          <w:sz w:val="22"/>
          <w:szCs w:val="22"/>
          <w:lang w:val="fr-FR"/>
        </w:rPr>
      </w:pPr>
      <w:r w:rsidRPr="005C7CCD">
        <w:rPr>
          <w:rFonts w:ascii="Arial" w:hAnsi="Arial" w:cs="Arial"/>
          <w:sz w:val="22"/>
          <w:szCs w:val="22"/>
          <w:lang w:val="fr-FR"/>
        </w:rPr>
        <w:t xml:space="preserve">Le mandat du Groupe de travail sur le prélèvement d'espèces migratrices pour diverses utilisations doit être élaboré par le </w:t>
      </w:r>
      <w:proofErr w:type="spellStart"/>
      <w:r w:rsidRPr="005C7CCD">
        <w:rPr>
          <w:rFonts w:ascii="Arial" w:hAnsi="Arial" w:cs="Arial"/>
          <w:sz w:val="22"/>
          <w:szCs w:val="22"/>
          <w:lang w:val="fr-FR"/>
        </w:rPr>
        <w:t>ScC</w:t>
      </w:r>
      <w:proofErr w:type="spellEnd"/>
      <w:r w:rsidRPr="005C7CCD">
        <w:rPr>
          <w:rFonts w:ascii="Arial" w:hAnsi="Arial" w:cs="Arial"/>
          <w:sz w:val="22"/>
          <w:szCs w:val="22"/>
          <w:lang w:val="fr-FR"/>
        </w:rPr>
        <w:t>-SC. Le Secrétariat préparera un projet de mandat pour examen par le ScC-SC7.</w:t>
      </w:r>
    </w:p>
    <w:p w14:paraId="41E1621E" w14:textId="77777777" w:rsidR="00B6300E" w:rsidRDefault="00B6300E">
      <w:pPr>
        <w:pStyle w:val="ListParagraph"/>
        <w:autoSpaceDE w:val="0"/>
        <w:autoSpaceDN w:val="0"/>
        <w:adjustRightInd w:val="0"/>
        <w:ind w:left="540" w:hanging="540"/>
        <w:jc w:val="both"/>
        <w:rPr>
          <w:rFonts w:ascii="Arial" w:hAnsi="Arial" w:cs="Arial"/>
          <w:sz w:val="22"/>
          <w:szCs w:val="22"/>
          <w:lang w:val="fr-FR"/>
        </w:rPr>
      </w:pPr>
    </w:p>
    <w:p w14:paraId="7E7DE9F8" w14:textId="77777777" w:rsidR="00B6300E" w:rsidRDefault="007C50BF">
      <w:pPr>
        <w:pStyle w:val="ListParagraph"/>
        <w:ind w:left="540" w:hanging="540"/>
        <w:rPr>
          <w:rFonts w:ascii="Arial" w:hAnsi="Arial" w:cs="Arial"/>
          <w:sz w:val="22"/>
          <w:szCs w:val="22"/>
          <w:u w:val="single"/>
          <w:lang w:val="fr-FR"/>
        </w:rPr>
      </w:pPr>
      <w:r>
        <w:rPr>
          <w:rFonts w:ascii="Arial" w:hAnsi="Arial" w:cs="Arial"/>
          <w:sz w:val="22"/>
          <w:szCs w:val="22"/>
          <w:u w:val="single"/>
          <w:lang w:val="fr-FR"/>
        </w:rPr>
        <w:t>Actions recommandées</w:t>
      </w:r>
    </w:p>
    <w:p w14:paraId="3F85BD77" w14:textId="77777777" w:rsidR="00B6300E" w:rsidRDefault="00B6300E">
      <w:pPr>
        <w:pStyle w:val="ListParagraph"/>
        <w:ind w:left="540" w:hanging="540"/>
        <w:rPr>
          <w:rFonts w:ascii="Arial" w:hAnsi="Arial" w:cs="Arial"/>
          <w:sz w:val="22"/>
          <w:szCs w:val="22"/>
          <w:lang w:val="fr-FR"/>
        </w:rPr>
      </w:pPr>
    </w:p>
    <w:p w14:paraId="08C24724" w14:textId="77777777" w:rsidR="00B6300E" w:rsidRDefault="007C50BF">
      <w:pPr>
        <w:pStyle w:val="ListParagraph"/>
        <w:widowControl/>
        <w:numPr>
          <w:ilvl w:val="0"/>
          <w:numId w:val="25"/>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Il est recommandé au Conseil scientifique :</w:t>
      </w:r>
    </w:p>
    <w:p w14:paraId="202FD971" w14:textId="77777777" w:rsidR="00B6300E" w:rsidRDefault="00B6300E">
      <w:pPr>
        <w:adjustRightInd w:val="0"/>
        <w:ind w:left="540" w:hanging="540"/>
        <w:jc w:val="both"/>
        <w:rPr>
          <w:rFonts w:cs="Arial"/>
          <w:highlight w:val="yellow"/>
          <w:lang w:val="fr-FR"/>
        </w:rPr>
      </w:pPr>
    </w:p>
    <w:p w14:paraId="66B581B7" w14:textId="03F9F835" w:rsidR="00B6300E" w:rsidRDefault="007C50BF">
      <w:pPr>
        <w:pStyle w:val="ListParagraph"/>
        <w:widowControl/>
        <w:numPr>
          <w:ilvl w:val="0"/>
          <w:numId w:val="26"/>
        </w:numPr>
        <w:autoSpaceDE w:val="0"/>
        <w:autoSpaceDN w:val="0"/>
        <w:adjustRightInd w:val="0"/>
        <w:spacing w:after="120"/>
        <w:ind w:left="1134" w:hanging="567"/>
        <w:jc w:val="both"/>
        <w:rPr>
          <w:rFonts w:ascii="Arial" w:hAnsi="Arial" w:cs="Arial"/>
          <w:sz w:val="22"/>
          <w:szCs w:val="22"/>
          <w:lang w:val="fr-FR"/>
        </w:rPr>
      </w:pPr>
      <w:r>
        <w:rPr>
          <w:rFonts w:ascii="Arial" w:hAnsi="Arial" w:cs="Arial"/>
          <w:sz w:val="22"/>
          <w:szCs w:val="22"/>
          <w:lang w:val="fr-FR"/>
        </w:rPr>
        <w:t>d'examiner la liste des groupes de travail scientifiques et des équipes spéciales à durée indéterminée (</w:t>
      </w:r>
      <w:r w:rsidR="00062813">
        <w:rPr>
          <w:rFonts w:ascii="Arial" w:hAnsi="Arial" w:cs="Arial"/>
          <w:sz w:val="22"/>
          <w:szCs w:val="22"/>
          <w:lang w:val="fr-FR"/>
        </w:rPr>
        <w:t>A</w:t>
      </w:r>
      <w:r>
        <w:rPr>
          <w:rFonts w:ascii="Arial" w:hAnsi="Arial" w:cs="Arial"/>
          <w:sz w:val="22"/>
          <w:szCs w:val="22"/>
          <w:lang w:val="fr-FR"/>
        </w:rPr>
        <w:t>nnexe 1), en tenant compte du fait que certains de ces groupes de travail ont été établis par la COP ou en collaboration avec d'autres organisations et que tout changement nécessiterait leur accord ;</w:t>
      </w:r>
    </w:p>
    <w:p w14:paraId="5C3E3620" w14:textId="77777777" w:rsidR="00B6300E" w:rsidRDefault="00B6300E">
      <w:pPr>
        <w:pStyle w:val="ListParagraph"/>
        <w:widowControl/>
        <w:autoSpaceDE w:val="0"/>
        <w:autoSpaceDN w:val="0"/>
        <w:adjustRightInd w:val="0"/>
        <w:spacing w:after="120"/>
        <w:ind w:left="1134" w:hanging="567"/>
        <w:jc w:val="both"/>
        <w:rPr>
          <w:rFonts w:ascii="Arial" w:hAnsi="Arial" w:cs="Arial"/>
          <w:sz w:val="22"/>
          <w:szCs w:val="22"/>
          <w:lang w:val="fr-FR"/>
        </w:rPr>
      </w:pPr>
    </w:p>
    <w:p w14:paraId="59AF5200" w14:textId="3273A51A" w:rsidR="00B6300E" w:rsidRDefault="007C50BF">
      <w:pPr>
        <w:pStyle w:val="ListParagraph"/>
        <w:widowControl/>
        <w:numPr>
          <w:ilvl w:val="0"/>
          <w:numId w:val="26"/>
        </w:numPr>
        <w:autoSpaceDE w:val="0"/>
        <w:autoSpaceDN w:val="0"/>
        <w:adjustRightInd w:val="0"/>
        <w:spacing w:after="120"/>
        <w:ind w:left="1134" w:hanging="567"/>
        <w:jc w:val="both"/>
        <w:rPr>
          <w:rFonts w:ascii="Arial" w:hAnsi="Arial" w:cs="Arial"/>
          <w:sz w:val="22"/>
          <w:szCs w:val="22"/>
          <w:lang w:val="fr-FR"/>
        </w:rPr>
      </w:pPr>
      <w:r>
        <w:rPr>
          <w:rFonts w:ascii="Arial" w:hAnsi="Arial" w:cs="Arial"/>
          <w:sz w:val="22"/>
          <w:szCs w:val="22"/>
          <w:lang w:val="fr-FR"/>
        </w:rPr>
        <w:t>d'examiner la liste des groupes de travail scientifiques à durée limitée dont il a été décidé d'envisager la prolongation au-delà de la COP14 (</w:t>
      </w:r>
      <w:r w:rsidR="00062813">
        <w:rPr>
          <w:rFonts w:ascii="Arial" w:hAnsi="Arial" w:cs="Arial"/>
          <w:sz w:val="22"/>
          <w:szCs w:val="22"/>
          <w:lang w:val="fr-FR"/>
        </w:rPr>
        <w:t>A</w:t>
      </w:r>
      <w:r>
        <w:rPr>
          <w:rFonts w:ascii="Arial" w:hAnsi="Arial" w:cs="Arial"/>
          <w:sz w:val="22"/>
          <w:szCs w:val="22"/>
          <w:lang w:val="fr-FR"/>
        </w:rPr>
        <w:t>nnexe 2), de décider s'il y a lieu de prolonger leur durée jusqu'à la COP15 et, éventuellement, de modifier leur mandat ;</w:t>
      </w:r>
    </w:p>
    <w:p w14:paraId="35E9A4D0" w14:textId="77777777" w:rsidR="00B6300E" w:rsidRDefault="00B6300E">
      <w:pPr>
        <w:pStyle w:val="ListParagraph"/>
        <w:widowControl/>
        <w:autoSpaceDE w:val="0"/>
        <w:autoSpaceDN w:val="0"/>
        <w:adjustRightInd w:val="0"/>
        <w:spacing w:after="120"/>
        <w:ind w:left="1134" w:hanging="567"/>
        <w:jc w:val="both"/>
        <w:rPr>
          <w:rFonts w:ascii="Arial" w:hAnsi="Arial" w:cs="Arial"/>
          <w:sz w:val="22"/>
          <w:szCs w:val="22"/>
          <w:lang w:val="fr-FR"/>
        </w:rPr>
      </w:pPr>
    </w:p>
    <w:p w14:paraId="32384C43" w14:textId="75795257" w:rsidR="00B6300E" w:rsidRDefault="007C50BF" w:rsidP="00863953">
      <w:pPr>
        <w:pStyle w:val="ListParagraph"/>
        <w:widowControl/>
        <w:numPr>
          <w:ilvl w:val="0"/>
          <w:numId w:val="26"/>
        </w:numPr>
        <w:autoSpaceDE w:val="0"/>
        <w:autoSpaceDN w:val="0"/>
        <w:adjustRightInd w:val="0"/>
        <w:spacing w:after="120"/>
        <w:ind w:left="1134" w:hanging="567"/>
        <w:jc w:val="both"/>
        <w:rPr>
          <w:rFonts w:ascii="Arial" w:hAnsi="Arial" w:cs="Arial"/>
          <w:sz w:val="22"/>
          <w:szCs w:val="22"/>
          <w:lang w:val="fr-FR"/>
        </w:rPr>
      </w:pPr>
      <w:r w:rsidRPr="005C7CCD">
        <w:rPr>
          <w:rFonts w:ascii="Arial" w:hAnsi="Arial" w:cs="Arial"/>
          <w:sz w:val="22"/>
          <w:szCs w:val="22"/>
          <w:lang w:val="fr-FR"/>
        </w:rPr>
        <w:t xml:space="preserve">d'examiner, de modifier et d'approuver, le cas échéant, le mandat et la composition des groupes de travail et des équipes spéciales </w:t>
      </w:r>
      <w:r w:rsidR="005C7CCD" w:rsidRPr="005C7CCD">
        <w:rPr>
          <w:rFonts w:ascii="Arial" w:hAnsi="Arial" w:cs="Arial"/>
          <w:sz w:val="22"/>
          <w:szCs w:val="22"/>
          <w:lang w:val="fr-FR"/>
        </w:rPr>
        <w:t>énumérés au paragraphe 7 ci-dessus ;</w:t>
      </w:r>
    </w:p>
    <w:p w14:paraId="533E9067" w14:textId="77777777" w:rsidR="005C7CCD" w:rsidRPr="005C7CCD" w:rsidRDefault="005C7CCD" w:rsidP="005C7CCD">
      <w:pPr>
        <w:pStyle w:val="ListParagraph"/>
        <w:rPr>
          <w:rFonts w:ascii="Arial" w:hAnsi="Arial" w:cs="Arial"/>
          <w:sz w:val="22"/>
          <w:szCs w:val="22"/>
          <w:lang w:val="fr-FR"/>
        </w:rPr>
      </w:pPr>
    </w:p>
    <w:p w14:paraId="488C8E5E" w14:textId="1DD1688D" w:rsidR="005C7CCD" w:rsidRPr="005C7CCD" w:rsidRDefault="005C7CCD" w:rsidP="00863953">
      <w:pPr>
        <w:pStyle w:val="ListParagraph"/>
        <w:widowControl/>
        <w:numPr>
          <w:ilvl w:val="0"/>
          <w:numId w:val="26"/>
        </w:numPr>
        <w:autoSpaceDE w:val="0"/>
        <w:autoSpaceDN w:val="0"/>
        <w:adjustRightInd w:val="0"/>
        <w:spacing w:after="120"/>
        <w:ind w:left="1134" w:hanging="567"/>
        <w:jc w:val="both"/>
        <w:rPr>
          <w:rFonts w:ascii="Arial" w:hAnsi="Arial" w:cs="Arial"/>
          <w:sz w:val="22"/>
          <w:szCs w:val="22"/>
          <w:lang w:val="fr-FR"/>
        </w:rPr>
      </w:pPr>
      <w:r>
        <w:rPr>
          <w:rFonts w:ascii="Arial" w:hAnsi="Arial" w:cs="Arial"/>
          <w:sz w:val="22"/>
          <w:szCs w:val="22"/>
          <w:lang w:val="fr-FR"/>
        </w:rPr>
        <w:t>d’i</w:t>
      </w:r>
      <w:r w:rsidRPr="005C7CCD">
        <w:rPr>
          <w:rFonts w:ascii="Arial" w:hAnsi="Arial" w:cs="Arial"/>
          <w:sz w:val="22"/>
          <w:szCs w:val="22"/>
          <w:lang w:val="fr-FR"/>
        </w:rPr>
        <w:t>nviter le Secrétariat à finaliser le mandat révisé du groupe de travail scientifique CMS-FAO sur la grippe aviaire et les oiseaux sauvages avec la FAO et à présenter les résultats au ScC-SC8.</w:t>
      </w:r>
    </w:p>
    <w:p w14:paraId="34D27970" w14:textId="77777777" w:rsidR="00B6300E" w:rsidRDefault="00B6300E">
      <w:pPr>
        <w:suppressAutoHyphens/>
        <w:rPr>
          <w:rFonts w:cs="Arial"/>
          <w:color w:val="000000"/>
          <w:kern w:val="2"/>
          <w:lang w:val="fr-FR"/>
        </w:rPr>
      </w:pPr>
    </w:p>
    <w:p w14:paraId="09898207" w14:textId="77777777" w:rsidR="00B6300E" w:rsidRDefault="00B6300E">
      <w:pPr>
        <w:suppressAutoHyphens/>
        <w:rPr>
          <w:rFonts w:cs="Arial"/>
          <w:color w:val="000000"/>
          <w:kern w:val="2"/>
          <w:lang w:val="fr-FR"/>
        </w:rPr>
        <w:sectPr w:rsidR="00B6300E">
          <w:headerReference w:type="default" r:id="rId16"/>
          <w:headerReference w:type="first" r:id="rId17"/>
          <w:footerReference w:type="first" r:id="rId18"/>
          <w:pgSz w:w="11906" w:h="16838" w:code="9"/>
          <w:pgMar w:top="1134" w:right="1134" w:bottom="1134" w:left="1134" w:header="720" w:footer="580" w:gutter="0"/>
          <w:cols w:space="720"/>
          <w:titlePg/>
          <w:docGrid w:linePitch="360"/>
        </w:sectPr>
      </w:pPr>
    </w:p>
    <w:p w14:paraId="7B4DECD4" w14:textId="77777777" w:rsidR="00B6300E" w:rsidRDefault="007C50BF">
      <w:pPr>
        <w:ind w:left="770"/>
        <w:jc w:val="right"/>
        <w:rPr>
          <w:rFonts w:eastAsia="Times New Roman"/>
          <w:b/>
          <w:bCs/>
          <w:lang w:val="fr-FR"/>
        </w:rPr>
      </w:pPr>
      <w:r>
        <w:rPr>
          <w:rFonts w:eastAsia="Times New Roman"/>
          <w:b/>
          <w:bCs/>
          <w:lang w:val="fr-FR"/>
        </w:rPr>
        <w:lastRenderedPageBreak/>
        <w:t>ANNEXE 1A</w:t>
      </w:r>
    </w:p>
    <w:p w14:paraId="77837A3F" w14:textId="77777777" w:rsidR="00B6300E" w:rsidRDefault="00B6300E">
      <w:pPr>
        <w:rPr>
          <w:rStyle w:val="text-format-content"/>
          <w:b/>
          <w:bCs/>
          <w:lang w:val="fr-FR"/>
        </w:rPr>
      </w:pPr>
    </w:p>
    <w:p w14:paraId="09F5BF32" w14:textId="77777777" w:rsidR="00B6300E" w:rsidRDefault="007C50BF">
      <w:pPr>
        <w:jc w:val="center"/>
        <w:rPr>
          <w:rFonts w:eastAsia="Times New Roman"/>
          <w:lang w:val="fr-FR"/>
        </w:rPr>
      </w:pPr>
      <w:r>
        <w:rPr>
          <w:rStyle w:val="text-format-content"/>
          <w:b/>
          <w:bCs/>
          <w:lang w:val="fr-FR"/>
        </w:rPr>
        <w:t xml:space="preserve">APERÇU DES GROUPES DE TRAVAIL ET DES ÉQUIPES SPÉCIALES À DURÉE ILLIMITÉE ÉTABLIS SOUS L'ÉGIDE DU CONSEIL SCIENTIFIQUE DE LA CMS ET DE SON COMITÉ DE SESSION OU LEUR FAISANT RAPPORT </w:t>
      </w:r>
    </w:p>
    <w:p w14:paraId="33B4A1D4" w14:textId="77777777" w:rsidR="00B6300E" w:rsidRDefault="00B6300E">
      <w:pPr>
        <w:rPr>
          <w:rFonts w:cs="Arial"/>
          <w:lang w:val="fr-FR"/>
        </w:rPr>
      </w:pPr>
    </w:p>
    <w:tbl>
      <w:tblPr>
        <w:tblStyle w:val="TableGrid"/>
        <w:tblW w:w="15021" w:type="dxa"/>
        <w:tblInd w:w="0" w:type="dxa"/>
        <w:tblLayout w:type="fixed"/>
        <w:tblLook w:val="04A0" w:firstRow="1" w:lastRow="0" w:firstColumn="1" w:lastColumn="0" w:noHBand="0" w:noVBand="1"/>
      </w:tblPr>
      <w:tblGrid>
        <w:gridCol w:w="1838"/>
        <w:gridCol w:w="1134"/>
        <w:gridCol w:w="1701"/>
        <w:gridCol w:w="5103"/>
        <w:gridCol w:w="5245"/>
      </w:tblGrid>
      <w:tr w:rsidR="00B6300E" w14:paraId="0265DD54" w14:textId="77777777" w:rsidTr="00062813">
        <w:trPr>
          <w:cantSplit/>
          <w:tblHead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B1127D"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NOM DU GROUPE DE TRAVAIL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2266"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DURÉE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7667D"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ENTITÉ(S) À LAQUELLE (AUXQUELLES) LE GROUPE FAIT RAPPORT</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A3B588"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COMPOSITION</w:t>
            </w:r>
          </w:p>
          <w:p w14:paraId="4A78005E" w14:textId="77777777" w:rsidR="00B6300E" w:rsidRPr="00062813" w:rsidRDefault="00B6300E">
            <w:pPr>
              <w:spacing w:before="80" w:after="80"/>
              <w:ind w:right="-111"/>
              <w:rPr>
                <w:rFonts w:cs="Arial"/>
                <w:b/>
                <w:bCs/>
                <w:sz w:val="18"/>
                <w:szCs w:val="18"/>
                <w:lang w:val="fr-FR"/>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B2E771"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REMARQUES/COMMENTAIRES</w:t>
            </w:r>
          </w:p>
        </w:tc>
      </w:tr>
      <w:tr w:rsidR="00B6300E" w14:paraId="03D2E0C5" w14:textId="77777777" w:rsidTr="00062813">
        <w:tc>
          <w:tcPr>
            <w:tcW w:w="1838" w:type="dxa"/>
            <w:tcBorders>
              <w:top w:val="nil"/>
              <w:left w:val="single" w:sz="4" w:space="0" w:color="auto"/>
              <w:bottom w:val="single" w:sz="4" w:space="0" w:color="auto"/>
              <w:right w:val="single" w:sz="4" w:space="0" w:color="auto"/>
            </w:tcBorders>
          </w:tcPr>
          <w:p w14:paraId="18E89BFC" w14:textId="77777777" w:rsidR="00B6300E" w:rsidRDefault="007C50BF" w:rsidP="00062813">
            <w:pPr>
              <w:spacing w:before="40"/>
              <w:rPr>
                <w:rFonts w:cs="Arial"/>
                <w:sz w:val="20"/>
                <w:szCs w:val="20"/>
                <w:lang w:val="fr-FR"/>
              </w:rPr>
            </w:pPr>
            <w:r>
              <w:rPr>
                <w:rFonts w:cs="Arial"/>
                <w:sz w:val="20"/>
                <w:szCs w:val="20"/>
                <w:lang w:val="fr-FR"/>
              </w:rPr>
              <w:t>Groupe de travail sur les mammifères aquatiques</w:t>
            </w:r>
          </w:p>
          <w:p w14:paraId="2EB4DC6E" w14:textId="77777777" w:rsidR="00B6300E" w:rsidRDefault="00B6300E">
            <w:pPr>
              <w:spacing w:before="80" w:after="80"/>
              <w:rPr>
                <w:rFonts w:cs="Arial"/>
                <w:sz w:val="20"/>
                <w:szCs w:val="20"/>
                <w:lang w:val="fr-FR"/>
              </w:rPr>
            </w:pPr>
          </w:p>
        </w:tc>
        <w:tc>
          <w:tcPr>
            <w:tcW w:w="1134" w:type="dxa"/>
            <w:tcBorders>
              <w:top w:val="nil"/>
              <w:left w:val="single" w:sz="4" w:space="0" w:color="auto"/>
              <w:bottom w:val="single" w:sz="4" w:space="0" w:color="auto"/>
              <w:right w:val="single" w:sz="4" w:space="0" w:color="auto"/>
            </w:tcBorders>
          </w:tcPr>
          <w:p w14:paraId="6B79362F"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nil"/>
              <w:left w:val="single" w:sz="4" w:space="0" w:color="auto"/>
              <w:bottom w:val="single" w:sz="4" w:space="0" w:color="auto"/>
              <w:right w:val="single" w:sz="4" w:space="0" w:color="auto"/>
            </w:tcBorders>
          </w:tcPr>
          <w:p w14:paraId="24209B31"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nil"/>
              <w:left w:val="single" w:sz="4" w:space="0" w:color="auto"/>
              <w:bottom w:val="single" w:sz="4" w:space="0" w:color="auto"/>
              <w:right w:val="single" w:sz="4" w:space="0" w:color="auto"/>
            </w:tcBorders>
          </w:tcPr>
          <w:p w14:paraId="11EE72DB"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03B8FD0D"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Parties</w:t>
            </w:r>
          </w:p>
          <w:p w14:paraId="6AD085C1"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accord multilatéraux sur l'environnement (AME) pertinents</w:t>
            </w:r>
          </w:p>
          <w:p w14:paraId="5CA8397E" w14:textId="77777777" w:rsidR="00B6300E" w:rsidRDefault="007C50BF" w:rsidP="00062813">
            <w:pPr>
              <w:pStyle w:val="ListParagraph"/>
              <w:numPr>
                <w:ilvl w:val="0"/>
                <w:numId w:val="34"/>
              </w:numPr>
              <w:snapToGrid w:val="0"/>
              <w:spacing w:before="40" w:after="40"/>
              <w:ind w:left="357" w:hanging="357"/>
              <w:contextualSpacing w:val="0"/>
              <w:rPr>
                <w:rFonts w:ascii="Arial" w:eastAsia="Calibri" w:hAnsi="Arial" w:cs="Arial"/>
                <w:sz w:val="20"/>
                <w:lang w:val="fr-FR"/>
              </w:rPr>
            </w:pPr>
            <w:r>
              <w:rPr>
                <w:rFonts w:ascii="Arial" w:eastAsia="Calibri" w:hAnsi="Arial" w:cs="Arial"/>
                <w:sz w:val="20"/>
                <w:lang w:val="fr-FR"/>
              </w:rPr>
              <w:t>Représentants des organisations non gouvernementales (ONG) internationales concernées</w:t>
            </w:r>
          </w:p>
          <w:p w14:paraId="3CB284B2" w14:textId="77777777" w:rsidR="00B6300E" w:rsidRDefault="007C50BF">
            <w:pPr>
              <w:pStyle w:val="Default"/>
              <w:numPr>
                <w:ilvl w:val="0"/>
                <w:numId w:val="33"/>
              </w:numPr>
              <w:spacing w:before="40" w:after="40"/>
              <w:jc w:val="both"/>
              <w:rPr>
                <w:rFonts w:ascii="Arial" w:hAnsi="Arial" w:cs="Arial"/>
                <w:sz w:val="20"/>
                <w:szCs w:val="20"/>
                <w:lang w:val="fr-FR"/>
              </w:rPr>
            </w:pPr>
            <w:r>
              <w:rPr>
                <w:rFonts w:ascii="Arial" w:eastAsia="Calibri" w:hAnsi="Arial" w:cs="Arial"/>
                <w:sz w:val="20"/>
                <w:lang w:val="fr-FR"/>
              </w:rPr>
              <w:t>Experts externes</w:t>
            </w:r>
          </w:p>
        </w:tc>
        <w:tc>
          <w:tcPr>
            <w:tcW w:w="5245" w:type="dxa"/>
            <w:tcBorders>
              <w:top w:val="nil"/>
              <w:left w:val="single" w:sz="4" w:space="0" w:color="auto"/>
              <w:bottom w:val="single" w:sz="4" w:space="0" w:color="auto"/>
              <w:right w:val="single" w:sz="4" w:space="0" w:color="auto"/>
            </w:tcBorders>
          </w:tcPr>
          <w:p w14:paraId="2799660D" w14:textId="0C86B441"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Mandat et tâches actuels définis dans la </w:t>
            </w:r>
            <w:hyperlink r:id="rId19" w:history="1">
              <w:r>
                <w:rPr>
                  <w:rStyle w:val="Hyperlink"/>
                  <w:rFonts w:ascii="Arial" w:hAnsi="Arial" w:cs="Arial"/>
                  <w:sz w:val="20"/>
                  <w:lang w:val="fr-FR"/>
                </w:rPr>
                <w:t>Résolution 14.9</w:t>
              </w:r>
            </w:hyperlink>
            <w:r>
              <w:rPr>
                <w:rFonts w:ascii="Arial" w:hAnsi="Arial" w:cs="Arial"/>
                <w:sz w:val="20"/>
                <w:lang w:val="fr-FR"/>
              </w:rPr>
              <w:t xml:space="preserve"> et dans les Décisions 14.72, 14.74, 14.84 et 14.90</w:t>
            </w:r>
          </w:p>
          <w:p w14:paraId="42ECBBD7"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i/>
                <w:sz w:val="20"/>
                <w:lang w:val="fr-FR"/>
              </w:rPr>
              <w:t>Lien</w:t>
            </w:r>
            <w:r>
              <w:rPr>
                <w:rFonts w:ascii="Arial" w:hAnsi="Arial" w:cs="Arial"/>
                <w:sz w:val="20"/>
                <w:lang w:val="fr-FR"/>
              </w:rPr>
              <w:t xml:space="preserve"> : s/o</w:t>
            </w:r>
          </w:p>
          <w:p w14:paraId="0EEF0D03" w14:textId="77777777" w:rsidR="00B6300E" w:rsidRDefault="00B6300E" w:rsidP="00062813">
            <w:pPr>
              <w:spacing w:before="40" w:after="40"/>
              <w:rPr>
                <w:rFonts w:cs="Arial"/>
                <w:sz w:val="20"/>
                <w:szCs w:val="20"/>
                <w:lang w:val="fr-FR"/>
              </w:rPr>
            </w:pPr>
          </w:p>
        </w:tc>
      </w:tr>
      <w:tr w:rsidR="00B6300E" w:rsidRPr="00AC57C6" w14:paraId="162C3574" w14:textId="77777777" w:rsidTr="00062813">
        <w:tc>
          <w:tcPr>
            <w:tcW w:w="1838" w:type="dxa"/>
            <w:tcBorders>
              <w:top w:val="nil"/>
              <w:left w:val="single" w:sz="4" w:space="0" w:color="auto"/>
              <w:bottom w:val="single" w:sz="4" w:space="0" w:color="auto"/>
              <w:right w:val="single" w:sz="4" w:space="0" w:color="auto"/>
            </w:tcBorders>
          </w:tcPr>
          <w:p w14:paraId="4C058D47" w14:textId="77777777" w:rsidR="00B6300E" w:rsidRDefault="007C50BF">
            <w:pPr>
              <w:spacing w:before="80" w:after="80"/>
              <w:rPr>
                <w:rFonts w:cs="Arial"/>
                <w:sz w:val="20"/>
                <w:szCs w:val="20"/>
                <w:lang w:val="fr-FR"/>
              </w:rPr>
            </w:pPr>
            <w:r>
              <w:rPr>
                <w:rFonts w:cs="Arial"/>
                <w:sz w:val="20"/>
                <w:szCs w:val="20"/>
                <w:lang w:val="fr-FR"/>
              </w:rPr>
              <w:t>Groupe de travail scientifique sur la grippe aviaire et les oiseaux sauvages, convoqué conjointement par la CMS et la FAO</w:t>
            </w:r>
          </w:p>
        </w:tc>
        <w:tc>
          <w:tcPr>
            <w:tcW w:w="1134" w:type="dxa"/>
            <w:tcBorders>
              <w:top w:val="nil"/>
              <w:left w:val="single" w:sz="4" w:space="0" w:color="auto"/>
              <w:bottom w:val="single" w:sz="4" w:space="0" w:color="auto"/>
              <w:right w:val="single" w:sz="4" w:space="0" w:color="auto"/>
            </w:tcBorders>
          </w:tcPr>
          <w:p w14:paraId="0C09C0FA"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nil"/>
              <w:left w:val="single" w:sz="4" w:space="0" w:color="auto"/>
              <w:bottom w:val="single" w:sz="4" w:space="0" w:color="auto"/>
              <w:right w:val="single" w:sz="4" w:space="0" w:color="auto"/>
            </w:tcBorders>
          </w:tcPr>
          <w:p w14:paraId="6D3CE4AD" w14:textId="77777777" w:rsidR="00B6300E" w:rsidRDefault="007C50BF">
            <w:pPr>
              <w:spacing w:before="80" w:after="80"/>
              <w:rPr>
                <w:rFonts w:cs="Arial"/>
                <w:sz w:val="20"/>
                <w:szCs w:val="20"/>
                <w:lang w:val="fr-FR"/>
              </w:rPr>
            </w:pPr>
            <w:r>
              <w:rPr>
                <w:rFonts w:cs="Arial"/>
                <w:sz w:val="20"/>
                <w:szCs w:val="20"/>
                <w:lang w:val="fr-FR"/>
              </w:rPr>
              <w:t>Comité de session du Conseil scientifique, FAO</w:t>
            </w:r>
          </w:p>
        </w:tc>
        <w:tc>
          <w:tcPr>
            <w:tcW w:w="5103" w:type="dxa"/>
            <w:tcBorders>
              <w:top w:val="nil"/>
              <w:left w:val="single" w:sz="4" w:space="0" w:color="auto"/>
              <w:bottom w:val="single" w:sz="4" w:space="0" w:color="auto"/>
              <w:right w:val="single" w:sz="4" w:space="0" w:color="auto"/>
            </w:tcBorders>
          </w:tcPr>
          <w:p w14:paraId="541DA0FB" w14:textId="77777777" w:rsidR="00B6300E" w:rsidRDefault="007C50BF" w:rsidP="00062813">
            <w:pPr>
              <w:pStyle w:val="Default"/>
              <w:numPr>
                <w:ilvl w:val="0"/>
                <w:numId w:val="33"/>
              </w:numPr>
              <w:spacing w:before="40" w:after="40"/>
              <w:jc w:val="both"/>
              <w:rPr>
                <w:rFonts w:ascii="Arial" w:hAnsi="Arial" w:cs="Arial"/>
                <w:sz w:val="20"/>
                <w:szCs w:val="20"/>
                <w:lang w:val="fr-FR"/>
              </w:rPr>
            </w:pPr>
            <w:r>
              <w:rPr>
                <w:rFonts w:ascii="Arial" w:hAnsi="Arial" w:cs="Arial"/>
                <w:sz w:val="20"/>
                <w:szCs w:val="20"/>
                <w:lang w:val="fr-FR"/>
              </w:rPr>
              <w:t>Membres du Conseil scientifique de la CMS ;</w:t>
            </w:r>
          </w:p>
          <w:p w14:paraId="0FB598D3" w14:textId="77777777" w:rsidR="00B6300E" w:rsidRDefault="007C50BF" w:rsidP="00062813">
            <w:pPr>
              <w:pStyle w:val="ListParagraph"/>
              <w:widowControl/>
              <w:numPr>
                <w:ilvl w:val="0"/>
                <w:numId w:val="33"/>
              </w:numPr>
              <w:snapToGrid w:val="0"/>
              <w:spacing w:before="40" w:after="40"/>
              <w:contextualSpacing w:val="0"/>
              <w:rPr>
                <w:rFonts w:ascii="Arial" w:hAnsi="Arial" w:cs="Arial"/>
                <w:sz w:val="20"/>
                <w:lang w:val="fr-FR"/>
              </w:rPr>
            </w:pPr>
            <w:r>
              <w:rPr>
                <w:rFonts w:ascii="Arial" w:hAnsi="Arial" w:cs="Arial"/>
                <w:sz w:val="20"/>
                <w:lang w:val="fr-FR"/>
              </w:rPr>
              <w:t>organisations internationales, y compris les organismes des Nations Unies et les organisations non gouvernementales spécialisées travaillant au niveau international dans des domaines directement ou indirectement concernés par les questions liées aux objectifs du Groupe de travail</w:t>
            </w:r>
          </w:p>
        </w:tc>
        <w:tc>
          <w:tcPr>
            <w:tcW w:w="5245" w:type="dxa"/>
            <w:tcBorders>
              <w:top w:val="nil"/>
              <w:left w:val="single" w:sz="4" w:space="0" w:color="auto"/>
              <w:bottom w:val="single" w:sz="4" w:space="0" w:color="auto"/>
              <w:right w:val="single" w:sz="4" w:space="0" w:color="auto"/>
            </w:tcBorders>
          </w:tcPr>
          <w:p w14:paraId="3191BD02" w14:textId="28A28665" w:rsidR="005C7CCD" w:rsidRDefault="005C7CCD" w:rsidP="005C7CCD">
            <w:pPr>
              <w:spacing w:before="40" w:after="40"/>
              <w:jc w:val="both"/>
              <w:rPr>
                <w:rFonts w:cs="Arial"/>
                <w:sz w:val="20"/>
                <w:szCs w:val="20"/>
                <w:lang w:val="fr-FR"/>
              </w:rPr>
            </w:pPr>
            <w:r w:rsidRPr="005C7CCD">
              <w:rPr>
                <w:rFonts w:cs="Arial"/>
                <w:sz w:val="20"/>
                <w:szCs w:val="20"/>
                <w:lang w:val="fr-FR"/>
              </w:rPr>
              <w:t>Le groupe de travail a été créé en août 2005 par les Secrétariats de la FAO et de la CMS et approuvé par la COP de la CMS (Résolutions 12.6 et 14.18).</w:t>
            </w:r>
          </w:p>
          <w:p w14:paraId="44B48FBF" w14:textId="5ABD772C" w:rsidR="00B6300E" w:rsidRDefault="007C50BF" w:rsidP="00062813">
            <w:pPr>
              <w:spacing w:before="40" w:after="40"/>
              <w:rPr>
                <w:rFonts w:cs="Arial"/>
                <w:sz w:val="20"/>
                <w:szCs w:val="20"/>
                <w:lang w:val="fr-FR"/>
              </w:rPr>
            </w:pPr>
            <w:r>
              <w:rPr>
                <w:rFonts w:cs="Arial"/>
                <w:sz w:val="20"/>
                <w:szCs w:val="20"/>
                <w:lang w:val="fr-FR"/>
              </w:rPr>
              <w:t>Mandat : projet mis à jour présenté dans l'annexe 3.</w:t>
            </w:r>
          </w:p>
          <w:p w14:paraId="13CF6396" w14:textId="76D52024" w:rsidR="00B6300E" w:rsidRPr="005C7CCD"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i/>
                <w:sz w:val="20"/>
                <w:u w:val="single"/>
                <w:lang w:val="fr-FR"/>
              </w:rPr>
              <w:t>Lien</w:t>
            </w:r>
            <w:r>
              <w:rPr>
                <w:rFonts w:ascii="Arial" w:hAnsi="Arial" w:cs="Arial"/>
                <w:sz w:val="20"/>
                <w:lang w:val="fr-FR"/>
              </w:rPr>
              <w:t xml:space="preserve"> : </w:t>
            </w:r>
            <w:hyperlink r:id="rId20" w:history="1">
              <w:r>
                <w:rPr>
                  <w:rStyle w:val="Hyperlink"/>
                  <w:rFonts w:ascii="Arial" w:hAnsi="Arial" w:cs="Arial"/>
                  <w:sz w:val="20"/>
                  <w:lang w:val="fr-FR"/>
                </w:rPr>
                <w:t>https://www.cms.int/fr/workinggroup/scientific-task-force-avian-influenza-and-wild-birds</w:t>
              </w:r>
            </w:hyperlink>
          </w:p>
        </w:tc>
      </w:tr>
      <w:tr w:rsidR="00B6300E" w14:paraId="3CF5F5A5" w14:textId="77777777" w:rsidTr="00062813">
        <w:tc>
          <w:tcPr>
            <w:tcW w:w="1838" w:type="dxa"/>
            <w:tcBorders>
              <w:top w:val="single" w:sz="4" w:space="0" w:color="auto"/>
              <w:left w:val="single" w:sz="4" w:space="0" w:color="auto"/>
              <w:bottom w:val="single" w:sz="4" w:space="0" w:color="auto"/>
              <w:right w:val="single" w:sz="4" w:space="0" w:color="auto"/>
            </w:tcBorders>
          </w:tcPr>
          <w:p w14:paraId="390B7351" w14:textId="77777777" w:rsidR="00B6300E" w:rsidRDefault="007C50BF">
            <w:pPr>
              <w:spacing w:before="80" w:after="80"/>
              <w:rPr>
                <w:rFonts w:cs="Arial"/>
                <w:sz w:val="20"/>
                <w:szCs w:val="20"/>
                <w:lang w:val="fr-FR"/>
              </w:rPr>
            </w:pPr>
            <w:r>
              <w:rPr>
                <w:rFonts w:cs="Arial"/>
                <w:sz w:val="20"/>
                <w:szCs w:val="20"/>
                <w:lang w:val="fr-FR"/>
              </w:rPr>
              <w:t>Groupe de travail du Conseil scientifique de la CMS sur les espèces migratrices et la santé</w:t>
            </w:r>
          </w:p>
          <w:p w14:paraId="0753AB8B" w14:textId="77777777" w:rsidR="00B6300E" w:rsidRDefault="00B6300E">
            <w:pPr>
              <w:spacing w:before="80" w:after="80"/>
              <w:rPr>
                <w:rFonts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hideMark/>
          </w:tcPr>
          <w:p w14:paraId="2FE8A10E"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hideMark/>
          </w:tcPr>
          <w:p w14:paraId="0A775A59" w14:textId="77777777" w:rsidR="00B6300E" w:rsidRDefault="007C50BF">
            <w:pPr>
              <w:spacing w:before="80" w:after="80"/>
              <w:rPr>
                <w:rFonts w:cs="Arial"/>
                <w:sz w:val="20"/>
                <w:szCs w:val="20"/>
                <w:lang w:val="fr-FR"/>
              </w:rPr>
            </w:pPr>
            <w:r>
              <w:rPr>
                <w:rFonts w:cs="Arial"/>
                <w:sz w:val="20"/>
                <w:szCs w:val="20"/>
                <w:lang w:val="fr-FR"/>
              </w:rPr>
              <w:t>Comité de session du Conseil scientifique</w:t>
            </w:r>
          </w:p>
        </w:tc>
        <w:tc>
          <w:tcPr>
            <w:tcW w:w="5103" w:type="dxa"/>
            <w:tcBorders>
              <w:top w:val="single" w:sz="4" w:space="0" w:color="auto"/>
              <w:left w:val="single" w:sz="4" w:space="0" w:color="auto"/>
              <w:bottom w:val="single" w:sz="4" w:space="0" w:color="auto"/>
              <w:right w:val="single" w:sz="4" w:space="0" w:color="auto"/>
            </w:tcBorders>
            <w:hideMark/>
          </w:tcPr>
          <w:p w14:paraId="1FD1CE05"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Membres du Conseil scientifique de la CMS ;</w:t>
            </w:r>
          </w:p>
          <w:p w14:paraId="4ED94672"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du Groupe de travail scientifique sur la grippe aviaire et les oiseaux sauvages ;</w:t>
            </w:r>
          </w:p>
          <w:p w14:paraId="007058D6"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du Groupe de travail sur la prévention de l'empoisonnement ;</w:t>
            </w:r>
          </w:p>
          <w:p w14:paraId="710CBFEA"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du Groupe de travail sur la viande d'animaux sauvages aquatiques ;</w:t>
            </w:r>
          </w:p>
          <w:p w14:paraId="112B5A5D"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 xml:space="preserve">Représentants des instruments de la CMS, y compris, entre autres, l'Accord sur la conservation de populations de chauves-souris en Europe (EUROBATS) et l'Accord sur la conservation des </w:t>
            </w:r>
            <w:r>
              <w:rPr>
                <w:rFonts w:ascii="Arial" w:hAnsi="Arial" w:cs="Arial"/>
                <w:sz w:val="20"/>
                <w:szCs w:val="20"/>
                <w:lang w:val="fr-FR"/>
              </w:rPr>
              <w:lastRenderedPageBreak/>
              <w:t>oiseaux d'eau migrateurs d'Afrique-Eurasie (AEWA) ;</w:t>
            </w:r>
            <w:r>
              <w:rPr>
                <w:rFonts w:ascii="Arial" w:hAnsi="Arial" w:cs="Arial"/>
                <w:sz w:val="20"/>
                <w:szCs w:val="20"/>
                <w:vertAlign w:val="superscript"/>
                <w:lang w:val="fr-FR"/>
              </w:rPr>
              <w:t xml:space="preserve"> </w:t>
            </w:r>
          </w:p>
          <w:p w14:paraId="47366572"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du Programme des Nations Unies pour l'environnement (PNUE), de l'Organisation mondiale de la Santé (OMS), de l'Organisation mondiale de la santé animale (</w:t>
            </w:r>
            <w:r>
              <w:rPr>
                <w:rFonts w:ascii="Arial" w:hAnsi="Arial" w:cs="Arial"/>
                <w:strike/>
                <w:sz w:val="20"/>
                <w:szCs w:val="20"/>
                <w:lang w:val="fr-FR"/>
              </w:rPr>
              <w:t>OIE</w:t>
            </w:r>
            <w:r>
              <w:rPr>
                <w:rFonts w:ascii="Arial" w:hAnsi="Arial" w:cs="Arial"/>
                <w:sz w:val="20"/>
                <w:szCs w:val="20"/>
                <w:u w:val="single"/>
                <w:lang w:val="fr-FR"/>
              </w:rPr>
              <w:t>OMSA</w:t>
            </w:r>
            <w:r>
              <w:rPr>
                <w:rFonts w:ascii="Arial" w:hAnsi="Arial" w:cs="Arial"/>
                <w:sz w:val="20"/>
                <w:szCs w:val="20"/>
                <w:lang w:val="fr-FR"/>
              </w:rPr>
              <w:t xml:space="preserve">) et de la FAO ;  </w:t>
            </w:r>
            <w:r>
              <w:rPr>
                <w:rFonts w:ascii="Arial" w:hAnsi="Arial" w:cs="Arial"/>
                <w:sz w:val="20"/>
                <w:szCs w:val="20"/>
                <w:vertAlign w:val="superscript"/>
                <w:lang w:val="fr-FR"/>
              </w:rPr>
              <w:t xml:space="preserve"> </w:t>
            </w:r>
          </w:p>
          <w:p w14:paraId="0CDEA115"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d'autres accord multilatéraux sur l'environnement (AME) pertinents ;</w:t>
            </w:r>
          </w:p>
          <w:p w14:paraId="53D64DDD"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d'autres groupes internationaux spécialisés dans la santé des espèces sauvages, y compris le Groupe de spécialistes de la santé de la faune sauvage de l'Union internationale pour la conservation de la nature (UICN), le Groupe de travail sur la faune sauvage de l'</w:t>
            </w:r>
            <w:r>
              <w:rPr>
                <w:rFonts w:ascii="Arial" w:hAnsi="Arial" w:cs="Arial"/>
                <w:strike/>
                <w:sz w:val="20"/>
                <w:szCs w:val="20"/>
                <w:lang w:val="fr-FR"/>
              </w:rPr>
              <w:t>OIE</w:t>
            </w:r>
            <w:r>
              <w:rPr>
                <w:rFonts w:ascii="Arial" w:hAnsi="Arial" w:cs="Arial"/>
                <w:sz w:val="20"/>
                <w:szCs w:val="20"/>
                <w:lang w:val="fr-FR"/>
              </w:rPr>
              <w:t xml:space="preserve">OMSA et la </w:t>
            </w:r>
            <w:proofErr w:type="spellStart"/>
            <w:r>
              <w:rPr>
                <w:rFonts w:ascii="Arial" w:hAnsi="Arial" w:cs="Arial"/>
                <w:sz w:val="20"/>
                <w:szCs w:val="20"/>
                <w:lang w:val="fr-FR"/>
              </w:rPr>
              <w:t>Wildlife</w:t>
            </w:r>
            <w:proofErr w:type="spellEnd"/>
            <w:r>
              <w:rPr>
                <w:rFonts w:ascii="Arial" w:hAnsi="Arial" w:cs="Arial"/>
                <w:sz w:val="20"/>
                <w:szCs w:val="20"/>
                <w:lang w:val="fr-FR"/>
              </w:rPr>
              <w:t xml:space="preserve"> </w:t>
            </w:r>
            <w:proofErr w:type="spellStart"/>
            <w:r>
              <w:rPr>
                <w:rFonts w:ascii="Arial" w:hAnsi="Arial" w:cs="Arial"/>
                <w:sz w:val="20"/>
                <w:szCs w:val="20"/>
                <w:lang w:val="fr-FR"/>
              </w:rPr>
              <w:t>Disease</w:t>
            </w:r>
            <w:proofErr w:type="spellEnd"/>
            <w:r>
              <w:rPr>
                <w:rFonts w:ascii="Arial" w:hAnsi="Arial" w:cs="Arial"/>
                <w:sz w:val="20"/>
                <w:szCs w:val="20"/>
                <w:lang w:val="fr-FR"/>
              </w:rPr>
              <w:t xml:space="preserve"> Association ;</w:t>
            </w:r>
          </w:p>
          <w:p w14:paraId="5F75E9B4"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Experts indépendants, qui peuvent être cooptés ponctuellement en fonction des besoins et des circonstances ;</w:t>
            </w:r>
          </w:p>
          <w:p w14:paraId="4993971A" w14:textId="77777777" w:rsidR="00B6300E" w:rsidRDefault="007C50BF" w:rsidP="00062813">
            <w:pPr>
              <w:pStyle w:val="Default"/>
              <w:numPr>
                <w:ilvl w:val="0"/>
                <w:numId w:val="31"/>
              </w:numPr>
              <w:spacing w:before="40" w:after="40"/>
              <w:ind w:left="357" w:hanging="357"/>
              <w:jc w:val="both"/>
              <w:rPr>
                <w:rFonts w:ascii="Arial" w:hAnsi="Arial" w:cs="Arial"/>
                <w:sz w:val="20"/>
                <w:szCs w:val="20"/>
                <w:lang w:val="fr-FR"/>
              </w:rPr>
            </w:pPr>
            <w:r>
              <w:rPr>
                <w:rFonts w:ascii="Arial" w:hAnsi="Arial" w:cs="Arial"/>
                <w:sz w:val="20"/>
                <w:szCs w:val="20"/>
                <w:lang w:val="fr-FR"/>
              </w:rPr>
              <w:t>Représentants d'ONG spécialisées dans les espèces migratrices et la santé des écosystèmes</w:t>
            </w:r>
          </w:p>
        </w:tc>
        <w:tc>
          <w:tcPr>
            <w:tcW w:w="5245" w:type="dxa"/>
            <w:tcBorders>
              <w:top w:val="single" w:sz="4" w:space="0" w:color="auto"/>
              <w:left w:val="single" w:sz="4" w:space="0" w:color="auto"/>
              <w:bottom w:val="single" w:sz="4" w:space="0" w:color="auto"/>
              <w:right w:val="single" w:sz="4" w:space="0" w:color="auto"/>
            </w:tcBorders>
          </w:tcPr>
          <w:p w14:paraId="10310A81" w14:textId="617F3B53" w:rsidR="005C7CCD" w:rsidRPr="005C7CCD" w:rsidRDefault="005C7CCD" w:rsidP="00062813">
            <w:pPr>
              <w:spacing w:before="40" w:after="40"/>
              <w:jc w:val="both"/>
              <w:rPr>
                <w:sz w:val="20"/>
                <w:szCs w:val="20"/>
                <w:lang w:val="fr-FR"/>
              </w:rPr>
            </w:pPr>
            <w:r w:rsidRPr="005C7CCD">
              <w:rPr>
                <w:sz w:val="20"/>
                <w:szCs w:val="20"/>
                <w:lang w:val="fr-FR"/>
              </w:rPr>
              <w:lastRenderedPageBreak/>
              <w:t>Le groupe de travail a été créé par le ScC-SC5 qui a adopté son mandat :</w:t>
            </w:r>
          </w:p>
          <w:p w14:paraId="3E188BD3" w14:textId="010AA38D" w:rsidR="00B6300E" w:rsidRDefault="007C50BF" w:rsidP="00062813">
            <w:pPr>
              <w:spacing w:before="40" w:after="40"/>
              <w:jc w:val="both"/>
              <w:rPr>
                <w:rFonts w:cs="Arial"/>
                <w:sz w:val="20"/>
                <w:szCs w:val="20"/>
                <w:lang w:val="fr-FR"/>
              </w:rPr>
            </w:pPr>
            <w:hyperlink r:id="rId21" w:history="1">
              <w:r>
                <w:rPr>
                  <w:rStyle w:val="Hyperlink"/>
                  <w:rFonts w:cs="Arial"/>
                  <w:sz w:val="20"/>
                  <w:szCs w:val="20"/>
                  <w:lang w:val="fr-FR"/>
                </w:rPr>
                <w:t>Mandat du Groupe de travail du Conseil scientifique de la CMS sur les espèces migratrices et la santé | CMS</w:t>
              </w:r>
            </w:hyperlink>
            <w:r>
              <w:rPr>
                <w:rStyle w:val="Hyperlink"/>
                <w:rFonts w:cs="Arial"/>
                <w:sz w:val="20"/>
                <w:szCs w:val="20"/>
                <w:lang w:val="fr-FR"/>
              </w:rPr>
              <w:t xml:space="preserve"> </w:t>
            </w:r>
          </w:p>
          <w:p w14:paraId="4EB8ED27" w14:textId="77777777" w:rsidR="00B6300E" w:rsidRDefault="007C50BF" w:rsidP="00062813">
            <w:pPr>
              <w:spacing w:before="40" w:after="40"/>
              <w:jc w:val="both"/>
              <w:rPr>
                <w:rFonts w:cs="Arial"/>
                <w:sz w:val="20"/>
                <w:szCs w:val="20"/>
                <w:lang w:val="fr-FR"/>
              </w:rPr>
            </w:pPr>
            <w:r>
              <w:rPr>
                <w:rFonts w:cs="Arial"/>
                <w:sz w:val="20"/>
                <w:szCs w:val="20"/>
                <w:lang w:val="fr-FR"/>
              </w:rPr>
              <w:t>Voir l'annexe 3 pour les changements proposés.</w:t>
            </w:r>
          </w:p>
          <w:p w14:paraId="276EC04B" w14:textId="77777777" w:rsidR="00B6300E"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i/>
                <w:sz w:val="20"/>
                <w:u w:val="single"/>
                <w:lang w:val="fr-FR"/>
              </w:rPr>
              <w:t>Lien</w:t>
            </w:r>
            <w:r>
              <w:rPr>
                <w:rFonts w:ascii="Arial" w:hAnsi="Arial" w:cs="Arial"/>
                <w:sz w:val="20"/>
                <w:lang w:val="fr-FR"/>
              </w:rPr>
              <w:t xml:space="preserve"> : s/o</w:t>
            </w:r>
          </w:p>
          <w:p w14:paraId="5ED3CFE4" w14:textId="77777777" w:rsidR="00B6300E" w:rsidRDefault="00B6300E" w:rsidP="00062813">
            <w:pPr>
              <w:spacing w:before="40" w:after="40"/>
              <w:jc w:val="both"/>
              <w:rPr>
                <w:rFonts w:cs="Arial"/>
                <w:sz w:val="20"/>
                <w:szCs w:val="20"/>
                <w:lang w:val="fr-FR"/>
              </w:rPr>
            </w:pPr>
          </w:p>
          <w:p w14:paraId="7EDB4513" w14:textId="77777777" w:rsidR="00B6300E" w:rsidRDefault="00B6300E" w:rsidP="00062813">
            <w:pPr>
              <w:spacing w:before="40" w:after="40"/>
              <w:rPr>
                <w:rFonts w:cs="Arial"/>
                <w:color w:val="0000FF"/>
                <w:sz w:val="20"/>
                <w:szCs w:val="20"/>
                <w:u w:val="single"/>
                <w:lang w:val="fr-FR"/>
              </w:rPr>
            </w:pPr>
          </w:p>
        </w:tc>
      </w:tr>
      <w:tr w:rsidR="00B6300E" w:rsidRPr="00AC57C6" w14:paraId="23B86B8D" w14:textId="77777777" w:rsidTr="00062813">
        <w:tc>
          <w:tcPr>
            <w:tcW w:w="1838" w:type="dxa"/>
            <w:tcBorders>
              <w:top w:val="nil"/>
              <w:left w:val="single" w:sz="4" w:space="0" w:color="auto"/>
              <w:bottom w:val="single" w:sz="4" w:space="0" w:color="auto"/>
              <w:right w:val="single" w:sz="4" w:space="0" w:color="auto"/>
            </w:tcBorders>
          </w:tcPr>
          <w:p w14:paraId="42DD8BA4" w14:textId="77777777" w:rsidR="00B6300E" w:rsidRDefault="007C50BF">
            <w:pPr>
              <w:spacing w:before="80" w:after="80"/>
              <w:rPr>
                <w:rFonts w:cs="Arial"/>
                <w:sz w:val="20"/>
                <w:szCs w:val="20"/>
                <w:lang w:val="fr-FR"/>
              </w:rPr>
            </w:pPr>
            <w:r>
              <w:rPr>
                <w:rFonts w:cs="Arial"/>
                <w:sz w:val="20"/>
                <w:szCs w:val="20"/>
                <w:lang w:val="fr-FR"/>
              </w:rPr>
              <w:t>Groupe de travail du Conseil scientifique de la CMS sur le changement climatique et les espèces migratrices</w:t>
            </w:r>
          </w:p>
        </w:tc>
        <w:tc>
          <w:tcPr>
            <w:tcW w:w="1134" w:type="dxa"/>
            <w:tcBorders>
              <w:top w:val="nil"/>
              <w:left w:val="single" w:sz="4" w:space="0" w:color="auto"/>
              <w:bottom w:val="single" w:sz="4" w:space="0" w:color="auto"/>
              <w:right w:val="single" w:sz="4" w:space="0" w:color="auto"/>
            </w:tcBorders>
          </w:tcPr>
          <w:p w14:paraId="4842DE1B"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nil"/>
              <w:left w:val="single" w:sz="4" w:space="0" w:color="auto"/>
              <w:bottom w:val="single" w:sz="4" w:space="0" w:color="auto"/>
              <w:right w:val="single" w:sz="4" w:space="0" w:color="auto"/>
            </w:tcBorders>
          </w:tcPr>
          <w:p w14:paraId="484F8F3E" w14:textId="77777777" w:rsidR="00B6300E" w:rsidRDefault="007C50BF">
            <w:pPr>
              <w:spacing w:before="80" w:after="80"/>
              <w:rPr>
                <w:rFonts w:cs="Arial"/>
                <w:sz w:val="20"/>
                <w:szCs w:val="20"/>
                <w:lang w:val="fr-FR"/>
              </w:rPr>
            </w:pPr>
            <w:r>
              <w:rPr>
                <w:rFonts w:cs="Arial"/>
                <w:sz w:val="20"/>
                <w:szCs w:val="20"/>
                <w:lang w:val="fr-FR"/>
              </w:rPr>
              <w:t>Comité de session du Conseil scientifique</w:t>
            </w:r>
          </w:p>
        </w:tc>
        <w:tc>
          <w:tcPr>
            <w:tcW w:w="5103" w:type="dxa"/>
            <w:tcBorders>
              <w:top w:val="nil"/>
              <w:left w:val="single" w:sz="4" w:space="0" w:color="auto"/>
              <w:bottom w:val="single" w:sz="4" w:space="0" w:color="auto"/>
              <w:right w:val="single" w:sz="4" w:space="0" w:color="auto"/>
            </w:tcBorders>
          </w:tcPr>
          <w:p w14:paraId="2F372AC5" w14:textId="77777777" w:rsidR="00B6300E" w:rsidRDefault="007C50BF" w:rsidP="00062813">
            <w:pPr>
              <w:pStyle w:val="ListParagraph"/>
              <w:widowControl/>
              <w:numPr>
                <w:ilvl w:val="0"/>
                <w:numId w:val="33"/>
              </w:numPr>
              <w:snapToGrid w:val="0"/>
              <w:spacing w:before="40" w:after="40"/>
              <w:contextualSpacing w:val="0"/>
              <w:rPr>
                <w:rFonts w:ascii="Arial" w:hAnsi="Arial" w:cs="Arial"/>
                <w:sz w:val="20"/>
                <w:lang w:val="fr-FR"/>
              </w:rPr>
            </w:pPr>
            <w:r>
              <w:rPr>
                <w:rFonts w:ascii="Arial" w:hAnsi="Arial" w:cs="Arial"/>
                <w:sz w:val="20"/>
                <w:lang w:val="fr-FR"/>
              </w:rPr>
              <w:t>Membres du Conseil scientifique</w:t>
            </w:r>
          </w:p>
          <w:p w14:paraId="72709AF5" w14:textId="77777777" w:rsidR="00B6300E" w:rsidRDefault="007C50BF" w:rsidP="00062813">
            <w:pPr>
              <w:pStyle w:val="Default"/>
              <w:numPr>
                <w:ilvl w:val="0"/>
                <w:numId w:val="33"/>
              </w:numPr>
              <w:spacing w:before="40" w:after="40"/>
              <w:jc w:val="both"/>
              <w:rPr>
                <w:rFonts w:ascii="Arial" w:hAnsi="Arial" w:cs="Arial"/>
                <w:sz w:val="20"/>
                <w:szCs w:val="20"/>
                <w:lang w:val="fr-FR"/>
              </w:rPr>
            </w:pPr>
            <w:r>
              <w:rPr>
                <w:rFonts w:ascii="Arial" w:hAnsi="Arial" w:cs="Arial"/>
                <w:sz w:val="20"/>
                <w:szCs w:val="20"/>
                <w:lang w:val="fr-FR"/>
              </w:rPr>
              <w:t>Observateurs du Conseil scientifique</w:t>
            </w:r>
          </w:p>
          <w:p w14:paraId="64F5AF93" w14:textId="77777777" w:rsidR="00B6300E" w:rsidRDefault="00B6300E" w:rsidP="00062813">
            <w:pPr>
              <w:pStyle w:val="Default"/>
              <w:spacing w:before="40" w:after="40"/>
              <w:ind w:left="360"/>
              <w:jc w:val="both"/>
              <w:rPr>
                <w:rFonts w:ascii="Arial" w:hAnsi="Arial" w:cs="Arial"/>
                <w:sz w:val="20"/>
                <w:szCs w:val="20"/>
                <w:lang w:val="fr-FR"/>
              </w:rPr>
            </w:pPr>
          </w:p>
        </w:tc>
        <w:tc>
          <w:tcPr>
            <w:tcW w:w="5245" w:type="dxa"/>
            <w:tcBorders>
              <w:top w:val="nil"/>
              <w:left w:val="single" w:sz="4" w:space="0" w:color="auto"/>
              <w:bottom w:val="single" w:sz="4" w:space="0" w:color="auto"/>
              <w:right w:val="single" w:sz="4" w:space="0" w:color="auto"/>
            </w:tcBorders>
          </w:tcPr>
          <w:p w14:paraId="405D7CEF" w14:textId="49723232" w:rsidR="00B6300E" w:rsidRDefault="007C50BF" w:rsidP="00062813">
            <w:pPr>
              <w:spacing w:before="40" w:after="40"/>
              <w:rPr>
                <w:rStyle w:val="Hyperlink"/>
                <w:rFonts w:cs="Arial"/>
                <w:sz w:val="20"/>
                <w:szCs w:val="20"/>
                <w:lang w:val="fr-FR"/>
              </w:rPr>
            </w:pPr>
            <w:r>
              <w:rPr>
                <w:rFonts w:cs="Arial"/>
                <w:sz w:val="20"/>
                <w:lang w:val="fr-FR"/>
              </w:rPr>
              <w:t xml:space="preserve">Initialement établi par la COP5 sous l'égide du Conseil scientifique. </w:t>
            </w:r>
            <w:r>
              <w:rPr>
                <w:rFonts w:cs="Arial"/>
                <w:sz w:val="20"/>
                <w:szCs w:val="20"/>
                <w:lang w:val="fr-FR"/>
              </w:rPr>
              <w:t xml:space="preserve">Référence actuelle : </w:t>
            </w:r>
            <w:hyperlink r:id="rId22" w:history="1">
              <w:r>
                <w:rPr>
                  <w:rStyle w:val="Hyperlink"/>
                  <w:rFonts w:cs="Arial"/>
                  <w:sz w:val="20"/>
                  <w:szCs w:val="20"/>
                  <w:lang w:val="fr-FR"/>
                </w:rPr>
                <w:t>Résolution 12.21 (Rév.COP14)</w:t>
              </w:r>
            </w:hyperlink>
          </w:p>
          <w:p w14:paraId="5D8EB131" w14:textId="77777777" w:rsidR="00B6300E" w:rsidRDefault="007C50BF" w:rsidP="00062813">
            <w:pPr>
              <w:spacing w:before="40" w:after="40"/>
              <w:rPr>
                <w:rFonts w:cs="Arial"/>
                <w:sz w:val="20"/>
                <w:szCs w:val="20"/>
                <w:lang w:val="fr-FR"/>
              </w:rPr>
            </w:pPr>
            <w:r>
              <w:rPr>
                <w:rStyle w:val="Hyperlink"/>
                <w:color w:val="auto"/>
                <w:sz w:val="20"/>
                <w:szCs w:val="20"/>
                <w:u w:val="none"/>
                <w:lang w:val="fr-FR"/>
              </w:rPr>
              <w:t>Dans la Décision 14.214, il est demandé au Conseil scientifique de rétablir son Groupe de travail sur le changement climatique pour la prochaine période triennale et d'élaborer son mandat.</w:t>
            </w:r>
            <w:r>
              <w:rPr>
                <w:rFonts w:cs="Arial"/>
                <w:sz w:val="20"/>
                <w:szCs w:val="20"/>
                <w:lang w:val="fr-FR"/>
              </w:rPr>
              <w:t xml:space="preserve"> </w:t>
            </w:r>
          </w:p>
          <w:p w14:paraId="463092DF" w14:textId="77777777" w:rsidR="00B6300E" w:rsidRDefault="007C50BF" w:rsidP="00062813">
            <w:pPr>
              <w:spacing w:before="40" w:after="40"/>
              <w:rPr>
                <w:rFonts w:cs="Arial"/>
                <w:sz w:val="20"/>
                <w:szCs w:val="20"/>
                <w:lang w:val="fr-FR"/>
              </w:rPr>
            </w:pPr>
            <w:r>
              <w:rPr>
                <w:rFonts w:cs="Arial"/>
                <w:sz w:val="20"/>
                <w:szCs w:val="20"/>
                <w:lang w:val="fr-FR"/>
              </w:rPr>
              <w:t>Mandat : projet mis à jour présenté dans l'annexe 3.</w:t>
            </w:r>
          </w:p>
          <w:p w14:paraId="3E06BE1E" w14:textId="6D361D1F" w:rsidR="00B6300E" w:rsidRPr="00062813"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i/>
                <w:sz w:val="20"/>
                <w:lang w:val="fr-FR"/>
              </w:rPr>
              <w:t>Lien</w:t>
            </w:r>
            <w:r>
              <w:rPr>
                <w:rFonts w:ascii="Arial" w:hAnsi="Arial" w:cs="Arial"/>
                <w:sz w:val="20"/>
                <w:lang w:val="fr-FR"/>
              </w:rPr>
              <w:t xml:space="preserve"> : </w:t>
            </w:r>
            <w:hyperlink r:id="rId23" w:history="1">
              <w:r>
                <w:rPr>
                  <w:rStyle w:val="Hyperlink"/>
                  <w:rFonts w:ascii="Arial" w:hAnsi="Arial" w:cs="Arial"/>
                  <w:sz w:val="20"/>
                  <w:lang w:val="fr-FR"/>
                </w:rPr>
                <w:t>https://www.cms.int/fr/workinggroup/groupe-de-travail-sur-le-changement-climatique</w:t>
              </w:r>
            </w:hyperlink>
          </w:p>
        </w:tc>
      </w:tr>
      <w:tr w:rsidR="00B6300E" w14:paraId="116EAD7E" w14:textId="77777777" w:rsidTr="00062813">
        <w:tc>
          <w:tcPr>
            <w:tcW w:w="1838" w:type="dxa"/>
            <w:tcBorders>
              <w:top w:val="single" w:sz="4" w:space="0" w:color="auto"/>
              <w:left w:val="single" w:sz="4" w:space="0" w:color="auto"/>
              <w:bottom w:val="single" w:sz="4" w:space="0" w:color="auto"/>
              <w:right w:val="single" w:sz="4" w:space="0" w:color="auto"/>
            </w:tcBorders>
          </w:tcPr>
          <w:p w14:paraId="7502D437" w14:textId="77777777" w:rsidR="00B6300E" w:rsidRDefault="007C50BF">
            <w:pPr>
              <w:rPr>
                <w:rFonts w:cs="Arial"/>
                <w:sz w:val="20"/>
                <w:szCs w:val="20"/>
                <w:lang w:val="fr-FR"/>
              </w:rPr>
            </w:pPr>
            <w:r>
              <w:rPr>
                <w:rFonts w:cs="Arial"/>
                <w:sz w:val="20"/>
                <w:szCs w:val="20"/>
                <w:lang w:val="fr-FR"/>
              </w:rPr>
              <w:lastRenderedPageBreak/>
              <w:t>Groupe de travail d’experts sur la culture animale et la complexité sociale</w:t>
            </w:r>
          </w:p>
          <w:p w14:paraId="08943393" w14:textId="77777777" w:rsidR="00B6300E" w:rsidRDefault="00B6300E">
            <w:pPr>
              <w:pStyle w:val="xmsonormal"/>
              <w:shd w:val="clear" w:color="auto" w:fill="FFFFFF"/>
              <w:spacing w:before="80" w:beforeAutospacing="0" w:after="80" w:afterAutospacing="0"/>
              <w:rPr>
                <w:rFonts w:ascii="Arial" w:hAnsi="Arial"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tcPr>
          <w:p w14:paraId="388B4FF7"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53878E19"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126326FB"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00DB331E"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Experts externes</w:t>
            </w:r>
          </w:p>
        </w:tc>
        <w:tc>
          <w:tcPr>
            <w:tcW w:w="5245" w:type="dxa"/>
            <w:tcBorders>
              <w:top w:val="single" w:sz="4" w:space="0" w:color="auto"/>
              <w:left w:val="single" w:sz="4" w:space="0" w:color="auto"/>
              <w:bottom w:val="single" w:sz="4" w:space="0" w:color="auto"/>
              <w:right w:val="single" w:sz="4" w:space="0" w:color="auto"/>
            </w:tcBorders>
          </w:tcPr>
          <w:p w14:paraId="7444C7C2" w14:textId="5FC39505" w:rsidR="00B6300E"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sz w:val="20"/>
                <w:lang w:val="fr-FR"/>
              </w:rPr>
              <w:t xml:space="preserve">Établi par la </w:t>
            </w:r>
            <w:hyperlink r:id="rId24" w:history="1">
              <w:r>
                <w:rPr>
                  <w:rStyle w:val="Hyperlink"/>
                  <w:rFonts w:ascii="Arial" w:hAnsi="Arial" w:cs="Arial"/>
                  <w:sz w:val="20"/>
                  <w:lang w:val="fr-FR"/>
                </w:rPr>
                <w:t>Résolution 11.23 (Rév.COP12)</w:t>
              </w:r>
            </w:hyperlink>
          </w:p>
          <w:p w14:paraId="0DB050B9" w14:textId="77777777" w:rsidR="00B6300E"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sz w:val="20"/>
                <w:lang w:val="fr-FR"/>
              </w:rPr>
              <w:t>Tâches actuelles définies par la Décision 14.229</w:t>
            </w:r>
          </w:p>
          <w:p w14:paraId="40156FCC" w14:textId="77777777" w:rsidR="00B6300E" w:rsidRDefault="007C50BF" w:rsidP="00062813">
            <w:pPr>
              <w:pStyle w:val="ListParagraph"/>
              <w:numPr>
                <w:ilvl w:val="0"/>
                <w:numId w:val="37"/>
              </w:numPr>
              <w:snapToGrid w:val="0"/>
              <w:spacing w:before="40" w:after="40"/>
              <w:contextualSpacing w:val="0"/>
              <w:rPr>
                <w:rFonts w:ascii="Arial" w:hAnsi="Arial" w:cs="Arial"/>
                <w:sz w:val="20"/>
                <w:lang w:val="fr-FR"/>
              </w:rPr>
            </w:pPr>
            <w:r>
              <w:rPr>
                <w:rFonts w:ascii="Arial" w:hAnsi="Arial" w:cs="Arial"/>
                <w:i/>
                <w:sz w:val="20"/>
                <w:u w:val="single"/>
                <w:lang w:val="fr-FR"/>
              </w:rPr>
              <w:t>Lien</w:t>
            </w:r>
            <w:r>
              <w:rPr>
                <w:rFonts w:ascii="Arial" w:hAnsi="Arial" w:cs="Arial"/>
                <w:sz w:val="20"/>
                <w:lang w:val="fr-FR"/>
              </w:rPr>
              <w:t xml:space="preserve"> : s/o</w:t>
            </w:r>
          </w:p>
        </w:tc>
      </w:tr>
      <w:tr w:rsidR="00B6300E" w:rsidRPr="00AC57C6" w14:paraId="5036ED70" w14:textId="77777777" w:rsidTr="00062813">
        <w:trPr>
          <w:trHeight w:val="624"/>
        </w:trPr>
        <w:tc>
          <w:tcPr>
            <w:tcW w:w="1838" w:type="dxa"/>
            <w:tcBorders>
              <w:top w:val="single" w:sz="4" w:space="0" w:color="auto"/>
              <w:left w:val="single" w:sz="4" w:space="0" w:color="auto"/>
              <w:bottom w:val="single" w:sz="4" w:space="0" w:color="auto"/>
              <w:right w:val="single" w:sz="4" w:space="0" w:color="auto"/>
            </w:tcBorders>
          </w:tcPr>
          <w:p w14:paraId="5E028015" w14:textId="77777777" w:rsidR="00B6300E" w:rsidRDefault="007C50BF">
            <w:pPr>
              <w:rPr>
                <w:rFonts w:cs="Arial"/>
                <w:sz w:val="20"/>
                <w:szCs w:val="20"/>
                <w:lang w:val="fr-FR"/>
              </w:rPr>
            </w:pPr>
            <w:r>
              <w:rPr>
                <w:rFonts w:cs="Arial"/>
                <w:sz w:val="20"/>
                <w:szCs w:val="20"/>
                <w:lang w:val="fr-FR"/>
              </w:rPr>
              <w:t>Groupe de travail conjoint sur le bruit de la CMS, de l'Accord sur la conservation des cétacés de la mer Noire, de la Méditerranée et de la zone atlantique adjacente (ACCOBAMS) et de l'Accord sur la conservation des petits cétacés de la mer Baltique, du nord-est de l'Atlantique et des mers d'Irlande et du Nord (ASCOBANS)</w:t>
            </w:r>
          </w:p>
          <w:p w14:paraId="20F88025" w14:textId="77777777" w:rsidR="00B6300E" w:rsidRDefault="00B6300E">
            <w:pPr>
              <w:rPr>
                <w:rFonts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tcPr>
          <w:p w14:paraId="7858CF19"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020DF31D" w14:textId="77777777" w:rsidR="00B6300E" w:rsidRDefault="007C50BF">
            <w:pPr>
              <w:spacing w:before="80" w:after="80"/>
              <w:rPr>
                <w:rFonts w:cs="Arial"/>
                <w:sz w:val="20"/>
                <w:szCs w:val="20"/>
                <w:lang w:val="fr-FR"/>
              </w:rPr>
            </w:pPr>
            <w:r>
              <w:rPr>
                <w:sz w:val="20"/>
                <w:szCs w:val="20"/>
                <w:lang w:val="fr-FR"/>
              </w:rPr>
              <w:t xml:space="preserve">Conseil scientifique </w:t>
            </w:r>
            <w:r>
              <w:rPr>
                <w:rFonts w:cs="Arial"/>
                <w:sz w:val="20"/>
                <w:szCs w:val="20"/>
                <w:lang w:val="fr-FR"/>
              </w:rPr>
              <w:t xml:space="preserve">de la CMS, </w:t>
            </w:r>
            <w:r>
              <w:rPr>
                <w:sz w:val="20"/>
                <w:szCs w:val="20"/>
                <w:lang w:val="fr-FR"/>
              </w:rPr>
              <w:t xml:space="preserve">Comité scientifique de l'ACCOBAMS, Comité consultatif de l'ASCOBANS </w:t>
            </w:r>
          </w:p>
        </w:tc>
        <w:tc>
          <w:tcPr>
            <w:tcW w:w="5103" w:type="dxa"/>
            <w:tcBorders>
              <w:top w:val="single" w:sz="4" w:space="0" w:color="auto"/>
              <w:left w:val="single" w:sz="4" w:space="0" w:color="auto"/>
              <w:bottom w:val="single" w:sz="4" w:space="0" w:color="auto"/>
              <w:right w:val="single" w:sz="4" w:space="0" w:color="auto"/>
            </w:tcBorders>
          </w:tcPr>
          <w:p w14:paraId="6C344AEB" w14:textId="77777777" w:rsidR="00B6300E" w:rsidRDefault="007C50BF" w:rsidP="00062813">
            <w:pPr>
              <w:pStyle w:val="ListParagraph"/>
              <w:numPr>
                <w:ilvl w:val="0"/>
                <w:numId w:val="34"/>
              </w:numPr>
              <w:spacing w:before="40" w:after="40"/>
              <w:contextualSpacing w:val="0"/>
              <w:rPr>
                <w:rFonts w:ascii="Arial" w:eastAsia="Calibri" w:hAnsi="Arial" w:cs="Arial"/>
                <w:sz w:val="20"/>
                <w:lang w:val="fr-FR"/>
              </w:rPr>
            </w:pPr>
            <w:r>
              <w:rPr>
                <w:rFonts w:ascii="Arial" w:eastAsia="Calibri" w:hAnsi="Arial" w:cs="Arial"/>
                <w:sz w:val="20"/>
                <w:lang w:val="fr-FR"/>
              </w:rPr>
              <w:t>Membres et observateurs du Conseil scientifique, du Comité scientifique de l'ACCOBAMS et du Comité consultatif de l'ASCOBANS ayant une expertise pertinente</w:t>
            </w:r>
          </w:p>
          <w:p w14:paraId="2D2AF9BC"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Experts externes</w:t>
            </w:r>
          </w:p>
        </w:tc>
        <w:tc>
          <w:tcPr>
            <w:tcW w:w="5245" w:type="dxa"/>
            <w:tcBorders>
              <w:top w:val="single" w:sz="4" w:space="0" w:color="auto"/>
              <w:left w:val="single" w:sz="4" w:space="0" w:color="auto"/>
              <w:bottom w:val="single" w:sz="4" w:space="0" w:color="auto"/>
              <w:right w:val="single" w:sz="4" w:space="0" w:color="auto"/>
            </w:tcBorders>
          </w:tcPr>
          <w:p w14:paraId="64BB5C1D" w14:textId="5310E1E6"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Établi par la </w:t>
            </w:r>
            <w:hyperlink r:id="rId25" w:history="1">
              <w:r>
                <w:rPr>
                  <w:rStyle w:val="Hyperlink"/>
                  <w:rFonts w:ascii="Arial" w:hAnsi="Arial" w:cs="Arial"/>
                  <w:sz w:val="20"/>
                  <w:lang w:val="fr-FR"/>
                </w:rPr>
                <w:t>Résolution 12.14</w:t>
              </w:r>
            </w:hyperlink>
            <w:r>
              <w:rPr>
                <w:rFonts w:ascii="Arial" w:hAnsi="Arial" w:cs="Arial"/>
                <w:sz w:val="20"/>
                <w:lang w:val="fr-FR"/>
              </w:rPr>
              <w:t xml:space="preserve"> (ainsi que par les décisions des Parties à l'ACCOBAMS et à l'ASCOBANS) </w:t>
            </w:r>
          </w:p>
          <w:p w14:paraId="02C9B4EF"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Tâches actuelles définies par la Décision 14.45</w:t>
            </w:r>
          </w:p>
          <w:p w14:paraId="0F2ED3A0"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hyperlink r:id="rId26">
              <w:r>
                <w:rPr>
                  <w:rStyle w:val="Hyperlink"/>
                  <w:rFonts w:ascii="Arial" w:hAnsi="Arial" w:cs="Arial"/>
                  <w:sz w:val="20"/>
                  <w:lang w:val="fr-FR"/>
                </w:rPr>
                <w:t>Mandat</w:t>
              </w:r>
            </w:hyperlink>
            <w:r>
              <w:rPr>
                <w:rFonts w:ascii="Arial" w:hAnsi="Arial" w:cs="Arial"/>
                <w:sz w:val="20"/>
                <w:lang w:val="fr-FR"/>
              </w:rPr>
              <w:t xml:space="preserve"> et </w:t>
            </w:r>
            <w:hyperlink r:id="rId27">
              <w:r>
                <w:rPr>
                  <w:rStyle w:val="Hyperlink"/>
                  <w:rFonts w:ascii="Arial" w:hAnsi="Arial" w:cs="Arial"/>
                  <w:sz w:val="20"/>
                  <w:lang w:val="fr-FR"/>
                </w:rPr>
                <w:t>Plan de travail</w:t>
              </w:r>
            </w:hyperlink>
            <w:r>
              <w:rPr>
                <w:rFonts w:ascii="Arial" w:hAnsi="Arial" w:cs="Arial"/>
                <w:sz w:val="20"/>
                <w:lang w:val="fr-FR"/>
              </w:rPr>
              <w:t xml:space="preserve"> (mise à jour prévue prochainement) </w:t>
            </w:r>
          </w:p>
          <w:p w14:paraId="12794758" w14:textId="27437B00"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Lien : </w:t>
            </w:r>
            <w:hyperlink r:id="rId28">
              <w:r>
                <w:rPr>
                  <w:rStyle w:val="Hyperlink"/>
                  <w:rFonts w:ascii="Arial" w:hAnsi="Arial" w:cs="Arial"/>
                  <w:sz w:val="20"/>
                  <w:lang w:val="fr-FR"/>
                </w:rPr>
                <w:t>https://www.cms.int/fr/node/23242</w:t>
              </w:r>
            </w:hyperlink>
          </w:p>
          <w:p w14:paraId="51B2B783"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Le mandat ne peut être modifié sans consultation de l'ASCOBANS et de l'ACCOBAMS</w:t>
            </w:r>
          </w:p>
        </w:tc>
      </w:tr>
      <w:tr w:rsidR="00B6300E" w14:paraId="12E50E29" w14:textId="77777777" w:rsidTr="00062813">
        <w:tc>
          <w:tcPr>
            <w:tcW w:w="1838" w:type="dxa"/>
            <w:tcBorders>
              <w:top w:val="single" w:sz="4" w:space="0" w:color="auto"/>
              <w:left w:val="single" w:sz="4" w:space="0" w:color="auto"/>
              <w:bottom w:val="single" w:sz="4" w:space="0" w:color="auto"/>
              <w:right w:val="single" w:sz="4" w:space="0" w:color="auto"/>
            </w:tcBorders>
          </w:tcPr>
          <w:p w14:paraId="663FBB26" w14:textId="77777777" w:rsidR="00B6300E" w:rsidRDefault="007C50BF">
            <w:pPr>
              <w:rPr>
                <w:rFonts w:cs="Arial"/>
                <w:sz w:val="20"/>
                <w:szCs w:val="20"/>
                <w:lang w:val="fr-FR"/>
              </w:rPr>
            </w:pPr>
            <w:r>
              <w:rPr>
                <w:rFonts w:cs="Arial"/>
                <w:sz w:val="20"/>
                <w:szCs w:val="20"/>
                <w:lang w:val="fr-FR"/>
              </w:rPr>
              <w:t>Groupe de travail sur la viande d'animaux sauvages aquatiques</w:t>
            </w:r>
          </w:p>
        </w:tc>
        <w:tc>
          <w:tcPr>
            <w:tcW w:w="1134" w:type="dxa"/>
            <w:tcBorders>
              <w:top w:val="single" w:sz="4" w:space="0" w:color="auto"/>
              <w:left w:val="single" w:sz="4" w:space="0" w:color="auto"/>
              <w:bottom w:val="single" w:sz="4" w:space="0" w:color="auto"/>
              <w:right w:val="single" w:sz="4" w:space="0" w:color="auto"/>
            </w:tcBorders>
          </w:tcPr>
          <w:p w14:paraId="35FB9C5D"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10AA636B"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73B4CC38"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7A0B8411" w14:textId="77777777" w:rsidR="00B6300E" w:rsidRDefault="007C50BF" w:rsidP="00062813">
            <w:pPr>
              <w:pStyle w:val="ListParagraph"/>
              <w:numPr>
                <w:ilvl w:val="0"/>
                <w:numId w:val="36"/>
              </w:numPr>
              <w:snapToGrid w:val="0"/>
              <w:spacing w:before="40" w:after="40"/>
              <w:contextualSpacing w:val="0"/>
              <w:rPr>
                <w:rFonts w:ascii="Arial" w:eastAsia="Calibri" w:hAnsi="Arial" w:cs="Arial"/>
                <w:sz w:val="20"/>
                <w:lang w:val="fr-FR"/>
              </w:rPr>
            </w:pPr>
            <w:r>
              <w:rPr>
                <w:rFonts w:ascii="Arial" w:eastAsia="Calibri" w:hAnsi="Arial" w:cs="Arial"/>
                <w:sz w:val="20"/>
                <w:lang w:val="fr-FR"/>
              </w:rPr>
              <w:t>Experts externes</w:t>
            </w:r>
          </w:p>
        </w:tc>
        <w:tc>
          <w:tcPr>
            <w:tcW w:w="5245" w:type="dxa"/>
            <w:tcBorders>
              <w:top w:val="single" w:sz="4" w:space="0" w:color="auto"/>
              <w:left w:val="single" w:sz="4" w:space="0" w:color="auto"/>
              <w:bottom w:val="single" w:sz="4" w:space="0" w:color="auto"/>
              <w:right w:val="single" w:sz="4" w:space="0" w:color="auto"/>
            </w:tcBorders>
          </w:tcPr>
          <w:p w14:paraId="26D6669B" w14:textId="0215A35B"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Établi par la </w:t>
            </w:r>
            <w:hyperlink r:id="rId29" w:history="1">
              <w:r>
                <w:rPr>
                  <w:rStyle w:val="Hyperlink"/>
                  <w:rFonts w:ascii="Arial" w:hAnsi="Arial" w:cs="Arial"/>
                  <w:sz w:val="20"/>
                  <w:lang w:val="fr-FR"/>
                </w:rPr>
                <w:t>Résolution 12.15</w:t>
              </w:r>
            </w:hyperlink>
          </w:p>
          <w:p w14:paraId="0A2B077A"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Tâches actuelles définies par les Décisions 14.187 et 14.191</w:t>
            </w:r>
          </w:p>
          <w:p w14:paraId="2FCA8B85"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i/>
                <w:sz w:val="20"/>
                <w:lang w:val="fr-FR"/>
              </w:rPr>
              <w:t>Lien</w:t>
            </w:r>
            <w:r>
              <w:rPr>
                <w:rFonts w:ascii="Arial" w:hAnsi="Arial" w:cs="Arial"/>
                <w:sz w:val="20"/>
                <w:lang w:val="fr-FR"/>
              </w:rPr>
              <w:t xml:space="preserve"> : s/o</w:t>
            </w:r>
          </w:p>
          <w:p w14:paraId="085729A3" w14:textId="77777777" w:rsidR="00B6300E" w:rsidRDefault="00B6300E" w:rsidP="00062813">
            <w:pPr>
              <w:spacing w:before="40" w:after="40"/>
              <w:rPr>
                <w:rFonts w:cs="Arial"/>
                <w:sz w:val="20"/>
                <w:szCs w:val="20"/>
                <w:lang w:val="fr-FR"/>
              </w:rPr>
            </w:pPr>
          </w:p>
        </w:tc>
      </w:tr>
      <w:tr w:rsidR="00B6300E" w14:paraId="4ADBA5E4" w14:textId="77777777" w:rsidTr="00062813">
        <w:tc>
          <w:tcPr>
            <w:tcW w:w="1838" w:type="dxa"/>
            <w:tcBorders>
              <w:top w:val="single" w:sz="4" w:space="0" w:color="auto"/>
              <w:left w:val="single" w:sz="4" w:space="0" w:color="auto"/>
              <w:bottom w:val="single" w:sz="4" w:space="0" w:color="auto"/>
              <w:right w:val="single" w:sz="4" w:space="0" w:color="auto"/>
            </w:tcBorders>
          </w:tcPr>
          <w:p w14:paraId="785CFA5B" w14:textId="77777777" w:rsidR="00B6300E" w:rsidRDefault="007C50BF">
            <w:pPr>
              <w:rPr>
                <w:rFonts w:cs="Arial"/>
                <w:sz w:val="20"/>
                <w:szCs w:val="20"/>
                <w:lang w:val="fr-FR"/>
              </w:rPr>
            </w:pPr>
            <w:r>
              <w:rPr>
                <w:rFonts w:cs="Arial"/>
                <w:sz w:val="20"/>
                <w:szCs w:val="20"/>
                <w:lang w:val="fr-FR"/>
              </w:rPr>
              <w:lastRenderedPageBreak/>
              <w:t>Groupe de travail sur les voies de migration</w:t>
            </w:r>
          </w:p>
        </w:tc>
        <w:tc>
          <w:tcPr>
            <w:tcW w:w="1134" w:type="dxa"/>
            <w:tcBorders>
              <w:top w:val="single" w:sz="4" w:space="0" w:color="auto"/>
              <w:left w:val="single" w:sz="4" w:space="0" w:color="auto"/>
              <w:bottom w:val="single" w:sz="4" w:space="0" w:color="auto"/>
              <w:right w:val="single" w:sz="4" w:space="0" w:color="auto"/>
            </w:tcBorders>
          </w:tcPr>
          <w:p w14:paraId="21FD6F7E"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12AB071F"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463CFBA4"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2C8E9214"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Parties</w:t>
            </w:r>
          </w:p>
          <w:p w14:paraId="7486D863"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instruments pertinents de la CMS</w:t>
            </w:r>
          </w:p>
          <w:p w14:paraId="742846F9"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accord multilatéraux sur l'environnement (AME) pertinents</w:t>
            </w:r>
          </w:p>
          <w:p w14:paraId="4837A5C8"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organisations non gouvernementales (ONG) internationales concernées</w:t>
            </w:r>
          </w:p>
        </w:tc>
        <w:tc>
          <w:tcPr>
            <w:tcW w:w="5245" w:type="dxa"/>
            <w:tcBorders>
              <w:top w:val="single" w:sz="4" w:space="0" w:color="auto"/>
              <w:left w:val="single" w:sz="4" w:space="0" w:color="auto"/>
              <w:bottom w:val="single" w:sz="4" w:space="0" w:color="auto"/>
              <w:right w:val="single" w:sz="4" w:space="0" w:color="auto"/>
            </w:tcBorders>
          </w:tcPr>
          <w:p w14:paraId="19DFD615" w14:textId="77777777" w:rsidR="00B6300E" w:rsidRDefault="007C50BF" w:rsidP="00062813">
            <w:pPr>
              <w:pStyle w:val="ListParagraph"/>
              <w:widowControl/>
              <w:numPr>
                <w:ilvl w:val="0"/>
                <w:numId w:val="36"/>
              </w:numPr>
              <w:spacing w:before="40" w:after="40"/>
              <w:contextualSpacing w:val="0"/>
              <w:rPr>
                <w:rFonts w:ascii="Arial" w:hAnsi="Arial" w:cs="Arial"/>
                <w:sz w:val="20"/>
                <w:lang w:val="fr-FR"/>
              </w:rPr>
            </w:pPr>
            <w:r>
              <w:rPr>
                <w:rFonts w:ascii="Arial" w:hAnsi="Arial" w:cs="Arial"/>
                <w:sz w:val="20"/>
                <w:lang w:val="fr-FR"/>
              </w:rPr>
              <w:t>Établi par la Résolution 9.2, reconfirmé par la Résolution 12.11 (Rév.COP14),</w:t>
            </w:r>
          </w:p>
          <w:p w14:paraId="3B2490BD" w14:textId="1C86DF48" w:rsidR="00B6300E" w:rsidRPr="007C50BF" w:rsidRDefault="007C50BF" w:rsidP="00062813">
            <w:pPr>
              <w:pStyle w:val="ListParagraph"/>
              <w:widowControl/>
              <w:spacing w:before="40" w:after="40"/>
              <w:ind w:left="360"/>
              <w:contextualSpacing w:val="0"/>
              <w:rPr>
                <w:rFonts w:ascii="Arial" w:hAnsi="Arial" w:cs="Arial"/>
                <w:sz w:val="20"/>
                <w:highlight w:val="cyan"/>
                <w:lang w:val="fr-FR"/>
              </w:rPr>
            </w:pPr>
            <w:hyperlink r:id="rId30" w:history="1">
              <w:r>
                <w:rPr>
                  <w:rStyle w:val="Hyperlink"/>
                  <w:rFonts w:ascii="Arial" w:hAnsi="Arial" w:cs="Arial"/>
                  <w:sz w:val="20"/>
                  <w:lang w:val="fr-FR"/>
                </w:rPr>
                <w:t>https://www.cms.int/fr/node/25226</w:t>
              </w:r>
            </w:hyperlink>
          </w:p>
          <w:p w14:paraId="04D1637A"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Tâches définies par le </w:t>
            </w:r>
            <w:hyperlink r:id="rId31" w:history="1">
              <w:r>
                <w:rPr>
                  <w:rStyle w:val="Hyperlink"/>
                  <w:rFonts w:ascii="Arial" w:hAnsi="Arial" w:cs="Arial"/>
                  <w:sz w:val="20"/>
                  <w:lang w:val="fr-FR"/>
                </w:rPr>
                <w:t>Programme de travail sur les oiseaux migrateurs et les voies de migration (2014-2023)</w:t>
              </w:r>
            </w:hyperlink>
          </w:p>
          <w:p w14:paraId="6FE1F75D"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Décisions 14.137 à 14.140</w:t>
            </w:r>
          </w:p>
        </w:tc>
      </w:tr>
      <w:tr w:rsidR="00B6300E" w14:paraId="13719759" w14:textId="77777777" w:rsidTr="00062813">
        <w:tc>
          <w:tcPr>
            <w:tcW w:w="1838" w:type="dxa"/>
            <w:tcBorders>
              <w:top w:val="single" w:sz="4" w:space="0" w:color="auto"/>
              <w:left w:val="single" w:sz="4" w:space="0" w:color="auto"/>
              <w:bottom w:val="single" w:sz="4" w:space="0" w:color="auto"/>
              <w:right w:val="single" w:sz="4" w:space="0" w:color="auto"/>
            </w:tcBorders>
          </w:tcPr>
          <w:p w14:paraId="67780673" w14:textId="77777777" w:rsidR="00B6300E" w:rsidRDefault="007C50BF">
            <w:pPr>
              <w:rPr>
                <w:rFonts w:cs="Arial"/>
                <w:sz w:val="20"/>
                <w:szCs w:val="20"/>
                <w:lang w:val="fr-FR"/>
              </w:rPr>
            </w:pPr>
            <w:r>
              <w:rPr>
                <w:rFonts w:eastAsia="Times New Roman" w:cs="Arial"/>
                <w:color w:val="000000"/>
                <w:sz w:val="20"/>
                <w:szCs w:val="20"/>
                <w:lang w:val="fr-FR"/>
              </w:rPr>
              <w:t>Groupe de travail sur les oiseaux terrestres migrateurs d’Afrique-Eurasie</w:t>
            </w:r>
          </w:p>
        </w:tc>
        <w:tc>
          <w:tcPr>
            <w:tcW w:w="1134" w:type="dxa"/>
            <w:tcBorders>
              <w:top w:val="single" w:sz="4" w:space="0" w:color="auto"/>
              <w:left w:val="single" w:sz="4" w:space="0" w:color="auto"/>
              <w:bottom w:val="single" w:sz="4" w:space="0" w:color="auto"/>
              <w:right w:val="single" w:sz="4" w:space="0" w:color="auto"/>
            </w:tcBorders>
          </w:tcPr>
          <w:p w14:paraId="029C55D4"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429556A5"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7629CD5C"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3CB835F6"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Parties</w:t>
            </w:r>
          </w:p>
          <w:p w14:paraId="01FAFBCF"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instruments pertinents de la CMS</w:t>
            </w:r>
          </w:p>
          <w:p w14:paraId="149AD4B9"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d'ONG pertinentes</w:t>
            </w:r>
          </w:p>
        </w:tc>
        <w:tc>
          <w:tcPr>
            <w:tcW w:w="5245" w:type="dxa"/>
            <w:tcBorders>
              <w:top w:val="single" w:sz="4" w:space="0" w:color="auto"/>
              <w:left w:val="single" w:sz="4" w:space="0" w:color="auto"/>
              <w:bottom w:val="single" w:sz="4" w:space="0" w:color="auto"/>
              <w:right w:val="single" w:sz="4" w:space="0" w:color="auto"/>
            </w:tcBorders>
          </w:tcPr>
          <w:p w14:paraId="12DF6A3F" w14:textId="15FBDC4E"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color w:val="000000"/>
                <w:sz w:val="20"/>
                <w:lang w:val="fr-FR"/>
              </w:rPr>
              <w:t xml:space="preserve">Mandat présenté dans la Résolution 11.17 (Rév.COP14) : </w:t>
            </w:r>
            <w:hyperlink r:id="rId32" w:history="1">
              <w:r>
                <w:rPr>
                  <w:rStyle w:val="Hyperlink"/>
                  <w:rFonts w:ascii="Arial" w:hAnsi="Arial" w:cs="Arial"/>
                  <w:sz w:val="20"/>
                  <w:lang w:val="fr-FR"/>
                </w:rPr>
                <w:t>https://www.cms.int/fr/document/plan-d%E2%80%99action-pour-les-oiseaux-terrestres-migrateurs-d%E2%80%99afrique-eurasie-aemlap</w:t>
              </w:r>
            </w:hyperlink>
          </w:p>
          <w:p w14:paraId="1FFB9D60" w14:textId="77777777" w:rsidR="00B6300E" w:rsidRDefault="007C50BF" w:rsidP="00062813">
            <w:pPr>
              <w:pStyle w:val="ListParagraph"/>
              <w:widowControl/>
              <w:numPr>
                <w:ilvl w:val="0"/>
                <w:numId w:val="34"/>
              </w:numPr>
              <w:spacing w:before="40" w:after="40"/>
              <w:contextualSpacing w:val="0"/>
              <w:rPr>
                <w:rFonts w:ascii="Arial" w:hAnsi="Arial" w:cs="Arial"/>
                <w:sz w:val="20"/>
                <w:lang w:val="fr-FR"/>
              </w:rPr>
            </w:pPr>
            <w:r>
              <w:rPr>
                <w:rFonts w:ascii="Arial" w:hAnsi="Arial" w:cs="Arial"/>
                <w:sz w:val="20"/>
                <w:lang w:val="fr-FR"/>
              </w:rPr>
              <w:t xml:space="preserve">Documents/décisions pertinents : </w:t>
            </w:r>
          </w:p>
          <w:p w14:paraId="12D11EFB" w14:textId="77777777" w:rsidR="00B6300E" w:rsidRDefault="007C50BF" w:rsidP="00062813">
            <w:pPr>
              <w:pStyle w:val="ListParagraph"/>
              <w:widowControl/>
              <w:numPr>
                <w:ilvl w:val="0"/>
                <w:numId w:val="38"/>
              </w:numPr>
              <w:spacing w:before="40" w:after="40"/>
              <w:contextualSpacing w:val="0"/>
              <w:rPr>
                <w:rFonts w:ascii="Arial" w:hAnsi="Arial" w:cs="Arial"/>
                <w:sz w:val="20"/>
                <w:lang w:val="fr-FR"/>
              </w:rPr>
            </w:pPr>
            <w:r>
              <w:rPr>
                <w:rFonts w:ascii="Arial" w:hAnsi="Arial" w:cs="Arial"/>
                <w:sz w:val="20"/>
                <w:lang w:val="fr-FR"/>
              </w:rPr>
              <w:t xml:space="preserve">mise à jour du </w:t>
            </w:r>
            <w:hyperlink r:id="rId33" w:history="1">
              <w:r>
                <w:rPr>
                  <w:rStyle w:val="Hyperlink"/>
                  <w:rFonts w:ascii="Arial" w:hAnsi="Arial" w:cs="Arial"/>
                  <w:sz w:val="20"/>
                  <w:lang w:val="fr-FR"/>
                </w:rPr>
                <w:t>Programme de travail 2021-2026 du Groupe de travail sur les oiseaux terrestres migrateurs d’Afrique-Eurasie</w:t>
              </w:r>
            </w:hyperlink>
            <w:r>
              <w:rPr>
                <w:rFonts w:ascii="Arial" w:hAnsi="Arial" w:cs="Arial"/>
                <w:sz w:val="20"/>
                <w:lang w:val="fr-FR"/>
              </w:rPr>
              <w:t xml:space="preserve"> </w:t>
            </w:r>
          </w:p>
          <w:p w14:paraId="7B9E3203" w14:textId="77777777" w:rsidR="00B6300E" w:rsidRDefault="007C50BF" w:rsidP="00062813">
            <w:pPr>
              <w:pStyle w:val="ListParagraph"/>
              <w:widowControl/>
              <w:numPr>
                <w:ilvl w:val="0"/>
                <w:numId w:val="38"/>
              </w:numPr>
              <w:spacing w:before="40" w:after="40"/>
              <w:contextualSpacing w:val="0"/>
              <w:rPr>
                <w:rFonts w:ascii="Arial" w:hAnsi="Arial" w:cs="Arial"/>
                <w:sz w:val="20"/>
                <w:lang w:val="fr-FR"/>
              </w:rPr>
            </w:pPr>
            <w:r>
              <w:rPr>
                <w:rFonts w:ascii="Arial" w:hAnsi="Arial" w:cs="Arial"/>
                <w:sz w:val="20"/>
                <w:lang w:val="fr-FR"/>
              </w:rPr>
              <w:t xml:space="preserve">Décisions 14.130 à 14.133 : </w:t>
            </w:r>
          </w:p>
          <w:p w14:paraId="7EF18B15" w14:textId="77777777" w:rsidR="00B6300E" w:rsidRDefault="00B6300E" w:rsidP="00062813">
            <w:pPr>
              <w:spacing w:before="40" w:after="40"/>
              <w:rPr>
                <w:rFonts w:cs="Arial"/>
                <w:sz w:val="20"/>
                <w:szCs w:val="20"/>
                <w:lang w:val="fr-FR"/>
              </w:rPr>
            </w:pPr>
          </w:p>
        </w:tc>
      </w:tr>
      <w:tr w:rsidR="00B6300E" w:rsidRPr="00AC57C6" w14:paraId="15479005" w14:textId="77777777" w:rsidTr="00062813">
        <w:tc>
          <w:tcPr>
            <w:tcW w:w="1838" w:type="dxa"/>
            <w:tcBorders>
              <w:top w:val="single" w:sz="4" w:space="0" w:color="auto"/>
              <w:left w:val="single" w:sz="4" w:space="0" w:color="auto"/>
              <w:bottom w:val="single" w:sz="4" w:space="0" w:color="auto"/>
              <w:right w:val="single" w:sz="4" w:space="0" w:color="auto"/>
            </w:tcBorders>
          </w:tcPr>
          <w:p w14:paraId="07C7E868" w14:textId="77777777" w:rsidR="00B6300E" w:rsidRDefault="007C50BF">
            <w:pPr>
              <w:rPr>
                <w:rFonts w:eastAsia="Times New Roman" w:cs="Arial"/>
                <w:color w:val="000000"/>
                <w:sz w:val="20"/>
                <w:szCs w:val="20"/>
                <w:lang w:val="fr-FR"/>
              </w:rPr>
            </w:pPr>
            <w:r>
              <w:rPr>
                <w:rFonts w:eastAsia="Times New Roman" w:cs="Arial"/>
                <w:sz w:val="20"/>
                <w:szCs w:val="20"/>
                <w:lang w:val="fr-FR"/>
              </w:rPr>
              <w:t>Groupe de travail sur la prévention de l'empoisonnement</w:t>
            </w:r>
          </w:p>
        </w:tc>
        <w:tc>
          <w:tcPr>
            <w:tcW w:w="1134" w:type="dxa"/>
            <w:tcBorders>
              <w:top w:val="single" w:sz="4" w:space="0" w:color="auto"/>
              <w:left w:val="single" w:sz="4" w:space="0" w:color="auto"/>
              <w:bottom w:val="single" w:sz="4" w:space="0" w:color="auto"/>
              <w:right w:val="single" w:sz="4" w:space="0" w:color="auto"/>
            </w:tcBorders>
          </w:tcPr>
          <w:p w14:paraId="1B2BA4AA"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7458E126" w14:textId="77777777" w:rsidR="00B6300E" w:rsidRDefault="007C50BF">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10C27561"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Membres du Conseil scientifique</w:t>
            </w:r>
          </w:p>
          <w:p w14:paraId="0F1DC669"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Parties</w:t>
            </w:r>
          </w:p>
          <w:p w14:paraId="04515828"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des organismes des Nations Unies</w:t>
            </w:r>
          </w:p>
          <w:p w14:paraId="3FAF97E0"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fr-FR"/>
              </w:rPr>
            </w:pPr>
            <w:r>
              <w:rPr>
                <w:rFonts w:ascii="Arial" w:eastAsia="Calibri" w:hAnsi="Arial" w:cs="Arial"/>
                <w:sz w:val="20"/>
                <w:lang w:val="fr-FR"/>
              </w:rPr>
              <w:t>Représentants d'ONG pertinentes</w:t>
            </w:r>
          </w:p>
          <w:p w14:paraId="4E623FB2" w14:textId="77777777" w:rsidR="00B6300E" w:rsidRDefault="007C50BF" w:rsidP="00062813">
            <w:pPr>
              <w:pStyle w:val="ListParagraph"/>
              <w:numPr>
                <w:ilvl w:val="0"/>
                <w:numId w:val="34"/>
              </w:numPr>
              <w:snapToGrid w:val="0"/>
              <w:spacing w:before="40" w:after="40"/>
              <w:contextualSpacing w:val="0"/>
              <w:rPr>
                <w:rFonts w:ascii="Arial" w:eastAsia="Calibri" w:hAnsi="Arial" w:cs="Arial"/>
                <w:sz w:val="20"/>
                <w:lang w:val="en-US"/>
              </w:rPr>
            </w:pPr>
            <w:r>
              <w:rPr>
                <w:rFonts w:ascii="Arial" w:eastAsia="Calibri" w:hAnsi="Arial" w:cs="Arial"/>
                <w:sz w:val="20"/>
                <w:lang w:val="en-US"/>
              </w:rPr>
              <w:t>Experts</w:t>
            </w:r>
          </w:p>
        </w:tc>
        <w:tc>
          <w:tcPr>
            <w:tcW w:w="5245" w:type="dxa"/>
            <w:tcBorders>
              <w:top w:val="single" w:sz="4" w:space="0" w:color="auto"/>
              <w:left w:val="single" w:sz="4" w:space="0" w:color="auto"/>
              <w:bottom w:val="single" w:sz="4" w:space="0" w:color="auto"/>
              <w:right w:val="single" w:sz="4" w:space="0" w:color="auto"/>
            </w:tcBorders>
          </w:tcPr>
          <w:p w14:paraId="2A3268E8" w14:textId="4F76EAC6" w:rsidR="00B6300E" w:rsidRDefault="007C50BF" w:rsidP="00062813">
            <w:pPr>
              <w:pStyle w:val="ListParagraph"/>
              <w:widowControl/>
              <w:numPr>
                <w:ilvl w:val="0"/>
                <w:numId w:val="34"/>
              </w:numPr>
              <w:spacing w:before="40" w:after="40"/>
              <w:contextualSpacing w:val="0"/>
              <w:rPr>
                <w:rFonts w:ascii="Arial" w:hAnsi="Arial" w:cs="Arial"/>
                <w:color w:val="000000"/>
                <w:sz w:val="20"/>
                <w:lang w:val="fr-FR"/>
              </w:rPr>
            </w:pPr>
            <w:r>
              <w:rPr>
                <w:rFonts w:ascii="Arial" w:hAnsi="Arial" w:cs="Arial"/>
                <w:sz w:val="20"/>
                <w:lang w:val="fr-FR"/>
              </w:rPr>
              <w:t xml:space="preserve">Mandat présenté dans la Résolution 11.15 (Rév.COP14) : </w:t>
            </w:r>
            <w:hyperlink r:id="rId34" w:history="1">
              <w:r>
                <w:rPr>
                  <w:rStyle w:val="Hyperlink"/>
                  <w:rFonts w:ascii="Arial" w:hAnsi="Arial" w:cs="Arial"/>
                  <w:sz w:val="20"/>
                  <w:lang w:val="fr-FR"/>
                </w:rPr>
                <w:t>https://www.cms.int/fr/workinggroup/réduire-le-risque-dempoisonnement-des-oiseaux-migrateurs</w:t>
              </w:r>
            </w:hyperlink>
            <w:r>
              <w:rPr>
                <w:rFonts w:ascii="Arial" w:hAnsi="Arial" w:cs="Arial"/>
                <w:sz w:val="20"/>
                <w:lang w:val="fr-FR"/>
              </w:rPr>
              <w:t xml:space="preserve"> </w:t>
            </w:r>
          </w:p>
          <w:p w14:paraId="6AEF4C91" w14:textId="77777777" w:rsidR="00B6300E" w:rsidRDefault="007C50BF" w:rsidP="00062813">
            <w:pPr>
              <w:pStyle w:val="ListParagraph"/>
              <w:widowControl/>
              <w:numPr>
                <w:ilvl w:val="0"/>
                <w:numId w:val="34"/>
              </w:numPr>
              <w:spacing w:before="40" w:after="40"/>
              <w:contextualSpacing w:val="0"/>
              <w:rPr>
                <w:rFonts w:ascii="Arial" w:hAnsi="Arial" w:cs="Arial"/>
                <w:color w:val="000000"/>
                <w:sz w:val="20"/>
                <w:lang w:val="fr-FR"/>
              </w:rPr>
            </w:pPr>
            <w:r>
              <w:rPr>
                <w:rFonts w:ascii="Arial" w:hAnsi="Arial" w:cs="Arial"/>
                <w:sz w:val="20"/>
                <w:lang w:val="fr-FR"/>
              </w:rPr>
              <w:t xml:space="preserve">Documents/décisions pertinents : </w:t>
            </w:r>
          </w:p>
          <w:p w14:paraId="79595108" w14:textId="77777777" w:rsidR="00B6300E" w:rsidRDefault="007C50BF" w:rsidP="00062813">
            <w:pPr>
              <w:pStyle w:val="ListParagraph"/>
              <w:widowControl/>
              <w:numPr>
                <w:ilvl w:val="0"/>
                <w:numId w:val="38"/>
              </w:numPr>
              <w:spacing w:before="40" w:after="40"/>
              <w:contextualSpacing w:val="0"/>
              <w:rPr>
                <w:rFonts w:ascii="Arial" w:hAnsi="Arial" w:cs="Arial"/>
                <w:color w:val="000000"/>
                <w:sz w:val="20"/>
                <w:lang w:val="fr-FR"/>
              </w:rPr>
            </w:pPr>
            <w:r>
              <w:rPr>
                <w:rFonts w:ascii="Arial" w:hAnsi="Arial" w:cs="Arial"/>
                <w:sz w:val="20"/>
                <w:lang w:val="fr-FR"/>
              </w:rPr>
              <w:t xml:space="preserve">Décisions 14.134 à 14.136 : </w:t>
            </w:r>
          </w:p>
          <w:p w14:paraId="72869192" w14:textId="77777777" w:rsidR="00B6300E" w:rsidRDefault="007C50BF" w:rsidP="00062813">
            <w:pPr>
              <w:pStyle w:val="ListParagraph"/>
              <w:widowControl/>
              <w:numPr>
                <w:ilvl w:val="0"/>
                <w:numId w:val="38"/>
              </w:numPr>
              <w:spacing w:before="40" w:after="40"/>
              <w:contextualSpacing w:val="0"/>
              <w:rPr>
                <w:rFonts w:ascii="Arial" w:hAnsi="Arial" w:cs="Arial"/>
                <w:color w:val="000000"/>
                <w:sz w:val="20"/>
                <w:lang w:val="fr-FR"/>
              </w:rPr>
            </w:pPr>
            <w:hyperlink r:id="rId35" w:history="1">
              <w:r>
                <w:rPr>
                  <w:rStyle w:val="Hyperlink"/>
                  <w:rFonts w:ascii="Arial" w:hAnsi="Arial" w:cs="Arial"/>
                  <w:sz w:val="20"/>
                  <w:lang w:val="fr-FR"/>
                </w:rPr>
                <w:t>Programme de travail 2017-2020 du Groupe de travail sur la prévention de l'empoisonnement</w:t>
              </w:r>
            </w:hyperlink>
          </w:p>
          <w:p w14:paraId="2F8B7D02" w14:textId="77777777" w:rsidR="00B6300E" w:rsidRDefault="00B6300E" w:rsidP="00062813">
            <w:pPr>
              <w:pStyle w:val="ListParagraph"/>
              <w:widowControl/>
              <w:numPr>
                <w:ilvl w:val="0"/>
                <w:numId w:val="38"/>
              </w:numPr>
              <w:spacing w:before="40" w:after="40"/>
              <w:contextualSpacing w:val="0"/>
              <w:rPr>
                <w:rFonts w:ascii="Arial" w:hAnsi="Arial" w:cs="Arial"/>
                <w:color w:val="000000"/>
                <w:sz w:val="20"/>
                <w:lang w:val="fr-FR"/>
              </w:rPr>
            </w:pPr>
          </w:p>
        </w:tc>
      </w:tr>
    </w:tbl>
    <w:p w14:paraId="756CBE92" w14:textId="77777777" w:rsidR="00B6300E" w:rsidRDefault="00B6300E">
      <w:pPr>
        <w:rPr>
          <w:rFonts w:eastAsia="Times New Roman" w:cs="Arial"/>
          <w:color w:val="000000"/>
          <w:kern w:val="2"/>
          <w:lang w:val="fr-FR"/>
        </w:rPr>
        <w:sectPr w:rsidR="00B6300E">
          <w:headerReference w:type="even" r:id="rId36"/>
          <w:headerReference w:type="default" r:id="rId37"/>
          <w:pgSz w:w="16838" w:h="11906" w:orient="landscape"/>
          <w:pgMar w:top="1134" w:right="1134" w:bottom="1134" w:left="1134" w:header="720" w:footer="580" w:gutter="0"/>
          <w:cols w:space="720"/>
        </w:sectPr>
      </w:pPr>
    </w:p>
    <w:p w14:paraId="67D7CE10" w14:textId="77777777" w:rsidR="00B6300E" w:rsidRDefault="007C50BF">
      <w:pPr>
        <w:jc w:val="right"/>
        <w:rPr>
          <w:rFonts w:eastAsia="Times New Roman"/>
          <w:b/>
          <w:bCs/>
          <w:lang w:val="fr-FR"/>
        </w:rPr>
      </w:pPr>
      <w:r>
        <w:rPr>
          <w:rFonts w:eastAsia="Times New Roman"/>
          <w:b/>
          <w:bCs/>
          <w:lang w:val="fr-FR"/>
        </w:rPr>
        <w:lastRenderedPageBreak/>
        <w:t>ANNEXE 1B</w:t>
      </w:r>
    </w:p>
    <w:p w14:paraId="5D0932B9" w14:textId="77777777" w:rsidR="00B6300E" w:rsidRDefault="00B6300E">
      <w:pPr>
        <w:rPr>
          <w:rStyle w:val="text-format-content"/>
          <w:b/>
          <w:bCs/>
          <w:lang w:val="fr-FR"/>
        </w:rPr>
      </w:pPr>
    </w:p>
    <w:p w14:paraId="44EBC729" w14:textId="77777777" w:rsidR="00B6300E" w:rsidRDefault="007C50BF">
      <w:pPr>
        <w:jc w:val="center"/>
        <w:rPr>
          <w:rFonts w:eastAsia="Times New Roman"/>
          <w:lang w:val="fr-FR"/>
        </w:rPr>
      </w:pPr>
      <w:r>
        <w:rPr>
          <w:rStyle w:val="text-format-content"/>
          <w:b/>
          <w:bCs/>
          <w:lang w:val="fr-FR"/>
        </w:rPr>
        <w:t xml:space="preserve">APERÇU DES GROUPES DE TRAVAIL ET DES ÉQUIPES SPÉCIALES À DURÉE ILLIMITÉE NOUVELLEMENT ÉTABLIS SOUS L'ÉGIDE DU CONSEIL SCIENTIFIQUE DE LA CMS ET DE SON COMITÉ DE SESSION LORS DE LA SCC-SC7 </w:t>
      </w:r>
    </w:p>
    <w:p w14:paraId="24445593" w14:textId="77777777" w:rsidR="00B6300E" w:rsidRDefault="00B6300E">
      <w:pPr>
        <w:rPr>
          <w:rFonts w:cs="Arial"/>
          <w:lang w:val="fr-FR"/>
        </w:rPr>
      </w:pPr>
    </w:p>
    <w:tbl>
      <w:tblPr>
        <w:tblStyle w:val="TableGrid"/>
        <w:tblW w:w="15021" w:type="dxa"/>
        <w:tblInd w:w="0" w:type="dxa"/>
        <w:tblLayout w:type="fixed"/>
        <w:tblLook w:val="04A0" w:firstRow="1" w:lastRow="0" w:firstColumn="1" w:lastColumn="0" w:noHBand="0" w:noVBand="1"/>
      </w:tblPr>
      <w:tblGrid>
        <w:gridCol w:w="1980"/>
        <w:gridCol w:w="992"/>
        <w:gridCol w:w="1701"/>
        <w:gridCol w:w="5103"/>
        <w:gridCol w:w="5245"/>
      </w:tblGrid>
      <w:tr w:rsidR="00B6300E" w:rsidRPr="00062813" w14:paraId="3DE53641" w14:textId="77777777" w:rsidTr="00062813">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3AE88"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NOM DU GROUPE DE TRAVAIL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9B9834"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DURÉE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2B0C63"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ENTITÉ(S) À LAQUELLE (AUXQUELLES) LE GROUPE FAIT RAPPORT</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86F16F"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COMPOSITION</w:t>
            </w:r>
          </w:p>
          <w:p w14:paraId="0DE8DD09" w14:textId="77777777" w:rsidR="00B6300E" w:rsidRPr="00062813" w:rsidRDefault="00B6300E">
            <w:pPr>
              <w:spacing w:before="80" w:after="80"/>
              <w:ind w:right="-111"/>
              <w:rPr>
                <w:rFonts w:cs="Arial"/>
                <w:b/>
                <w:bCs/>
                <w:sz w:val="18"/>
                <w:szCs w:val="18"/>
                <w:lang w:val="fr-FR"/>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44E1B"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REMARQUES/COMMENTAIRES</w:t>
            </w:r>
          </w:p>
        </w:tc>
      </w:tr>
      <w:tr w:rsidR="00B6300E" w:rsidRPr="00AC57C6" w14:paraId="1F14B057" w14:textId="77777777" w:rsidTr="00062813">
        <w:tc>
          <w:tcPr>
            <w:tcW w:w="1980" w:type="dxa"/>
            <w:tcBorders>
              <w:top w:val="nil"/>
              <w:left w:val="single" w:sz="4" w:space="0" w:color="auto"/>
              <w:bottom w:val="single" w:sz="4" w:space="0" w:color="auto"/>
              <w:right w:val="single" w:sz="4" w:space="0" w:color="auto"/>
            </w:tcBorders>
          </w:tcPr>
          <w:p w14:paraId="1D5F2A4A" w14:textId="77777777" w:rsidR="00B6300E" w:rsidRDefault="007C50BF">
            <w:pPr>
              <w:spacing w:before="80" w:after="80"/>
              <w:rPr>
                <w:rFonts w:cs="Arial"/>
                <w:sz w:val="20"/>
                <w:szCs w:val="20"/>
                <w:lang w:val="fr-FR"/>
              </w:rPr>
            </w:pPr>
            <w:r>
              <w:rPr>
                <w:rFonts w:cs="Arial"/>
                <w:sz w:val="20"/>
                <w:szCs w:val="20"/>
                <w:lang w:val="fr-FR"/>
              </w:rPr>
              <w:t>Groupe de travail sur les infrastructures et les espèces migratrices</w:t>
            </w:r>
          </w:p>
        </w:tc>
        <w:tc>
          <w:tcPr>
            <w:tcW w:w="992" w:type="dxa"/>
            <w:tcBorders>
              <w:top w:val="nil"/>
              <w:left w:val="single" w:sz="4" w:space="0" w:color="auto"/>
              <w:bottom w:val="single" w:sz="4" w:space="0" w:color="auto"/>
              <w:right w:val="single" w:sz="4" w:space="0" w:color="auto"/>
            </w:tcBorders>
          </w:tcPr>
          <w:p w14:paraId="66E62814"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nil"/>
              <w:left w:val="single" w:sz="4" w:space="0" w:color="auto"/>
              <w:bottom w:val="single" w:sz="4" w:space="0" w:color="auto"/>
              <w:right w:val="single" w:sz="4" w:space="0" w:color="auto"/>
            </w:tcBorders>
          </w:tcPr>
          <w:p w14:paraId="269C873F" w14:textId="00174C3F" w:rsidR="00B6300E" w:rsidRDefault="005C7CCD">
            <w:pPr>
              <w:spacing w:before="80" w:after="80"/>
              <w:rPr>
                <w:rFonts w:cs="Arial"/>
                <w:sz w:val="20"/>
                <w:szCs w:val="20"/>
                <w:lang w:val="fr-FR"/>
              </w:rPr>
            </w:pPr>
            <w:proofErr w:type="spellStart"/>
            <w:r>
              <w:rPr>
                <w:rFonts w:cs="Arial"/>
                <w:sz w:val="20"/>
                <w:szCs w:val="20"/>
                <w:lang w:val="fr-FR"/>
              </w:rPr>
              <w:t>ScC</w:t>
            </w:r>
            <w:proofErr w:type="spellEnd"/>
          </w:p>
        </w:tc>
        <w:tc>
          <w:tcPr>
            <w:tcW w:w="5103" w:type="dxa"/>
            <w:tcBorders>
              <w:top w:val="nil"/>
              <w:left w:val="single" w:sz="4" w:space="0" w:color="auto"/>
              <w:bottom w:val="single" w:sz="4" w:space="0" w:color="auto"/>
              <w:right w:val="single" w:sz="4" w:space="0" w:color="auto"/>
            </w:tcBorders>
          </w:tcPr>
          <w:p w14:paraId="5DFD38A7" w14:textId="77777777" w:rsidR="00B6300E" w:rsidRDefault="007C50BF">
            <w:pPr>
              <w:pStyle w:val="Default"/>
              <w:numPr>
                <w:ilvl w:val="0"/>
                <w:numId w:val="33"/>
              </w:numPr>
              <w:spacing w:before="40" w:after="40"/>
              <w:jc w:val="both"/>
              <w:rPr>
                <w:rFonts w:ascii="Arial" w:hAnsi="Arial" w:cs="Arial"/>
                <w:sz w:val="20"/>
                <w:szCs w:val="20"/>
                <w:lang w:val="fr-FR"/>
              </w:rPr>
            </w:pPr>
            <w:r>
              <w:rPr>
                <w:rFonts w:ascii="Arial" w:hAnsi="Arial" w:cs="Arial"/>
                <w:sz w:val="20"/>
                <w:szCs w:val="20"/>
                <w:lang w:val="fr-FR"/>
              </w:rPr>
              <w:t>Experts identifiés en coopération avec le Secrétariat</w:t>
            </w:r>
          </w:p>
        </w:tc>
        <w:tc>
          <w:tcPr>
            <w:tcW w:w="5245" w:type="dxa"/>
            <w:tcBorders>
              <w:top w:val="nil"/>
              <w:left w:val="single" w:sz="4" w:space="0" w:color="auto"/>
              <w:bottom w:val="single" w:sz="4" w:space="0" w:color="auto"/>
              <w:right w:val="single" w:sz="4" w:space="0" w:color="auto"/>
            </w:tcBorders>
          </w:tcPr>
          <w:p w14:paraId="474FF651" w14:textId="77777777" w:rsidR="005C7CCD" w:rsidRPr="005C7CCD" w:rsidRDefault="005C7CCD" w:rsidP="005C7CCD">
            <w:pPr>
              <w:spacing w:before="80" w:after="80"/>
              <w:jc w:val="both"/>
              <w:rPr>
                <w:rFonts w:cs="Arial"/>
                <w:sz w:val="20"/>
                <w:szCs w:val="20"/>
                <w:lang w:val="fr-FR"/>
              </w:rPr>
            </w:pPr>
            <w:r w:rsidRPr="005C7CCD">
              <w:rPr>
                <w:rFonts w:cs="Arial"/>
                <w:sz w:val="20"/>
                <w:szCs w:val="20"/>
                <w:lang w:val="fr-FR"/>
              </w:rPr>
              <w:t>Etablissement du groupe de travail demandé par la Décision 14.202</w:t>
            </w:r>
          </w:p>
          <w:p w14:paraId="5673446B" w14:textId="61A96621" w:rsidR="00B6300E" w:rsidRDefault="005C7CCD" w:rsidP="005C7CCD">
            <w:pPr>
              <w:spacing w:before="80" w:after="80"/>
              <w:rPr>
                <w:rFonts w:cs="Arial"/>
                <w:sz w:val="20"/>
                <w:szCs w:val="20"/>
                <w:lang w:val="fr-FR"/>
              </w:rPr>
            </w:pPr>
            <w:r w:rsidRPr="005C7CCD">
              <w:rPr>
                <w:rFonts w:cs="Arial"/>
                <w:sz w:val="20"/>
                <w:szCs w:val="20"/>
                <w:lang w:val="fr-FR"/>
              </w:rPr>
              <w:t>Voir le document UNEP/CMS/ScC-SC7/Doc.6.1.4</w:t>
            </w:r>
          </w:p>
        </w:tc>
      </w:tr>
      <w:tr w:rsidR="00B6300E" w:rsidRPr="00AC57C6" w14:paraId="34DCA50C" w14:textId="77777777" w:rsidTr="00062813">
        <w:tc>
          <w:tcPr>
            <w:tcW w:w="1980" w:type="dxa"/>
            <w:tcBorders>
              <w:top w:val="nil"/>
              <w:left w:val="single" w:sz="4" w:space="0" w:color="auto"/>
              <w:bottom w:val="single" w:sz="4" w:space="0" w:color="auto"/>
              <w:right w:val="single" w:sz="4" w:space="0" w:color="auto"/>
            </w:tcBorders>
          </w:tcPr>
          <w:p w14:paraId="77BDA98E" w14:textId="77777777" w:rsidR="00B6300E" w:rsidRDefault="007C50BF">
            <w:pPr>
              <w:spacing w:before="80" w:after="80"/>
              <w:rPr>
                <w:rFonts w:cs="Arial"/>
                <w:sz w:val="20"/>
                <w:szCs w:val="20"/>
                <w:lang w:val="fr-FR"/>
              </w:rPr>
            </w:pPr>
            <w:r>
              <w:rPr>
                <w:rFonts w:cs="Arial"/>
                <w:sz w:val="20"/>
                <w:szCs w:val="20"/>
                <w:lang w:val="fr-FR"/>
              </w:rPr>
              <w:t>Groupe de travail sur le pastoralisme et les espèces inscrites aux Annexes de la CMS</w:t>
            </w:r>
          </w:p>
        </w:tc>
        <w:tc>
          <w:tcPr>
            <w:tcW w:w="992" w:type="dxa"/>
            <w:tcBorders>
              <w:top w:val="nil"/>
              <w:left w:val="single" w:sz="4" w:space="0" w:color="auto"/>
              <w:bottom w:val="single" w:sz="4" w:space="0" w:color="auto"/>
              <w:right w:val="single" w:sz="4" w:space="0" w:color="auto"/>
            </w:tcBorders>
          </w:tcPr>
          <w:p w14:paraId="421EB661"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nil"/>
              <w:left w:val="single" w:sz="4" w:space="0" w:color="auto"/>
              <w:bottom w:val="single" w:sz="4" w:space="0" w:color="auto"/>
              <w:right w:val="single" w:sz="4" w:space="0" w:color="auto"/>
            </w:tcBorders>
          </w:tcPr>
          <w:p w14:paraId="2F478294" w14:textId="09F1B802" w:rsidR="00B6300E" w:rsidRDefault="005C7CCD">
            <w:pPr>
              <w:spacing w:before="80" w:after="80"/>
              <w:rPr>
                <w:rFonts w:cs="Arial"/>
                <w:sz w:val="20"/>
                <w:szCs w:val="20"/>
              </w:rPr>
            </w:pPr>
            <w:proofErr w:type="spellStart"/>
            <w:r>
              <w:rPr>
                <w:rFonts w:cs="Arial"/>
                <w:sz w:val="20"/>
                <w:szCs w:val="20"/>
              </w:rPr>
              <w:t>ScC</w:t>
            </w:r>
            <w:proofErr w:type="spellEnd"/>
          </w:p>
        </w:tc>
        <w:tc>
          <w:tcPr>
            <w:tcW w:w="5103" w:type="dxa"/>
            <w:tcBorders>
              <w:top w:val="nil"/>
              <w:left w:val="single" w:sz="4" w:space="0" w:color="auto"/>
              <w:bottom w:val="single" w:sz="4" w:space="0" w:color="auto"/>
              <w:right w:val="single" w:sz="4" w:space="0" w:color="auto"/>
            </w:tcBorders>
          </w:tcPr>
          <w:p w14:paraId="65692B59" w14:textId="77777777" w:rsidR="00B6300E" w:rsidRDefault="007C50BF">
            <w:pPr>
              <w:pStyle w:val="ListParagraph"/>
              <w:widowControl/>
              <w:numPr>
                <w:ilvl w:val="0"/>
                <w:numId w:val="33"/>
              </w:numPr>
              <w:snapToGrid w:val="0"/>
              <w:spacing w:before="80" w:after="80"/>
              <w:rPr>
                <w:rFonts w:ascii="Arial" w:hAnsi="Arial" w:cs="Arial"/>
                <w:sz w:val="20"/>
                <w:lang w:val="fr-FR"/>
              </w:rPr>
            </w:pPr>
            <w:r>
              <w:rPr>
                <w:rFonts w:ascii="Arial" w:hAnsi="Arial" w:cs="Arial"/>
                <w:sz w:val="20"/>
                <w:lang w:val="fr-FR"/>
              </w:rPr>
              <w:t>Parties prenantes possédant une expérience et des connaissances en matière de gestion des parcours, de pastoralisme et d'espèces sauvages</w:t>
            </w:r>
          </w:p>
        </w:tc>
        <w:tc>
          <w:tcPr>
            <w:tcW w:w="5245" w:type="dxa"/>
            <w:tcBorders>
              <w:top w:val="nil"/>
              <w:left w:val="single" w:sz="4" w:space="0" w:color="auto"/>
              <w:bottom w:val="single" w:sz="4" w:space="0" w:color="auto"/>
              <w:right w:val="single" w:sz="4" w:space="0" w:color="auto"/>
            </w:tcBorders>
          </w:tcPr>
          <w:p w14:paraId="550E9154" w14:textId="4D7DCD0E" w:rsidR="005C7CCD" w:rsidRPr="005C7CCD" w:rsidRDefault="005C7CCD" w:rsidP="005C7CCD">
            <w:pPr>
              <w:spacing w:before="80" w:after="80"/>
              <w:jc w:val="both"/>
              <w:rPr>
                <w:rFonts w:cs="Arial"/>
                <w:sz w:val="20"/>
                <w:szCs w:val="20"/>
                <w:lang w:val="fr-FR"/>
              </w:rPr>
            </w:pPr>
            <w:r w:rsidRPr="005C7CCD">
              <w:rPr>
                <w:rFonts w:cs="Arial"/>
                <w:sz w:val="20"/>
                <w:szCs w:val="20"/>
                <w:lang w:val="fr-FR"/>
              </w:rPr>
              <w:t>Etablissement du groupe de travail demandé par la Décision 14.</w:t>
            </w:r>
            <w:r w:rsidR="00C619A2">
              <w:rPr>
                <w:rFonts w:cs="Arial"/>
                <w:sz w:val="20"/>
                <w:szCs w:val="20"/>
                <w:lang w:val="fr-FR"/>
              </w:rPr>
              <w:t>180</w:t>
            </w:r>
          </w:p>
          <w:p w14:paraId="0EB0EF65" w14:textId="529AD56A" w:rsidR="00B6300E" w:rsidRPr="005C7CCD" w:rsidRDefault="005C7CCD" w:rsidP="005C7CCD">
            <w:pPr>
              <w:spacing w:before="80" w:after="80"/>
              <w:jc w:val="both"/>
              <w:rPr>
                <w:rFonts w:cs="Arial"/>
                <w:sz w:val="20"/>
                <w:szCs w:val="20"/>
                <w:lang w:val="fr-FR"/>
              </w:rPr>
            </w:pPr>
            <w:r w:rsidRPr="005C7CCD">
              <w:rPr>
                <w:rFonts w:cs="Arial"/>
                <w:sz w:val="20"/>
                <w:szCs w:val="20"/>
                <w:lang w:val="fr-FR"/>
              </w:rPr>
              <w:t>Voir le document UNEP/CMS/ScC-SC7/Doc.6.1.</w:t>
            </w:r>
            <w:r w:rsidR="00C619A2">
              <w:rPr>
                <w:rFonts w:cs="Arial"/>
                <w:sz w:val="20"/>
                <w:szCs w:val="20"/>
                <w:lang w:val="fr-FR"/>
              </w:rPr>
              <w:t>2</w:t>
            </w:r>
          </w:p>
        </w:tc>
      </w:tr>
      <w:tr w:rsidR="00B6300E" w:rsidRPr="00AC57C6" w14:paraId="54B434F3" w14:textId="77777777" w:rsidTr="00062813">
        <w:tc>
          <w:tcPr>
            <w:tcW w:w="1980" w:type="dxa"/>
            <w:tcBorders>
              <w:top w:val="single" w:sz="4" w:space="0" w:color="auto"/>
              <w:left w:val="single" w:sz="4" w:space="0" w:color="auto"/>
              <w:bottom w:val="single" w:sz="4" w:space="0" w:color="auto"/>
              <w:right w:val="single" w:sz="4" w:space="0" w:color="auto"/>
            </w:tcBorders>
          </w:tcPr>
          <w:p w14:paraId="0FB48F69" w14:textId="77777777" w:rsidR="00B6300E" w:rsidRDefault="007C50BF">
            <w:pPr>
              <w:spacing w:before="80" w:after="80"/>
              <w:rPr>
                <w:rFonts w:cs="Arial"/>
                <w:sz w:val="20"/>
                <w:szCs w:val="20"/>
                <w:lang w:val="fr-FR"/>
              </w:rPr>
            </w:pPr>
            <w:r>
              <w:rPr>
                <w:rFonts w:cs="Arial"/>
                <w:sz w:val="20"/>
                <w:szCs w:val="20"/>
                <w:lang w:val="fr-FR"/>
              </w:rPr>
              <w:t>Groupe de travail sur le prélèvement d'espèces migratrices à des fins diverses</w:t>
            </w:r>
          </w:p>
        </w:tc>
        <w:tc>
          <w:tcPr>
            <w:tcW w:w="992" w:type="dxa"/>
            <w:tcBorders>
              <w:top w:val="single" w:sz="4" w:space="0" w:color="auto"/>
              <w:left w:val="single" w:sz="4" w:space="0" w:color="auto"/>
              <w:bottom w:val="single" w:sz="4" w:space="0" w:color="auto"/>
              <w:right w:val="single" w:sz="4" w:space="0" w:color="auto"/>
            </w:tcBorders>
          </w:tcPr>
          <w:p w14:paraId="1CEE5EA7" w14:textId="77777777" w:rsidR="00B6300E" w:rsidRDefault="007C50BF">
            <w:pPr>
              <w:spacing w:before="80" w:after="80"/>
              <w:rPr>
                <w:rFonts w:cs="Arial"/>
                <w:sz w:val="20"/>
                <w:szCs w:val="20"/>
                <w:lang w:val="fr-FR"/>
              </w:rPr>
            </w:pPr>
            <w:r>
              <w:rPr>
                <w:rFonts w:cs="Arial"/>
                <w:sz w:val="20"/>
                <w:szCs w:val="20"/>
                <w:lang w:val="fr-FR"/>
              </w:rPr>
              <w:t>Illimitée</w:t>
            </w:r>
          </w:p>
        </w:tc>
        <w:tc>
          <w:tcPr>
            <w:tcW w:w="1701" w:type="dxa"/>
            <w:tcBorders>
              <w:top w:val="single" w:sz="4" w:space="0" w:color="auto"/>
              <w:left w:val="single" w:sz="4" w:space="0" w:color="auto"/>
              <w:bottom w:val="single" w:sz="4" w:space="0" w:color="auto"/>
              <w:right w:val="single" w:sz="4" w:space="0" w:color="auto"/>
            </w:tcBorders>
          </w:tcPr>
          <w:p w14:paraId="7FB1E649" w14:textId="638EEB45" w:rsidR="00B6300E" w:rsidRDefault="005C7CCD">
            <w:pPr>
              <w:spacing w:before="80" w:after="80"/>
              <w:rPr>
                <w:rFonts w:cs="Arial"/>
                <w:sz w:val="20"/>
                <w:szCs w:val="20"/>
              </w:rPr>
            </w:pPr>
            <w:proofErr w:type="spellStart"/>
            <w:r>
              <w:rPr>
                <w:rFonts w:cs="Arial"/>
                <w:sz w:val="20"/>
                <w:szCs w:val="20"/>
              </w:rPr>
              <w:t>ScC</w:t>
            </w:r>
            <w:proofErr w:type="spellEnd"/>
          </w:p>
        </w:tc>
        <w:tc>
          <w:tcPr>
            <w:tcW w:w="5103" w:type="dxa"/>
            <w:tcBorders>
              <w:top w:val="single" w:sz="4" w:space="0" w:color="auto"/>
              <w:left w:val="single" w:sz="4" w:space="0" w:color="auto"/>
              <w:bottom w:val="single" w:sz="4" w:space="0" w:color="auto"/>
              <w:right w:val="single" w:sz="4" w:space="0" w:color="auto"/>
            </w:tcBorders>
          </w:tcPr>
          <w:p w14:paraId="66DC7282" w14:textId="77777777" w:rsidR="00B6300E" w:rsidRDefault="007C50BF">
            <w:pPr>
              <w:pStyle w:val="Default"/>
              <w:numPr>
                <w:ilvl w:val="0"/>
                <w:numId w:val="31"/>
              </w:numPr>
              <w:spacing w:before="40" w:after="80"/>
              <w:ind w:left="357" w:hanging="357"/>
              <w:jc w:val="both"/>
              <w:rPr>
                <w:rFonts w:ascii="Arial" w:hAnsi="Arial" w:cs="Arial"/>
                <w:sz w:val="20"/>
                <w:szCs w:val="20"/>
                <w:lang w:val="fr-FR"/>
              </w:rPr>
            </w:pPr>
            <w:r>
              <w:rPr>
                <w:rFonts w:ascii="Arial" w:hAnsi="Arial" w:cs="Arial"/>
                <w:sz w:val="20"/>
                <w:szCs w:val="20"/>
                <w:lang w:val="fr-FR"/>
              </w:rPr>
              <w:t>À déterminer, compte tenu des travaux en cours dans le cadre de la Convention</w:t>
            </w:r>
          </w:p>
        </w:tc>
        <w:tc>
          <w:tcPr>
            <w:tcW w:w="5245" w:type="dxa"/>
            <w:tcBorders>
              <w:top w:val="single" w:sz="4" w:space="0" w:color="auto"/>
              <w:left w:val="single" w:sz="4" w:space="0" w:color="auto"/>
              <w:bottom w:val="single" w:sz="4" w:space="0" w:color="auto"/>
              <w:right w:val="single" w:sz="4" w:space="0" w:color="auto"/>
            </w:tcBorders>
          </w:tcPr>
          <w:p w14:paraId="0B2DF0AD" w14:textId="11CF0D24" w:rsidR="005C7CCD" w:rsidRPr="005C7CCD" w:rsidRDefault="005C7CCD" w:rsidP="005C7CCD">
            <w:pPr>
              <w:spacing w:before="80" w:after="80"/>
              <w:jc w:val="both"/>
              <w:rPr>
                <w:rFonts w:cs="Arial"/>
                <w:sz w:val="20"/>
                <w:szCs w:val="20"/>
                <w:lang w:val="fr-FR"/>
              </w:rPr>
            </w:pPr>
            <w:r w:rsidRPr="005C7CCD">
              <w:rPr>
                <w:rFonts w:cs="Arial"/>
                <w:sz w:val="20"/>
                <w:szCs w:val="20"/>
                <w:lang w:val="fr-FR"/>
              </w:rPr>
              <w:t>Etablissement du groupe de travail demandé par la Décision 14.</w:t>
            </w:r>
            <w:r w:rsidR="00C619A2">
              <w:rPr>
                <w:rFonts w:cs="Arial"/>
                <w:sz w:val="20"/>
                <w:szCs w:val="20"/>
                <w:lang w:val="fr-FR"/>
              </w:rPr>
              <w:t>184</w:t>
            </w:r>
          </w:p>
          <w:p w14:paraId="3221C5F6" w14:textId="00306010" w:rsidR="00B6300E" w:rsidRPr="005C7CCD" w:rsidRDefault="00C619A2" w:rsidP="005C7CCD">
            <w:pPr>
              <w:spacing w:before="80" w:after="80"/>
              <w:jc w:val="both"/>
              <w:rPr>
                <w:rFonts w:cs="Arial"/>
                <w:sz w:val="20"/>
                <w:szCs w:val="20"/>
                <w:lang w:val="fr-FR"/>
              </w:rPr>
            </w:pPr>
            <w:r w:rsidRPr="00C619A2">
              <w:rPr>
                <w:rFonts w:cs="Arial"/>
                <w:sz w:val="20"/>
                <w:szCs w:val="20"/>
                <w:lang w:val="fr-FR"/>
              </w:rPr>
              <w:t xml:space="preserve">Le mandat doit être élaboré par le </w:t>
            </w:r>
            <w:proofErr w:type="spellStart"/>
            <w:r>
              <w:rPr>
                <w:rFonts w:cs="Arial"/>
                <w:sz w:val="20"/>
                <w:szCs w:val="20"/>
                <w:lang w:val="fr-FR"/>
              </w:rPr>
              <w:t>ScC</w:t>
            </w:r>
            <w:proofErr w:type="spellEnd"/>
            <w:r>
              <w:rPr>
                <w:rFonts w:cs="Arial"/>
                <w:sz w:val="20"/>
                <w:szCs w:val="20"/>
                <w:lang w:val="fr-FR"/>
              </w:rPr>
              <w:t>-SC.</w:t>
            </w:r>
          </w:p>
        </w:tc>
      </w:tr>
    </w:tbl>
    <w:p w14:paraId="20602C2A" w14:textId="77777777" w:rsidR="00B6300E" w:rsidRDefault="00B6300E">
      <w:pPr>
        <w:rPr>
          <w:rFonts w:eastAsia="Times New Roman" w:cs="Arial"/>
          <w:lang w:val="fr-FR"/>
        </w:rPr>
      </w:pPr>
    </w:p>
    <w:p w14:paraId="248B1197" w14:textId="77777777" w:rsidR="00B6300E" w:rsidRDefault="00B6300E">
      <w:pPr>
        <w:rPr>
          <w:rFonts w:eastAsia="Times New Roman" w:cs="Arial"/>
          <w:color w:val="000000"/>
          <w:kern w:val="2"/>
          <w:lang w:val="fr-FR"/>
        </w:rPr>
      </w:pPr>
    </w:p>
    <w:p w14:paraId="062E8887" w14:textId="77777777" w:rsidR="00B6300E" w:rsidRDefault="007C50BF">
      <w:pPr>
        <w:ind w:left="770"/>
        <w:jc w:val="right"/>
        <w:rPr>
          <w:rFonts w:eastAsia="Times New Roman"/>
          <w:b/>
          <w:bCs/>
          <w:lang w:val="fr-FR"/>
        </w:rPr>
        <w:sectPr w:rsidR="00B6300E">
          <w:headerReference w:type="even" r:id="rId38"/>
          <w:headerReference w:type="default" r:id="rId39"/>
          <w:pgSz w:w="16838" w:h="11906" w:orient="landscape"/>
          <w:pgMar w:top="1134" w:right="1134" w:bottom="1134" w:left="1134" w:header="720" w:footer="580" w:gutter="0"/>
          <w:cols w:space="720"/>
        </w:sectPr>
      </w:pPr>
      <w:r>
        <w:rPr>
          <w:rFonts w:eastAsia="Times New Roman"/>
          <w:b/>
          <w:bCs/>
          <w:lang w:val="fr-FR"/>
        </w:rPr>
        <w:br/>
      </w:r>
    </w:p>
    <w:p w14:paraId="42385F23" w14:textId="77777777" w:rsidR="00B6300E" w:rsidRDefault="00B6300E">
      <w:pPr>
        <w:ind w:left="770"/>
        <w:jc w:val="right"/>
        <w:rPr>
          <w:rFonts w:eastAsia="Times New Roman"/>
          <w:b/>
          <w:bCs/>
          <w:lang w:val="fr-FR"/>
        </w:rPr>
      </w:pPr>
    </w:p>
    <w:p w14:paraId="07A68F1F" w14:textId="77777777" w:rsidR="00B6300E" w:rsidRDefault="007C50BF">
      <w:pPr>
        <w:ind w:left="770"/>
        <w:jc w:val="right"/>
        <w:rPr>
          <w:rFonts w:eastAsia="Times New Roman"/>
          <w:b/>
          <w:bCs/>
          <w:lang w:val="fr-FR"/>
        </w:rPr>
      </w:pPr>
      <w:r>
        <w:rPr>
          <w:rFonts w:eastAsia="Times New Roman"/>
          <w:b/>
          <w:bCs/>
          <w:lang w:val="fr-FR"/>
        </w:rPr>
        <w:t>ANNEXE 2</w:t>
      </w:r>
    </w:p>
    <w:p w14:paraId="1BCD3DBA" w14:textId="77777777" w:rsidR="00B6300E" w:rsidRDefault="00B6300E">
      <w:pPr>
        <w:rPr>
          <w:rStyle w:val="text-format-content"/>
          <w:b/>
          <w:bCs/>
          <w:lang w:val="fr-FR"/>
        </w:rPr>
      </w:pPr>
    </w:p>
    <w:p w14:paraId="2BC5DB84" w14:textId="77777777" w:rsidR="00B6300E" w:rsidRDefault="007C50BF">
      <w:pPr>
        <w:jc w:val="center"/>
        <w:rPr>
          <w:rFonts w:eastAsia="Times New Roman"/>
          <w:lang w:val="fr-FR"/>
        </w:rPr>
      </w:pPr>
      <w:r>
        <w:rPr>
          <w:rStyle w:val="text-format-content"/>
          <w:b/>
          <w:bCs/>
          <w:lang w:val="fr-FR"/>
        </w:rPr>
        <w:t>APERÇU DES GROUPES DE TRAVAIL ET DES ÉQUIPES SPÉCIALES À DURÉE LIMITÉE</w:t>
      </w:r>
      <w:r>
        <w:rPr>
          <w:lang w:val="fr-FR"/>
        </w:rPr>
        <w:t xml:space="preserve"> </w:t>
      </w:r>
      <w:r>
        <w:rPr>
          <w:rStyle w:val="text-format-content"/>
          <w:b/>
          <w:bCs/>
          <w:lang w:val="fr-FR"/>
        </w:rPr>
        <w:t xml:space="preserve">DONT IL A ÉTÉ DÉCIDÉ D'ENVISAGER LA PROLONGATION DU MANDAT AU-DELÀ DE LA COP14, ÉTABLIS SOUS L'ÉGIDE DU CONSEIL SCIENTIFIQUE DE LA CMS ET DE SON COMITÉ DE SESSION </w:t>
      </w:r>
    </w:p>
    <w:p w14:paraId="608333B6" w14:textId="77777777" w:rsidR="00B6300E" w:rsidRDefault="00B6300E">
      <w:pPr>
        <w:rPr>
          <w:rFonts w:eastAsia="Times New Roman" w:cs="Arial"/>
          <w:color w:val="000000"/>
          <w:kern w:val="2"/>
          <w:lang w:val="fr-FR"/>
        </w:rPr>
      </w:pPr>
    </w:p>
    <w:p w14:paraId="2463C860" w14:textId="77777777" w:rsidR="00B6300E" w:rsidRDefault="00B6300E">
      <w:pPr>
        <w:rPr>
          <w:rFonts w:cs="Arial"/>
          <w:lang w:val="fr-FR"/>
        </w:rPr>
      </w:pPr>
    </w:p>
    <w:tbl>
      <w:tblPr>
        <w:tblStyle w:val="TableGrid"/>
        <w:tblW w:w="14738" w:type="dxa"/>
        <w:tblInd w:w="0" w:type="dxa"/>
        <w:tblLayout w:type="fixed"/>
        <w:tblLook w:val="04A0" w:firstRow="1" w:lastRow="0" w:firstColumn="1" w:lastColumn="0" w:noHBand="0" w:noVBand="1"/>
      </w:tblPr>
      <w:tblGrid>
        <w:gridCol w:w="1980"/>
        <w:gridCol w:w="992"/>
        <w:gridCol w:w="1701"/>
        <w:gridCol w:w="4820"/>
        <w:gridCol w:w="5245"/>
      </w:tblGrid>
      <w:tr w:rsidR="00B6300E" w:rsidRPr="00062813" w14:paraId="1A0A5E9E" w14:textId="77777777" w:rsidTr="00062813">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ADD00"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NOM DU GROUPE DE TRAVAIL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CCFF78"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DURÉE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71A0D2"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ENTITÉ(S) À LAQUELLE (AUXQUELLES) LE GROUPE FAIT RAPPORT</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336670"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COMPOSITION</w:t>
            </w:r>
          </w:p>
          <w:p w14:paraId="0DEDC1D7" w14:textId="77777777" w:rsidR="00B6300E" w:rsidRPr="00062813" w:rsidRDefault="00B6300E">
            <w:pPr>
              <w:spacing w:before="80" w:after="80"/>
              <w:ind w:right="-111"/>
              <w:rPr>
                <w:rFonts w:cs="Arial"/>
                <w:b/>
                <w:bCs/>
                <w:sz w:val="18"/>
                <w:szCs w:val="18"/>
                <w:lang w:val="fr-FR"/>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1FED6" w14:textId="77777777" w:rsidR="00B6300E" w:rsidRPr="00062813" w:rsidRDefault="007C50BF">
            <w:pPr>
              <w:spacing w:before="80" w:after="80"/>
              <w:rPr>
                <w:rFonts w:cs="Arial"/>
                <w:b/>
                <w:bCs/>
                <w:sz w:val="18"/>
                <w:szCs w:val="18"/>
                <w:lang w:val="fr-FR"/>
              </w:rPr>
            </w:pPr>
            <w:r w:rsidRPr="00062813">
              <w:rPr>
                <w:rFonts w:cs="Arial"/>
                <w:b/>
                <w:bCs/>
                <w:sz w:val="18"/>
                <w:szCs w:val="18"/>
                <w:lang w:val="fr-FR"/>
              </w:rPr>
              <w:t>REMARQUES/COMMENTAIRES</w:t>
            </w:r>
          </w:p>
        </w:tc>
      </w:tr>
      <w:tr w:rsidR="00B6300E" w:rsidRPr="00AC57C6" w14:paraId="76119F2F" w14:textId="77777777" w:rsidTr="00062813">
        <w:tc>
          <w:tcPr>
            <w:tcW w:w="1980" w:type="dxa"/>
            <w:tcBorders>
              <w:top w:val="nil"/>
              <w:left w:val="single" w:sz="4" w:space="0" w:color="auto"/>
              <w:bottom w:val="single" w:sz="4" w:space="0" w:color="auto"/>
              <w:right w:val="single" w:sz="4" w:space="0" w:color="auto"/>
            </w:tcBorders>
          </w:tcPr>
          <w:p w14:paraId="1ADC8514" w14:textId="77777777" w:rsidR="00B6300E" w:rsidRDefault="007C50BF">
            <w:pPr>
              <w:spacing w:before="80" w:after="80"/>
              <w:rPr>
                <w:rFonts w:cs="Arial"/>
                <w:sz w:val="20"/>
                <w:szCs w:val="20"/>
                <w:lang w:val="fr-FR"/>
              </w:rPr>
            </w:pPr>
            <w:r>
              <w:rPr>
                <w:rFonts w:cs="Arial"/>
                <w:sz w:val="20"/>
                <w:szCs w:val="20"/>
                <w:lang w:val="fr-FR"/>
              </w:rPr>
              <w:t>Groupe de travail intersessions du Conseil scientifique de la CMS sur la connectivité écologique</w:t>
            </w:r>
          </w:p>
          <w:p w14:paraId="18EA1427" w14:textId="77777777" w:rsidR="00B6300E" w:rsidRDefault="00B6300E">
            <w:pPr>
              <w:spacing w:before="80" w:after="80"/>
              <w:rPr>
                <w:rFonts w:cs="Arial"/>
                <w:sz w:val="20"/>
                <w:szCs w:val="20"/>
                <w:lang w:val="fr-FR"/>
              </w:rPr>
            </w:pPr>
          </w:p>
        </w:tc>
        <w:tc>
          <w:tcPr>
            <w:tcW w:w="992" w:type="dxa"/>
            <w:tcBorders>
              <w:top w:val="nil"/>
              <w:left w:val="single" w:sz="4" w:space="0" w:color="auto"/>
              <w:bottom w:val="single" w:sz="4" w:space="0" w:color="auto"/>
              <w:right w:val="single" w:sz="4" w:space="0" w:color="auto"/>
            </w:tcBorders>
          </w:tcPr>
          <w:p w14:paraId="6713E55F" w14:textId="77777777" w:rsidR="00B6300E" w:rsidRDefault="007C50BF">
            <w:pPr>
              <w:spacing w:before="80" w:after="80"/>
              <w:rPr>
                <w:rFonts w:cs="Arial"/>
                <w:sz w:val="20"/>
                <w:szCs w:val="20"/>
              </w:rPr>
            </w:pPr>
            <w:r>
              <w:rPr>
                <w:rFonts w:cs="Arial"/>
                <w:sz w:val="20"/>
                <w:szCs w:val="20"/>
              </w:rPr>
              <w:t>2021-2024</w:t>
            </w:r>
          </w:p>
        </w:tc>
        <w:tc>
          <w:tcPr>
            <w:tcW w:w="1701" w:type="dxa"/>
            <w:tcBorders>
              <w:top w:val="nil"/>
              <w:left w:val="single" w:sz="4" w:space="0" w:color="auto"/>
              <w:bottom w:val="single" w:sz="4" w:space="0" w:color="auto"/>
              <w:right w:val="single" w:sz="4" w:space="0" w:color="auto"/>
            </w:tcBorders>
          </w:tcPr>
          <w:p w14:paraId="0153591D" w14:textId="77777777" w:rsidR="00B6300E" w:rsidRDefault="007C50BF">
            <w:pPr>
              <w:spacing w:before="80" w:after="80"/>
              <w:rPr>
                <w:rFonts w:cs="Arial"/>
                <w:sz w:val="20"/>
                <w:szCs w:val="20"/>
                <w:lang w:val="fr-FR"/>
              </w:rPr>
            </w:pPr>
            <w:r>
              <w:rPr>
                <w:rFonts w:cs="Arial"/>
                <w:sz w:val="20"/>
                <w:szCs w:val="20"/>
                <w:lang w:val="fr-FR"/>
              </w:rPr>
              <w:t>Réunions du Comité de session du Conseil scientifique</w:t>
            </w:r>
          </w:p>
        </w:tc>
        <w:tc>
          <w:tcPr>
            <w:tcW w:w="4820" w:type="dxa"/>
            <w:tcBorders>
              <w:top w:val="nil"/>
              <w:left w:val="single" w:sz="4" w:space="0" w:color="auto"/>
              <w:bottom w:val="single" w:sz="4" w:space="0" w:color="auto"/>
              <w:right w:val="single" w:sz="4" w:space="0" w:color="auto"/>
            </w:tcBorders>
          </w:tcPr>
          <w:p w14:paraId="758E5AB7" w14:textId="77777777" w:rsidR="00B6300E" w:rsidRDefault="007C50BF">
            <w:pPr>
              <w:pStyle w:val="ListParagraph"/>
              <w:widowControl/>
              <w:numPr>
                <w:ilvl w:val="0"/>
                <w:numId w:val="33"/>
              </w:numPr>
              <w:snapToGrid w:val="0"/>
              <w:spacing w:before="80" w:after="80"/>
              <w:rPr>
                <w:rFonts w:ascii="Arial" w:hAnsi="Arial" w:cs="Arial"/>
                <w:sz w:val="20"/>
                <w:lang w:val="fr-FR"/>
              </w:rPr>
            </w:pPr>
            <w:r>
              <w:rPr>
                <w:rFonts w:ascii="Arial" w:hAnsi="Arial" w:cs="Arial"/>
                <w:sz w:val="20"/>
                <w:lang w:val="fr-FR"/>
              </w:rPr>
              <w:t>Membres du Conseil scientifique</w:t>
            </w:r>
          </w:p>
          <w:p w14:paraId="713B0CA0" w14:textId="77777777" w:rsidR="00B6300E" w:rsidRDefault="007C50BF">
            <w:pPr>
              <w:pStyle w:val="ListParagraph"/>
              <w:widowControl/>
              <w:snapToGrid w:val="0"/>
              <w:spacing w:before="80" w:after="80"/>
              <w:ind w:left="360"/>
              <w:rPr>
                <w:rFonts w:ascii="Arial" w:hAnsi="Arial" w:cs="Arial"/>
                <w:sz w:val="20"/>
                <w:lang w:val="fr-FR"/>
              </w:rPr>
            </w:pPr>
            <w:r>
              <w:rPr>
                <w:rFonts w:ascii="Arial" w:hAnsi="Arial" w:cs="Arial"/>
                <w:sz w:val="20"/>
                <w:lang w:val="fr-FR"/>
              </w:rPr>
              <w:t>Observateurs du Conseil scientifique</w:t>
            </w:r>
          </w:p>
        </w:tc>
        <w:tc>
          <w:tcPr>
            <w:tcW w:w="5245" w:type="dxa"/>
            <w:tcBorders>
              <w:top w:val="nil"/>
              <w:left w:val="single" w:sz="4" w:space="0" w:color="auto"/>
              <w:bottom w:val="single" w:sz="4" w:space="0" w:color="auto"/>
              <w:right w:val="single" w:sz="4" w:space="0" w:color="auto"/>
            </w:tcBorders>
          </w:tcPr>
          <w:p w14:paraId="01603BF5" w14:textId="33FB0957" w:rsidR="00B6300E" w:rsidRPr="000432AE" w:rsidRDefault="007C50BF">
            <w:pPr>
              <w:spacing w:before="80" w:after="80"/>
              <w:rPr>
                <w:rStyle w:val="Hyperlink"/>
                <w:rFonts w:cs="Arial"/>
                <w:color w:val="auto"/>
                <w:sz w:val="20"/>
                <w:szCs w:val="20"/>
                <w:lang w:val="fr-FR"/>
              </w:rPr>
            </w:pPr>
            <w:hyperlink r:id="rId40" w:history="1">
              <w:r>
                <w:rPr>
                  <w:rStyle w:val="Hyperlink"/>
                  <w:rFonts w:cs="Arial"/>
                  <w:sz w:val="20"/>
                  <w:szCs w:val="20"/>
                  <w:lang w:val="fr-FR"/>
                </w:rPr>
                <w:t>Mandat du Groupe de travail intersessions du Conseil scientifique de la CMS sur la connectivité écologique | CMS</w:t>
              </w:r>
            </w:hyperlink>
            <w:r>
              <w:rPr>
                <w:rStyle w:val="Hyperlink"/>
                <w:rFonts w:cs="Arial"/>
                <w:sz w:val="20"/>
                <w:szCs w:val="20"/>
                <w:lang w:val="fr-FR"/>
              </w:rPr>
              <w:t xml:space="preserve"> </w:t>
            </w:r>
            <w:hyperlink r:id="rId41" w:history="1">
              <w:r>
                <w:rPr>
                  <w:rStyle w:val="Hyperlink"/>
                  <w:rFonts w:cs="Arial"/>
                  <w:color w:val="auto"/>
                  <w:sz w:val="20"/>
                  <w:szCs w:val="20"/>
                  <w:u w:val="none"/>
                  <w:lang w:val="fr-FR"/>
                </w:rPr>
                <w:t>(adopté dans le document UNEP/CMS/ScC-SC5/Outcome10)</w:t>
              </w:r>
            </w:hyperlink>
          </w:p>
          <w:p w14:paraId="63E8D3C9" w14:textId="77777777" w:rsidR="00B6300E" w:rsidRDefault="007C50BF">
            <w:pPr>
              <w:spacing w:before="80" w:after="80"/>
              <w:rPr>
                <w:rFonts w:cs="Arial"/>
                <w:sz w:val="20"/>
                <w:szCs w:val="20"/>
                <w:lang w:val="fr-FR"/>
              </w:rPr>
            </w:pPr>
            <w:r>
              <w:rPr>
                <w:rFonts w:cs="Arial"/>
                <w:sz w:val="20"/>
                <w:szCs w:val="20"/>
                <w:lang w:val="fr-FR"/>
              </w:rPr>
              <w:t xml:space="preserve">Voir l'annexe 3 pour les changements proposés </w:t>
            </w:r>
          </w:p>
        </w:tc>
      </w:tr>
    </w:tbl>
    <w:p w14:paraId="1D14B939" w14:textId="77777777" w:rsidR="00B6300E" w:rsidRDefault="00B6300E">
      <w:pPr>
        <w:jc w:val="both"/>
        <w:rPr>
          <w:rFonts w:cs="Arial"/>
          <w:lang w:val="fr-FR"/>
        </w:rPr>
      </w:pPr>
    </w:p>
    <w:p w14:paraId="25DCA5A7" w14:textId="77777777" w:rsidR="00062813" w:rsidRDefault="00062813">
      <w:pPr>
        <w:pStyle w:val="Default"/>
        <w:rPr>
          <w:rFonts w:ascii="Arial" w:hAnsi="Arial" w:cs="Arial"/>
          <w:b/>
          <w:bCs/>
          <w:sz w:val="22"/>
          <w:szCs w:val="22"/>
          <w:lang w:val="fr-FR"/>
        </w:rPr>
        <w:sectPr w:rsidR="00062813">
          <w:headerReference w:type="even" r:id="rId42"/>
          <w:headerReference w:type="default" r:id="rId43"/>
          <w:pgSz w:w="16838" w:h="11906" w:orient="landscape"/>
          <w:pgMar w:top="1134" w:right="1134" w:bottom="1134" w:left="1134" w:header="709" w:footer="709" w:gutter="0"/>
          <w:cols w:space="708"/>
          <w:docGrid w:linePitch="360"/>
        </w:sectPr>
      </w:pPr>
    </w:p>
    <w:p w14:paraId="46297216" w14:textId="1C036257" w:rsidR="00B6300E" w:rsidRDefault="00062813" w:rsidP="00062813">
      <w:pPr>
        <w:jc w:val="right"/>
        <w:rPr>
          <w:b/>
          <w:bCs/>
          <w:lang w:val="fr-FR"/>
        </w:rPr>
      </w:pPr>
      <w:r w:rsidRPr="00062813">
        <w:rPr>
          <w:b/>
          <w:bCs/>
          <w:lang w:val="fr-FR"/>
        </w:rPr>
        <w:lastRenderedPageBreak/>
        <w:t>ANNEXE 3</w:t>
      </w:r>
    </w:p>
    <w:p w14:paraId="619EF09E" w14:textId="77777777" w:rsidR="00062813" w:rsidRDefault="00062813" w:rsidP="00062813">
      <w:pPr>
        <w:jc w:val="both"/>
        <w:rPr>
          <w:lang w:val="fr-FR"/>
        </w:rPr>
      </w:pPr>
    </w:p>
    <w:p w14:paraId="04044220" w14:textId="0FA50260" w:rsidR="00861A7C" w:rsidRDefault="00861A7C" w:rsidP="00861A7C">
      <w:pPr>
        <w:jc w:val="center"/>
        <w:rPr>
          <w:b/>
          <w:bCs/>
          <w:lang w:val="fr-FR"/>
        </w:rPr>
      </w:pPr>
      <w:r w:rsidRPr="00861A7C">
        <w:rPr>
          <w:b/>
          <w:bCs/>
          <w:lang w:val="fr-FR"/>
        </w:rPr>
        <w:t>MANDAT DES GROUPES DE TRAVAIL ET DES ÉQUIPES SPÉCIALES MIS EN PLACE PAR LE CONSEIL SCIENTIFIQUE DE LA CMS ET SON COMITÉ DE SESSION</w:t>
      </w:r>
      <w:r>
        <w:rPr>
          <w:b/>
          <w:bCs/>
          <w:lang w:val="fr-FR"/>
        </w:rPr>
        <w:t xml:space="preserve"> </w:t>
      </w:r>
      <w:r w:rsidRPr="00861A7C">
        <w:rPr>
          <w:b/>
          <w:bCs/>
          <w:lang w:val="fr-FR"/>
        </w:rPr>
        <w:t>NÉCESSITANT UN EXAMEN OU UNE APPROBATION</w:t>
      </w:r>
    </w:p>
    <w:p w14:paraId="120A20B3" w14:textId="77777777" w:rsidR="00861A7C" w:rsidRDefault="00861A7C" w:rsidP="00861A7C">
      <w:pPr>
        <w:jc w:val="center"/>
        <w:rPr>
          <w:b/>
          <w:bCs/>
          <w:lang w:val="fr-FR"/>
        </w:rPr>
      </w:pPr>
    </w:p>
    <w:p w14:paraId="597FF9B5" w14:textId="77777777" w:rsidR="00861A7C" w:rsidRPr="00C06EC5" w:rsidRDefault="00861A7C" w:rsidP="00861A7C">
      <w:pPr>
        <w:jc w:val="both"/>
        <w:rPr>
          <w:rFonts w:cs="Arial"/>
          <w:b/>
          <w:bCs/>
          <w:lang w:val="fr-FR"/>
        </w:rPr>
      </w:pPr>
    </w:p>
    <w:p w14:paraId="70923C02" w14:textId="2EBCF9AB" w:rsidR="00861A7C" w:rsidRPr="00C06EC5" w:rsidRDefault="00C06EC5" w:rsidP="00C06EC5">
      <w:pPr>
        <w:pStyle w:val="ListParagraph"/>
        <w:numPr>
          <w:ilvl w:val="0"/>
          <w:numId w:val="47"/>
        </w:numPr>
        <w:jc w:val="both"/>
        <w:rPr>
          <w:rFonts w:ascii="Arial" w:hAnsi="Arial" w:cs="Arial"/>
          <w:b/>
          <w:bCs/>
          <w:sz w:val="22"/>
          <w:szCs w:val="22"/>
          <w:lang w:val="fr-FR"/>
        </w:rPr>
      </w:pPr>
      <w:r w:rsidRPr="00C06EC5">
        <w:rPr>
          <w:rFonts w:ascii="Arial" w:hAnsi="Arial" w:cs="Arial"/>
          <w:b/>
          <w:bCs/>
          <w:sz w:val="22"/>
          <w:szCs w:val="22"/>
          <w:lang w:val="fr-FR"/>
        </w:rPr>
        <w:t>MANDAT DU GROUPE DE TRAVAIL SCIENTIFIQUE CO-</w:t>
      </w:r>
      <w:r>
        <w:rPr>
          <w:rFonts w:ascii="Arial" w:hAnsi="Arial" w:cs="Arial"/>
          <w:b/>
          <w:bCs/>
          <w:sz w:val="22"/>
          <w:szCs w:val="22"/>
          <w:lang w:val="fr-FR"/>
        </w:rPr>
        <w:t>ORGANIS</w:t>
      </w:r>
      <w:r w:rsidRPr="00C06EC5">
        <w:rPr>
          <w:rFonts w:ascii="Arial" w:hAnsi="Arial" w:cs="Arial"/>
          <w:b/>
          <w:bCs/>
          <w:sz w:val="22"/>
          <w:szCs w:val="22"/>
          <w:lang w:val="fr-FR"/>
        </w:rPr>
        <w:t>É PAR LA CMS ET LA FAO SUR LA GRIPPE AVIAIRE ET LES OISEAUX SAUVAGES</w:t>
      </w:r>
    </w:p>
    <w:p w14:paraId="0083287A" w14:textId="77777777" w:rsidR="00861A7C" w:rsidRDefault="00861A7C" w:rsidP="00861A7C">
      <w:pPr>
        <w:jc w:val="both"/>
        <w:rPr>
          <w:b/>
          <w:bCs/>
          <w:lang w:val="fr-FR"/>
        </w:rPr>
      </w:pPr>
    </w:p>
    <w:p w14:paraId="6DC6FB06" w14:textId="77777777" w:rsidR="00C06EC5" w:rsidRDefault="00C06EC5" w:rsidP="00C06EC5">
      <w:pPr>
        <w:pStyle w:val="Heading1"/>
        <w:tabs>
          <w:tab w:val="num" w:pos="480"/>
        </w:tabs>
        <w:jc w:val="both"/>
        <w:rPr>
          <w:rFonts w:ascii="Arial" w:hAnsi="Arial" w:cs="Arial"/>
          <w:b/>
          <w:bCs/>
          <w:color w:val="auto"/>
          <w:sz w:val="22"/>
          <w:szCs w:val="22"/>
          <w:lang w:val="fr-FR"/>
        </w:rPr>
      </w:pPr>
      <w:r>
        <w:rPr>
          <w:rFonts w:ascii="Arial" w:hAnsi="Arial" w:cs="Arial"/>
          <w:b/>
          <w:bCs/>
          <w:color w:val="auto"/>
          <w:sz w:val="22"/>
          <w:szCs w:val="22"/>
          <w:lang w:val="fr-FR"/>
        </w:rPr>
        <w:t>Contexte général</w:t>
      </w:r>
    </w:p>
    <w:p w14:paraId="05991131" w14:textId="77777777" w:rsidR="00C06EC5" w:rsidRDefault="00C06EC5" w:rsidP="00C06EC5">
      <w:pPr>
        <w:autoSpaceDE w:val="0"/>
        <w:autoSpaceDN w:val="0"/>
        <w:adjustRightInd w:val="0"/>
        <w:jc w:val="both"/>
        <w:rPr>
          <w:rFonts w:cs="Arial"/>
          <w:bCs/>
          <w:lang w:val="fr-FR"/>
        </w:rPr>
      </w:pPr>
    </w:p>
    <w:p w14:paraId="5C352997" w14:textId="5AF2C4FB" w:rsidR="00C06EC5" w:rsidRDefault="00C06EC5" w:rsidP="00C06EC5">
      <w:pPr>
        <w:autoSpaceDE w:val="0"/>
        <w:autoSpaceDN w:val="0"/>
        <w:adjustRightInd w:val="0"/>
        <w:jc w:val="both"/>
        <w:rPr>
          <w:rFonts w:cs="Arial"/>
          <w:lang w:val="fr-FR"/>
        </w:rPr>
      </w:pPr>
      <w:r>
        <w:rPr>
          <w:rFonts w:cs="Arial"/>
          <w:lang w:val="fr-FR"/>
        </w:rPr>
        <w:t xml:space="preserve">Le groupe d'étude/équipe spéciale a été créé par la Convention sur la conservation des espèces migratrices (CMS), en étroite collaboration avec l'Accord sur la conservation des oiseaux d’eau migrateurs d’Afrique-Eurasie (AEWA), en août 2005, en raison d'inquiétudes concernant la mortalité des oiseaux sauvages et le rôle des oiseaux migrateurs en tant que vecteurs potentiels du sous-type H5N1 du virus de l'influenza aviaire hautement pathogène (IAHP). </w:t>
      </w:r>
      <w:smartTag w:uri="urn:schemas-microsoft-com:office:smarttags" w:element="stockticker"/>
    </w:p>
    <w:p w14:paraId="7E8966CF" w14:textId="77777777" w:rsidR="00C06EC5" w:rsidRDefault="00C06EC5" w:rsidP="00C06EC5">
      <w:pPr>
        <w:autoSpaceDE w:val="0"/>
        <w:autoSpaceDN w:val="0"/>
        <w:adjustRightInd w:val="0"/>
        <w:jc w:val="both"/>
        <w:rPr>
          <w:rFonts w:cs="Arial"/>
          <w:bCs/>
          <w:lang w:val="fr-FR"/>
        </w:rPr>
      </w:pPr>
    </w:p>
    <w:p w14:paraId="783A150C" w14:textId="77777777" w:rsidR="00C06EC5" w:rsidRDefault="00C06EC5" w:rsidP="00C06EC5">
      <w:pPr>
        <w:autoSpaceDE w:val="0"/>
        <w:autoSpaceDN w:val="0"/>
        <w:adjustRightInd w:val="0"/>
        <w:jc w:val="both"/>
        <w:rPr>
          <w:rFonts w:cs="Arial"/>
          <w:lang w:val="fr-FR"/>
        </w:rPr>
      </w:pPr>
      <w:r>
        <w:rPr>
          <w:rFonts w:cs="Arial"/>
          <w:lang w:val="fr-FR"/>
        </w:rPr>
        <w:t xml:space="preserve">L'Organisation des Nations Unies pour l'Alimentation et l'Agriculture (FAO), qui était à l'origine un observateur du groupe d'étude, en est devenue un membre à part entière en mars 2007.  En juin 2007, la FAO a été reconnue pour son engagement et son dévouement à comprendre le rôle des oiseaux sauvages dans la propagation du sous-type H5N1 de l'IAHP et a été invitée à convoquer le groupe d'étude conjointement avec la CMS. </w:t>
      </w:r>
      <w:smartTag w:uri="urn:schemas-microsoft-com:office:smarttags" w:element="stockticker"/>
    </w:p>
    <w:p w14:paraId="67466551" w14:textId="77777777" w:rsidR="00C06EC5" w:rsidRDefault="00C06EC5" w:rsidP="00C06EC5">
      <w:pPr>
        <w:autoSpaceDE w:val="0"/>
        <w:autoSpaceDN w:val="0"/>
        <w:adjustRightInd w:val="0"/>
        <w:jc w:val="both"/>
        <w:rPr>
          <w:rFonts w:cs="Arial"/>
          <w:bCs/>
          <w:lang w:val="fr-FR"/>
        </w:rPr>
      </w:pPr>
    </w:p>
    <w:p w14:paraId="12A9CD4A" w14:textId="77777777" w:rsidR="00C06EC5" w:rsidRDefault="00C06EC5" w:rsidP="00C06EC5">
      <w:pPr>
        <w:autoSpaceDE w:val="0"/>
        <w:autoSpaceDN w:val="0"/>
        <w:adjustRightInd w:val="0"/>
        <w:jc w:val="both"/>
        <w:rPr>
          <w:rFonts w:cs="Arial"/>
          <w:bCs/>
          <w:lang w:val="fr-FR"/>
        </w:rPr>
      </w:pPr>
      <w:hyperlink r:id="rId44" w:history="1">
        <w:r>
          <w:rPr>
            <w:rStyle w:val="Hyperlink"/>
            <w:rFonts w:cs="Arial"/>
            <w:bCs/>
            <w:lang w:val="fr-FR"/>
          </w:rPr>
          <w:t>La résolution 14.18, intitulée « Grippe aviaire »,</w:t>
        </w:r>
      </w:hyperlink>
      <w:r>
        <w:rPr>
          <w:rFonts w:cs="Arial"/>
          <w:bCs/>
          <w:lang w:val="fr-FR"/>
        </w:rPr>
        <w:t xml:space="preserve"> souligne en outre le rôle important joué par le groupe d'étude</w:t>
      </w:r>
      <w:r>
        <w:rPr>
          <w:rFonts w:cs="Arial"/>
          <w:lang w:val="fr-FR"/>
        </w:rPr>
        <w:t xml:space="preserve"> en encourageant la planification et la préparation intersectorielles et multipartites, ainsi que l'élaboration et la mise en œuvre de plans d'urgence nationaux pour les espèces sauvages en ce qui concerne l'IAHP, afin de permettre une réaction, une prévention et une diminution efficaces des effets nuisibles sur les espèces sauvages. La mortalité importante observée chez les mammifères sauvages à partir du début des années 2020 et le grand nombre d'hôtes du sous-type H5N1 de l'IAHP ont amené le groupe d'étude à se concentrer non plus uniquement sur les oiseaux, mais également sur d'autres espèces sauvages. </w:t>
      </w:r>
    </w:p>
    <w:p w14:paraId="173542D6" w14:textId="77777777" w:rsidR="00C06EC5" w:rsidRDefault="00C06EC5" w:rsidP="00C06EC5">
      <w:pPr>
        <w:pStyle w:val="Heading1"/>
        <w:jc w:val="both"/>
        <w:rPr>
          <w:rFonts w:ascii="Arial" w:hAnsi="Arial" w:cs="Arial"/>
          <w:b/>
          <w:bCs/>
          <w:color w:val="auto"/>
          <w:sz w:val="22"/>
          <w:szCs w:val="22"/>
          <w:lang w:val="fr-FR"/>
        </w:rPr>
      </w:pPr>
      <w:r>
        <w:rPr>
          <w:rFonts w:ascii="Arial" w:hAnsi="Arial" w:cs="Arial"/>
          <w:b/>
          <w:bCs/>
          <w:color w:val="auto"/>
          <w:sz w:val="22"/>
          <w:szCs w:val="22"/>
          <w:lang w:val="fr-FR"/>
        </w:rPr>
        <w:t>Objet</w:t>
      </w:r>
    </w:p>
    <w:p w14:paraId="7151D2FF" w14:textId="77777777" w:rsidR="00C06EC5" w:rsidRDefault="00C06EC5" w:rsidP="00C06EC5">
      <w:pPr>
        <w:jc w:val="both"/>
        <w:rPr>
          <w:rFonts w:cs="Arial"/>
          <w:lang w:val="fr-FR"/>
        </w:rPr>
      </w:pPr>
    </w:p>
    <w:p w14:paraId="6B1876DF" w14:textId="77777777" w:rsidR="00C06EC5" w:rsidRDefault="00C06EC5" w:rsidP="00C06EC5">
      <w:pPr>
        <w:jc w:val="both"/>
        <w:rPr>
          <w:rFonts w:cs="Arial"/>
          <w:lang w:val="fr-FR"/>
        </w:rPr>
      </w:pPr>
      <w:r>
        <w:rPr>
          <w:rFonts w:cs="Arial"/>
          <w:lang w:val="fr-FR"/>
        </w:rPr>
        <w:t>Améliorer la compréhension du rôle des oiseaux sauvages et d'autres espèces sauvages dans l'épidémiologie de l'influenza aviaire hautement pathogène et le degré d'intégration parmi les secteurs concernés, encourager les approches « Une seule santé » pour la préparation et la capacité de réaction à l'IAHP et s'efforcer de réduire au minimum les effets néfastes sur les espèces sauvages.</w:t>
      </w:r>
    </w:p>
    <w:p w14:paraId="24953B21" w14:textId="77777777" w:rsidR="00C06EC5" w:rsidRDefault="00C06EC5" w:rsidP="00C06EC5">
      <w:pPr>
        <w:pStyle w:val="Heading1"/>
        <w:jc w:val="both"/>
        <w:rPr>
          <w:rFonts w:ascii="Arial" w:hAnsi="Arial" w:cs="Arial"/>
          <w:b/>
          <w:bCs/>
          <w:color w:val="auto"/>
          <w:sz w:val="22"/>
          <w:szCs w:val="22"/>
          <w:lang w:val="fr-FR"/>
        </w:rPr>
      </w:pPr>
      <w:r>
        <w:rPr>
          <w:rFonts w:ascii="Arial" w:hAnsi="Arial" w:cs="Arial"/>
          <w:b/>
          <w:bCs/>
          <w:color w:val="auto"/>
          <w:sz w:val="22"/>
          <w:szCs w:val="22"/>
          <w:lang w:val="fr-FR"/>
        </w:rPr>
        <w:t>Mandat</w:t>
      </w:r>
    </w:p>
    <w:p w14:paraId="0C0A2D0B" w14:textId="77777777" w:rsidR="00C06EC5" w:rsidRDefault="00C06EC5" w:rsidP="00C06EC5">
      <w:pPr>
        <w:autoSpaceDE w:val="0"/>
        <w:autoSpaceDN w:val="0"/>
        <w:adjustRightInd w:val="0"/>
        <w:jc w:val="both"/>
        <w:rPr>
          <w:rFonts w:cs="Arial"/>
          <w:bCs/>
          <w:lang w:val="fr-FR"/>
        </w:rPr>
      </w:pPr>
      <w:r>
        <w:rPr>
          <w:rFonts w:cs="Arial"/>
          <w:bCs/>
          <w:lang w:val="fr-FR"/>
        </w:rPr>
        <w:tab/>
      </w:r>
    </w:p>
    <w:p w14:paraId="7D6EC07B" w14:textId="77777777" w:rsidR="00C06EC5" w:rsidRDefault="00C06EC5" w:rsidP="00C06EC5">
      <w:pPr>
        <w:pStyle w:val="List1"/>
        <w:tabs>
          <w:tab w:val="clear" w:pos="1803"/>
          <w:tab w:val="num" w:pos="840"/>
        </w:tabs>
        <w:spacing w:after="120"/>
        <w:ind w:left="840" w:hanging="360"/>
        <w:jc w:val="both"/>
        <w:rPr>
          <w:rFonts w:ascii="Arial" w:hAnsi="Arial" w:cs="Arial"/>
          <w:bCs/>
          <w:sz w:val="22"/>
          <w:szCs w:val="22"/>
          <w:lang w:val="fr-FR"/>
        </w:rPr>
      </w:pPr>
      <w:r>
        <w:rPr>
          <w:rFonts w:ascii="Arial" w:hAnsi="Arial" w:cs="Arial"/>
          <w:sz w:val="22"/>
          <w:szCs w:val="22"/>
          <w:lang w:val="fr-FR"/>
        </w:rPr>
        <w:t>Promouvoir</w:t>
      </w:r>
      <w:r>
        <w:rPr>
          <w:rFonts w:ascii="Arial" w:hAnsi="Arial" w:cs="Arial"/>
          <w:bCs/>
          <w:sz w:val="22"/>
          <w:szCs w:val="22"/>
          <w:lang w:val="fr-FR"/>
        </w:rPr>
        <w:t xml:space="preserve"> des informations objectives sur le rôle des oiseaux sauvages et d'autres espèces sauvages dans l'épidémiologie de l'IAHP afin d'éviter toute réaction inappropriée qui pourrait nuire à la conservation des espèces sauvages et de leurs habitats ; </w:t>
      </w:r>
    </w:p>
    <w:p w14:paraId="1CDB2573" w14:textId="77777777" w:rsidR="00C06EC5" w:rsidRDefault="00C06EC5" w:rsidP="00C06EC5">
      <w:pPr>
        <w:pStyle w:val="List1"/>
        <w:tabs>
          <w:tab w:val="clear" w:pos="1803"/>
          <w:tab w:val="num" w:pos="840"/>
        </w:tabs>
        <w:spacing w:after="120"/>
        <w:ind w:left="840" w:hanging="360"/>
        <w:jc w:val="both"/>
        <w:rPr>
          <w:rFonts w:ascii="Arial" w:hAnsi="Arial" w:cs="Arial"/>
          <w:bCs/>
          <w:sz w:val="22"/>
          <w:szCs w:val="22"/>
          <w:lang w:val="fr-FR"/>
        </w:rPr>
      </w:pPr>
      <w:r>
        <w:rPr>
          <w:rFonts w:ascii="Arial" w:hAnsi="Arial" w:cs="Arial"/>
          <w:sz w:val="22"/>
          <w:szCs w:val="22"/>
          <w:lang w:val="fr-FR"/>
        </w:rPr>
        <w:t>promouvoir des approches intégrées et fondées sur le principe « Une seule santé », tant à l'échelle nationale qu'internationale, pour lutter contre l'IAHP, en particulier au moyen de la prévention, de la préparation et des réactions, et en réunissant les secteurs traditionnellement responsables de la santé publique et de l'agriculture et ceux traditionnellement responsables des espèces sauvages et de l'environnement ;</w:t>
      </w:r>
    </w:p>
    <w:p w14:paraId="1E385C82" w14:textId="77777777" w:rsidR="00C06EC5" w:rsidRDefault="00C06EC5" w:rsidP="00C06EC5">
      <w:pPr>
        <w:pStyle w:val="List1"/>
        <w:tabs>
          <w:tab w:val="clear" w:pos="1803"/>
          <w:tab w:val="num" w:pos="840"/>
        </w:tabs>
        <w:spacing w:after="120"/>
        <w:ind w:left="840" w:hanging="360"/>
        <w:jc w:val="both"/>
        <w:rPr>
          <w:rFonts w:ascii="Arial" w:hAnsi="Arial" w:cs="Arial"/>
          <w:bCs/>
          <w:sz w:val="22"/>
          <w:szCs w:val="22"/>
          <w:lang w:val="fr-FR"/>
        </w:rPr>
      </w:pPr>
      <w:r>
        <w:rPr>
          <w:rFonts w:ascii="Arial" w:hAnsi="Arial" w:cs="Arial"/>
          <w:sz w:val="22"/>
          <w:szCs w:val="22"/>
          <w:lang w:val="fr-FR"/>
        </w:rPr>
        <w:t xml:space="preserve">encourager les gouvernements à soutenir des programmes coordonnés, bien structurés et à long terme de suivi et de surveillance des oiseaux sauvages et d'autres espèces sauvages </w:t>
      </w:r>
      <w:r>
        <w:rPr>
          <w:rFonts w:ascii="Arial" w:hAnsi="Arial" w:cs="Arial"/>
          <w:sz w:val="22"/>
          <w:szCs w:val="22"/>
          <w:lang w:val="fr-FR"/>
        </w:rPr>
        <w:lastRenderedPageBreak/>
        <w:t>afin d'évaluer les risques actuels et nouveaux de maladies, en utilisant au mieux les programmes existants et en s'appuyant sur eux ;</w:t>
      </w:r>
    </w:p>
    <w:p w14:paraId="7341B5C0" w14:textId="77777777" w:rsidR="00C06EC5" w:rsidRDefault="00C06EC5" w:rsidP="00C06EC5">
      <w:pPr>
        <w:pStyle w:val="List1"/>
        <w:tabs>
          <w:tab w:val="clear" w:pos="1803"/>
          <w:tab w:val="num" w:pos="840"/>
        </w:tabs>
        <w:spacing w:after="120"/>
        <w:ind w:left="840" w:hanging="360"/>
        <w:jc w:val="both"/>
        <w:rPr>
          <w:rFonts w:ascii="Arial" w:hAnsi="Arial" w:cs="Arial"/>
          <w:bCs/>
          <w:sz w:val="22"/>
          <w:szCs w:val="22"/>
          <w:lang w:val="fr-FR"/>
        </w:rPr>
      </w:pPr>
      <w:r>
        <w:rPr>
          <w:rFonts w:ascii="Arial" w:hAnsi="Arial" w:cs="Arial"/>
          <w:bCs/>
          <w:sz w:val="22"/>
          <w:szCs w:val="22"/>
          <w:lang w:val="fr-FR"/>
        </w:rPr>
        <w:t>maintenir une vue d'ensemble dynamique de l'évolution de la situation, notamment en ce qui concerne les espèces sauvages ;</w:t>
      </w:r>
    </w:p>
    <w:p w14:paraId="3AE66E60" w14:textId="77777777" w:rsidR="00C06EC5" w:rsidRDefault="00C06EC5" w:rsidP="00C06EC5">
      <w:pPr>
        <w:pStyle w:val="List1"/>
        <w:tabs>
          <w:tab w:val="clear" w:pos="1803"/>
          <w:tab w:val="num" w:pos="840"/>
        </w:tabs>
        <w:spacing w:after="120"/>
        <w:ind w:left="840" w:hanging="360"/>
        <w:jc w:val="both"/>
        <w:rPr>
          <w:rFonts w:ascii="Arial" w:hAnsi="Arial" w:cs="Arial"/>
          <w:sz w:val="22"/>
          <w:szCs w:val="22"/>
          <w:lang w:val="fr-FR"/>
        </w:rPr>
      </w:pPr>
      <w:r>
        <w:rPr>
          <w:rFonts w:ascii="Arial" w:hAnsi="Arial" w:cs="Arial"/>
          <w:sz w:val="22"/>
          <w:szCs w:val="22"/>
          <w:lang w:val="fr-FR"/>
        </w:rPr>
        <w:t>fournir des orientations et des conseils techniques sur l'IAHP et les sujets connexes aux gouvernements et aux organisations non gouvernementales concernées, sur demande ou selon les besoins ;</w:t>
      </w:r>
    </w:p>
    <w:p w14:paraId="35253ACF" w14:textId="77777777" w:rsidR="00C06EC5" w:rsidRDefault="00C06EC5" w:rsidP="00C06EC5">
      <w:pPr>
        <w:pStyle w:val="List1"/>
        <w:tabs>
          <w:tab w:val="clear" w:pos="1803"/>
          <w:tab w:val="num" w:pos="840"/>
        </w:tabs>
        <w:spacing w:after="120"/>
        <w:ind w:left="840" w:hanging="360"/>
        <w:jc w:val="both"/>
        <w:rPr>
          <w:rFonts w:ascii="Arial" w:hAnsi="Arial" w:cs="Arial"/>
          <w:bCs/>
          <w:sz w:val="22"/>
          <w:szCs w:val="22"/>
          <w:lang w:val="fr-FR"/>
        </w:rPr>
      </w:pPr>
      <w:r>
        <w:rPr>
          <w:rFonts w:ascii="Arial" w:hAnsi="Arial" w:cs="Arial"/>
          <w:sz w:val="22"/>
          <w:szCs w:val="22"/>
          <w:lang w:val="fr-FR"/>
        </w:rPr>
        <w:t>déterminer les priorités dans les domaines suivants et les promouvoir, le cas échéant :</w:t>
      </w:r>
    </w:p>
    <w:p w14:paraId="704DDA2F"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sz w:val="22"/>
          <w:szCs w:val="22"/>
          <w:lang w:val="fr-FR"/>
        </w:rPr>
        <w:t>les stratégies visant à prévenir les risques de propagation des virus de l'IAHP des volailles et autres animaux d'élevage aux espèces sauvages (et inversement), telles que des mesures de biosécurité renforcées et d'autres mesures d'atténuation clés ;</w:t>
      </w:r>
    </w:p>
    <w:p w14:paraId="75B825BF"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sz w:val="22"/>
          <w:szCs w:val="22"/>
          <w:lang w:val="fr-FR"/>
        </w:rPr>
        <w:t xml:space="preserve">la préparation, les plans d'urgence, l'évaluation des risques et les stratégies de réaction ; </w:t>
      </w:r>
    </w:p>
    <w:p w14:paraId="348D0726"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bCs/>
          <w:sz w:val="22"/>
          <w:szCs w:val="22"/>
          <w:lang w:val="fr-FR"/>
        </w:rPr>
        <w:t>les systèmes de surveillance et de suivi ;</w:t>
      </w:r>
    </w:p>
    <w:p w14:paraId="215812E6"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bCs/>
          <w:sz w:val="22"/>
          <w:szCs w:val="22"/>
          <w:lang w:val="fr-FR"/>
        </w:rPr>
        <w:t>les enquêtes épidémiologiques ;</w:t>
      </w:r>
    </w:p>
    <w:p w14:paraId="4AD9D014"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bCs/>
          <w:sz w:val="22"/>
          <w:szCs w:val="22"/>
          <w:lang w:val="fr-FR"/>
        </w:rPr>
        <w:t>la communication, l'éducation et la sensibilisation du public ;</w:t>
      </w:r>
    </w:p>
    <w:p w14:paraId="211076E5" w14:textId="77777777" w:rsidR="00C06EC5" w:rsidRDefault="00C06EC5" w:rsidP="00C06EC5">
      <w:pPr>
        <w:pStyle w:val="List1"/>
        <w:numPr>
          <w:ilvl w:val="1"/>
          <w:numId w:val="28"/>
        </w:numPr>
        <w:tabs>
          <w:tab w:val="clear" w:pos="2523"/>
        </w:tabs>
        <w:spacing w:after="120"/>
        <w:ind w:left="1800" w:hanging="480"/>
        <w:jc w:val="both"/>
        <w:rPr>
          <w:rFonts w:ascii="Arial" w:hAnsi="Arial" w:cs="Arial"/>
          <w:bCs/>
          <w:sz w:val="22"/>
          <w:szCs w:val="22"/>
          <w:lang w:val="fr-FR"/>
        </w:rPr>
      </w:pPr>
      <w:r>
        <w:rPr>
          <w:rFonts w:ascii="Arial" w:hAnsi="Arial" w:cs="Arial"/>
          <w:bCs/>
          <w:sz w:val="22"/>
          <w:szCs w:val="22"/>
          <w:lang w:val="fr-FR"/>
        </w:rPr>
        <w:t>les besoins en matière de recherche et de données.</w:t>
      </w:r>
    </w:p>
    <w:p w14:paraId="0FADEAB0" w14:textId="77777777" w:rsidR="00C06EC5" w:rsidRDefault="00C06EC5" w:rsidP="00C06EC5">
      <w:pPr>
        <w:pStyle w:val="Heading1"/>
        <w:tabs>
          <w:tab w:val="num" w:pos="480"/>
        </w:tabs>
        <w:jc w:val="both"/>
        <w:rPr>
          <w:rFonts w:ascii="Arial" w:hAnsi="Arial" w:cs="Arial"/>
          <w:b/>
          <w:bCs/>
          <w:color w:val="auto"/>
          <w:sz w:val="22"/>
          <w:szCs w:val="22"/>
          <w:lang w:val="fr-FR"/>
        </w:rPr>
      </w:pPr>
      <w:r>
        <w:rPr>
          <w:rFonts w:ascii="Arial" w:hAnsi="Arial" w:cs="Arial"/>
          <w:b/>
          <w:bCs/>
          <w:color w:val="auto"/>
          <w:sz w:val="22"/>
          <w:szCs w:val="22"/>
          <w:lang w:val="fr-FR"/>
        </w:rPr>
        <w:t>Composition</w:t>
      </w:r>
    </w:p>
    <w:p w14:paraId="1E111DF5" w14:textId="77777777" w:rsidR="00C06EC5" w:rsidRDefault="00C06EC5" w:rsidP="00C06EC5">
      <w:pPr>
        <w:jc w:val="both"/>
        <w:rPr>
          <w:rFonts w:cs="Arial"/>
          <w:lang w:val="fr-FR"/>
        </w:rPr>
      </w:pPr>
    </w:p>
    <w:p w14:paraId="11B70671" w14:textId="77777777" w:rsidR="00C06EC5" w:rsidRDefault="00C06EC5" w:rsidP="00C06EC5">
      <w:pPr>
        <w:jc w:val="both"/>
        <w:rPr>
          <w:rFonts w:cs="Arial"/>
          <w:lang w:val="fr-FR"/>
        </w:rPr>
      </w:pPr>
      <w:r>
        <w:rPr>
          <w:rFonts w:cs="Arial"/>
          <w:lang w:val="fr-FR"/>
        </w:rPr>
        <w:t xml:space="preserve">L'adhésion est ouverte aux organisations travaillant à l'échelle internationale dans des domaines directement ou indirectement liés aux objectifs du groupe d'étude. La CMS a été représentée le plus récemment par le conseiller nommé par la COP pour la santé des espèces sauvages et les questions connexes, mais d'autres membres du Conseil scientifique ayant une expertise sur ces sujets pourraient également participer, tout comme le Secrétariat de la CMS. </w:t>
      </w:r>
    </w:p>
    <w:p w14:paraId="357EC6A3" w14:textId="77777777" w:rsidR="00C06EC5" w:rsidRDefault="00C06EC5" w:rsidP="00C06EC5">
      <w:pPr>
        <w:jc w:val="both"/>
        <w:rPr>
          <w:rFonts w:cs="Arial"/>
          <w:lang w:val="fr-FR"/>
        </w:rPr>
      </w:pPr>
    </w:p>
    <w:p w14:paraId="5B972DC9" w14:textId="77777777" w:rsidR="00C06EC5" w:rsidRDefault="00C06EC5" w:rsidP="00C06EC5">
      <w:pPr>
        <w:spacing w:after="120"/>
        <w:jc w:val="both"/>
        <w:rPr>
          <w:rFonts w:cs="Arial"/>
          <w:lang w:val="fr-FR"/>
        </w:rPr>
      </w:pPr>
      <w:r>
        <w:rPr>
          <w:rFonts w:cs="Arial"/>
          <w:lang w:val="fr-FR"/>
        </w:rPr>
        <w:t xml:space="preserve">Chaque organisation membre doit nommer au moins un représentant qui doit posséder les caractéristiques suivantes : </w:t>
      </w:r>
    </w:p>
    <w:p w14:paraId="51C4584D" w14:textId="77777777" w:rsidR="00C06EC5" w:rsidRDefault="00C06EC5" w:rsidP="00C06EC5">
      <w:pPr>
        <w:numPr>
          <w:ilvl w:val="0"/>
          <w:numId w:val="29"/>
        </w:numPr>
        <w:spacing w:after="120"/>
        <w:ind w:hanging="600"/>
        <w:jc w:val="both"/>
        <w:rPr>
          <w:rFonts w:cs="Arial"/>
          <w:lang w:val="fr-FR"/>
        </w:rPr>
      </w:pPr>
      <w:r>
        <w:rPr>
          <w:rFonts w:cs="Arial"/>
          <w:lang w:val="fr-FR"/>
        </w:rPr>
        <w:t xml:space="preserve">capacité démontrée à travailler en réseau avec des experts de l'influenza aviaire à l'échelle locale, nationale et internationale et/ou expérience de travail avec de tels experts à l'échelle locale, régionale et nationale, notamment les points focaux nationaux des </w:t>
      </w:r>
      <w:smartTag w:uri="urn:schemas-microsoft-com:office:smarttags" w:element="stockticker">
        <w:r>
          <w:rPr>
            <w:rFonts w:cs="Arial"/>
            <w:lang w:val="fr-FR"/>
          </w:rPr>
          <w:t>accords multilatéraux relatifs à l'environnement</w:t>
        </w:r>
      </w:smartTag>
      <w:r>
        <w:rPr>
          <w:rFonts w:cs="Arial"/>
          <w:lang w:val="fr-FR"/>
        </w:rPr>
        <w:t xml:space="preserve"> ;</w:t>
      </w:r>
    </w:p>
    <w:p w14:paraId="747C6B78" w14:textId="77777777" w:rsidR="00C06EC5" w:rsidRDefault="00C06EC5" w:rsidP="00C06EC5">
      <w:pPr>
        <w:numPr>
          <w:ilvl w:val="0"/>
          <w:numId w:val="29"/>
        </w:numPr>
        <w:ind w:hanging="600"/>
        <w:jc w:val="both"/>
        <w:rPr>
          <w:rFonts w:cs="Arial"/>
          <w:lang w:val="fr-FR"/>
        </w:rPr>
      </w:pPr>
      <w:r>
        <w:rPr>
          <w:rFonts w:cs="Arial"/>
          <w:lang w:val="fr-FR"/>
        </w:rPr>
        <w:t>engagement à réaliser les travaux du groupe d'étude avec le soutien, le cas échéant, de l'organisation ou de l'institution membre.</w:t>
      </w:r>
    </w:p>
    <w:p w14:paraId="6433D134" w14:textId="77777777" w:rsidR="00C06EC5" w:rsidRDefault="00C06EC5" w:rsidP="00C06EC5">
      <w:pPr>
        <w:jc w:val="both"/>
        <w:rPr>
          <w:rFonts w:cs="Arial"/>
          <w:lang w:val="fr-FR"/>
        </w:rPr>
      </w:pPr>
    </w:p>
    <w:p w14:paraId="32EDA669" w14:textId="77777777" w:rsidR="00C06EC5" w:rsidRDefault="00C06EC5" w:rsidP="00C06EC5">
      <w:pPr>
        <w:jc w:val="both"/>
        <w:rPr>
          <w:rFonts w:cs="Arial"/>
          <w:lang w:val="fr-FR"/>
        </w:rPr>
      </w:pPr>
      <w:r>
        <w:rPr>
          <w:rFonts w:cs="Arial"/>
          <w:lang w:val="fr-FR"/>
        </w:rPr>
        <w:t>Depuis juillet 2024, le groupe d'étude est composé de membres et d'observateurs des organisations internationales suivantes, notamment des organes des Nations Unies et des organisations non gouvernementales spécialisées :</w:t>
      </w:r>
    </w:p>
    <w:p w14:paraId="6215E0E9" w14:textId="77777777" w:rsidR="00C06EC5" w:rsidRDefault="00C06EC5" w:rsidP="00C06EC5">
      <w:pPr>
        <w:jc w:val="both"/>
        <w:rPr>
          <w:rFonts w:cs="Arial"/>
          <w:lang w:val="fr-FR"/>
        </w:rPr>
      </w:pPr>
    </w:p>
    <w:p w14:paraId="7C623185"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l'Accord sur la conservation des oiseaux d’eau migrateurs d’Afrique-Eurasie (AEWA) ; </w:t>
      </w:r>
    </w:p>
    <w:p w14:paraId="5E12A437"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proofErr w:type="spellStart"/>
      <w:r>
        <w:rPr>
          <w:rFonts w:ascii="Arial" w:hAnsi="Arial" w:cs="Arial"/>
          <w:sz w:val="22"/>
          <w:szCs w:val="22"/>
          <w:lang w:val="fr-FR"/>
        </w:rPr>
        <w:t>BirdLife</w:t>
      </w:r>
      <w:proofErr w:type="spellEnd"/>
      <w:r>
        <w:rPr>
          <w:rFonts w:ascii="Arial" w:hAnsi="Arial" w:cs="Arial"/>
          <w:sz w:val="22"/>
          <w:szCs w:val="22"/>
          <w:lang w:val="fr-FR"/>
        </w:rPr>
        <w:t xml:space="preserve"> International ; </w:t>
      </w:r>
    </w:p>
    <w:p w14:paraId="0C32B736"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la Convention sur la diversité biologique (CDB) ;</w:t>
      </w:r>
    </w:p>
    <w:p w14:paraId="10AB554E"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le Conseil International de la Chasse et de la Conservation du Gibier (CIC) ; </w:t>
      </w:r>
    </w:p>
    <w:p w14:paraId="17F45E24"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la Convention sur la conservation des espèces migratrices (CMS) ;</w:t>
      </w:r>
    </w:p>
    <w:p w14:paraId="14CC4586"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le Partenariat pour la voie de migration Asie de l'Est-Australasie (EAAFP) ;</w:t>
      </w:r>
    </w:p>
    <w:p w14:paraId="7B93F33A"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proofErr w:type="spellStart"/>
      <w:r>
        <w:rPr>
          <w:rFonts w:ascii="Arial" w:hAnsi="Arial" w:cs="Arial"/>
          <w:sz w:val="22"/>
          <w:szCs w:val="22"/>
          <w:lang w:val="fr-FR"/>
        </w:rPr>
        <w:t>EcoHealth</w:t>
      </w:r>
      <w:proofErr w:type="spellEnd"/>
      <w:r>
        <w:rPr>
          <w:rFonts w:ascii="Arial" w:hAnsi="Arial" w:cs="Arial"/>
          <w:sz w:val="22"/>
          <w:szCs w:val="22"/>
          <w:lang w:val="fr-FR"/>
        </w:rPr>
        <w:t xml:space="preserve"> Alliance ;</w:t>
      </w:r>
    </w:p>
    <w:p w14:paraId="75E6F832"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la </w:t>
      </w:r>
      <w:proofErr w:type="spellStart"/>
      <w:r>
        <w:rPr>
          <w:rFonts w:ascii="Arial" w:hAnsi="Arial" w:cs="Arial"/>
          <w:sz w:val="22"/>
          <w:szCs w:val="22"/>
          <w:lang w:val="fr-FR"/>
        </w:rPr>
        <w:t>European</w:t>
      </w:r>
      <w:proofErr w:type="spellEnd"/>
      <w:r>
        <w:rPr>
          <w:rFonts w:ascii="Arial" w:hAnsi="Arial" w:cs="Arial"/>
          <w:sz w:val="22"/>
          <w:szCs w:val="22"/>
          <w:lang w:val="fr-FR"/>
        </w:rPr>
        <w:t xml:space="preserve"> </w:t>
      </w:r>
      <w:proofErr w:type="spellStart"/>
      <w:r>
        <w:rPr>
          <w:rFonts w:ascii="Arial" w:hAnsi="Arial" w:cs="Arial"/>
          <w:sz w:val="22"/>
          <w:szCs w:val="22"/>
          <w:lang w:val="fr-FR"/>
        </w:rPr>
        <w:t>Federation</w:t>
      </w:r>
      <w:proofErr w:type="spellEnd"/>
      <w:r>
        <w:rPr>
          <w:rFonts w:ascii="Arial" w:hAnsi="Arial" w:cs="Arial"/>
          <w:sz w:val="22"/>
          <w:szCs w:val="22"/>
          <w:lang w:val="fr-FR"/>
        </w:rPr>
        <w:t xml:space="preserve"> for Hunting and Conservation (FACE</w:t>
      </w:r>
      <w:r>
        <w:rPr>
          <w:rFonts w:ascii="Arial" w:eastAsia="Arial" w:hAnsi="Arial" w:cs="Arial"/>
          <w:sz w:val="22"/>
          <w:szCs w:val="22"/>
          <w:lang w:val="fr-FR"/>
        </w:rPr>
        <w:t>) (Fédération européenne pour la chasse et la conservation de la nature) ;</w:t>
      </w:r>
    </w:p>
    <w:p w14:paraId="38CC8762"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l'Organisation des Nations Unies pour l'alimentation et l'agriculture (FAO) ; </w:t>
      </w:r>
    </w:p>
    <w:p w14:paraId="19727FC3"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la Convention de Ramsar sur les zones humides ; </w:t>
      </w:r>
    </w:p>
    <w:p w14:paraId="589C286A"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proofErr w:type="spellStart"/>
      <w:r>
        <w:rPr>
          <w:rFonts w:ascii="Arial" w:hAnsi="Arial" w:cs="Arial"/>
          <w:sz w:val="22"/>
          <w:szCs w:val="22"/>
          <w:lang w:val="fr-FR"/>
        </w:rPr>
        <w:t>Wetlands</w:t>
      </w:r>
      <w:proofErr w:type="spellEnd"/>
      <w:r>
        <w:rPr>
          <w:rFonts w:ascii="Arial" w:hAnsi="Arial" w:cs="Arial"/>
          <w:sz w:val="22"/>
          <w:szCs w:val="22"/>
          <w:lang w:val="fr-FR"/>
        </w:rPr>
        <w:t xml:space="preserve"> International ;</w:t>
      </w:r>
    </w:p>
    <w:p w14:paraId="79C75CC5"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smartTag w:uri="urn:schemas-microsoft-com:office:smarttags" w:element="stockticker">
        <w:r>
          <w:rPr>
            <w:rFonts w:ascii="Arial" w:hAnsi="Arial" w:cs="Arial"/>
            <w:sz w:val="22"/>
            <w:szCs w:val="22"/>
            <w:lang w:val="fr-FR"/>
          </w:rPr>
          <w:lastRenderedPageBreak/>
          <w:t>la Société pour la conservation de la vie sauvage (WCS</w:t>
        </w:r>
      </w:smartTag>
      <w:r>
        <w:rPr>
          <w:rFonts w:ascii="Arial" w:hAnsi="Arial" w:cs="Arial"/>
          <w:sz w:val="22"/>
          <w:szCs w:val="22"/>
          <w:lang w:val="fr-FR"/>
        </w:rPr>
        <w:t>) ;</w:t>
      </w:r>
    </w:p>
    <w:p w14:paraId="703EF1D7" w14:textId="77777777" w:rsidR="00C06EC5" w:rsidRPr="00C06EC5" w:rsidRDefault="00C06EC5" w:rsidP="00C06EC5">
      <w:pPr>
        <w:pStyle w:val="List1"/>
        <w:tabs>
          <w:tab w:val="clear" w:pos="1803"/>
          <w:tab w:val="num" w:pos="840"/>
        </w:tabs>
        <w:ind w:left="840" w:hanging="360"/>
        <w:jc w:val="both"/>
        <w:rPr>
          <w:rFonts w:ascii="Arial" w:hAnsi="Arial" w:cs="Arial"/>
          <w:sz w:val="22"/>
          <w:szCs w:val="22"/>
          <w:lang w:val="en-US"/>
        </w:rPr>
      </w:pPr>
      <w:proofErr w:type="spellStart"/>
      <w:r w:rsidRPr="00C06EC5">
        <w:rPr>
          <w:rFonts w:ascii="Arial" w:hAnsi="Arial" w:cs="Arial"/>
          <w:sz w:val="22"/>
          <w:szCs w:val="22"/>
          <w:lang w:val="en-US"/>
        </w:rPr>
        <w:t>l'organisation</w:t>
      </w:r>
      <w:proofErr w:type="spellEnd"/>
      <w:r w:rsidRPr="00C06EC5">
        <w:rPr>
          <w:rFonts w:ascii="Arial" w:hAnsi="Arial" w:cs="Arial"/>
          <w:sz w:val="22"/>
          <w:szCs w:val="22"/>
          <w:lang w:val="en-US"/>
        </w:rPr>
        <w:t xml:space="preserve"> Wildfowl &amp; Wetlands Trust (WWT) ;</w:t>
      </w:r>
    </w:p>
    <w:p w14:paraId="39D0C41C"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des experts indépendants peuvent être cooptés ponctuellement en fonction des besoins et des circonstances ;</w:t>
      </w:r>
    </w:p>
    <w:p w14:paraId="19003B85" w14:textId="77777777" w:rsidR="00C06EC5" w:rsidRDefault="00C06EC5" w:rsidP="00C06EC5">
      <w:pPr>
        <w:jc w:val="both"/>
        <w:rPr>
          <w:rFonts w:cs="Arial"/>
          <w:lang w:val="fr-FR"/>
        </w:rPr>
      </w:pPr>
    </w:p>
    <w:p w14:paraId="38F80C86" w14:textId="77777777" w:rsidR="00C06EC5" w:rsidRDefault="00C06EC5" w:rsidP="00C06EC5">
      <w:pPr>
        <w:jc w:val="both"/>
        <w:rPr>
          <w:rFonts w:cs="Arial"/>
          <w:lang w:val="fr-FR"/>
        </w:rPr>
      </w:pPr>
      <w:r>
        <w:rPr>
          <w:rFonts w:cs="Arial"/>
          <w:lang w:val="fr-FR"/>
        </w:rPr>
        <w:t xml:space="preserve">des observateurs du groupe d'étude issus de l'Alliance quadripartite : </w:t>
      </w:r>
    </w:p>
    <w:p w14:paraId="1F0534CB" w14:textId="77777777" w:rsidR="00C06EC5" w:rsidRDefault="00C06EC5" w:rsidP="00C06EC5">
      <w:pPr>
        <w:jc w:val="both"/>
        <w:rPr>
          <w:rFonts w:cs="Arial"/>
          <w:lang w:val="fr-FR"/>
        </w:rPr>
      </w:pPr>
    </w:p>
    <w:p w14:paraId="25C7077F"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l'Organisation mondiale de la santé animale (OMSA) ; </w:t>
      </w:r>
    </w:p>
    <w:p w14:paraId="5F774C01"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le Programme des Nations Unies pour l'environnement (PNUE) ; </w:t>
      </w:r>
    </w:p>
    <w:p w14:paraId="7EABBD64"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l'Organisation mondiale de la santé (OMS) ;</w:t>
      </w:r>
    </w:p>
    <w:p w14:paraId="1D8DAF46" w14:textId="77777777" w:rsidR="00C06EC5" w:rsidRDefault="00C06EC5" w:rsidP="00C06EC5">
      <w:pPr>
        <w:pStyle w:val="List1"/>
        <w:tabs>
          <w:tab w:val="clear" w:pos="1803"/>
          <w:tab w:val="num" w:pos="840"/>
        </w:tabs>
        <w:ind w:left="840" w:hanging="360"/>
        <w:jc w:val="both"/>
        <w:rPr>
          <w:rFonts w:ascii="Arial" w:hAnsi="Arial" w:cs="Arial"/>
          <w:sz w:val="22"/>
          <w:szCs w:val="22"/>
          <w:lang w:val="fr-FR"/>
        </w:rPr>
      </w:pPr>
      <w:r>
        <w:rPr>
          <w:rFonts w:ascii="Arial" w:hAnsi="Arial" w:cs="Arial"/>
          <w:sz w:val="22"/>
          <w:szCs w:val="22"/>
          <w:lang w:val="fr-FR"/>
        </w:rPr>
        <w:t xml:space="preserve">le Secrétariat FAO-Alliance quadripartite. </w:t>
      </w:r>
    </w:p>
    <w:p w14:paraId="5F89D357" w14:textId="77777777" w:rsidR="00C06EC5" w:rsidRDefault="00C06EC5" w:rsidP="00C06EC5">
      <w:pPr>
        <w:jc w:val="both"/>
        <w:rPr>
          <w:rFonts w:cs="Arial"/>
          <w:lang w:val="fr-FR"/>
        </w:rPr>
      </w:pPr>
    </w:p>
    <w:p w14:paraId="457D9250" w14:textId="77777777" w:rsidR="00C06EC5" w:rsidRDefault="00C06EC5" w:rsidP="00C06EC5">
      <w:pPr>
        <w:ind w:left="567" w:hanging="567"/>
        <w:jc w:val="both"/>
        <w:rPr>
          <w:rFonts w:cs="Arial"/>
          <w:lang w:val="fr-FR"/>
        </w:rPr>
      </w:pPr>
      <w:r>
        <w:rPr>
          <w:rFonts w:cs="Arial"/>
          <w:b/>
          <w:bCs/>
          <w:lang w:val="fr-FR"/>
        </w:rPr>
        <w:t xml:space="preserve">Gouvernance </w:t>
      </w:r>
    </w:p>
    <w:p w14:paraId="7D62DB81" w14:textId="77777777" w:rsidR="00C06EC5" w:rsidRDefault="00C06EC5" w:rsidP="00C06EC5">
      <w:pPr>
        <w:pStyle w:val="Default"/>
        <w:jc w:val="both"/>
        <w:rPr>
          <w:rFonts w:ascii="Arial" w:hAnsi="Arial" w:cs="Arial"/>
          <w:color w:val="auto"/>
          <w:sz w:val="22"/>
          <w:szCs w:val="22"/>
          <w:lang w:val="fr-FR"/>
        </w:rPr>
      </w:pPr>
    </w:p>
    <w:p w14:paraId="548BD8E6" w14:textId="77777777" w:rsidR="00C06EC5" w:rsidRDefault="00C06EC5" w:rsidP="00C06EC5">
      <w:pPr>
        <w:jc w:val="both"/>
        <w:rPr>
          <w:rFonts w:cs="Arial"/>
          <w:lang w:val="fr-FR"/>
        </w:rPr>
      </w:pPr>
      <w:r>
        <w:rPr>
          <w:rFonts w:cs="Arial"/>
          <w:lang w:val="fr-FR"/>
        </w:rPr>
        <w:t>Le groupe d'étude est convoqué conjointement par la Convention de Bonn et la FAO. La coordination avec les organisations membres se fait au moyen d'une correspondance électronique et de réunions en ligne régulières.</w:t>
      </w:r>
      <w:smartTag w:uri="urn:schemas-microsoft-com:office:smarttags" w:element="stockticker"/>
    </w:p>
    <w:p w14:paraId="140CE545" w14:textId="77777777" w:rsidR="00C06EC5" w:rsidRDefault="00C06EC5" w:rsidP="00C06EC5">
      <w:pPr>
        <w:jc w:val="both"/>
        <w:rPr>
          <w:rFonts w:cs="Arial"/>
          <w:lang w:val="fr-FR"/>
        </w:rPr>
      </w:pPr>
    </w:p>
    <w:p w14:paraId="4DC44941" w14:textId="77777777" w:rsidR="00C06EC5" w:rsidRDefault="00C06EC5" w:rsidP="00C06EC5">
      <w:pPr>
        <w:pStyle w:val="Default"/>
        <w:jc w:val="both"/>
        <w:rPr>
          <w:rFonts w:ascii="Arial" w:hAnsi="Arial" w:cs="Arial"/>
          <w:color w:val="auto"/>
          <w:sz w:val="22"/>
          <w:szCs w:val="22"/>
          <w:lang w:val="fr-FR"/>
        </w:rPr>
      </w:pPr>
      <w:r>
        <w:rPr>
          <w:rFonts w:ascii="Arial" w:hAnsi="Arial" w:cs="Arial"/>
          <w:color w:val="auto"/>
          <w:sz w:val="22"/>
          <w:szCs w:val="22"/>
          <w:lang w:val="fr-FR"/>
        </w:rPr>
        <w:t xml:space="preserve">Le groupe d'étude élit un coordinateur parmi ses membres et prend ses décisions par consensus. Le groupe d'étude rend compte au Conseil scientifique [et au/à la </w:t>
      </w:r>
      <w:r>
        <w:rPr>
          <w:rFonts w:ascii="Arial" w:hAnsi="Arial" w:cs="Arial"/>
          <w:i/>
          <w:iCs/>
          <w:color w:val="auto"/>
          <w:sz w:val="22"/>
          <w:szCs w:val="22"/>
          <w:lang w:val="fr-FR"/>
        </w:rPr>
        <w:t>ajouter l'organe compétent de la FAO ici</w:t>
      </w:r>
      <w:r>
        <w:rPr>
          <w:rFonts w:ascii="Arial" w:hAnsi="Arial" w:cs="Arial"/>
          <w:color w:val="auto"/>
          <w:sz w:val="22"/>
          <w:szCs w:val="22"/>
          <w:lang w:val="fr-FR"/>
        </w:rPr>
        <w:t xml:space="preserve">] de ses actions, de sa composition et d'autres questions connexes. </w:t>
      </w:r>
    </w:p>
    <w:p w14:paraId="7E3B1D7F" w14:textId="77777777" w:rsidR="00C06EC5" w:rsidRDefault="00C06EC5" w:rsidP="00C06EC5">
      <w:pPr>
        <w:pStyle w:val="Default"/>
        <w:jc w:val="both"/>
        <w:rPr>
          <w:rFonts w:ascii="Arial" w:hAnsi="Arial" w:cs="Arial"/>
          <w:color w:val="auto"/>
          <w:sz w:val="22"/>
          <w:szCs w:val="22"/>
          <w:lang w:val="fr-FR"/>
        </w:rPr>
      </w:pPr>
    </w:p>
    <w:p w14:paraId="3CE79E01" w14:textId="77777777" w:rsidR="00C06EC5" w:rsidRDefault="00C06EC5" w:rsidP="00C06EC5">
      <w:pPr>
        <w:pStyle w:val="Default"/>
        <w:jc w:val="both"/>
        <w:rPr>
          <w:rFonts w:ascii="Arial" w:hAnsi="Arial" w:cs="Arial"/>
          <w:b/>
          <w:bCs/>
          <w:color w:val="auto"/>
          <w:sz w:val="22"/>
          <w:szCs w:val="22"/>
          <w:lang w:val="fr-FR"/>
        </w:rPr>
      </w:pPr>
      <w:r>
        <w:rPr>
          <w:rFonts w:ascii="Arial" w:hAnsi="Arial" w:cs="Arial"/>
          <w:b/>
          <w:bCs/>
          <w:color w:val="auto"/>
          <w:sz w:val="22"/>
          <w:szCs w:val="22"/>
          <w:lang w:val="fr-FR"/>
        </w:rPr>
        <w:t>Organisation du travail</w:t>
      </w:r>
    </w:p>
    <w:p w14:paraId="1CA5526C" w14:textId="77777777" w:rsidR="00C06EC5" w:rsidRDefault="00C06EC5" w:rsidP="00C06EC5">
      <w:pPr>
        <w:pStyle w:val="Default"/>
        <w:jc w:val="both"/>
        <w:rPr>
          <w:rFonts w:ascii="Arial" w:hAnsi="Arial" w:cs="Arial"/>
          <w:color w:val="auto"/>
          <w:sz w:val="22"/>
          <w:szCs w:val="22"/>
          <w:lang w:val="fr-FR"/>
        </w:rPr>
      </w:pPr>
    </w:p>
    <w:p w14:paraId="0D57CCB5" w14:textId="77777777" w:rsidR="00C06EC5" w:rsidRDefault="00C06EC5" w:rsidP="00C06EC5">
      <w:pPr>
        <w:jc w:val="both"/>
        <w:rPr>
          <w:rFonts w:cs="Arial"/>
          <w:lang w:val="fr-FR"/>
        </w:rPr>
      </w:pPr>
      <w:r>
        <w:rPr>
          <w:rFonts w:cs="Arial"/>
          <w:lang w:val="fr-FR"/>
        </w:rPr>
        <w:t>Le groupe d'étude se réunit de manière ponctuelle, souvent par rapport à des événements liés à l'IAHP chez les espèces sauvages. Le groupe d'étude peut également se réunir en cas de changement de circonstances ou de nouveaux besoins d'orientation ou de communication du groupe d'étude.</w:t>
      </w:r>
    </w:p>
    <w:p w14:paraId="7C54FC90" w14:textId="77777777" w:rsidR="00C06EC5" w:rsidRDefault="00C06EC5" w:rsidP="00C06EC5">
      <w:pPr>
        <w:jc w:val="both"/>
        <w:rPr>
          <w:rFonts w:cs="Arial"/>
          <w:lang w:val="fr-FR"/>
        </w:rPr>
      </w:pPr>
    </w:p>
    <w:p w14:paraId="636A2515" w14:textId="77777777" w:rsidR="00C06EC5" w:rsidRDefault="00C06EC5" w:rsidP="00C06EC5">
      <w:pPr>
        <w:jc w:val="both"/>
        <w:rPr>
          <w:rFonts w:cs="Arial"/>
          <w:lang w:val="fr-FR"/>
        </w:rPr>
      </w:pPr>
      <w:r>
        <w:rPr>
          <w:rFonts w:cs="Arial"/>
          <w:lang w:val="fr-FR"/>
        </w:rPr>
        <w:t>Le groupe d'étude aspire également à réaliser des examens réguliers des recherches et des activités pertinentes dans le monde entier, à rassembler les orientations, à recenser les lacunes et à émettre des suggestions en vue de renforcer la capacité de réaction.</w:t>
      </w:r>
    </w:p>
    <w:p w14:paraId="7A1D91BC" w14:textId="77777777" w:rsidR="00C06EC5" w:rsidRDefault="00C06EC5" w:rsidP="00C06EC5">
      <w:pPr>
        <w:jc w:val="both"/>
        <w:rPr>
          <w:rFonts w:cs="Arial"/>
          <w:lang w:val="fr-FR"/>
        </w:rPr>
      </w:pPr>
    </w:p>
    <w:p w14:paraId="5B6CC3D8" w14:textId="77777777" w:rsidR="00C06EC5" w:rsidRDefault="00C06EC5" w:rsidP="00C06EC5">
      <w:pPr>
        <w:jc w:val="both"/>
        <w:rPr>
          <w:rFonts w:cs="Arial"/>
          <w:lang w:val="fr-FR"/>
        </w:rPr>
      </w:pPr>
      <w:r>
        <w:rPr>
          <w:rFonts w:cs="Arial"/>
          <w:lang w:val="fr-FR"/>
        </w:rPr>
        <w:t xml:space="preserve">Les résultats du groupe d'étude, notamment les déclarations, sont affichés dans </w:t>
      </w:r>
      <w:hyperlink r:id="rId45" w:history="1">
        <w:r>
          <w:rPr>
            <w:rStyle w:val="Hyperlink"/>
            <w:rFonts w:cs="Arial"/>
            <w:lang w:val="fr-FR"/>
          </w:rPr>
          <w:t>la section du site web de la CMS dédiée au groupe d'étude</w:t>
        </w:r>
      </w:hyperlink>
      <w:r>
        <w:rPr>
          <w:rFonts w:cs="Arial"/>
          <w:lang w:val="fr-FR"/>
        </w:rPr>
        <w:t xml:space="preserve">. Les organisations membres font également connaître leurs résultats par l'intermédiaire de leurs réseaux.  Les webinaires et les réunions sont d'autres moyens de diffuser les informations. </w:t>
      </w:r>
    </w:p>
    <w:p w14:paraId="76A21AB2" w14:textId="77777777" w:rsidR="00C06EC5" w:rsidRDefault="00C06EC5" w:rsidP="00C06EC5">
      <w:pPr>
        <w:jc w:val="both"/>
        <w:rPr>
          <w:rFonts w:cs="Arial"/>
          <w:lang w:val="fr-FR"/>
        </w:rPr>
      </w:pPr>
    </w:p>
    <w:p w14:paraId="43E707B7" w14:textId="77777777" w:rsidR="00C06EC5" w:rsidRDefault="00C06EC5" w:rsidP="00C06EC5">
      <w:pPr>
        <w:jc w:val="both"/>
        <w:rPr>
          <w:rFonts w:cs="Arial"/>
          <w:lang w:val="fr-FR"/>
        </w:rPr>
      </w:pPr>
      <w:r>
        <w:rPr>
          <w:rFonts w:cs="Arial"/>
          <w:lang w:val="fr-FR"/>
        </w:rPr>
        <w:t xml:space="preserve">Sous réserve de la disponibilité des ressources, le groupe d'étude organise également des séminaires et des ateliers internationaux spéciaux (par exemple à Nairobi, au Kenya, en 2005 ; à </w:t>
      </w:r>
      <w:proofErr w:type="spellStart"/>
      <w:r>
        <w:rPr>
          <w:rFonts w:cs="Arial"/>
          <w:lang w:val="fr-FR"/>
        </w:rPr>
        <w:t>Aviemore</w:t>
      </w:r>
      <w:proofErr w:type="spellEnd"/>
      <w:r>
        <w:rPr>
          <w:rFonts w:cs="Arial"/>
          <w:lang w:val="fr-FR"/>
        </w:rPr>
        <w:t xml:space="preserve">, en Écosse, en 2006 ; à Rome, en Italie, en 2010) afin d'examiner les dernières études scientifiques concernant la propagation et les effets de l'IAHP, la préparation et les réactions appropriées. Le groupe d'étude poursuit également ses objectifs en apportant une contribution à d'autres initiatives liées à la HPAI et à d'autres initiatives connexes. </w:t>
      </w:r>
    </w:p>
    <w:p w14:paraId="111FC46F" w14:textId="77777777" w:rsidR="00C06EC5" w:rsidRPr="00C06EC5" w:rsidRDefault="00C06EC5" w:rsidP="00C06EC5">
      <w:pPr>
        <w:rPr>
          <w:lang w:val="fr-FR"/>
        </w:rPr>
      </w:pPr>
    </w:p>
    <w:p w14:paraId="5223B305" w14:textId="77777777" w:rsidR="00C06EC5" w:rsidRPr="00C06EC5" w:rsidRDefault="00C06EC5" w:rsidP="00861A7C">
      <w:pPr>
        <w:jc w:val="both"/>
        <w:rPr>
          <w:lang w:val="fr-FR"/>
        </w:rPr>
      </w:pPr>
    </w:p>
    <w:p w14:paraId="5DA71469" w14:textId="77777777" w:rsidR="00C06EC5" w:rsidRDefault="00C06EC5" w:rsidP="00861A7C">
      <w:pPr>
        <w:jc w:val="both"/>
        <w:rPr>
          <w:b/>
          <w:bCs/>
          <w:lang w:val="fr-FR"/>
        </w:rPr>
      </w:pPr>
    </w:p>
    <w:p w14:paraId="3A2029F9" w14:textId="77777777" w:rsidR="00C06EC5" w:rsidRDefault="00C06EC5" w:rsidP="00861A7C">
      <w:pPr>
        <w:jc w:val="both"/>
        <w:rPr>
          <w:b/>
          <w:bCs/>
          <w:lang w:val="fr-FR"/>
        </w:rPr>
        <w:sectPr w:rsidR="00C06EC5" w:rsidSect="00062813">
          <w:headerReference w:type="even" r:id="rId46"/>
          <w:headerReference w:type="default" r:id="rId47"/>
          <w:pgSz w:w="11906" w:h="16838"/>
          <w:pgMar w:top="1134" w:right="1134" w:bottom="1134" w:left="1134" w:header="709" w:footer="709" w:gutter="0"/>
          <w:cols w:space="708"/>
          <w:docGrid w:linePitch="360"/>
        </w:sectPr>
      </w:pPr>
    </w:p>
    <w:p w14:paraId="676189F4" w14:textId="77777777" w:rsidR="00861A7C" w:rsidRDefault="00861A7C" w:rsidP="00861A7C">
      <w:pPr>
        <w:jc w:val="both"/>
        <w:rPr>
          <w:b/>
          <w:bCs/>
          <w:lang w:val="fr-FR"/>
        </w:rPr>
      </w:pPr>
    </w:p>
    <w:p w14:paraId="17C177F5" w14:textId="3AE7F854" w:rsidR="00861A7C" w:rsidRDefault="00861A7C" w:rsidP="00CC648D">
      <w:pPr>
        <w:pStyle w:val="Default"/>
        <w:ind w:left="567" w:hanging="567"/>
        <w:jc w:val="center"/>
        <w:rPr>
          <w:rFonts w:ascii="Arial" w:hAnsi="Arial"/>
          <w:b/>
          <w:sz w:val="22"/>
          <w:lang w:val="fr-FR"/>
        </w:rPr>
      </w:pPr>
      <w:r>
        <w:rPr>
          <w:rFonts w:ascii="Arial" w:hAnsi="Arial"/>
          <w:b/>
          <w:sz w:val="22"/>
          <w:lang w:val="fr-FR"/>
        </w:rPr>
        <w:t>B.</w:t>
      </w:r>
      <w:r>
        <w:rPr>
          <w:rFonts w:ascii="Arial" w:hAnsi="Arial"/>
          <w:b/>
          <w:sz w:val="22"/>
          <w:lang w:val="fr-FR"/>
        </w:rPr>
        <w:tab/>
      </w:r>
      <w:r w:rsidRPr="00861A7C">
        <w:rPr>
          <w:rFonts w:ascii="Arial" w:hAnsi="Arial"/>
          <w:b/>
          <w:sz w:val="22"/>
          <w:lang w:val="fr-FR"/>
        </w:rPr>
        <w:t>MANDAT DU GROUPE DE TRAVAIL DU CONSEIL SCIENTIFIQUE DE LA CMS SUR LES ESPÈCES MIGRATRICES ET LA SANTÉ</w:t>
      </w:r>
    </w:p>
    <w:p w14:paraId="3F7B5FEB" w14:textId="77777777" w:rsidR="00861A7C" w:rsidRDefault="00861A7C" w:rsidP="00861A7C">
      <w:pPr>
        <w:pStyle w:val="Default"/>
        <w:ind w:left="567" w:hanging="567"/>
        <w:jc w:val="both"/>
        <w:rPr>
          <w:rFonts w:ascii="Arial" w:hAnsi="Arial"/>
          <w:b/>
          <w:sz w:val="22"/>
          <w:lang w:val="fr-FR"/>
        </w:rPr>
      </w:pPr>
    </w:p>
    <w:p w14:paraId="4F5E1750" w14:textId="77777777" w:rsidR="00861A7C" w:rsidRPr="00861A7C" w:rsidRDefault="00861A7C" w:rsidP="00861A7C">
      <w:pPr>
        <w:pStyle w:val="Default"/>
        <w:jc w:val="both"/>
        <w:rPr>
          <w:rFonts w:cs="Arial"/>
          <w:lang w:val="fr-FR"/>
        </w:rPr>
      </w:pPr>
      <w:r w:rsidRPr="00861A7C">
        <w:rPr>
          <w:rFonts w:ascii="Arial" w:hAnsi="Arial"/>
          <w:sz w:val="22"/>
          <w:lang w:val="fr-FR"/>
        </w:rPr>
        <w:t>Lors de la cinquième réunion du Comité de session du Conseil scientifique (ScC-SC5), qui s’est tenue du 28 juin au 9 juillet, il a été décidé de créer un groupe de travail sur les espèces migratrices et la santé dans le cadre du Conseil scientifique. L’objectif du Groupe est de fournir un axe qui oriente les travaux et la mobilisation de la Convention sur la conservation des espèces migratrices appartenant à la faune sauvage (CMS) à propos des questions liées aux espèces migratrices et à la santé.</w:t>
      </w:r>
    </w:p>
    <w:p w14:paraId="67B12709" w14:textId="77777777" w:rsidR="00861A7C" w:rsidRPr="00861A7C" w:rsidRDefault="00861A7C" w:rsidP="00861A7C">
      <w:pPr>
        <w:jc w:val="both"/>
        <w:rPr>
          <w:rFonts w:cs="Arial"/>
          <w:sz w:val="20"/>
          <w:szCs w:val="20"/>
          <w:lang w:val="fr-FR"/>
        </w:rPr>
      </w:pPr>
    </w:p>
    <w:p w14:paraId="12336F58" w14:textId="77777777" w:rsidR="00861A7C" w:rsidRPr="00861A7C" w:rsidRDefault="00861A7C" w:rsidP="00861A7C">
      <w:pPr>
        <w:pStyle w:val="Default"/>
        <w:ind w:left="567" w:hanging="567"/>
        <w:rPr>
          <w:rFonts w:ascii="Arial" w:hAnsi="Arial" w:cs="Arial"/>
          <w:sz w:val="22"/>
          <w:szCs w:val="22"/>
          <w:lang w:val="fr-FR"/>
        </w:rPr>
      </w:pPr>
      <w:r w:rsidRPr="00861A7C">
        <w:rPr>
          <w:rFonts w:ascii="Arial" w:hAnsi="Arial"/>
          <w:b/>
          <w:sz w:val="22"/>
          <w:lang w:val="fr-FR"/>
        </w:rPr>
        <w:t xml:space="preserve">1. </w:t>
      </w:r>
      <w:r w:rsidRPr="00861A7C">
        <w:rPr>
          <w:rFonts w:ascii="Arial" w:hAnsi="Arial"/>
          <w:b/>
          <w:sz w:val="22"/>
          <w:lang w:val="fr-FR"/>
        </w:rPr>
        <w:tab/>
        <w:t xml:space="preserve">Contexte et objectif </w:t>
      </w:r>
    </w:p>
    <w:p w14:paraId="5A434C19" w14:textId="77777777" w:rsidR="00861A7C" w:rsidRPr="00861A7C" w:rsidRDefault="00861A7C" w:rsidP="00861A7C">
      <w:pPr>
        <w:pStyle w:val="Default"/>
        <w:rPr>
          <w:rFonts w:ascii="Arial" w:hAnsi="Arial" w:cs="Arial"/>
          <w:sz w:val="20"/>
          <w:szCs w:val="20"/>
          <w:lang w:val="fr-FR"/>
        </w:rPr>
      </w:pPr>
    </w:p>
    <w:p w14:paraId="62CB3FB5" w14:textId="50D3C774" w:rsidR="00861A7C" w:rsidRPr="00861A7C" w:rsidRDefault="00861A7C" w:rsidP="00861A7C">
      <w:pPr>
        <w:pStyle w:val="Default"/>
        <w:jc w:val="both"/>
        <w:rPr>
          <w:rFonts w:ascii="Arial" w:hAnsi="Arial" w:cs="Arial"/>
          <w:sz w:val="22"/>
          <w:szCs w:val="22"/>
          <w:lang w:val="fr-FR"/>
        </w:rPr>
      </w:pPr>
      <w:r w:rsidRPr="00861A7C">
        <w:rPr>
          <w:rFonts w:ascii="Arial" w:hAnsi="Arial"/>
          <w:sz w:val="22"/>
          <w:lang w:val="fr-FR"/>
        </w:rPr>
        <w:t xml:space="preserve">En 2005, la Conférence des Parties à la CMS a adopté une première résolution relative aux maladies de la faune sauvage et aux espèces migratrices. </w:t>
      </w:r>
      <w:hyperlink r:id="rId48" w:history="1">
        <w:r w:rsidRPr="00861A7C">
          <w:rPr>
            <w:rStyle w:val="Hyperlink"/>
            <w:rFonts w:ascii="Arial" w:hAnsi="Arial"/>
            <w:sz w:val="22"/>
            <w:lang w:val="fr-FR"/>
          </w:rPr>
          <w:t>La Résolution 12.6</w:t>
        </w:r>
      </w:hyperlink>
      <w:r w:rsidRPr="00861A7C">
        <w:rPr>
          <w:rStyle w:val="Hyperlink"/>
          <w:rFonts w:ascii="Arial" w:hAnsi="Arial"/>
          <w:color w:val="auto"/>
          <w:sz w:val="22"/>
          <w:u w:val="none"/>
          <w:lang w:val="fr-FR"/>
        </w:rPr>
        <w:t xml:space="preserve"> </w:t>
      </w:r>
      <w:r w:rsidRPr="00861A7C">
        <w:rPr>
          <w:rStyle w:val="Hyperlink"/>
          <w:rFonts w:ascii="Arial" w:hAnsi="Arial"/>
          <w:color w:val="auto"/>
          <w:sz w:val="22"/>
          <w:lang w:val="fr-FR"/>
        </w:rPr>
        <w:t>(Rev</w:t>
      </w:r>
      <w:r w:rsidR="009C2A2A">
        <w:rPr>
          <w:rStyle w:val="Hyperlink"/>
          <w:rFonts w:ascii="Arial" w:hAnsi="Arial"/>
          <w:color w:val="auto"/>
          <w:sz w:val="22"/>
          <w:lang w:val="fr-FR"/>
        </w:rPr>
        <w:t>.</w:t>
      </w:r>
      <w:r w:rsidRPr="00861A7C">
        <w:rPr>
          <w:rStyle w:val="Hyperlink"/>
          <w:rFonts w:ascii="Arial" w:hAnsi="Arial"/>
          <w:color w:val="auto"/>
          <w:sz w:val="22"/>
          <w:lang w:val="fr-FR"/>
        </w:rPr>
        <w:t>COP14)</w:t>
      </w:r>
      <w:r w:rsidRPr="00861A7C">
        <w:rPr>
          <w:rFonts w:ascii="Arial" w:hAnsi="Arial"/>
          <w:sz w:val="22"/>
          <w:lang w:val="fr-FR"/>
        </w:rPr>
        <w:t xml:space="preserve"> intitulée « </w:t>
      </w:r>
      <w:r w:rsidRPr="00861A7C">
        <w:rPr>
          <w:rFonts w:ascii="Arial" w:hAnsi="Arial"/>
          <w:i/>
          <w:strike/>
          <w:sz w:val="22"/>
          <w:lang w:val="fr-FR"/>
        </w:rPr>
        <w:t>Maladies</w:t>
      </w:r>
      <w:r w:rsidRPr="00861A7C">
        <w:rPr>
          <w:rFonts w:ascii="Arial" w:hAnsi="Arial"/>
          <w:i/>
          <w:sz w:val="22"/>
          <w:lang w:val="fr-FR"/>
        </w:rPr>
        <w:t xml:space="preserve"> </w:t>
      </w:r>
      <w:r w:rsidRPr="00861A7C">
        <w:rPr>
          <w:rFonts w:ascii="Arial" w:hAnsi="Arial"/>
          <w:i/>
          <w:sz w:val="22"/>
          <w:u w:val="single"/>
          <w:lang w:val="fr-FR"/>
        </w:rPr>
        <w:t>Santé</w:t>
      </w:r>
      <w:r>
        <w:rPr>
          <w:rFonts w:ascii="Arial" w:hAnsi="Arial"/>
          <w:i/>
          <w:sz w:val="22"/>
          <w:lang w:val="fr-FR"/>
        </w:rPr>
        <w:t xml:space="preserve"> </w:t>
      </w:r>
      <w:r w:rsidRPr="00861A7C">
        <w:rPr>
          <w:rFonts w:ascii="Arial" w:hAnsi="Arial"/>
          <w:i/>
          <w:sz w:val="22"/>
          <w:lang w:val="fr-FR"/>
        </w:rPr>
        <w:t>de la faune sauvage et espèces migratrices</w:t>
      </w:r>
      <w:r w:rsidRPr="00861A7C">
        <w:rPr>
          <w:rFonts w:ascii="Arial" w:hAnsi="Arial"/>
          <w:sz w:val="22"/>
          <w:lang w:val="fr-FR"/>
        </w:rPr>
        <w:t xml:space="preserve"> » consolide et actualise cette résolution ainsi que celles adoptées par la suite. Dans son préambule, elle insiste sur les graves menaces que les maladies de la faune sauvage font peser sur la conservation des espèces migratrices, </w:t>
      </w:r>
      <w:r w:rsidRPr="00861A7C">
        <w:rPr>
          <w:rFonts w:ascii="Arial" w:hAnsi="Arial"/>
          <w:sz w:val="22"/>
          <w:u w:val="single"/>
          <w:lang w:val="fr-FR"/>
        </w:rPr>
        <w:t>qui inclu</w:t>
      </w:r>
      <w:r>
        <w:rPr>
          <w:rFonts w:ascii="Arial" w:hAnsi="Arial"/>
          <w:sz w:val="22"/>
          <w:u w:val="single"/>
          <w:lang w:val="fr-FR"/>
        </w:rPr>
        <w:t xml:space="preserve">ent </w:t>
      </w:r>
      <w:r w:rsidRPr="00861A7C">
        <w:rPr>
          <w:rFonts w:ascii="Arial" w:hAnsi="Arial"/>
          <w:sz w:val="22"/>
          <w:u w:val="single"/>
          <w:lang w:val="fr-FR"/>
        </w:rPr>
        <w:t>par exemple</w:t>
      </w:r>
      <w:r>
        <w:rPr>
          <w:rFonts w:ascii="Arial" w:hAnsi="Arial"/>
          <w:sz w:val="22"/>
          <w:lang w:val="fr-FR"/>
        </w:rPr>
        <w:t xml:space="preserve">, </w:t>
      </w:r>
      <w:r w:rsidRPr="00861A7C">
        <w:rPr>
          <w:rFonts w:ascii="Arial" w:hAnsi="Arial"/>
          <w:strike/>
          <w:sz w:val="22"/>
          <w:lang w:val="fr-FR"/>
        </w:rPr>
        <w:t>notamment</w:t>
      </w:r>
      <w:r w:rsidRPr="00861A7C">
        <w:rPr>
          <w:rFonts w:ascii="Arial" w:hAnsi="Arial"/>
          <w:sz w:val="22"/>
          <w:lang w:val="fr-FR"/>
        </w:rPr>
        <w:t xml:space="preserve"> les risques de grippe aviaire hautement pathogène (HPAI) chez les oiseaux d’eau</w:t>
      </w:r>
      <w:r>
        <w:rPr>
          <w:rFonts w:ascii="Arial" w:hAnsi="Arial"/>
          <w:sz w:val="22"/>
          <w:lang w:val="fr-FR"/>
        </w:rPr>
        <w:t xml:space="preserve"> </w:t>
      </w:r>
      <w:r w:rsidRPr="00861A7C">
        <w:rPr>
          <w:rFonts w:ascii="Arial" w:hAnsi="Arial"/>
          <w:sz w:val="22"/>
          <w:u w:val="single"/>
          <w:lang w:val="fr-FR"/>
        </w:rPr>
        <w:t>et les pinnipèdes</w:t>
      </w:r>
      <w:r w:rsidRPr="00861A7C">
        <w:rPr>
          <w:rFonts w:ascii="Arial" w:hAnsi="Arial"/>
          <w:sz w:val="22"/>
          <w:lang w:val="fr-FR"/>
        </w:rPr>
        <w:t>, le syndrome du nez blanc chez les chauves-souris et les taux de mortalité élevés chez les antilopes saïga ainsi que chez les gazelles de Mongolie. Par ailleurs, la résolution souligne que la santé de la faune sauvage, celle des cheptels, des hommes et des écosystèmes, sont interdépendantes et influencées par de nombreux facteurs, notamment, les facteurs socio-économiques, la durabilité de l’agriculture, la démographie et le changement du climat et des paysages,</w:t>
      </w:r>
    </w:p>
    <w:p w14:paraId="2A5800C9" w14:textId="77777777" w:rsidR="00861A7C" w:rsidRPr="00861A7C" w:rsidRDefault="00861A7C" w:rsidP="00861A7C">
      <w:pPr>
        <w:pStyle w:val="Default"/>
        <w:jc w:val="both"/>
        <w:rPr>
          <w:rFonts w:ascii="Arial" w:hAnsi="Arial" w:cs="Arial"/>
          <w:sz w:val="20"/>
          <w:szCs w:val="20"/>
          <w:lang w:val="fr-FR"/>
        </w:rPr>
      </w:pPr>
    </w:p>
    <w:p w14:paraId="0D22E66E" w14:textId="77777777" w:rsidR="00861A7C" w:rsidRPr="00861A7C" w:rsidRDefault="00861A7C" w:rsidP="00861A7C">
      <w:pPr>
        <w:pStyle w:val="Default"/>
        <w:jc w:val="both"/>
        <w:rPr>
          <w:rFonts w:ascii="Arial" w:hAnsi="Arial" w:cs="Arial"/>
          <w:sz w:val="22"/>
          <w:szCs w:val="22"/>
          <w:lang w:val="fr-FR"/>
        </w:rPr>
      </w:pPr>
      <w:r w:rsidRPr="00861A7C">
        <w:rPr>
          <w:rFonts w:ascii="Arial" w:hAnsi="Arial"/>
          <w:sz w:val="22"/>
          <w:lang w:val="fr-FR"/>
        </w:rPr>
        <w:t xml:space="preserve">Le document </w:t>
      </w:r>
      <w:hyperlink r:id="rId49" w:history="1">
        <w:r w:rsidRPr="00861A7C">
          <w:rPr>
            <w:rStyle w:val="Hyperlink"/>
            <w:rFonts w:ascii="Arial" w:hAnsi="Arial"/>
            <w:sz w:val="22"/>
            <w:lang w:val="fr-FR"/>
          </w:rPr>
          <w:t>UNEP/CMS/ScC-SC5/Doc.6.4.1</w:t>
        </w:r>
      </w:hyperlink>
      <w:r w:rsidRPr="00861A7C">
        <w:rPr>
          <w:rFonts w:ascii="Arial" w:hAnsi="Arial"/>
          <w:sz w:val="22"/>
          <w:lang w:val="fr-FR"/>
        </w:rPr>
        <w:t xml:space="preserve"> sur les maladies de la faune sauvage et les espèces migratrices met en évidence certains mécanismes que la CMS a mis en place pour lutter contre les maladies de la faune sauvage, notamment la contribution et les travaux du Groupe d’étude scientifique sur la grippe aviaire et les oiseaux sauvages, établi en 2005 en réaction à l’émergence de cas d’HPAI chez les oiseaux d’eau. Outre fournir des recommandations et des conseils aux Parties contractantes, le Groupe d’étude joue un rôle de sensibilisateur afin de lutter contre les fausses informations. Les deux autres mécanismes mis en place par la CMS en vue de lutter contre les maladies de la faune sauvage, à savoir le Groupe d’étude scientifique pour la santé des écosystèmes et de la faune sauvage, créé en 2011, et le Groupe de travail sur les espèces migratrices en tant que vecteurs de maladies, fondé en 2007 dans le cadre du Conseil scientifique, n’étaient toujours pas opérationnels en 2021.</w:t>
      </w:r>
    </w:p>
    <w:p w14:paraId="0EEEC169" w14:textId="77777777" w:rsidR="00861A7C" w:rsidRPr="00861A7C" w:rsidRDefault="00861A7C" w:rsidP="00861A7C">
      <w:pPr>
        <w:pStyle w:val="Default"/>
        <w:jc w:val="both"/>
        <w:rPr>
          <w:rFonts w:ascii="Arial" w:hAnsi="Arial" w:cs="Arial"/>
          <w:sz w:val="20"/>
          <w:szCs w:val="20"/>
          <w:lang w:val="fr-FR"/>
        </w:rPr>
      </w:pPr>
    </w:p>
    <w:p w14:paraId="787E9C80" w14:textId="6CC3FCC5" w:rsidR="00861A7C" w:rsidRPr="00861A7C" w:rsidRDefault="00861A7C" w:rsidP="00861A7C">
      <w:pPr>
        <w:pStyle w:val="Default"/>
        <w:jc w:val="both"/>
        <w:rPr>
          <w:rFonts w:ascii="Arial" w:hAnsi="Arial" w:cs="Arial"/>
          <w:sz w:val="22"/>
          <w:szCs w:val="22"/>
          <w:lang w:val="fr-FR"/>
        </w:rPr>
      </w:pPr>
      <w:r w:rsidRPr="00861A7C">
        <w:rPr>
          <w:rFonts w:ascii="Arial" w:hAnsi="Arial"/>
          <w:sz w:val="22"/>
          <w:lang w:val="fr-FR"/>
        </w:rPr>
        <w:t>Reconnaissant les vecteurs de la dégradation de l’environnement, de l’incursion dans les lieux sauvages, de l’exploitation et du commerce de la faune sauvage</w:t>
      </w:r>
      <w:r>
        <w:rPr>
          <w:rFonts w:ascii="Arial" w:hAnsi="Arial"/>
          <w:sz w:val="22"/>
          <w:lang w:val="fr-FR"/>
        </w:rPr>
        <w:t xml:space="preserve">, </w:t>
      </w:r>
      <w:r w:rsidRPr="00861A7C">
        <w:rPr>
          <w:rFonts w:ascii="Arial" w:hAnsi="Arial"/>
          <w:sz w:val="22"/>
          <w:u w:val="single"/>
          <w:lang w:val="fr-FR"/>
        </w:rPr>
        <w:t>de la pollution</w:t>
      </w:r>
      <w:r>
        <w:rPr>
          <w:rFonts w:ascii="Arial" w:hAnsi="Arial"/>
          <w:sz w:val="22"/>
          <w:lang w:val="fr-FR"/>
        </w:rPr>
        <w:t xml:space="preserve"> </w:t>
      </w:r>
      <w:r w:rsidRPr="00861A7C">
        <w:rPr>
          <w:rFonts w:ascii="Arial" w:hAnsi="Arial"/>
          <w:sz w:val="22"/>
          <w:lang w:val="fr-FR"/>
        </w:rPr>
        <w:t xml:space="preserve">ainsi que du changement climatique sur la santé, et compte tenu du fait que l’attention du monde entier est dirigée sur la pandémie de COVID-19 ainsi que sur le rôle de la faune sauvage dans la transmission d’agents pathogènes </w:t>
      </w:r>
      <w:r w:rsidRPr="000F0A6B">
        <w:rPr>
          <w:rFonts w:ascii="Arial" w:hAnsi="Arial"/>
          <w:strike/>
          <w:sz w:val="22"/>
          <w:lang w:val="fr-FR"/>
        </w:rPr>
        <w:t>et dans l’apparition de foyers de contagion de source zoonotique</w:t>
      </w:r>
      <w:r w:rsidRPr="00861A7C">
        <w:rPr>
          <w:rFonts w:ascii="Arial" w:hAnsi="Arial"/>
          <w:sz w:val="22"/>
          <w:lang w:val="fr-FR"/>
        </w:rPr>
        <w:t xml:space="preserve">, il </w:t>
      </w:r>
      <w:r w:rsidR="000F0A6B" w:rsidRPr="000F0A6B">
        <w:rPr>
          <w:rFonts w:ascii="Arial" w:hAnsi="Arial"/>
          <w:sz w:val="22"/>
          <w:u w:val="single"/>
          <w:lang w:val="fr-FR"/>
        </w:rPr>
        <w:t>a été</w:t>
      </w:r>
      <w:r w:rsidR="000F0A6B">
        <w:rPr>
          <w:rFonts w:ascii="Arial" w:hAnsi="Arial"/>
          <w:sz w:val="22"/>
          <w:lang w:val="fr-FR"/>
        </w:rPr>
        <w:t xml:space="preserve"> </w:t>
      </w:r>
      <w:r w:rsidRPr="000F0A6B">
        <w:rPr>
          <w:rFonts w:ascii="Arial" w:hAnsi="Arial"/>
          <w:strike/>
          <w:sz w:val="22"/>
          <w:lang w:val="fr-FR"/>
        </w:rPr>
        <w:t>est</w:t>
      </w:r>
      <w:r w:rsidRPr="00861A7C">
        <w:rPr>
          <w:rFonts w:ascii="Arial" w:hAnsi="Arial"/>
          <w:sz w:val="22"/>
          <w:lang w:val="fr-FR"/>
        </w:rPr>
        <w:t xml:space="preserve"> nécessaire de réactiver le Groupe de travail dans le cadre du Conseil scientifique. Le Groupe mettra à disposition un mécanisme permettant de mettre ces sujets davantage en lumière, de définir un rôle déterminant pour la CMS et de conseiller les Parties sur les risques de transmission d’agents pathogènes ainsi que de futures flambées épidémiques et pandémies, mais aussi </w:t>
      </w:r>
      <w:r w:rsidR="000F0A6B" w:rsidRPr="000F0A6B">
        <w:rPr>
          <w:rFonts w:ascii="Arial" w:hAnsi="Arial"/>
          <w:sz w:val="22"/>
          <w:u w:val="single"/>
          <w:lang w:val="fr-FR"/>
        </w:rPr>
        <w:t>pour se préparer pour et</w:t>
      </w:r>
      <w:r w:rsidR="000F0A6B">
        <w:rPr>
          <w:rFonts w:ascii="Arial" w:hAnsi="Arial"/>
          <w:sz w:val="22"/>
          <w:lang w:val="fr-FR"/>
        </w:rPr>
        <w:t xml:space="preserve"> </w:t>
      </w:r>
      <w:r w:rsidRPr="00861A7C">
        <w:rPr>
          <w:rFonts w:ascii="Arial" w:hAnsi="Arial"/>
          <w:sz w:val="22"/>
          <w:lang w:val="fr-FR"/>
        </w:rPr>
        <w:t xml:space="preserve">sur la manière de répondre aux maladies de la faune sauvage </w:t>
      </w:r>
      <w:r w:rsidR="000F0A6B" w:rsidRPr="000F0A6B">
        <w:rPr>
          <w:rFonts w:ascii="Arial" w:hAnsi="Arial"/>
          <w:sz w:val="22"/>
          <w:u w:val="single"/>
          <w:lang w:val="fr-FR"/>
        </w:rPr>
        <w:t>à potentiel</w:t>
      </w:r>
      <w:r w:rsidR="000F0A6B">
        <w:rPr>
          <w:rFonts w:ascii="Arial" w:hAnsi="Arial"/>
          <w:sz w:val="22"/>
          <w:lang w:val="fr-FR"/>
        </w:rPr>
        <w:t xml:space="preserve"> </w:t>
      </w:r>
      <w:r w:rsidRPr="000F0A6B">
        <w:rPr>
          <w:rFonts w:ascii="Arial" w:hAnsi="Arial"/>
          <w:strike/>
          <w:sz w:val="22"/>
          <w:lang w:val="fr-FR"/>
        </w:rPr>
        <w:t>et aux maladies d’origine</w:t>
      </w:r>
      <w:r w:rsidRPr="00861A7C">
        <w:rPr>
          <w:rFonts w:ascii="Arial" w:hAnsi="Arial"/>
          <w:sz w:val="22"/>
          <w:lang w:val="fr-FR"/>
        </w:rPr>
        <w:t xml:space="preserve"> zoonotique.</w:t>
      </w:r>
    </w:p>
    <w:p w14:paraId="2C46E605" w14:textId="77777777" w:rsidR="00861A7C" w:rsidRPr="00861A7C" w:rsidRDefault="00861A7C" w:rsidP="00861A7C">
      <w:pPr>
        <w:pStyle w:val="Default"/>
        <w:rPr>
          <w:rFonts w:ascii="Arial" w:hAnsi="Arial" w:cs="Arial"/>
          <w:b/>
          <w:bCs/>
          <w:sz w:val="22"/>
          <w:szCs w:val="22"/>
          <w:lang w:val="fr-FR"/>
        </w:rPr>
      </w:pPr>
    </w:p>
    <w:p w14:paraId="36F309AF" w14:textId="77777777" w:rsidR="00861A7C" w:rsidRPr="00861A7C" w:rsidRDefault="00861A7C" w:rsidP="00861A7C">
      <w:pPr>
        <w:pStyle w:val="Default"/>
        <w:ind w:left="567" w:hanging="567"/>
        <w:rPr>
          <w:rFonts w:ascii="Arial" w:hAnsi="Arial" w:cs="Arial"/>
          <w:b/>
          <w:bCs/>
          <w:sz w:val="22"/>
          <w:szCs w:val="22"/>
          <w:lang w:val="fr-FR"/>
        </w:rPr>
      </w:pPr>
      <w:r w:rsidRPr="00861A7C">
        <w:rPr>
          <w:rFonts w:ascii="Arial" w:hAnsi="Arial"/>
          <w:b/>
          <w:sz w:val="22"/>
          <w:lang w:val="fr-FR"/>
        </w:rPr>
        <w:t xml:space="preserve">2. </w:t>
      </w:r>
      <w:r w:rsidRPr="00861A7C">
        <w:rPr>
          <w:rFonts w:ascii="Arial" w:hAnsi="Arial"/>
          <w:b/>
          <w:sz w:val="22"/>
          <w:lang w:val="fr-FR"/>
        </w:rPr>
        <w:tab/>
        <w:t xml:space="preserve">Rôle et portée </w:t>
      </w:r>
    </w:p>
    <w:p w14:paraId="24C75D6F" w14:textId="77777777" w:rsidR="00861A7C" w:rsidRPr="00861A7C" w:rsidRDefault="00861A7C" w:rsidP="00861A7C">
      <w:pPr>
        <w:pStyle w:val="Default"/>
        <w:jc w:val="both"/>
        <w:rPr>
          <w:rFonts w:ascii="Arial" w:hAnsi="Arial" w:cs="Arial"/>
          <w:sz w:val="22"/>
          <w:szCs w:val="22"/>
          <w:lang w:val="fr-FR"/>
        </w:rPr>
      </w:pPr>
    </w:p>
    <w:p w14:paraId="0F584385" w14:textId="77777777" w:rsidR="00861A7C" w:rsidRPr="00861A7C" w:rsidRDefault="00861A7C" w:rsidP="00861A7C">
      <w:pPr>
        <w:pStyle w:val="Default"/>
        <w:spacing w:after="120"/>
        <w:jc w:val="both"/>
        <w:rPr>
          <w:rFonts w:ascii="Arial" w:hAnsi="Arial" w:cs="Arial"/>
          <w:sz w:val="22"/>
          <w:szCs w:val="22"/>
          <w:lang w:val="fr-FR"/>
        </w:rPr>
      </w:pPr>
      <w:r w:rsidRPr="00861A7C">
        <w:rPr>
          <w:rFonts w:ascii="Arial" w:hAnsi="Arial"/>
          <w:sz w:val="22"/>
          <w:lang w:val="fr-FR"/>
        </w:rPr>
        <w:t xml:space="preserve">Le rôle du Groupe de travail consiste à fournir un axe orientant les travaux et la mobilisation de la CMS à propos des questions liées aux espèces migratrices et à la santé. Nous sommes </w:t>
      </w:r>
      <w:r w:rsidRPr="00861A7C">
        <w:rPr>
          <w:rFonts w:ascii="Arial" w:hAnsi="Arial"/>
          <w:sz w:val="22"/>
          <w:lang w:val="fr-FR"/>
        </w:rPr>
        <w:lastRenderedPageBreak/>
        <w:t>conscients qu’il existe d’autres groupes d’experts et organismes travaillant sur une variété de thèmes liés, notamment l’initiative « Une seule santé », et le Groupe de travail ne cherchera pas à répliquer leurs efforts, mais s’efforcera plutôt de définir la voie et le rôle de la CMS, et contribuera à conseiller les Parties sur les sujets liés aux espèces migratrices, à la santé et aux maladies, tels que :</w:t>
      </w:r>
    </w:p>
    <w:p w14:paraId="4822F0C6" w14:textId="77777777" w:rsidR="00861A7C" w:rsidRPr="00861A7C" w:rsidRDefault="00861A7C" w:rsidP="00861A7C">
      <w:pPr>
        <w:pStyle w:val="Default"/>
        <w:numPr>
          <w:ilvl w:val="0"/>
          <w:numId w:val="30"/>
        </w:numPr>
        <w:spacing w:after="80"/>
        <w:ind w:left="900"/>
        <w:jc w:val="both"/>
        <w:rPr>
          <w:rFonts w:ascii="Arial" w:hAnsi="Arial" w:cs="Arial"/>
          <w:sz w:val="22"/>
          <w:szCs w:val="22"/>
          <w:lang w:val="fr-FR"/>
        </w:rPr>
      </w:pPr>
      <w:r w:rsidRPr="00861A7C">
        <w:rPr>
          <w:rFonts w:ascii="Arial" w:hAnsi="Arial"/>
          <w:sz w:val="22"/>
          <w:lang w:val="fr-FR"/>
        </w:rPr>
        <w:t xml:space="preserve"> la transmission d’agents pathogènes et les zoonoses ; </w:t>
      </w:r>
    </w:p>
    <w:p w14:paraId="7F7BC341" w14:textId="77777777" w:rsidR="00861A7C" w:rsidRPr="00861A7C" w:rsidRDefault="00861A7C" w:rsidP="00861A7C">
      <w:pPr>
        <w:pStyle w:val="Default"/>
        <w:numPr>
          <w:ilvl w:val="0"/>
          <w:numId w:val="30"/>
        </w:numPr>
        <w:spacing w:after="80"/>
        <w:ind w:left="900"/>
        <w:jc w:val="both"/>
        <w:rPr>
          <w:rFonts w:ascii="Arial" w:hAnsi="Arial" w:cs="Arial"/>
          <w:sz w:val="22"/>
          <w:szCs w:val="22"/>
          <w:lang w:val="fr-FR"/>
        </w:rPr>
      </w:pPr>
      <w:r w:rsidRPr="00861A7C">
        <w:rPr>
          <w:rFonts w:ascii="Arial" w:hAnsi="Arial"/>
          <w:sz w:val="22"/>
          <w:lang w:val="fr-FR"/>
        </w:rPr>
        <w:t>d’autres questions relatives à la santé des espèces migratrices et de l’écosystème ;</w:t>
      </w:r>
    </w:p>
    <w:p w14:paraId="49FE80F6" w14:textId="77777777" w:rsidR="00861A7C" w:rsidRPr="00861A7C" w:rsidRDefault="00861A7C" w:rsidP="00861A7C">
      <w:pPr>
        <w:pStyle w:val="Default"/>
        <w:numPr>
          <w:ilvl w:val="0"/>
          <w:numId w:val="30"/>
        </w:numPr>
        <w:ind w:left="900"/>
        <w:jc w:val="both"/>
        <w:rPr>
          <w:rFonts w:ascii="Arial" w:hAnsi="Arial" w:cs="Arial"/>
          <w:sz w:val="22"/>
          <w:szCs w:val="22"/>
          <w:lang w:val="fr-FR"/>
        </w:rPr>
      </w:pPr>
      <w:r w:rsidRPr="00861A7C">
        <w:rPr>
          <w:rFonts w:ascii="Arial" w:hAnsi="Arial"/>
          <w:sz w:val="22"/>
          <w:lang w:val="fr-FR"/>
        </w:rPr>
        <w:t>la participation à l’initiative « Une seule santé », entre autres.</w:t>
      </w:r>
    </w:p>
    <w:p w14:paraId="43A62A05" w14:textId="77777777" w:rsidR="00861A7C" w:rsidRPr="00861A7C" w:rsidRDefault="00861A7C" w:rsidP="00861A7C">
      <w:pPr>
        <w:pStyle w:val="Default"/>
        <w:rPr>
          <w:rFonts w:ascii="Arial" w:hAnsi="Arial" w:cs="Arial"/>
          <w:sz w:val="22"/>
          <w:szCs w:val="22"/>
          <w:lang w:val="fr-FR"/>
        </w:rPr>
      </w:pPr>
    </w:p>
    <w:p w14:paraId="58A6D4B0" w14:textId="77777777" w:rsidR="00861A7C" w:rsidRPr="00861A7C" w:rsidRDefault="00861A7C" w:rsidP="00861A7C">
      <w:pPr>
        <w:pStyle w:val="Default"/>
        <w:ind w:left="567" w:hanging="567"/>
        <w:rPr>
          <w:rFonts w:ascii="Arial" w:hAnsi="Arial" w:cs="Arial"/>
          <w:b/>
          <w:bCs/>
          <w:sz w:val="22"/>
          <w:szCs w:val="22"/>
          <w:lang w:val="fr-FR"/>
        </w:rPr>
      </w:pPr>
      <w:r w:rsidRPr="00861A7C">
        <w:rPr>
          <w:rFonts w:ascii="Arial" w:hAnsi="Arial"/>
          <w:b/>
          <w:sz w:val="22"/>
          <w:lang w:val="fr-FR"/>
        </w:rPr>
        <w:t xml:space="preserve">3. </w:t>
      </w:r>
      <w:r w:rsidRPr="00861A7C">
        <w:rPr>
          <w:rFonts w:ascii="Arial" w:hAnsi="Arial"/>
          <w:b/>
          <w:sz w:val="22"/>
          <w:lang w:val="fr-FR"/>
        </w:rPr>
        <w:tab/>
        <w:t xml:space="preserve">Attributions </w:t>
      </w:r>
    </w:p>
    <w:p w14:paraId="133A39BC" w14:textId="77777777" w:rsidR="00861A7C" w:rsidRPr="00861A7C" w:rsidRDefault="00861A7C" w:rsidP="00861A7C">
      <w:pPr>
        <w:pStyle w:val="Default"/>
        <w:rPr>
          <w:rFonts w:ascii="Arial" w:hAnsi="Arial" w:cs="Arial"/>
          <w:sz w:val="22"/>
          <w:szCs w:val="22"/>
          <w:lang w:val="fr-FR"/>
        </w:rPr>
      </w:pPr>
    </w:p>
    <w:p w14:paraId="3BC593F3" w14:textId="77777777" w:rsidR="00861A7C" w:rsidRPr="00861A7C" w:rsidRDefault="00861A7C" w:rsidP="00861A7C">
      <w:pPr>
        <w:pStyle w:val="Default"/>
        <w:spacing w:after="120"/>
        <w:jc w:val="both"/>
        <w:rPr>
          <w:rFonts w:ascii="Arial" w:hAnsi="Arial" w:cs="Arial"/>
          <w:sz w:val="22"/>
          <w:szCs w:val="22"/>
          <w:lang w:val="fr-FR"/>
        </w:rPr>
      </w:pPr>
      <w:r w:rsidRPr="00861A7C">
        <w:rPr>
          <w:rFonts w:ascii="Arial" w:hAnsi="Arial"/>
          <w:sz w:val="22"/>
          <w:lang w:val="fr-FR"/>
        </w:rPr>
        <w:t xml:space="preserve">Le Groupe de travail aura pour fonctions de : </w:t>
      </w:r>
    </w:p>
    <w:p w14:paraId="25C9A307" w14:textId="77777777" w:rsidR="00861A7C" w:rsidRPr="00861A7C" w:rsidRDefault="00861A7C" w:rsidP="00861A7C">
      <w:pPr>
        <w:pStyle w:val="Default"/>
        <w:numPr>
          <w:ilvl w:val="0"/>
          <w:numId w:val="31"/>
        </w:numPr>
        <w:spacing w:after="94"/>
        <w:ind w:left="993"/>
        <w:jc w:val="both"/>
        <w:rPr>
          <w:rFonts w:ascii="Arial" w:hAnsi="Arial" w:cs="Arial"/>
          <w:sz w:val="22"/>
          <w:szCs w:val="22"/>
          <w:lang w:val="fr-FR"/>
        </w:rPr>
      </w:pPr>
      <w:r w:rsidRPr="00861A7C">
        <w:rPr>
          <w:rFonts w:ascii="Arial" w:hAnsi="Arial"/>
          <w:sz w:val="22"/>
          <w:lang w:val="fr-FR"/>
        </w:rPr>
        <w:t>définir et mettre en œuvre des priorités pour ses travaux, lesquelles peuvent inclure les tâches suivantes :</w:t>
      </w:r>
    </w:p>
    <w:p w14:paraId="437FFD8A" w14:textId="77777777" w:rsidR="00861A7C" w:rsidRPr="00861A7C" w:rsidRDefault="00861A7C" w:rsidP="00861A7C">
      <w:pPr>
        <w:pStyle w:val="Default"/>
        <w:numPr>
          <w:ilvl w:val="1"/>
          <w:numId w:val="31"/>
        </w:numPr>
        <w:spacing w:after="94"/>
        <w:ind w:left="1418"/>
        <w:jc w:val="both"/>
        <w:rPr>
          <w:rFonts w:ascii="Arial" w:hAnsi="Arial" w:cs="Arial"/>
          <w:sz w:val="22"/>
          <w:szCs w:val="22"/>
          <w:lang w:val="fr-FR"/>
        </w:rPr>
      </w:pPr>
      <w:r w:rsidRPr="00861A7C">
        <w:rPr>
          <w:rFonts w:ascii="Arial" w:hAnsi="Arial"/>
          <w:sz w:val="22"/>
          <w:lang w:val="fr-FR"/>
        </w:rPr>
        <w:t xml:space="preserve">examiner la documentation pertinente et distinguer les besoins de recherche ; </w:t>
      </w:r>
    </w:p>
    <w:p w14:paraId="202E613D" w14:textId="77777777" w:rsidR="00861A7C" w:rsidRPr="00861A7C" w:rsidRDefault="00861A7C" w:rsidP="00861A7C">
      <w:pPr>
        <w:pStyle w:val="Default"/>
        <w:numPr>
          <w:ilvl w:val="1"/>
          <w:numId w:val="31"/>
        </w:numPr>
        <w:spacing w:after="94"/>
        <w:ind w:left="1418"/>
        <w:jc w:val="both"/>
        <w:rPr>
          <w:rFonts w:ascii="Arial" w:hAnsi="Arial" w:cs="Arial"/>
          <w:sz w:val="22"/>
          <w:szCs w:val="22"/>
          <w:lang w:val="fr-FR"/>
        </w:rPr>
      </w:pPr>
      <w:r w:rsidRPr="00861A7C">
        <w:rPr>
          <w:rFonts w:ascii="Arial" w:hAnsi="Arial"/>
          <w:sz w:val="22"/>
          <w:lang w:val="fr-FR"/>
        </w:rPr>
        <w:t>analyser les obligations prévues par la CMS et ses instruments, relatives à la faune sauvage et à la santé ;</w:t>
      </w:r>
    </w:p>
    <w:p w14:paraId="2E552D4A" w14:textId="77777777" w:rsidR="00861A7C" w:rsidRPr="00861A7C" w:rsidRDefault="00861A7C" w:rsidP="00861A7C">
      <w:pPr>
        <w:pStyle w:val="Default"/>
        <w:numPr>
          <w:ilvl w:val="1"/>
          <w:numId w:val="31"/>
        </w:numPr>
        <w:spacing w:after="94"/>
        <w:ind w:left="1418"/>
        <w:jc w:val="both"/>
        <w:rPr>
          <w:rFonts w:ascii="Arial" w:hAnsi="Arial" w:cs="Arial"/>
          <w:sz w:val="22"/>
          <w:szCs w:val="22"/>
          <w:lang w:val="fr-FR"/>
        </w:rPr>
      </w:pPr>
      <w:r w:rsidRPr="00861A7C">
        <w:rPr>
          <w:rFonts w:ascii="Arial" w:hAnsi="Arial"/>
          <w:sz w:val="22"/>
          <w:lang w:val="fr-FR"/>
        </w:rPr>
        <w:t>analyser les priorités des Parties à la CMS en matière de santé de la faune sauvage ;</w:t>
      </w:r>
    </w:p>
    <w:p w14:paraId="14B73857" w14:textId="77777777" w:rsidR="00861A7C" w:rsidRPr="00861A7C" w:rsidRDefault="00861A7C" w:rsidP="00861A7C">
      <w:pPr>
        <w:pStyle w:val="Default"/>
        <w:numPr>
          <w:ilvl w:val="1"/>
          <w:numId w:val="31"/>
        </w:numPr>
        <w:spacing w:after="94"/>
        <w:ind w:left="1418"/>
        <w:jc w:val="both"/>
        <w:rPr>
          <w:rFonts w:ascii="Arial" w:hAnsi="Arial" w:cs="Arial"/>
          <w:sz w:val="22"/>
          <w:szCs w:val="22"/>
          <w:lang w:val="fr-FR"/>
        </w:rPr>
      </w:pPr>
      <w:r w:rsidRPr="00861A7C">
        <w:rPr>
          <w:rFonts w:ascii="Arial" w:hAnsi="Arial"/>
          <w:sz w:val="22"/>
          <w:lang w:val="fr-FR"/>
        </w:rPr>
        <w:t>définir des produits/axes de travail pour appuyer les Parties à la CMS ;</w:t>
      </w:r>
    </w:p>
    <w:p w14:paraId="53F92DE2" w14:textId="77777777" w:rsidR="00861A7C" w:rsidRPr="00861A7C" w:rsidRDefault="00861A7C" w:rsidP="00861A7C">
      <w:pPr>
        <w:pStyle w:val="Default"/>
        <w:numPr>
          <w:ilvl w:val="1"/>
          <w:numId w:val="31"/>
        </w:numPr>
        <w:spacing w:after="80"/>
        <w:ind w:left="1418"/>
        <w:jc w:val="both"/>
        <w:rPr>
          <w:rFonts w:ascii="Arial" w:hAnsi="Arial" w:cs="Arial"/>
          <w:sz w:val="22"/>
          <w:szCs w:val="22"/>
          <w:lang w:val="fr-FR"/>
        </w:rPr>
      </w:pPr>
      <w:r w:rsidRPr="00861A7C">
        <w:rPr>
          <w:rFonts w:ascii="Arial" w:hAnsi="Arial"/>
          <w:sz w:val="22"/>
          <w:lang w:val="fr-FR"/>
        </w:rPr>
        <w:t>analyser les possibilités de mobilisation plus large de la famille de la CMS autour des questions actuelles liées à l’utilisation de la faune sauvage, notamment pour la consommation humaine, et à ses conséquences sur la transmission d’agents pathogènes et sur les toxines ;</w:t>
      </w:r>
    </w:p>
    <w:p w14:paraId="19620D7F"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attirer l’attention sur les espèces migratrices pour les questions liées à la faune sauvage et à la santé ;</w:t>
      </w:r>
    </w:p>
    <w:p w14:paraId="61AC852B" w14:textId="4547C879"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contribuer aux autres initiatives internes et externes telles que </w:t>
      </w:r>
      <w:r w:rsidR="000F0A6B" w:rsidRPr="000F0A6B">
        <w:rPr>
          <w:rFonts w:ascii="Arial" w:hAnsi="Arial"/>
          <w:sz w:val="22"/>
          <w:u w:val="single"/>
          <w:lang w:val="fr-FR"/>
        </w:rPr>
        <w:t>l’initiative</w:t>
      </w:r>
      <w:r w:rsidR="000F0A6B">
        <w:rPr>
          <w:rFonts w:ascii="Arial" w:hAnsi="Arial"/>
          <w:sz w:val="22"/>
          <w:lang w:val="fr-FR"/>
        </w:rPr>
        <w:t xml:space="preserve"> </w:t>
      </w:r>
      <w:r w:rsidRPr="00861A7C">
        <w:rPr>
          <w:rFonts w:ascii="Arial" w:hAnsi="Arial"/>
          <w:sz w:val="22"/>
          <w:lang w:val="fr-FR"/>
        </w:rPr>
        <w:t xml:space="preserve">« Une seule santé » ; </w:t>
      </w:r>
    </w:p>
    <w:p w14:paraId="327DC021"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encourager l’examen des migrations et dynamiques des maladies de la faune sauvage et y contribuer, en se fondant sur le mandat élaboré par le Comité de session lors de sa 5</w:t>
      </w:r>
      <w:r w:rsidRPr="00861A7C">
        <w:rPr>
          <w:rFonts w:ascii="Arial" w:hAnsi="Arial"/>
          <w:sz w:val="22"/>
          <w:vertAlign w:val="superscript"/>
          <w:lang w:val="fr-FR"/>
        </w:rPr>
        <w:t>e</w:t>
      </w:r>
      <w:r w:rsidRPr="00861A7C">
        <w:rPr>
          <w:rFonts w:ascii="Arial" w:hAnsi="Arial"/>
          <w:sz w:val="22"/>
          <w:lang w:val="fr-FR"/>
        </w:rPr>
        <w:t> réunion ;</w:t>
      </w:r>
    </w:p>
    <w:p w14:paraId="1D406EFB"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assurer la liaison et la coordination avec d’autres groupes de la CMS chargés des questions de santé tels que le Groupe d’étude scientifique sur la grippe aviaire et les oiseaux sauvages et le Groupe de travail sur la réduction du risque d’empoisonnement ;</w:t>
      </w:r>
    </w:p>
    <w:p w14:paraId="4BEE677A" w14:textId="2213BEEB"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assurer la liaison et la coordination avec d’autres groupes d’experts et organismes travaillant sur des sujets connexes tels que le </w:t>
      </w:r>
      <w:proofErr w:type="spellStart"/>
      <w:r w:rsidRPr="00861A7C">
        <w:rPr>
          <w:rFonts w:ascii="Arial" w:hAnsi="Arial"/>
          <w:i/>
          <w:iCs/>
          <w:sz w:val="22"/>
          <w:lang w:val="fr-FR"/>
        </w:rPr>
        <w:t>Wildlife</w:t>
      </w:r>
      <w:proofErr w:type="spellEnd"/>
      <w:r w:rsidRPr="00861A7C">
        <w:rPr>
          <w:rFonts w:ascii="Arial" w:hAnsi="Arial"/>
          <w:i/>
          <w:iCs/>
          <w:sz w:val="22"/>
          <w:lang w:val="fr-FR"/>
        </w:rPr>
        <w:t xml:space="preserve"> </w:t>
      </w:r>
      <w:proofErr w:type="spellStart"/>
      <w:r w:rsidRPr="00861A7C">
        <w:rPr>
          <w:rFonts w:ascii="Arial" w:hAnsi="Arial"/>
          <w:i/>
          <w:iCs/>
          <w:sz w:val="22"/>
          <w:lang w:val="fr-FR"/>
        </w:rPr>
        <w:t>Health</w:t>
      </w:r>
      <w:proofErr w:type="spellEnd"/>
      <w:r w:rsidRPr="00861A7C">
        <w:rPr>
          <w:rFonts w:ascii="Arial" w:hAnsi="Arial"/>
          <w:i/>
          <w:iCs/>
          <w:sz w:val="22"/>
          <w:lang w:val="fr-FR"/>
        </w:rPr>
        <w:t xml:space="preserve"> </w:t>
      </w:r>
      <w:proofErr w:type="spellStart"/>
      <w:r w:rsidRPr="00861A7C">
        <w:rPr>
          <w:rFonts w:ascii="Arial" w:hAnsi="Arial"/>
          <w:i/>
          <w:iCs/>
          <w:sz w:val="22"/>
          <w:lang w:val="fr-FR"/>
        </w:rPr>
        <w:t>Specialist</w:t>
      </w:r>
      <w:proofErr w:type="spellEnd"/>
      <w:r w:rsidRPr="00861A7C">
        <w:rPr>
          <w:rFonts w:ascii="Arial" w:hAnsi="Arial"/>
          <w:i/>
          <w:iCs/>
          <w:sz w:val="22"/>
          <w:lang w:val="fr-FR"/>
        </w:rPr>
        <w:t xml:space="preserve"> Group</w:t>
      </w:r>
      <w:r w:rsidRPr="00861A7C">
        <w:rPr>
          <w:rFonts w:ascii="Arial" w:hAnsi="Arial"/>
          <w:sz w:val="22"/>
          <w:lang w:val="fr-FR"/>
        </w:rPr>
        <w:t xml:space="preserve"> (groupe d’experts de la santé de la faune sauvage) de l’Union internationale pour la conservation de la nature (UICN), le Groupe de travail sur la faune sauvage de l’Organisation mondiale de la santé animale (</w:t>
      </w:r>
      <w:r w:rsidR="000F0A6B" w:rsidRPr="000F0A6B">
        <w:rPr>
          <w:rFonts w:ascii="Arial" w:hAnsi="Arial"/>
          <w:sz w:val="22"/>
          <w:u w:val="single"/>
          <w:lang w:val="fr-FR"/>
        </w:rPr>
        <w:t>WOAH</w:t>
      </w:r>
      <w:r w:rsidRPr="000F0A6B">
        <w:rPr>
          <w:rFonts w:ascii="Arial" w:hAnsi="Arial"/>
          <w:strike/>
          <w:sz w:val="22"/>
          <w:lang w:val="fr-FR"/>
        </w:rPr>
        <w:t>OIE</w:t>
      </w:r>
      <w:r w:rsidRPr="00861A7C">
        <w:rPr>
          <w:rFonts w:ascii="Arial" w:hAnsi="Arial"/>
          <w:sz w:val="22"/>
          <w:lang w:val="fr-FR"/>
        </w:rPr>
        <w:t xml:space="preserve">) et la </w:t>
      </w:r>
      <w:proofErr w:type="spellStart"/>
      <w:r w:rsidRPr="00861A7C">
        <w:rPr>
          <w:rFonts w:ascii="Arial" w:hAnsi="Arial"/>
          <w:i/>
          <w:iCs/>
          <w:sz w:val="22"/>
          <w:lang w:val="fr-FR"/>
        </w:rPr>
        <w:t>Wildlife</w:t>
      </w:r>
      <w:proofErr w:type="spellEnd"/>
      <w:r w:rsidRPr="00861A7C">
        <w:rPr>
          <w:rFonts w:ascii="Arial" w:hAnsi="Arial"/>
          <w:i/>
          <w:iCs/>
          <w:sz w:val="22"/>
          <w:lang w:val="fr-FR"/>
        </w:rPr>
        <w:t xml:space="preserve"> </w:t>
      </w:r>
      <w:proofErr w:type="spellStart"/>
      <w:r w:rsidRPr="00861A7C">
        <w:rPr>
          <w:rFonts w:ascii="Arial" w:hAnsi="Arial"/>
          <w:i/>
          <w:iCs/>
          <w:sz w:val="22"/>
          <w:lang w:val="fr-FR"/>
        </w:rPr>
        <w:t>Disease</w:t>
      </w:r>
      <w:proofErr w:type="spellEnd"/>
      <w:r w:rsidRPr="00861A7C">
        <w:rPr>
          <w:rFonts w:ascii="Arial" w:hAnsi="Arial"/>
          <w:i/>
          <w:iCs/>
          <w:sz w:val="22"/>
          <w:lang w:val="fr-FR"/>
        </w:rPr>
        <w:t xml:space="preserve"> Association</w:t>
      </w:r>
      <w:r w:rsidRPr="00861A7C">
        <w:rPr>
          <w:rFonts w:ascii="Arial" w:hAnsi="Arial"/>
          <w:sz w:val="22"/>
          <w:lang w:val="fr-FR"/>
        </w:rPr>
        <w:t xml:space="preserve"> (association de lutte contre les maladies de la faune sauvage) ; </w:t>
      </w:r>
    </w:p>
    <w:p w14:paraId="14049A6D"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créer des sources d’informations et d’orientations pour les Parties concernant la promotion de la santé des espèces migratrices et la réponse à donner aux questions émergentes ; </w:t>
      </w:r>
    </w:p>
    <w:p w14:paraId="0FA4F8AE" w14:textId="77777777" w:rsidR="00861A7C" w:rsidRPr="00861A7C" w:rsidRDefault="00861A7C" w:rsidP="00861A7C">
      <w:pPr>
        <w:pStyle w:val="Default"/>
        <w:numPr>
          <w:ilvl w:val="0"/>
          <w:numId w:val="31"/>
        </w:numPr>
        <w:spacing w:after="80"/>
        <w:ind w:left="993"/>
        <w:jc w:val="both"/>
        <w:rPr>
          <w:rFonts w:ascii="Arial" w:hAnsi="Arial"/>
          <w:sz w:val="22"/>
          <w:lang w:val="fr-FR"/>
        </w:rPr>
      </w:pPr>
      <w:r w:rsidRPr="00861A7C">
        <w:rPr>
          <w:rFonts w:ascii="Arial" w:hAnsi="Arial"/>
          <w:sz w:val="22"/>
          <w:lang w:val="fr-FR"/>
        </w:rPr>
        <w:t>se tenir informé des résultats et des progrès liés à la santé de la faune sauvage, ainsi que des éventuelles possibilités d’action transversale pour promouvoir l’initiative « Une seule santé » et des approches écosystémiques de la santé ;</w:t>
      </w:r>
      <w:r w:rsidRPr="00861A7C">
        <w:rPr>
          <w:rFonts w:ascii="Arial" w:hAnsi="Arial"/>
          <w:sz w:val="22"/>
          <w:lang w:val="fr-FR"/>
        </w:rPr>
        <w:br w:type="page"/>
      </w:r>
    </w:p>
    <w:p w14:paraId="551A794A" w14:textId="54463BB1"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lastRenderedPageBreak/>
        <w:t xml:space="preserve">réfléchir à la meilleure façon pour la CMS de contribuer à la mise en œuvre de certaines des recommandations formulées par d’autres organismes spécialisés dans la santé tels que le Groupe d’experts de haut niveau sur l’initiative « Une seule santé » [composé de représentants du Programme des Nations Unies pour l’environnement (PNUE), de l’Organisation mondiale de la santé (OMS), de l’Organisation des Nations Unies pour l’alimentation et l’agriculture (FAO) et de </w:t>
      </w:r>
      <w:r w:rsidR="000F0A6B" w:rsidRPr="000F0A6B">
        <w:rPr>
          <w:rFonts w:ascii="Arial" w:hAnsi="Arial"/>
          <w:sz w:val="22"/>
          <w:u w:val="single"/>
          <w:lang w:val="fr-FR"/>
        </w:rPr>
        <w:t>WOAH</w:t>
      </w:r>
      <w:r w:rsidR="000F0A6B">
        <w:rPr>
          <w:rFonts w:ascii="Arial" w:hAnsi="Arial"/>
          <w:sz w:val="22"/>
          <w:u w:val="single"/>
          <w:lang w:val="fr-FR"/>
        </w:rPr>
        <w:t xml:space="preserve"> </w:t>
      </w:r>
      <w:r w:rsidRPr="000F0A6B">
        <w:rPr>
          <w:rFonts w:ascii="Arial" w:hAnsi="Arial"/>
          <w:strike/>
          <w:sz w:val="22"/>
          <w:lang w:val="fr-FR"/>
        </w:rPr>
        <w:t>l’OIE</w:t>
      </w:r>
      <w:r w:rsidR="000F0A6B">
        <w:rPr>
          <w:rFonts w:ascii="Arial" w:hAnsi="Arial"/>
          <w:sz w:val="22"/>
          <w:lang w:val="fr-FR"/>
        </w:rPr>
        <w:t>)</w:t>
      </w:r>
      <w:r w:rsidRPr="00861A7C">
        <w:rPr>
          <w:rFonts w:ascii="Arial" w:hAnsi="Arial"/>
          <w:sz w:val="22"/>
          <w:lang w:val="fr-FR"/>
        </w:rPr>
        <w:t> ;</w:t>
      </w:r>
    </w:p>
    <w:p w14:paraId="73ABF47B"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mettre à disposition un mécanisme de communication et de sensibilisation pour les sujets relatifs à la santé ; </w:t>
      </w:r>
    </w:p>
    <w:p w14:paraId="26CF0267" w14:textId="77777777" w:rsidR="00861A7C" w:rsidRPr="00861A7C" w:rsidRDefault="00861A7C" w:rsidP="00861A7C">
      <w:pPr>
        <w:pStyle w:val="Default"/>
        <w:numPr>
          <w:ilvl w:val="0"/>
          <w:numId w:val="31"/>
        </w:numPr>
        <w:ind w:left="993"/>
        <w:jc w:val="both"/>
        <w:rPr>
          <w:rFonts w:ascii="Arial" w:hAnsi="Arial" w:cs="Arial"/>
          <w:sz w:val="22"/>
          <w:szCs w:val="22"/>
          <w:lang w:val="fr-FR"/>
        </w:rPr>
      </w:pPr>
      <w:r w:rsidRPr="00861A7C">
        <w:rPr>
          <w:rFonts w:ascii="Arial" w:hAnsi="Arial"/>
          <w:sz w:val="22"/>
          <w:lang w:val="fr-FR"/>
        </w:rPr>
        <w:t>assurer la coordination avec d’autres processus et négociations multilatéraux sur les questions liées à l’initiative « Une seule santé », notamment la prévention des pandémies, en vue de garantir une contribution tenant compte de la perspective de la CMS et des espèces migratrices.</w:t>
      </w:r>
    </w:p>
    <w:p w14:paraId="6E9BFCA9" w14:textId="77777777" w:rsidR="00861A7C" w:rsidRPr="00861A7C" w:rsidRDefault="00861A7C" w:rsidP="00861A7C">
      <w:pPr>
        <w:pStyle w:val="Default"/>
        <w:jc w:val="both"/>
        <w:rPr>
          <w:rFonts w:ascii="Arial" w:hAnsi="Arial" w:cs="Arial"/>
          <w:sz w:val="22"/>
          <w:szCs w:val="22"/>
          <w:lang w:val="fr-FR"/>
        </w:rPr>
      </w:pPr>
    </w:p>
    <w:p w14:paraId="7138D807" w14:textId="77777777" w:rsidR="00861A7C" w:rsidRPr="00861A7C" w:rsidRDefault="00861A7C" w:rsidP="00861A7C">
      <w:pPr>
        <w:pStyle w:val="Default"/>
        <w:ind w:left="567" w:hanging="567"/>
        <w:jc w:val="both"/>
        <w:rPr>
          <w:rFonts w:ascii="Arial" w:hAnsi="Arial" w:cs="Arial"/>
          <w:b/>
          <w:bCs/>
          <w:sz w:val="22"/>
          <w:szCs w:val="22"/>
          <w:lang w:val="fr-FR"/>
        </w:rPr>
      </w:pPr>
      <w:r w:rsidRPr="00861A7C">
        <w:rPr>
          <w:rFonts w:ascii="Arial" w:hAnsi="Arial"/>
          <w:b/>
          <w:sz w:val="22"/>
          <w:lang w:val="fr-FR"/>
        </w:rPr>
        <w:t xml:space="preserve">4. </w:t>
      </w:r>
      <w:r w:rsidRPr="00861A7C">
        <w:rPr>
          <w:rFonts w:ascii="Arial" w:hAnsi="Arial"/>
          <w:b/>
          <w:sz w:val="22"/>
          <w:lang w:val="fr-FR"/>
        </w:rPr>
        <w:tab/>
        <w:t xml:space="preserve">Adhésion </w:t>
      </w:r>
    </w:p>
    <w:p w14:paraId="2CC46F78" w14:textId="77777777" w:rsidR="00861A7C" w:rsidRPr="00861A7C" w:rsidRDefault="00861A7C" w:rsidP="00861A7C">
      <w:pPr>
        <w:pStyle w:val="Default"/>
        <w:jc w:val="both"/>
        <w:rPr>
          <w:rFonts w:ascii="Arial" w:hAnsi="Arial" w:cs="Arial"/>
          <w:b/>
          <w:bCs/>
          <w:sz w:val="22"/>
          <w:szCs w:val="22"/>
          <w:lang w:val="fr-FR"/>
        </w:rPr>
      </w:pPr>
    </w:p>
    <w:p w14:paraId="06F509DE"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sz w:val="22"/>
          <w:lang w:val="fr-FR"/>
        </w:rPr>
        <w:t>Le Groupe de travail sera composé de membres du Conseil scientifique, de représentants d’autres accords multilatéraux sur l’environnement pertinents, ainsi que d’établissements univer</w:t>
      </w:r>
      <w:r w:rsidRPr="00861A7C">
        <w:rPr>
          <w:rFonts w:ascii="Arial" w:hAnsi="Arial"/>
          <w:color w:val="auto"/>
          <w:sz w:val="22"/>
          <w:lang w:val="fr-FR"/>
        </w:rPr>
        <w:t xml:space="preserve">sitaires, d’ONG et d’autres acteurs, selon qu’il convient. </w:t>
      </w:r>
    </w:p>
    <w:p w14:paraId="018830C4" w14:textId="77777777" w:rsidR="00861A7C" w:rsidRPr="00861A7C" w:rsidRDefault="00861A7C" w:rsidP="00861A7C">
      <w:pPr>
        <w:pStyle w:val="Default"/>
        <w:jc w:val="both"/>
        <w:rPr>
          <w:rFonts w:ascii="Arial" w:hAnsi="Arial" w:cs="Arial"/>
          <w:color w:val="auto"/>
          <w:sz w:val="22"/>
          <w:szCs w:val="22"/>
          <w:lang w:val="fr-FR"/>
        </w:rPr>
      </w:pPr>
    </w:p>
    <w:p w14:paraId="60C37BA2" w14:textId="77777777" w:rsidR="00861A7C" w:rsidRPr="00861A7C" w:rsidRDefault="00861A7C" w:rsidP="00861A7C">
      <w:pPr>
        <w:pStyle w:val="Default"/>
        <w:spacing w:after="120"/>
        <w:jc w:val="both"/>
        <w:rPr>
          <w:rFonts w:ascii="Arial" w:hAnsi="Arial" w:cs="Arial"/>
          <w:sz w:val="22"/>
          <w:szCs w:val="22"/>
          <w:lang w:val="fr-FR"/>
        </w:rPr>
      </w:pPr>
      <w:r w:rsidRPr="00861A7C">
        <w:rPr>
          <w:rFonts w:ascii="Arial" w:hAnsi="Arial"/>
          <w:sz w:val="22"/>
          <w:lang w:val="fr-FR"/>
        </w:rPr>
        <w:t>Les personnes suivantes seront également invitées à contribuer au Groupe de travail :</w:t>
      </w:r>
    </w:p>
    <w:p w14:paraId="466AEB0A"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membres du Conseil scientifique de la CMS ;</w:t>
      </w:r>
    </w:p>
    <w:p w14:paraId="0EC7C73C"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représentants du Groupe d’étude scientifique sur la grippe aviaire et les oiseaux sauvages ;</w:t>
      </w:r>
    </w:p>
    <w:p w14:paraId="21331227"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représentants du Groupe de travail sur la réduction du risque d’empoisonnement ;</w:t>
      </w:r>
    </w:p>
    <w:p w14:paraId="3F4C3557"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représentants du Groupe de travail sur la viande d’animaux sauvages aquatiques ;</w:t>
      </w:r>
    </w:p>
    <w:p w14:paraId="69A715E8"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représentants des instruments de la CMS, y compris mais sans s’y limiter, EUROBATS et AEWA</w:t>
      </w:r>
      <w:r w:rsidRPr="005807A2">
        <w:rPr>
          <w:rFonts w:ascii="Arial" w:hAnsi="Arial" w:cs="Arial"/>
          <w:sz w:val="22"/>
          <w:szCs w:val="22"/>
          <w:vertAlign w:val="superscript"/>
        </w:rPr>
        <w:footnoteReference w:id="2"/>
      </w:r>
      <w:r w:rsidRPr="00861A7C">
        <w:rPr>
          <w:rFonts w:ascii="Arial" w:hAnsi="Arial"/>
          <w:sz w:val="22"/>
          <w:lang w:val="fr-FR"/>
        </w:rPr>
        <w:t> ;</w:t>
      </w:r>
      <w:r w:rsidRPr="00861A7C">
        <w:rPr>
          <w:rFonts w:ascii="Arial" w:hAnsi="Arial"/>
          <w:sz w:val="22"/>
          <w:vertAlign w:val="superscript"/>
          <w:lang w:val="fr-FR"/>
        </w:rPr>
        <w:t xml:space="preserve"> </w:t>
      </w:r>
    </w:p>
    <w:p w14:paraId="4A00542D" w14:textId="3C625DFB"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les représentants du PNUE, de l’OMS, de </w:t>
      </w:r>
      <w:r w:rsidR="000F0A6B" w:rsidRPr="000F0A6B">
        <w:rPr>
          <w:rFonts w:ascii="Arial" w:hAnsi="Arial"/>
          <w:sz w:val="22"/>
          <w:u w:val="single"/>
          <w:lang w:val="fr-FR"/>
        </w:rPr>
        <w:t>WOAH</w:t>
      </w:r>
      <w:r w:rsidR="000F0A6B">
        <w:rPr>
          <w:rFonts w:ascii="Arial" w:hAnsi="Arial"/>
          <w:sz w:val="22"/>
          <w:lang w:val="fr-FR"/>
        </w:rPr>
        <w:t xml:space="preserve"> </w:t>
      </w:r>
      <w:r w:rsidRPr="000F0A6B">
        <w:rPr>
          <w:rFonts w:ascii="Arial" w:hAnsi="Arial"/>
          <w:strike/>
          <w:sz w:val="22"/>
          <w:lang w:val="fr-FR"/>
        </w:rPr>
        <w:t>l’OIE</w:t>
      </w:r>
      <w:r w:rsidRPr="00861A7C">
        <w:rPr>
          <w:rFonts w:ascii="Arial" w:hAnsi="Arial"/>
          <w:sz w:val="22"/>
          <w:lang w:val="fr-FR"/>
        </w:rPr>
        <w:t xml:space="preserve"> et de la FAO ;  </w:t>
      </w:r>
      <w:r w:rsidRPr="00861A7C">
        <w:rPr>
          <w:rFonts w:ascii="Arial" w:hAnsi="Arial"/>
          <w:sz w:val="22"/>
          <w:vertAlign w:val="superscript"/>
          <w:lang w:val="fr-FR"/>
        </w:rPr>
        <w:t xml:space="preserve"> </w:t>
      </w:r>
    </w:p>
    <w:p w14:paraId="09AA1599"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les représentants d’autres accords multilatéraux pertinents ;</w:t>
      </w:r>
    </w:p>
    <w:p w14:paraId="5D0B3A7D" w14:textId="6583C008"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 xml:space="preserve">les représentants d’autres groupes d’experts internationaux sur la santé de la faune sauvage, tels que le </w:t>
      </w:r>
      <w:proofErr w:type="spellStart"/>
      <w:r w:rsidRPr="00861A7C">
        <w:rPr>
          <w:rFonts w:ascii="Arial" w:hAnsi="Arial"/>
          <w:i/>
          <w:iCs/>
          <w:sz w:val="22"/>
          <w:lang w:val="fr-FR"/>
        </w:rPr>
        <w:t>Wildlife</w:t>
      </w:r>
      <w:proofErr w:type="spellEnd"/>
      <w:r w:rsidRPr="00861A7C">
        <w:rPr>
          <w:rFonts w:ascii="Arial" w:hAnsi="Arial"/>
          <w:i/>
          <w:iCs/>
          <w:sz w:val="22"/>
          <w:lang w:val="fr-FR"/>
        </w:rPr>
        <w:t xml:space="preserve"> </w:t>
      </w:r>
      <w:proofErr w:type="spellStart"/>
      <w:r w:rsidRPr="00861A7C">
        <w:rPr>
          <w:rFonts w:ascii="Arial" w:hAnsi="Arial"/>
          <w:i/>
          <w:iCs/>
          <w:sz w:val="22"/>
          <w:lang w:val="fr-FR"/>
        </w:rPr>
        <w:t>Health</w:t>
      </w:r>
      <w:proofErr w:type="spellEnd"/>
      <w:r w:rsidRPr="00861A7C">
        <w:rPr>
          <w:rFonts w:ascii="Arial" w:hAnsi="Arial"/>
          <w:i/>
          <w:iCs/>
          <w:sz w:val="22"/>
          <w:lang w:val="fr-FR"/>
        </w:rPr>
        <w:t xml:space="preserve"> </w:t>
      </w:r>
      <w:proofErr w:type="spellStart"/>
      <w:r w:rsidRPr="00861A7C">
        <w:rPr>
          <w:rFonts w:ascii="Arial" w:hAnsi="Arial"/>
          <w:i/>
          <w:iCs/>
          <w:sz w:val="22"/>
          <w:lang w:val="fr-FR"/>
        </w:rPr>
        <w:t>Specialis</w:t>
      </w:r>
      <w:proofErr w:type="spellEnd"/>
      <w:r w:rsidRPr="00861A7C">
        <w:rPr>
          <w:rFonts w:ascii="Arial" w:hAnsi="Arial"/>
          <w:i/>
          <w:iCs/>
          <w:sz w:val="22"/>
          <w:lang w:val="fr-FR"/>
        </w:rPr>
        <w:t xml:space="preserve"> Group</w:t>
      </w:r>
      <w:r w:rsidRPr="00861A7C">
        <w:rPr>
          <w:rFonts w:ascii="Arial" w:hAnsi="Arial"/>
          <w:sz w:val="22"/>
          <w:lang w:val="fr-FR"/>
        </w:rPr>
        <w:t xml:space="preserve"> de l’UICN, le Groupe de travail sur la faune sauvage de </w:t>
      </w:r>
      <w:r w:rsidR="000F0A6B" w:rsidRPr="000F0A6B">
        <w:rPr>
          <w:rFonts w:ascii="Arial" w:hAnsi="Arial"/>
          <w:sz w:val="22"/>
          <w:u w:val="single"/>
          <w:lang w:val="fr-FR"/>
        </w:rPr>
        <w:t>WOAH</w:t>
      </w:r>
      <w:r w:rsidR="000F0A6B">
        <w:rPr>
          <w:rFonts w:ascii="Arial" w:hAnsi="Arial"/>
          <w:sz w:val="22"/>
          <w:lang w:val="fr-FR"/>
        </w:rPr>
        <w:t xml:space="preserve"> </w:t>
      </w:r>
      <w:r w:rsidRPr="000F0A6B">
        <w:rPr>
          <w:rFonts w:ascii="Arial" w:hAnsi="Arial"/>
          <w:strike/>
          <w:sz w:val="22"/>
          <w:lang w:val="fr-FR"/>
        </w:rPr>
        <w:t xml:space="preserve">l’OIE </w:t>
      </w:r>
      <w:r w:rsidRPr="00861A7C">
        <w:rPr>
          <w:rFonts w:ascii="Arial" w:hAnsi="Arial"/>
          <w:sz w:val="22"/>
          <w:lang w:val="fr-FR"/>
        </w:rPr>
        <w:t xml:space="preserve">et la </w:t>
      </w:r>
      <w:proofErr w:type="spellStart"/>
      <w:r w:rsidRPr="00861A7C">
        <w:rPr>
          <w:rFonts w:ascii="Arial" w:hAnsi="Arial"/>
          <w:i/>
          <w:iCs/>
          <w:sz w:val="22"/>
          <w:lang w:val="fr-FR"/>
        </w:rPr>
        <w:t>Wildlife</w:t>
      </w:r>
      <w:proofErr w:type="spellEnd"/>
      <w:r w:rsidRPr="00861A7C">
        <w:rPr>
          <w:rFonts w:ascii="Arial" w:hAnsi="Arial"/>
          <w:i/>
          <w:iCs/>
          <w:sz w:val="22"/>
          <w:lang w:val="fr-FR"/>
        </w:rPr>
        <w:t xml:space="preserve"> </w:t>
      </w:r>
      <w:proofErr w:type="spellStart"/>
      <w:r w:rsidRPr="00861A7C">
        <w:rPr>
          <w:rFonts w:ascii="Arial" w:hAnsi="Arial"/>
          <w:i/>
          <w:iCs/>
          <w:sz w:val="22"/>
          <w:lang w:val="fr-FR"/>
        </w:rPr>
        <w:t>Disease</w:t>
      </w:r>
      <w:proofErr w:type="spellEnd"/>
      <w:r w:rsidRPr="00861A7C">
        <w:rPr>
          <w:rFonts w:ascii="Arial" w:hAnsi="Arial"/>
          <w:i/>
          <w:iCs/>
          <w:sz w:val="22"/>
          <w:lang w:val="fr-FR"/>
        </w:rPr>
        <w:t xml:space="preserve"> Association</w:t>
      </w:r>
      <w:r w:rsidRPr="00861A7C">
        <w:rPr>
          <w:rFonts w:ascii="Arial" w:hAnsi="Arial"/>
          <w:sz w:val="22"/>
          <w:lang w:val="fr-FR"/>
        </w:rPr>
        <w:t> ;</w:t>
      </w:r>
    </w:p>
    <w:p w14:paraId="12CFB830" w14:textId="77777777" w:rsidR="00861A7C" w:rsidRPr="00861A7C" w:rsidRDefault="00861A7C" w:rsidP="00861A7C">
      <w:pPr>
        <w:pStyle w:val="Default"/>
        <w:numPr>
          <w:ilvl w:val="0"/>
          <w:numId w:val="31"/>
        </w:numPr>
        <w:spacing w:after="80"/>
        <w:ind w:left="993"/>
        <w:jc w:val="both"/>
        <w:rPr>
          <w:rFonts w:ascii="Arial" w:hAnsi="Arial" w:cs="Arial"/>
          <w:sz w:val="22"/>
          <w:szCs w:val="22"/>
          <w:lang w:val="fr-FR"/>
        </w:rPr>
      </w:pPr>
      <w:r w:rsidRPr="00861A7C">
        <w:rPr>
          <w:rFonts w:ascii="Arial" w:hAnsi="Arial"/>
          <w:sz w:val="22"/>
          <w:lang w:val="fr-FR"/>
        </w:rPr>
        <w:t>des experts indépendants qui peuvent être cooptés dans le cadre d’initiatives ad hoc, lorsque cela est nécessaire et approprié ;</w:t>
      </w:r>
    </w:p>
    <w:p w14:paraId="45D9B6B2" w14:textId="77777777" w:rsidR="00861A7C" w:rsidRPr="00861A7C" w:rsidRDefault="00861A7C" w:rsidP="00861A7C">
      <w:pPr>
        <w:pStyle w:val="Default"/>
        <w:numPr>
          <w:ilvl w:val="0"/>
          <w:numId w:val="31"/>
        </w:numPr>
        <w:ind w:left="993"/>
        <w:jc w:val="both"/>
        <w:rPr>
          <w:rFonts w:ascii="Arial" w:hAnsi="Arial" w:cs="Arial"/>
          <w:sz w:val="22"/>
          <w:szCs w:val="22"/>
          <w:lang w:val="fr-FR"/>
        </w:rPr>
      </w:pPr>
      <w:r w:rsidRPr="00861A7C">
        <w:rPr>
          <w:rFonts w:ascii="Arial" w:hAnsi="Arial"/>
          <w:sz w:val="22"/>
          <w:lang w:val="fr-FR"/>
        </w:rPr>
        <w:t>des représentants d’ONG détenant une expertise pertinente dans le domaine de la santé des espèces migratrices et de l’écosystème.</w:t>
      </w:r>
    </w:p>
    <w:p w14:paraId="4C42996A" w14:textId="77777777" w:rsidR="00861A7C" w:rsidRPr="00861A7C" w:rsidRDefault="00861A7C" w:rsidP="00861A7C">
      <w:pPr>
        <w:pStyle w:val="Default"/>
        <w:ind w:left="993"/>
        <w:jc w:val="both"/>
        <w:rPr>
          <w:rFonts w:ascii="Arial" w:hAnsi="Arial" w:cs="Arial"/>
          <w:color w:val="auto"/>
          <w:sz w:val="22"/>
          <w:szCs w:val="22"/>
          <w:lang w:val="fr-FR"/>
        </w:rPr>
      </w:pPr>
    </w:p>
    <w:p w14:paraId="32044DAD" w14:textId="77777777" w:rsidR="00861A7C" w:rsidRPr="00861A7C" w:rsidRDefault="00861A7C" w:rsidP="00861A7C">
      <w:pPr>
        <w:ind w:left="567" w:hanging="567"/>
        <w:jc w:val="both"/>
        <w:rPr>
          <w:rFonts w:cs="Arial"/>
          <w:lang w:val="fr-FR"/>
        </w:rPr>
      </w:pPr>
      <w:r w:rsidRPr="00861A7C">
        <w:rPr>
          <w:b/>
          <w:lang w:val="fr-FR"/>
        </w:rPr>
        <w:t xml:space="preserve">5. </w:t>
      </w:r>
      <w:r w:rsidRPr="00861A7C">
        <w:rPr>
          <w:b/>
          <w:lang w:val="fr-FR"/>
        </w:rPr>
        <w:tab/>
        <w:t xml:space="preserve">Gouvernance </w:t>
      </w:r>
    </w:p>
    <w:p w14:paraId="6A24BB57" w14:textId="77777777" w:rsidR="00861A7C" w:rsidRPr="00861A7C" w:rsidRDefault="00861A7C" w:rsidP="00861A7C">
      <w:pPr>
        <w:pStyle w:val="Default"/>
        <w:jc w:val="both"/>
        <w:rPr>
          <w:rFonts w:ascii="Arial" w:hAnsi="Arial" w:cs="Arial"/>
          <w:color w:val="auto"/>
          <w:sz w:val="22"/>
          <w:szCs w:val="22"/>
          <w:lang w:val="fr-FR"/>
        </w:rPr>
      </w:pPr>
    </w:p>
    <w:p w14:paraId="1E33DC1D"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olor w:val="auto"/>
          <w:sz w:val="22"/>
          <w:lang w:val="fr-FR"/>
        </w:rPr>
        <w:t xml:space="preserve">Le Groupe de travail élira un président et un vice-président parmi ses membres et fonctionnera en recherchant un consensus au sein du groupe. Le Groupe de travail fera un rapport au Conseil scientifique sur ses actions, ses membres et d’autres questions connexes. </w:t>
      </w:r>
    </w:p>
    <w:p w14:paraId="46900067"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s="Arial"/>
          <w:color w:val="auto"/>
          <w:sz w:val="22"/>
          <w:szCs w:val="22"/>
          <w:lang w:val="fr-FR"/>
        </w:rPr>
        <w:br w:type="page"/>
      </w:r>
    </w:p>
    <w:p w14:paraId="5F03D1FB" w14:textId="77777777" w:rsidR="00861A7C" w:rsidRPr="00861A7C" w:rsidRDefault="00861A7C" w:rsidP="00861A7C">
      <w:pPr>
        <w:pStyle w:val="Default"/>
        <w:ind w:left="567" w:hanging="567"/>
        <w:jc w:val="both"/>
        <w:rPr>
          <w:rFonts w:ascii="Arial" w:hAnsi="Arial" w:cs="Arial"/>
          <w:color w:val="auto"/>
          <w:sz w:val="22"/>
          <w:szCs w:val="22"/>
          <w:lang w:val="fr-FR"/>
        </w:rPr>
      </w:pPr>
      <w:r w:rsidRPr="00861A7C">
        <w:rPr>
          <w:rFonts w:ascii="Arial" w:hAnsi="Arial"/>
          <w:b/>
          <w:color w:val="auto"/>
          <w:sz w:val="22"/>
          <w:lang w:val="fr-FR"/>
        </w:rPr>
        <w:lastRenderedPageBreak/>
        <w:t xml:space="preserve">6. </w:t>
      </w:r>
      <w:r w:rsidRPr="00861A7C">
        <w:rPr>
          <w:rFonts w:ascii="Arial" w:hAnsi="Arial"/>
          <w:b/>
          <w:color w:val="auto"/>
          <w:sz w:val="22"/>
          <w:lang w:val="fr-FR"/>
        </w:rPr>
        <w:tab/>
        <w:t xml:space="preserve">Fonctionnement </w:t>
      </w:r>
    </w:p>
    <w:p w14:paraId="309B825F" w14:textId="77777777" w:rsidR="00861A7C" w:rsidRPr="00861A7C" w:rsidRDefault="00861A7C" w:rsidP="00861A7C">
      <w:pPr>
        <w:pStyle w:val="Default"/>
        <w:jc w:val="both"/>
        <w:rPr>
          <w:rFonts w:ascii="Arial" w:hAnsi="Arial" w:cs="Arial"/>
          <w:color w:val="auto"/>
          <w:sz w:val="22"/>
          <w:szCs w:val="22"/>
          <w:lang w:val="fr-FR"/>
        </w:rPr>
      </w:pPr>
    </w:p>
    <w:p w14:paraId="58E53779"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olor w:val="auto"/>
          <w:sz w:val="22"/>
          <w:lang w:val="fr-FR"/>
        </w:rPr>
        <w:t xml:space="preserve">Les réunions du Groupe de travail seront convoquées à des intervalles appropriés, en fonction des nécessités et du financement, et se tiendront en présentiel ou sous forme virtuelle. Entre les réunions, le travail sera effectué par voie électronique, qui sera le principal mode de communication. </w:t>
      </w:r>
    </w:p>
    <w:p w14:paraId="6C8E094D" w14:textId="77777777" w:rsidR="00861A7C" w:rsidRPr="00861A7C" w:rsidRDefault="00861A7C" w:rsidP="00861A7C">
      <w:pPr>
        <w:pStyle w:val="Default"/>
        <w:jc w:val="both"/>
        <w:rPr>
          <w:rFonts w:ascii="Arial" w:hAnsi="Arial" w:cs="Arial"/>
          <w:color w:val="auto"/>
          <w:sz w:val="22"/>
          <w:szCs w:val="22"/>
          <w:lang w:val="fr-FR"/>
        </w:rPr>
      </w:pPr>
    </w:p>
    <w:p w14:paraId="2007C1D7"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olor w:val="auto"/>
          <w:sz w:val="22"/>
          <w:lang w:val="fr-FR"/>
        </w:rPr>
        <w:t xml:space="preserve">En vue de fournir un travail efficace sur les questions émergentes, le Groupe de travail cooptera des membres dotés d’une expertise spécifique et établira des groupes spéciaux au besoin. </w:t>
      </w:r>
    </w:p>
    <w:p w14:paraId="64A41A1D" w14:textId="77777777" w:rsidR="00861A7C" w:rsidRPr="00861A7C" w:rsidRDefault="00861A7C" w:rsidP="00861A7C">
      <w:pPr>
        <w:pStyle w:val="Default"/>
        <w:jc w:val="both"/>
        <w:rPr>
          <w:rFonts w:ascii="Arial" w:hAnsi="Arial" w:cs="Arial"/>
          <w:color w:val="auto"/>
          <w:sz w:val="22"/>
          <w:szCs w:val="22"/>
          <w:lang w:val="fr-FR"/>
        </w:rPr>
      </w:pPr>
    </w:p>
    <w:p w14:paraId="068AAF8B"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olor w:val="auto"/>
          <w:sz w:val="22"/>
          <w:lang w:val="fr-FR"/>
        </w:rPr>
        <w:t xml:space="preserve">Le Secrétariat de la CMS appuiera l’organisation des réunions et l’administration du Groupe. </w:t>
      </w:r>
    </w:p>
    <w:p w14:paraId="117D1548" w14:textId="77777777" w:rsidR="00861A7C" w:rsidRPr="00861A7C" w:rsidRDefault="00861A7C" w:rsidP="00861A7C">
      <w:pPr>
        <w:pStyle w:val="Default"/>
        <w:jc w:val="both"/>
        <w:rPr>
          <w:rFonts w:ascii="Arial" w:hAnsi="Arial" w:cs="Arial"/>
          <w:color w:val="auto"/>
          <w:sz w:val="22"/>
          <w:szCs w:val="22"/>
          <w:lang w:val="fr-FR"/>
        </w:rPr>
      </w:pPr>
    </w:p>
    <w:p w14:paraId="06A61DF6" w14:textId="77777777" w:rsidR="00861A7C" w:rsidRPr="00861A7C" w:rsidRDefault="00861A7C" w:rsidP="00861A7C">
      <w:pPr>
        <w:pStyle w:val="Default"/>
        <w:jc w:val="both"/>
        <w:rPr>
          <w:rFonts w:ascii="Arial" w:hAnsi="Arial" w:cs="Arial"/>
          <w:color w:val="auto"/>
          <w:sz w:val="22"/>
          <w:szCs w:val="22"/>
          <w:lang w:val="fr-FR"/>
        </w:rPr>
      </w:pPr>
      <w:r w:rsidRPr="00861A7C">
        <w:rPr>
          <w:rFonts w:ascii="Arial" w:hAnsi="Arial"/>
          <w:color w:val="auto"/>
          <w:sz w:val="22"/>
          <w:lang w:val="fr-FR"/>
        </w:rPr>
        <w:t>Le président coordonnera les travaux avec le Secrétariat sur des sujets tels que la mobilisation des ressources, la sensibilisation et la communication.</w:t>
      </w:r>
    </w:p>
    <w:p w14:paraId="68D012CB" w14:textId="40B310BD" w:rsidR="000F0A6B" w:rsidRDefault="000F0A6B" w:rsidP="00861A7C">
      <w:pPr>
        <w:pStyle w:val="Default"/>
        <w:ind w:left="567" w:hanging="567"/>
        <w:jc w:val="both"/>
        <w:rPr>
          <w:rFonts w:ascii="Arial" w:hAnsi="Arial"/>
          <w:bCs/>
          <w:sz w:val="22"/>
          <w:lang w:val="fr-FR"/>
        </w:rPr>
      </w:pPr>
      <w:r>
        <w:rPr>
          <w:rFonts w:ascii="Arial" w:hAnsi="Arial"/>
          <w:bCs/>
          <w:sz w:val="22"/>
          <w:lang w:val="fr-FR"/>
        </w:rPr>
        <w:br w:type="page"/>
      </w:r>
    </w:p>
    <w:p w14:paraId="7AD98C56" w14:textId="41DBD287" w:rsidR="00C51FD5" w:rsidRPr="007F66FC" w:rsidRDefault="000F0A6B" w:rsidP="00C06EC5">
      <w:pPr>
        <w:pStyle w:val="Default"/>
        <w:ind w:left="567" w:hanging="567"/>
        <w:jc w:val="center"/>
        <w:rPr>
          <w:rFonts w:ascii="Arial" w:hAnsi="Arial" w:cs="Arial"/>
          <w:bCs/>
          <w:sz w:val="22"/>
          <w:szCs w:val="22"/>
          <w:lang w:val="fr-FR"/>
        </w:rPr>
      </w:pPr>
      <w:r w:rsidRPr="007F66FC">
        <w:rPr>
          <w:rFonts w:ascii="Arial" w:hAnsi="Arial" w:cs="Arial"/>
          <w:b/>
          <w:sz w:val="22"/>
          <w:szCs w:val="22"/>
          <w:lang w:val="fr-FR"/>
        </w:rPr>
        <w:lastRenderedPageBreak/>
        <w:t>C.</w:t>
      </w:r>
      <w:r w:rsidRPr="007F66FC">
        <w:rPr>
          <w:rFonts w:ascii="Arial" w:hAnsi="Arial" w:cs="Arial"/>
          <w:bCs/>
          <w:sz w:val="22"/>
          <w:szCs w:val="22"/>
          <w:lang w:val="fr-FR"/>
        </w:rPr>
        <w:tab/>
      </w:r>
      <w:bookmarkStart w:id="0" w:name="_Hlk134797420"/>
      <w:r w:rsidR="00C51FD5" w:rsidRPr="007F66FC">
        <w:rPr>
          <w:rFonts w:ascii="Arial" w:hAnsi="Arial" w:cs="Arial"/>
          <w:b/>
          <w:bCs/>
          <w:sz w:val="22"/>
          <w:szCs w:val="22"/>
          <w:lang w:val="fr-FR"/>
        </w:rPr>
        <w:t>MANDAT DU</w:t>
      </w:r>
      <w:r w:rsidR="007F66FC" w:rsidRPr="007F66FC">
        <w:rPr>
          <w:rFonts w:ascii="Arial" w:hAnsi="Arial" w:cs="Arial"/>
          <w:b/>
          <w:bCs/>
          <w:sz w:val="22"/>
          <w:szCs w:val="22"/>
          <w:lang w:val="fr-FR"/>
        </w:rPr>
        <w:t xml:space="preserve"> GROUPE DE TRAVAIL</w:t>
      </w:r>
      <w:r w:rsidR="00C51FD5" w:rsidRPr="007F66FC">
        <w:rPr>
          <w:rFonts w:ascii="Arial" w:hAnsi="Arial" w:cs="Arial"/>
          <w:b/>
          <w:bCs/>
          <w:sz w:val="22"/>
          <w:szCs w:val="22"/>
          <w:lang w:val="fr-FR"/>
        </w:rPr>
        <w:t xml:space="preserve"> </w:t>
      </w:r>
      <w:r w:rsidR="007F66FC" w:rsidRPr="007F66FC">
        <w:rPr>
          <w:rFonts w:ascii="Arial" w:hAnsi="Arial" w:cs="Arial"/>
          <w:b/>
          <w:bCs/>
          <w:sz w:val="22"/>
          <w:szCs w:val="22"/>
          <w:lang w:val="fr-FR"/>
        </w:rPr>
        <w:t xml:space="preserve">DU </w:t>
      </w:r>
      <w:r w:rsidR="00C51FD5" w:rsidRPr="007F66FC">
        <w:rPr>
          <w:rFonts w:ascii="Arial" w:hAnsi="Arial" w:cs="Arial"/>
          <w:b/>
          <w:bCs/>
          <w:sz w:val="22"/>
          <w:szCs w:val="22"/>
          <w:lang w:val="fr-FR"/>
        </w:rPr>
        <w:t>CONSEIL SCIENTIFIQUE DE LA CMS SUR LE CHANGEMENT CLIMATIQUE ET LES ESPÈCES MIGRATRICES</w:t>
      </w:r>
    </w:p>
    <w:p w14:paraId="06E9ACF1" w14:textId="77777777" w:rsidR="00C51FD5" w:rsidRDefault="00C51FD5" w:rsidP="00C51FD5">
      <w:pPr>
        <w:pStyle w:val="Secondnumbering"/>
        <w:numPr>
          <w:ilvl w:val="0"/>
          <w:numId w:val="0"/>
        </w:numPr>
        <w:rPr>
          <w:b/>
          <w:bCs/>
          <w:lang w:val="fr-FR"/>
        </w:rPr>
      </w:pPr>
    </w:p>
    <w:p w14:paraId="54612FFF" w14:textId="77777777" w:rsidR="009C2A2A" w:rsidRPr="000523D4" w:rsidRDefault="009C2A2A" w:rsidP="00C51FD5">
      <w:pPr>
        <w:pStyle w:val="Secondnumbering"/>
        <w:numPr>
          <w:ilvl w:val="0"/>
          <w:numId w:val="0"/>
        </w:numPr>
        <w:rPr>
          <w:b/>
          <w:bCs/>
          <w:lang w:val="fr-FR"/>
        </w:rPr>
      </w:pPr>
    </w:p>
    <w:p w14:paraId="4D9C4A07" w14:textId="01E15FB0" w:rsidR="00C51FD5" w:rsidRDefault="00C51FD5" w:rsidP="00C51FD5">
      <w:pPr>
        <w:pStyle w:val="Secondnumbering"/>
        <w:numPr>
          <w:ilvl w:val="0"/>
          <w:numId w:val="0"/>
        </w:numPr>
        <w:jc w:val="both"/>
        <w:rPr>
          <w:lang w:val="fr-FR"/>
        </w:rPr>
      </w:pPr>
      <w:r>
        <w:rPr>
          <w:lang w:val="fr-FR"/>
        </w:rPr>
        <w:t>Lors de la 14</w:t>
      </w:r>
      <w:r>
        <w:rPr>
          <w:vertAlign w:val="superscript"/>
          <w:lang w:val="fr-FR"/>
        </w:rPr>
        <w:t>e</w:t>
      </w:r>
      <w:r>
        <w:rPr>
          <w:lang w:val="fr-FR"/>
        </w:rPr>
        <w:t xml:space="preserve"> Session de la Conférence des Parties, il a été </w:t>
      </w:r>
      <w:r w:rsidR="007F66FC" w:rsidRPr="007F66FC">
        <w:rPr>
          <w:u w:val="single"/>
          <w:lang w:val="fr-FR"/>
        </w:rPr>
        <w:t>demandé au Conseil scientifique</w:t>
      </w:r>
      <w:r w:rsidR="007F66FC">
        <w:rPr>
          <w:lang w:val="fr-FR"/>
        </w:rPr>
        <w:t xml:space="preserve"> </w:t>
      </w:r>
      <w:r w:rsidRPr="007F66FC">
        <w:rPr>
          <w:strike/>
          <w:lang w:val="fr-FR"/>
        </w:rPr>
        <w:t>décidé</w:t>
      </w:r>
      <w:r>
        <w:rPr>
          <w:lang w:val="fr-FR"/>
        </w:rPr>
        <w:t xml:space="preserve"> de rétablir un Groupe de travail sur le changement climatique et les espèces migratrices, sous l'égide du Conseil scientifique. Le but est d'améliorer la compréhension scientifique des questions relatives au changement climatique liées aux espèces migratrices, de fournir des conseils aux Parties sur les mesures qu'elles peuvent prendre pour atténuer les impacts du changement climatique sur les espèces migratrices </w:t>
      </w:r>
      <w:r w:rsidRPr="00B874E2">
        <w:rPr>
          <w:lang w:val="fr-FR"/>
        </w:rPr>
        <w:t xml:space="preserve">et </w:t>
      </w:r>
      <w:r>
        <w:rPr>
          <w:lang w:val="fr-FR"/>
        </w:rPr>
        <w:t xml:space="preserve">de </w:t>
      </w:r>
      <w:r w:rsidRPr="00B874E2">
        <w:rPr>
          <w:lang w:val="fr-FR"/>
        </w:rPr>
        <w:t>promouvoir les avantages de la conservation des espèces migratrices pour renforcer les mesures de lutte contre le changement climatique.</w:t>
      </w:r>
    </w:p>
    <w:p w14:paraId="7FD0DC62" w14:textId="77777777" w:rsidR="00C51FD5" w:rsidRDefault="00C51FD5" w:rsidP="00C51FD5">
      <w:pPr>
        <w:pStyle w:val="Secondnumbering"/>
        <w:numPr>
          <w:ilvl w:val="0"/>
          <w:numId w:val="0"/>
        </w:numPr>
        <w:jc w:val="both"/>
        <w:rPr>
          <w:lang w:val="fr-FR"/>
        </w:rPr>
      </w:pPr>
    </w:p>
    <w:p w14:paraId="0AA3A6BF" w14:textId="77777777" w:rsidR="00C51FD5" w:rsidRDefault="00C51FD5" w:rsidP="00C51FD5">
      <w:pPr>
        <w:pStyle w:val="Secondnumbering"/>
        <w:numPr>
          <w:ilvl w:val="0"/>
          <w:numId w:val="0"/>
        </w:numPr>
        <w:jc w:val="both"/>
        <w:rPr>
          <w:lang w:val="fr-FR"/>
        </w:rPr>
      </w:pPr>
    </w:p>
    <w:p w14:paraId="4340ACB4" w14:textId="77777777" w:rsidR="00C51FD5" w:rsidRPr="00030B84" w:rsidRDefault="00C51FD5" w:rsidP="00C51FD5">
      <w:pPr>
        <w:pStyle w:val="Secondnumbering"/>
        <w:numPr>
          <w:ilvl w:val="0"/>
          <w:numId w:val="0"/>
        </w:numPr>
        <w:jc w:val="both"/>
        <w:rPr>
          <w:b/>
          <w:bCs/>
          <w:lang w:val="fr-FR"/>
        </w:rPr>
      </w:pPr>
      <w:r>
        <w:rPr>
          <w:b/>
          <w:bCs/>
          <w:lang w:val="fr-FR"/>
        </w:rPr>
        <w:t xml:space="preserve">1. Contexte </w:t>
      </w:r>
    </w:p>
    <w:p w14:paraId="232E3B87" w14:textId="77777777" w:rsidR="00C51FD5" w:rsidRDefault="00C51FD5" w:rsidP="00C51FD5">
      <w:pPr>
        <w:pStyle w:val="Secondnumbering"/>
        <w:numPr>
          <w:ilvl w:val="0"/>
          <w:numId w:val="0"/>
        </w:numPr>
        <w:jc w:val="both"/>
        <w:rPr>
          <w:lang w:val="fr-FR"/>
        </w:rPr>
      </w:pPr>
    </w:p>
    <w:p w14:paraId="3FAE5E1E" w14:textId="77777777" w:rsidR="00C51FD5" w:rsidRDefault="00C51FD5" w:rsidP="00C51FD5">
      <w:pPr>
        <w:pStyle w:val="Secondnumbering"/>
        <w:numPr>
          <w:ilvl w:val="0"/>
          <w:numId w:val="0"/>
        </w:numPr>
        <w:jc w:val="both"/>
        <w:rPr>
          <w:lang w:val="fr-FR"/>
        </w:rPr>
      </w:pPr>
      <w:r>
        <w:rPr>
          <w:lang w:val="fr-FR"/>
        </w:rPr>
        <w:t>Le changement climatique représente une pression majeure pour les espèces migratrices.  Face à la crise de la biodiversité, le rôle du changement climatique dans la conservation de la nature fait l'objet d'une attention et d'une importance croissantes.  La quatorzième Session de la Conférence des Parties à la Convention sur la conservation des espèces migratrices appartenant à la faune sauvage (COP14) a adopté une Résolution révisée et plusieurs décisions sur le changement climatique et les espèces migratrices.</w:t>
      </w:r>
    </w:p>
    <w:p w14:paraId="1F5D87F5" w14:textId="77777777" w:rsidR="00C51FD5" w:rsidRDefault="00C51FD5" w:rsidP="00C51FD5">
      <w:pPr>
        <w:pStyle w:val="Secondnumbering"/>
        <w:numPr>
          <w:ilvl w:val="0"/>
          <w:numId w:val="0"/>
        </w:numPr>
        <w:jc w:val="both"/>
        <w:rPr>
          <w:lang w:val="fr-FR"/>
        </w:rPr>
      </w:pPr>
    </w:p>
    <w:p w14:paraId="62357A6C" w14:textId="77777777" w:rsidR="00C51FD5" w:rsidRDefault="00C51FD5" w:rsidP="00C51FD5">
      <w:pPr>
        <w:pStyle w:val="Secondnumbering"/>
        <w:numPr>
          <w:ilvl w:val="0"/>
          <w:numId w:val="0"/>
        </w:numPr>
        <w:jc w:val="both"/>
        <w:rPr>
          <w:lang w:val="fr-FR"/>
        </w:rPr>
      </w:pPr>
    </w:p>
    <w:p w14:paraId="38A678D2" w14:textId="77777777" w:rsidR="00C51FD5" w:rsidRPr="007B093E" w:rsidRDefault="00C51FD5" w:rsidP="00C51FD5">
      <w:pPr>
        <w:pStyle w:val="Secondnumbering"/>
        <w:numPr>
          <w:ilvl w:val="0"/>
          <w:numId w:val="0"/>
        </w:numPr>
        <w:jc w:val="both"/>
        <w:rPr>
          <w:b/>
          <w:bCs/>
          <w:lang w:val="fr-FR"/>
        </w:rPr>
      </w:pPr>
      <w:r>
        <w:rPr>
          <w:b/>
          <w:bCs/>
          <w:lang w:val="fr-FR"/>
        </w:rPr>
        <w:t xml:space="preserve">2. Objectif </w:t>
      </w:r>
    </w:p>
    <w:p w14:paraId="6575E63B" w14:textId="77777777" w:rsidR="00C51FD5" w:rsidRDefault="00C51FD5" w:rsidP="00C51FD5">
      <w:pPr>
        <w:pStyle w:val="Secondnumbering"/>
        <w:numPr>
          <w:ilvl w:val="0"/>
          <w:numId w:val="0"/>
        </w:numPr>
        <w:jc w:val="both"/>
        <w:rPr>
          <w:lang w:val="fr-FR"/>
        </w:rPr>
      </w:pPr>
    </w:p>
    <w:p w14:paraId="770E4C62" w14:textId="77777777" w:rsidR="00C51FD5" w:rsidRDefault="00C51FD5" w:rsidP="00C51FD5">
      <w:pPr>
        <w:pStyle w:val="Secondnumbering"/>
        <w:numPr>
          <w:ilvl w:val="0"/>
          <w:numId w:val="0"/>
        </w:numPr>
        <w:ind w:left="284" w:hanging="284"/>
        <w:jc w:val="both"/>
        <w:rPr>
          <w:lang w:val="fr-FR"/>
        </w:rPr>
      </w:pPr>
      <w:r>
        <w:rPr>
          <w:lang w:val="fr-FR"/>
        </w:rPr>
        <w:t xml:space="preserve">A. Le Groupe de travail soutiendra la mise en œuvre des Résolutions et Décisions pertinentes adressées au Conseil scientifique, telles qu'elles figurent dans le Programme de travail du Comité de session. </w:t>
      </w:r>
    </w:p>
    <w:p w14:paraId="7A953B77" w14:textId="77777777" w:rsidR="00C51FD5" w:rsidRDefault="00C51FD5" w:rsidP="00C51FD5">
      <w:pPr>
        <w:pStyle w:val="Secondnumbering"/>
        <w:numPr>
          <w:ilvl w:val="0"/>
          <w:numId w:val="0"/>
        </w:numPr>
        <w:ind w:left="284" w:hanging="284"/>
        <w:jc w:val="both"/>
        <w:rPr>
          <w:lang w:val="fr-FR"/>
        </w:rPr>
      </w:pPr>
    </w:p>
    <w:p w14:paraId="4A174BC7" w14:textId="39CDDE2F" w:rsidR="00C51FD5" w:rsidRDefault="00C51FD5" w:rsidP="00C51FD5">
      <w:pPr>
        <w:pStyle w:val="Secondnumbering"/>
        <w:numPr>
          <w:ilvl w:val="0"/>
          <w:numId w:val="0"/>
        </w:numPr>
        <w:ind w:left="284" w:hanging="284"/>
        <w:jc w:val="both"/>
        <w:rPr>
          <w:lang w:val="fr-FR"/>
        </w:rPr>
      </w:pPr>
      <w:r>
        <w:rPr>
          <w:lang w:val="fr-FR"/>
        </w:rPr>
        <w:t>B. Le Groupe de travail soutiendra la mise en œuvre par la CMS des objectif</w:t>
      </w:r>
      <w:r w:rsidRPr="001F423C">
        <w:rPr>
          <w:lang w:val="fr-FR"/>
        </w:rPr>
        <w:t xml:space="preserve">s liés au changement climatique dans le cadre du Plan stratégique </w:t>
      </w:r>
      <w:r w:rsidR="007F66FC" w:rsidRPr="007F66FC">
        <w:rPr>
          <w:u w:val="single"/>
          <w:lang w:val="fr-FR"/>
        </w:rPr>
        <w:t>de Samarcande</w:t>
      </w:r>
      <w:r w:rsidR="007F66FC">
        <w:rPr>
          <w:lang w:val="fr-FR"/>
        </w:rPr>
        <w:t xml:space="preserve"> </w:t>
      </w:r>
      <w:r w:rsidRPr="001F423C">
        <w:rPr>
          <w:lang w:val="fr-FR"/>
        </w:rPr>
        <w:t>pour les espèces migratrices 202</w:t>
      </w:r>
      <w:r w:rsidRPr="007F66FC">
        <w:rPr>
          <w:strike/>
          <w:lang w:val="fr-FR"/>
        </w:rPr>
        <w:t>3</w:t>
      </w:r>
      <w:r w:rsidR="007F66FC" w:rsidRPr="007F66FC">
        <w:rPr>
          <w:u w:val="single"/>
          <w:lang w:val="fr-FR"/>
        </w:rPr>
        <w:t>4</w:t>
      </w:r>
      <w:r w:rsidRPr="001F423C">
        <w:rPr>
          <w:lang w:val="fr-FR"/>
        </w:rPr>
        <w:t>-20</w:t>
      </w:r>
      <w:r w:rsidR="007F66FC" w:rsidRPr="007F66FC">
        <w:rPr>
          <w:u w:val="single"/>
          <w:lang w:val="fr-FR"/>
        </w:rPr>
        <w:t>32</w:t>
      </w:r>
      <w:r w:rsidRPr="007F66FC">
        <w:rPr>
          <w:strike/>
          <w:lang w:val="fr-FR"/>
        </w:rPr>
        <w:t>xx</w:t>
      </w:r>
      <w:r w:rsidRPr="001F423C">
        <w:rPr>
          <w:lang w:val="fr-FR"/>
        </w:rPr>
        <w:t xml:space="preserve"> ains</w:t>
      </w:r>
      <w:r>
        <w:rPr>
          <w:lang w:val="fr-FR"/>
        </w:rPr>
        <w:t xml:space="preserve">i que le </w:t>
      </w:r>
      <w:hyperlink r:id="rId50" w:history="1">
        <w:r>
          <w:rPr>
            <w:rStyle w:val="Hyperlink"/>
            <w:lang w:val="fr-FR"/>
          </w:rPr>
          <w:t>Cadre mondial de la biodiversité de Kunming à Montréal</w:t>
        </w:r>
      </w:hyperlink>
      <w:r>
        <w:rPr>
          <w:lang w:val="fr-FR"/>
        </w:rPr>
        <w:t xml:space="preserve"> et la poursuite du développement de son </w:t>
      </w:r>
      <w:hyperlink r:id="rId51" w:history="1">
        <w:r>
          <w:rPr>
            <w:rStyle w:val="Hyperlink"/>
            <w:lang w:val="fr-FR"/>
          </w:rPr>
          <w:t>cadre de suivi</w:t>
        </w:r>
      </w:hyperlink>
      <w:r>
        <w:rPr>
          <w:lang w:val="fr-FR"/>
        </w:rPr>
        <w:t xml:space="preserve"> </w:t>
      </w:r>
      <w:r w:rsidRPr="00B874E2">
        <w:rPr>
          <w:lang w:val="fr-FR"/>
        </w:rPr>
        <w:t>et, le cas échéant, la CCNUCC et l'accord de Paris.</w:t>
      </w:r>
    </w:p>
    <w:p w14:paraId="7AC2DB65" w14:textId="77777777" w:rsidR="00C51FD5" w:rsidRDefault="00C51FD5" w:rsidP="00C51FD5">
      <w:pPr>
        <w:pStyle w:val="Secondnumbering"/>
        <w:numPr>
          <w:ilvl w:val="0"/>
          <w:numId w:val="0"/>
        </w:numPr>
        <w:ind w:left="284" w:hanging="284"/>
        <w:jc w:val="both"/>
        <w:rPr>
          <w:lang w:val="fr-FR"/>
        </w:rPr>
      </w:pPr>
    </w:p>
    <w:p w14:paraId="2067A42F" w14:textId="77777777" w:rsidR="00C51FD5" w:rsidRDefault="00C51FD5" w:rsidP="00C51FD5">
      <w:pPr>
        <w:pStyle w:val="Secondnumbering"/>
        <w:numPr>
          <w:ilvl w:val="0"/>
          <w:numId w:val="0"/>
        </w:numPr>
        <w:ind w:left="284" w:hanging="284"/>
        <w:jc w:val="both"/>
        <w:rPr>
          <w:lang w:val="fr-FR"/>
        </w:rPr>
      </w:pPr>
      <w:r>
        <w:rPr>
          <w:lang w:val="fr-FR"/>
        </w:rPr>
        <w:t xml:space="preserve">C. Le Groupe de travail fournira une plateforme pour discuter et échanger des informations relatives à la CMS et des résultats scientifiques sur les questions liées au changement climatique. </w:t>
      </w:r>
    </w:p>
    <w:p w14:paraId="43126788" w14:textId="77777777" w:rsidR="00C51FD5" w:rsidRDefault="00C51FD5" w:rsidP="00C51FD5">
      <w:pPr>
        <w:pStyle w:val="Secondnumbering"/>
        <w:numPr>
          <w:ilvl w:val="0"/>
          <w:numId w:val="0"/>
        </w:numPr>
        <w:ind w:left="284" w:hanging="284"/>
        <w:jc w:val="both"/>
        <w:rPr>
          <w:lang w:val="fr-FR"/>
        </w:rPr>
      </w:pPr>
    </w:p>
    <w:p w14:paraId="341A98AF" w14:textId="77777777" w:rsidR="00C51FD5" w:rsidRDefault="00C51FD5" w:rsidP="00C51FD5">
      <w:pPr>
        <w:pStyle w:val="Secondnumbering"/>
        <w:numPr>
          <w:ilvl w:val="0"/>
          <w:numId w:val="0"/>
        </w:numPr>
        <w:ind w:left="284" w:hanging="284"/>
        <w:jc w:val="both"/>
        <w:rPr>
          <w:lang w:val="fr-FR"/>
        </w:rPr>
      </w:pPr>
      <w:r>
        <w:rPr>
          <w:lang w:val="fr-FR"/>
        </w:rPr>
        <w:t xml:space="preserve">D. Le Groupe de travail donnera son avis sur une mise à jour de la page relative au changement climatique sur le site Internet de la CMS </w:t>
      </w:r>
      <w:hyperlink r:id="rId52" w:history="1">
        <w:r>
          <w:rPr>
            <w:rStyle w:val="Hyperlink"/>
            <w:lang w:val="fr-FR"/>
          </w:rPr>
          <w:t>https://www.cms.int/fr/workinggroup/groupe-de-travail-sur-le-changement-climatique</w:t>
        </w:r>
      </w:hyperlink>
      <w:r>
        <w:rPr>
          <w:lang w:val="fr-FR"/>
        </w:rPr>
        <w:t xml:space="preserve">. </w:t>
      </w:r>
    </w:p>
    <w:p w14:paraId="7B6047F7" w14:textId="77777777" w:rsidR="00C51FD5" w:rsidRDefault="00C51FD5" w:rsidP="00C51FD5">
      <w:pPr>
        <w:pStyle w:val="Secondnumbering"/>
        <w:numPr>
          <w:ilvl w:val="0"/>
          <w:numId w:val="0"/>
        </w:numPr>
        <w:jc w:val="both"/>
        <w:rPr>
          <w:lang w:val="fr-FR"/>
        </w:rPr>
      </w:pPr>
    </w:p>
    <w:p w14:paraId="37B5B921" w14:textId="77777777" w:rsidR="00C51FD5" w:rsidRDefault="00C51FD5" w:rsidP="00C51FD5">
      <w:pPr>
        <w:pStyle w:val="Secondnumbering"/>
        <w:numPr>
          <w:ilvl w:val="0"/>
          <w:numId w:val="0"/>
        </w:numPr>
        <w:jc w:val="both"/>
        <w:rPr>
          <w:lang w:val="fr-FR"/>
        </w:rPr>
      </w:pPr>
    </w:p>
    <w:p w14:paraId="518BFE21" w14:textId="77777777" w:rsidR="00C51FD5" w:rsidRPr="007B093E" w:rsidRDefault="00C51FD5" w:rsidP="00C51FD5">
      <w:pPr>
        <w:pStyle w:val="Secondnumbering"/>
        <w:numPr>
          <w:ilvl w:val="0"/>
          <w:numId w:val="0"/>
        </w:numPr>
        <w:jc w:val="both"/>
        <w:rPr>
          <w:b/>
          <w:bCs/>
          <w:lang w:val="fr-FR"/>
        </w:rPr>
      </w:pPr>
      <w:r>
        <w:rPr>
          <w:b/>
          <w:bCs/>
          <w:lang w:val="fr-FR"/>
        </w:rPr>
        <w:t xml:space="preserve">3. Composition </w:t>
      </w:r>
    </w:p>
    <w:p w14:paraId="02A11B59" w14:textId="77777777" w:rsidR="00C51FD5" w:rsidRDefault="00C51FD5" w:rsidP="00C51FD5">
      <w:pPr>
        <w:pStyle w:val="Secondnumbering"/>
        <w:numPr>
          <w:ilvl w:val="0"/>
          <w:numId w:val="0"/>
        </w:numPr>
        <w:jc w:val="both"/>
        <w:rPr>
          <w:lang w:val="fr-FR"/>
        </w:rPr>
      </w:pPr>
    </w:p>
    <w:p w14:paraId="79A2D343" w14:textId="77777777" w:rsidR="00C51FD5" w:rsidRDefault="00C51FD5" w:rsidP="00C51FD5">
      <w:pPr>
        <w:pStyle w:val="Secondnumbering"/>
        <w:numPr>
          <w:ilvl w:val="0"/>
          <w:numId w:val="0"/>
        </w:numPr>
        <w:ind w:left="284" w:hanging="284"/>
        <w:jc w:val="both"/>
        <w:rPr>
          <w:lang w:val="fr-FR"/>
        </w:rPr>
      </w:pPr>
      <w:r>
        <w:rPr>
          <w:lang w:val="fr-FR"/>
        </w:rPr>
        <w:t xml:space="preserve">A. Le Groupe de travail peut être composé à la fois de membres du Conseil scientifique et d'observateurs, conformément au règlement intérieur du Conseil scientifique. </w:t>
      </w:r>
    </w:p>
    <w:p w14:paraId="768F9871" w14:textId="77777777" w:rsidR="00C51FD5" w:rsidRDefault="00C51FD5" w:rsidP="00C51FD5">
      <w:pPr>
        <w:pStyle w:val="Secondnumbering"/>
        <w:numPr>
          <w:ilvl w:val="0"/>
          <w:numId w:val="0"/>
        </w:numPr>
        <w:ind w:left="284" w:hanging="284"/>
        <w:jc w:val="both"/>
        <w:rPr>
          <w:lang w:val="fr-FR"/>
        </w:rPr>
      </w:pPr>
    </w:p>
    <w:p w14:paraId="7DD81591" w14:textId="77777777" w:rsidR="00C51FD5" w:rsidRDefault="00C51FD5" w:rsidP="00C51FD5">
      <w:pPr>
        <w:pStyle w:val="Secondnumbering"/>
        <w:numPr>
          <w:ilvl w:val="0"/>
          <w:numId w:val="0"/>
        </w:numPr>
        <w:ind w:left="284" w:hanging="284"/>
        <w:jc w:val="both"/>
        <w:rPr>
          <w:lang w:val="fr-FR"/>
        </w:rPr>
      </w:pPr>
      <w:r>
        <w:rPr>
          <w:lang w:val="fr-FR"/>
        </w:rPr>
        <w:t xml:space="preserve">B. Le Groupe de travail s'efforcera de maintenir un équilibre entre les sexes, la représentation régionale et les catégories taxonomiques d'expertise. </w:t>
      </w:r>
    </w:p>
    <w:p w14:paraId="65C058E1" w14:textId="77777777" w:rsidR="00C51FD5" w:rsidRDefault="00C51FD5" w:rsidP="00C51FD5">
      <w:pPr>
        <w:pStyle w:val="Secondnumbering"/>
        <w:numPr>
          <w:ilvl w:val="0"/>
          <w:numId w:val="0"/>
        </w:numPr>
        <w:ind w:left="284" w:hanging="284"/>
        <w:jc w:val="both"/>
        <w:rPr>
          <w:lang w:val="fr-FR"/>
        </w:rPr>
      </w:pPr>
    </w:p>
    <w:p w14:paraId="1F1E9DA9" w14:textId="77777777" w:rsidR="00C51FD5" w:rsidRDefault="00C51FD5" w:rsidP="00C51FD5">
      <w:pPr>
        <w:pStyle w:val="Secondnumbering"/>
        <w:numPr>
          <w:ilvl w:val="0"/>
          <w:numId w:val="0"/>
        </w:numPr>
        <w:ind w:left="284" w:hanging="284"/>
        <w:jc w:val="both"/>
        <w:rPr>
          <w:lang w:val="fr-FR"/>
        </w:rPr>
      </w:pPr>
      <w:r>
        <w:rPr>
          <w:lang w:val="fr-FR"/>
        </w:rPr>
        <w:t xml:space="preserve">C. La participation des membres du Groupe de travail est fondée sur le volontariat. </w:t>
      </w:r>
    </w:p>
    <w:p w14:paraId="749321C6" w14:textId="77777777" w:rsidR="00C51FD5" w:rsidRDefault="00C51FD5" w:rsidP="00C51FD5">
      <w:pPr>
        <w:pStyle w:val="Secondnumbering"/>
        <w:numPr>
          <w:ilvl w:val="0"/>
          <w:numId w:val="0"/>
        </w:numPr>
        <w:ind w:left="284" w:hanging="284"/>
        <w:jc w:val="both"/>
        <w:rPr>
          <w:lang w:val="fr-FR"/>
        </w:rPr>
      </w:pPr>
    </w:p>
    <w:p w14:paraId="4B83B0C6" w14:textId="77777777" w:rsidR="00C51FD5" w:rsidRDefault="00C51FD5" w:rsidP="00C51FD5">
      <w:pPr>
        <w:pStyle w:val="Secondnumbering"/>
        <w:numPr>
          <w:ilvl w:val="0"/>
          <w:numId w:val="0"/>
        </w:numPr>
        <w:ind w:left="284" w:hanging="284"/>
        <w:jc w:val="both"/>
        <w:rPr>
          <w:lang w:val="fr-FR"/>
        </w:rPr>
      </w:pPr>
      <w:r>
        <w:rPr>
          <w:lang w:val="fr-FR"/>
        </w:rPr>
        <w:lastRenderedPageBreak/>
        <w:t xml:space="preserve">D. En cas de besoin, des experts externes au Groupe de travail et désireux de contribuer aux objectifs du Groupe de travail peuvent occasionnellement être invités à participer aux réunions ou à soutenir des tâches spécifiques. </w:t>
      </w:r>
    </w:p>
    <w:p w14:paraId="162181E9" w14:textId="77777777" w:rsidR="00C51FD5" w:rsidRDefault="00C51FD5" w:rsidP="00C51FD5">
      <w:pPr>
        <w:pStyle w:val="Secondnumbering"/>
        <w:numPr>
          <w:ilvl w:val="0"/>
          <w:numId w:val="0"/>
        </w:numPr>
        <w:jc w:val="both"/>
        <w:rPr>
          <w:lang w:val="fr-FR"/>
        </w:rPr>
      </w:pPr>
    </w:p>
    <w:p w14:paraId="699677D6" w14:textId="77777777" w:rsidR="00C51FD5" w:rsidRPr="007B093E" w:rsidRDefault="00C51FD5" w:rsidP="00C51FD5">
      <w:pPr>
        <w:pStyle w:val="Secondnumbering"/>
        <w:keepNext/>
        <w:numPr>
          <w:ilvl w:val="0"/>
          <w:numId w:val="0"/>
        </w:numPr>
        <w:jc w:val="both"/>
        <w:rPr>
          <w:b/>
          <w:bCs/>
          <w:lang w:val="fr-FR"/>
        </w:rPr>
      </w:pPr>
      <w:r>
        <w:rPr>
          <w:b/>
          <w:bCs/>
          <w:lang w:val="fr-FR"/>
        </w:rPr>
        <w:t xml:space="preserve">4. Organisation du travail </w:t>
      </w:r>
    </w:p>
    <w:p w14:paraId="4C80314C" w14:textId="77777777" w:rsidR="00C51FD5" w:rsidRDefault="00C51FD5" w:rsidP="00C51FD5">
      <w:pPr>
        <w:pStyle w:val="Secondnumbering"/>
        <w:keepNext/>
        <w:numPr>
          <w:ilvl w:val="0"/>
          <w:numId w:val="0"/>
        </w:numPr>
        <w:jc w:val="both"/>
        <w:rPr>
          <w:lang w:val="fr-FR"/>
        </w:rPr>
      </w:pPr>
    </w:p>
    <w:p w14:paraId="6CF0014E" w14:textId="77777777" w:rsidR="00C51FD5" w:rsidRDefault="00C51FD5" w:rsidP="00C51FD5">
      <w:pPr>
        <w:pStyle w:val="Secondnumbering"/>
        <w:numPr>
          <w:ilvl w:val="0"/>
          <w:numId w:val="0"/>
        </w:numPr>
        <w:ind w:left="284" w:hanging="284"/>
        <w:jc w:val="both"/>
        <w:rPr>
          <w:lang w:val="fr-FR"/>
        </w:rPr>
      </w:pPr>
      <w:r>
        <w:rPr>
          <w:lang w:val="fr-FR"/>
        </w:rPr>
        <w:t xml:space="preserve">A. Le Groupe de travail sera présidé par le Conseiller scientifique sur le changement climatique nommé par la COP.  Si le Président doit quitter son poste, un nouveau président sera nommé parmi les membres restants du Comité de session/Conseil scientifique au sein du Groupe de travail jusqu'à ce qu'un nouveau Conseiller scientifique sur le changement climatique nommé par la COP soit désigné. </w:t>
      </w:r>
    </w:p>
    <w:p w14:paraId="4E6EFF3A" w14:textId="77777777" w:rsidR="00C51FD5" w:rsidRDefault="00C51FD5" w:rsidP="00C51FD5">
      <w:pPr>
        <w:pStyle w:val="Secondnumbering"/>
        <w:numPr>
          <w:ilvl w:val="0"/>
          <w:numId w:val="0"/>
        </w:numPr>
        <w:ind w:left="284" w:hanging="284"/>
        <w:jc w:val="both"/>
        <w:rPr>
          <w:lang w:val="fr-FR"/>
        </w:rPr>
      </w:pPr>
    </w:p>
    <w:p w14:paraId="13423182" w14:textId="77777777" w:rsidR="00C51FD5" w:rsidRDefault="00C51FD5" w:rsidP="00C51FD5">
      <w:pPr>
        <w:pStyle w:val="Secondnumbering"/>
        <w:numPr>
          <w:ilvl w:val="0"/>
          <w:numId w:val="0"/>
        </w:numPr>
        <w:ind w:left="284" w:hanging="284"/>
        <w:jc w:val="both"/>
        <w:rPr>
          <w:lang w:val="fr-FR"/>
        </w:rPr>
      </w:pPr>
      <w:r>
        <w:rPr>
          <w:lang w:val="fr-FR"/>
        </w:rPr>
        <w:t xml:space="preserve">B. Le Groupe de travail fonctionnera principalement par voie électronique, en communiquant par courriel et, le cas échéant, en utilisant un espace de travail dédié.  Les réunions (en présentiel ou virtuelles) peuvent se tenir en marge des Réunions du Comité de session ou, si les ressources sont disponibles, pendant la période intersessions, entre les Conférences des Parties. </w:t>
      </w:r>
    </w:p>
    <w:p w14:paraId="6D720F1B" w14:textId="77777777" w:rsidR="00C51FD5" w:rsidRDefault="00C51FD5" w:rsidP="00C51FD5">
      <w:pPr>
        <w:pStyle w:val="Secondnumbering"/>
        <w:numPr>
          <w:ilvl w:val="0"/>
          <w:numId w:val="0"/>
        </w:numPr>
        <w:ind w:left="284" w:hanging="284"/>
        <w:jc w:val="both"/>
        <w:rPr>
          <w:lang w:val="fr-FR"/>
        </w:rPr>
      </w:pPr>
    </w:p>
    <w:p w14:paraId="4BBA7891" w14:textId="77777777" w:rsidR="00C51FD5" w:rsidRDefault="00C51FD5" w:rsidP="00C51FD5">
      <w:pPr>
        <w:pStyle w:val="Secondnumbering"/>
        <w:numPr>
          <w:ilvl w:val="0"/>
          <w:numId w:val="0"/>
        </w:numPr>
        <w:ind w:left="284" w:hanging="284"/>
        <w:jc w:val="both"/>
        <w:rPr>
          <w:lang w:val="fr-FR"/>
        </w:rPr>
      </w:pPr>
      <w:r>
        <w:rPr>
          <w:lang w:val="fr-FR"/>
        </w:rPr>
        <w:t xml:space="preserve">C. Le Président du Groupe de travail rendra compte de l'avancement des travaux au Comité de session. </w:t>
      </w:r>
    </w:p>
    <w:p w14:paraId="4BB032F5" w14:textId="77777777" w:rsidR="00C51FD5" w:rsidRDefault="00C51FD5" w:rsidP="00C51FD5">
      <w:pPr>
        <w:pStyle w:val="Secondnumbering"/>
        <w:numPr>
          <w:ilvl w:val="0"/>
          <w:numId w:val="0"/>
        </w:numPr>
        <w:ind w:left="284" w:hanging="284"/>
        <w:jc w:val="both"/>
        <w:rPr>
          <w:lang w:val="fr-FR"/>
        </w:rPr>
      </w:pPr>
    </w:p>
    <w:p w14:paraId="419FCA81" w14:textId="77777777" w:rsidR="00C51FD5" w:rsidRDefault="00C51FD5" w:rsidP="00C51FD5">
      <w:pPr>
        <w:pStyle w:val="Secondnumbering"/>
        <w:numPr>
          <w:ilvl w:val="0"/>
          <w:numId w:val="0"/>
        </w:numPr>
        <w:ind w:left="284" w:hanging="284"/>
        <w:jc w:val="both"/>
        <w:rPr>
          <w:lang w:val="fr-FR"/>
        </w:rPr>
      </w:pPr>
      <w:r>
        <w:rPr>
          <w:lang w:val="fr-FR"/>
        </w:rPr>
        <w:t xml:space="preserve">D. Le Secrétariat de la CMS soutiendra et facilitera la coordination des activités et l'organisation des réunions du Groupe de travail. </w:t>
      </w:r>
    </w:p>
    <w:p w14:paraId="2A28871D" w14:textId="77777777" w:rsidR="00C51FD5" w:rsidRDefault="00C51FD5" w:rsidP="00C51FD5">
      <w:pPr>
        <w:pStyle w:val="Secondnumbering"/>
        <w:numPr>
          <w:ilvl w:val="0"/>
          <w:numId w:val="0"/>
        </w:numPr>
        <w:jc w:val="both"/>
        <w:rPr>
          <w:lang w:val="fr-FR"/>
        </w:rPr>
      </w:pPr>
    </w:p>
    <w:p w14:paraId="6FD42B9D" w14:textId="77777777" w:rsidR="00C51FD5" w:rsidRDefault="00C51FD5" w:rsidP="00C51FD5">
      <w:pPr>
        <w:pStyle w:val="Secondnumbering"/>
        <w:numPr>
          <w:ilvl w:val="0"/>
          <w:numId w:val="0"/>
        </w:numPr>
        <w:jc w:val="both"/>
        <w:rPr>
          <w:lang w:val="fr-FR"/>
        </w:rPr>
      </w:pPr>
    </w:p>
    <w:p w14:paraId="399A1C33" w14:textId="77777777" w:rsidR="00C51FD5" w:rsidRPr="00066BEC" w:rsidRDefault="00C51FD5" w:rsidP="00C51FD5">
      <w:pPr>
        <w:pStyle w:val="Secondnumbering"/>
        <w:numPr>
          <w:ilvl w:val="0"/>
          <w:numId w:val="0"/>
        </w:numPr>
        <w:jc w:val="both"/>
        <w:rPr>
          <w:b/>
          <w:bCs/>
          <w:lang w:val="fr-FR"/>
        </w:rPr>
      </w:pPr>
      <w:r>
        <w:rPr>
          <w:b/>
          <w:bCs/>
          <w:lang w:val="fr-FR"/>
        </w:rPr>
        <w:t xml:space="preserve">5. Durée du mandat </w:t>
      </w:r>
    </w:p>
    <w:p w14:paraId="6838953C" w14:textId="77777777" w:rsidR="00C51FD5" w:rsidRDefault="00C51FD5" w:rsidP="00C51FD5">
      <w:pPr>
        <w:pStyle w:val="Secondnumbering"/>
        <w:numPr>
          <w:ilvl w:val="0"/>
          <w:numId w:val="0"/>
        </w:numPr>
        <w:jc w:val="both"/>
        <w:rPr>
          <w:lang w:val="fr-FR"/>
        </w:rPr>
      </w:pPr>
    </w:p>
    <w:p w14:paraId="5DC20E4A" w14:textId="77777777" w:rsidR="00C51FD5" w:rsidRDefault="00C51FD5" w:rsidP="00C51FD5">
      <w:pPr>
        <w:pStyle w:val="Secondnumbering"/>
        <w:numPr>
          <w:ilvl w:val="0"/>
          <w:numId w:val="0"/>
        </w:numPr>
        <w:jc w:val="both"/>
        <w:rPr>
          <w:lang w:val="fr-FR"/>
        </w:rPr>
      </w:pPr>
      <w:r>
        <w:rPr>
          <w:lang w:val="fr-FR"/>
        </w:rPr>
        <w:t>Le Groupe de travail restera en place jusqu'à la 15</w:t>
      </w:r>
      <w:r>
        <w:rPr>
          <w:vertAlign w:val="superscript"/>
          <w:lang w:val="fr-FR"/>
        </w:rPr>
        <w:t>e</w:t>
      </w:r>
      <w:r>
        <w:rPr>
          <w:lang w:val="fr-FR"/>
        </w:rPr>
        <w:t xml:space="preserve"> Session de la Conférence des Parties, au cours de laquelle les Parties décideront du maintien du Groupe pour la période intersessions suivante, sur la base d'un mandat convenu lors de la 15e Conférence des Parties.  </w:t>
      </w:r>
    </w:p>
    <w:bookmarkEnd w:id="0"/>
    <w:p w14:paraId="78AB1182" w14:textId="77777777" w:rsidR="00C51FD5" w:rsidRPr="00DD07FD" w:rsidRDefault="00C51FD5" w:rsidP="00C51FD5">
      <w:pPr>
        <w:pStyle w:val="Secondnumbering"/>
        <w:numPr>
          <w:ilvl w:val="0"/>
          <w:numId w:val="0"/>
        </w:numPr>
        <w:jc w:val="both"/>
        <w:rPr>
          <w:lang w:val="fr-FR"/>
        </w:rPr>
      </w:pPr>
    </w:p>
    <w:p w14:paraId="55CBA641" w14:textId="77777777" w:rsidR="00C51FD5" w:rsidRPr="00C52730" w:rsidRDefault="00C51FD5" w:rsidP="00C51FD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A2D9CC1" w14:textId="66CB04AD" w:rsidR="007F66FC" w:rsidRDefault="007F66FC" w:rsidP="007F66FC">
      <w:pPr>
        <w:pStyle w:val="Default"/>
        <w:ind w:left="567" w:hanging="567"/>
        <w:jc w:val="both"/>
        <w:rPr>
          <w:rFonts w:ascii="Arial" w:hAnsi="Arial"/>
          <w:bCs/>
          <w:sz w:val="22"/>
          <w:lang w:val="fr-FR"/>
        </w:rPr>
      </w:pPr>
      <w:r>
        <w:rPr>
          <w:rFonts w:ascii="Arial" w:hAnsi="Arial"/>
          <w:bCs/>
          <w:sz w:val="22"/>
          <w:lang w:val="fr-FR"/>
        </w:rPr>
        <w:br w:type="page"/>
      </w:r>
    </w:p>
    <w:p w14:paraId="2723143D" w14:textId="45E479D4" w:rsidR="00095550" w:rsidRPr="00095550" w:rsidRDefault="00C06EC5" w:rsidP="00C06EC5">
      <w:pPr>
        <w:pStyle w:val="Heading2"/>
        <w:keepNext w:val="0"/>
        <w:tabs>
          <w:tab w:val="clear" w:pos="310"/>
          <w:tab w:val="clear" w:pos="835"/>
          <w:tab w:val="left" w:pos="567"/>
        </w:tabs>
        <w:ind w:left="567" w:right="-357" w:hanging="567"/>
        <w:rPr>
          <w:rFonts w:ascii="Arial" w:hAnsi="Arial"/>
          <w:lang w:val="fr-FR"/>
        </w:rPr>
      </w:pPr>
      <w:r>
        <w:rPr>
          <w:rFonts w:ascii="Arial" w:hAnsi="Arial"/>
          <w:lang w:val="fr-FR"/>
        </w:rPr>
        <w:lastRenderedPageBreak/>
        <w:t xml:space="preserve">D. </w:t>
      </w:r>
      <w:r>
        <w:rPr>
          <w:rFonts w:ascii="Arial" w:hAnsi="Arial"/>
          <w:lang w:val="fr-FR"/>
        </w:rPr>
        <w:tab/>
      </w:r>
      <w:r w:rsidR="00095550" w:rsidRPr="00095550">
        <w:rPr>
          <w:rFonts w:ascii="Arial" w:hAnsi="Arial"/>
          <w:lang w:val="fr-FR"/>
        </w:rPr>
        <w:t xml:space="preserve">MANDAT DU GROUPE DE TRAVAIL DU CONSEIL SCIENTIFIQUE DE LA CMS </w:t>
      </w:r>
    </w:p>
    <w:p w14:paraId="07CC2FDF" w14:textId="77777777" w:rsidR="00095550" w:rsidRPr="00095550" w:rsidRDefault="00095550" w:rsidP="00095550">
      <w:pPr>
        <w:pStyle w:val="Heading2"/>
        <w:keepNext w:val="0"/>
        <w:spacing w:after="120"/>
        <w:ind w:left="-86" w:right="-360"/>
        <w:rPr>
          <w:rFonts w:ascii="Arial" w:hAnsi="Arial" w:cs="Arial"/>
          <w:szCs w:val="22"/>
          <w:lang w:val="fr-FR"/>
        </w:rPr>
      </w:pPr>
      <w:r w:rsidRPr="00095550">
        <w:rPr>
          <w:rFonts w:ascii="Arial" w:hAnsi="Arial"/>
          <w:lang w:val="fr-FR"/>
        </w:rPr>
        <w:t xml:space="preserve">SUR LA CONNECTIVITÉ ÉCOLOGIQUE </w:t>
      </w:r>
    </w:p>
    <w:p w14:paraId="3F552AF8" w14:textId="77777777" w:rsidR="00095550" w:rsidRPr="00095550" w:rsidRDefault="00095550" w:rsidP="00095550">
      <w:pPr>
        <w:jc w:val="both"/>
        <w:rPr>
          <w:rFonts w:cs="Arial"/>
          <w:sz w:val="20"/>
          <w:szCs w:val="20"/>
          <w:lang w:val="fr-FR"/>
        </w:rPr>
      </w:pPr>
    </w:p>
    <w:p w14:paraId="415E4555" w14:textId="77777777" w:rsidR="00095550" w:rsidRPr="00942E19" w:rsidRDefault="00095550" w:rsidP="00095550">
      <w:pPr>
        <w:jc w:val="both"/>
        <w:rPr>
          <w:rFonts w:cs="Arial"/>
          <w:sz w:val="20"/>
          <w:szCs w:val="20"/>
          <w:lang w:val="fr-BE"/>
        </w:rPr>
      </w:pPr>
    </w:p>
    <w:p w14:paraId="5896B488" w14:textId="27550BAA" w:rsidR="00095550" w:rsidRPr="00095550" w:rsidRDefault="00095550" w:rsidP="00095550">
      <w:pPr>
        <w:jc w:val="both"/>
        <w:rPr>
          <w:rFonts w:cs="Arial"/>
          <w:lang w:val="fr-FR"/>
        </w:rPr>
      </w:pPr>
      <w:r w:rsidRPr="00095550">
        <w:rPr>
          <w:lang w:val="fr-FR"/>
        </w:rPr>
        <w:t xml:space="preserve">Lors de la </w:t>
      </w:r>
      <w:r w:rsidRPr="00095550">
        <w:rPr>
          <w:u w:val="single"/>
          <w:lang w:val="fr-FR"/>
        </w:rPr>
        <w:t>septième</w:t>
      </w:r>
      <w:r>
        <w:rPr>
          <w:lang w:val="fr-FR"/>
        </w:rPr>
        <w:t xml:space="preserve"> </w:t>
      </w:r>
      <w:r w:rsidRPr="00095550">
        <w:rPr>
          <w:strike/>
          <w:lang w:val="fr-FR"/>
        </w:rPr>
        <w:t>cinquième</w:t>
      </w:r>
      <w:r w:rsidRPr="00095550">
        <w:rPr>
          <w:lang w:val="fr-FR"/>
        </w:rPr>
        <w:t> réunion du Comité de session du Conseil scientifique (ScC-SC</w:t>
      </w:r>
      <w:r w:rsidRPr="00095550">
        <w:rPr>
          <w:u w:val="single"/>
          <w:lang w:val="fr-FR"/>
        </w:rPr>
        <w:t>7</w:t>
      </w:r>
      <w:r w:rsidRPr="00095550">
        <w:rPr>
          <w:strike/>
          <w:lang w:val="fr-FR"/>
        </w:rPr>
        <w:t>5</w:t>
      </w:r>
      <w:r w:rsidRPr="00095550">
        <w:rPr>
          <w:lang w:val="fr-FR"/>
        </w:rPr>
        <w:t xml:space="preserve">), qui s’est tenue du </w:t>
      </w:r>
      <w:r w:rsidRPr="00095550">
        <w:rPr>
          <w:strike/>
          <w:lang w:val="fr-FR"/>
        </w:rPr>
        <w:t>28 juin au 9 juillet</w:t>
      </w:r>
      <w:r>
        <w:rPr>
          <w:lang w:val="fr-FR"/>
        </w:rPr>
        <w:t xml:space="preserve"> </w:t>
      </w:r>
      <w:r w:rsidRPr="00095550">
        <w:rPr>
          <w:u w:val="single"/>
          <w:lang w:val="fr-FR"/>
        </w:rPr>
        <w:t>17 au 20 septembre 2024</w:t>
      </w:r>
      <w:r w:rsidRPr="00095550">
        <w:rPr>
          <w:lang w:val="fr-FR"/>
        </w:rPr>
        <w:t>, il a été décidé de créer un groupe de travail sur la connectivité écologique dans le cadre du Conseil scientifique. L’objectif du Groupe est de renforcer la compréhension scientifique des questions de connectivité, en fournissant des conseils sur celles qui concernent les espèces migratrices.</w:t>
      </w:r>
    </w:p>
    <w:p w14:paraId="28989967" w14:textId="77777777" w:rsidR="00095550" w:rsidRPr="00095550" w:rsidRDefault="00095550" w:rsidP="00095550">
      <w:pPr>
        <w:jc w:val="both"/>
        <w:rPr>
          <w:rFonts w:cs="Arial"/>
          <w:sz w:val="20"/>
          <w:szCs w:val="20"/>
          <w:lang w:val="fr-FR"/>
        </w:rPr>
      </w:pPr>
    </w:p>
    <w:p w14:paraId="0141CFA6" w14:textId="77777777" w:rsidR="00095550" w:rsidRPr="00C303AC" w:rsidRDefault="00095550" w:rsidP="00095550">
      <w:pPr>
        <w:pStyle w:val="ListParagraph"/>
        <w:widowControl/>
        <w:numPr>
          <w:ilvl w:val="0"/>
          <w:numId w:val="40"/>
        </w:numPr>
        <w:ind w:left="567" w:hanging="567"/>
        <w:jc w:val="both"/>
        <w:rPr>
          <w:rFonts w:ascii="Arial" w:hAnsi="Arial" w:cs="Arial"/>
          <w:b/>
          <w:bCs/>
          <w:sz w:val="22"/>
          <w:szCs w:val="22"/>
        </w:rPr>
      </w:pPr>
      <w:r>
        <w:rPr>
          <w:rFonts w:ascii="Arial" w:hAnsi="Arial"/>
          <w:b/>
          <w:sz w:val="22"/>
        </w:rPr>
        <w:t xml:space="preserve">Contexte </w:t>
      </w:r>
    </w:p>
    <w:p w14:paraId="54C7D4DE" w14:textId="77777777" w:rsidR="00095550" w:rsidRPr="00942E19" w:rsidRDefault="00095550" w:rsidP="00095550">
      <w:pPr>
        <w:jc w:val="both"/>
        <w:rPr>
          <w:rFonts w:cs="Arial"/>
          <w:sz w:val="20"/>
          <w:szCs w:val="20"/>
        </w:rPr>
      </w:pPr>
    </w:p>
    <w:p w14:paraId="113E2005" w14:textId="77777777" w:rsidR="00095550" w:rsidRPr="00095550" w:rsidRDefault="00095550" w:rsidP="00095550">
      <w:pPr>
        <w:jc w:val="both"/>
        <w:rPr>
          <w:rFonts w:cs="Arial"/>
          <w:lang w:val="fr-FR"/>
        </w:rPr>
      </w:pPr>
      <w:r w:rsidRPr="00095550">
        <w:rPr>
          <w:lang w:val="fr-FR"/>
        </w:rPr>
        <w:t xml:space="preserve">La connectivité constitue un thème principal de la Convention sur la conservation des espèces migratrices appartenant à la faune sauvage (CMS), l’unique instrument juridique international consacré à la conservation des animaux migrateurs. </w:t>
      </w:r>
    </w:p>
    <w:p w14:paraId="175F16D1" w14:textId="77777777" w:rsidR="00095550" w:rsidRPr="00095550" w:rsidRDefault="00095550" w:rsidP="00095550">
      <w:pPr>
        <w:jc w:val="both"/>
        <w:rPr>
          <w:rFonts w:cs="Arial"/>
          <w:sz w:val="18"/>
          <w:szCs w:val="18"/>
          <w:lang w:val="fr-FR"/>
        </w:rPr>
      </w:pPr>
    </w:p>
    <w:p w14:paraId="35FB0FD7" w14:textId="77777777" w:rsidR="00095550" w:rsidRPr="00095550" w:rsidRDefault="00095550" w:rsidP="00095550">
      <w:pPr>
        <w:jc w:val="both"/>
        <w:rPr>
          <w:rFonts w:cs="Arial"/>
          <w:lang w:val="fr-FR"/>
        </w:rPr>
      </w:pPr>
      <w:r w:rsidRPr="00095550">
        <w:rPr>
          <w:lang w:val="fr-FR"/>
        </w:rPr>
        <w:t>Depuis peu, le rôle que la connectivité joue dans la conservation de la nature reçoit une attention accrue et revêt une importance particulière, au même titre que son rôle dans la protection et la préservation de l’intégrité écologique, au vu de la situation critique actuelle de la biodiversité ainsi que de l’augmentation des catastrophes écologiques liées au changement climatique. De nombreux processus internationaux ont pris acte de la nécessité d’assurer et d’améliorer la connectivité écologique, notamment la 75</w:t>
      </w:r>
      <w:r w:rsidRPr="00095550">
        <w:rPr>
          <w:vertAlign w:val="superscript"/>
          <w:lang w:val="fr-FR"/>
        </w:rPr>
        <w:t>e</w:t>
      </w:r>
      <w:r w:rsidRPr="00095550">
        <w:rPr>
          <w:lang w:val="fr-FR"/>
        </w:rPr>
        <w:t> </w:t>
      </w:r>
      <w:r w:rsidRPr="00095550">
        <w:rPr>
          <w:color w:val="000000" w:themeColor="text1"/>
          <w:lang w:val="fr-FR"/>
        </w:rPr>
        <w:t>session</w:t>
      </w:r>
      <w:r w:rsidRPr="00095550">
        <w:rPr>
          <w:color w:val="000000" w:themeColor="text1"/>
          <w:shd w:val="clear" w:color="auto" w:fill="FFFFFF"/>
          <w:lang w:val="fr-FR"/>
        </w:rPr>
        <w:t xml:space="preserve"> de l’Assemblée générale des Nations Unies, au cours de laquelle ont été adoptés la</w:t>
      </w:r>
      <w:r w:rsidRPr="00095550">
        <w:rPr>
          <w:shd w:val="clear" w:color="auto" w:fill="FFFFFF"/>
          <w:lang w:val="fr-FR"/>
        </w:rPr>
        <w:t xml:space="preserve"> </w:t>
      </w:r>
      <w:hyperlink r:id="rId53" w:history="1">
        <w:r w:rsidRPr="00095550">
          <w:rPr>
            <w:rStyle w:val="Hyperlink"/>
            <w:shd w:val="clear" w:color="auto" w:fill="FFFFFF"/>
            <w:lang w:val="fr-FR"/>
          </w:rPr>
          <w:t>Résolution 75/271 intitulée « La nature ne connaît pas de frontières : la coopération transfrontière en tant que facteur clef de la préservation, de la restauration et de l’exploitation durable de la biodiversité </w:t>
        </w:r>
      </w:hyperlink>
      <w:r w:rsidRPr="00095550">
        <w:rPr>
          <w:shd w:val="clear" w:color="auto" w:fill="FFFFFF"/>
          <w:lang w:val="fr-FR"/>
        </w:rPr>
        <w:t>»</w:t>
      </w:r>
      <w:r w:rsidRPr="00095550">
        <w:rPr>
          <w:rStyle w:val="Hyperlink"/>
          <w:color w:val="000000" w:themeColor="text1"/>
          <w:shd w:val="clear" w:color="auto" w:fill="FFFFFF"/>
          <w:lang w:val="fr-FR"/>
        </w:rPr>
        <w:t>,</w:t>
      </w:r>
      <w:r w:rsidRPr="00095550">
        <w:rPr>
          <w:lang w:val="fr-FR"/>
        </w:rPr>
        <w:t xml:space="preserve"> ainsi que le cadre mondial de la biodiversité pour l’après-2020. </w:t>
      </w:r>
    </w:p>
    <w:p w14:paraId="7B9B829E" w14:textId="77777777" w:rsidR="00095550" w:rsidRPr="00095550" w:rsidRDefault="00095550" w:rsidP="00095550">
      <w:pPr>
        <w:jc w:val="both"/>
        <w:rPr>
          <w:rFonts w:cs="Arial"/>
          <w:sz w:val="18"/>
          <w:szCs w:val="18"/>
          <w:lang w:val="fr-FR"/>
        </w:rPr>
      </w:pPr>
    </w:p>
    <w:p w14:paraId="17EEED99" w14:textId="452A546C" w:rsidR="00095550" w:rsidRPr="00095550" w:rsidRDefault="00095550" w:rsidP="00095550">
      <w:pPr>
        <w:jc w:val="both"/>
        <w:rPr>
          <w:rFonts w:cs="Arial"/>
          <w:lang w:val="fr-FR"/>
        </w:rPr>
      </w:pPr>
      <w:r w:rsidRPr="00095550">
        <w:rPr>
          <w:lang w:val="fr-FR"/>
        </w:rPr>
        <w:t xml:space="preserve">La </w:t>
      </w:r>
      <w:r w:rsidRPr="00095550">
        <w:rPr>
          <w:strike/>
          <w:lang w:val="fr-FR"/>
        </w:rPr>
        <w:t>13</w:t>
      </w:r>
      <w:r w:rsidRPr="00095550">
        <w:rPr>
          <w:strike/>
          <w:vertAlign w:val="superscript"/>
          <w:lang w:val="fr-FR"/>
        </w:rPr>
        <w:t>e</w:t>
      </w:r>
      <w:r w:rsidRPr="00095550">
        <w:rPr>
          <w:lang w:val="fr-FR"/>
        </w:rPr>
        <w:t> </w:t>
      </w:r>
      <w:r w:rsidRPr="00095550">
        <w:rPr>
          <w:u w:val="single"/>
          <w:lang w:val="fr-FR"/>
        </w:rPr>
        <w:t>quatorzième</w:t>
      </w:r>
      <w:r>
        <w:rPr>
          <w:lang w:val="fr-FR"/>
        </w:rPr>
        <w:t xml:space="preserve"> </w:t>
      </w:r>
      <w:r w:rsidRPr="00095550">
        <w:rPr>
          <w:lang w:val="fr-FR"/>
        </w:rPr>
        <w:t>session de la Conférence des Parties à la CMS (COP1</w:t>
      </w:r>
      <w:r w:rsidR="007F25D6" w:rsidRPr="007F25D6">
        <w:rPr>
          <w:u w:val="single"/>
          <w:lang w:val="fr-FR"/>
        </w:rPr>
        <w:t>4</w:t>
      </w:r>
      <w:r w:rsidRPr="007F25D6">
        <w:rPr>
          <w:strike/>
          <w:lang w:val="fr-FR"/>
        </w:rPr>
        <w:t>3</w:t>
      </w:r>
      <w:r w:rsidRPr="00095550">
        <w:rPr>
          <w:lang w:val="fr-FR"/>
        </w:rPr>
        <w:t xml:space="preserve">) a marqué l’adoption de </w:t>
      </w:r>
      <w:r w:rsidR="007F25D6">
        <w:rPr>
          <w:lang w:val="fr-FR"/>
        </w:rPr>
        <w:t xml:space="preserve">la </w:t>
      </w:r>
      <w:r w:rsidR="00C619A2">
        <w:rPr>
          <w:u w:val="single"/>
          <w:lang w:val="fr-FR"/>
        </w:rPr>
        <w:t>r</w:t>
      </w:r>
      <w:r w:rsidR="007F25D6" w:rsidRPr="007F25D6">
        <w:rPr>
          <w:u w:val="single"/>
          <w:lang w:val="fr-FR"/>
        </w:rPr>
        <w:t>ésolution 14.16 Connectivité écologique</w:t>
      </w:r>
      <w:r w:rsidR="007F25D6">
        <w:rPr>
          <w:lang w:val="fr-FR"/>
        </w:rPr>
        <w:t xml:space="preserve"> </w:t>
      </w:r>
      <w:r w:rsidRPr="007F25D6">
        <w:rPr>
          <w:strike/>
          <w:lang w:val="fr-FR"/>
        </w:rPr>
        <w:t>plusieurs résolutions</w:t>
      </w:r>
      <w:r w:rsidRPr="00095550">
        <w:rPr>
          <w:lang w:val="fr-FR"/>
        </w:rPr>
        <w:t xml:space="preserve"> et </w:t>
      </w:r>
      <w:r w:rsidR="007F25D6" w:rsidRPr="007F25D6">
        <w:rPr>
          <w:u w:val="single"/>
          <w:lang w:val="fr-FR"/>
        </w:rPr>
        <w:t>des</w:t>
      </w:r>
      <w:r w:rsidR="007F25D6">
        <w:rPr>
          <w:lang w:val="fr-FR"/>
        </w:rPr>
        <w:t xml:space="preserve"> </w:t>
      </w:r>
      <w:r w:rsidRPr="00095550">
        <w:rPr>
          <w:lang w:val="fr-FR"/>
        </w:rPr>
        <w:t xml:space="preserve">décisions </w:t>
      </w:r>
      <w:r w:rsidR="007F25D6" w:rsidRPr="007F25D6">
        <w:rPr>
          <w:u w:val="single"/>
          <w:lang w:val="fr-FR"/>
        </w:rPr>
        <w:t>14.194 – 14.196</w:t>
      </w:r>
      <w:r w:rsidR="007F25D6">
        <w:rPr>
          <w:lang w:val="fr-FR"/>
        </w:rPr>
        <w:t xml:space="preserve"> </w:t>
      </w:r>
      <w:r w:rsidRPr="00095550">
        <w:rPr>
          <w:lang w:val="fr-FR"/>
        </w:rPr>
        <w:t>relatives à la connectivité écologique.</w:t>
      </w:r>
    </w:p>
    <w:p w14:paraId="441DC659" w14:textId="77777777" w:rsidR="00095550" w:rsidRPr="00095550" w:rsidRDefault="00095550" w:rsidP="00095550">
      <w:pPr>
        <w:jc w:val="both"/>
        <w:rPr>
          <w:rFonts w:cs="Arial"/>
          <w:sz w:val="20"/>
          <w:szCs w:val="20"/>
          <w:lang w:val="fr-FR"/>
        </w:rPr>
      </w:pPr>
    </w:p>
    <w:p w14:paraId="454F0DE9" w14:textId="77777777" w:rsidR="00095550" w:rsidRPr="00C303AC" w:rsidRDefault="00095550" w:rsidP="00095550">
      <w:pPr>
        <w:pStyle w:val="ListParagraph"/>
        <w:widowControl/>
        <w:numPr>
          <w:ilvl w:val="0"/>
          <w:numId w:val="40"/>
        </w:numPr>
        <w:ind w:left="567" w:hanging="567"/>
        <w:jc w:val="both"/>
        <w:rPr>
          <w:rFonts w:ascii="Arial" w:hAnsi="Arial" w:cs="Arial"/>
          <w:sz w:val="22"/>
          <w:szCs w:val="22"/>
        </w:rPr>
      </w:pPr>
      <w:r>
        <w:rPr>
          <w:rFonts w:ascii="Arial" w:hAnsi="Arial"/>
          <w:b/>
          <w:sz w:val="22"/>
        </w:rPr>
        <w:t xml:space="preserve">But </w:t>
      </w:r>
    </w:p>
    <w:p w14:paraId="04D58BB9" w14:textId="77777777" w:rsidR="00095550" w:rsidRPr="00942E19" w:rsidRDefault="00095550" w:rsidP="00095550">
      <w:pPr>
        <w:jc w:val="both"/>
        <w:rPr>
          <w:rFonts w:cs="Arial"/>
          <w:sz w:val="20"/>
          <w:szCs w:val="20"/>
        </w:rPr>
      </w:pPr>
    </w:p>
    <w:p w14:paraId="0F5DF726" w14:textId="77777777" w:rsidR="00095550" w:rsidRPr="00095550" w:rsidRDefault="00095550" w:rsidP="00095550">
      <w:pPr>
        <w:pStyle w:val="ListParagraph"/>
        <w:widowControl/>
        <w:numPr>
          <w:ilvl w:val="0"/>
          <w:numId w:val="41"/>
        </w:numPr>
        <w:tabs>
          <w:tab w:val="left" w:pos="1560"/>
        </w:tabs>
        <w:ind w:left="1134" w:hanging="567"/>
        <w:jc w:val="both"/>
        <w:rPr>
          <w:rFonts w:ascii="Arial" w:hAnsi="Arial" w:cs="Arial"/>
          <w:sz w:val="22"/>
          <w:szCs w:val="22"/>
          <w:lang w:val="fr-FR"/>
        </w:rPr>
      </w:pPr>
      <w:r w:rsidRPr="00095550">
        <w:rPr>
          <w:rFonts w:ascii="Arial" w:hAnsi="Arial"/>
          <w:sz w:val="22"/>
          <w:lang w:val="fr-FR"/>
        </w:rPr>
        <w:t xml:space="preserve">L’objectif premier du Groupe de travail consiste à appuyer la réalisation des travaux relatifs à la connectivité écologique prévus dans le programme de travail du Comité de session. </w:t>
      </w:r>
    </w:p>
    <w:p w14:paraId="22DF3676" w14:textId="77777777" w:rsidR="00095550" w:rsidRPr="00095550" w:rsidRDefault="00095550" w:rsidP="00095550">
      <w:pPr>
        <w:tabs>
          <w:tab w:val="left" w:pos="1560"/>
        </w:tabs>
        <w:ind w:left="1134" w:hanging="567"/>
        <w:jc w:val="both"/>
        <w:rPr>
          <w:rFonts w:cs="Arial"/>
          <w:sz w:val="18"/>
          <w:szCs w:val="18"/>
          <w:lang w:val="fr-FR"/>
        </w:rPr>
      </w:pPr>
    </w:p>
    <w:p w14:paraId="6839158C" w14:textId="22DB2FF1" w:rsidR="00095550" w:rsidRPr="00095550" w:rsidRDefault="00095550" w:rsidP="00095550">
      <w:pPr>
        <w:pStyle w:val="ListParagraph"/>
        <w:widowControl/>
        <w:numPr>
          <w:ilvl w:val="0"/>
          <w:numId w:val="41"/>
        </w:numPr>
        <w:tabs>
          <w:tab w:val="left" w:pos="1560"/>
        </w:tabs>
        <w:ind w:left="1134" w:hanging="567"/>
        <w:jc w:val="both"/>
        <w:rPr>
          <w:rFonts w:ascii="Arial" w:hAnsi="Arial" w:cs="Arial"/>
          <w:sz w:val="22"/>
          <w:szCs w:val="22"/>
          <w:lang w:val="fr-FR"/>
        </w:rPr>
      </w:pPr>
      <w:r w:rsidRPr="00095550">
        <w:rPr>
          <w:rFonts w:ascii="Arial" w:hAnsi="Arial"/>
          <w:sz w:val="22"/>
          <w:lang w:val="fr-FR"/>
        </w:rPr>
        <w:t>Par ailleurs, le Groupe de travail soutiendra la mise en œuvre de</w:t>
      </w:r>
      <w:r w:rsidR="007F25D6">
        <w:rPr>
          <w:rFonts w:ascii="Arial" w:hAnsi="Arial"/>
          <w:sz w:val="22"/>
          <w:lang w:val="fr-FR"/>
        </w:rPr>
        <w:t xml:space="preserve"> </w:t>
      </w:r>
      <w:r w:rsidR="007F25D6" w:rsidRPr="007F25D6">
        <w:rPr>
          <w:rFonts w:ascii="Arial" w:hAnsi="Arial"/>
          <w:sz w:val="22"/>
          <w:u w:val="single"/>
          <w:lang w:val="fr-FR"/>
        </w:rPr>
        <w:t xml:space="preserve">la </w:t>
      </w:r>
      <w:r w:rsidRPr="007F25D6">
        <w:rPr>
          <w:rFonts w:ascii="Arial" w:hAnsi="Arial"/>
          <w:strike/>
          <w:sz w:val="22"/>
          <w:lang w:val="fr-FR"/>
        </w:rPr>
        <w:t xml:space="preserve">s </w:t>
      </w:r>
      <w:r w:rsidRPr="00095550">
        <w:rPr>
          <w:rFonts w:ascii="Arial" w:hAnsi="Arial"/>
          <w:sz w:val="22"/>
          <w:lang w:val="fr-FR"/>
        </w:rPr>
        <w:t>résolution</w:t>
      </w:r>
      <w:r w:rsidRPr="007F25D6">
        <w:rPr>
          <w:rFonts w:ascii="Arial" w:hAnsi="Arial"/>
          <w:strike/>
          <w:sz w:val="22"/>
          <w:lang w:val="fr-FR"/>
        </w:rPr>
        <w:t>s</w:t>
      </w:r>
      <w:r w:rsidRPr="00095550">
        <w:rPr>
          <w:rFonts w:ascii="Arial" w:hAnsi="Arial"/>
          <w:sz w:val="22"/>
          <w:lang w:val="fr-FR"/>
        </w:rPr>
        <w:t xml:space="preserve"> et des décisions pertinentes en la matière adressées au Conseil scientifique.</w:t>
      </w:r>
    </w:p>
    <w:p w14:paraId="70FC7D0A" w14:textId="77777777" w:rsidR="00095550" w:rsidRPr="00095550" w:rsidRDefault="00095550" w:rsidP="00095550">
      <w:pPr>
        <w:tabs>
          <w:tab w:val="left" w:pos="1560"/>
        </w:tabs>
        <w:ind w:left="1134" w:hanging="567"/>
        <w:jc w:val="both"/>
        <w:rPr>
          <w:rFonts w:cs="Arial"/>
          <w:sz w:val="18"/>
          <w:szCs w:val="18"/>
          <w:lang w:val="fr-FR"/>
        </w:rPr>
      </w:pPr>
    </w:p>
    <w:p w14:paraId="2155D907" w14:textId="77777777" w:rsidR="00095550" w:rsidRPr="00095550" w:rsidRDefault="00095550" w:rsidP="00095550">
      <w:pPr>
        <w:pStyle w:val="ListParagraph"/>
        <w:widowControl/>
        <w:numPr>
          <w:ilvl w:val="0"/>
          <w:numId w:val="41"/>
        </w:numPr>
        <w:tabs>
          <w:tab w:val="left" w:pos="1560"/>
        </w:tabs>
        <w:ind w:left="1134" w:hanging="567"/>
        <w:jc w:val="both"/>
        <w:rPr>
          <w:rFonts w:ascii="Arial" w:hAnsi="Arial" w:cs="Arial"/>
          <w:sz w:val="22"/>
          <w:szCs w:val="22"/>
          <w:lang w:val="fr-FR"/>
        </w:rPr>
      </w:pPr>
      <w:r w:rsidRPr="00095550">
        <w:rPr>
          <w:rFonts w:ascii="Arial" w:hAnsi="Arial"/>
          <w:sz w:val="22"/>
          <w:lang w:val="fr-FR"/>
        </w:rPr>
        <w:t>Le Groupe de travail fournira également un appui à la réalisation des objectifs et des cibles liés à la connectivité du cadre mondial de la biodiversité pour l’après-2020, ainsi qu’au développement de son cadre de suivi.</w:t>
      </w:r>
    </w:p>
    <w:p w14:paraId="7573A6B3" w14:textId="77777777" w:rsidR="00095550" w:rsidRPr="00942E19" w:rsidRDefault="00095550" w:rsidP="00095550">
      <w:pPr>
        <w:pStyle w:val="ListParagraph"/>
        <w:tabs>
          <w:tab w:val="left" w:pos="1560"/>
        </w:tabs>
        <w:ind w:left="1134" w:hanging="567"/>
        <w:jc w:val="both"/>
        <w:rPr>
          <w:rFonts w:ascii="Arial" w:hAnsi="Arial" w:cs="Arial"/>
          <w:sz w:val="18"/>
          <w:szCs w:val="18"/>
          <w:lang w:val="fr-BE"/>
        </w:rPr>
      </w:pPr>
    </w:p>
    <w:p w14:paraId="70CF13F7" w14:textId="77777777" w:rsidR="00095550" w:rsidRPr="00095550" w:rsidRDefault="00095550" w:rsidP="00095550">
      <w:pPr>
        <w:tabs>
          <w:tab w:val="left" w:pos="1560"/>
        </w:tabs>
        <w:ind w:left="1134" w:hanging="567"/>
        <w:jc w:val="both"/>
        <w:rPr>
          <w:rFonts w:cs="Arial"/>
          <w:lang w:val="fr-FR"/>
        </w:rPr>
      </w:pPr>
      <w:r w:rsidRPr="00095550">
        <w:rPr>
          <w:lang w:val="fr-FR"/>
        </w:rPr>
        <w:t>D.</w:t>
      </w:r>
      <w:r w:rsidRPr="00095550">
        <w:rPr>
          <w:lang w:val="fr-FR"/>
        </w:rPr>
        <w:tab/>
        <w:t xml:space="preserve">Le Groupe de travail mettra à disposition une plateforme pour débattre et échanger des informations et des observations scientifiques concernant les questions liées à la connectivité écologique, en vue d’étoffer la </w:t>
      </w:r>
      <w:hyperlink r:id="rId54">
        <w:r w:rsidRPr="00095550">
          <w:rPr>
            <w:rStyle w:val="Hyperlink"/>
            <w:lang w:val="fr-FR"/>
          </w:rPr>
          <w:t>page web thématique de la CMS sur la connectivité</w:t>
        </w:r>
      </w:hyperlink>
      <w:r w:rsidRPr="00095550">
        <w:rPr>
          <w:lang w:val="fr-FR"/>
        </w:rPr>
        <w:t xml:space="preserve">.  </w:t>
      </w:r>
    </w:p>
    <w:p w14:paraId="533DDD25" w14:textId="77777777" w:rsidR="00095550" w:rsidRPr="00095550" w:rsidRDefault="00095550" w:rsidP="00095550">
      <w:pPr>
        <w:jc w:val="both"/>
        <w:rPr>
          <w:rFonts w:cs="Arial"/>
          <w:lang w:val="fr-FR"/>
        </w:rPr>
      </w:pPr>
    </w:p>
    <w:p w14:paraId="0759BC5F" w14:textId="77777777" w:rsidR="00095550" w:rsidRPr="00095550" w:rsidRDefault="00095550" w:rsidP="00095550">
      <w:pPr>
        <w:jc w:val="both"/>
        <w:rPr>
          <w:rFonts w:cs="Arial"/>
          <w:lang w:val="fr-FR"/>
        </w:rPr>
      </w:pPr>
      <w:r w:rsidRPr="00095550">
        <w:rPr>
          <w:lang w:val="fr-FR"/>
        </w:rPr>
        <w:t xml:space="preserve">Un plan de travail détaillant chaque activité sera élaboré pour chaque intersession. </w:t>
      </w:r>
      <w:r w:rsidRPr="00D50A0E">
        <w:rPr>
          <w:strike/>
          <w:lang w:val="fr-FR"/>
        </w:rPr>
        <w:t>Un plan de travail pour l’intersession COP13-COP14 figure en annexe du présent document.</w:t>
      </w:r>
    </w:p>
    <w:p w14:paraId="189C3984" w14:textId="77777777" w:rsidR="00095550" w:rsidRPr="00095550" w:rsidRDefault="00095550" w:rsidP="00095550">
      <w:pPr>
        <w:jc w:val="both"/>
        <w:rPr>
          <w:rFonts w:cs="Arial"/>
          <w:lang w:val="fr-FR"/>
        </w:rPr>
      </w:pPr>
    </w:p>
    <w:p w14:paraId="3C574EDA" w14:textId="77777777" w:rsidR="00095550" w:rsidRPr="00C303AC" w:rsidRDefault="00095550" w:rsidP="00095550">
      <w:pPr>
        <w:pStyle w:val="ListParagraph"/>
        <w:widowControl/>
        <w:numPr>
          <w:ilvl w:val="0"/>
          <w:numId w:val="40"/>
        </w:numPr>
        <w:ind w:left="567" w:hanging="567"/>
        <w:jc w:val="both"/>
        <w:rPr>
          <w:rFonts w:ascii="Arial" w:hAnsi="Arial" w:cs="Arial"/>
          <w:b/>
          <w:bCs/>
          <w:sz w:val="22"/>
          <w:szCs w:val="22"/>
        </w:rPr>
      </w:pPr>
      <w:proofErr w:type="spellStart"/>
      <w:r>
        <w:rPr>
          <w:rFonts w:ascii="Arial" w:hAnsi="Arial"/>
          <w:b/>
          <w:sz w:val="22"/>
        </w:rPr>
        <w:t>Adhésion</w:t>
      </w:r>
      <w:proofErr w:type="spellEnd"/>
    </w:p>
    <w:p w14:paraId="7C78C920" w14:textId="77777777" w:rsidR="00095550" w:rsidRPr="00C303AC" w:rsidRDefault="00095550" w:rsidP="00095550">
      <w:pPr>
        <w:pStyle w:val="ListParagraph"/>
        <w:jc w:val="both"/>
        <w:rPr>
          <w:rFonts w:ascii="Arial" w:hAnsi="Arial" w:cs="Arial"/>
          <w:b/>
          <w:bCs/>
          <w:sz w:val="22"/>
          <w:szCs w:val="22"/>
          <w:lang w:val="en-US"/>
        </w:rPr>
      </w:pPr>
    </w:p>
    <w:p w14:paraId="40C8B8DA" w14:textId="77777777" w:rsidR="00095550" w:rsidRPr="00095550" w:rsidRDefault="00095550" w:rsidP="00095550">
      <w:pPr>
        <w:pStyle w:val="ListParagraph"/>
        <w:widowControl/>
        <w:numPr>
          <w:ilvl w:val="0"/>
          <w:numId w:val="42"/>
        </w:numPr>
        <w:ind w:left="1134" w:hanging="567"/>
        <w:jc w:val="both"/>
        <w:rPr>
          <w:rFonts w:ascii="Arial" w:hAnsi="Arial" w:cs="Arial"/>
          <w:sz w:val="22"/>
          <w:szCs w:val="22"/>
          <w:lang w:val="fr-FR"/>
        </w:rPr>
      </w:pPr>
      <w:r w:rsidRPr="00095550">
        <w:rPr>
          <w:rFonts w:ascii="Arial" w:hAnsi="Arial"/>
          <w:sz w:val="22"/>
          <w:lang w:val="fr-FR"/>
        </w:rPr>
        <w:t>L’adhésion au Groupe de travail est ouverte à la fois aux membres du Conseil scientifique et aux observateurs.</w:t>
      </w:r>
    </w:p>
    <w:p w14:paraId="6F685025" w14:textId="77777777" w:rsidR="00095550" w:rsidRPr="00A33F4F" w:rsidRDefault="00095550" w:rsidP="00095550">
      <w:pPr>
        <w:pStyle w:val="ListParagraph"/>
        <w:ind w:left="1134" w:hanging="567"/>
        <w:jc w:val="both"/>
        <w:rPr>
          <w:rFonts w:ascii="Arial" w:hAnsi="Arial" w:cs="Arial"/>
          <w:sz w:val="22"/>
          <w:szCs w:val="22"/>
          <w:lang w:val="fr-BE"/>
        </w:rPr>
      </w:pPr>
    </w:p>
    <w:p w14:paraId="0FD78A30" w14:textId="77777777" w:rsidR="00095550" w:rsidRPr="00095550" w:rsidRDefault="00095550" w:rsidP="00095550">
      <w:pPr>
        <w:pStyle w:val="ListParagraph"/>
        <w:widowControl/>
        <w:numPr>
          <w:ilvl w:val="0"/>
          <w:numId w:val="42"/>
        </w:numPr>
        <w:ind w:left="1134" w:hanging="567"/>
        <w:jc w:val="both"/>
        <w:rPr>
          <w:rFonts w:ascii="Arial" w:hAnsi="Arial" w:cs="Arial"/>
          <w:sz w:val="22"/>
          <w:szCs w:val="22"/>
          <w:lang w:val="fr-FR"/>
        </w:rPr>
      </w:pPr>
      <w:r w:rsidRPr="00095550">
        <w:rPr>
          <w:rFonts w:ascii="Arial" w:hAnsi="Arial"/>
          <w:sz w:val="22"/>
          <w:lang w:val="fr-FR"/>
        </w:rPr>
        <w:t xml:space="preserve">Le Groupe de travail s’efforce de maintenir un équilibre dans la parité hommes-femmes, dans la représentation régionale et dans les catégories taxinomiques d’expertise. </w:t>
      </w:r>
    </w:p>
    <w:p w14:paraId="5ADD18E5" w14:textId="77777777" w:rsidR="00095550" w:rsidRPr="00095550" w:rsidRDefault="00095550" w:rsidP="00095550">
      <w:pPr>
        <w:ind w:left="1134" w:hanging="567"/>
        <w:jc w:val="both"/>
        <w:rPr>
          <w:rFonts w:cs="Arial"/>
          <w:lang w:val="fr-FR"/>
        </w:rPr>
      </w:pPr>
    </w:p>
    <w:p w14:paraId="6F10F1A4" w14:textId="77777777" w:rsidR="00095550" w:rsidRPr="007F25D6" w:rsidRDefault="00095550" w:rsidP="00095550">
      <w:pPr>
        <w:pStyle w:val="ListParagraph"/>
        <w:widowControl/>
        <w:numPr>
          <w:ilvl w:val="0"/>
          <w:numId w:val="42"/>
        </w:numPr>
        <w:ind w:left="1134" w:hanging="567"/>
        <w:jc w:val="both"/>
        <w:rPr>
          <w:rFonts w:ascii="Arial" w:hAnsi="Arial" w:cs="Arial"/>
          <w:strike/>
          <w:sz w:val="22"/>
          <w:szCs w:val="22"/>
          <w:lang w:val="fr-FR"/>
        </w:rPr>
      </w:pPr>
      <w:r w:rsidRPr="007F25D6">
        <w:rPr>
          <w:rFonts w:ascii="Arial" w:hAnsi="Arial"/>
          <w:strike/>
          <w:sz w:val="22"/>
          <w:lang w:val="fr-FR"/>
        </w:rPr>
        <w:t xml:space="preserve">La participation des membres du Groupe de travail est pleinement volontaire. </w:t>
      </w:r>
    </w:p>
    <w:p w14:paraId="7813025B" w14:textId="77777777" w:rsidR="00095550" w:rsidRPr="00095550" w:rsidRDefault="00095550" w:rsidP="00095550">
      <w:pPr>
        <w:ind w:left="1134" w:hanging="567"/>
        <w:jc w:val="both"/>
        <w:rPr>
          <w:rFonts w:cs="Arial"/>
          <w:lang w:val="fr-FR"/>
        </w:rPr>
      </w:pPr>
    </w:p>
    <w:p w14:paraId="0C4E5EEA" w14:textId="77777777" w:rsidR="00095550" w:rsidRPr="00095550" w:rsidRDefault="00095550" w:rsidP="00095550">
      <w:pPr>
        <w:pStyle w:val="ListParagraph"/>
        <w:widowControl/>
        <w:numPr>
          <w:ilvl w:val="0"/>
          <w:numId w:val="42"/>
        </w:numPr>
        <w:ind w:left="1134" w:hanging="567"/>
        <w:jc w:val="both"/>
        <w:rPr>
          <w:rFonts w:ascii="Arial" w:hAnsi="Arial" w:cs="Arial"/>
          <w:sz w:val="22"/>
          <w:szCs w:val="22"/>
          <w:lang w:val="fr-FR"/>
        </w:rPr>
      </w:pPr>
      <w:r w:rsidRPr="00095550">
        <w:rPr>
          <w:rFonts w:ascii="Arial" w:hAnsi="Arial"/>
          <w:sz w:val="22"/>
          <w:lang w:val="fr-FR"/>
        </w:rPr>
        <w:t>Au besoin, des experts externes au Groupe de travail souhaitant contribuer aux objectifs de celui-ci peuvent être occasionnellement invités à participer aux réunions ou à appuyer certaines tâches précises.</w:t>
      </w:r>
    </w:p>
    <w:p w14:paraId="359BE23E" w14:textId="77777777" w:rsidR="00095550" w:rsidRPr="00095550" w:rsidRDefault="00095550" w:rsidP="00095550">
      <w:pPr>
        <w:jc w:val="both"/>
        <w:rPr>
          <w:rFonts w:cs="Arial"/>
          <w:lang w:val="fr-FR"/>
        </w:rPr>
      </w:pPr>
    </w:p>
    <w:p w14:paraId="384336F2" w14:textId="77777777" w:rsidR="00095550" w:rsidRPr="00C303AC" w:rsidRDefault="00095550" w:rsidP="00095550">
      <w:pPr>
        <w:pStyle w:val="ListParagraph"/>
        <w:widowControl/>
        <w:numPr>
          <w:ilvl w:val="0"/>
          <w:numId w:val="40"/>
        </w:numPr>
        <w:ind w:left="567" w:hanging="567"/>
        <w:jc w:val="both"/>
        <w:rPr>
          <w:rFonts w:ascii="Arial" w:hAnsi="Arial" w:cs="Arial"/>
          <w:b/>
          <w:bCs/>
          <w:sz w:val="22"/>
          <w:szCs w:val="22"/>
        </w:rPr>
      </w:pPr>
      <w:r>
        <w:rPr>
          <w:rFonts w:ascii="Arial" w:hAnsi="Arial"/>
          <w:b/>
          <w:sz w:val="22"/>
        </w:rPr>
        <w:t>Organisation des travaux</w:t>
      </w:r>
    </w:p>
    <w:p w14:paraId="059FB444" w14:textId="77777777" w:rsidR="00095550" w:rsidRPr="00C303AC" w:rsidRDefault="00095550" w:rsidP="00095550">
      <w:pPr>
        <w:jc w:val="both"/>
        <w:rPr>
          <w:rFonts w:cs="Arial"/>
        </w:rPr>
      </w:pPr>
    </w:p>
    <w:p w14:paraId="5AD339B7" w14:textId="77777777" w:rsidR="00095550" w:rsidRPr="00095550" w:rsidRDefault="00095550" w:rsidP="00095550">
      <w:pPr>
        <w:pStyle w:val="ListParagraph"/>
        <w:widowControl/>
        <w:numPr>
          <w:ilvl w:val="0"/>
          <w:numId w:val="43"/>
        </w:numPr>
        <w:ind w:left="1134" w:hanging="567"/>
        <w:jc w:val="both"/>
        <w:rPr>
          <w:rFonts w:ascii="Arial" w:hAnsi="Arial" w:cs="Arial"/>
          <w:sz w:val="22"/>
          <w:szCs w:val="22"/>
          <w:lang w:val="fr-FR"/>
        </w:rPr>
      </w:pPr>
      <w:r w:rsidRPr="00095550">
        <w:rPr>
          <w:rFonts w:ascii="Arial" w:hAnsi="Arial"/>
          <w:sz w:val="22"/>
          <w:lang w:val="fr-FR"/>
        </w:rPr>
        <w:t xml:space="preserve">Le Groupe de travail sera </w:t>
      </w:r>
      <w:bookmarkStart w:id="1" w:name="_Hlk75936251"/>
      <w:r w:rsidRPr="00095550">
        <w:rPr>
          <w:rFonts w:ascii="Arial" w:hAnsi="Arial"/>
          <w:sz w:val="22"/>
          <w:lang w:val="fr-FR"/>
        </w:rPr>
        <w:t>présidé par le Conseiller pour la connectivité nommé par la COP</w:t>
      </w:r>
      <w:bookmarkEnd w:id="1"/>
      <w:r w:rsidRPr="00095550">
        <w:rPr>
          <w:rFonts w:ascii="Arial" w:hAnsi="Arial"/>
          <w:sz w:val="22"/>
          <w:lang w:val="fr-FR"/>
        </w:rPr>
        <w:t xml:space="preserve">. Si le président doit quitter son poste, un nouveau président sera nommé parmi les membres restants du Groupe de travail siégeant au Comité de session ou au Conseil scientifique.  </w:t>
      </w:r>
    </w:p>
    <w:p w14:paraId="745A1757" w14:textId="77777777" w:rsidR="00095550" w:rsidRPr="00095550" w:rsidRDefault="00095550" w:rsidP="00095550">
      <w:pPr>
        <w:ind w:left="1134" w:hanging="567"/>
        <w:jc w:val="both"/>
        <w:rPr>
          <w:rFonts w:cs="Arial"/>
          <w:lang w:val="fr-FR"/>
        </w:rPr>
      </w:pPr>
    </w:p>
    <w:p w14:paraId="3F3E5A18" w14:textId="673C62B5" w:rsidR="00095550" w:rsidRPr="00095550" w:rsidRDefault="00095550" w:rsidP="00095550">
      <w:pPr>
        <w:pStyle w:val="ListParagraph"/>
        <w:widowControl/>
        <w:numPr>
          <w:ilvl w:val="0"/>
          <w:numId w:val="43"/>
        </w:numPr>
        <w:shd w:val="clear" w:color="auto" w:fill="FFFFFF"/>
        <w:ind w:left="1134" w:hanging="567"/>
        <w:jc w:val="both"/>
        <w:rPr>
          <w:rFonts w:ascii="Arial" w:hAnsi="Arial" w:cs="Arial"/>
          <w:sz w:val="22"/>
          <w:szCs w:val="22"/>
          <w:lang w:val="fr-FR"/>
        </w:rPr>
      </w:pPr>
      <w:r w:rsidRPr="00095550">
        <w:rPr>
          <w:rFonts w:ascii="Arial" w:hAnsi="Arial"/>
          <w:sz w:val="22"/>
          <w:lang w:val="fr-FR"/>
        </w:rPr>
        <w:t>Le Groupe de travail fonctionnera principalement par voie électronique, à savoir en communiquant par courriel et éventuellement en utilisant un</w:t>
      </w:r>
      <w:r w:rsidRPr="00095550">
        <w:rPr>
          <w:lang w:val="fr-FR"/>
        </w:rPr>
        <w:t xml:space="preserve"> </w:t>
      </w:r>
      <w:r w:rsidRPr="00095550">
        <w:rPr>
          <w:rFonts w:ascii="Arial" w:hAnsi="Arial"/>
          <w:sz w:val="22"/>
          <w:lang w:val="fr-FR"/>
        </w:rPr>
        <w:t>espace de travail dédié</w:t>
      </w:r>
      <w:r w:rsidR="007F25D6">
        <w:rPr>
          <w:rFonts w:ascii="Arial" w:hAnsi="Arial"/>
          <w:sz w:val="22"/>
          <w:lang w:val="fr-FR"/>
        </w:rPr>
        <w:t xml:space="preserve"> </w:t>
      </w:r>
      <w:r w:rsidR="007F25D6" w:rsidRPr="007F25D6">
        <w:rPr>
          <w:rFonts w:ascii="Arial" w:hAnsi="Arial"/>
          <w:sz w:val="22"/>
          <w:u w:val="single"/>
          <w:lang w:val="fr-FR"/>
        </w:rPr>
        <w:t>ou des réunions virtuelles</w:t>
      </w:r>
      <w:r w:rsidRPr="00095550">
        <w:rPr>
          <w:rFonts w:ascii="Arial" w:hAnsi="Arial"/>
          <w:sz w:val="22"/>
          <w:lang w:val="fr-FR"/>
        </w:rPr>
        <w:t xml:space="preserve">. Les réunions </w:t>
      </w:r>
      <w:r w:rsidRPr="007F25D6">
        <w:rPr>
          <w:rFonts w:ascii="Arial" w:hAnsi="Arial"/>
          <w:strike/>
          <w:sz w:val="22"/>
          <w:lang w:val="fr-FR"/>
        </w:rPr>
        <w:t>(</w:t>
      </w:r>
      <w:r w:rsidRPr="007F25D6">
        <w:rPr>
          <w:rFonts w:ascii="Arial" w:hAnsi="Arial"/>
          <w:sz w:val="22"/>
          <w:lang w:val="fr-FR"/>
        </w:rPr>
        <w:t>en personnes</w:t>
      </w:r>
      <w:r w:rsidR="007F25D6">
        <w:rPr>
          <w:rFonts w:ascii="Arial" w:hAnsi="Arial"/>
          <w:sz w:val="22"/>
          <w:lang w:val="fr-FR"/>
        </w:rPr>
        <w:t xml:space="preserve"> (</w:t>
      </w:r>
      <w:r w:rsidRPr="007F25D6">
        <w:rPr>
          <w:rFonts w:ascii="Arial" w:hAnsi="Arial"/>
          <w:strike/>
          <w:sz w:val="22"/>
          <w:lang w:val="fr-FR"/>
        </w:rPr>
        <w:t xml:space="preserve"> ou virtuelles)</w:t>
      </w:r>
      <w:r w:rsidRPr="00095550">
        <w:rPr>
          <w:rFonts w:ascii="Arial" w:hAnsi="Arial"/>
          <w:sz w:val="22"/>
          <w:lang w:val="fr-FR"/>
        </w:rPr>
        <w:t xml:space="preserve"> </w:t>
      </w:r>
      <w:r w:rsidR="007F25D6" w:rsidRPr="007F25D6">
        <w:rPr>
          <w:rFonts w:ascii="Arial" w:hAnsi="Arial"/>
          <w:sz w:val="22"/>
          <w:u w:val="single"/>
          <w:lang w:val="fr-FR"/>
        </w:rPr>
        <w:t>peuvent se tenir</w:t>
      </w:r>
      <w:r w:rsidR="007F25D6">
        <w:rPr>
          <w:rFonts w:ascii="Arial" w:hAnsi="Arial"/>
          <w:sz w:val="22"/>
          <w:lang w:val="fr-FR"/>
        </w:rPr>
        <w:t xml:space="preserve"> </w:t>
      </w:r>
      <w:r w:rsidRPr="007F25D6">
        <w:rPr>
          <w:rFonts w:ascii="Arial" w:hAnsi="Arial"/>
          <w:strike/>
          <w:sz w:val="22"/>
          <w:lang w:val="fr-FR"/>
        </w:rPr>
        <w:t>se tiendront majoritairement</w:t>
      </w:r>
      <w:r w:rsidRPr="00095550">
        <w:rPr>
          <w:rFonts w:ascii="Arial" w:hAnsi="Arial"/>
          <w:sz w:val="22"/>
          <w:lang w:val="fr-FR"/>
        </w:rPr>
        <w:t xml:space="preserve"> en marge des réunions du Comité de session. </w:t>
      </w:r>
    </w:p>
    <w:p w14:paraId="56131D5D" w14:textId="77777777" w:rsidR="00095550" w:rsidRPr="00095550" w:rsidRDefault="00095550" w:rsidP="00095550">
      <w:pPr>
        <w:ind w:left="1134" w:hanging="567"/>
        <w:jc w:val="both"/>
        <w:rPr>
          <w:rFonts w:cs="Arial"/>
          <w:lang w:val="fr-FR"/>
        </w:rPr>
      </w:pPr>
    </w:p>
    <w:p w14:paraId="365A600A" w14:textId="77777777" w:rsidR="00095550" w:rsidRPr="00095550" w:rsidRDefault="00095550" w:rsidP="00095550">
      <w:pPr>
        <w:pStyle w:val="ListParagraph"/>
        <w:widowControl/>
        <w:numPr>
          <w:ilvl w:val="0"/>
          <w:numId w:val="43"/>
        </w:numPr>
        <w:ind w:left="1134" w:hanging="567"/>
        <w:jc w:val="both"/>
        <w:rPr>
          <w:rFonts w:ascii="Arial" w:hAnsi="Arial" w:cs="Arial"/>
          <w:sz w:val="22"/>
          <w:szCs w:val="22"/>
          <w:lang w:val="fr-FR"/>
        </w:rPr>
      </w:pPr>
      <w:r w:rsidRPr="00095550">
        <w:rPr>
          <w:rFonts w:ascii="Arial" w:hAnsi="Arial"/>
          <w:sz w:val="22"/>
          <w:lang w:val="fr-FR"/>
        </w:rPr>
        <w:t xml:space="preserve">Le président du Groupe de travail présentera un rapport d’activité au Comité de session. </w:t>
      </w:r>
    </w:p>
    <w:p w14:paraId="44231EA6" w14:textId="77777777" w:rsidR="00095550" w:rsidRPr="00095550" w:rsidRDefault="00095550" w:rsidP="00095550">
      <w:pPr>
        <w:ind w:left="1134" w:hanging="567"/>
        <w:jc w:val="both"/>
        <w:rPr>
          <w:rFonts w:cs="Arial"/>
          <w:lang w:val="fr-FR"/>
        </w:rPr>
      </w:pPr>
    </w:p>
    <w:p w14:paraId="125B96EE" w14:textId="77777777" w:rsidR="00095550" w:rsidRPr="00095550" w:rsidRDefault="00095550" w:rsidP="00095550">
      <w:pPr>
        <w:pStyle w:val="ListParagraph"/>
        <w:widowControl/>
        <w:numPr>
          <w:ilvl w:val="0"/>
          <w:numId w:val="43"/>
        </w:numPr>
        <w:ind w:left="1134" w:hanging="567"/>
        <w:jc w:val="both"/>
        <w:rPr>
          <w:rFonts w:ascii="Arial" w:hAnsi="Arial" w:cs="Arial"/>
          <w:sz w:val="22"/>
          <w:szCs w:val="22"/>
          <w:lang w:val="fr-FR"/>
        </w:rPr>
      </w:pPr>
      <w:r w:rsidRPr="00095550">
        <w:rPr>
          <w:rFonts w:ascii="Arial" w:hAnsi="Arial"/>
          <w:sz w:val="22"/>
          <w:lang w:val="fr-FR"/>
        </w:rPr>
        <w:t xml:space="preserve">Le Secrétariat de la CMS appuiera et facilitera la coordination des activités ainsi que l’organisation des réunions du Groupe de travail. </w:t>
      </w:r>
    </w:p>
    <w:p w14:paraId="5EB9ED05" w14:textId="77777777" w:rsidR="00095550" w:rsidRPr="00095550" w:rsidRDefault="00095550" w:rsidP="00095550">
      <w:pPr>
        <w:jc w:val="both"/>
        <w:rPr>
          <w:rFonts w:cs="Arial"/>
          <w:lang w:val="fr-FR"/>
        </w:rPr>
      </w:pPr>
    </w:p>
    <w:p w14:paraId="1DC6BA60" w14:textId="77777777" w:rsidR="00095550" w:rsidRPr="00C303AC" w:rsidRDefault="00095550" w:rsidP="00095550">
      <w:pPr>
        <w:pStyle w:val="ListParagraph"/>
        <w:widowControl/>
        <w:numPr>
          <w:ilvl w:val="0"/>
          <w:numId w:val="40"/>
        </w:numPr>
        <w:ind w:left="567" w:hanging="567"/>
        <w:jc w:val="both"/>
        <w:rPr>
          <w:rFonts w:ascii="Arial" w:hAnsi="Arial" w:cs="Arial"/>
          <w:b/>
          <w:bCs/>
          <w:sz w:val="22"/>
          <w:szCs w:val="22"/>
        </w:rPr>
      </w:pPr>
      <w:r>
        <w:rPr>
          <w:rFonts w:ascii="Arial" w:hAnsi="Arial"/>
          <w:b/>
          <w:sz w:val="22"/>
        </w:rPr>
        <w:t>Durée</w:t>
      </w:r>
    </w:p>
    <w:p w14:paraId="6BE8BB61" w14:textId="77777777" w:rsidR="00095550" w:rsidRPr="00C303AC" w:rsidRDefault="00095550" w:rsidP="00095550">
      <w:pPr>
        <w:pStyle w:val="ListParagraph"/>
        <w:jc w:val="both"/>
        <w:rPr>
          <w:rFonts w:ascii="Arial" w:hAnsi="Arial" w:cs="Arial"/>
          <w:sz w:val="22"/>
          <w:szCs w:val="22"/>
          <w:lang w:val="en-US"/>
        </w:rPr>
      </w:pPr>
    </w:p>
    <w:p w14:paraId="5A697584" w14:textId="77777777" w:rsidR="00095550" w:rsidRDefault="00095550" w:rsidP="00095550">
      <w:pPr>
        <w:jc w:val="both"/>
        <w:rPr>
          <w:strike/>
          <w:lang w:val="fr-FR"/>
        </w:rPr>
      </w:pPr>
      <w:r w:rsidRPr="007F25D6">
        <w:rPr>
          <w:strike/>
          <w:lang w:val="fr-FR"/>
        </w:rPr>
        <w:t>Le Groupe de travail poursuivra ses activités jusqu’à la première réunion du Comité de session du Conseil scientifique qui suivra la COP14, au cours de laquelle le Comité de session pourra décider de maintenir le Groupe pour la prochaine intersession, en fonction du mandat de la COP14.</w:t>
      </w:r>
    </w:p>
    <w:p w14:paraId="2A89E710" w14:textId="77F9AE52" w:rsidR="007F25D6" w:rsidRPr="007F25D6" w:rsidRDefault="007F25D6" w:rsidP="00095550">
      <w:pPr>
        <w:jc w:val="both"/>
        <w:rPr>
          <w:rFonts w:cs="Arial"/>
          <w:u w:val="single"/>
          <w:lang w:val="fr-FR"/>
        </w:rPr>
      </w:pPr>
      <w:r w:rsidRPr="007F25D6">
        <w:rPr>
          <w:u w:val="single"/>
          <w:lang w:val="fr-FR"/>
        </w:rPr>
        <w:t>Le Groupe de travail est établi</w:t>
      </w:r>
      <w:r>
        <w:rPr>
          <w:u w:val="single"/>
          <w:lang w:val="fr-FR"/>
        </w:rPr>
        <w:t xml:space="preserve"> pour la période intersession jusqu’à la COP15.</w:t>
      </w:r>
    </w:p>
    <w:p w14:paraId="157F609A" w14:textId="77777777" w:rsidR="00C51FD5" w:rsidRDefault="00C51FD5" w:rsidP="007F66FC">
      <w:pPr>
        <w:pStyle w:val="Default"/>
        <w:ind w:left="567" w:hanging="567"/>
        <w:jc w:val="both"/>
        <w:rPr>
          <w:rFonts w:ascii="Arial" w:hAnsi="Arial"/>
          <w:bCs/>
          <w:sz w:val="22"/>
          <w:lang w:val="fr-FR"/>
        </w:rPr>
      </w:pPr>
    </w:p>
    <w:p w14:paraId="4F5AE7F5" w14:textId="77777777" w:rsidR="00AC57C6" w:rsidRDefault="00AC57C6" w:rsidP="007F66FC">
      <w:pPr>
        <w:pStyle w:val="Default"/>
        <w:ind w:left="567" w:hanging="567"/>
        <w:jc w:val="both"/>
        <w:rPr>
          <w:rFonts w:ascii="Arial" w:hAnsi="Arial"/>
          <w:bCs/>
          <w:sz w:val="22"/>
          <w:lang w:val="fr-FR"/>
        </w:rPr>
      </w:pPr>
    </w:p>
    <w:p w14:paraId="1BB25C8E" w14:textId="17796A9E" w:rsidR="00AC57C6" w:rsidRDefault="00AC57C6" w:rsidP="007F66FC">
      <w:pPr>
        <w:pStyle w:val="Default"/>
        <w:ind w:left="567" w:hanging="567"/>
        <w:jc w:val="both"/>
        <w:rPr>
          <w:rFonts w:ascii="Arial" w:hAnsi="Arial"/>
          <w:bCs/>
          <w:sz w:val="22"/>
          <w:lang w:val="fr-FR"/>
        </w:rPr>
      </w:pPr>
      <w:r>
        <w:rPr>
          <w:rFonts w:ascii="Arial" w:hAnsi="Arial"/>
          <w:bCs/>
          <w:sz w:val="22"/>
          <w:lang w:val="fr-FR"/>
        </w:rPr>
        <w:br w:type="page"/>
      </w:r>
    </w:p>
    <w:p w14:paraId="327F1B4A" w14:textId="2029BB0A" w:rsidR="00125435" w:rsidRPr="00C85540" w:rsidRDefault="00125435" w:rsidP="00C85540">
      <w:pPr>
        <w:ind w:left="567" w:hanging="567"/>
        <w:jc w:val="center"/>
        <w:rPr>
          <w:b/>
          <w:bCs/>
          <w:lang w:val="fr-FR"/>
        </w:rPr>
      </w:pPr>
      <w:r w:rsidRPr="00C85540">
        <w:rPr>
          <w:b/>
          <w:bCs/>
          <w:lang w:val="fr-FR"/>
        </w:rPr>
        <w:lastRenderedPageBreak/>
        <w:t xml:space="preserve">E. </w:t>
      </w:r>
      <w:r w:rsidR="00C85540" w:rsidRPr="00C85540">
        <w:rPr>
          <w:b/>
          <w:bCs/>
          <w:lang w:val="fr-FR"/>
        </w:rPr>
        <w:tab/>
      </w:r>
      <w:r w:rsidRPr="00C85540">
        <w:rPr>
          <w:b/>
          <w:bCs/>
          <w:lang w:val="fr-FR"/>
        </w:rPr>
        <w:t>MANDAT ET COMPOSITION DU GROUPE DE TRAVAIL SUR LE PRÉLÈVEMENT ILLÉGAL ET NON DURABLE D'ESPÈCES SAUVAGES</w:t>
      </w:r>
    </w:p>
    <w:p w14:paraId="5146A918" w14:textId="77777777" w:rsidR="00125435" w:rsidRPr="00BD25AE" w:rsidRDefault="00125435" w:rsidP="00125435">
      <w:pPr>
        <w:rPr>
          <w:lang w:val="fr-FR"/>
        </w:rPr>
      </w:pPr>
    </w:p>
    <w:p w14:paraId="1ED1D4F0" w14:textId="77777777" w:rsidR="00125435" w:rsidRPr="00BD25AE" w:rsidRDefault="00125435" w:rsidP="00125435">
      <w:pPr>
        <w:rPr>
          <w:lang w:val="fr-FR"/>
        </w:rPr>
      </w:pPr>
    </w:p>
    <w:p w14:paraId="72E2BF25" w14:textId="77777777" w:rsidR="00125435" w:rsidRPr="00BD25AE" w:rsidRDefault="00125435" w:rsidP="00F02E19">
      <w:pPr>
        <w:jc w:val="both"/>
        <w:rPr>
          <w:lang w:val="fr-FR"/>
        </w:rPr>
      </w:pPr>
      <w:r w:rsidRPr="00BD25AE">
        <w:rPr>
          <w:lang w:val="fr-FR"/>
        </w:rPr>
        <w:t>La septième réunion du Comité de session du Conseil scientifique (ScC-SC7), qui s'est tenue du 17 au 20 septembre 2024, a créé un groupe de travail sur le sujet susmentionné.</w:t>
      </w:r>
    </w:p>
    <w:p w14:paraId="7FCBE4F9" w14:textId="77777777" w:rsidR="00125435" w:rsidRPr="00BD25AE" w:rsidRDefault="00125435" w:rsidP="00125435">
      <w:pPr>
        <w:rPr>
          <w:lang w:val="fr-FR"/>
        </w:rPr>
      </w:pPr>
    </w:p>
    <w:p w14:paraId="4C1C3272" w14:textId="77777777" w:rsidR="00125435" w:rsidRPr="00C85540" w:rsidRDefault="00125435" w:rsidP="00C85540">
      <w:pPr>
        <w:ind w:left="567" w:hanging="567"/>
        <w:rPr>
          <w:b/>
          <w:bCs/>
          <w:lang w:val="fr-FR"/>
        </w:rPr>
      </w:pPr>
      <w:r w:rsidRPr="00C85540">
        <w:rPr>
          <w:b/>
          <w:bCs/>
          <w:lang w:val="fr-FR"/>
        </w:rPr>
        <w:t>1.</w:t>
      </w:r>
      <w:r w:rsidRPr="00C85540">
        <w:rPr>
          <w:b/>
          <w:bCs/>
          <w:lang w:val="fr-FR"/>
        </w:rPr>
        <w:tab/>
        <w:t>Mandat du groupe de travail</w:t>
      </w:r>
    </w:p>
    <w:p w14:paraId="70C82158" w14:textId="77777777" w:rsidR="00125435" w:rsidRPr="00BD25AE" w:rsidRDefault="00125435" w:rsidP="00125435">
      <w:pPr>
        <w:rPr>
          <w:lang w:val="fr-FR"/>
        </w:rPr>
      </w:pPr>
    </w:p>
    <w:p w14:paraId="48B41651" w14:textId="77777777" w:rsidR="00125435" w:rsidRPr="00BD25AE" w:rsidRDefault="00125435" w:rsidP="00F02E19">
      <w:pPr>
        <w:jc w:val="both"/>
        <w:rPr>
          <w:lang w:val="fr-FR"/>
        </w:rPr>
      </w:pPr>
      <w:r w:rsidRPr="00BD25AE">
        <w:rPr>
          <w:lang w:val="fr-FR"/>
        </w:rPr>
        <w:t xml:space="preserve">Le groupe de travail, composé d'experts identifiés en coopération avec le Secrétariat, est chargé de </w:t>
      </w:r>
    </w:p>
    <w:p w14:paraId="3FC90A40" w14:textId="77777777" w:rsidR="00125435" w:rsidRPr="00BD25AE" w:rsidRDefault="00125435" w:rsidP="00125435">
      <w:pPr>
        <w:rPr>
          <w:lang w:val="fr-FR"/>
        </w:rPr>
      </w:pPr>
    </w:p>
    <w:p w14:paraId="1E9B1783" w14:textId="2FB5B719" w:rsidR="00125435" w:rsidRPr="00BD25AE" w:rsidRDefault="00125435" w:rsidP="00C85540">
      <w:pPr>
        <w:ind w:left="1134" w:hanging="567"/>
        <w:jc w:val="both"/>
        <w:rPr>
          <w:lang w:val="fr-FR"/>
        </w:rPr>
      </w:pPr>
      <w:r w:rsidRPr="00BD25AE">
        <w:rPr>
          <w:lang w:val="fr-FR"/>
        </w:rPr>
        <w:t xml:space="preserve">a) </w:t>
      </w:r>
      <w:r w:rsidR="00C85540">
        <w:rPr>
          <w:lang w:val="fr-FR"/>
        </w:rPr>
        <w:tab/>
      </w:r>
      <w:r w:rsidRPr="00BD25AE">
        <w:rPr>
          <w:lang w:val="fr-FR"/>
        </w:rPr>
        <w:t xml:space="preserve">conseiller le Conseil scientifique sur le prélèvement d'espèces migratrices pour diverses utilisations, en tenant compte des travaux passés et en cours dans le cadre de la Convention,  </w:t>
      </w:r>
    </w:p>
    <w:p w14:paraId="3EE1C366" w14:textId="77777777" w:rsidR="00125435" w:rsidRPr="00BD25AE" w:rsidRDefault="00125435" w:rsidP="00C85540">
      <w:pPr>
        <w:ind w:left="1134" w:hanging="567"/>
        <w:rPr>
          <w:lang w:val="fr-FR"/>
        </w:rPr>
      </w:pPr>
    </w:p>
    <w:p w14:paraId="7611EC7B" w14:textId="693E05E8" w:rsidR="00125435" w:rsidRPr="00BD25AE" w:rsidRDefault="00125435" w:rsidP="00C85540">
      <w:pPr>
        <w:ind w:left="1134" w:hanging="567"/>
        <w:jc w:val="both"/>
        <w:rPr>
          <w:lang w:val="fr-FR"/>
        </w:rPr>
      </w:pPr>
      <w:r w:rsidRPr="00BD25AE">
        <w:rPr>
          <w:lang w:val="fr-FR"/>
        </w:rPr>
        <w:t xml:space="preserve">b) </w:t>
      </w:r>
      <w:r w:rsidR="00C85540">
        <w:rPr>
          <w:lang w:val="fr-FR"/>
        </w:rPr>
        <w:tab/>
      </w:r>
      <w:r w:rsidRPr="00BD25AE">
        <w:rPr>
          <w:lang w:val="fr-FR"/>
        </w:rPr>
        <w:t>examiner l'analyse commandée par le Secrétariat au titre de la Décision 14.185(b) lors de la 8ème réunion de son Comité de session et fournir des recommandations sur les mesures supplémentaires à prendre par les Parties et les autres parties prenantes pour lutter contre les prises illégales et non durables d'espèces migratrices pour examen par la 15ème réunion de la Conférence des Parties en ce qui concerne :</w:t>
      </w:r>
    </w:p>
    <w:p w14:paraId="28AA0F04" w14:textId="77777777" w:rsidR="00125435" w:rsidRPr="00BD25AE" w:rsidRDefault="00125435" w:rsidP="00125435">
      <w:pPr>
        <w:rPr>
          <w:lang w:val="fr-FR"/>
        </w:rPr>
      </w:pPr>
    </w:p>
    <w:p w14:paraId="1F0EC853" w14:textId="4FDC447E" w:rsidR="00125435" w:rsidRPr="00BD25AE" w:rsidRDefault="00125435" w:rsidP="00D2449E">
      <w:pPr>
        <w:ind w:left="1418" w:hanging="284"/>
        <w:jc w:val="both"/>
        <w:rPr>
          <w:lang w:val="fr-FR"/>
        </w:rPr>
      </w:pPr>
      <w:r w:rsidRPr="00BD25AE">
        <w:rPr>
          <w:lang w:val="fr-FR"/>
        </w:rPr>
        <w:t xml:space="preserve">i. </w:t>
      </w:r>
      <w:r w:rsidR="00C85540">
        <w:rPr>
          <w:lang w:val="fr-FR"/>
        </w:rPr>
        <w:tab/>
      </w:r>
      <w:r w:rsidRPr="00BD25AE">
        <w:rPr>
          <w:lang w:val="fr-FR"/>
        </w:rPr>
        <w:t xml:space="preserve">les principaux moteurs et l'ampleur des prises illégales et non durables d'espèces inscrites aux Annexes I et II de la CMS, sur la base de données comparables et </w:t>
      </w:r>
      <w:r w:rsidR="00D2449E">
        <w:rPr>
          <w:lang w:val="fr-FR"/>
        </w:rPr>
        <w:t>collectées</w:t>
      </w:r>
      <w:r w:rsidRPr="00BD25AE">
        <w:rPr>
          <w:lang w:val="fr-FR"/>
        </w:rPr>
        <w:t xml:space="preserve">; </w:t>
      </w:r>
    </w:p>
    <w:p w14:paraId="1527D0A7" w14:textId="77777777" w:rsidR="00125435" w:rsidRPr="00BD25AE" w:rsidRDefault="00125435" w:rsidP="00C85540">
      <w:pPr>
        <w:ind w:left="1418" w:hanging="284"/>
        <w:rPr>
          <w:lang w:val="fr-FR"/>
        </w:rPr>
      </w:pPr>
    </w:p>
    <w:p w14:paraId="337C487F" w14:textId="6780B1B2" w:rsidR="00125435" w:rsidRPr="00BD25AE" w:rsidRDefault="00125435" w:rsidP="00D2449E">
      <w:pPr>
        <w:ind w:left="1418" w:hanging="284"/>
        <w:jc w:val="both"/>
        <w:rPr>
          <w:lang w:val="fr-FR"/>
        </w:rPr>
      </w:pPr>
      <w:r w:rsidRPr="00BD25AE">
        <w:rPr>
          <w:lang w:val="fr-FR"/>
        </w:rPr>
        <w:t xml:space="preserve">ii. </w:t>
      </w:r>
      <w:r w:rsidR="00C85540">
        <w:rPr>
          <w:lang w:val="fr-FR"/>
        </w:rPr>
        <w:tab/>
      </w:r>
      <w:r w:rsidRPr="00BD25AE">
        <w:rPr>
          <w:lang w:val="fr-FR"/>
        </w:rPr>
        <w:t xml:space="preserve">les impacts des prises illégales et non durables sur l'état de conservation de ces espèces, y compris les impacts cumulatifs sur les espèces au niveau de l'aire de migration et de la population ; et les conséquences de ces impacts sur les écosystèmes affectés et les services qu'ils fournissent ; </w:t>
      </w:r>
    </w:p>
    <w:p w14:paraId="41F601F5" w14:textId="77777777" w:rsidR="00125435" w:rsidRPr="00BD25AE" w:rsidRDefault="00125435" w:rsidP="00D2449E">
      <w:pPr>
        <w:ind w:left="1418" w:hanging="284"/>
        <w:jc w:val="both"/>
        <w:rPr>
          <w:lang w:val="fr-FR"/>
        </w:rPr>
      </w:pPr>
    </w:p>
    <w:p w14:paraId="15B5FB55" w14:textId="4F2DF0A6" w:rsidR="00125435" w:rsidRPr="00BD25AE" w:rsidRDefault="00125435" w:rsidP="00D2449E">
      <w:pPr>
        <w:ind w:left="1418" w:hanging="284"/>
        <w:jc w:val="both"/>
        <w:rPr>
          <w:lang w:val="fr-FR"/>
        </w:rPr>
      </w:pPr>
      <w:r w:rsidRPr="00BD25AE">
        <w:rPr>
          <w:lang w:val="fr-FR"/>
        </w:rPr>
        <w:t xml:space="preserve">iii. </w:t>
      </w:r>
      <w:r w:rsidR="00C85540">
        <w:rPr>
          <w:lang w:val="fr-FR"/>
        </w:rPr>
        <w:tab/>
      </w:r>
      <w:r w:rsidRPr="00BD25AE">
        <w:rPr>
          <w:lang w:val="fr-FR"/>
        </w:rPr>
        <w:t xml:space="preserve">les mesures utilisées par les Parties, les non-Parties et les organisations internationales et régionales pertinentes telles que la CITES et les ORGP visant à garantir que les prélèvements d'espèces sauvages sont légaux et durables, en vue d'identifier des études de cas de pratiques efficaces ; et </w:t>
      </w:r>
    </w:p>
    <w:p w14:paraId="0177B1DE" w14:textId="77777777" w:rsidR="00125435" w:rsidRPr="00BD25AE" w:rsidRDefault="00125435" w:rsidP="00D2449E">
      <w:pPr>
        <w:ind w:left="1418" w:hanging="284"/>
        <w:jc w:val="both"/>
        <w:rPr>
          <w:lang w:val="fr-FR"/>
        </w:rPr>
      </w:pPr>
    </w:p>
    <w:p w14:paraId="67EF37C9" w14:textId="3075FB3B" w:rsidR="00125435" w:rsidRPr="00BD25AE" w:rsidRDefault="00125435" w:rsidP="00D2449E">
      <w:pPr>
        <w:ind w:left="1418" w:hanging="284"/>
        <w:jc w:val="both"/>
        <w:rPr>
          <w:lang w:val="fr-FR"/>
        </w:rPr>
      </w:pPr>
      <w:r w:rsidRPr="00BD25AE">
        <w:rPr>
          <w:lang w:val="fr-FR"/>
        </w:rPr>
        <w:t xml:space="preserve">iv. </w:t>
      </w:r>
      <w:r w:rsidR="00C85540">
        <w:rPr>
          <w:lang w:val="fr-FR"/>
        </w:rPr>
        <w:tab/>
      </w:r>
      <w:r w:rsidRPr="00BD25AE">
        <w:rPr>
          <w:lang w:val="fr-FR"/>
        </w:rPr>
        <w:t>les priorités pour accroître la capacité des Parties à surveiller et à appliquer la législation et les règlements nationaux et d'autres mesures relatives au prélèvement d'espèces migratrices ; et</w:t>
      </w:r>
    </w:p>
    <w:p w14:paraId="5F3C0551" w14:textId="77777777" w:rsidR="00125435" w:rsidRPr="00BD25AE" w:rsidRDefault="00125435" w:rsidP="00125435">
      <w:pPr>
        <w:rPr>
          <w:lang w:val="fr-FR"/>
        </w:rPr>
      </w:pPr>
    </w:p>
    <w:p w14:paraId="1CA4DDED" w14:textId="18A3D65A" w:rsidR="00125435" w:rsidRPr="00BD25AE" w:rsidRDefault="00125435" w:rsidP="00C85540">
      <w:pPr>
        <w:ind w:left="1134" w:hanging="567"/>
        <w:jc w:val="both"/>
        <w:rPr>
          <w:lang w:val="fr-FR"/>
        </w:rPr>
      </w:pPr>
      <w:r w:rsidRPr="00BD25AE">
        <w:rPr>
          <w:lang w:val="fr-FR"/>
        </w:rPr>
        <w:t xml:space="preserve">c) </w:t>
      </w:r>
      <w:r w:rsidR="00C85540">
        <w:rPr>
          <w:lang w:val="fr-FR"/>
        </w:rPr>
        <w:tab/>
      </w:r>
      <w:r w:rsidRPr="00BD25AE">
        <w:rPr>
          <w:lang w:val="fr-FR"/>
        </w:rPr>
        <w:t>travailler en étroite collaboration avec les président</w:t>
      </w:r>
      <w:r w:rsidR="00D2449E">
        <w:rPr>
          <w:lang w:val="fr-FR"/>
        </w:rPr>
        <w:t xml:space="preserve"> (e)</w:t>
      </w:r>
      <w:r w:rsidRPr="00BD25AE">
        <w:rPr>
          <w:lang w:val="fr-FR"/>
        </w:rPr>
        <w:t xml:space="preserve">s des groupes de travail et des </w:t>
      </w:r>
      <w:r w:rsidR="00D2449E">
        <w:rPr>
          <w:lang w:val="fr-FR"/>
        </w:rPr>
        <w:t>équipes spéciales</w:t>
      </w:r>
      <w:r w:rsidRPr="00BD25AE">
        <w:rPr>
          <w:lang w:val="fr-FR"/>
        </w:rPr>
        <w:t xml:space="preserve"> existants de la CMS sur cette question, identifier les chevauchements ou les possibilités de favoriser les synergies avec ces groupes de travail et </w:t>
      </w:r>
      <w:r w:rsidR="00D2449E">
        <w:rPr>
          <w:lang w:val="fr-FR"/>
        </w:rPr>
        <w:t>équipes spéciales</w:t>
      </w:r>
      <w:r w:rsidRPr="00BD25AE">
        <w:rPr>
          <w:lang w:val="fr-FR"/>
        </w:rPr>
        <w:t xml:space="preserve"> et proposer des mesures pour rationaliser les travaux.</w:t>
      </w:r>
    </w:p>
    <w:p w14:paraId="7BE29D58" w14:textId="77777777" w:rsidR="00125435" w:rsidRPr="00BD25AE" w:rsidRDefault="00125435" w:rsidP="00125435">
      <w:pPr>
        <w:rPr>
          <w:lang w:val="fr-FR"/>
        </w:rPr>
      </w:pPr>
    </w:p>
    <w:p w14:paraId="3FBB276A" w14:textId="77777777" w:rsidR="00125435" w:rsidRPr="00C85540" w:rsidRDefault="00125435" w:rsidP="00D2449E">
      <w:pPr>
        <w:ind w:left="567" w:hanging="567"/>
        <w:rPr>
          <w:b/>
          <w:bCs/>
          <w:lang w:val="fr-FR"/>
        </w:rPr>
      </w:pPr>
      <w:r w:rsidRPr="00C85540">
        <w:rPr>
          <w:b/>
          <w:bCs/>
          <w:lang w:val="fr-FR"/>
        </w:rPr>
        <w:t>2.</w:t>
      </w:r>
      <w:r w:rsidRPr="00C85540">
        <w:rPr>
          <w:b/>
          <w:bCs/>
          <w:lang w:val="fr-FR"/>
        </w:rPr>
        <w:tab/>
        <w:t>Composition du groupe</w:t>
      </w:r>
    </w:p>
    <w:p w14:paraId="09E3DD76" w14:textId="77777777" w:rsidR="00125435" w:rsidRPr="00BD25AE" w:rsidRDefault="00125435" w:rsidP="00125435">
      <w:pPr>
        <w:rPr>
          <w:lang w:val="fr-FR"/>
        </w:rPr>
      </w:pPr>
    </w:p>
    <w:p w14:paraId="05B3A414" w14:textId="77777777" w:rsidR="00125435" w:rsidRPr="00BD25AE" w:rsidRDefault="00125435" w:rsidP="00125435">
      <w:pPr>
        <w:rPr>
          <w:lang w:val="fr-FR"/>
        </w:rPr>
      </w:pPr>
      <w:r w:rsidRPr="00BD25AE">
        <w:rPr>
          <w:lang w:val="fr-FR"/>
        </w:rPr>
        <w:t xml:space="preserve">Les membres du groupe de travail devraient être des experts appartenant aux catégories suivantes, en tenant compte de l'équilibre géographique et de la parité hommes-femmes : </w:t>
      </w:r>
    </w:p>
    <w:p w14:paraId="57AA4D2F" w14:textId="77777777" w:rsidR="00125435" w:rsidRPr="00BD25AE" w:rsidRDefault="00125435" w:rsidP="00125435">
      <w:pPr>
        <w:rPr>
          <w:lang w:val="fr-FR"/>
        </w:rPr>
      </w:pPr>
    </w:p>
    <w:p w14:paraId="3B5FED93" w14:textId="1544EEA6" w:rsidR="00125435" w:rsidRPr="00D2449E" w:rsidRDefault="00125435" w:rsidP="00D2449E">
      <w:pPr>
        <w:pStyle w:val="ListParagraph"/>
        <w:numPr>
          <w:ilvl w:val="0"/>
          <w:numId w:val="48"/>
        </w:numPr>
        <w:spacing w:after="80"/>
        <w:ind w:left="714" w:hanging="357"/>
        <w:contextualSpacing w:val="0"/>
        <w:rPr>
          <w:rFonts w:ascii="Arial" w:hAnsi="Arial" w:cs="Arial"/>
          <w:sz w:val="22"/>
          <w:szCs w:val="22"/>
          <w:lang w:val="fr-FR"/>
        </w:rPr>
      </w:pPr>
      <w:r w:rsidRPr="00D2449E">
        <w:rPr>
          <w:rFonts w:ascii="Arial" w:hAnsi="Arial" w:cs="Arial"/>
          <w:sz w:val="22"/>
          <w:szCs w:val="22"/>
          <w:lang w:val="fr-FR"/>
        </w:rPr>
        <w:t>Membres du Conseil scientifique ;</w:t>
      </w:r>
    </w:p>
    <w:p w14:paraId="6A29F0A6" w14:textId="2A6BEE45" w:rsidR="00125435" w:rsidRPr="00D2449E" w:rsidRDefault="00125435" w:rsidP="00D2449E">
      <w:pPr>
        <w:pStyle w:val="ListParagraph"/>
        <w:numPr>
          <w:ilvl w:val="0"/>
          <w:numId w:val="48"/>
        </w:numPr>
        <w:spacing w:after="80"/>
        <w:ind w:left="714" w:hanging="357"/>
        <w:contextualSpacing w:val="0"/>
        <w:rPr>
          <w:rFonts w:ascii="Arial" w:hAnsi="Arial" w:cs="Arial"/>
          <w:sz w:val="22"/>
          <w:szCs w:val="22"/>
          <w:lang w:val="fr-FR"/>
        </w:rPr>
      </w:pPr>
      <w:r w:rsidRPr="00D2449E">
        <w:rPr>
          <w:rFonts w:ascii="Arial" w:hAnsi="Arial" w:cs="Arial"/>
          <w:sz w:val="22"/>
          <w:szCs w:val="22"/>
          <w:lang w:val="fr-FR"/>
        </w:rPr>
        <w:t xml:space="preserve">Ministères de l'environnement et autorités responsables de la faune </w:t>
      </w:r>
      <w:r w:rsidR="00D2449E">
        <w:rPr>
          <w:rFonts w:ascii="Arial" w:hAnsi="Arial" w:cs="Arial"/>
          <w:sz w:val="22"/>
          <w:szCs w:val="22"/>
          <w:lang w:val="fr-FR"/>
        </w:rPr>
        <w:t>sauvage</w:t>
      </w:r>
      <w:r w:rsidRPr="00D2449E">
        <w:rPr>
          <w:rFonts w:ascii="Arial" w:hAnsi="Arial" w:cs="Arial"/>
          <w:sz w:val="22"/>
          <w:szCs w:val="22"/>
          <w:lang w:val="fr-FR"/>
        </w:rPr>
        <w:t>;</w:t>
      </w:r>
    </w:p>
    <w:p w14:paraId="6601FEBF" w14:textId="38CA50BF" w:rsidR="00D2449E" w:rsidRDefault="00125435" w:rsidP="00D2449E">
      <w:pPr>
        <w:pStyle w:val="ListParagraph"/>
        <w:numPr>
          <w:ilvl w:val="0"/>
          <w:numId w:val="48"/>
        </w:numPr>
        <w:spacing w:after="80"/>
        <w:ind w:left="714" w:hanging="357"/>
        <w:contextualSpacing w:val="0"/>
        <w:rPr>
          <w:rFonts w:ascii="Arial" w:hAnsi="Arial" w:cs="Arial"/>
          <w:sz w:val="22"/>
          <w:szCs w:val="22"/>
          <w:lang w:val="fr-FR"/>
        </w:rPr>
      </w:pPr>
      <w:r w:rsidRPr="00D2449E">
        <w:rPr>
          <w:rFonts w:ascii="Arial" w:hAnsi="Arial" w:cs="Arial"/>
          <w:sz w:val="22"/>
          <w:szCs w:val="22"/>
          <w:lang w:val="fr-FR"/>
        </w:rPr>
        <w:lastRenderedPageBreak/>
        <w:t>Communauté scientifique impliquée dans les espèces migratrices et la chasse/le prélèvement illégal ;</w:t>
      </w:r>
    </w:p>
    <w:p w14:paraId="7596DB8C" w14:textId="23DC0706" w:rsidR="00125435" w:rsidRPr="00D2449E" w:rsidRDefault="00125435" w:rsidP="00D2449E">
      <w:pPr>
        <w:pStyle w:val="ListParagraph"/>
        <w:numPr>
          <w:ilvl w:val="0"/>
          <w:numId w:val="48"/>
        </w:numPr>
        <w:spacing w:after="80"/>
        <w:ind w:left="714" w:hanging="357"/>
        <w:contextualSpacing w:val="0"/>
        <w:rPr>
          <w:rFonts w:ascii="Arial" w:hAnsi="Arial" w:cs="Arial"/>
          <w:sz w:val="22"/>
          <w:szCs w:val="22"/>
          <w:lang w:val="fr-FR"/>
        </w:rPr>
      </w:pPr>
      <w:r w:rsidRPr="00D2449E">
        <w:rPr>
          <w:rFonts w:ascii="Arial" w:hAnsi="Arial" w:cs="Arial"/>
          <w:sz w:val="22"/>
          <w:szCs w:val="22"/>
          <w:lang w:val="fr-FR"/>
        </w:rPr>
        <w:t>Accords environnementaux multilatéraux pertinents et organisations intergouvernementales, telles que la CDB, le PNUE, la FAO, la CITES.</w:t>
      </w:r>
    </w:p>
    <w:p w14:paraId="377174DC" w14:textId="46B375D4" w:rsidR="00125435" w:rsidRPr="00D2449E" w:rsidRDefault="00125435" w:rsidP="00D2449E">
      <w:pPr>
        <w:pStyle w:val="ListParagraph"/>
        <w:numPr>
          <w:ilvl w:val="0"/>
          <w:numId w:val="48"/>
        </w:numPr>
        <w:spacing w:after="80"/>
        <w:ind w:left="714" w:hanging="357"/>
        <w:contextualSpacing w:val="0"/>
        <w:rPr>
          <w:rFonts w:ascii="Arial" w:hAnsi="Arial" w:cs="Arial"/>
          <w:sz w:val="22"/>
          <w:szCs w:val="22"/>
          <w:lang w:val="fr-FR"/>
        </w:rPr>
      </w:pPr>
      <w:r w:rsidRPr="00D2449E">
        <w:rPr>
          <w:rFonts w:ascii="Arial" w:hAnsi="Arial" w:cs="Arial"/>
          <w:sz w:val="22"/>
          <w:szCs w:val="22"/>
          <w:lang w:val="fr-FR"/>
        </w:rPr>
        <w:t xml:space="preserve">ONG internationales et nationales ; </w:t>
      </w:r>
    </w:p>
    <w:p w14:paraId="169CDE16" w14:textId="31C3D4FC" w:rsidR="00125435" w:rsidRPr="00D2449E" w:rsidRDefault="00125435" w:rsidP="00D2449E">
      <w:pPr>
        <w:pStyle w:val="ListParagraph"/>
        <w:numPr>
          <w:ilvl w:val="0"/>
          <w:numId w:val="48"/>
        </w:numPr>
        <w:rPr>
          <w:rFonts w:ascii="Arial" w:hAnsi="Arial" w:cs="Arial"/>
          <w:sz w:val="22"/>
          <w:szCs w:val="22"/>
          <w:lang w:val="fr-FR"/>
        </w:rPr>
      </w:pPr>
      <w:r w:rsidRPr="00D2449E">
        <w:rPr>
          <w:rFonts w:ascii="Arial" w:hAnsi="Arial" w:cs="Arial"/>
          <w:sz w:val="22"/>
          <w:szCs w:val="22"/>
          <w:lang w:val="fr-FR"/>
        </w:rPr>
        <w:t>Les représentants des groupes de travail et des groupes d'action pertinents de la famille de la CMS ; et</w:t>
      </w:r>
    </w:p>
    <w:p w14:paraId="1B00B462" w14:textId="3D321DE0" w:rsidR="00125435" w:rsidRPr="00D2449E" w:rsidRDefault="00125435" w:rsidP="00D2449E">
      <w:pPr>
        <w:pStyle w:val="ListParagraph"/>
        <w:numPr>
          <w:ilvl w:val="0"/>
          <w:numId w:val="48"/>
        </w:numPr>
        <w:rPr>
          <w:rFonts w:ascii="Arial" w:hAnsi="Arial" w:cs="Arial"/>
          <w:sz w:val="22"/>
          <w:szCs w:val="22"/>
          <w:lang w:val="fr-FR"/>
        </w:rPr>
      </w:pPr>
      <w:r w:rsidRPr="00D2449E">
        <w:rPr>
          <w:rFonts w:ascii="Arial" w:hAnsi="Arial" w:cs="Arial"/>
          <w:sz w:val="22"/>
          <w:szCs w:val="22"/>
          <w:lang w:val="fr-FR"/>
        </w:rPr>
        <w:t>D'autres experts compétents.</w:t>
      </w:r>
    </w:p>
    <w:p w14:paraId="0514C489" w14:textId="77777777" w:rsidR="00125435" w:rsidRPr="00BD25AE" w:rsidRDefault="00125435" w:rsidP="00125435">
      <w:pPr>
        <w:rPr>
          <w:lang w:val="fr-FR"/>
        </w:rPr>
      </w:pPr>
    </w:p>
    <w:p w14:paraId="08C46057" w14:textId="77777777" w:rsidR="00125435" w:rsidRPr="00D2449E" w:rsidRDefault="00125435" w:rsidP="00D2449E">
      <w:pPr>
        <w:tabs>
          <w:tab w:val="left" w:pos="567"/>
        </w:tabs>
        <w:ind w:left="567" w:hanging="567"/>
        <w:rPr>
          <w:b/>
          <w:bCs/>
          <w:lang w:val="fr-FR"/>
        </w:rPr>
      </w:pPr>
      <w:r w:rsidRPr="00D2449E">
        <w:rPr>
          <w:b/>
          <w:bCs/>
          <w:lang w:val="fr-FR"/>
        </w:rPr>
        <w:t>3.</w:t>
      </w:r>
      <w:r w:rsidRPr="00D2449E">
        <w:rPr>
          <w:b/>
          <w:bCs/>
          <w:lang w:val="fr-FR"/>
        </w:rPr>
        <w:tab/>
        <w:t>Gouvernance</w:t>
      </w:r>
    </w:p>
    <w:p w14:paraId="70B08F4B" w14:textId="77777777" w:rsidR="00125435" w:rsidRPr="00BD25AE" w:rsidRDefault="00125435" w:rsidP="00125435">
      <w:pPr>
        <w:rPr>
          <w:lang w:val="fr-FR"/>
        </w:rPr>
      </w:pPr>
    </w:p>
    <w:p w14:paraId="40761819" w14:textId="77777777" w:rsidR="00125435" w:rsidRPr="00BD25AE" w:rsidRDefault="00125435" w:rsidP="00125435">
      <w:pPr>
        <w:rPr>
          <w:lang w:val="fr-FR"/>
        </w:rPr>
      </w:pPr>
      <w:r w:rsidRPr="00BD25AE">
        <w:rPr>
          <w:lang w:val="fr-FR"/>
        </w:rPr>
        <w:t xml:space="preserve">Le groupe de travail choisira un président parmi ses membres. Le groupe de travail fonctionnera en recherchant un consensus parmi les membres du groupe. Le groupe de travail fera rapport à la 8ème réunion du comité de session du Conseil scientifique. </w:t>
      </w:r>
    </w:p>
    <w:p w14:paraId="0D8747A2" w14:textId="77777777" w:rsidR="00125435" w:rsidRPr="00BD25AE" w:rsidRDefault="00125435" w:rsidP="00125435">
      <w:pPr>
        <w:rPr>
          <w:lang w:val="fr-FR"/>
        </w:rPr>
      </w:pPr>
    </w:p>
    <w:p w14:paraId="19D3CF72" w14:textId="77777777" w:rsidR="00125435" w:rsidRPr="00D2449E" w:rsidRDefault="00125435" w:rsidP="00D2449E">
      <w:pPr>
        <w:ind w:left="567" w:hanging="567"/>
        <w:rPr>
          <w:b/>
          <w:bCs/>
          <w:lang w:val="fr-FR"/>
        </w:rPr>
      </w:pPr>
      <w:r w:rsidRPr="00D2449E">
        <w:rPr>
          <w:b/>
          <w:bCs/>
          <w:lang w:val="fr-FR"/>
        </w:rPr>
        <w:t>4.</w:t>
      </w:r>
      <w:r w:rsidRPr="00D2449E">
        <w:rPr>
          <w:b/>
          <w:bCs/>
          <w:lang w:val="fr-FR"/>
        </w:rPr>
        <w:tab/>
        <w:t xml:space="preserve">Fonctionnement </w:t>
      </w:r>
    </w:p>
    <w:p w14:paraId="6DCA07BA" w14:textId="77777777" w:rsidR="00125435" w:rsidRPr="00BD25AE" w:rsidRDefault="00125435" w:rsidP="00125435">
      <w:pPr>
        <w:rPr>
          <w:lang w:val="fr-FR"/>
        </w:rPr>
      </w:pPr>
    </w:p>
    <w:p w14:paraId="7A975710" w14:textId="2740ED26" w:rsidR="00125435" w:rsidRPr="00BD25AE" w:rsidRDefault="00125435" w:rsidP="00125435">
      <w:pPr>
        <w:rPr>
          <w:lang w:val="fr-FR"/>
        </w:rPr>
      </w:pPr>
      <w:r w:rsidRPr="00BD25AE">
        <w:rPr>
          <w:lang w:val="fr-FR"/>
        </w:rPr>
        <w:t>Le groupe de travail travaillera généralement par voie électronique. Sous réserve de la disponibilité des fonds, des réunions en personne pourr</w:t>
      </w:r>
      <w:r w:rsidR="00D2449E">
        <w:rPr>
          <w:lang w:val="fr-FR"/>
        </w:rPr>
        <w:t>aie</w:t>
      </w:r>
      <w:r w:rsidRPr="00BD25AE">
        <w:rPr>
          <w:lang w:val="fr-FR"/>
        </w:rPr>
        <w:t>nt être organisées.</w:t>
      </w:r>
    </w:p>
    <w:p w14:paraId="1AF4019E" w14:textId="77777777" w:rsidR="00125435" w:rsidRPr="00BD25AE" w:rsidRDefault="00125435" w:rsidP="00125435">
      <w:pPr>
        <w:rPr>
          <w:lang w:val="fr-FR"/>
        </w:rPr>
      </w:pPr>
    </w:p>
    <w:p w14:paraId="1DEEC72B" w14:textId="77777777" w:rsidR="00125435" w:rsidRPr="00BD25AE" w:rsidRDefault="00125435" w:rsidP="00125435">
      <w:pPr>
        <w:rPr>
          <w:lang w:val="fr-FR"/>
        </w:rPr>
      </w:pPr>
      <w:r w:rsidRPr="00BD25AE">
        <w:rPr>
          <w:lang w:val="fr-FR"/>
        </w:rPr>
        <w:t>Le secrétariat de la CMS contribuera à l'organisation des réunions et à l'administration du groupe.</w:t>
      </w:r>
    </w:p>
    <w:p w14:paraId="27FBF934" w14:textId="77777777" w:rsidR="00AC57C6" w:rsidRDefault="00AC57C6" w:rsidP="007F66FC">
      <w:pPr>
        <w:pStyle w:val="Default"/>
        <w:ind w:left="567" w:hanging="567"/>
        <w:jc w:val="both"/>
        <w:rPr>
          <w:rFonts w:ascii="Arial" w:hAnsi="Arial"/>
          <w:bCs/>
          <w:sz w:val="22"/>
          <w:lang w:val="fr-FR"/>
        </w:rPr>
      </w:pPr>
    </w:p>
    <w:p w14:paraId="3E77F654" w14:textId="5E2B68BC" w:rsidR="00A93927" w:rsidRPr="00861A7C" w:rsidRDefault="00A93927" w:rsidP="00A93927">
      <w:pPr>
        <w:pStyle w:val="Default"/>
        <w:rPr>
          <w:rFonts w:ascii="Arial" w:hAnsi="Arial"/>
          <w:bCs/>
          <w:sz w:val="22"/>
          <w:lang w:val="fr-FR"/>
        </w:rPr>
      </w:pPr>
      <w:r w:rsidRPr="00A93927">
        <w:rPr>
          <w:rFonts w:ascii="Arial" w:hAnsi="Arial"/>
          <w:bCs/>
          <w:sz w:val="22"/>
          <w:lang w:val="fr-FR"/>
        </w:rPr>
        <w:t>Le président coordonnera les travaux avec le secrétariat sur des questions telles que la sensibilisation et la communication.</w:t>
      </w:r>
    </w:p>
    <w:sectPr w:rsidR="00A93927" w:rsidRPr="00861A7C" w:rsidSect="00F02E19">
      <w:headerReference w:type="default" r:id="rId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49BC" w14:textId="77777777" w:rsidR="00B6300E" w:rsidRDefault="007C50BF">
      <w:r>
        <w:rPr>
          <w:lang w:val="fr-FR"/>
        </w:rPr>
        <w:separator/>
      </w:r>
    </w:p>
  </w:endnote>
  <w:endnote w:type="continuationSeparator" w:id="0">
    <w:p w14:paraId="09BE3333" w14:textId="77777777" w:rsidR="00B6300E" w:rsidRDefault="007C50BF">
      <w:r>
        <w:rPr>
          <w:lang w:val="fr-FR"/>
        </w:rPr>
        <w:continuationSeparator/>
      </w:r>
    </w:p>
  </w:endnote>
  <w:endnote w:type="continuationNotice" w:id="1">
    <w:p w14:paraId="1305977D" w14:textId="77777777" w:rsidR="00B6300E" w:rsidRDefault="00B6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37E6"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6EF081C3"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195195513"/>
      <w:docPartObj>
        <w:docPartGallery w:val="Page Numbers (Bottom of Page)"/>
        <w:docPartUnique/>
      </w:docPartObj>
    </w:sdtPr>
    <w:sdtEndPr>
      <w:rPr>
        <w:noProof/>
      </w:rPr>
    </w:sdtEndPr>
    <w:sdtContent>
      <w:p w14:paraId="5C161B8C" w14:textId="77777777" w:rsidR="00E84421" w:rsidRPr="00E84421" w:rsidRDefault="00E84421" w:rsidP="00E84421">
        <w:pPr>
          <w:pStyle w:val="Footer"/>
          <w:jc w:val="center"/>
          <w:rPr>
            <w:sz w:val="18"/>
            <w:szCs w:val="18"/>
          </w:rPr>
        </w:pPr>
        <w:r w:rsidRPr="00E84421">
          <w:rPr>
            <w:sz w:val="18"/>
            <w:szCs w:val="18"/>
          </w:rPr>
          <w:fldChar w:fldCharType="begin"/>
        </w:r>
        <w:r w:rsidRPr="00E84421">
          <w:rPr>
            <w:sz w:val="18"/>
            <w:szCs w:val="18"/>
          </w:rPr>
          <w:instrText xml:space="preserve"> PAGE   \* MERGEFORMAT </w:instrText>
        </w:r>
        <w:r w:rsidRPr="00E84421">
          <w:rPr>
            <w:sz w:val="18"/>
            <w:szCs w:val="18"/>
          </w:rPr>
          <w:fldChar w:fldCharType="separate"/>
        </w:r>
        <w:r w:rsidRPr="00E84421">
          <w:rPr>
            <w:noProof/>
            <w:sz w:val="18"/>
            <w:szCs w:val="18"/>
          </w:rPr>
          <w:t>2</w:t>
        </w:r>
        <w:r w:rsidRPr="00E844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D7798" w14:textId="77777777" w:rsidR="00B6300E" w:rsidRDefault="007C50BF">
      <w:r>
        <w:rPr>
          <w:lang w:val="fr-FR"/>
        </w:rPr>
        <w:separator/>
      </w:r>
    </w:p>
  </w:footnote>
  <w:footnote w:type="continuationSeparator" w:id="0">
    <w:p w14:paraId="6E0283BB" w14:textId="77777777" w:rsidR="00B6300E" w:rsidRDefault="007C50BF">
      <w:r>
        <w:rPr>
          <w:lang w:val="fr-FR"/>
        </w:rPr>
        <w:continuationSeparator/>
      </w:r>
    </w:p>
  </w:footnote>
  <w:footnote w:type="continuationNotice" w:id="1">
    <w:p w14:paraId="057C3143" w14:textId="77777777" w:rsidR="00B6300E" w:rsidRDefault="00B6300E"/>
  </w:footnote>
  <w:footnote w:id="2">
    <w:p w14:paraId="2DD81FB0" w14:textId="77777777" w:rsidR="00861A7C" w:rsidRPr="00861A7C" w:rsidRDefault="00861A7C" w:rsidP="00861A7C">
      <w:pPr>
        <w:pStyle w:val="FootnoteText"/>
        <w:rPr>
          <w:rFonts w:cs="Arial"/>
          <w:i/>
          <w:sz w:val="16"/>
          <w:szCs w:val="16"/>
          <w:lang w:val="fr-FR"/>
        </w:rPr>
      </w:pPr>
      <w:r>
        <w:rPr>
          <w:rStyle w:val="FootnoteReference"/>
          <w:rFonts w:cs="Arial"/>
          <w:i/>
        </w:rPr>
        <w:footnoteRef/>
      </w:r>
      <w:r w:rsidRPr="00861A7C">
        <w:rPr>
          <w:i/>
          <w:sz w:val="16"/>
          <w:lang w:val="fr-FR"/>
        </w:rPr>
        <w:t xml:space="preserve"> Mentionnant en particulier les chauves-souris et les oiseaux d’eau dans leur rôle de vecteurs de certaines infections zoonotiques ainsi que les réactions négatives qui peuvent en découler.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E7202" w14:textId="77777777" w:rsidR="00B6300E" w:rsidRDefault="007C50BF">
    <w:pPr>
      <w:pBdr>
        <w:bottom w:val="single" w:sz="4" w:space="1" w:color="auto"/>
      </w:pBdr>
      <w:rPr>
        <w:rFonts w:cs="Arial"/>
        <w:i/>
        <w:iCs/>
        <w:sz w:val="18"/>
        <w:szCs w:val="18"/>
        <w:lang w:val="en-GB"/>
      </w:rPr>
    </w:pPr>
    <w:r>
      <w:rPr>
        <w:rFonts w:cs="Arial"/>
        <w:i/>
        <w:iCs/>
        <w:sz w:val="18"/>
        <w:szCs w:val="18"/>
        <w:lang w:val="en-GB"/>
      </w:rPr>
      <w:t>UNEP/CMS/ScC-SC6/Doc.3.1</w:t>
    </w:r>
  </w:p>
  <w:p w14:paraId="2E48B056" w14:textId="77777777" w:rsidR="00B6300E" w:rsidRDefault="00B6300E">
    <w:pPr>
      <w:pStyle w:val="Header"/>
      <w:rPr>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3E1CA" w14:textId="77777777" w:rsidR="00B6300E" w:rsidRDefault="007C50BF">
    <w:pPr>
      <w:pBdr>
        <w:bottom w:val="single" w:sz="4" w:space="1" w:color="auto"/>
      </w:pBdr>
      <w:rPr>
        <w:rFonts w:cs="Arial"/>
        <w:i/>
        <w:iCs/>
        <w:sz w:val="18"/>
        <w:szCs w:val="18"/>
        <w:lang w:val="fr-FR"/>
      </w:rPr>
    </w:pPr>
    <w:r>
      <w:rPr>
        <w:rFonts w:cs="Arial"/>
        <w:i/>
        <w:iCs/>
        <w:sz w:val="18"/>
        <w:szCs w:val="18"/>
        <w:lang w:val="fr-FR"/>
      </w:rPr>
      <w:t>UNEP/CMS/ScC-SC7/Doc.4.2/Annexe 2</w:t>
    </w:r>
  </w:p>
  <w:p w14:paraId="0869DAA7" w14:textId="77777777" w:rsidR="00B6300E" w:rsidRDefault="00B6300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DAEC" w14:textId="05699B6D" w:rsidR="00B6300E" w:rsidRDefault="007C50BF">
    <w:pPr>
      <w:pBdr>
        <w:bottom w:val="single" w:sz="4" w:space="1" w:color="auto"/>
      </w:pBdr>
      <w:jc w:val="right"/>
      <w:rPr>
        <w:rFonts w:cs="Arial"/>
        <w:i/>
        <w:iCs/>
        <w:sz w:val="18"/>
        <w:szCs w:val="18"/>
        <w:lang w:val="fr-FR"/>
      </w:rPr>
    </w:pPr>
    <w:r>
      <w:rPr>
        <w:rFonts w:cs="Arial"/>
        <w:i/>
        <w:iCs/>
        <w:sz w:val="18"/>
        <w:szCs w:val="18"/>
        <w:lang w:val="fr-FR"/>
      </w:rPr>
      <w:t>UNEP/CMS/ScC-SC7/Doc.4.2/</w:t>
    </w:r>
    <w:r w:rsidR="00AC57C6">
      <w:rPr>
        <w:rFonts w:cs="Arial"/>
        <w:i/>
        <w:iCs/>
        <w:sz w:val="18"/>
        <w:szCs w:val="18"/>
        <w:lang w:val="fr-FR"/>
      </w:rPr>
      <w:t>Rev.1/</w:t>
    </w:r>
    <w:r>
      <w:rPr>
        <w:rFonts w:cs="Arial"/>
        <w:i/>
        <w:iCs/>
        <w:sz w:val="18"/>
        <w:szCs w:val="18"/>
        <w:lang w:val="fr-FR"/>
      </w:rPr>
      <w:t xml:space="preserve">Annexe </w:t>
    </w:r>
    <w:r w:rsidR="00062813">
      <w:rPr>
        <w:rFonts w:cs="Arial"/>
        <w:i/>
        <w:iCs/>
        <w:sz w:val="18"/>
        <w:szCs w:val="18"/>
        <w:lang w:val="fr-FR"/>
      </w:rPr>
      <w:t>2</w:t>
    </w:r>
  </w:p>
  <w:p w14:paraId="1E037C75" w14:textId="77777777" w:rsidR="00B6300E" w:rsidRDefault="00B6300E">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FFA8" w14:textId="6A17AFCD" w:rsidR="00062813" w:rsidRDefault="00062813">
    <w:pPr>
      <w:pBdr>
        <w:bottom w:val="single" w:sz="4" w:space="1" w:color="auto"/>
      </w:pBdr>
      <w:rPr>
        <w:rFonts w:cs="Arial"/>
        <w:i/>
        <w:iCs/>
        <w:sz w:val="18"/>
        <w:szCs w:val="18"/>
        <w:lang w:val="fr-FR"/>
      </w:rPr>
    </w:pPr>
    <w:r>
      <w:rPr>
        <w:rFonts w:cs="Arial"/>
        <w:i/>
        <w:iCs/>
        <w:sz w:val="18"/>
        <w:szCs w:val="18"/>
        <w:lang w:val="fr-FR"/>
      </w:rPr>
      <w:t>UNEP/CMS/ScC-SC7/Doc.4.2/</w:t>
    </w:r>
    <w:r w:rsidR="00AC57C6">
      <w:rPr>
        <w:rFonts w:cs="Arial"/>
        <w:i/>
        <w:iCs/>
        <w:sz w:val="18"/>
        <w:szCs w:val="18"/>
        <w:lang w:val="fr-FR"/>
      </w:rPr>
      <w:t>Rev.1/</w:t>
    </w:r>
    <w:r>
      <w:rPr>
        <w:rFonts w:cs="Arial"/>
        <w:i/>
        <w:iCs/>
        <w:sz w:val="18"/>
        <w:szCs w:val="18"/>
        <w:lang w:val="fr-FR"/>
      </w:rPr>
      <w:t>Annexe 3</w:t>
    </w:r>
  </w:p>
  <w:p w14:paraId="062B91E6" w14:textId="77777777" w:rsidR="00062813" w:rsidRDefault="00062813">
    <w:pPr>
      <w:pStyle w:val="Header"/>
      <w:rPr>
        <w:lang w:val="fr-FR"/>
      </w:rPr>
    </w:pPr>
  </w:p>
  <w:p w14:paraId="0DC60AA3" w14:textId="77777777" w:rsidR="00095550" w:rsidRDefault="00095550">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FC608" w14:textId="6A7ECE5A" w:rsidR="00C06EC5" w:rsidRDefault="00C06EC5">
    <w:pPr>
      <w:pBdr>
        <w:bottom w:val="single" w:sz="4" w:space="1" w:color="auto"/>
      </w:pBdr>
      <w:jc w:val="right"/>
      <w:rPr>
        <w:rFonts w:cs="Arial"/>
        <w:i/>
        <w:iCs/>
        <w:sz w:val="18"/>
        <w:szCs w:val="18"/>
        <w:lang w:val="fr-FR"/>
      </w:rPr>
    </w:pPr>
    <w:r>
      <w:rPr>
        <w:rFonts w:cs="Arial"/>
        <w:i/>
        <w:iCs/>
        <w:sz w:val="18"/>
        <w:szCs w:val="18"/>
        <w:lang w:val="fr-FR"/>
      </w:rPr>
      <w:t>UNEP/CMS/ScC-SC7/Doc.4.2/</w:t>
    </w:r>
    <w:r w:rsidR="00AC57C6">
      <w:rPr>
        <w:rFonts w:cs="Arial"/>
        <w:i/>
        <w:iCs/>
        <w:sz w:val="18"/>
        <w:szCs w:val="18"/>
        <w:lang w:val="fr-FR"/>
      </w:rPr>
      <w:t>Rev.1</w:t>
    </w:r>
    <w:r>
      <w:rPr>
        <w:rFonts w:cs="Arial"/>
        <w:i/>
        <w:iCs/>
        <w:sz w:val="18"/>
        <w:szCs w:val="18"/>
        <w:lang w:val="fr-FR"/>
      </w:rPr>
      <w:t>Annexe 3</w:t>
    </w:r>
  </w:p>
  <w:p w14:paraId="661D053C" w14:textId="77777777" w:rsidR="00C06EC5" w:rsidRDefault="00C06EC5">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12EF8" w14:textId="0BA81CC1" w:rsidR="00861A7C" w:rsidRDefault="00861A7C">
    <w:pPr>
      <w:pBdr>
        <w:bottom w:val="single" w:sz="4" w:space="1" w:color="auto"/>
      </w:pBdr>
      <w:jc w:val="right"/>
      <w:rPr>
        <w:rFonts w:cs="Arial"/>
        <w:i/>
        <w:iCs/>
        <w:sz w:val="18"/>
        <w:szCs w:val="18"/>
        <w:lang w:val="fr-FR"/>
      </w:rPr>
    </w:pPr>
    <w:r>
      <w:rPr>
        <w:rFonts w:cs="Arial"/>
        <w:i/>
        <w:iCs/>
        <w:sz w:val="18"/>
        <w:szCs w:val="18"/>
        <w:lang w:val="fr-FR"/>
      </w:rPr>
      <w:t>UNEP/CMS/ScC-SC7/Doc.4.2/</w:t>
    </w:r>
    <w:r w:rsidR="00AC57C6">
      <w:rPr>
        <w:rFonts w:cs="Arial"/>
        <w:i/>
        <w:iCs/>
        <w:sz w:val="18"/>
        <w:szCs w:val="18"/>
        <w:lang w:val="fr-FR"/>
      </w:rPr>
      <w:t>Rev.1/</w:t>
    </w:r>
    <w:r>
      <w:rPr>
        <w:rFonts w:cs="Arial"/>
        <w:i/>
        <w:iCs/>
        <w:sz w:val="18"/>
        <w:szCs w:val="18"/>
        <w:lang w:val="fr-FR"/>
      </w:rPr>
      <w:t>Annexe 3</w:t>
    </w:r>
  </w:p>
  <w:p w14:paraId="1ED387F5" w14:textId="77777777" w:rsidR="00861A7C" w:rsidRDefault="00861A7C">
    <w:pPr>
      <w:pStyle w:val="Header"/>
      <w:rPr>
        <w:lang w:val="fr-FR"/>
      </w:rPr>
    </w:pPr>
  </w:p>
  <w:p w14:paraId="01F32375" w14:textId="77777777" w:rsidR="00861A7C" w:rsidRDefault="00861A7C">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7D5E" w14:textId="77777777" w:rsidR="00B6300E" w:rsidRDefault="007C50BF">
    <w:pPr>
      <w:pBdr>
        <w:bottom w:val="single" w:sz="4" w:space="1" w:color="auto"/>
      </w:pBdr>
      <w:jc w:val="right"/>
      <w:rPr>
        <w:rFonts w:cs="Arial"/>
        <w:i/>
        <w:iCs/>
        <w:sz w:val="18"/>
        <w:szCs w:val="18"/>
        <w:lang w:val="en-GB"/>
      </w:rPr>
    </w:pPr>
    <w:r>
      <w:rPr>
        <w:rFonts w:cs="Arial"/>
        <w:i/>
        <w:iCs/>
        <w:sz w:val="18"/>
        <w:szCs w:val="18"/>
        <w:lang w:val="en-GB"/>
      </w:rPr>
      <w:t>UNEP/CMS/ScC-SC7/Doc.3.1</w:t>
    </w:r>
  </w:p>
  <w:p w14:paraId="58712C67" w14:textId="77777777" w:rsidR="00B6300E" w:rsidRDefault="00B6300E">
    <w:pPr>
      <w:pStyle w:val="Header"/>
      <w:rPr>
        <w:lang w:val="fr-FR"/>
      </w:rPr>
    </w:pPr>
  </w:p>
  <w:p w14:paraId="08C16089" w14:textId="77777777" w:rsidR="00B6300E" w:rsidRDefault="00B6300E">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33A2" w14:textId="77777777" w:rsidR="00062813" w:rsidRDefault="00062813" w:rsidP="00062813">
    <w:pPr>
      <w:pStyle w:val="Header"/>
    </w:pPr>
    <w:r>
      <w:rPr>
        <w:noProof/>
      </w:rPr>
      <w:drawing>
        <wp:anchor distT="0" distB="0" distL="114300" distR="114300" simplePos="0" relativeHeight="251660800" behindDoc="0" locked="0" layoutInCell="1" allowOverlap="1" wp14:anchorId="7B149135" wp14:editId="435CAB17">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1064CCCD" wp14:editId="06118CF9">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9776" behindDoc="0" locked="0" layoutInCell="1" allowOverlap="1" wp14:anchorId="6A59DE48" wp14:editId="14B16858">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BC89BA" w14:textId="77777777" w:rsidR="00062813" w:rsidRPr="00C64B0F" w:rsidRDefault="00062813" w:rsidP="00062813">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6A59DE48" id="_x0000_t202" coordsize="21600,21600" o:spt="202" path="m,l,21600r21600,l21600,xe">
              <v:stroke joinstyle="miter"/>
              <v:path gradientshapeok="t" o:connecttype="rect"/>
            </v:shapetype>
            <v:shape id="Text Box 2" o:spid="_x0000_s1027" type="#_x0000_t202" style="position:absolute;margin-left:80.25pt;margin-top:-1.5pt;width:360.9pt;height:4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39BC89BA" w14:textId="77777777" w:rsidR="00062813" w:rsidRPr="00C64B0F" w:rsidRDefault="00062813" w:rsidP="00062813">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15BBDEFC" w14:textId="77777777" w:rsidR="00062813" w:rsidRDefault="000628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F431" w14:textId="51E411A5" w:rsidR="00B6300E" w:rsidRDefault="007C50BF">
    <w:pPr>
      <w:pBdr>
        <w:bottom w:val="single" w:sz="4" w:space="1" w:color="auto"/>
      </w:pBdr>
      <w:jc w:val="right"/>
      <w:rPr>
        <w:rFonts w:cs="Arial"/>
        <w:i/>
        <w:iCs/>
        <w:sz w:val="18"/>
        <w:szCs w:val="18"/>
        <w:lang w:val="en-GB"/>
      </w:rPr>
    </w:pPr>
    <w:r>
      <w:rPr>
        <w:rFonts w:cs="Arial"/>
        <w:i/>
        <w:iCs/>
        <w:sz w:val="18"/>
        <w:szCs w:val="18"/>
        <w:lang w:val="en-GB"/>
      </w:rPr>
      <w:t>UNEP/CMS/ScC-SC7/Doc.4.2</w:t>
    </w:r>
    <w:r w:rsidR="00AC57C6">
      <w:rPr>
        <w:rFonts w:cs="Arial"/>
        <w:i/>
        <w:iCs/>
        <w:sz w:val="18"/>
        <w:szCs w:val="18"/>
        <w:lang w:val="en-GB"/>
      </w:rPr>
      <w:t>/Rev.1</w:t>
    </w:r>
  </w:p>
  <w:p w14:paraId="2A17D112" w14:textId="77777777" w:rsidR="00B6300E" w:rsidRPr="00AC57C6" w:rsidRDefault="00B6300E">
    <w:pPr>
      <w:pStyle w:val="Header"/>
    </w:pPr>
  </w:p>
  <w:p w14:paraId="6EBC6E23" w14:textId="77777777" w:rsidR="00B6300E" w:rsidRPr="00AC57C6" w:rsidRDefault="00B630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6B6F" w14:textId="42DEE129" w:rsidR="00B6300E" w:rsidRDefault="007C50BF">
    <w:pPr>
      <w:pBdr>
        <w:bottom w:val="single" w:sz="4" w:space="1" w:color="auto"/>
      </w:pBdr>
      <w:spacing w:before="120"/>
      <w:rPr>
        <w:rFonts w:cs="Arial"/>
        <w:i/>
        <w:iCs/>
        <w:sz w:val="18"/>
        <w:szCs w:val="18"/>
        <w:lang w:val="en-GB"/>
      </w:rPr>
    </w:pPr>
    <w:r>
      <w:rPr>
        <w:rFonts w:cs="Arial"/>
        <w:i/>
        <w:iCs/>
        <w:sz w:val="18"/>
        <w:szCs w:val="18"/>
        <w:lang w:val="en-GB"/>
      </w:rPr>
      <w:t>UNEP/CMS/ScC-SC7/Doc.4.2</w:t>
    </w:r>
    <w:r w:rsidR="00AC57C6">
      <w:rPr>
        <w:rFonts w:cs="Arial"/>
        <w:i/>
        <w:iCs/>
        <w:sz w:val="18"/>
        <w:szCs w:val="18"/>
        <w:lang w:val="en-GB"/>
      </w:rPr>
      <w:t>/Rev.1</w:t>
    </w:r>
  </w:p>
  <w:p w14:paraId="66EB6414" w14:textId="77777777" w:rsidR="00B6300E" w:rsidRPr="00AC57C6" w:rsidRDefault="00B6300E">
    <w:pPr>
      <w:rPr>
        <w:rFonts w:cs="Arial"/>
      </w:rPr>
    </w:pPr>
  </w:p>
  <w:p w14:paraId="6F6B3C8A" w14:textId="77777777" w:rsidR="00B6300E" w:rsidRPr="00AC57C6" w:rsidRDefault="00B630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2CA0" w14:textId="76FA9461" w:rsidR="00B6300E" w:rsidRDefault="007C50BF">
    <w:pPr>
      <w:pBdr>
        <w:bottom w:val="single" w:sz="4" w:space="1" w:color="auto"/>
      </w:pBdr>
      <w:rPr>
        <w:rFonts w:cs="Arial"/>
        <w:i/>
        <w:iCs/>
        <w:sz w:val="18"/>
        <w:szCs w:val="18"/>
        <w:lang w:val="fr-FR"/>
      </w:rPr>
    </w:pPr>
    <w:r>
      <w:rPr>
        <w:rFonts w:cs="Arial"/>
        <w:i/>
        <w:iCs/>
        <w:sz w:val="18"/>
        <w:szCs w:val="18"/>
        <w:lang w:val="fr-FR"/>
      </w:rPr>
      <w:t>UNEP/CMS/ScC-SC6/Doc.4.2/</w:t>
    </w:r>
    <w:r w:rsidR="00AC57C6">
      <w:rPr>
        <w:rFonts w:cs="Arial"/>
        <w:i/>
        <w:iCs/>
        <w:sz w:val="18"/>
        <w:szCs w:val="18"/>
        <w:lang w:val="fr-FR"/>
      </w:rPr>
      <w:t>Rev.1/</w:t>
    </w:r>
    <w:r>
      <w:rPr>
        <w:rFonts w:cs="Arial"/>
        <w:i/>
        <w:iCs/>
        <w:sz w:val="18"/>
        <w:szCs w:val="18"/>
        <w:lang w:val="fr-FR"/>
      </w:rPr>
      <w:t>Annexe 1A</w:t>
    </w:r>
  </w:p>
  <w:p w14:paraId="6C9ECB9E" w14:textId="77777777" w:rsidR="00B6300E" w:rsidRDefault="00B6300E">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3326" w14:textId="7C011D36" w:rsidR="00B6300E" w:rsidRDefault="007C50BF">
    <w:pPr>
      <w:pBdr>
        <w:bottom w:val="single" w:sz="4" w:space="1" w:color="auto"/>
      </w:pBdr>
      <w:jc w:val="right"/>
      <w:rPr>
        <w:rFonts w:cs="Arial"/>
        <w:i/>
        <w:iCs/>
        <w:sz w:val="18"/>
        <w:szCs w:val="18"/>
        <w:lang w:val="fr-FR"/>
      </w:rPr>
    </w:pPr>
    <w:r>
      <w:rPr>
        <w:rFonts w:cs="Arial"/>
        <w:i/>
        <w:iCs/>
        <w:sz w:val="18"/>
        <w:szCs w:val="18"/>
        <w:lang w:val="fr-FR"/>
      </w:rPr>
      <w:t>UNEP/CMS/ScC-SC7/Doc.4.2/</w:t>
    </w:r>
    <w:r w:rsidR="00AC57C6">
      <w:rPr>
        <w:rFonts w:cs="Arial"/>
        <w:i/>
        <w:iCs/>
        <w:sz w:val="18"/>
        <w:szCs w:val="18"/>
        <w:lang w:val="fr-FR"/>
      </w:rPr>
      <w:t>Rev.1/</w:t>
    </w:r>
    <w:r>
      <w:rPr>
        <w:rFonts w:cs="Arial"/>
        <w:i/>
        <w:iCs/>
        <w:sz w:val="18"/>
        <w:szCs w:val="18"/>
        <w:lang w:val="fr-FR"/>
      </w:rPr>
      <w:t>Annexe 1A</w:t>
    </w:r>
  </w:p>
  <w:p w14:paraId="450B17AA" w14:textId="77777777" w:rsidR="00B6300E" w:rsidRDefault="00B6300E">
    <w:pPr>
      <w:pStyle w:val="Header"/>
      <w:rPr>
        <w:lang w:val="fr-FR"/>
      </w:rPr>
    </w:pPr>
  </w:p>
  <w:p w14:paraId="5597ACF3" w14:textId="77777777" w:rsidR="00B6300E" w:rsidRDefault="00B6300E">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347" w14:textId="0045ACE5" w:rsidR="00062813" w:rsidRDefault="00062813">
    <w:pPr>
      <w:pBdr>
        <w:bottom w:val="single" w:sz="4" w:space="1" w:color="auto"/>
      </w:pBdr>
      <w:rPr>
        <w:rFonts w:cs="Arial"/>
        <w:i/>
        <w:iCs/>
        <w:sz w:val="18"/>
        <w:szCs w:val="18"/>
        <w:lang w:val="fr-FR"/>
      </w:rPr>
    </w:pPr>
    <w:r>
      <w:rPr>
        <w:rFonts w:cs="Arial"/>
        <w:i/>
        <w:iCs/>
        <w:sz w:val="18"/>
        <w:szCs w:val="18"/>
        <w:lang w:val="fr-FR"/>
      </w:rPr>
      <w:t>UNEP/CMS/ScC-SC6/Doc.4.2/</w:t>
    </w:r>
    <w:r w:rsidR="00AC57C6">
      <w:rPr>
        <w:rFonts w:cs="Arial"/>
        <w:i/>
        <w:iCs/>
        <w:sz w:val="18"/>
        <w:szCs w:val="18"/>
        <w:lang w:val="fr-FR"/>
      </w:rPr>
      <w:t>Rev.1/</w:t>
    </w:r>
    <w:r>
      <w:rPr>
        <w:rFonts w:cs="Arial"/>
        <w:i/>
        <w:iCs/>
        <w:sz w:val="18"/>
        <w:szCs w:val="18"/>
        <w:lang w:val="fr-FR"/>
      </w:rPr>
      <w:t>Annexe 1B</w:t>
    </w:r>
  </w:p>
  <w:p w14:paraId="50A0F113" w14:textId="77777777" w:rsidR="00062813" w:rsidRDefault="00062813">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D7E68" w14:textId="77777777" w:rsidR="00B6300E" w:rsidRDefault="007C50BF">
    <w:pPr>
      <w:pBdr>
        <w:bottom w:val="single" w:sz="4" w:space="1" w:color="auto"/>
      </w:pBdr>
      <w:jc w:val="right"/>
      <w:rPr>
        <w:rFonts w:cs="Arial"/>
        <w:i/>
        <w:iCs/>
        <w:sz w:val="18"/>
        <w:szCs w:val="18"/>
        <w:lang w:val="fr-FR"/>
      </w:rPr>
    </w:pPr>
    <w:r>
      <w:rPr>
        <w:rFonts w:cs="Arial"/>
        <w:i/>
        <w:iCs/>
        <w:sz w:val="18"/>
        <w:szCs w:val="18"/>
        <w:lang w:val="fr-FR"/>
      </w:rPr>
      <w:t>UNEP/CMS/ScC-SC7/Doc.4.2/Annexe 1B</w:t>
    </w:r>
  </w:p>
  <w:p w14:paraId="4E174821" w14:textId="77777777" w:rsidR="00B6300E" w:rsidRDefault="00B6300E">
    <w:pPr>
      <w:pStyle w:val="Header"/>
      <w:rPr>
        <w:lang w:val="fr-FR"/>
      </w:rPr>
    </w:pPr>
  </w:p>
  <w:p w14:paraId="6E36E67D" w14:textId="77777777" w:rsidR="00B6300E" w:rsidRDefault="00B6300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D80EE7"/>
    <w:multiLevelType w:val="hybridMultilevel"/>
    <w:tmpl w:val="C026E298"/>
    <w:lvl w:ilvl="0" w:tplc="EB281F1E">
      <w:start w:val="1"/>
      <w:numFmt w:val="bullet"/>
      <w:lvlText w:val=""/>
      <w:lvlJc w:val="left"/>
      <w:pPr>
        <w:ind w:left="1287" w:hanging="360"/>
      </w:pPr>
      <w:rPr>
        <w:rFonts w:ascii="Symbol" w:hAnsi="Symbol" w:hint="default"/>
        <w:sz w:val="22"/>
        <w:szCs w:val="22"/>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F9D2BDA"/>
    <w:multiLevelType w:val="hybridMultilevel"/>
    <w:tmpl w:val="1598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6502E6"/>
    <w:multiLevelType w:val="hybridMultilevel"/>
    <w:tmpl w:val="A4BE92DC"/>
    <w:lvl w:ilvl="0" w:tplc="894CC09E">
      <w:start w:val="1"/>
      <w:numFmt w:val="decimal"/>
      <w:lvlText w:val="%1."/>
      <w:lvlJc w:val="left"/>
      <w:pPr>
        <w:ind w:left="360" w:hanging="360"/>
      </w:pPr>
      <w:rPr>
        <w:rFonts w:ascii="Arial" w:hAnsi="Arial" w:cs="Arial" w:hint="default"/>
        <w:b w:val="0"/>
        <w:bCs w:val="0"/>
        <w:i w:val="0"/>
        <w:iCs w:val="0"/>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177FE6"/>
    <w:multiLevelType w:val="hybridMultilevel"/>
    <w:tmpl w:val="C5F85EB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6"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0533A"/>
    <w:multiLevelType w:val="hybridMultilevel"/>
    <w:tmpl w:val="D520C7B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DC31BB"/>
    <w:multiLevelType w:val="hybridMultilevel"/>
    <w:tmpl w:val="CEEA825C"/>
    <w:lvl w:ilvl="0" w:tplc="20000015">
      <w:start w:val="1"/>
      <w:numFmt w:val="upp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4578DD"/>
    <w:multiLevelType w:val="hybridMultilevel"/>
    <w:tmpl w:val="CE3AFE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40430305"/>
    <w:multiLevelType w:val="hybridMultilevel"/>
    <w:tmpl w:val="2C0AF998"/>
    <w:lvl w:ilvl="0" w:tplc="20000003">
      <w:start w:val="1"/>
      <w:numFmt w:val="bullet"/>
      <w:lvlText w:val="o"/>
      <w:lvlJc w:val="left"/>
      <w:pPr>
        <w:ind w:left="1287" w:hanging="360"/>
      </w:pPr>
      <w:rPr>
        <w:rFonts w:ascii="Courier New" w:hAnsi="Courier New" w:cs="Courier New"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454358FC"/>
    <w:multiLevelType w:val="hybridMultilevel"/>
    <w:tmpl w:val="1C6A99B8"/>
    <w:lvl w:ilvl="0" w:tplc="1A104004">
      <w:numFmt w:val="bullet"/>
      <w:pStyle w:val="List1"/>
      <w:lvlText w:val=""/>
      <w:lvlJc w:val="left"/>
      <w:pPr>
        <w:tabs>
          <w:tab w:val="num" w:pos="1803"/>
        </w:tabs>
        <w:ind w:left="1443" w:firstLine="0"/>
      </w:pPr>
      <w:rPr>
        <w:rFonts w:ascii="Wingdings" w:hAnsi="Wingdings" w:hint="default"/>
        <w:b w:val="0"/>
        <w:i w:val="0"/>
        <w:color w:val="000000"/>
        <w:sz w:val="20"/>
      </w:rPr>
    </w:lvl>
    <w:lvl w:ilvl="1" w:tplc="08090003">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2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5409A"/>
    <w:multiLevelType w:val="hybridMultilevel"/>
    <w:tmpl w:val="085C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274FB8"/>
    <w:multiLevelType w:val="hybridMultilevel"/>
    <w:tmpl w:val="97287A44"/>
    <w:lvl w:ilvl="0" w:tplc="A852EA1A">
      <w:numFmt w:val="bullet"/>
      <w:lvlText w:val=""/>
      <w:lvlJc w:val="left"/>
      <w:pPr>
        <w:ind w:left="360" w:hanging="360"/>
      </w:pPr>
      <w:rPr>
        <w:rFonts w:ascii="Symbol" w:eastAsia="Calibri" w:hAnsi="Symbo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8"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9338C9"/>
    <w:multiLevelType w:val="hybridMultilevel"/>
    <w:tmpl w:val="54A0E1E4"/>
    <w:lvl w:ilvl="0" w:tplc="CC42A99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2" w15:restartNumberingAfterBreak="0">
    <w:nsid w:val="54B163FE"/>
    <w:multiLevelType w:val="hybridMultilevel"/>
    <w:tmpl w:val="370C4AF0"/>
    <w:lvl w:ilvl="0" w:tplc="FFFFFFFF">
      <w:start w:val="1"/>
      <w:numFmt w:val="decimal"/>
      <w:lvlText w:val="%1."/>
      <w:lvlJc w:val="left"/>
      <w:pPr>
        <w:ind w:left="360" w:hanging="360"/>
      </w:pPr>
      <w:rPr>
        <w:rFonts w:hint="default"/>
      </w:rPr>
    </w:lvl>
    <w:lvl w:ilvl="1" w:tplc="AAEA752A">
      <w:start w:val="1"/>
      <w:numFmt w:val="upperLetter"/>
      <w:lvlText w:val="%2."/>
      <w:lvlJc w:val="left"/>
      <w:pPr>
        <w:ind w:left="1080" w:hanging="360"/>
      </w:pPr>
      <w:rPr>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7744533"/>
    <w:multiLevelType w:val="hybridMultilevel"/>
    <w:tmpl w:val="17D6C6F2"/>
    <w:lvl w:ilvl="0" w:tplc="AAEA752A">
      <w:start w:val="1"/>
      <w:numFmt w:val="upperLetter"/>
      <w:lvlText w:val="%1."/>
      <w:lvlJc w:val="left"/>
      <w:pPr>
        <w:ind w:left="36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C1C6B84"/>
    <w:multiLevelType w:val="hybridMultilevel"/>
    <w:tmpl w:val="C406C3FC"/>
    <w:lvl w:ilvl="0" w:tplc="3B8CF3C2">
      <w:start w:val="1"/>
      <w:numFmt w:val="decimal"/>
      <w:lvlText w:val="%1."/>
      <w:lvlJc w:val="left"/>
      <w:pPr>
        <w:ind w:left="720" w:hanging="360"/>
      </w:pPr>
      <w:rPr>
        <w:color w:val="000000" w:themeColor="text1"/>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DF29BC"/>
    <w:multiLevelType w:val="hybridMultilevel"/>
    <w:tmpl w:val="FBFE00A6"/>
    <w:lvl w:ilvl="0" w:tplc="FA423E74">
      <w:start w:val="1"/>
      <w:numFmt w:val="decimal"/>
      <w:pStyle w:val="Firstnumbering"/>
      <w:lvlText w:val="%1."/>
      <w:lvlJc w:val="left"/>
      <w:pPr>
        <w:ind w:left="504" w:hanging="504"/>
      </w:pPr>
      <w:rPr>
        <w:rFonts w:hint="default"/>
        <w:color w:val="000000" w:themeColor="text1"/>
      </w:rPr>
    </w:lvl>
    <w:lvl w:ilvl="1" w:tplc="3594D26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44A87"/>
    <w:multiLevelType w:val="hybridMultilevel"/>
    <w:tmpl w:val="6F28C174"/>
    <w:lvl w:ilvl="0" w:tplc="0C090001">
      <w:start w:val="1"/>
      <w:numFmt w:val="bullet"/>
      <w:lvlText w:val=""/>
      <w:lvlJc w:val="left"/>
      <w:pPr>
        <w:ind w:left="1008" w:hanging="504"/>
      </w:pPr>
      <w:rPr>
        <w:rFonts w:ascii="Symbol" w:hAnsi="Symbol"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0C090001">
      <w:start w:val="1"/>
      <w:numFmt w:val="bullet"/>
      <w:lvlText w:val=""/>
      <w:lvlJc w:val="left"/>
      <w:pPr>
        <w:ind w:left="3384" w:hanging="360"/>
      </w:pPr>
      <w:rPr>
        <w:rFonts w:ascii="Symbol" w:hAnsi="Symbol" w:hint="default"/>
      </w:r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32122"/>
    <w:multiLevelType w:val="hybridMultilevel"/>
    <w:tmpl w:val="298435EA"/>
    <w:lvl w:ilvl="0" w:tplc="A4AE1B92">
      <w:start w:val="2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7493862"/>
    <w:multiLevelType w:val="hybridMultilevel"/>
    <w:tmpl w:val="9E0CB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9A226B5"/>
    <w:multiLevelType w:val="hybridMultilevel"/>
    <w:tmpl w:val="1B12C74E"/>
    <w:lvl w:ilvl="0" w:tplc="FFFFFFFF">
      <w:start w:val="1"/>
      <w:numFmt w:val="bullet"/>
      <w:lvlText w:val=""/>
      <w:lvlJc w:val="left"/>
      <w:pPr>
        <w:ind w:left="1287" w:hanging="360"/>
      </w:pPr>
      <w:rPr>
        <w:rFonts w:ascii="Symbol" w:hAnsi="Symbol" w:hint="default"/>
        <w:sz w:val="22"/>
        <w:szCs w:val="22"/>
      </w:rPr>
    </w:lvl>
    <w:lvl w:ilvl="1" w:tplc="EB281F1E">
      <w:start w:val="1"/>
      <w:numFmt w:val="bullet"/>
      <w:lvlText w:val=""/>
      <w:lvlJc w:val="left"/>
      <w:pPr>
        <w:ind w:left="2007" w:hanging="360"/>
      </w:pPr>
      <w:rPr>
        <w:rFonts w:ascii="Symbol" w:hAnsi="Symbol" w:hint="default"/>
        <w:sz w:val="22"/>
        <w:szCs w:val="22"/>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6B9B54CF"/>
    <w:multiLevelType w:val="hybridMultilevel"/>
    <w:tmpl w:val="AC9EB73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43" w15:restartNumberingAfterBreak="0">
    <w:nsid w:val="6BB24BCC"/>
    <w:multiLevelType w:val="hybridMultilevel"/>
    <w:tmpl w:val="067E660C"/>
    <w:lvl w:ilvl="0" w:tplc="2000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5" w15:restartNumberingAfterBreak="0">
    <w:nsid w:val="75C02927"/>
    <w:multiLevelType w:val="hybridMultilevel"/>
    <w:tmpl w:val="931AC14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31"/>
  </w:num>
  <w:num w:numId="2" w16cid:durableId="1330258007">
    <w:abstractNumId w:val="22"/>
  </w:num>
  <w:num w:numId="3" w16cid:durableId="216629081">
    <w:abstractNumId w:val="47"/>
  </w:num>
  <w:num w:numId="4" w16cid:durableId="2089496676">
    <w:abstractNumId w:val="21"/>
  </w:num>
  <w:num w:numId="5" w16cid:durableId="995305865">
    <w:abstractNumId w:val="16"/>
  </w:num>
  <w:num w:numId="6" w16cid:durableId="1591543126">
    <w:abstractNumId w:val="10"/>
  </w:num>
  <w:num w:numId="7" w16cid:durableId="1509979557">
    <w:abstractNumId w:val="38"/>
  </w:num>
  <w:num w:numId="8" w16cid:durableId="1284387885">
    <w:abstractNumId w:val="29"/>
  </w:num>
  <w:num w:numId="9" w16cid:durableId="1792672819">
    <w:abstractNumId w:val="20"/>
  </w:num>
  <w:num w:numId="10" w16cid:durableId="1602376025">
    <w:abstractNumId w:val="11"/>
  </w:num>
  <w:num w:numId="11" w16cid:durableId="583103219">
    <w:abstractNumId w:val="0"/>
  </w:num>
  <w:num w:numId="12" w16cid:durableId="764500067">
    <w:abstractNumId w:val="7"/>
  </w:num>
  <w:num w:numId="13" w16cid:durableId="241188056">
    <w:abstractNumId w:val="44"/>
  </w:num>
  <w:num w:numId="14" w16cid:durableId="1744138892">
    <w:abstractNumId w:val="24"/>
  </w:num>
  <w:num w:numId="15" w16cid:durableId="512185356">
    <w:abstractNumId w:val="28"/>
  </w:num>
  <w:num w:numId="16" w16cid:durableId="206646908">
    <w:abstractNumId w:val="9"/>
  </w:num>
  <w:num w:numId="17" w16cid:durableId="309864782">
    <w:abstractNumId w:val="36"/>
  </w:num>
  <w:num w:numId="18" w16cid:durableId="506939489">
    <w:abstractNumId w:val="37"/>
  </w:num>
  <w:num w:numId="19" w16cid:durableId="1685981465">
    <w:abstractNumId w:val="43"/>
  </w:num>
  <w:num w:numId="20" w16cid:durableId="965738640">
    <w:abstractNumId w:val="39"/>
  </w:num>
  <w:num w:numId="21" w16cid:durableId="722480660">
    <w:abstractNumId w:val="42"/>
  </w:num>
  <w:num w:numId="22" w16cid:durableId="1663896286">
    <w:abstractNumId w:val="2"/>
  </w:num>
  <w:num w:numId="23" w16cid:durableId="582572568">
    <w:abstractNumId w:val="41"/>
  </w:num>
  <w:num w:numId="24" w16cid:durableId="1444958571">
    <w:abstractNumId w:val="18"/>
  </w:num>
  <w:num w:numId="25" w16cid:durableId="319431349">
    <w:abstractNumId w:val="4"/>
  </w:num>
  <w:num w:numId="26" w16cid:durableId="1999116107">
    <w:abstractNumId w:val="26"/>
  </w:num>
  <w:num w:numId="27" w16cid:durableId="441192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4351723">
    <w:abstractNumId w:val="19"/>
  </w:num>
  <w:num w:numId="29" w16cid:durableId="965891844">
    <w:abstractNumId w:val="30"/>
  </w:num>
  <w:num w:numId="30" w16cid:durableId="1644888927">
    <w:abstractNumId w:val="5"/>
  </w:num>
  <w:num w:numId="31" w16cid:durableId="1869677914">
    <w:abstractNumId w:val="46"/>
  </w:num>
  <w:num w:numId="32" w16cid:durableId="2117482772">
    <w:abstractNumId w:val="8"/>
  </w:num>
  <w:num w:numId="33" w16cid:durableId="641155226">
    <w:abstractNumId w:val="27"/>
  </w:num>
  <w:num w:numId="34" w16cid:durableId="1685522093">
    <w:abstractNumId w:val="3"/>
  </w:num>
  <w:num w:numId="35" w16cid:durableId="146670975">
    <w:abstractNumId w:val="17"/>
  </w:num>
  <w:num w:numId="36" w16cid:durableId="1744797546">
    <w:abstractNumId w:val="15"/>
  </w:num>
  <w:num w:numId="37" w16cid:durableId="45498020">
    <w:abstractNumId w:val="6"/>
  </w:num>
  <w:num w:numId="38" w16cid:durableId="718675691">
    <w:abstractNumId w:val="1"/>
  </w:num>
  <w:num w:numId="39" w16cid:durableId="2098674227">
    <w:abstractNumId w:val="12"/>
  </w:num>
  <w:num w:numId="40" w16cid:durableId="847061730">
    <w:abstractNumId w:val="35"/>
  </w:num>
  <w:num w:numId="41" w16cid:durableId="857818610">
    <w:abstractNumId w:val="33"/>
  </w:num>
  <w:num w:numId="42" w16cid:durableId="95488298">
    <w:abstractNumId w:val="13"/>
  </w:num>
  <w:num w:numId="43" w16cid:durableId="858934841">
    <w:abstractNumId w:val="23"/>
  </w:num>
  <w:num w:numId="44" w16cid:durableId="1765806575">
    <w:abstractNumId w:val="14"/>
  </w:num>
  <w:num w:numId="45" w16cid:durableId="1346591533">
    <w:abstractNumId w:val="32"/>
  </w:num>
  <w:num w:numId="46" w16cid:durableId="946234653">
    <w:abstractNumId w:val="25"/>
  </w:num>
  <w:num w:numId="47" w16cid:durableId="1644237726">
    <w:abstractNumId w:val="45"/>
  </w:num>
  <w:num w:numId="48" w16cid:durableId="9434194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17F"/>
    <w:rsid w:val="00001EE6"/>
    <w:rsid w:val="00001F1F"/>
    <w:rsid w:val="000033C1"/>
    <w:rsid w:val="00004792"/>
    <w:rsid w:val="000051F5"/>
    <w:rsid w:val="00006BC8"/>
    <w:rsid w:val="00007C30"/>
    <w:rsid w:val="00010499"/>
    <w:rsid w:val="0001311C"/>
    <w:rsid w:val="00014AE0"/>
    <w:rsid w:val="00015F68"/>
    <w:rsid w:val="0002088B"/>
    <w:rsid w:val="0002421D"/>
    <w:rsid w:val="00026699"/>
    <w:rsid w:val="00026C5A"/>
    <w:rsid w:val="0002702D"/>
    <w:rsid w:val="0002726D"/>
    <w:rsid w:val="000273AC"/>
    <w:rsid w:val="000311A0"/>
    <w:rsid w:val="000325A4"/>
    <w:rsid w:val="000329A9"/>
    <w:rsid w:val="00034F7E"/>
    <w:rsid w:val="000353DF"/>
    <w:rsid w:val="00036023"/>
    <w:rsid w:val="00036FE9"/>
    <w:rsid w:val="000432AE"/>
    <w:rsid w:val="00044A8F"/>
    <w:rsid w:val="00051664"/>
    <w:rsid w:val="00051AAD"/>
    <w:rsid w:val="00053DC3"/>
    <w:rsid w:val="00054E3F"/>
    <w:rsid w:val="00054EA1"/>
    <w:rsid w:val="0005505B"/>
    <w:rsid w:val="00055BB3"/>
    <w:rsid w:val="00056BA5"/>
    <w:rsid w:val="0005771B"/>
    <w:rsid w:val="00062598"/>
    <w:rsid w:val="00062813"/>
    <w:rsid w:val="00063003"/>
    <w:rsid w:val="000643E4"/>
    <w:rsid w:val="00066058"/>
    <w:rsid w:val="00066C33"/>
    <w:rsid w:val="00066C7B"/>
    <w:rsid w:val="00066C7C"/>
    <w:rsid w:val="00066D42"/>
    <w:rsid w:val="00071865"/>
    <w:rsid w:val="00071B5E"/>
    <w:rsid w:val="000724A2"/>
    <w:rsid w:val="00074DE1"/>
    <w:rsid w:val="000802C5"/>
    <w:rsid w:val="00080E86"/>
    <w:rsid w:val="0008189D"/>
    <w:rsid w:val="0008400A"/>
    <w:rsid w:val="000859C3"/>
    <w:rsid w:val="00090C10"/>
    <w:rsid w:val="00093348"/>
    <w:rsid w:val="000939F3"/>
    <w:rsid w:val="00095267"/>
    <w:rsid w:val="00095550"/>
    <w:rsid w:val="00097693"/>
    <w:rsid w:val="000A2727"/>
    <w:rsid w:val="000A3F05"/>
    <w:rsid w:val="000A52F9"/>
    <w:rsid w:val="000A622E"/>
    <w:rsid w:val="000A6592"/>
    <w:rsid w:val="000B1483"/>
    <w:rsid w:val="000B49C6"/>
    <w:rsid w:val="000B5561"/>
    <w:rsid w:val="000B598D"/>
    <w:rsid w:val="000B6F92"/>
    <w:rsid w:val="000B7E7E"/>
    <w:rsid w:val="000B7F95"/>
    <w:rsid w:val="000C12B6"/>
    <w:rsid w:val="000C2262"/>
    <w:rsid w:val="000C6570"/>
    <w:rsid w:val="000C6720"/>
    <w:rsid w:val="000C6947"/>
    <w:rsid w:val="000C6A25"/>
    <w:rsid w:val="000C712D"/>
    <w:rsid w:val="000D0D1C"/>
    <w:rsid w:val="000D0FB2"/>
    <w:rsid w:val="000D1CBF"/>
    <w:rsid w:val="000D1F5E"/>
    <w:rsid w:val="000D1F97"/>
    <w:rsid w:val="000D2DF3"/>
    <w:rsid w:val="000D3B29"/>
    <w:rsid w:val="000D480B"/>
    <w:rsid w:val="000D72C0"/>
    <w:rsid w:val="000E163C"/>
    <w:rsid w:val="000E1F0B"/>
    <w:rsid w:val="000E253D"/>
    <w:rsid w:val="000E5D3A"/>
    <w:rsid w:val="000E5DA8"/>
    <w:rsid w:val="000E6F9C"/>
    <w:rsid w:val="000F034F"/>
    <w:rsid w:val="000F0A6B"/>
    <w:rsid w:val="000F0AB0"/>
    <w:rsid w:val="000F0F4A"/>
    <w:rsid w:val="000F3289"/>
    <w:rsid w:val="000F40C0"/>
    <w:rsid w:val="000F4422"/>
    <w:rsid w:val="000F45BE"/>
    <w:rsid w:val="000F4744"/>
    <w:rsid w:val="000F5BAA"/>
    <w:rsid w:val="000F649D"/>
    <w:rsid w:val="000F7D02"/>
    <w:rsid w:val="0010036F"/>
    <w:rsid w:val="0010042F"/>
    <w:rsid w:val="00102AE0"/>
    <w:rsid w:val="00103E05"/>
    <w:rsid w:val="0010460C"/>
    <w:rsid w:val="00104778"/>
    <w:rsid w:val="001079B3"/>
    <w:rsid w:val="00107F53"/>
    <w:rsid w:val="00110320"/>
    <w:rsid w:val="00110A7E"/>
    <w:rsid w:val="00111827"/>
    <w:rsid w:val="001118B1"/>
    <w:rsid w:val="001128C2"/>
    <w:rsid w:val="00112CFB"/>
    <w:rsid w:val="00114062"/>
    <w:rsid w:val="00120BF8"/>
    <w:rsid w:val="00121FD3"/>
    <w:rsid w:val="00122794"/>
    <w:rsid w:val="00123ADB"/>
    <w:rsid w:val="00123EFC"/>
    <w:rsid w:val="00124E4B"/>
    <w:rsid w:val="00125435"/>
    <w:rsid w:val="001279AC"/>
    <w:rsid w:val="001326F1"/>
    <w:rsid w:val="00133501"/>
    <w:rsid w:val="00133C89"/>
    <w:rsid w:val="001344D6"/>
    <w:rsid w:val="00134F41"/>
    <w:rsid w:val="001368CD"/>
    <w:rsid w:val="001418C4"/>
    <w:rsid w:val="001426B4"/>
    <w:rsid w:val="001428C6"/>
    <w:rsid w:val="0014377D"/>
    <w:rsid w:val="00144A31"/>
    <w:rsid w:val="0014585E"/>
    <w:rsid w:val="001460E7"/>
    <w:rsid w:val="001461BC"/>
    <w:rsid w:val="00146A79"/>
    <w:rsid w:val="00147BF3"/>
    <w:rsid w:val="00150ADB"/>
    <w:rsid w:val="001510D3"/>
    <w:rsid w:val="00152D8A"/>
    <w:rsid w:val="00152FB0"/>
    <w:rsid w:val="00154FFD"/>
    <w:rsid w:val="001553A0"/>
    <w:rsid w:val="001558FD"/>
    <w:rsid w:val="00160A24"/>
    <w:rsid w:val="00162823"/>
    <w:rsid w:val="0016489C"/>
    <w:rsid w:val="00170EEC"/>
    <w:rsid w:val="00171B10"/>
    <w:rsid w:val="001724F0"/>
    <w:rsid w:val="00172B7B"/>
    <w:rsid w:val="00174936"/>
    <w:rsid w:val="0017654B"/>
    <w:rsid w:val="0018098F"/>
    <w:rsid w:val="001810A7"/>
    <w:rsid w:val="00181603"/>
    <w:rsid w:val="00182772"/>
    <w:rsid w:val="0018488A"/>
    <w:rsid w:val="00184E82"/>
    <w:rsid w:val="00185CA9"/>
    <w:rsid w:val="00185CDE"/>
    <w:rsid w:val="00190D03"/>
    <w:rsid w:val="0019334A"/>
    <w:rsid w:val="001933C6"/>
    <w:rsid w:val="00193A70"/>
    <w:rsid w:val="00193EFC"/>
    <w:rsid w:val="00194A5A"/>
    <w:rsid w:val="00195798"/>
    <w:rsid w:val="00195D30"/>
    <w:rsid w:val="00197A58"/>
    <w:rsid w:val="00197AFC"/>
    <w:rsid w:val="001A0362"/>
    <w:rsid w:val="001A18B4"/>
    <w:rsid w:val="001A55E7"/>
    <w:rsid w:val="001A63D8"/>
    <w:rsid w:val="001B016E"/>
    <w:rsid w:val="001B12B6"/>
    <w:rsid w:val="001B71D8"/>
    <w:rsid w:val="001B7A4A"/>
    <w:rsid w:val="001B7C41"/>
    <w:rsid w:val="001B7E8B"/>
    <w:rsid w:val="001C09CA"/>
    <w:rsid w:val="001C0CC3"/>
    <w:rsid w:val="001C2101"/>
    <w:rsid w:val="001C36C7"/>
    <w:rsid w:val="001C4C74"/>
    <w:rsid w:val="001C5D84"/>
    <w:rsid w:val="001C6639"/>
    <w:rsid w:val="001C6655"/>
    <w:rsid w:val="001C6F0A"/>
    <w:rsid w:val="001D2C75"/>
    <w:rsid w:val="001D33DE"/>
    <w:rsid w:val="001D3759"/>
    <w:rsid w:val="001D4AD8"/>
    <w:rsid w:val="001D4C79"/>
    <w:rsid w:val="001D6C13"/>
    <w:rsid w:val="001D7CE8"/>
    <w:rsid w:val="001E00D8"/>
    <w:rsid w:val="001E27D0"/>
    <w:rsid w:val="001E4EF3"/>
    <w:rsid w:val="001E51C5"/>
    <w:rsid w:val="001E72DE"/>
    <w:rsid w:val="001F1479"/>
    <w:rsid w:val="001F3BC6"/>
    <w:rsid w:val="001F4227"/>
    <w:rsid w:val="001F56E8"/>
    <w:rsid w:val="001F6A71"/>
    <w:rsid w:val="001F6C2E"/>
    <w:rsid w:val="001F7CE4"/>
    <w:rsid w:val="00200928"/>
    <w:rsid w:val="00201418"/>
    <w:rsid w:val="00201C18"/>
    <w:rsid w:val="002031ED"/>
    <w:rsid w:val="00203578"/>
    <w:rsid w:val="0020470F"/>
    <w:rsid w:val="0020491C"/>
    <w:rsid w:val="00204FD6"/>
    <w:rsid w:val="00206A9D"/>
    <w:rsid w:val="002079EB"/>
    <w:rsid w:val="00207E58"/>
    <w:rsid w:val="00210AA2"/>
    <w:rsid w:val="00211E58"/>
    <w:rsid w:val="00211FE1"/>
    <w:rsid w:val="00212805"/>
    <w:rsid w:val="002128E1"/>
    <w:rsid w:val="0021346F"/>
    <w:rsid w:val="0021351B"/>
    <w:rsid w:val="00213617"/>
    <w:rsid w:val="002141F3"/>
    <w:rsid w:val="002174B5"/>
    <w:rsid w:val="002204A2"/>
    <w:rsid w:val="002233B1"/>
    <w:rsid w:val="00223E5E"/>
    <w:rsid w:val="002268AE"/>
    <w:rsid w:val="00227885"/>
    <w:rsid w:val="00231091"/>
    <w:rsid w:val="00231765"/>
    <w:rsid w:val="00232DD0"/>
    <w:rsid w:val="002340B1"/>
    <w:rsid w:val="0023418C"/>
    <w:rsid w:val="002350CB"/>
    <w:rsid w:val="0023618C"/>
    <w:rsid w:val="00240234"/>
    <w:rsid w:val="00240CB0"/>
    <w:rsid w:val="00242D6D"/>
    <w:rsid w:val="0024332A"/>
    <w:rsid w:val="0024386C"/>
    <w:rsid w:val="00244833"/>
    <w:rsid w:val="00244BF9"/>
    <w:rsid w:val="002458DA"/>
    <w:rsid w:val="002459AF"/>
    <w:rsid w:val="00246357"/>
    <w:rsid w:val="002466A2"/>
    <w:rsid w:val="002468DB"/>
    <w:rsid w:val="00251923"/>
    <w:rsid w:val="00251C9B"/>
    <w:rsid w:val="00252646"/>
    <w:rsid w:val="00253336"/>
    <w:rsid w:val="0026254A"/>
    <w:rsid w:val="00262F97"/>
    <w:rsid w:val="002636AA"/>
    <w:rsid w:val="002653C7"/>
    <w:rsid w:val="002700AE"/>
    <w:rsid w:val="0027154A"/>
    <w:rsid w:val="0027252E"/>
    <w:rsid w:val="002727C1"/>
    <w:rsid w:val="002739FB"/>
    <w:rsid w:val="00275261"/>
    <w:rsid w:val="0027648B"/>
    <w:rsid w:val="00281576"/>
    <w:rsid w:val="002825B5"/>
    <w:rsid w:val="00285836"/>
    <w:rsid w:val="002863E1"/>
    <w:rsid w:val="00286533"/>
    <w:rsid w:val="002928B2"/>
    <w:rsid w:val="00292C33"/>
    <w:rsid w:val="00295302"/>
    <w:rsid w:val="0029632E"/>
    <w:rsid w:val="002A0921"/>
    <w:rsid w:val="002A0CFD"/>
    <w:rsid w:val="002A3AA0"/>
    <w:rsid w:val="002A4250"/>
    <w:rsid w:val="002A4A20"/>
    <w:rsid w:val="002A4AC0"/>
    <w:rsid w:val="002A594F"/>
    <w:rsid w:val="002A59E8"/>
    <w:rsid w:val="002A797E"/>
    <w:rsid w:val="002B0662"/>
    <w:rsid w:val="002B4084"/>
    <w:rsid w:val="002B4776"/>
    <w:rsid w:val="002B73BA"/>
    <w:rsid w:val="002C0639"/>
    <w:rsid w:val="002C08CE"/>
    <w:rsid w:val="002C1055"/>
    <w:rsid w:val="002C1FC8"/>
    <w:rsid w:val="002C2378"/>
    <w:rsid w:val="002C29C9"/>
    <w:rsid w:val="002C462D"/>
    <w:rsid w:val="002C6F99"/>
    <w:rsid w:val="002C792D"/>
    <w:rsid w:val="002C7C8D"/>
    <w:rsid w:val="002D18B3"/>
    <w:rsid w:val="002D34F8"/>
    <w:rsid w:val="002D64A5"/>
    <w:rsid w:val="002D6BAF"/>
    <w:rsid w:val="002D6CD7"/>
    <w:rsid w:val="002D7024"/>
    <w:rsid w:val="002E0A8D"/>
    <w:rsid w:val="002E0EF8"/>
    <w:rsid w:val="002E0F36"/>
    <w:rsid w:val="002E1508"/>
    <w:rsid w:val="002E1F68"/>
    <w:rsid w:val="002E200D"/>
    <w:rsid w:val="002E2B1C"/>
    <w:rsid w:val="002E2D73"/>
    <w:rsid w:val="002E3557"/>
    <w:rsid w:val="002E3EE6"/>
    <w:rsid w:val="002E4681"/>
    <w:rsid w:val="002E6726"/>
    <w:rsid w:val="002E73BD"/>
    <w:rsid w:val="002F0A19"/>
    <w:rsid w:val="002F0D99"/>
    <w:rsid w:val="002F154E"/>
    <w:rsid w:val="002F2584"/>
    <w:rsid w:val="002F39E5"/>
    <w:rsid w:val="002F4E8E"/>
    <w:rsid w:val="002F5FB1"/>
    <w:rsid w:val="002F6311"/>
    <w:rsid w:val="002F7101"/>
    <w:rsid w:val="00301310"/>
    <w:rsid w:val="00301DBB"/>
    <w:rsid w:val="00302D87"/>
    <w:rsid w:val="003038F0"/>
    <w:rsid w:val="00303AD3"/>
    <w:rsid w:val="00305529"/>
    <w:rsid w:val="00307A1A"/>
    <w:rsid w:val="00310396"/>
    <w:rsid w:val="003125A4"/>
    <w:rsid w:val="003127F1"/>
    <w:rsid w:val="00312D6E"/>
    <w:rsid w:val="003141B6"/>
    <w:rsid w:val="003154B3"/>
    <w:rsid w:val="0031615E"/>
    <w:rsid w:val="00316E5A"/>
    <w:rsid w:val="00316E5D"/>
    <w:rsid w:val="0031773F"/>
    <w:rsid w:val="00322CC7"/>
    <w:rsid w:val="003233BF"/>
    <w:rsid w:val="0032347A"/>
    <w:rsid w:val="00323F3B"/>
    <w:rsid w:val="00324AE7"/>
    <w:rsid w:val="00324B52"/>
    <w:rsid w:val="00324BF2"/>
    <w:rsid w:val="00325895"/>
    <w:rsid w:val="00326CD6"/>
    <w:rsid w:val="00330A81"/>
    <w:rsid w:val="00332369"/>
    <w:rsid w:val="0033419C"/>
    <w:rsid w:val="00335EEB"/>
    <w:rsid w:val="0034042B"/>
    <w:rsid w:val="003444C0"/>
    <w:rsid w:val="00344FD7"/>
    <w:rsid w:val="003452C7"/>
    <w:rsid w:val="00346132"/>
    <w:rsid w:val="00350EB9"/>
    <w:rsid w:val="0035356C"/>
    <w:rsid w:val="0036198E"/>
    <w:rsid w:val="003622CD"/>
    <w:rsid w:val="00362DE2"/>
    <w:rsid w:val="003649D8"/>
    <w:rsid w:val="00364B8C"/>
    <w:rsid w:val="0036667F"/>
    <w:rsid w:val="0036676D"/>
    <w:rsid w:val="00367A6D"/>
    <w:rsid w:val="00370438"/>
    <w:rsid w:val="00371EC4"/>
    <w:rsid w:val="00372977"/>
    <w:rsid w:val="00373FAC"/>
    <w:rsid w:val="003742BF"/>
    <w:rsid w:val="00374C29"/>
    <w:rsid w:val="00375AC5"/>
    <w:rsid w:val="0037631D"/>
    <w:rsid w:val="00381719"/>
    <w:rsid w:val="00384259"/>
    <w:rsid w:val="003853A2"/>
    <w:rsid w:val="00386D5B"/>
    <w:rsid w:val="003876CF"/>
    <w:rsid w:val="00390EAE"/>
    <w:rsid w:val="00396912"/>
    <w:rsid w:val="003972D2"/>
    <w:rsid w:val="003977F9"/>
    <w:rsid w:val="00397C7C"/>
    <w:rsid w:val="003A170A"/>
    <w:rsid w:val="003A46C4"/>
    <w:rsid w:val="003A5D06"/>
    <w:rsid w:val="003B1260"/>
    <w:rsid w:val="003B185F"/>
    <w:rsid w:val="003B1F0E"/>
    <w:rsid w:val="003B2944"/>
    <w:rsid w:val="003B46DB"/>
    <w:rsid w:val="003B5633"/>
    <w:rsid w:val="003B59D7"/>
    <w:rsid w:val="003B618C"/>
    <w:rsid w:val="003B7466"/>
    <w:rsid w:val="003C1A96"/>
    <w:rsid w:val="003C3F7D"/>
    <w:rsid w:val="003C5827"/>
    <w:rsid w:val="003C6563"/>
    <w:rsid w:val="003C6BDC"/>
    <w:rsid w:val="003D12DD"/>
    <w:rsid w:val="003D35AD"/>
    <w:rsid w:val="003D39B0"/>
    <w:rsid w:val="003D4BB9"/>
    <w:rsid w:val="003D7753"/>
    <w:rsid w:val="003E122E"/>
    <w:rsid w:val="003E2D1B"/>
    <w:rsid w:val="003E2DD7"/>
    <w:rsid w:val="003E454B"/>
    <w:rsid w:val="003E5696"/>
    <w:rsid w:val="003E6231"/>
    <w:rsid w:val="003E686B"/>
    <w:rsid w:val="003E7639"/>
    <w:rsid w:val="003F0615"/>
    <w:rsid w:val="003F0F74"/>
    <w:rsid w:val="003F3A09"/>
    <w:rsid w:val="003F727E"/>
    <w:rsid w:val="00403DE1"/>
    <w:rsid w:val="00404E80"/>
    <w:rsid w:val="004058DC"/>
    <w:rsid w:val="00406615"/>
    <w:rsid w:val="00410BC1"/>
    <w:rsid w:val="00411389"/>
    <w:rsid w:val="00412905"/>
    <w:rsid w:val="00413FE9"/>
    <w:rsid w:val="004144D1"/>
    <w:rsid w:val="00415259"/>
    <w:rsid w:val="00415625"/>
    <w:rsid w:val="00420B5E"/>
    <w:rsid w:val="004231E1"/>
    <w:rsid w:val="0042438E"/>
    <w:rsid w:val="00425A06"/>
    <w:rsid w:val="00430379"/>
    <w:rsid w:val="00431ACF"/>
    <w:rsid w:val="00432678"/>
    <w:rsid w:val="00432D70"/>
    <w:rsid w:val="00433469"/>
    <w:rsid w:val="004341FB"/>
    <w:rsid w:val="0043610B"/>
    <w:rsid w:val="0043668B"/>
    <w:rsid w:val="004428AF"/>
    <w:rsid w:val="00445201"/>
    <w:rsid w:val="00445477"/>
    <w:rsid w:val="004523AA"/>
    <w:rsid w:val="00453EC3"/>
    <w:rsid w:val="004574B6"/>
    <w:rsid w:val="00460B39"/>
    <w:rsid w:val="004641A5"/>
    <w:rsid w:val="00466EAA"/>
    <w:rsid w:val="00467974"/>
    <w:rsid w:val="00467A02"/>
    <w:rsid w:val="00471661"/>
    <w:rsid w:val="00473D21"/>
    <w:rsid w:val="0047527A"/>
    <w:rsid w:val="004761F3"/>
    <w:rsid w:val="00476F8E"/>
    <w:rsid w:val="00480F39"/>
    <w:rsid w:val="00482257"/>
    <w:rsid w:val="00482DFC"/>
    <w:rsid w:val="00483293"/>
    <w:rsid w:val="0048448D"/>
    <w:rsid w:val="00484F83"/>
    <w:rsid w:val="00485711"/>
    <w:rsid w:val="00486D2C"/>
    <w:rsid w:val="00490FF8"/>
    <w:rsid w:val="00491407"/>
    <w:rsid w:val="00491435"/>
    <w:rsid w:val="00491868"/>
    <w:rsid w:val="00491BDF"/>
    <w:rsid w:val="00491E8D"/>
    <w:rsid w:val="0049357F"/>
    <w:rsid w:val="00493F98"/>
    <w:rsid w:val="00495E07"/>
    <w:rsid w:val="004972F7"/>
    <w:rsid w:val="004A5CE9"/>
    <w:rsid w:val="004A7536"/>
    <w:rsid w:val="004B252E"/>
    <w:rsid w:val="004B337C"/>
    <w:rsid w:val="004B5DD9"/>
    <w:rsid w:val="004B6DC7"/>
    <w:rsid w:val="004C523E"/>
    <w:rsid w:val="004C6CA8"/>
    <w:rsid w:val="004C7D69"/>
    <w:rsid w:val="004D103F"/>
    <w:rsid w:val="004D1D85"/>
    <w:rsid w:val="004D24E0"/>
    <w:rsid w:val="004D30E5"/>
    <w:rsid w:val="004D3163"/>
    <w:rsid w:val="004D530D"/>
    <w:rsid w:val="004D599E"/>
    <w:rsid w:val="004D5B4F"/>
    <w:rsid w:val="004D670D"/>
    <w:rsid w:val="004D7DE0"/>
    <w:rsid w:val="004E136C"/>
    <w:rsid w:val="004E1FDA"/>
    <w:rsid w:val="004E3150"/>
    <w:rsid w:val="004E4229"/>
    <w:rsid w:val="004E79AA"/>
    <w:rsid w:val="004F08DB"/>
    <w:rsid w:val="004F355B"/>
    <w:rsid w:val="004F5EC2"/>
    <w:rsid w:val="004F6544"/>
    <w:rsid w:val="004F7C51"/>
    <w:rsid w:val="005003B0"/>
    <w:rsid w:val="00500408"/>
    <w:rsid w:val="00500B88"/>
    <w:rsid w:val="00500DD8"/>
    <w:rsid w:val="00500E21"/>
    <w:rsid w:val="00501421"/>
    <w:rsid w:val="00502836"/>
    <w:rsid w:val="00507F79"/>
    <w:rsid w:val="00510499"/>
    <w:rsid w:val="00511000"/>
    <w:rsid w:val="005112E8"/>
    <w:rsid w:val="0051167E"/>
    <w:rsid w:val="00511C93"/>
    <w:rsid w:val="0051295C"/>
    <w:rsid w:val="005144C6"/>
    <w:rsid w:val="00514CFE"/>
    <w:rsid w:val="00521208"/>
    <w:rsid w:val="00521D22"/>
    <w:rsid w:val="00523E17"/>
    <w:rsid w:val="0052469E"/>
    <w:rsid w:val="00525BF8"/>
    <w:rsid w:val="005308A2"/>
    <w:rsid w:val="005313D5"/>
    <w:rsid w:val="00532F1A"/>
    <w:rsid w:val="00540946"/>
    <w:rsid w:val="00541156"/>
    <w:rsid w:val="005424FA"/>
    <w:rsid w:val="00542E91"/>
    <w:rsid w:val="00543CB7"/>
    <w:rsid w:val="0054424C"/>
    <w:rsid w:val="005515C4"/>
    <w:rsid w:val="00551F89"/>
    <w:rsid w:val="0055273F"/>
    <w:rsid w:val="0055395A"/>
    <w:rsid w:val="00555B7E"/>
    <w:rsid w:val="005576EE"/>
    <w:rsid w:val="005613FD"/>
    <w:rsid w:val="005614F6"/>
    <w:rsid w:val="0056160D"/>
    <w:rsid w:val="005616C1"/>
    <w:rsid w:val="00561EAC"/>
    <w:rsid w:val="0056402A"/>
    <w:rsid w:val="00564616"/>
    <w:rsid w:val="005649B9"/>
    <w:rsid w:val="0056595B"/>
    <w:rsid w:val="00566233"/>
    <w:rsid w:val="00566C39"/>
    <w:rsid w:val="005701D3"/>
    <w:rsid w:val="005709D0"/>
    <w:rsid w:val="00571687"/>
    <w:rsid w:val="005719F3"/>
    <w:rsid w:val="005733BD"/>
    <w:rsid w:val="00573D90"/>
    <w:rsid w:val="00576636"/>
    <w:rsid w:val="005775DE"/>
    <w:rsid w:val="00580183"/>
    <w:rsid w:val="0058069D"/>
    <w:rsid w:val="00583CE2"/>
    <w:rsid w:val="00586824"/>
    <w:rsid w:val="005872F6"/>
    <w:rsid w:val="00591A94"/>
    <w:rsid w:val="005923C3"/>
    <w:rsid w:val="00592886"/>
    <w:rsid w:val="005951D5"/>
    <w:rsid w:val="00597114"/>
    <w:rsid w:val="00597D8F"/>
    <w:rsid w:val="005A0362"/>
    <w:rsid w:val="005A065B"/>
    <w:rsid w:val="005A19B2"/>
    <w:rsid w:val="005A2C2C"/>
    <w:rsid w:val="005A2DB3"/>
    <w:rsid w:val="005A3027"/>
    <w:rsid w:val="005A6655"/>
    <w:rsid w:val="005A6C90"/>
    <w:rsid w:val="005B323D"/>
    <w:rsid w:val="005B3BE9"/>
    <w:rsid w:val="005B45D5"/>
    <w:rsid w:val="005B58AF"/>
    <w:rsid w:val="005B5D4D"/>
    <w:rsid w:val="005B6949"/>
    <w:rsid w:val="005B6D88"/>
    <w:rsid w:val="005C0C42"/>
    <w:rsid w:val="005C1C71"/>
    <w:rsid w:val="005C3E65"/>
    <w:rsid w:val="005C5D5D"/>
    <w:rsid w:val="005C5E5B"/>
    <w:rsid w:val="005C7CCD"/>
    <w:rsid w:val="005D00EE"/>
    <w:rsid w:val="005D1C2B"/>
    <w:rsid w:val="005D281F"/>
    <w:rsid w:val="005D30EF"/>
    <w:rsid w:val="005D42FD"/>
    <w:rsid w:val="005D4851"/>
    <w:rsid w:val="005D5B63"/>
    <w:rsid w:val="005D6643"/>
    <w:rsid w:val="005E1A0D"/>
    <w:rsid w:val="005E208B"/>
    <w:rsid w:val="005E3BA3"/>
    <w:rsid w:val="005E5DA3"/>
    <w:rsid w:val="005E6A95"/>
    <w:rsid w:val="005E7CC3"/>
    <w:rsid w:val="005F0742"/>
    <w:rsid w:val="005F0EFA"/>
    <w:rsid w:val="005F117D"/>
    <w:rsid w:val="005F117F"/>
    <w:rsid w:val="005F194C"/>
    <w:rsid w:val="005F1DAF"/>
    <w:rsid w:val="005F37B2"/>
    <w:rsid w:val="005F3C33"/>
    <w:rsid w:val="005F579C"/>
    <w:rsid w:val="005F7B3E"/>
    <w:rsid w:val="006000F1"/>
    <w:rsid w:val="0060262B"/>
    <w:rsid w:val="00602AE8"/>
    <w:rsid w:val="00604E83"/>
    <w:rsid w:val="0060506C"/>
    <w:rsid w:val="00605424"/>
    <w:rsid w:val="0060567E"/>
    <w:rsid w:val="00607AAC"/>
    <w:rsid w:val="0061023E"/>
    <w:rsid w:val="00610EDB"/>
    <w:rsid w:val="00611D59"/>
    <w:rsid w:val="00616739"/>
    <w:rsid w:val="006172D9"/>
    <w:rsid w:val="0062036C"/>
    <w:rsid w:val="0062092C"/>
    <w:rsid w:val="00621561"/>
    <w:rsid w:val="00621FA7"/>
    <w:rsid w:val="00622619"/>
    <w:rsid w:val="00622B94"/>
    <w:rsid w:val="006237DD"/>
    <w:rsid w:val="006250FF"/>
    <w:rsid w:val="006257F9"/>
    <w:rsid w:val="00625F68"/>
    <w:rsid w:val="00626E45"/>
    <w:rsid w:val="00630BBC"/>
    <w:rsid w:val="00631C8E"/>
    <w:rsid w:val="00631D50"/>
    <w:rsid w:val="00632191"/>
    <w:rsid w:val="006337ED"/>
    <w:rsid w:val="006355AD"/>
    <w:rsid w:val="00635938"/>
    <w:rsid w:val="00637885"/>
    <w:rsid w:val="00637E6E"/>
    <w:rsid w:val="006408A4"/>
    <w:rsid w:val="00641751"/>
    <w:rsid w:val="00643CB0"/>
    <w:rsid w:val="006444C7"/>
    <w:rsid w:val="006445B4"/>
    <w:rsid w:val="006445CE"/>
    <w:rsid w:val="00645396"/>
    <w:rsid w:val="00646671"/>
    <w:rsid w:val="00646D37"/>
    <w:rsid w:val="00647069"/>
    <w:rsid w:val="0064713E"/>
    <w:rsid w:val="0065122E"/>
    <w:rsid w:val="006526FE"/>
    <w:rsid w:val="00652C02"/>
    <w:rsid w:val="00652D34"/>
    <w:rsid w:val="00653209"/>
    <w:rsid w:val="00655A7F"/>
    <w:rsid w:val="006604A7"/>
    <w:rsid w:val="00663E19"/>
    <w:rsid w:val="00665CD6"/>
    <w:rsid w:val="006702CB"/>
    <w:rsid w:val="0067233B"/>
    <w:rsid w:val="00672794"/>
    <w:rsid w:val="00672E54"/>
    <w:rsid w:val="00674F69"/>
    <w:rsid w:val="00675720"/>
    <w:rsid w:val="00680F3A"/>
    <w:rsid w:val="00683541"/>
    <w:rsid w:val="006840C9"/>
    <w:rsid w:val="006844AF"/>
    <w:rsid w:val="006859D5"/>
    <w:rsid w:val="00687B89"/>
    <w:rsid w:val="00694AF8"/>
    <w:rsid w:val="00696D11"/>
    <w:rsid w:val="006A029E"/>
    <w:rsid w:val="006A081A"/>
    <w:rsid w:val="006A1B3C"/>
    <w:rsid w:val="006A3CA9"/>
    <w:rsid w:val="006A6124"/>
    <w:rsid w:val="006A62C1"/>
    <w:rsid w:val="006A7545"/>
    <w:rsid w:val="006A798C"/>
    <w:rsid w:val="006B0385"/>
    <w:rsid w:val="006B27C3"/>
    <w:rsid w:val="006B27F6"/>
    <w:rsid w:val="006B40A3"/>
    <w:rsid w:val="006B6F29"/>
    <w:rsid w:val="006B704F"/>
    <w:rsid w:val="006B7C23"/>
    <w:rsid w:val="006C0EC4"/>
    <w:rsid w:val="006C1D3B"/>
    <w:rsid w:val="006C2204"/>
    <w:rsid w:val="006C2EDA"/>
    <w:rsid w:val="006C42B3"/>
    <w:rsid w:val="006C4F4F"/>
    <w:rsid w:val="006C5EC5"/>
    <w:rsid w:val="006D21C3"/>
    <w:rsid w:val="006D330E"/>
    <w:rsid w:val="006D4409"/>
    <w:rsid w:val="006D4BD0"/>
    <w:rsid w:val="006D56A0"/>
    <w:rsid w:val="006E04A0"/>
    <w:rsid w:val="006E1868"/>
    <w:rsid w:val="006E30F2"/>
    <w:rsid w:val="006E4135"/>
    <w:rsid w:val="006E4DC4"/>
    <w:rsid w:val="006E563D"/>
    <w:rsid w:val="006E7650"/>
    <w:rsid w:val="006F1E75"/>
    <w:rsid w:val="006F20D5"/>
    <w:rsid w:val="006F26E4"/>
    <w:rsid w:val="006F2D04"/>
    <w:rsid w:val="006F4127"/>
    <w:rsid w:val="006F53CD"/>
    <w:rsid w:val="006F6D5C"/>
    <w:rsid w:val="006F6DC0"/>
    <w:rsid w:val="007006BF"/>
    <w:rsid w:val="00700CCF"/>
    <w:rsid w:val="00702163"/>
    <w:rsid w:val="0070288D"/>
    <w:rsid w:val="007041D5"/>
    <w:rsid w:val="007044C8"/>
    <w:rsid w:val="00704C43"/>
    <w:rsid w:val="0070646D"/>
    <w:rsid w:val="0070748C"/>
    <w:rsid w:val="00715C72"/>
    <w:rsid w:val="0071781C"/>
    <w:rsid w:val="00720478"/>
    <w:rsid w:val="00722366"/>
    <w:rsid w:val="00725B47"/>
    <w:rsid w:val="00726DE6"/>
    <w:rsid w:val="007276CE"/>
    <w:rsid w:val="007277B2"/>
    <w:rsid w:val="00731941"/>
    <w:rsid w:val="00732535"/>
    <w:rsid w:val="007336C5"/>
    <w:rsid w:val="0073483D"/>
    <w:rsid w:val="00734F56"/>
    <w:rsid w:val="00735730"/>
    <w:rsid w:val="007400C7"/>
    <w:rsid w:val="0074140C"/>
    <w:rsid w:val="007430DB"/>
    <w:rsid w:val="00743920"/>
    <w:rsid w:val="0074477F"/>
    <w:rsid w:val="00747890"/>
    <w:rsid w:val="00750205"/>
    <w:rsid w:val="00753096"/>
    <w:rsid w:val="00755836"/>
    <w:rsid w:val="0075701F"/>
    <w:rsid w:val="007571BC"/>
    <w:rsid w:val="00757571"/>
    <w:rsid w:val="00761089"/>
    <w:rsid w:val="007629B9"/>
    <w:rsid w:val="00763277"/>
    <w:rsid w:val="007636FB"/>
    <w:rsid w:val="007638B2"/>
    <w:rsid w:val="00764279"/>
    <w:rsid w:val="007658E9"/>
    <w:rsid w:val="00765A2D"/>
    <w:rsid w:val="007666EE"/>
    <w:rsid w:val="00766FC0"/>
    <w:rsid w:val="007678DE"/>
    <w:rsid w:val="007702BC"/>
    <w:rsid w:val="00770FA7"/>
    <w:rsid w:val="0077210A"/>
    <w:rsid w:val="00773638"/>
    <w:rsid w:val="0077558E"/>
    <w:rsid w:val="00780CE2"/>
    <w:rsid w:val="00782266"/>
    <w:rsid w:val="00782A0D"/>
    <w:rsid w:val="007833CF"/>
    <w:rsid w:val="00783403"/>
    <w:rsid w:val="00783410"/>
    <w:rsid w:val="00784532"/>
    <w:rsid w:val="00786732"/>
    <w:rsid w:val="00791660"/>
    <w:rsid w:val="00791844"/>
    <w:rsid w:val="00791852"/>
    <w:rsid w:val="00791922"/>
    <w:rsid w:val="007919E1"/>
    <w:rsid w:val="007921C4"/>
    <w:rsid w:val="00794785"/>
    <w:rsid w:val="00796F82"/>
    <w:rsid w:val="007A62D6"/>
    <w:rsid w:val="007B0B86"/>
    <w:rsid w:val="007B1523"/>
    <w:rsid w:val="007B383D"/>
    <w:rsid w:val="007B3A28"/>
    <w:rsid w:val="007B40AA"/>
    <w:rsid w:val="007B64C9"/>
    <w:rsid w:val="007C159D"/>
    <w:rsid w:val="007C50BF"/>
    <w:rsid w:val="007C6FB3"/>
    <w:rsid w:val="007C70ED"/>
    <w:rsid w:val="007C759D"/>
    <w:rsid w:val="007C7C2E"/>
    <w:rsid w:val="007D5B06"/>
    <w:rsid w:val="007D6350"/>
    <w:rsid w:val="007D796D"/>
    <w:rsid w:val="007D7E95"/>
    <w:rsid w:val="007E238D"/>
    <w:rsid w:val="007E345D"/>
    <w:rsid w:val="007E372A"/>
    <w:rsid w:val="007E4CF4"/>
    <w:rsid w:val="007E632E"/>
    <w:rsid w:val="007E6C57"/>
    <w:rsid w:val="007E77E6"/>
    <w:rsid w:val="007E7D35"/>
    <w:rsid w:val="007F182E"/>
    <w:rsid w:val="007F25D6"/>
    <w:rsid w:val="007F33E3"/>
    <w:rsid w:val="007F42AE"/>
    <w:rsid w:val="007F54EE"/>
    <w:rsid w:val="007F66FC"/>
    <w:rsid w:val="007F6869"/>
    <w:rsid w:val="007F6EBD"/>
    <w:rsid w:val="008030CA"/>
    <w:rsid w:val="00805EC0"/>
    <w:rsid w:val="008109ED"/>
    <w:rsid w:val="0081109F"/>
    <w:rsid w:val="00811FC5"/>
    <w:rsid w:val="00812198"/>
    <w:rsid w:val="00813692"/>
    <w:rsid w:val="00813A2F"/>
    <w:rsid w:val="00816FAA"/>
    <w:rsid w:val="00817141"/>
    <w:rsid w:val="008176A1"/>
    <w:rsid w:val="0081789E"/>
    <w:rsid w:val="0082163C"/>
    <w:rsid w:val="00822E98"/>
    <w:rsid w:val="00823770"/>
    <w:rsid w:val="00833529"/>
    <w:rsid w:val="00833D60"/>
    <w:rsid w:val="00834B65"/>
    <w:rsid w:val="0083581A"/>
    <w:rsid w:val="00836089"/>
    <w:rsid w:val="00836904"/>
    <w:rsid w:val="00836BE5"/>
    <w:rsid w:val="008375A6"/>
    <w:rsid w:val="00840C37"/>
    <w:rsid w:val="00843608"/>
    <w:rsid w:val="0084497D"/>
    <w:rsid w:val="00844F23"/>
    <w:rsid w:val="00845A44"/>
    <w:rsid w:val="00847067"/>
    <w:rsid w:val="00850F2C"/>
    <w:rsid w:val="00851D92"/>
    <w:rsid w:val="0085315E"/>
    <w:rsid w:val="008562CA"/>
    <w:rsid w:val="00856E9E"/>
    <w:rsid w:val="00857DC4"/>
    <w:rsid w:val="00861A7C"/>
    <w:rsid w:val="00863489"/>
    <w:rsid w:val="008701FA"/>
    <w:rsid w:val="0087056B"/>
    <w:rsid w:val="008719CD"/>
    <w:rsid w:val="0087245A"/>
    <w:rsid w:val="00874248"/>
    <w:rsid w:val="0087460F"/>
    <w:rsid w:val="00874B07"/>
    <w:rsid w:val="008756D6"/>
    <w:rsid w:val="008760D7"/>
    <w:rsid w:val="008765B1"/>
    <w:rsid w:val="00876EDF"/>
    <w:rsid w:val="00881E00"/>
    <w:rsid w:val="00882236"/>
    <w:rsid w:val="0088485B"/>
    <w:rsid w:val="00884FA8"/>
    <w:rsid w:val="00885758"/>
    <w:rsid w:val="00885B87"/>
    <w:rsid w:val="00885D10"/>
    <w:rsid w:val="00885D22"/>
    <w:rsid w:val="008866EA"/>
    <w:rsid w:val="00886CDA"/>
    <w:rsid w:val="00886D40"/>
    <w:rsid w:val="00886E54"/>
    <w:rsid w:val="00891CF4"/>
    <w:rsid w:val="008927A4"/>
    <w:rsid w:val="00896398"/>
    <w:rsid w:val="0089728C"/>
    <w:rsid w:val="00897518"/>
    <w:rsid w:val="00897A58"/>
    <w:rsid w:val="008A4619"/>
    <w:rsid w:val="008B0118"/>
    <w:rsid w:val="008B161A"/>
    <w:rsid w:val="008B1977"/>
    <w:rsid w:val="008B19F6"/>
    <w:rsid w:val="008B224C"/>
    <w:rsid w:val="008B368F"/>
    <w:rsid w:val="008B4DEF"/>
    <w:rsid w:val="008B5052"/>
    <w:rsid w:val="008B682E"/>
    <w:rsid w:val="008B684C"/>
    <w:rsid w:val="008C08DC"/>
    <w:rsid w:val="008C18F4"/>
    <w:rsid w:val="008C2278"/>
    <w:rsid w:val="008C25C2"/>
    <w:rsid w:val="008C3577"/>
    <w:rsid w:val="008C447C"/>
    <w:rsid w:val="008C54B0"/>
    <w:rsid w:val="008C5C10"/>
    <w:rsid w:val="008C6A67"/>
    <w:rsid w:val="008D0B14"/>
    <w:rsid w:val="008D1A66"/>
    <w:rsid w:val="008D2344"/>
    <w:rsid w:val="008D28AD"/>
    <w:rsid w:val="008D4496"/>
    <w:rsid w:val="008D47A7"/>
    <w:rsid w:val="008D4A06"/>
    <w:rsid w:val="008D4C41"/>
    <w:rsid w:val="008D52D1"/>
    <w:rsid w:val="008D53D9"/>
    <w:rsid w:val="008D7252"/>
    <w:rsid w:val="008E0532"/>
    <w:rsid w:val="008E0E9C"/>
    <w:rsid w:val="008E1866"/>
    <w:rsid w:val="008E19A8"/>
    <w:rsid w:val="008E2587"/>
    <w:rsid w:val="008E339D"/>
    <w:rsid w:val="008E45C6"/>
    <w:rsid w:val="008E4DA1"/>
    <w:rsid w:val="008E50E5"/>
    <w:rsid w:val="008E520C"/>
    <w:rsid w:val="008E5692"/>
    <w:rsid w:val="008E5D7B"/>
    <w:rsid w:val="008E622C"/>
    <w:rsid w:val="008E685F"/>
    <w:rsid w:val="008E6B7C"/>
    <w:rsid w:val="008E7AD1"/>
    <w:rsid w:val="008E7C78"/>
    <w:rsid w:val="008F04A1"/>
    <w:rsid w:val="008F27DC"/>
    <w:rsid w:val="008F2D87"/>
    <w:rsid w:val="008F370D"/>
    <w:rsid w:val="008F3C10"/>
    <w:rsid w:val="008F544F"/>
    <w:rsid w:val="00901278"/>
    <w:rsid w:val="0090211D"/>
    <w:rsid w:val="00902D62"/>
    <w:rsid w:val="009045D5"/>
    <w:rsid w:val="00906BDA"/>
    <w:rsid w:val="00907088"/>
    <w:rsid w:val="009101BC"/>
    <w:rsid w:val="009102C4"/>
    <w:rsid w:val="00911C00"/>
    <w:rsid w:val="00914DC1"/>
    <w:rsid w:val="00916202"/>
    <w:rsid w:val="00917A50"/>
    <w:rsid w:val="0092038E"/>
    <w:rsid w:val="009208F1"/>
    <w:rsid w:val="00920A65"/>
    <w:rsid w:val="00921990"/>
    <w:rsid w:val="00924D0C"/>
    <w:rsid w:val="009279A0"/>
    <w:rsid w:val="00931DDE"/>
    <w:rsid w:val="00932F43"/>
    <w:rsid w:val="00933296"/>
    <w:rsid w:val="0093341C"/>
    <w:rsid w:val="00933ED7"/>
    <w:rsid w:val="00936998"/>
    <w:rsid w:val="00936D68"/>
    <w:rsid w:val="00936E5E"/>
    <w:rsid w:val="0094005C"/>
    <w:rsid w:val="00940426"/>
    <w:rsid w:val="0094063B"/>
    <w:rsid w:val="009406E2"/>
    <w:rsid w:val="00940F88"/>
    <w:rsid w:val="00943867"/>
    <w:rsid w:val="00943BB8"/>
    <w:rsid w:val="00943EE8"/>
    <w:rsid w:val="00944FFE"/>
    <w:rsid w:val="009450E0"/>
    <w:rsid w:val="00946B26"/>
    <w:rsid w:val="0095062D"/>
    <w:rsid w:val="00950C50"/>
    <w:rsid w:val="00951681"/>
    <w:rsid w:val="00951D78"/>
    <w:rsid w:val="009537A5"/>
    <w:rsid w:val="00953986"/>
    <w:rsid w:val="00954454"/>
    <w:rsid w:val="00955918"/>
    <w:rsid w:val="00957815"/>
    <w:rsid w:val="00957F64"/>
    <w:rsid w:val="00961E46"/>
    <w:rsid w:val="009622FB"/>
    <w:rsid w:val="00962D83"/>
    <w:rsid w:val="00963E8B"/>
    <w:rsid w:val="00965139"/>
    <w:rsid w:val="00965B1C"/>
    <w:rsid w:val="009663BC"/>
    <w:rsid w:val="00966666"/>
    <w:rsid w:val="00970480"/>
    <w:rsid w:val="009724D4"/>
    <w:rsid w:val="00976458"/>
    <w:rsid w:val="009772D1"/>
    <w:rsid w:val="00980F92"/>
    <w:rsid w:val="00984E15"/>
    <w:rsid w:val="009858C4"/>
    <w:rsid w:val="00986296"/>
    <w:rsid w:val="00987323"/>
    <w:rsid w:val="00987832"/>
    <w:rsid w:val="00987E84"/>
    <w:rsid w:val="00990553"/>
    <w:rsid w:val="0099211B"/>
    <w:rsid w:val="009955BF"/>
    <w:rsid w:val="009979D7"/>
    <w:rsid w:val="009A012D"/>
    <w:rsid w:val="009A0B20"/>
    <w:rsid w:val="009A0DD0"/>
    <w:rsid w:val="009A175F"/>
    <w:rsid w:val="009A1E37"/>
    <w:rsid w:val="009A2644"/>
    <w:rsid w:val="009A40F8"/>
    <w:rsid w:val="009A4619"/>
    <w:rsid w:val="009A5E07"/>
    <w:rsid w:val="009A7732"/>
    <w:rsid w:val="009B0787"/>
    <w:rsid w:val="009B1317"/>
    <w:rsid w:val="009B2B98"/>
    <w:rsid w:val="009B3133"/>
    <w:rsid w:val="009B4B10"/>
    <w:rsid w:val="009B7F2A"/>
    <w:rsid w:val="009C08F7"/>
    <w:rsid w:val="009C0F88"/>
    <w:rsid w:val="009C19C3"/>
    <w:rsid w:val="009C20E4"/>
    <w:rsid w:val="009C2A2A"/>
    <w:rsid w:val="009C34CB"/>
    <w:rsid w:val="009C4A8D"/>
    <w:rsid w:val="009C4ADA"/>
    <w:rsid w:val="009C51CB"/>
    <w:rsid w:val="009C7069"/>
    <w:rsid w:val="009C7970"/>
    <w:rsid w:val="009C7B88"/>
    <w:rsid w:val="009D0950"/>
    <w:rsid w:val="009D1F3A"/>
    <w:rsid w:val="009D2262"/>
    <w:rsid w:val="009D41B0"/>
    <w:rsid w:val="009D461B"/>
    <w:rsid w:val="009D52A0"/>
    <w:rsid w:val="009D5309"/>
    <w:rsid w:val="009D649D"/>
    <w:rsid w:val="009D6CC6"/>
    <w:rsid w:val="009E0294"/>
    <w:rsid w:val="009E0EF1"/>
    <w:rsid w:val="009E1844"/>
    <w:rsid w:val="009E2E27"/>
    <w:rsid w:val="009E3972"/>
    <w:rsid w:val="009E56E1"/>
    <w:rsid w:val="009F175B"/>
    <w:rsid w:val="009F2025"/>
    <w:rsid w:val="009F415B"/>
    <w:rsid w:val="009F4F18"/>
    <w:rsid w:val="009F7EF8"/>
    <w:rsid w:val="00A00FD7"/>
    <w:rsid w:val="00A016AC"/>
    <w:rsid w:val="00A02E58"/>
    <w:rsid w:val="00A04A67"/>
    <w:rsid w:val="00A05216"/>
    <w:rsid w:val="00A06B83"/>
    <w:rsid w:val="00A06D88"/>
    <w:rsid w:val="00A0705B"/>
    <w:rsid w:val="00A11418"/>
    <w:rsid w:val="00A16100"/>
    <w:rsid w:val="00A167D0"/>
    <w:rsid w:val="00A16A18"/>
    <w:rsid w:val="00A16FEF"/>
    <w:rsid w:val="00A201B3"/>
    <w:rsid w:val="00A20DB2"/>
    <w:rsid w:val="00A21B78"/>
    <w:rsid w:val="00A21C29"/>
    <w:rsid w:val="00A22753"/>
    <w:rsid w:val="00A22AC6"/>
    <w:rsid w:val="00A22BA4"/>
    <w:rsid w:val="00A23637"/>
    <w:rsid w:val="00A23B5D"/>
    <w:rsid w:val="00A240CE"/>
    <w:rsid w:val="00A2464F"/>
    <w:rsid w:val="00A258AE"/>
    <w:rsid w:val="00A30062"/>
    <w:rsid w:val="00A30EAA"/>
    <w:rsid w:val="00A323E7"/>
    <w:rsid w:val="00A34007"/>
    <w:rsid w:val="00A352FA"/>
    <w:rsid w:val="00A3555E"/>
    <w:rsid w:val="00A368B0"/>
    <w:rsid w:val="00A37B42"/>
    <w:rsid w:val="00A40886"/>
    <w:rsid w:val="00A40974"/>
    <w:rsid w:val="00A40CC0"/>
    <w:rsid w:val="00A41432"/>
    <w:rsid w:val="00A417C6"/>
    <w:rsid w:val="00A41C46"/>
    <w:rsid w:val="00A41EE3"/>
    <w:rsid w:val="00A426C9"/>
    <w:rsid w:val="00A42F95"/>
    <w:rsid w:val="00A449C8"/>
    <w:rsid w:val="00A45C41"/>
    <w:rsid w:val="00A45F29"/>
    <w:rsid w:val="00A464F2"/>
    <w:rsid w:val="00A479F1"/>
    <w:rsid w:val="00A51B0B"/>
    <w:rsid w:val="00A51E50"/>
    <w:rsid w:val="00A52727"/>
    <w:rsid w:val="00A549B7"/>
    <w:rsid w:val="00A57074"/>
    <w:rsid w:val="00A629A8"/>
    <w:rsid w:val="00A62C8E"/>
    <w:rsid w:val="00A639CD"/>
    <w:rsid w:val="00A63A16"/>
    <w:rsid w:val="00A6606D"/>
    <w:rsid w:val="00A6683E"/>
    <w:rsid w:val="00A67D99"/>
    <w:rsid w:val="00A706F6"/>
    <w:rsid w:val="00A742F9"/>
    <w:rsid w:val="00A7580B"/>
    <w:rsid w:val="00A80422"/>
    <w:rsid w:val="00A805A9"/>
    <w:rsid w:val="00A828D9"/>
    <w:rsid w:val="00A83923"/>
    <w:rsid w:val="00A92456"/>
    <w:rsid w:val="00A92A4D"/>
    <w:rsid w:val="00A933FB"/>
    <w:rsid w:val="00A9382A"/>
    <w:rsid w:val="00A93927"/>
    <w:rsid w:val="00A93B83"/>
    <w:rsid w:val="00A957FF"/>
    <w:rsid w:val="00A970B3"/>
    <w:rsid w:val="00A97692"/>
    <w:rsid w:val="00AA121E"/>
    <w:rsid w:val="00AA1868"/>
    <w:rsid w:val="00AA28C1"/>
    <w:rsid w:val="00AA5695"/>
    <w:rsid w:val="00AA5B22"/>
    <w:rsid w:val="00AA66AF"/>
    <w:rsid w:val="00AA7D71"/>
    <w:rsid w:val="00AB07EA"/>
    <w:rsid w:val="00AB3E04"/>
    <w:rsid w:val="00AB5964"/>
    <w:rsid w:val="00AB59BF"/>
    <w:rsid w:val="00AB6DFD"/>
    <w:rsid w:val="00AB7257"/>
    <w:rsid w:val="00AB7979"/>
    <w:rsid w:val="00AC00EE"/>
    <w:rsid w:val="00AC0AA1"/>
    <w:rsid w:val="00AC0B80"/>
    <w:rsid w:val="00AC2E01"/>
    <w:rsid w:val="00AC57C6"/>
    <w:rsid w:val="00AC5BAB"/>
    <w:rsid w:val="00AC7E04"/>
    <w:rsid w:val="00AC7F47"/>
    <w:rsid w:val="00AD05D4"/>
    <w:rsid w:val="00AD121C"/>
    <w:rsid w:val="00AD12B2"/>
    <w:rsid w:val="00AD2180"/>
    <w:rsid w:val="00AD2317"/>
    <w:rsid w:val="00AD273A"/>
    <w:rsid w:val="00AD4CF9"/>
    <w:rsid w:val="00AD5623"/>
    <w:rsid w:val="00AD5707"/>
    <w:rsid w:val="00AD7442"/>
    <w:rsid w:val="00AD7FA7"/>
    <w:rsid w:val="00AE2362"/>
    <w:rsid w:val="00AE2F90"/>
    <w:rsid w:val="00AE5848"/>
    <w:rsid w:val="00AE69C3"/>
    <w:rsid w:val="00AF0399"/>
    <w:rsid w:val="00AF056F"/>
    <w:rsid w:val="00AF0732"/>
    <w:rsid w:val="00AF1F1B"/>
    <w:rsid w:val="00AF34AA"/>
    <w:rsid w:val="00AF35B2"/>
    <w:rsid w:val="00AF43DA"/>
    <w:rsid w:val="00AF52FE"/>
    <w:rsid w:val="00AF5887"/>
    <w:rsid w:val="00AF6CCF"/>
    <w:rsid w:val="00AF6E44"/>
    <w:rsid w:val="00B008C1"/>
    <w:rsid w:val="00B0605D"/>
    <w:rsid w:val="00B11540"/>
    <w:rsid w:val="00B11B82"/>
    <w:rsid w:val="00B125E8"/>
    <w:rsid w:val="00B156DF"/>
    <w:rsid w:val="00B16789"/>
    <w:rsid w:val="00B20C20"/>
    <w:rsid w:val="00B215D7"/>
    <w:rsid w:val="00B2245A"/>
    <w:rsid w:val="00B24105"/>
    <w:rsid w:val="00B2599C"/>
    <w:rsid w:val="00B315C2"/>
    <w:rsid w:val="00B31DB4"/>
    <w:rsid w:val="00B323EC"/>
    <w:rsid w:val="00B3376E"/>
    <w:rsid w:val="00B34492"/>
    <w:rsid w:val="00B3550B"/>
    <w:rsid w:val="00B3589F"/>
    <w:rsid w:val="00B3621C"/>
    <w:rsid w:val="00B365B8"/>
    <w:rsid w:val="00B41A2D"/>
    <w:rsid w:val="00B421A1"/>
    <w:rsid w:val="00B43267"/>
    <w:rsid w:val="00B436AD"/>
    <w:rsid w:val="00B43F04"/>
    <w:rsid w:val="00B43FA1"/>
    <w:rsid w:val="00B45C16"/>
    <w:rsid w:val="00B520E1"/>
    <w:rsid w:val="00B52F68"/>
    <w:rsid w:val="00B5327D"/>
    <w:rsid w:val="00B54B79"/>
    <w:rsid w:val="00B555ED"/>
    <w:rsid w:val="00B561CA"/>
    <w:rsid w:val="00B5629F"/>
    <w:rsid w:val="00B56312"/>
    <w:rsid w:val="00B56BAB"/>
    <w:rsid w:val="00B60E7B"/>
    <w:rsid w:val="00B6300E"/>
    <w:rsid w:val="00B65D6C"/>
    <w:rsid w:val="00B66044"/>
    <w:rsid w:val="00B66514"/>
    <w:rsid w:val="00B75B1D"/>
    <w:rsid w:val="00B76743"/>
    <w:rsid w:val="00B77446"/>
    <w:rsid w:val="00B80F30"/>
    <w:rsid w:val="00B81A58"/>
    <w:rsid w:val="00B81CE1"/>
    <w:rsid w:val="00B820B2"/>
    <w:rsid w:val="00B83183"/>
    <w:rsid w:val="00B847E5"/>
    <w:rsid w:val="00B868ED"/>
    <w:rsid w:val="00B869B1"/>
    <w:rsid w:val="00B87700"/>
    <w:rsid w:val="00B91AB5"/>
    <w:rsid w:val="00B946EB"/>
    <w:rsid w:val="00B94DF2"/>
    <w:rsid w:val="00B9528C"/>
    <w:rsid w:val="00B953D1"/>
    <w:rsid w:val="00B95EDC"/>
    <w:rsid w:val="00B96E74"/>
    <w:rsid w:val="00B97F28"/>
    <w:rsid w:val="00BA16BF"/>
    <w:rsid w:val="00BA2438"/>
    <w:rsid w:val="00BA440B"/>
    <w:rsid w:val="00BA4B1D"/>
    <w:rsid w:val="00BA53C7"/>
    <w:rsid w:val="00BA5BB2"/>
    <w:rsid w:val="00BA6B33"/>
    <w:rsid w:val="00BB0CD5"/>
    <w:rsid w:val="00BB0FB6"/>
    <w:rsid w:val="00BB139E"/>
    <w:rsid w:val="00BB2DAC"/>
    <w:rsid w:val="00BB352A"/>
    <w:rsid w:val="00BB43EF"/>
    <w:rsid w:val="00BB5125"/>
    <w:rsid w:val="00BB6D02"/>
    <w:rsid w:val="00BC0B26"/>
    <w:rsid w:val="00BC0D1E"/>
    <w:rsid w:val="00BC1FAF"/>
    <w:rsid w:val="00BC3BA1"/>
    <w:rsid w:val="00BC3F60"/>
    <w:rsid w:val="00BC4136"/>
    <w:rsid w:val="00BC48B0"/>
    <w:rsid w:val="00BC71AE"/>
    <w:rsid w:val="00BD16C6"/>
    <w:rsid w:val="00BD185D"/>
    <w:rsid w:val="00BD3492"/>
    <w:rsid w:val="00BD3F31"/>
    <w:rsid w:val="00BD43BB"/>
    <w:rsid w:val="00BD5187"/>
    <w:rsid w:val="00BD5A5D"/>
    <w:rsid w:val="00BE0072"/>
    <w:rsid w:val="00BE0FE3"/>
    <w:rsid w:val="00BE21A0"/>
    <w:rsid w:val="00BE2B4F"/>
    <w:rsid w:val="00BE3915"/>
    <w:rsid w:val="00BE4748"/>
    <w:rsid w:val="00BE5AC0"/>
    <w:rsid w:val="00BE7945"/>
    <w:rsid w:val="00BE7C6B"/>
    <w:rsid w:val="00BE7D3A"/>
    <w:rsid w:val="00BF0A32"/>
    <w:rsid w:val="00BF1552"/>
    <w:rsid w:val="00BF198F"/>
    <w:rsid w:val="00BF1F91"/>
    <w:rsid w:val="00BF3F87"/>
    <w:rsid w:val="00BF4913"/>
    <w:rsid w:val="00BF4D84"/>
    <w:rsid w:val="00BF60C0"/>
    <w:rsid w:val="00C000F6"/>
    <w:rsid w:val="00C006B2"/>
    <w:rsid w:val="00C00F8F"/>
    <w:rsid w:val="00C01F6B"/>
    <w:rsid w:val="00C025AC"/>
    <w:rsid w:val="00C0404A"/>
    <w:rsid w:val="00C04243"/>
    <w:rsid w:val="00C04EF3"/>
    <w:rsid w:val="00C0554B"/>
    <w:rsid w:val="00C05B78"/>
    <w:rsid w:val="00C06077"/>
    <w:rsid w:val="00C0695C"/>
    <w:rsid w:val="00C06EC5"/>
    <w:rsid w:val="00C0726A"/>
    <w:rsid w:val="00C10AF9"/>
    <w:rsid w:val="00C110FE"/>
    <w:rsid w:val="00C12646"/>
    <w:rsid w:val="00C15193"/>
    <w:rsid w:val="00C162ED"/>
    <w:rsid w:val="00C17CDA"/>
    <w:rsid w:val="00C20CDC"/>
    <w:rsid w:val="00C22208"/>
    <w:rsid w:val="00C230F8"/>
    <w:rsid w:val="00C25A5B"/>
    <w:rsid w:val="00C30D94"/>
    <w:rsid w:val="00C37847"/>
    <w:rsid w:val="00C378F5"/>
    <w:rsid w:val="00C40FE1"/>
    <w:rsid w:val="00C4104F"/>
    <w:rsid w:val="00C415A7"/>
    <w:rsid w:val="00C43188"/>
    <w:rsid w:val="00C44EF8"/>
    <w:rsid w:val="00C4556F"/>
    <w:rsid w:val="00C45A5E"/>
    <w:rsid w:val="00C4694A"/>
    <w:rsid w:val="00C47215"/>
    <w:rsid w:val="00C51531"/>
    <w:rsid w:val="00C515BD"/>
    <w:rsid w:val="00C51649"/>
    <w:rsid w:val="00C5172D"/>
    <w:rsid w:val="00C51FD5"/>
    <w:rsid w:val="00C545E3"/>
    <w:rsid w:val="00C54D4B"/>
    <w:rsid w:val="00C55799"/>
    <w:rsid w:val="00C5789F"/>
    <w:rsid w:val="00C60864"/>
    <w:rsid w:val="00C619A2"/>
    <w:rsid w:val="00C61F8E"/>
    <w:rsid w:val="00C6402A"/>
    <w:rsid w:val="00C65139"/>
    <w:rsid w:val="00C6586F"/>
    <w:rsid w:val="00C65C2C"/>
    <w:rsid w:val="00C66375"/>
    <w:rsid w:val="00C66FA1"/>
    <w:rsid w:val="00C72064"/>
    <w:rsid w:val="00C72297"/>
    <w:rsid w:val="00C75583"/>
    <w:rsid w:val="00C75C02"/>
    <w:rsid w:val="00C83425"/>
    <w:rsid w:val="00C85540"/>
    <w:rsid w:val="00C86C84"/>
    <w:rsid w:val="00C872B9"/>
    <w:rsid w:val="00C87BEC"/>
    <w:rsid w:val="00C90544"/>
    <w:rsid w:val="00C91668"/>
    <w:rsid w:val="00C93323"/>
    <w:rsid w:val="00C94C41"/>
    <w:rsid w:val="00C9576F"/>
    <w:rsid w:val="00C972EA"/>
    <w:rsid w:val="00C974E1"/>
    <w:rsid w:val="00CA19D2"/>
    <w:rsid w:val="00CA246E"/>
    <w:rsid w:val="00CA2BCE"/>
    <w:rsid w:val="00CA6A52"/>
    <w:rsid w:val="00CA6CBC"/>
    <w:rsid w:val="00CA7691"/>
    <w:rsid w:val="00CB089C"/>
    <w:rsid w:val="00CB245B"/>
    <w:rsid w:val="00CB2525"/>
    <w:rsid w:val="00CB3C0C"/>
    <w:rsid w:val="00CB655F"/>
    <w:rsid w:val="00CC1671"/>
    <w:rsid w:val="00CC1D5F"/>
    <w:rsid w:val="00CC3117"/>
    <w:rsid w:val="00CC4C65"/>
    <w:rsid w:val="00CC648D"/>
    <w:rsid w:val="00CC7FF5"/>
    <w:rsid w:val="00CD23ED"/>
    <w:rsid w:val="00CD2687"/>
    <w:rsid w:val="00CD5BB5"/>
    <w:rsid w:val="00CD5C37"/>
    <w:rsid w:val="00CD61E7"/>
    <w:rsid w:val="00CD64F9"/>
    <w:rsid w:val="00CE0693"/>
    <w:rsid w:val="00CE1077"/>
    <w:rsid w:val="00CE1BF3"/>
    <w:rsid w:val="00CE28D1"/>
    <w:rsid w:val="00CE2CBA"/>
    <w:rsid w:val="00CE31B8"/>
    <w:rsid w:val="00CE3B40"/>
    <w:rsid w:val="00CE3D3B"/>
    <w:rsid w:val="00CE463C"/>
    <w:rsid w:val="00CE6150"/>
    <w:rsid w:val="00CE6228"/>
    <w:rsid w:val="00CF135F"/>
    <w:rsid w:val="00CF14FD"/>
    <w:rsid w:val="00CF1EDB"/>
    <w:rsid w:val="00CF2BA3"/>
    <w:rsid w:val="00CF5DD5"/>
    <w:rsid w:val="00CF67B9"/>
    <w:rsid w:val="00CF7530"/>
    <w:rsid w:val="00D0347F"/>
    <w:rsid w:val="00D04A11"/>
    <w:rsid w:val="00D0514E"/>
    <w:rsid w:val="00D05657"/>
    <w:rsid w:val="00D0783C"/>
    <w:rsid w:val="00D1293B"/>
    <w:rsid w:val="00D12D2D"/>
    <w:rsid w:val="00D149F5"/>
    <w:rsid w:val="00D15371"/>
    <w:rsid w:val="00D15C8E"/>
    <w:rsid w:val="00D16E98"/>
    <w:rsid w:val="00D1747F"/>
    <w:rsid w:val="00D174C9"/>
    <w:rsid w:val="00D21D84"/>
    <w:rsid w:val="00D21E3A"/>
    <w:rsid w:val="00D23BD6"/>
    <w:rsid w:val="00D2449E"/>
    <w:rsid w:val="00D24B32"/>
    <w:rsid w:val="00D2584F"/>
    <w:rsid w:val="00D259A8"/>
    <w:rsid w:val="00D272DE"/>
    <w:rsid w:val="00D2735F"/>
    <w:rsid w:val="00D31249"/>
    <w:rsid w:val="00D3197C"/>
    <w:rsid w:val="00D32172"/>
    <w:rsid w:val="00D3363B"/>
    <w:rsid w:val="00D356BE"/>
    <w:rsid w:val="00D371A9"/>
    <w:rsid w:val="00D412C0"/>
    <w:rsid w:val="00D420F5"/>
    <w:rsid w:val="00D4213F"/>
    <w:rsid w:val="00D423FA"/>
    <w:rsid w:val="00D42967"/>
    <w:rsid w:val="00D45F04"/>
    <w:rsid w:val="00D468E2"/>
    <w:rsid w:val="00D50A0E"/>
    <w:rsid w:val="00D50DBA"/>
    <w:rsid w:val="00D5115F"/>
    <w:rsid w:val="00D52F53"/>
    <w:rsid w:val="00D5397B"/>
    <w:rsid w:val="00D55CD4"/>
    <w:rsid w:val="00D565F3"/>
    <w:rsid w:val="00D62B4E"/>
    <w:rsid w:val="00D62BB5"/>
    <w:rsid w:val="00D62BEF"/>
    <w:rsid w:val="00D6324F"/>
    <w:rsid w:val="00D6394D"/>
    <w:rsid w:val="00D63A03"/>
    <w:rsid w:val="00D6546B"/>
    <w:rsid w:val="00D66925"/>
    <w:rsid w:val="00D66975"/>
    <w:rsid w:val="00D7139C"/>
    <w:rsid w:val="00D71897"/>
    <w:rsid w:val="00D73817"/>
    <w:rsid w:val="00D75196"/>
    <w:rsid w:val="00D753C2"/>
    <w:rsid w:val="00D76334"/>
    <w:rsid w:val="00D765FA"/>
    <w:rsid w:val="00D77FC5"/>
    <w:rsid w:val="00D80ABB"/>
    <w:rsid w:val="00D8103F"/>
    <w:rsid w:val="00D82F70"/>
    <w:rsid w:val="00D83EAD"/>
    <w:rsid w:val="00D8521C"/>
    <w:rsid w:val="00D85986"/>
    <w:rsid w:val="00D85CE9"/>
    <w:rsid w:val="00D8694A"/>
    <w:rsid w:val="00D876AB"/>
    <w:rsid w:val="00D918F5"/>
    <w:rsid w:val="00D9257F"/>
    <w:rsid w:val="00D93DF5"/>
    <w:rsid w:val="00D94690"/>
    <w:rsid w:val="00D951A4"/>
    <w:rsid w:val="00D95E99"/>
    <w:rsid w:val="00DA119B"/>
    <w:rsid w:val="00DA1B71"/>
    <w:rsid w:val="00DA2073"/>
    <w:rsid w:val="00DA207A"/>
    <w:rsid w:val="00DA5FF3"/>
    <w:rsid w:val="00DA67C3"/>
    <w:rsid w:val="00DA7258"/>
    <w:rsid w:val="00DB4110"/>
    <w:rsid w:val="00DB4A78"/>
    <w:rsid w:val="00DB5A3B"/>
    <w:rsid w:val="00DB5F96"/>
    <w:rsid w:val="00DB71B2"/>
    <w:rsid w:val="00DB7FB9"/>
    <w:rsid w:val="00DC11C4"/>
    <w:rsid w:val="00DC1286"/>
    <w:rsid w:val="00DC1977"/>
    <w:rsid w:val="00DC2868"/>
    <w:rsid w:val="00DC3D2B"/>
    <w:rsid w:val="00DC61F5"/>
    <w:rsid w:val="00DC7969"/>
    <w:rsid w:val="00DC7A40"/>
    <w:rsid w:val="00DD1395"/>
    <w:rsid w:val="00DD2598"/>
    <w:rsid w:val="00DD47C3"/>
    <w:rsid w:val="00DD5B36"/>
    <w:rsid w:val="00DE02CA"/>
    <w:rsid w:val="00DE08E2"/>
    <w:rsid w:val="00DE302C"/>
    <w:rsid w:val="00DE6035"/>
    <w:rsid w:val="00DF13F0"/>
    <w:rsid w:val="00DF21F1"/>
    <w:rsid w:val="00DF2A7F"/>
    <w:rsid w:val="00DF3791"/>
    <w:rsid w:val="00DF47CE"/>
    <w:rsid w:val="00DF6964"/>
    <w:rsid w:val="00DF706A"/>
    <w:rsid w:val="00DF7344"/>
    <w:rsid w:val="00E0250D"/>
    <w:rsid w:val="00E03722"/>
    <w:rsid w:val="00E05051"/>
    <w:rsid w:val="00E05468"/>
    <w:rsid w:val="00E05C0F"/>
    <w:rsid w:val="00E07019"/>
    <w:rsid w:val="00E07B02"/>
    <w:rsid w:val="00E10BBC"/>
    <w:rsid w:val="00E11ECD"/>
    <w:rsid w:val="00E125A0"/>
    <w:rsid w:val="00E1339F"/>
    <w:rsid w:val="00E14A67"/>
    <w:rsid w:val="00E2004A"/>
    <w:rsid w:val="00E22AE7"/>
    <w:rsid w:val="00E23074"/>
    <w:rsid w:val="00E24004"/>
    <w:rsid w:val="00E24928"/>
    <w:rsid w:val="00E25474"/>
    <w:rsid w:val="00E268C9"/>
    <w:rsid w:val="00E2690D"/>
    <w:rsid w:val="00E27D25"/>
    <w:rsid w:val="00E30760"/>
    <w:rsid w:val="00E3092D"/>
    <w:rsid w:val="00E31193"/>
    <w:rsid w:val="00E31885"/>
    <w:rsid w:val="00E33178"/>
    <w:rsid w:val="00E33E0E"/>
    <w:rsid w:val="00E34F50"/>
    <w:rsid w:val="00E36C75"/>
    <w:rsid w:val="00E371E8"/>
    <w:rsid w:val="00E40A4D"/>
    <w:rsid w:val="00E43944"/>
    <w:rsid w:val="00E50C48"/>
    <w:rsid w:val="00E5286B"/>
    <w:rsid w:val="00E528D8"/>
    <w:rsid w:val="00E52D05"/>
    <w:rsid w:val="00E53859"/>
    <w:rsid w:val="00E55676"/>
    <w:rsid w:val="00E60EDE"/>
    <w:rsid w:val="00E61007"/>
    <w:rsid w:val="00E62BC3"/>
    <w:rsid w:val="00E64AEC"/>
    <w:rsid w:val="00E64C33"/>
    <w:rsid w:val="00E6550B"/>
    <w:rsid w:val="00E7119F"/>
    <w:rsid w:val="00E72C00"/>
    <w:rsid w:val="00E730DE"/>
    <w:rsid w:val="00E7499D"/>
    <w:rsid w:val="00E77983"/>
    <w:rsid w:val="00E77C44"/>
    <w:rsid w:val="00E81412"/>
    <w:rsid w:val="00E83333"/>
    <w:rsid w:val="00E83B9F"/>
    <w:rsid w:val="00E842B6"/>
    <w:rsid w:val="00E842CF"/>
    <w:rsid w:val="00E84421"/>
    <w:rsid w:val="00E85571"/>
    <w:rsid w:val="00E85F13"/>
    <w:rsid w:val="00E85FDF"/>
    <w:rsid w:val="00E90812"/>
    <w:rsid w:val="00E90ED2"/>
    <w:rsid w:val="00E91241"/>
    <w:rsid w:val="00E916C2"/>
    <w:rsid w:val="00E916FE"/>
    <w:rsid w:val="00E91F93"/>
    <w:rsid w:val="00E946DF"/>
    <w:rsid w:val="00E95999"/>
    <w:rsid w:val="00E96A1D"/>
    <w:rsid w:val="00E97A23"/>
    <w:rsid w:val="00EA006D"/>
    <w:rsid w:val="00EA28D0"/>
    <w:rsid w:val="00EA4275"/>
    <w:rsid w:val="00EA5E50"/>
    <w:rsid w:val="00EB3450"/>
    <w:rsid w:val="00EB3DA8"/>
    <w:rsid w:val="00EB4453"/>
    <w:rsid w:val="00EB45D2"/>
    <w:rsid w:val="00EB5434"/>
    <w:rsid w:val="00EB54BB"/>
    <w:rsid w:val="00EB6459"/>
    <w:rsid w:val="00EB697D"/>
    <w:rsid w:val="00EB71B0"/>
    <w:rsid w:val="00EB7640"/>
    <w:rsid w:val="00EC0DA6"/>
    <w:rsid w:val="00EC1B1F"/>
    <w:rsid w:val="00EC222B"/>
    <w:rsid w:val="00EC3721"/>
    <w:rsid w:val="00EC49A2"/>
    <w:rsid w:val="00EC50AC"/>
    <w:rsid w:val="00EC6407"/>
    <w:rsid w:val="00EC6DD8"/>
    <w:rsid w:val="00EC7C43"/>
    <w:rsid w:val="00ED0051"/>
    <w:rsid w:val="00ED0112"/>
    <w:rsid w:val="00ED4ADE"/>
    <w:rsid w:val="00ED6C51"/>
    <w:rsid w:val="00ED7EDD"/>
    <w:rsid w:val="00EE1443"/>
    <w:rsid w:val="00EE3AC1"/>
    <w:rsid w:val="00EE3FB9"/>
    <w:rsid w:val="00EE54C0"/>
    <w:rsid w:val="00EE61B7"/>
    <w:rsid w:val="00EE704F"/>
    <w:rsid w:val="00EF207A"/>
    <w:rsid w:val="00EF3E40"/>
    <w:rsid w:val="00EF4EE7"/>
    <w:rsid w:val="00EF54BB"/>
    <w:rsid w:val="00F01C9F"/>
    <w:rsid w:val="00F01E83"/>
    <w:rsid w:val="00F02E19"/>
    <w:rsid w:val="00F04E65"/>
    <w:rsid w:val="00F05530"/>
    <w:rsid w:val="00F127CD"/>
    <w:rsid w:val="00F12F45"/>
    <w:rsid w:val="00F12FEB"/>
    <w:rsid w:val="00F13AC2"/>
    <w:rsid w:val="00F143E8"/>
    <w:rsid w:val="00F162F0"/>
    <w:rsid w:val="00F16FF6"/>
    <w:rsid w:val="00F206BE"/>
    <w:rsid w:val="00F21709"/>
    <w:rsid w:val="00F225E0"/>
    <w:rsid w:val="00F228E6"/>
    <w:rsid w:val="00F250FD"/>
    <w:rsid w:val="00F26560"/>
    <w:rsid w:val="00F26E16"/>
    <w:rsid w:val="00F27BBC"/>
    <w:rsid w:val="00F30F60"/>
    <w:rsid w:val="00F31F2A"/>
    <w:rsid w:val="00F32E80"/>
    <w:rsid w:val="00F36028"/>
    <w:rsid w:val="00F363E7"/>
    <w:rsid w:val="00F3771D"/>
    <w:rsid w:val="00F40AAE"/>
    <w:rsid w:val="00F4206A"/>
    <w:rsid w:val="00F4315E"/>
    <w:rsid w:val="00F431BD"/>
    <w:rsid w:val="00F435D3"/>
    <w:rsid w:val="00F43925"/>
    <w:rsid w:val="00F44BFE"/>
    <w:rsid w:val="00F45DEB"/>
    <w:rsid w:val="00F47899"/>
    <w:rsid w:val="00F51F0D"/>
    <w:rsid w:val="00F63663"/>
    <w:rsid w:val="00F6472F"/>
    <w:rsid w:val="00F65202"/>
    <w:rsid w:val="00F6553C"/>
    <w:rsid w:val="00F65B78"/>
    <w:rsid w:val="00F669A3"/>
    <w:rsid w:val="00F67CBD"/>
    <w:rsid w:val="00F70194"/>
    <w:rsid w:val="00F72876"/>
    <w:rsid w:val="00F73DB4"/>
    <w:rsid w:val="00F7521C"/>
    <w:rsid w:val="00F766E2"/>
    <w:rsid w:val="00F7698A"/>
    <w:rsid w:val="00F77E49"/>
    <w:rsid w:val="00F80CDD"/>
    <w:rsid w:val="00F83B9C"/>
    <w:rsid w:val="00F83E4D"/>
    <w:rsid w:val="00F852F8"/>
    <w:rsid w:val="00F85C77"/>
    <w:rsid w:val="00F85F15"/>
    <w:rsid w:val="00F91B17"/>
    <w:rsid w:val="00F922AA"/>
    <w:rsid w:val="00F922CD"/>
    <w:rsid w:val="00F9296B"/>
    <w:rsid w:val="00F9355A"/>
    <w:rsid w:val="00F953E0"/>
    <w:rsid w:val="00F96F9D"/>
    <w:rsid w:val="00F9766B"/>
    <w:rsid w:val="00F97916"/>
    <w:rsid w:val="00F97A7B"/>
    <w:rsid w:val="00FA0463"/>
    <w:rsid w:val="00FA3D05"/>
    <w:rsid w:val="00FA4163"/>
    <w:rsid w:val="00FA576D"/>
    <w:rsid w:val="00FA5A1C"/>
    <w:rsid w:val="00FA71A7"/>
    <w:rsid w:val="00FB075B"/>
    <w:rsid w:val="00FB15C5"/>
    <w:rsid w:val="00FB1990"/>
    <w:rsid w:val="00FB2A13"/>
    <w:rsid w:val="00FB2C80"/>
    <w:rsid w:val="00FB667A"/>
    <w:rsid w:val="00FB68E0"/>
    <w:rsid w:val="00FB76AF"/>
    <w:rsid w:val="00FC18D5"/>
    <w:rsid w:val="00FC229C"/>
    <w:rsid w:val="00FC2BA3"/>
    <w:rsid w:val="00FC479D"/>
    <w:rsid w:val="00FC4B51"/>
    <w:rsid w:val="00FC562A"/>
    <w:rsid w:val="00FC641D"/>
    <w:rsid w:val="00FC6E9B"/>
    <w:rsid w:val="00FD02EA"/>
    <w:rsid w:val="00FD5593"/>
    <w:rsid w:val="00FD563C"/>
    <w:rsid w:val="00FD56E8"/>
    <w:rsid w:val="00FD5E67"/>
    <w:rsid w:val="00FD7401"/>
    <w:rsid w:val="00FE2C5A"/>
    <w:rsid w:val="00FE39B9"/>
    <w:rsid w:val="00FE4131"/>
    <w:rsid w:val="00FE75D8"/>
    <w:rsid w:val="00FF19AB"/>
    <w:rsid w:val="00FF1EA8"/>
    <w:rsid w:val="00FF32F8"/>
    <w:rsid w:val="00FF67D5"/>
    <w:rsid w:val="00FF6F6B"/>
    <w:rsid w:val="00FF7D00"/>
    <w:rsid w:val="00FF7DFB"/>
    <w:rsid w:val="0317743D"/>
    <w:rsid w:val="04E0D053"/>
    <w:rsid w:val="062DE353"/>
    <w:rsid w:val="06AA79AE"/>
    <w:rsid w:val="06E2F3A9"/>
    <w:rsid w:val="0774D5B6"/>
    <w:rsid w:val="0C6742E5"/>
    <w:rsid w:val="0E17CC21"/>
    <w:rsid w:val="10F6EE3C"/>
    <w:rsid w:val="1389FD87"/>
    <w:rsid w:val="142E564E"/>
    <w:rsid w:val="151972E1"/>
    <w:rsid w:val="155C35B4"/>
    <w:rsid w:val="15F1A2B8"/>
    <w:rsid w:val="1955E256"/>
    <w:rsid w:val="1B09E40B"/>
    <w:rsid w:val="1BA98CE2"/>
    <w:rsid w:val="1F165374"/>
    <w:rsid w:val="209ACAB8"/>
    <w:rsid w:val="213DA18C"/>
    <w:rsid w:val="23767F4E"/>
    <w:rsid w:val="240E2AEA"/>
    <w:rsid w:val="284ECD3A"/>
    <w:rsid w:val="2A29B1E2"/>
    <w:rsid w:val="2D3BF8E2"/>
    <w:rsid w:val="2FD15D1C"/>
    <w:rsid w:val="31991D77"/>
    <w:rsid w:val="3A49A7E4"/>
    <w:rsid w:val="3B9013F1"/>
    <w:rsid w:val="3C583C73"/>
    <w:rsid w:val="40BE2EEE"/>
    <w:rsid w:val="4158C979"/>
    <w:rsid w:val="417E2166"/>
    <w:rsid w:val="4342F771"/>
    <w:rsid w:val="43C53A36"/>
    <w:rsid w:val="4475956B"/>
    <w:rsid w:val="458C4257"/>
    <w:rsid w:val="4658D377"/>
    <w:rsid w:val="4ADFB1FF"/>
    <w:rsid w:val="4B3D395D"/>
    <w:rsid w:val="4E1BCF95"/>
    <w:rsid w:val="4E98068E"/>
    <w:rsid w:val="4F6E6167"/>
    <w:rsid w:val="50399580"/>
    <w:rsid w:val="537EC88E"/>
    <w:rsid w:val="54BF3F3B"/>
    <w:rsid w:val="56B3446F"/>
    <w:rsid w:val="5D40B93A"/>
    <w:rsid w:val="63573E69"/>
    <w:rsid w:val="64D93F36"/>
    <w:rsid w:val="68ECB13C"/>
    <w:rsid w:val="6B964136"/>
    <w:rsid w:val="6C1BC4CF"/>
    <w:rsid w:val="6D20D3AC"/>
    <w:rsid w:val="6EF11860"/>
    <w:rsid w:val="726913AA"/>
    <w:rsid w:val="74FCEBAF"/>
    <w:rsid w:val="770CEDB9"/>
    <w:rsid w:val="784AD1BB"/>
    <w:rsid w:val="78CA2350"/>
    <w:rsid w:val="79CEF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BBD136C"/>
  <w15:chartTrackingRefBased/>
  <w15:docId w15:val="{0FEB2362-451D-46F9-B364-CD1DB2D9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28"/>
    <w:rPr>
      <w:rFonts w:ascii="Arial" w:hAnsi="Arial"/>
    </w:rPr>
  </w:style>
  <w:style w:type="paragraph" w:styleId="Heading1">
    <w:name w:val="heading 1"/>
    <w:basedOn w:val="Normal"/>
    <w:next w:val="Normal"/>
    <w:link w:val="Heading1Char"/>
    <w:uiPriority w:val="9"/>
    <w:qFormat/>
    <w:rsid w:val="00ED4A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NormalWeb">
    <w:name w:val="Normal (Web)"/>
    <w:basedOn w:val="Normal"/>
    <w:uiPriority w:val="99"/>
    <w:semiHidden/>
    <w:unhideWhenUsed/>
    <w:rsid w:val="00AC00EE"/>
    <w:pPr>
      <w:spacing w:before="100" w:beforeAutospacing="1" w:after="100" w:afterAutospacing="1"/>
    </w:pPr>
    <w:rPr>
      <w:rFonts w:ascii="Times New Roman" w:eastAsia="Times New Roman" w:hAnsi="Times New Roman" w:cs="Times New Roman"/>
      <w:sz w:val="24"/>
      <w:szCs w:val="24"/>
    </w:rPr>
  </w:style>
  <w:style w:type="character" w:customStyle="1" w:styleId="text-format-content">
    <w:name w:val="text-format-content"/>
    <w:basedOn w:val="DefaultParagraphFont"/>
    <w:rsid w:val="00BA6B33"/>
  </w:style>
  <w:style w:type="character" w:styleId="CommentReference">
    <w:name w:val="annotation reference"/>
    <w:basedOn w:val="DefaultParagraphFont"/>
    <w:uiPriority w:val="99"/>
    <w:semiHidden/>
    <w:unhideWhenUsed/>
    <w:rsid w:val="009C0F88"/>
    <w:rPr>
      <w:sz w:val="16"/>
      <w:szCs w:val="16"/>
    </w:rPr>
  </w:style>
  <w:style w:type="paragraph" w:styleId="CommentText">
    <w:name w:val="annotation text"/>
    <w:basedOn w:val="Normal"/>
    <w:link w:val="CommentTextChar"/>
    <w:uiPriority w:val="99"/>
    <w:unhideWhenUsed/>
    <w:rsid w:val="009C0F88"/>
    <w:rPr>
      <w:sz w:val="20"/>
      <w:szCs w:val="20"/>
    </w:rPr>
  </w:style>
  <w:style w:type="character" w:customStyle="1" w:styleId="CommentTextChar">
    <w:name w:val="Comment Text Char"/>
    <w:basedOn w:val="DefaultParagraphFont"/>
    <w:link w:val="CommentText"/>
    <w:uiPriority w:val="99"/>
    <w:rsid w:val="009C0F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C0F88"/>
    <w:rPr>
      <w:b/>
      <w:bCs/>
    </w:rPr>
  </w:style>
  <w:style w:type="character" w:customStyle="1" w:styleId="CommentSubjectChar">
    <w:name w:val="Comment Subject Char"/>
    <w:basedOn w:val="CommentTextChar"/>
    <w:link w:val="CommentSubject"/>
    <w:uiPriority w:val="99"/>
    <w:semiHidden/>
    <w:rsid w:val="009C0F88"/>
    <w:rPr>
      <w:rFonts w:ascii="Arial" w:hAnsi="Arial"/>
      <w:b/>
      <w:bCs/>
      <w:sz w:val="20"/>
      <w:szCs w:val="20"/>
    </w:rPr>
  </w:style>
  <w:style w:type="paragraph" w:styleId="Revision">
    <w:name w:val="Revision"/>
    <w:hidden/>
    <w:uiPriority w:val="99"/>
    <w:semiHidden/>
    <w:rsid w:val="00B56BAB"/>
    <w:rPr>
      <w:rFonts w:ascii="Arial" w:hAnsi="Arial"/>
    </w:rPr>
  </w:style>
  <w:style w:type="character" w:styleId="Mention">
    <w:name w:val="Mention"/>
    <w:basedOn w:val="DefaultParagraphFont"/>
    <w:uiPriority w:val="99"/>
    <w:unhideWhenUsed/>
    <w:rsid w:val="00D95E99"/>
    <w:rPr>
      <w:color w:val="2B579A"/>
      <w:shd w:val="clear" w:color="auto" w:fill="E1DFDD"/>
    </w:rPr>
  </w:style>
  <w:style w:type="character" w:customStyle="1" w:styleId="Heading1Char">
    <w:name w:val="Heading 1 Char"/>
    <w:basedOn w:val="DefaultParagraphFont"/>
    <w:link w:val="Heading1"/>
    <w:uiPriority w:val="9"/>
    <w:rsid w:val="00ED4ADE"/>
    <w:rPr>
      <w:rFonts w:asciiTheme="majorHAnsi" w:eastAsiaTheme="majorEastAsia" w:hAnsiTheme="majorHAnsi" w:cstheme="majorBidi"/>
      <w:color w:val="2F5496" w:themeColor="accent1" w:themeShade="BF"/>
      <w:sz w:val="32"/>
      <w:szCs w:val="32"/>
    </w:rPr>
  </w:style>
  <w:style w:type="paragraph" w:customStyle="1" w:styleId="List1">
    <w:name w:val="List1"/>
    <w:basedOn w:val="Normal"/>
    <w:rsid w:val="00ED4ADE"/>
    <w:pPr>
      <w:numPr>
        <w:numId w:val="28"/>
      </w:numPr>
    </w:pPr>
    <w:rPr>
      <w:rFonts w:ascii="Verdana" w:eastAsia="Times New Roman" w:hAnsi="Verdana" w:cs="Times New Roman"/>
      <w:sz w:val="20"/>
      <w:szCs w:val="24"/>
      <w:lang w:val="en-GB" w:eastAsia="en-GB"/>
    </w:rPr>
  </w:style>
  <w:style w:type="paragraph" w:styleId="FootnoteText">
    <w:name w:val="footnote text"/>
    <w:basedOn w:val="Normal"/>
    <w:link w:val="FootnoteTextChar"/>
    <w:uiPriority w:val="99"/>
    <w:semiHidden/>
    <w:unhideWhenUsed/>
    <w:rsid w:val="00B2599C"/>
    <w:rPr>
      <w:sz w:val="20"/>
      <w:szCs w:val="20"/>
      <w:lang w:val="en-GB"/>
    </w:rPr>
  </w:style>
  <w:style w:type="character" w:customStyle="1" w:styleId="FootnoteTextChar">
    <w:name w:val="Footnote Text Char"/>
    <w:basedOn w:val="DefaultParagraphFont"/>
    <w:link w:val="FootnoteText"/>
    <w:uiPriority w:val="99"/>
    <w:semiHidden/>
    <w:rsid w:val="00B2599C"/>
    <w:rPr>
      <w:rFonts w:ascii="Arial" w:hAnsi="Arial"/>
      <w:sz w:val="20"/>
      <w:szCs w:val="20"/>
      <w:lang w:val="en-GB"/>
    </w:rPr>
  </w:style>
  <w:style w:type="character" w:styleId="FootnoteReference">
    <w:name w:val="footnote reference"/>
    <w:basedOn w:val="DefaultParagraphFont"/>
    <w:uiPriority w:val="99"/>
    <w:semiHidden/>
    <w:unhideWhenUsed/>
    <w:rsid w:val="00B2599C"/>
    <w:rPr>
      <w:vertAlign w:val="superscript"/>
    </w:rPr>
  </w:style>
  <w:style w:type="paragraph" w:customStyle="1" w:styleId="Secondnumbering">
    <w:name w:val="Second numbering"/>
    <w:basedOn w:val="Normal"/>
    <w:link w:val="SecondnumberingChar"/>
    <w:qFormat/>
    <w:rsid w:val="00BF60C0"/>
    <w:pPr>
      <w:numPr>
        <w:numId w:val="32"/>
      </w:numPr>
      <w:ind w:left="1134" w:hanging="283"/>
    </w:pPr>
    <w:rPr>
      <w:lang w:val="en-GB"/>
    </w:rPr>
  </w:style>
  <w:style w:type="character" w:customStyle="1" w:styleId="SecondnumberingChar">
    <w:name w:val="Second numbering Char"/>
    <w:basedOn w:val="DefaultParagraphFont"/>
    <w:link w:val="Secondnumbering"/>
    <w:rsid w:val="00BF60C0"/>
    <w:rPr>
      <w:rFonts w:ascii="Arial" w:hAnsi="Arial"/>
      <w:lang w:val="en-GB"/>
    </w:rPr>
  </w:style>
  <w:style w:type="paragraph" w:customStyle="1" w:styleId="xmsonormal">
    <w:name w:val="x_msonormal"/>
    <w:basedOn w:val="Normal"/>
    <w:rsid w:val="00E2004A"/>
    <w:pPr>
      <w:spacing w:before="100" w:beforeAutospacing="1" w:after="100" w:afterAutospacing="1"/>
    </w:pPr>
    <w:rPr>
      <w:rFonts w:ascii="Times New Roman" w:eastAsia="Times New Roman" w:hAnsi="Times New Roman" w:cs="Times New Roman"/>
      <w:sz w:val="24"/>
      <w:szCs w:val="24"/>
      <w:lang w:val="de-DE" w:eastAsia="de-DE"/>
    </w:rPr>
  </w:style>
  <w:style w:type="table" w:styleId="TableGrid">
    <w:name w:val="Table Grid"/>
    <w:basedOn w:val="TableNormal"/>
    <w:uiPriority w:val="39"/>
    <w:rsid w:val="00E200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7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7945">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93211787">
      <w:bodyDiv w:val="1"/>
      <w:marLeft w:val="0"/>
      <w:marRight w:val="0"/>
      <w:marTop w:val="0"/>
      <w:marBottom w:val="0"/>
      <w:divBdr>
        <w:top w:val="none" w:sz="0" w:space="0" w:color="auto"/>
        <w:left w:val="none" w:sz="0" w:space="0" w:color="auto"/>
        <w:bottom w:val="none" w:sz="0" w:space="0" w:color="auto"/>
        <w:right w:val="none" w:sz="0" w:space="0" w:color="auto"/>
      </w:divBdr>
    </w:div>
    <w:div w:id="863861193">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616936212">
      <w:bodyDiv w:val="1"/>
      <w:marLeft w:val="0"/>
      <w:marRight w:val="0"/>
      <w:marTop w:val="0"/>
      <w:marBottom w:val="0"/>
      <w:divBdr>
        <w:top w:val="none" w:sz="0" w:space="0" w:color="auto"/>
        <w:left w:val="none" w:sz="0" w:space="0" w:color="auto"/>
        <w:bottom w:val="none" w:sz="0" w:space="0" w:color="auto"/>
        <w:right w:val="none" w:sz="0" w:space="0" w:color="auto"/>
      </w:divBdr>
    </w:div>
    <w:div w:id="16195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ms.int/manage/sites/default/files/basic_page_documents/JNWG_ToR_OPs_2020_final_0.pdf" TargetMode="External"/><Relationship Id="rId39" Type="http://schemas.openxmlformats.org/officeDocument/2006/relationships/header" Target="header9.xml"/><Relationship Id="rId21" Type="http://schemas.openxmlformats.org/officeDocument/2006/relationships/hyperlink" Target="https://www.cms.int/fr/node/22747" TargetMode="External"/><Relationship Id="rId34" Type="http://schemas.openxmlformats.org/officeDocument/2006/relationships/hyperlink" Target="https://www.cms.int/fr/workinggroup/r%C3%A9duire-le-risque-dempoisonnement-des-oiseaux-migrateurs" TargetMode="Externa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hyperlink" Target="https://www.cbd.int/doc/decisions/cop-15/cop-15-dec-04-en.pdf" TargetMode="External"/><Relationship Id="rId55"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cms.int/fr/document/viande-danimaux-sauvages-aquatiques" TargetMode="External"/><Relationship Id="rId11" Type="http://schemas.openxmlformats.org/officeDocument/2006/relationships/header" Target="header1.xml"/><Relationship Id="rId24" Type="http://schemas.openxmlformats.org/officeDocument/2006/relationships/hyperlink" Target="https://www.cms.int/fr/document/cons%C3%A9quences-de-la-culture-des-animaux-et-complexit%C3%A9-sociale" TargetMode="External"/><Relationship Id="rId32" Type="http://schemas.openxmlformats.org/officeDocument/2006/relationships/hyperlink" Target="https://www.cms.int/fr/document/plan-d%E2%80%99action-pour-les-oiseaux-terrestres-migrateurs-d%E2%80%99afrique-eurasie-aemlap" TargetMode="External"/><Relationship Id="rId37" Type="http://schemas.openxmlformats.org/officeDocument/2006/relationships/header" Target="header7.xml"/><Relationship Id="rId40" Type="http://schemas.openxmlformats.org/officeDocument/2006/relationships/hyperlink" Target="https://www.cms.int/fr/node/22746" TargetMode="External"/><Relationship Id="rId45" Type="http://schemas.openxmlformats.org/officeDocument/2006/relationships/hyperlink" Target="https://www.cms.int/en/workinggroup/scientific-task-force-avian-influenza-and-wild-birds" TargetMode="External"/><Relationship Id="rId53" Type="http://schemas.openxmlformats.org/officeDocument/2006/relationships/hyperlink" Target="https://undocs.org/fr/A/RES/75/271" TargetMode="External"/><Relationship Id="rId5" Type="http://schemas.openxmlformats.org/officeDocument/2006/relationships/numbering" Target="numbering.xml"/><Relationship Id="rId19" Type="http://schemas.openxmlformats.org/officeDocument/2006/relationships/hyperlink" Target="https://www.cms.int/fr/node/252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fr/node/25232" TargetMode="External"/><Relationship Id="rId27" Type="http://schemas.openxmlformats.org/officeDocument/2006/relationships/hyperlink" Target="https://www.cms.int/sites/default/files/basic_page_documents/JNWG_WP_202302_final.pdf" TargetMode="External"/><Relationship Id="rId30" Type="http://schemas.openxmlformats.org/officeDocument/2006/relationships/hyperlink" Target="https://www.cms.int/fr/node/25226" TargetMode="External"/><Relationship Id="rId35"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43" Type="http://schemas.openxmlformats.org/officeDocument/2006/relationships/header" Target="header11.xml"/><Relationship Id="rId48" Type="http://schemas.openxmlformats.org/officeDocument/2006/relationships/hyperlink" Target="https://www.cms.int/sites/default/files/document/cms_cop12_res.12.6_maladies-faune-sauvage_f.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bd.int/doc/decisions/cop-15/cop-15-dec-05-en.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cms.int/fr/document/impacts-n%C3%A9gatifs-des-bruits-anthropiques-sur-les-c%C3%A9tac%C3%A9s-et-dautres-esp%C3%A8ces-migratrices" TargetMode="External"/><Relationship Id="rId33" Type="http://schemas.openxmlformats.org/officeDocument/2006/relationships/hyperlink" Target="https://www.cms.int/en/document/programme-work-pow-working-group-wg-african-eurasian-migratory-landbirds-action-plan-aemlap;" TargetMode="External"/><Relationship Id="rId38" Type="http://schemas.openxmlformats.org/officeDocument/2006/relationships/header" Target="header8.xml"/><Relationship Id="rId46" Type="http://schemas.openxmlformats.org/officeDocument/2006/relationships/header" Target="header12.xml"/><Relationship Id="rId20" Type="http://schemas.openxmlformats.org/officeDocument/2006/relationships/hyperlink" Target="https://www.cms.int/fr/workinggroup/scientific-task-force-avian-influenza-and-wild-birds" TargetMode="External"/><Relationship Id="rId41" Type="http://schemas.openxmlformats.org/officeDocument/2006/relationships/hyperlink" Target="https://www.cms.int/en/document/terms-reference-cms-scientific-council-working-group-ecological-connectivity" TargetMode="External"/><Relationship Id="rId54" Type="http://schemas.openxmlformats.org/officeDocument/2006/relationships/hyperlink" Target="https://www.cms.int/fr/node/2226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fr/workinggroup/groupe-de-travail-sur-le-changement-climatique" TargetMode="External"/><Relationship Id="rId28" Type="http://schemas.openxmlformats.org/officeDocument/2006/relationships/hyperlink" Target="https://www.cms.int/fr/node/23242" TargetMode="External"/><Relationship Id="rId36" Type="http://schemas.openxmlformats.org/officeDocument/2006/relationships/header" Target="header6.xml"/><Relationship Id="rId49" Type="http://schemas.openxmlformats.org/officeDocument/2006/relationships/hyperlink" Target="https://www.cms.int/sites/default/files/document/cms_scc-sc5_doc.6.4.1_wildlife-diseases-and-migratory-species_f.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ms.int/en/document/programme-work-migratory-birds-and-flyways-2014-2023;" TargetMode="External"/><Relationship Id="rId44" Type="http://schemas.openxmlformats.org/officeDocument/2006/relationships/hyperlink" Target="https://www.cms.int/en/document/avian-influenza" TargetMode="External"/><Relationship Id="rId52" Type="http://schemas.openxmlformats.org/officeDocument/2006/relationships/hyperlink" Target="https://www.cms.int/fr/workinggroup/groupe-de-travail-sur-le-changement-climatiq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Aydin Bahramlouian</DisplayName>
        <AccountId>29</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66929-160B-45B0-8DCA-4CE74A4326EB}">
  <ds:schemaRefs>
    <ds:schemaRef ds:uri="985ec44e-1bab-4c0b-9df0-6ba128686fc9"/>
    <ds:schemaRef ds:uri="http://www.w3.org/XML/1998/namespace"/>
    <ds:schemaRef ds:uri="http://purl.org/dc/terms/"/>
    <ds:schemaRef ds:uri="http://schemas.microsoft.com/office/infopath/2007/PartnerControls"/>
    <ds:schemaRef ds:uri="c15478a5-0be8-4f5d-8383-b307d5ba8bf6"/>
    <ds:schemaRef ds:uri="http://purl.org/dc/elements/1.1/"/>
    <ds:schemaRef ds:uri="http://schemas.microsoft.com/office/2006/documentManagement/types"/>
    <ds:schemaRef ds:uri="http://schemas.openxmlformats.org/package/2006/metadata/core-properties"/>
    <ds:schemaRef ds:uri="a7b50396-0b06-45c1-b28e-46f86d566a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21BAA61-282C-474A-9D9C-DFC335BBF116}">
  <ds:schemaRefs>
    <ds:schemaRef ds:uri="http://schemas.openxmlformats.org/officeDocument/2006/bibliography"/>
  </ds:schemaRefs>
</ds:datastoreItem>
</file>

<file path=customXml/itemProps3.xml><?xml version="1.0" encoding="utf-8"?>
<ds:datastoreItem xmlns:ds="http://schemas.openxmlformats.org/officeDocument/2006/customXml" ds:itemID="{38C80F8A-C86E-44F3-9D25-17803E80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7444</Words>
  <Characters>42433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49778</CharactersWithSpaces>
  <SharedDoc>false</SharedDoc>
  <HLinks>
    <vt:vector size="210" baseType="variant">
      <vt:variant>
        <vt:i4>1376336</vt:i4>
      </vt:variant>
      <vt:variant>
        <vt:i4>78</vt:i4>
      </vt:variant>
      <vt:variant>
        <vt:i4>0</vt:i4>
      </vt:variant>
      <vt:variant>
        <vt:i4>5</vt:i4>
      </vt:variant>
      <vt:variant>
        <vt:lpwstr>https://www.cms.int/en/topics/ecological-connectivity</vt:lpwstr>
      </vt:variant>
      <vt:variant>
        <vt:lpwstr/>
      </vt:variant>
      <vt:variant>
        <vt:i4>7471200</vt:i4>
      </vt:variant>
      <vt:variant>
        <vt:i4>75</vt:i4>
      </vt:variant>
      <vt:variant>
        <vt:i4>0</vt:i4>
      </vt:variant>
      <vt:variant>
        <vt:i4>5</vt:i4>
      </vt:variant>
      <vt:variant>
        <vt:lpwstr>https://undocs.org/en/A/RES/75/271</vt:lpwstr>
      </vt:variant>
      <vt:variant>
        <vt:lpwstr/>
      </vt:variant>
      <vt:variant>
        <vt:i4>720971</vt:i4>
      </vt:variant>
      <vt:variant>
        <vt:i4>72</vt:i4>
      </vt:variant>
      <vt:variant>
        <vt:i4>0</vt:i4>
      </vt:variant>
      <vt:variant>
        <vt:i4>5</vt:i4>
      </vt:variant>
      <vt:variant>
        <vt:lpwstr>https://www.cbd.int/doc/decisions/cop-15/cop-15-dec-05-en.pdf</vt:lpwstr>
      </vt:variant>
      <vt:variant>
        <vt:lpwstr/>
      </vt:variant>
      <vt:variant>
        <vt:i4>655435</vt:i4>
      </vt:variant>
      <vt:variant>
        <vt:i4>69</vt:i4>
      </vt:variant>
      <vt:variant>
        <vt:i4>0</vt:i4>
      </vt:variant>
      <vt:variant>
        <vt:i4>5</vt:i4>
      </vt:variant>
      <vt:variant>
        <vt:lpwstr>https://www.cbd.int/doc/decisions/cop-15/cop-15-dec-04-en.pdf</vt:lpwstr>
      </vt:variant>
      <vt:variant>
        <vt:lpwstr/>
      </vt:variant>
      <vt:variant>
        <vt:i4>4390937</vt:i4>
      </vt:variant>
      <vt:variant>
        <vt:i4>66</vt:i4>
      </vt:variant>
      <vt:variant>
        <vt:i4>0</vt:i4>
      </vt:variant>
      <vt:variant>
        <vt:i4>5</vt:i4>
      </vt:variant>
      <vt:variant>
        <vt:lpwstr>https://www.cms.int/sites/default/files/document/cms_scc-sc5_doc.6.4.1_wildlife-diseases-and-migratory-species_e.pdf</vt:lpwstr>
      </vt:variant>
      <vt:variant>
        <vt:lpwstr/>
      </vt:variant>
      <vt:variant>
        <vt:i4>1507394</vt:i4>
      </vt:variant>
      <vt:variant>
        <vt:i4>63</vt:i4>
      </vt:variant>
      <vt:variant>
        <vt:i4>0</vt:i4>
      </vt:variant>
      <vt:variant>
        <vt:i4>5</vt:i4>
      </vt:variant>
      <vt:variant>
        <vt:lpwstr>https://www.cms.int/sites/default/files/document/cms_cop12_res.12.6_wildlife-disease_e.pdf</vt:lpwstr>
      </vt:variant>
      <vt:variant>
        <vt:lpwstr/>
      </vt:variant>
      <vt:variant>
        <vt:i4>6029338</vt:i4>
      </vt:variant>
      <vt:variant>
        <vt:i4>60</vt:i4>
      </vt:variant>
      <vt:variant>
        <vt:i4>0</vt:i4>
      </vt:variant>
      <vt:variant>
        <vt:i4>5</vt:i4>
      </vt:variant>
      <vt:variant>
        <vt:lpwstr>https://www.cms.int/en/workinggroup/scientific-task-force-avian-influenza-and-wild-birds</vt:lpwstr>
      </vt:variant>
      <vt:variant>
        <vt:lpwstr/>
      </vt:variant>
      <vt:variant>
        <vt:i4>2621566</vt:i4>
      </vt:variant>
      <vt:variant>
        <vt:i4>57</vt:i4>
      </vt:variant>
      <vt:variant>
        <vt:i4>0</vt:i4>
      </vt:variant>
      <vt:variant>
        <vt:i4>5</vt:i4>
      </vt:variant>
      <vt:variant>
        <vt:lpwstr>https://www.cms.int/en/document/avian-influenza</vt:lpwstr>
      </vt:variant>
      <vt:variant>
        <vt:lpwstr/>
      </vt:variant>
      <vt:variant>
        <vt:i4>458764</vt:i4>
      </vt:variant>
      <vt:variant>
        <vt:i4>54</vt:i4>
      </vt:variant>
      <vt:variant>
        <vt:i4>0</vt:i4>
      </vt:variant>
      <vt:variant>
        <vt:i4>5</vt:i4>
      </vt:variant>
      <vt:variant>
        <vt:lpwstr>https://www.cms.int/en/document/terms-reference-cms-scientific-council-working-group-ecological-connectivity</vt:lpwstr>
      </vt:variant>
      <vt:variant>
        <vt:lpwstr/>
      </vt:variant>
      <vt:variant>
        <vt:i4>458764</vt:i4>
      </vt:variant>
      <vt:variant>
        <vt:i4>51</vt:i4>
      </vt:variant>
      <vt:variant>
        <vt:i4>0</vt:i4>
      </vt:variant>
      <vt:variant>
        <vt:i4>5</vt:i4>
      </vt:variant>
      <vt:variant>
        <vt:lpwstr>https://www.cms.int/en/document/terms-reference-cms-scientific-council-working-group-ecological-connectivity</vt:lpwstr>
      </vt:variant>
      <vt:variant>
        <vt:lpwstr/>
      </vt:variant>
      <vt:variant>
        <vt:i4>6553651</vt:i4>
      </vt:variant>
      <vt:variant>
        <vt:i4>48</vt:i4>
      </vt:variant>
      <vt:variant>
        <vt:i4>0</vt:i4>
      </vt:variant>
      <vt:variant>
        <vt:i4>5</vt:i4>
      </vt:variant>
      <vt:variant>
        <vt:lpwstr>../2.Drafts/-%09https:/www.cms.int/en/document/programme-work-2017-2020-cms-preventing-poisoning-working-group</vt:lpwstr>
      </vt:variant>
      <vt:variant>
        <vt:lpwstr/>
      </vt:variant>
      <vt:variant>
        <vt:i4>327774</vt:i4>
      </vt:variant>
      <vt:variant>
        <vt:i4>45</vt:i4>
      </vt:variant>
      <vt:variant>
        <vt:i4>0</vt:i4>
      </vt:variant>
      <vt:variant>
        <vt:i4>5</vt:i4>
      </vt:variant>
      <vt:variant>
        <vt:lpwstr>https://www.cms.int/en/workinggroup/preventing-poisoning-migratory-birds</vt:lpwstr>
      </vt:variant>
      <vt:variant>
        <vt:lpwstr/>
      </vt:variant>
      <vt:variant>
        <vt:i4>6160395</vt:i4>
      </vt:variant>
      <vt:variant>
        <vt:i4>42</vt:i4>
      </vt:variant>
      <vt:variant>
        <vt:i4>0</vt:i4>
      </vt:variant>
      <vt:variant>
        <vt:i4>5</vt:i4>
      </vt:variant>
      <vt:variant>
        <vt:lpwstr>https://www.cms.int/en/document/programme-work-pow-working-group-wg-african-eurasian-migratory-landbirds-action-plan-aemlap;</vt:lpwstr>
      </vt:variant>
      <vt:variant>
        <vt:lpwstr/>
      </vt:variant>
      <vt:variant>
        <vt:i4>6619190</vt:i4>
      </vt:variant>
      <vt:variant>
        <vt:i4>39</vt:i4>
      </vt:variant>
      <vt:variant>
        <vt:i4>0</vt:i4>
      </vt:variant>
      <vt:variant>
        <vt:i4>5</vt:i4>
      </vt:variant>
      <vt:variant>
        <vt:lpwstr>https://eur02.safelinks.protection.outlook.com/?url=https%3A%2F%2Fwww.cms.int%2Fen%2Fdocument%2Faction-plan-migratory-landbirds-african-eurasian-region-aemlap-6&amp;data=05%7C01%7Cmarco.barbieri%40un.org%7Ca752daf84be046173b0a08dae2acb8e9%7C0f9e35db544f4f60bdcc5ea416e6dc70%7C0%7C0%7C638071529028322525%7CUnknown%7CTWFpbGZsb3d8eyJWIjoiMC4wLjAwMDAiLCJQIjoiV2luMzIiLCJBTiI6Ik1haWwiLCJXVCI6Mn0%3D%7C3000%7C%7C%7C&amp;sdata=eTnYnvPo2teACLmFBjnKXG6wVSIemne8iTsdrnu4ZSs%3D&amp;reserved=0</vt:lpwstr>
      </vt:variant>
      <vt:variant>
        <vt:lpwstr/>
      </vt:variant>
      <vt:variant>
        <vt:i4>262233</vt:i4>
      </vt:variant>
      <vt:variant>
        <vt:i4>36</vt:i4>
      </vt:variant>
      <vt:variant>
        <vt:i4>0</vt:i4>
      </vt:variant>
      <vt:variant>
        <vt:i4>5</vt:i4>
      </vt:variant>
      <vt:variant>
        <vt:lpwstr>https://www.cms.int/en/document/programme-work-migratory-birds-and-flyways-2014-2023;</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3539033</vt:i4>
      </vt:variant>
      <vt:variant>
        <vt:i4>24</vt:i4>
      </vt:variant>
      <vt:variant>
        <vt:i4>0</vt:i4>
      </vt:variant>
      <vt:variant>
        <vt:i4>5</vt:i4>
      </vt:variant>
      <vt:variant>
        <vt:lpwstr>https://www.cms.int/sites/default/files/basic_page_documents/JNWG_WP_202302_final.pdf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5308429</vt:i4>
      </vt:variant>
      <vt:variant>
        <vt:i4>12</vt:i4>
      </vt:variant>
      <vt:variant>
        <vt:i4>0</vt:i4>
      </vt:variant>
      <vt:variant>
        <vt:i4>5</vt:i4>
      </vt:variant>
      <vt:variant>
        <vt:lpwstr>https://www.cms.int/en/workinggroup/working-group-climate-change</vt:lpwstr>
      </vt:variant>
      <vt:variant>
        <vt:lpwstr/>
      </vt:variant>
      <vt:variant>
        <vt:i4>7405666</vt:i4>
      </vt:variant>
      <vt:variant>
        <vt:i4>9</vt:i4>
      </vt:variant>
      <vt:variant>
        <vt:i4>0</vt:i4>
      </vt:variant>
      <vt:variant>
        <vt:i4>5</vt:i4>
      </vt:variant>
      <vt:variant>
        <vt:lpwstr>https://www.cms.int/en/document/climate-change-and-migratory-species-11</vt:lpwstr>
      </vt:variant>
      <vt:variant>
        <vt:lpwstr/>
      </vt:variant>
      <vt:variant>
        <vt:i4>5570644</vt:i4>
      </vt:variant>
      <vt:variant>
        <vt:i4>6</vt:i4>
      </vt:variant>
      <vt:variant>
        <vt:i4>0</vt:i4>
      </vt:variant>
      <vt:variant>
        <vt:i4>5</vt:i4>
      </vt:variant>
      <vt:variant>
        <vt:lpwstr>https://www.cms.int/en/document/terms-reference-cms-scientific-council-working-group-migratory-species-and-health</vt:lpwstr>
      </vt:variant>
      <vt:variant>
        <vt:lpwstr/>
      </vt:variant>
      <vt:variant>
        <vt:i4>6029338</vt:i4>
      </vt:variant>
      <vt:variant>
        <vt:i4>3</vt:i4>
      </vt:variant>
      <vt:variant>
        <vt:i4>0</vt:i4>
      </vt:variant>
      <vt:variant>
        <vt:i4>5</vt:i4>
      </vt:variant>
      <vt:variant>
        <vt:lpwstr>https://www.cms.int/en/workinggroup/scientific-task-force-avian-influenza-and-wild-birds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ariant>
        <vt:i4>5308429</vt:i4>
      </vt:variant>
      <vt:variant>
        <vt:i4>0</vt:i4>
      </vt:variant>
      <vt:variant>
        <vt:i4>0</vt:i4>
      </vt:variant>
      <vt:variant>
        <vt:i4>5</vt:i4>
      </vt:variant>
      <vt:variant>
        <vt:lpwstr>https://www.cms.int/en/workinggroup/working-group-climate-change</vt:lpwstr>
      </vt:variant>
      <vt:variant>
        <vt:lpwstr/>
      </vt:variant>
      <vt:variant>
        <vt:i4>7733346</vt:i4>
      </vt:variant>
      <vt:variant>
        <vt:i4>18</vt:i4>
      </vt:variant>
      <vt:variant>
        <vt:i4>0</vt:i4>
      </vt:variant>
      <vt:variant>
        <vt:i4>5</vt:i4>
      </vt:variant>
      <vt:variant>
        <vt:lpwstr>https://www.cms.int/en/document/climate-change-and-migratory-species-6</vt:lpwstr>
      </vt:variant>
      <vt:variant>
        <vt:lpwstr/>
      </vt:variant>
      <vt:variant>
        <vt:i4>5570644</vt:i4>
      </vt:variant>
      <vt:variant>
        <vt:i4>15</vt:i4>
      </vt:variant>
      <vt:variant>
        <vt:i4>0</vt:i4>
      </vt:variant>
      <vt:variant>
        <vt:i4>5</vt:i4>
      </vt:variant>
      <vt:variant>
        <vt:lpwstr>https://www.cms.int/en/document/terms-reference-cms-scientific-council-working-group-migratory-species-and-health</vt:lpwstr>
      </vt:variant>
      <vt:variant>
        <vt:lpwstr/>
      </vt:variant>
      <vt:variant>
        <vt:i4>4259894</vt:i4>
      </vt:variant>
      <vt:variant>
        <vt:i4>12</vt:i4>
      </vt:variant>
      <vt:variant>
        <vt:i4>0</vt:i4>
      </vt:variant>
      <vt:variant>
        <vt:i4>5</vt:i4>
      </vt:variant>
      <vt:variant>
        <vt:lpwstr>mailto:clara.nobbe@un.org</vt:lpwstr>
      </vt:variant>
      <vt:variant>
        <vt:lpwstr/>
      </vt:variant>
      <vt:variant>
        <vt:i4>7602196</vt:i4>
      </vt:variant>
      <vt:variant>
        <vt:i4>9</vt:i4>
      </vt:variant>
      <vt:variant>
        <vt:i4>0</vt:i4>
      </vt:variant>
      <vt:variant>
        <vt:i4>5</vt:i4>
      </vt:variant>
      <vt:variant>
        <vt:lpwstr>mailto:vittoria.semplici@un.org</vt:lpwstr>
      </vt:variant>
      <vt:variant>
        <vt:lpwstr/>
      </vt:variant>
      <vt:variant>
        <vt:i4>6160435</vt:i4>
      </vt:variant>
      <vt:variant>
        <vt:i4>6</vt:i4>
      </vt:variant>
      <vt:variant>
        <vt:i4>0</vt:i4>
      </vt:variant>
      <vt:variant>
        <vt:i4>5</vt:i4>
      </vt:variant>
      <vt:variant>
        <vt:lpwstr>mailto:laura.cerasi@un.org</vt:lpwstr>
      </vt:variant>
      <vt:variant>
        <vt:lpwstr/>
      </vt:variant>
      <vt:variant>
        <vt:i4>5242928</vt:i4>
      </vt:variant>
      <vt:variant>
        <vt:i4>3</vt:i4>
      </vt:variant>
      <vt:variant>
        <vt:i4>0</vt:i4>
      </vt:variant>
      <vt:variant>
        <vt:i4>5</vt:i4>
      </vt:variant>
      <vt:variant>
        <vt:lpwstr>mailto:amy.fraenkel@un.org</vt:lpwstr>
      </vt:variant>
      <vt:variant>
        <vt:lpwstr/>
      </vt:variant>
      <vt:variant>
        <vt:i4>5242928</vt:i4>
      </vt:variant>
      <vt:variant>
        <vt:i4>0</vt:i4>
      </vt:variant>
      <vt:variant>
        <vt:i4>0</vt:i4>
      </vt:variant>
      <vt:variant>
        <vt:i4>5</vt:i4>
      </vt:variant>
      <vt:variant>
        <vt:lpwstr>mailto:amy.fraenkel@un.org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6</cp:revision>
  <cp:lastPrinted>2024-09-17T09:47:00Z</cp:lastPrinted>
  <dcterms:created xsi:type="dcterms:W3CDTF">2024-09-17T09:27:00Z</dcterms:created>
  <dcterms:modified xsi:type="dcterms:W3CDTF">2024-09-17T09:48:00Z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