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6F2DC" w14:textId="5406DEC2" w:rsidR="004D2917" w:rsidRPr="00C755CB" w:rsidRDefault="007D2D67" w:rsidP="004D2917">
      <w:pPr>
        <w:tabs>
          <w:tab w:val="left" w:pos="-1057"/>
          <w:tab w:val="left" w:pos="-720"/>
        </w:tabs>
        <w:jc w:val="center"/>
        <w:rPr>
          <w:rFonts w:cs="Arial"/>
          <w:b/>
          <w:sz w:val="28"/>
          <w:szCs w:val="28"/>
          <w:lang w:val="es-PE"/>
        </w:rPr>
      </w:pPr>
      <w:r>
        <w:rPr>
          <w:rFonts w:cs="Arial"/>
          <w:b/>
          <w:sz w:val="28"/>
          <w:szCs w:val="28"/>
          <w:lang w:val="es-PE"/>
        </w:rPr>
        <w:t>7</w:t>
      </w:r>
      <w:r w:rsidR="004D2917" w:rsidRPr="00C755CB">
        <w:rPr>
          <w:rFonts w:cs="Arial"/>
          <w:b/>
          <w:sz w:val="28"/>
          <w:szCs w:val="28"/>
          <w:lang w:val="es-PE"/>
        </w:rPr>
        <w:t xml:space="preserve">ª Reunión del Comité del Periodo de Sesiones del </w:t>
      </w:r>
    </w:p>
    <w:p w14:paraId="2B8FD9E2" w14:textId="297C5407" w:rsidR="004D2917" w:rsidRPr="00C755CB" w:rsidRDefault="004D2917" w:rsidP="004D2917">
      <w:pPr>
        <w:tabs>
          <w:tab w:val="left" w:pos="-1057"/>
          <w:tab w:val="left" w:pos="-720"/>
        </w:tabs>
        <w:spacing w:after="120"/>
        <w:jc w:val="center"/>
        <w:rPr>
          <w:rFonts w:cs="Arial"/>
          <w:b/>
          <w:sz w:val="28"/>
          <w:szCs w:val="28"/>
          <w:lang w:val="es-PE"/>
        </w:rPr>
      </w:pPr>
      <w:r w:rsidRPr="00C755CB">
        <w:rPr>
          <w:rFonts w:cs="Arial"/>
          <w:b/>
          <w:sz w:val="28"/>
          <w:szCs w:val="28"/>
          <w:lang w:val="es-PE"/>
        </w:rPr>
        <w:t>Consejo Científico de la CMS (ScC-SC</w:t>
      </w:r>
      <w:r w:rsidR="000D0247">
        <w:rPr>
          <w:rFonts w:cs="Arial"/>
          <w:b/>
          <w:sz w:val="28"/>
          <w:szCs w:val="28"/>
          <w:lang w:val="es-PE"/>
        </w:rPr>
        <w:t>7</w:t>
      </w:r>
      <w:r w:rsidRPr="00C755CB">
        <w:rPr>
          <w:rFonts w:cs="Arial"/>
          <w:b/>
          <w:sz w:val="28"/>
          <w:szCs w:val="28"/>
          <w:lang w:val="es-PE"/>
        </w:rPr>
        <w:t>)</w:t>
      </w:r>
    </w:p>
    <w:p w14:paraId="48A68586" w14:textId="0C3677D4" w:rsidR="004D2917" w:rsidRPr="00025092" w:rsidRDefault="005B1586" w:rsidP="004D2917">
      <w:pPr>
        <w:pBdr>
          <w:bottom w:val="single" w:sz="4" w:space="1" w:color="auto"/>
        </w:pBdr>
        <w:kinsoku w:val="0"/>
        <w:overflowPunct w:val="0"/>
        <w:jc w:val="center"/>
        <w:outlineLvl w:val="0"/>
        <w:rPr>
          <w:rFonts w:cs="Arial"/>
          <w:bCs/>
          <w:i/>
          <w:spacing w:val="-4"/>
          <w:lang w:val="es-ES"/>
        </w:rPr>
      </w:pPr>
      <w:r>
        <w:rPr>
          <w:rFonts w:cs="Arial"/>
          <w:bCs/>
          <w:i/>
          <w:spacing w:val="-4"/>
          <w:lang w:val="es-PE"/>
        </w:rPr>
        <w:t xml:space="preserve">Bonn, </w:t>
      </w:r>
      <w:r w:rsidR="00990DE6">
        <w:rPr>
          <w:rFonts w:cs="Arial"/>
          <w:bCs/>
          <w:i/>
          <w:spacing w:val="-4"/>
          <w:lang w:val="es-PE"/>
        </w:rPr>
        <w:t xml:space="preserve">Alemania, </w:t>
      </w:r>
      <w:r>
        <w:rPr>
          <w:rFonts w:cs="Arial"/>
          <w:bCs/>
          <w:i/>
          <w:spacing w:val="-4"/>
          <w:lang w:val="es-PE"/>
        </w:rPr>
        <w:t>1</w:t>
      </w:r>
      <w:r w:rsidR="0019487A">
        <w:rPr>
          <w:rFonts w:cs="Arial"/>
          <w:bCs/>
          <w:i/>
          <w:spacing w:val="-4"/>
          <w:lang w:val="es-PE"/>
        </w:rPr>
        <w:t>7 – 20 de septiembre</w:t>
      </w:r>
      <w:r w:rsidR="004D2917" w:rsidRPr="002506C2">
        <w:rPr>
          <w:rFonts w:cs="Arial"/>
          <w:bCs/>
          <w:i/>
          <w:spacing w:val="-4"/>
          <w:lang w:val="es-PE"/>
        </w:rPr>
        <w:t xml:space="preserve"> 202</w:t>
      </w:r>
      <w:r w:rsidR="000D0247">
        <w:rPr>
          <w:rFonts w:cs="Arial"/>
          <w:bCs/>
          <w:i/>
          <w:spacing w:val="-4"/>
          <w:lang w:val="es-PE"/>
        </w:rPr>
        <w:t>4</w:t>
      </w:r>
    </w:p>
    <w:p w14:paraId="0E3B2FED" w14:textId="3FC8AD9A" w:rsidR="004D2917" w:rsidRPr="006471C3" w:rsidRDefault="004D2917" w:rsidP="004D2917">
      <w:pPr>
        <w:spacing w:before="120"/>
        <w:jc w:val="right"/>
        <w:rPr>
          <w:rFonts w:cs="Arial"/>
          <w:lang w:val="es-ES"/>
        </w:rPr>
      </w:pPr>
      <w:bookmarkStart w:id="0" w:name="_Hlk171074602"/>
      <w:r w:rsidRPr="006471C3">
        <w:rPr>
          <w:rFonts w:cs="Arial"/>
          <w:lang w:val="es-ES"/>
        </w:rPr>
        <w:t>UNEP/CMS/ScC-SC</w:t>
      </w:r>
      <w:r w:rsidR="0019487A" w:rsidRPr="006471C3">
        <w:rPr>
          <w:rFonts w:cs="Arial"/>
          <w:lang w:val="es-ES"/>
        </w:rPr>
        <w:t>7</w:t>
      </w:r>
      <w:r w:rsidRPr="006471C3">
        <w:rPr>
          <w:rFonts w:cs="Arial"/>
          <w:lang w:val="es-ES"/>
        </w:rPr>
        <w:t>/Doc.</w:t>
      </w:r>
      <w:r w:rsidR="0073187E" w:rsidRPr="006471C3">
        <w:rPr>
          <w:rFonts w:cs="Arial"/>
          <w:lang w:val="es-ES"/>
        </w:rPr>
        <w:t>3</w:t>
      </w:r>
      <w:r w:rsidR="006471C3" w:rsidRPr="006471C3">
        <w:rPr>
          <w:rFonts w:cs="Arial"/>
          <w:lang w:val="es-ES"/>
        </w:rPr>
        <w:t>/Anexo</w:t>
      </w:r>
      <w:r w:rsidR="006471C3">
        <w:rPr>
          <w:rFonts w:cs="Arial"/>
          <w:lang w:val="es-ES"/>
        </w:rPr>
        <w:t xml:space="preserve">/Parte </w:t>
      </w:r>
      <w:r w:rsidR="0071298D">
        <w:rPr>
          <w:rFonts w:cs="Arial"/>
          <w:lang w:val="es-ES"/>
        </w:rPr>
        <w:t>A</w:t>
      </w:r>
    </w:p>
    <w:bookmarkEnd w:id="0"/>
    <w:p w14:paraId="0FAA403D" w14:textId="77777777" w:rsidR="004D2917" w:rsidRPr="006471C3" w:rsidRDefault="004D2917" w:rsidP="004D2917">
      <w:pPr>
        <w:rPr>
          <w:rFonts w:cs="Arial"/>
          <w:lang w:val="es-ES"/>
        </w:rPr>
      </w:pPr>
    </w:p>
    <w:p w14:paraId="116F0CED" w14:textId="77777777" w:rsidR="004D2917" w:rsidRPr="006471C3" w:rsidRDefault="004D2917" w:rsidP="004D2917">
      <w:pPr>
        <w:rPr>
          <w:rFonts w:cs="Arial"/>
          <w:lang w:val="es-ES"/>
        </w:rPr>
      </w:pPr>
    </w:p>
    <w:p w14:paraId="6762FB95" w14:textId="34CBF246" w:rsidR="000A0BCF" w:rsidRPr="000A0BCF" w:rsidRDefault="00B37565" w:rsidP="000A0BCF">
      <w:pPr>
        <w:widowControl w:val="0"/>
        <w:tabs>
          <w:tab w:val="left" w:pos="-720"/>
          <w:tab w:val="left" w:pos="310"/>
          <w:tab w:val="left" w:pos="835"/>
        </w:tabs>
        <w:spacing w:after="120"/>
        <w:ind w:left="-86" w:right="-360"/>
        <w:jc w:val="center"/>
        <w:outlineLvl w:val="1"/>
        <w:rPr>
          <w:rFonts w:eastAsia="Times New Roman" w:cs="Arial"/>
          <w:b/>
          <w:bCs/>
          <w:snapToGrid w:val="0"/>
          <w:lang w:val="es-ES"/>
        </w:rPr>
      </w:pPr>
      <w:r w:rsidRPr="00AB5793">
        <w:rPr>
          <w:rFonts w:eastAsia="Times New Roman" w:cs="Arial"/>
          <w:b/>
          <w:bCs/>
          <w:snapToGrid w:val="0"/>
          <w:lang w:val="es-ES"/>
        </w:rPr>
        <w:t xml:space="preserve">PROGRAMA DE TRABAJO: TEMAS </w:t>
      </w:r>
      <w:r w:rsidR="00D61048">
        <w:rPr>
          <w:rFonts w:eastAsia="Times New Roman" w:cs="Arial"/>
          <w:b/>
          <w:bCs/>
          <w:snapToGrid w:val="0"/>
          <w:lang w:val="es-ES"/>
        </w:rPr>
        <w:t>ESTRATÉGICOS, INSTITUCIONALES</w:t>
      </w:r>
      <w:r w:rsidR="0089364A">
        <w:rPr>
          <w:rFonts w:eastAsia="Times New Roman" w:cs="Arial"/>
          <w:b/>
          <w:bCs/>
          <w:snapToGrid w:val="0"/>
          <w:lang w:val="es-ES"/>
        </w:rPr>
        <w:t xml:space="preserve">, LEGALES Y </w:t>
      </w:r>
      <w:r w:rsidR="00334BF6">
        <w:rPr>
          <w:rFonts w:eastAsia="Times New Roman" w:cs="Arial"/>
          <w:b/>
          <w:bCs/>
          <w:snapToGrid w:val="0"/>
          <w:lang w:val="es-ES"/>
        </w:rPr>
        <w:t xml:space="preserve">TRANSVERSALES </w:t>
      </w:r>
      <w:r w:rsidRPr="00AB5793">
        <w:rPr>
          <w:rFonts w:eastAsia="Times New Roman" w:cs="Arial"/>
          <w:b/>
          <w:bCs/>
          <w:snapToGrid w:val="0"/>
          <w:lang w:val="es-ES"/>
        </w:rPr>
        <w:t>DE CO</w:t>
      </w:r>
      <w:r>
        <w:rPr>
          <w:rFonts w:eastAsia="Times New Roman" w:cs="Arial"/>
          <w:b/>
          <w:bCs/>
          <w:snapToGrid w:val="0"/>
          <w:lang w:val="es-ES"/>
        </w:rPr>
        <w:t>NSERVACIÓN</w:t>
      </w:r>
    </w:p>
    <w:p w14:paraId="386D7C92" w14:textId="77777777" w:rsidR="000A0BCF" w:rsidRPr="000A0BCF" w:rsidRDefault="000A0BCF" w:rsidP="000A0BCF">
      <w:pPr>
        <w:jc w:val="both"/>
        <w:rPr>
          <w:rFonts w:cs="Arial"/>
          <w:lang w:val="es-ES"/>
        </w:rPr>
      </w:pPr>
    </w:p>
    <w:p w14:paraId="5B50CB13" w14:textId="66E65E73" w:rsidR="000A0BCF" w:rsidRPr="000A0BCF" w:rsidRDefault="000A0BCF" w:rsidP="000A0BCF">
      <w:pPr>
        <w:jc w:val="both"/>
        <w:rPr>
          <w:rFonts w:cs="Arial"/>
          <w:lang w:val="es-ES"/>
        </w:rPr>
      </w:pPr>
    </w:p>
    <w:p w14:paraId="51342FE2" w14:textId="77777777" w:rsidR="00B37565" w:rsidRDefault="00B37565" w:rsidP="004D2917">
      <w:pPr>
        <w:rPr>
          <w:rFonts w:cs="Arial"/>
          <w:lang w:val="es-ES"/>
        </w:rPr>
        <w:sectPr w:rsidR="00B37565" w:rsidSect="0024751F">
          <w:headerReference w:type="even" r:id="rId11"/>
          <w:headerReference w:type="default" r:id="rId12"/>
          <w:footerReference w:type="even" r:id="rId13"/>
          <w:footerReference w:type="default" r:id="rId14"/>
          <w:headerReference w:type="first" r:id="rId15"/>
          <w:pgSz w:w="11906" w:h="16838" w:code="9"/>
          <w:pgMar w:top="1440" w:right="1440" w:bottom="1440" w:left="1440" w:header="450" w:footer="300" w:gutter="0"/>
          <w:cols w:space="720"/>
          <w:titlePg/>
          <w:docGrid w:linePitch="360"/>
        </w:sectPr>
      </w:pPr>
    </w:p>
    <w:tbl>
      <w:tblPr>
        <w:tblStyle w:val="TableGrid1"/>
        <w:tblW w:w="15840" w:type="dxa"/>
        <w:tblInd w:w="-635" w:type="dxa"/>
        <w:tblLayout w:type="fixed"/>
        <w:tblLook w:val="04A0" w:firstRow="1" w:lastRow="0" w:firstColumn="1" w:lastColumn="0" w:noHBand="0" w:noVBand="1"/>
      </w:tblPr>
      <w:tblGrid>
        <w:gridCol w:w="1350"/>
        <w:gridCol w:w="3510"/>
        <w:gridCol w:w="1980"/>
        <w:gridCol w:w="1710"/>
        <w:gridCol w:w="1890"/>
        <w:gridCol w:w="1440"/>
        <w:gridCol w:w="1530"/>
        <w:gridCol w:w="1170"/>
        <w:gridCol w:w="1260"/>
      </w:tblGrid>
      <w:tr w:rsidR="006E625F" w:rsidRPr="00DA5854" w14:paraId="302E388C" w14:textId="77777777" w:rsidTr="00164837">
        <w:trPr>
          <w:trHeight w:val="171"/>
          <w:tblHeader/>
        </w:trPr>
        <w:tc>
          <w:tcPr>
            <w:tcW w:w="1350" w:type="dxa"/>
            <w:shd w:val="clear" w:color="auto" w:fill="D9D9D9" w:themeFill="background1" w:themeFillShade="D9"/>
            <w:vAlign w:val="center"/>
          </w:tcPr>
          <w:p w14:paraId="7FF7E695" w14:textId="77777777" w:rsidR="002F5B44" w:rsidRPr="00DA5854" w:rsidRDefault="002F5B44" w:rsidP="002F5B44">
            <w:pPr>
              <w:spacing w:before="40" w:after="40" w:line="259" w:lineRule="auto"/>
              <w:ind w:left="57" w:right="57"/>
              <w:jc w:val="center"/>
              <w:rPr>
                <w:rFonts w:eastAsia="Times New Roman"/>
                <w:b/>
                <w:bCs/>
                <w:iCs/>
                <w:sz w:val="16"/>
                <w:szCs w:val="16"/>
                <w:lang w:val="es-ES" w:eastAsia="en-GB"/>
              </w:rPr>
            </w:pPr>
          </w:p>
        </w:tc>
        <w:tc>
          <w:tcPr>
            <w:tcW w:w="3510" w:type="dxa"/>
            <w:shd w:val="clear" w:color="auto" w:fill="D9D9D9" w:themeFill="background1" w:themeFillShade="D9"/>
            <w:vAlign w:val="center"/>
          </w:tcPr>
          <w:p w14:paraId="6455EB52" w14:textId="7E53F4BB" w:rsidR="002F5B44" w:rsidRPr="00DA5854" w:rsidRDefault="002F5B44" w:rsidP="002F5B44">
            <w:pPr>
              <w:spacing w:before="40" w:after="40"/>
              <w:ind w:left="57" w:right="57"/>
              <w:rPr>
                <w:rFonts w:eastAsia="Times New Roman"/>
                <w:b/>
                <w:bCs/>
                <w:iCs/>
                <w:sz w:val="16"/>
                <w:szCs w:val="16"/>
                <w:lang w:val="es-ES" w:eastAsia="en-GB"/>
              </w:rPr>
            </w:pPr>
            <w:r w:rsidRPr="00DA5854">
              <w:rPr>
                <w:b/>
                <w:sz w:val="16"/>
                <w:szCs w:val="16"/>
                <w:lang w:val="es-ES"/>
              </w:rPr>
              <w:t>Mandato</w:t>
            </w:r>
          </w:p>
        </w:tc>
        <w:tc>
          <w:tcPr>
            <w:tcW w:w="1980" w:type="dxa"/>
            <w:shd w:val="clear" w:color="auto" w:fill="D9D9D9" w:themeFill="background1" w:themeFillShade="D9"/>
            <w:vAlign w:val="center"/>
          </w:tcPr>
          <w:p w14:paraId="4F31991B" w14:textId="45F1BDA3" w:rsidR="002F5B44" w:rsidRPr="00DA5854" w:rsidRDefault="002F5B44" w:rsidP="002F5B44">
            <w:pPr>
              <w:spacing w:before="40" w:after="40"/>
              <w:ind w:left="57" w:right="57"/>
              <w:jc w:val="center"/>
              <w:rPr>
                <w:rFonts w:eastAsia="Times New Roman"/>
                <w:b/>
                <w:bCs/>
                <w:iCs/>
                <w:sz w:val="16"/>
                <w:szCs w:val="16"/>
                <w:lang w:val="es-ES" w:eastAsia="en-GB"/>
              </w:rPr>
            </w:pPr>
            <w:r w:rsidRPr="00DA5854">
              <w:rPr>
                <w:b/>
                <w:sz w:val="16"/>
                <w:szCs w:val="16"/>
                <w:lang w:val="es-ES"/>
              </w:rPr>
              <w:t>Actividad</w:t>
            </w:r>
          </w:p>
        </w:tc>
        <w:tc>
          <w:tcPr>
            <w:tcW w:w="1710" w:type="dxa"/>
            <w:shd w:val="clear" w:color="auto" w:fill="D9D9D9" w:themeFill="background1" w:themeFillShade="D9"/>
            <w:vAlign w:val="center"/>
          </w:tcPr>
          <w:p w14:paraId="3CCB855D" w14:textId="68688483" w:rsidR="002F5B44" w:rsidRPr="00DA5854" w:rsidRDefault="002F5B44" w:rsidP="002F5B44">
            <w:pPr>
              <w:spacing w:before="40" w:after="40"/>
              <w:ind w:left="57" w:right="57"/>
              <w:jc w:val="center"/>
              <w:rPr>
                <w:rFonts w:eastAsia="Times New Roman"/>
                <w:b/>
                <w:bCs/>
                <w:iCs/>
                <w:sz w:val="16"/>
                <w:szCs w:val="16"/>
                <w:lang w:val="es-ES" w:eastAsia="en-GB"/>
              </w:rPr>
            </w:pPr>
            <w:r w:rsidRPr="00DA5854">
              <w:rPr>
                <w:b/>
                <w:sz w:val="16"/>
                <w:szCs w:val="16"/>
                <w:lang w:val="es-ES"/>
              </w:rPr>
              <w:t>Resultado esperado</w:t>
            </w:r>
          </w:p>
        </w:tc>
        <w:tc>
          <w:tcPr>
            <w:tcW w:w="1890" w:type="dxa"/>
            <w:shd w:val="clear" w:color="auto" w:fill="D9D9D9" w:themeFill="background1" w:themeFillShade="D9"/>
            <w:vAlign w:val="center"/>
          </w:tcPr>
          <w:p w14:paraId="66C8117B" w14:textId="6AA0BEBF" w:rsidR="002F5B44" w:rsidRPr="00DA5854" w:rsidRDefault="002F5B44" w:rsidP="002F5B44">
            <w:pPr>
              <w:spacing w:before="40" w:after="40"/>
              <w:ind w:left="57" w:right="57"/>
              <w:rPr>
                <w:rFonts w:eastAsia="Times New Roman"/>
                <w:b/>
                <w:bCs/>
                <w:iCs/>
                <w:sz w:val="16"/>
                <w:szCs w:val="16"/>
                <w:lang w:val="es-ES" w:eastAsia="en-GB"/>
              </w:rPr>
            </w:pPr>
            <w:r w:rsidRPr="00DA5854">
              <w:rPr>
                <w:b/>
                <w:sz w:val="16"/>
                <w:szCs w:val="16"/>
                <w:lang w:val="es-ES"/>
              </w:rPr>
              <w:t>Plazo</w:t>
            </w:r>
          </w:p>
        </w:tc>
        <w:tc>
          <w:tcPr>
            <w:tcW w:w="1440" w:type="dxa"/>
            <w:shd w:val="clear" w:color="auto" w:fill="D9D9D9" w:themeFill="background1" w:themeFillShade="D9"/>
            <w:vAlign w:val="center"/>
          </w:tcPr>
          <w:p w14:paraId="24538D94" w14:textId="4C716DDF" w:rsidR="002F5B44" w:rsidRPr="00DA5854" w:rsidRDefault="002F5B44" w:rsidP="002F5B44">
            <w:pPr>
              <w:spacing w:before="40" w:after="40"/>
              <w:ind w:left="57" w:right="57"/>
              <w:jc w:val="center"/>
              <w:rPr>
                <w:rFonts w:eastAsia="Times New Roman"/>
                <w:b/>
                <w:bCs/>
                <w:iCs/>
                <w:sz w:val="16"/>
                <w:szCs w:val="16"/>
                <w:lang w:val="es-ES" w:eastAsia="en-GB"/>
              </w:rPr>
            </w:pPr>
            <w:r w:rsidRPr="00DA5854">
              <w:rPr>
                <w:b/>
                <w:sz w:val="16"/>
                <w:szCs w:val="16"/>
                <w:lang w:val="es-ES"/>
              </w:rPr>
              <w:t>Responsable</w:t>
            </w:r>
          </w:p>
        </w:tc>
        <w:tc>
          <w:tcPr>
            <w:tcW w:w="1530" w:type="dxa"/>
            <w:shd w:val="clear" w:color="auto" w:fill="D9D9D9" w:themeFill="background1" w:themeFillShade="D9"/>
            <w:vAlign w:val="center"/>
          </w:tcPr>
          <w:p w14:paraId="346B1DD7" w14:textId="71F45F53" w:rsidR="002F5B44" w:rsidRPr="00DA5854" w:rsidRDefault="002F5B44" w:rsidP="002F5B44">
            <w:pPr>
              <w:spacing w:before="40" w:after="40"/>
              <w:ind w:left="57" w:right="57"/>
              <w:jc w:val="center"/>
              <w:rPr>
                <w:rFonts w:eastAsia="Times New Roman"/>
                <w:b/>
                <w:bCs/>
                <w:iCs/>
                <w:sz w:val="16"/>
                <w:szCs w:val="16"/>
                <w:lang w:val="es-ES" w:eastAsia="en-GB"/>
              </w:rPr>
            </w:pPr>
            <w:r w:rsidRPr="00DA5854">
              <w:rPr>
                <w:b/>
                <w:sz w:val="16"/>
                <w:szCs w:val="16"/>
                <w:lang w:val="es-ES"/>
              </w:rPr>
              <w:t>Colaboradores</w:t>
            </w:r>
          </w:p>
        </w:tc>
        <w:tc>
          <w:tcPr>
            <w:tcW w:w="1170" w:type="dxa"/>
            <w:shd w:val="clear" w:color="auto" w:fill="D9D9D9" w:themeFill="background1" w:themeFillShade="D9"/>
            <w:vAlign w:val="center"/>
          </w:tcPr>
          <w:p w14:paraId="0C6487FE" w14:textId="7DD73D5B" w:rsidR="002F5B44" w:rsidRPr="00DA5854" w:rsidRDefault="002F5B44" w:rsidP="002F5B44">
            <w:pPr>
              <w:spacing w:before="40" w:after="40"/>
              <w:ind w:left="57" w:right="57"/>
              <w:jc w:val="center"/>
              <w:rPr>
                <w:rFonts w:eastAsia="Times New Roman"/>
                <w:b/>
                <w:bCs/>
                <w:iCs/>
                <w:sz w:val="16"/>
                <w:szCs w:val="16"/>
                <w:lang w:val="es-ES" w:eastAsia="en-GB"/>
              </w:rPr>
            </w:pPr>
            <w:r w:rsidRPr="00DA5854">
              <w:rPr>
                <w:b/>
                <w:sz w:val="16"/>
                <w:szCs w:val="16"/>
                <w:lang w:val="es-ES"/>
              </w:rPr>
              <w:t>Informa a</w:t>
            </w:r>
          </w:p>
        </w:tc>
        <w:tc>
          <w:tcPr>
            <w:tcW w:w="1260" w:type="dxa"/>
            <w:shd w:val="clear" w:color="auto" w:fill="D9D9D9" w:themeFill="background1" w:themeFillShade="D9"/>
            <w:vAlign w:val="center"/>
          </w:tcPr>
          <w:p w14:paraId="07C1C84F" w14:textId="1DE1BBFD" w:rsidR="002F5B44" w:rsidRPr="00DA5854" w:rsidRDefault="002F5B44" w:rsidP="002F5B44">
            <w:pPr>
              <w:spacing w:before="40" w:after="40"/>
              <w:ind w:left="57" w:right="57"/>
              <w:jc w:val="center"/>
              <w:rPr>
                <w:rFonts w:eastAsia="Times New Roman"/>
                <w:b/>
                <w:bCs/>
                <w:iCs/>
                <w:sz w:val="16"/>
                <w:szCs w:val="16"/>
                <w:lang w:val="es-ES" w:eastAsia="en-GB"/>
              </w:rPr>
            </w:pPr>
            <w:r w:rsidRPr="00DA5854">
              <w:rPr>
                <w:b/>
                <w:sz w:val="16"/>
                <w:szCs w:val="16"/>
                <w:lang w:val="es-ES"/>
              </w:rPr>
              <w:t>Estado</w:t>
            </w:r>
          </w:p>
        </w:tc>
      </w:tr>
      <w:tr w:rsidR="006E625F" w:rsidRPr="00DA5854" w14:paraId="6446F1F6" w14:textId="77777777" w:rsidTr="00164837">
        <w:trPr>
          <w:trHeight w:val="171"/>
          <w:tblHeader/>
        </w:trPr>
        <w:tc>
          <w:tcPr>
            <w:tcW w:w="1350" w:type="dxa"/>
            <w:shd w:val="clear" w:color="auto" w:fill="D9D9D9" w:themeFill="background1" w:themeFillShade="D9"/>
          </w:tcPr>
          <w:p w14:paraId="783C0F06" w14:textId="22B59C87" w:rsidR="002F5B44" w:rsidRPr="00DA5854" w:rsidRDefault="002F5B44" w:rsidP="002F5B44">
            <w:pPr>
              <w:spacing w:before="40" w:after="40" w:line="259" w:lineRule="auto"/>
              <w:ind w:left="57" w:right="57"/>
              <w:jc w:val="center"/>
              <w:rPr>
                <w:i/>
                <w:lang w:val="es-ES"/>
              </w:rPr>
            </w:pPr>
            <w:r w:rsidRPr="00DA5854">
              <w:rPr>
                <w:i/>
                <w:sz w:val="16"/>
                <w:szCs w:val="16"/>
                <w:lang w:val="es-ES"/>
              </w:rPr>
              <w:t>Número de Resolución/ Decisión</w:t>
            </w:r>
          </w:p>
        </w:tc>
        <w:tc>
          <w:tcPr>
            <w:tcW w:w="3510" w:type="dxa"/>
            <w:shd w:val="clear" w:color="auto" w:fill="D9D9D9" w:themeFill="background1" w:themeFillShade="D9"/>
          </w:tcPr>
          <w:p w14:paraId="2C429DAB" w14:textId="77777777" w:rsidR="002F5B44" w:rsidRPr="00DA5854" w:rsidRDefault="002F5B44" w:rsidP="002F5B44">
            <w:pPr>
              <w:suppressAutoHyphens/>
              <w:spacing w:before="40" w:after="40"/>
              <w:ind w:left="57" w:right="57"/>
              <w:jc w:val="both"/>
              <w:rPr>
                <w:sz w:val="16"/>
                <w:szCs w:val="16"/>
                <w:lang w:val="es-ES"/>
              </w:rPr>
            </w:pPr>
            <w:r w:rsidRPr="00DA5854">
              <w:rPr>
                <w:i/>
                <w:sz w:val="16"/>
                <w:szCs w:val="16"/>
                <w:lang w:val="es-ES"/>
              </w:rPr>
              <w:t>Texto de la Resolución / Decisión</w:t>
            </w:r>
          </w:p>
          <w:p w14:paraId="53C8A28B" w14:textId="12A76C8F" w:rsidR="002F5B44" w:rsidRPr="00DA5854" w:rsidRDefault="002F5B44" w:rsidP="002F5B44">
            <w:pPr>
              <w:spacing w:before="40" w:after="40"/>
              <w:ind w:left="57" w:right="57"/>
              <w:jc w:val="center"/>
              <w:rPr>
                <w:rFonts w:eastAsia="Times New Roman"/>
                <w:i/>
                <w:sz w:val="16"/>
                <w:szCs w:val="16"/>
                <w:lang w:val="es-ES" w:eastAsia="en-GB"/>
              </w:rPr>
            </w:pPr>
            <w:r w:rsidRPr="00DA5854">
              <w:rPr>
                <w:sz w:val="16"/>
                <w:szCs w:val="16"/>
                <w:lang w:val="es-ES"/>
              </w:rPr>
              <w:t>(El Consejo Científico deberá)</w:t>
            </w:r>
          </w:p>
        </w:tc>
        <w:tc>
          <w:tcPr>
            <w:tcW w:w="1980" w:type="dxa"/>
            <w:shd w:val="clear" w:color="auto" w:fill="D9D9D9" w:themeFill="background1" w:themeFillShade="D9"/>
          </w:tcPr>
          <w:p w14:paraId="53107FA5" w14:textId="5E5650B6" w:rsidR="002F5B44" w:rsidRPr="00DA5854" w:rsidRDefault="002F5B44" w:rsidP="002F5B44">
            <w:pPr>
              <w:spacing w:before="40" w:after="40"/>
              <w:ind w:left="57" w:right="57"/>
              <w:jc w:val="center"/>
              <w:rPr>
                <w:rFonts w:eastAsia="Times New Roman"/>
                <w:i/>
                <w:sz w:val="16"/>
                <w:szCs w:val="16"/>
                <w:lang w:val="es-ES" w:eastAsia="en-GB"/>
              </w:rPr>
            </w:pPr>
            <w:r w:rsidRPr="00DA5854">
              <w:rPr>
                <w:i/>
                <w:sz w:val="16"/>
                <w:szCs w:val="16"/>
                <w:lang w:val="es-ES"/>
              </w:rPr>
              <w:t>Breve descripción adicional de la actividad (de ser necesaria)</w:t>
            </w:r>
          </w:p>
        </w:tc>
        <w:tc>
          <w:tcPr>
            <w:tcW w:w="1710" w:type="dxa"/>
            <w:shd w:val="clear" w:color="auto" w:fill="D9D9D9" w:themeFill="background1" w:themeFillShade="D9"/>
          </w:tcPr>
          <w:p w14:paraId="3AFDABEB" w14:textId="6CABA834" w:rsidR="002F5B44" w:rsidRPr="00DA5854" w:rsidRDefault="002F5B44" w:rsidP="002F5B44">
            <w:pPr>
              <w:spacing w:before="40" w:after="40"/>
              <w:ind w:left="57" w:right="57"/>
              <w:jc w:val="center"/>
              <w:rPr>
                <w:rFonts w:eastAsia="Times New Roman"/>
                <w:i/>
                <w:sz w:val="16"/>
                <w:szCs w:val="16"/>
                <w:lang w:val="es-ES" w:eastAsia="en-GB"/>
              </w:rPr>
            </w:pPr>
            <w:r w:rsidRPr="00DA5854">
              <w:rPr>
                <w:i/>
                <w:sz w:val="16"/>
                <w:szCs w:val="16"/>
                <w:lang w:val="es-ES"/>
              </w:rPr>
              <w:t>Lista de resultados</w:t>
            </w:r>
          </w:p>
        </w:tc>
        <w:tc>
          <w:tcPr>
            <w:tcW w:w="1890" w:type="dxa"/>
            <w:shd w:val="clear" w:color="auto" w:fill="D9D9D9" w:themeFill="background1" w:themeFillShade="D9"/>
          </w:tcPr>
          <w:p w14:paraId="4850BDC2" w14:textId="1060B5B9" w:rsidR="002F5B44" w:rsidRPr="00DA5854" w:rsidRDefault="002F5B44" w:rsidP="002F5B44">
            <w:pPr>
              <w:spacing w:before="40" w:after="40"/>
              <w:ind w:left="57" w:right="57"/>
              <w:jc w:val="center"/>
              <w:rPr>
                <w:rFonts w:eastAsia="Times New Roman"/>
                <w:i/>
                <w:sz w:val="16"/>
                <w:szCs w:val="16"/>
                <w:lang w:val="es-ES" w:eastAsia="en-GB"/>
              </w:rPr>
            </w:pPr>
            <w:r w:rsidRPr="00DA5854">
              <w:rPr>
                <w:i/>
                <w:sz w:val="16"/>
                <w:szCs w:val="16"/>
                <w:lang w:val="es-ES"/>
              </w:rPr>
              <w:t>Plazo (año y/o reunión) (según Res / Dec, si se proporciona)</w:t>
            </w:r>
          </w:p>
        </w:tc>
        <w:tc>
          <w:tcPr>
            <w:tcW w:w="1440" w:type="dxa"/>
            <w:shd w:val="clear" w:color="auto" w:fill="D9D9D9" w:themeFill="background1" w:themeFillShade="D9"/>
          </w:tcPr>
          <w:p w14:paraId="5C8CA01B" w14:textId="48CBBD73" w:rsidR="002F5B44" w:rsidRPr="00DA5854" w:rsidRDefault="002F5B44" w:rsidP="002F5B44">
            <w:pPr>
              <w:spacing w:before="40" w:after="40"/>
              <w:ind w:left="57" w:right="57"/>
              <w:jc w:val="center"/>
              <w:rPr>
                <w:rFonts w:eastAsia="Times New Roman"/>
                <w:i/>
                <w:sz w:val="16"/>
                <w:szCs w:val="16"/>
                <w:lang w:val="es-ES" w:eastAsia="en-GB"/>
              </w:rPr>
            </w:pPr>
            <w:r w:rsidRPr="00DA5854">
              <w:rPr>
                <w:i/>
                <w:sz w:val="16"/>
                <w:szCs w:val="16"/>
                <w:lang w:val="es-ES"/>
              </w:rPr>
              <w:t>Nombre(s) de la(s) persona(s) responsable(s)</w:t>
            </w:r>
          </w:p>
        </w:tc>
        <w:tc>
          <w:tcPr>
            <w:tcW w:w="1530" w:type="dxa"/>
            <w:shd w:val="clear" w:color="auto" w:fill="D9D9D9" w:themeFill="background1" w:themeFillShade="D9"/>
          </w:tcPr>
          <w:p w14:paraId="19E7037A" w14:textId="0051D4DA" w:rsidR="002F5B44" w:rsidRPr="00DA5854" w:rsidRDefault="002F5B44" w:rsidP="002F5B44">
            <w:pPr>
              <w:spacing w:before="40" w:after="40"/>
              <w:ind w:left="57" w:right="57"/>
              <w:jc w:val="center"/>
              <w:rPr>
                <w:rFonts w:eastAsia="Times New Roman"/>
                <w:i/>
                <w:sz w:val="16"/>
                <w:szCs w:val="16"/>
                <w:lang w:val="es-ES" w:eastAsia="en-GB"/>
              </w:rPr>
            </w:pPr>
            <w:r w:rsidRPr="00DA5854">
              <w:rPr>
                <w:i/>
                <w:sz w:val="16"/>
                <w:szCs w:val="16"/>
                <w:lang w:val="es-ES"/>
              </w:rPr>
              <w:t>Nombre de otras personas involucradas</w:t>
            </w:r>
          </w:p>
        </w:tc>
        <w:tc>
          <w:tcPr>
            <w:tcW w:w="1170" w:type="dxa"/>
            <w:shd w:val="clear" w:color="auto" w:fill="D9D9D9" w:themeFill="background1" w:themeFillShade="D9"/>
          </w:tcPr>
          <w:p w14:paraId="4E7D26BA" w14:textId="0CE32BF4" w:rsidR="002F5B44" w:rsidRPr="00DA5854" w:rsidRDefault="002F5B44" w:rsidP="002F5B44">
            <w:pPr>
              <w:spacing w:before="40" w:after="40"/>
              <w:ind w:left="57" w:right="57"/>
              <w:jc w:val="center"/>
              <w:rPr>
                <w:rFonts w:eastAsia="Times New Roman"/>
                <w:i/>
                <w:sz w:val="16"/>
                <w:szCs w:val="16"/>
                <w:lang w:val="es-ES" w:eastAsia="en-GB"/>
              </w:rPr>
            </w:pPr>
            <w:r w:rsidRPr="00DA5854">
              <w:rPr>
                <w:i/>
                <w:sz w:val="16"/>
                <w:szCs w:val="16"/>
                <w:lang w:val="es-ES"/>
              </w:rPr>
              <w:t>ScC, StC, COP (incluyendo el número de sesión)</w:t>
            </w:r>
          </w:p>
        </w:tc>
        <w:tc>
          <w:tcPr>
            <w:tcW w:w="1260" w:type="dxa"/>
            <w:shd w:val="clear" w:color="auto" w:fill="D9D9D9" w:themeFill="background1" w:themeFillShade="D9"/>
          </w:tcPr>
          <w:p w14:paraId="32438B62" w14:textId="375B79DD" w:rsidR="002F5B44" w:rsidRPr="00DA5854" w:rsidRDefault="002F5B44" w:rsidP="002F5B44">
            <w:pPr>
              <w:spacing w:before="40" w:after="40"/>
              <w:ind w:left="57" w:right="57"/>
              <w:jc w:val="center"/>
              <w:rPr>
                <w:rFonts w:eastAsia="Times New Roman"/>
                <w:i/>
                <w:sz w:val="16"/>
                <w:szCs w:val="16"/>
                <w:lang w:val="es-ES" w:eastAsia="en-GB"/>
              </w:rPr>
            </w:pPr>
            <w:r w:rsidRPr="00DA5854">
              <w:rPr>
                <w:i/>
                <w:sz w:val="16"/>
                <w:szCs w:val="16"/>
                <w:lang w:val="es-ES"/>
              </w:rPr>
              <w:t xml:space="preserve">Estado de la actividad </w:t>
            </w:r>
          </w:p>
        </w:tc>
      </w:tr>
      <w:tr w:rsidR="002F5B44" w:rsidRPr="00DA5854" w14:paraId="4801069F" w14:textId="77777777" w:rsidTr="00164837">
        <w:trPr>
          <w:trHeight w:val="286"/>
        </w:trPr>
        <w:tc>
          <w:tcPr>
            <w:tcW w:w="1350" w:type="dxa"/>
          </w:tcPr>
          <w:p w14:paraId="10BD4F86" w14:textId="77777777" w:rsidR="00FE3767" w:rsidRPr="00DA5854" w:rsidRDefault="00FE3767" w:rsidP="00FE3767">
            <w:pPr>
              <w:jc w:val="both"/>
              <w:rPr>
                <w:rFonts w:eastAsia="Times New Roman"/>
                <w:i/>
                <w:iCs/>
                <w:sz w:val="16"/>
                <w:szCs w:val="16"/>
                <w:lang w:val="es-ES" w:eastAsia="en-GB"/>
              </w:rPr>
            </w:pPr>
          </w:p>
        </w:tc>
        <w:tc>
          <w:tcPr>
            <w:tcW w:w="3510" w:type="dxa"/>
          </w:tcPr>
          <w:p w14:paraId="49A08366" w14:textId="77777777" w:rsidR="00FE3767" w:rsidRPr="00DA5854" w:rsidRDefault="00FE3767" w:rsidP="00FE3767">
            <w:pPr>
              <w:rPr>
                <w:rFonts w:eastAsia="Arial"/>
                <w:sz w:val="16"/>
                <w:szCs w:val="16"/>
                <w:lang w:val="es-ES"/>
              </w:rPr>
            </w:pPr>
          </w:p>
        </w:tc>
        <w:tc>
          <w:tcPr>
            <w:tcW w:w="1980" w:type="dxa"/>
          </w:tcPr>
          <w:p w14:paraId="2DDDB0FB" w14:textId="77777777" w:rsidR="00FE3767" w:rsidRPr="00DA5854" w:rsidRDefault="00FE3767" w:rsidP="00FE3767">
            <w:pPr>
              <w:rPr>
                <w:rFonts w:eastAsia="Times New Roman"/>
                <w:i/>
                <w:iCs/>
                <w:sz w:val="16"/>
                <w:szCs w:val="16"/>
                <w:lang w:val="es-ES" w:eastAsia="en-GB"/>
              </w:rPr>
            </w:pPr>
          </w:p>
        </w:tc>
        <w:tc>
          <w:tcPr>
            <w:tcW w:w="1710" w:type="dxa"/>
          </w:tcPr>
          <w:p w14:paraId="2CDB4741" w14:textId="77777777" w:rsidR="00FE3767" w:rsidRPr="00DA5854" w:rsidRDefault="00FE3767" w:rsidP="00FE3767">
            <w:pPr>
              <w:jc w:val="both"/>
              <w:rPr>
                <w:rFonts w:eastAsia="Times New Roman"/>
                <w:i/>
                <w:iCs/>
                <w:sz w:val="16"/>
                <w:szCs w:val="16"/>
                <w:lang w:val="es-ES" w:eastAsia="en-GB"/>
              </w:rPr>
            </w:pPr>
          </w:p>
        </w:tc>
        <w:tc>
          <w:tcPr>
            <w:tcW w:w="1890" w:type="dxa"/>
          </w:tcPr>
          <w:p w14:paraId="734959AF" w14:textId="77777777" w:rsidR="00FE3767" w:rsidRPr="00DA5854" w:rsidRDefault="00FE3767" w:rsidP="00FE3767">
            <w:pPr>
              <w:jc w:val="both"/>
              <w:rPr>
                <w:rFonts w:eastAsia="Times New Roman"/>
                <w:i/>
                <w:iCs/>
                <w:sz w:val="16"/>
                <w:szCs w:val="16"/>
                <w:lang w:val="es-ES" w:eastAsia="en-GB"/>
              </w:rPr>
            </w:pPr>
          </w:p>
        </w:tc>
        <w:tc>
          <w:tcPr>
            <w:tcW w:w="1440" w:type="dxa"/>
          </w:tcPr>
          <w:p w14:paraId="60027CF1" w14:textId="77777777" w:rsidR="00FE3767" w:rsidRPr="00DA5854" w:rsidRDefault="00FE3767" w:rsidP="00FE3767">
            <w:pPr>
              <w:jc w:val="both"/>
              <w:rPr>
                <w:rFonts w:eastAsia="Times New Roman"/>
                <w:i/>
                <w:iCs/>
                <w:sz w:val="16"/>
                <w:szCs w:val="16"/>
                <w:lang w:val="es-ES" w:eastAsia="en-GB"/>
              </w:rPr>
            </w:pPr>
          </w:p>
        </w:tc>
        <w:tc>
          <w:tcPr>
            <w:tcW w:w="1530" w:type="dxa"/>
          </w:tcPr>
          <w:p w14:paraId="5A8018D1" w14:textId="77777777" w:rsidR="00FE3767" w:rsidRPr="00DA5854" w:rsidRDefault="00FE3767" w:rsidP="00FE3767">
            <w:pPr>
              <w:jc w:val="both"/>
              <w:rPr>
                <w:rFonts w:eastAsia="Times New Roman"/>
                <w:i/>
                <w:iCs/>
                <w:sz w:val="16"/>
                <w:szCs w:val="16"/>
                <w:lang w:val="es-ES" w:eastAsia="en-GB"/>
              </w:rPr>
            </w:pPr>
          </w:p>
        </w:tc>
        <w:tc>
          <w:tcPr>
            <w:tcW w:w="1170" w:type="dxa"/>
          </w:tcPr>
          <w:p w14:paraId="7F450002" w14:textId="77777777" w:rsidR="00FE3767" w:rsidRPr="00DA5854" w:rsidRDefault="00FE3767" w:rsidP="00FE3767">
            <w:pPr>
              <w:jc w:val="both"/>
              <w:rPr>
                <w:rFonts w:eastAsia="Times New Roman"/>
                <w:i/>
                <w:iCs/>
                <w:sz w:val="16"/>
                <w:szCs w:val="16"/>
                <w:lang w:val="es-ES" w:eastAsia="en-GB"/>
              </w:rPr>
            </w:pPr>
          </w:p>
        </w:tc>
        <w:tc>
          <w:tcPr>
            <w:tcW w:w="1260" w:type="dxa"/>
          </w:tcPr>
          <w:p w14:paraId="151E571F" w14:textId="77777777" w:rsidR="00FE3767" w:rsidRPr="00DA5854" w:rsidRDefault="00FE3767" w:rsidP="00FE3767">
            <w:pPr>
              <w:jc w:val="both"/>
              <w:rPr>
                <w:rFonts w:eastAsia="Times New Roman"/>
                <w:i/>
                <w:iCs/>
                <w:sz w:val="16"/>
                <w:szCs w:val="16"/>
                <w:lang w:val="es-ES" w:eastAsia="en-GB"/>
              </w:rPr>
            </w:pPr>
          </w:p>
        </w:tc>
      </w:tr>
      <w:tr w:rsidR="00FE3767" w:rsidRPr="00DA5854" w14:paraId="2AD9B1B8" w14:textId="77777777" w:rsidTr="00164837">
        <w:trPr>
          <w:trHeight w:val="611"/>
        </w:trPr>
        <w:tc>
          <w:tcPr>
            <w:tcW w:w="15840" w:type="dxa"/>
            <w:gridSpan w:val="9"/>
            <w:shd w:val="clear" w:color="auto" w:fill="FFD966" w:themeFill="accent4" w:themeFillTint="99"/>
          </w:tcPr>
          <w:p w14:paraId="6A67CABD" w14:textId="61D34EE6" w:rsidR="00FE3767" w:rsidRPr="00DA5854" w:rsidRDefault="00911117" w:rsidP="00FE3767">
            <w:pPr>
              <w:spacing w:before="40" w:after="40"/>
              <w:ind w:left="57" w:right="57"/>
              <w:rPr>
                <w:rFonts w:eastAsia="Times New Roman"/>
                <w:b/>
                <w:i/>
                <w:color w:val="000000" w:themeColor="text1"/>
                <w:lang w:val="es-ES" w:eastAsia="en-GB"/>
              </w:rPr>
            </w:pPr>
            <w:r w:rsidRPr="00DA5854">
              <w:rPr>
                <w:rFonts w:eastAsia="Times New Roman"/>
                <w:b/>
                <w:bCs/>
                <w:i/>
                <w:color w:val="000000" w:themeColor="text1"/>
                <w:lang w:val="es-ES" w:eastAsia="en-GB"/>
              </w:rPr>
              <w:t>Temas estratégicos e institucionales</w:t>
            </w:r>
          </w:p>
        </w:tc>
      </w:tr>
      <w:tr w:rsidR="00FE3767" w:rsidRPr="00DA5854" w14:paraId="5FA057FC" w14:textId="77777777" w:rsidTr="00164837">
        <w:trPr>
          <w:trHeight w:val="494"/>
        </w:trPr>
        <w:tc>
          <w:tcPr>
            <w:tcW w:w="15840" w:type="dxa"/>
            <w:gridSpan w:val="9"/>
            <w:shd w:val="clear" w:color="auto" w:fill="B4C6E7" w:themeFill="accent1" w:themeFillTint="66"/>
            <w:vAlign w:val="center"/>
          </w:tcPr>
          <w:p w14:paraId="7C839963" w14:textId="3920A5C0" w:rsidR="00FE3767" w:rsidRPr="00DA5854" w:rsidRDefault="0050038F" w:rsidP="0050038F">
            <w:pPr>
              <w:spacing w:before="40" w:after="40"/>
              <w:ind w:left="57" w:right="58"/>
              <w:rPr>
                <w:rFonts w:eastAsia="Times New Roman"/>
                <w:b/>
                <w:bCs/>
                <w:sz w:val="16"/>
                <w:szCs w:val="16"/>
                <w:lang w:val="es-ES" w:eastAsia="en-GB"/>
              </w:rPr>
            </w:pPr>
            <w:r w:rsidRPr="00DA5854">
              <w:rPr>
                <w:rFonts w:eastAsia="Times New Roman"/>
                <w:b/>
                <w:bCs/>
                <w:sz w:val="16"/>
                <w:szCs w:val="16"/>
                <w:lang w:val="es-ES" w:eastAsia="en-GB"/>
              </w:rPr>
              <w:t>PLAN ESTRATÉGICO DE SAMARCANDA PARA LAS ESPECIES MIGRATORIAS</w:t>
            </w:r>
          </w:p>
        </w:tc>
      </w:tr>
      <w:tr w:rsidR="002F5B44" w:rsidRPr="00DA5854" w14:paraId="1D1621A9" w14:textId="77777777" w:rsidTr="00164837">
        <w:trPr>
          <w:trHeight w:val="171"/>
        </w:trPr>
        <w:tc>
          <w:tcPr>
            <w:tcW w:w="1350" w:type="dxa"/>
          </w:tcPr>
          <w:p w14:paraId="255C437A" w14:textId="77777777" w:rsidR="00FE3767" w:rsidRPr="00DA5854" w:rsidRDefault="00FE3767" w:rsidP="00FE3767">
            <w:pPr>
              <w:ind w:left="57" w:right="58"/>
              <w:jc w:val="both"/>
              <w:rPr>
                <w:rFonts w:eastAsia="Times New Roman"/>
                <w:i/>
                <w:sz w:val="16"/>
                <w:szCs w:val="16"/>
                <w:lang w:val="es-ES" w:eastAsia="en-GB"/>
              </w:rPr>
            </w:pPr>
            <w:r w:rsidRPr="00DA5854">
              <w:rPr>
                <w:rFonts w:eastAsia="Times New Roman"/>
                <w:i/>
                <w:sz w:val="16"/>
                <w:szCs w:val="16"/>
                <w:lang w:val="es-ES" w:eastAsia="en-GB"/>
              </w:rPr>
              <w:t>Dec.14.3</w:t>
            </w:r>
          </w:p>
        </w:tc>
        <w:tc>
          <w:tcPr>
            <w:tcW w:w="3510" w:type="dxa"/>
          </w:tcPr>
          <w:p w14:paraId="5F956C7F" w14:textId="713D8F80" w:rsidR="00FE3767" w:rsidRPr="00DA5854" w:rsidRDefault="00B05CCC" w:rsidP="00FE3767">
            <w:pPr>
              <w:ind w:left="57" w:right="58"/>
              <w:jc w:val="both"/>
              <w:rPr>
                <w:rFonts w:eastAsia="Times New Roman"/>
                <w:i/>
                <w:iCs/>
                <w:sz w:val="16"/>
                <w:szCs w:val="16"/>
                <w:lang w:val="es-ES" w:eastAsia="en-GB"/>
              </w:rPr>
            </w:pPr>
            <w:r w:rsidRPr="00DA5854">
              <w:rPr>
                <w:i/>
                <w:iCs/>
                <w:color w:val="000000"/>
                <w:sz w:val="16"/>
                <w:szCs w:val="16"/>
                <w:lang w:val="es-ES"/>
              </w:rPr>
              <w:t>Se solicita al Consejo Científico que realice aportaciones al GTI en relación al PEEM, en concreto que proporcione asesoramiento científico sobre:</w:t>
            </w:r>
          </w:p>
        </w:tc>
        <w:tc>
          <w:tcPr>
            <w:tcW w:w="1980" w:type="dxa"/>
          </w:tcPr>
          <w:p w14:paraId="0270216D" w14:textId="77777777" w:rsidR="00FE3767" w:rsidRPr="00DA5854" w:rsidRDefault="00FE3767" w:rsidP="00FE3767">
            <w:pPr>
              <w:ind w:left="57" w:right="58"/>
              <w:rPr>
                <w:rFonts w:eastAsia="Times New Roman"/>
                <w:iCs/>
                <w:sz w:val="16"/>
                <w:szCs w:val="16"/>
                <w:lang w:val="es-ES" w:eastAsia="en-GB"/>
              </w:rPr>
            </w:pPr>
          </w:p>
        </w:tc>
        <w:tc>
          <w:tcPr>
            <w:tcW w:w="1710" w:type="dxa"/>
          </w:tcPr>
          <w:p w14:paraId="22BF0B8C" w14:textId="77777777" w:rsidR="00FE3767" w:rsidRPr="00DA5854" w:rsidRDefault="00FE3767" w:rsidP="00FE3767">
            <w:pPr>
              <w:ind w:left="57" w:right="58"/>
              <w:rPr>
                <w:rFonts w:eastAsia="Times New Roman"/>
                <w:iCs/>
                <w:sz w:val="16"/>
                <w:szCs w:val="16"/>
                <w:lang w:val="es-ES" w:eastAsia="en-GB"/>
              </w:rPr>
            </w:pPr>
          </w:p>
        </w:tc>
        <w:tc>
          <w:tcPr>
            <w:tcW w:w="1890" w:type="dxa"/>
          </w:tcPr>
          <w:p w14:paraId="162AAF23" w14:textId="77777777" w:rsidR="00FE3767" w:rsidRPr="00DA5854" w:rsidRDefault="00FE3767" w:rsidP="00FE3767">
            <w:pPr>
              <w:ind w:left="57" w:right="58"/>
              <w:rPr>
                <w:rFonts w:eastAsia="Times New Roman"/>
                <w:iCs/>
                <w:sz w:val="16"/>
                <w:szCs w:val="16"/>
                <w:lang w:val="es-ES" w:eastAsia="en-GB"/>
              </w:rPr>
            </w:pPr>
          </w:p>
        </w:tc>
        <w:tc>
          <w:tcPr>
            <w:tcW w:w="1440" w:type="dxa"/>
          </w:tcPr>
          <w:p w14:paraId="7E8DA1CF" w14:textId="77777777" w:rsidR="00FE3767" w:rsidRPr="00DA5854" w:rsidRDefault="00FE3767" w:rsidP="00FE3767">
            <w:pPr>
              <w:ind w:left="57" w:right="58"/>
              <w:rPr>
                <w:rFonts w:eastAsia="Times New Roman"/>
                <w:iCs/>
                <w:sz w:val="16"/>
                <w:szCs w:val="16"/>
                <w:lang w:val="es-ES" w:eastAsia="en-GB"/>
              </w:rPr>
            </w:pPr>
          </w:p>
        </w:tc>
        <w:tc>
          <w:tcPr>
            <w:tcW w:w="1530" w:type="dxa"/>
          </w:tcPr>
          <w:p w14:paraId="1A858913" w14:textId="77777777" w:rsidR="00FE3767" w:rsidRPr="00DA5854" w:rsidRDefault="00FE3767" w:rsidP="00FE3767">
            <w:pPr>
              <w:ind w:left="57" w:right="58"/>
              <w:rPr>
                <w:rFonts w:eastAsia="Times New Roman"/>
                <w:iCs/>
                <w:sz w:val="16"/>
                <w:szCs w:val="16"/>
                <w:lang w:val="es-ES" w:eastAsia="en-GB"/>
              </w:rPr>
            </w:pPr>
          </w:p>
        </w:tc>
        <w:tc>
          <w:tcPr>
            <w:tcW w:w="1170" w:type="dxa"/>
          </w:tcPr>
          <w:p w14:paraId="0FE84F95" w14:textId="77777777" w:rsidR="00FE3767" w:rsidRPr="00DA5854" w:rsidRDefault="00FE3767" w:rsidP="00FE3767">
            <w:pPr>
              <w:ind w:left="57" w:right="58"/>
              <w:rPr>
                <w:rFonts w:eastAsia="Times New Roman"/>
                <w:iCs/>
                <w:sz w:val="16"/>
                <w:szCs w:val="16"/>
                <w:lang w:val="es-ES" w:eastAsia="en-GB"/>
              </w:rPr>
            </w:pPr>
          </w:p>
        </w:tc>
        <w:tc>
          <w:tcPr>
            <w:tcW w:w="1260" w:type="dxa"/>
          </w:tcPr>
          <w:p w14:paraId="5E41CB03" w14:textId="77777777" w:rsidR="00FE3767" w:rsidRPr="00DA5854" w:rsidRDefault="00FE3767" w:rsidP="00FE3767">
            <w:pPr>
              <w:ind w:left="57" w:right="58"/>
              <w:rPr>
                <w:rFonts w:eastAsia="Times New Roman"/>
                <w:iCs/>
                <w:sz w:val="16"/>
                <w:szCs w:val="16"/>
                <w:lang w:val="es-ES" w:eastAsia="en-GB"/>
              </w:rPr>
            </w:pPr>
          </w:p>
        </w:tc>
      </w:tr>
      <w:tr w:rsidR="00677972" w:rsidRPr="00DA5854" w14:paraId="20ECAA84" w14:textId="77777777" w:rsidTr="00164837">
        <w:trPr>
          <w:trHeight w:val="171"/>
        </w:trPr>
        <w:tc>
          <w:tcPr>
            <w:tcW w:w="1350" w:type="dxa"/>
          </w:tcPr>
          <w:p w14:paraId="751615A0" w14:textId="77777777" w:rsidR="00677972" w:rsidRPr="00DA5854" w:rsidRDefault="00677972" w:rsidP="00677972">
            <w:pPr>
              <w:ind w:left="57" w:right="58"/>
              <w:jc w:val="both"/>
              <w:rPr>
                <w:rFonts w:eastAsia="Times New Roman"/>
                <w:i/>
                <w:sz w:val="16"/>
                <w:szCs w:val="16"/>
                <w:lang w:val="es-ES" w:eastAsia="en-GB"/>
              </w:rPr>
            </w:pPr>
          </w:p>
        </w:tc>
        <w:tc>
          <w:tcPr>
            <w:tcW w:w="3510" w:type="dxa"/>
          </w:tcPr>
          <w:p w14:paraId="6B489508" w14:textId="3B6D658C" w:rsidR="00677972" w:rsidRPr="00DA5854" w:rsidRDefault="00677972" w:rsidP="00677972">
            <w:pPr>
              <w:ind w:left="57" w:right="58"/>
              <w:jc w:val="both"/>
              <w:rPr>
                <w:rFonts w:eastAsia="Times New Roman"/>
                <w:i/>
                <w:iCs/>
                <w:sz w:val="16"/>
                <w:szCs w:val="16"/>
                <w:lang w:val="es-ES" w:eastAsia="en-GB"/>
              </w:rPr>
            </w:pPr>
            <w:r w:rsidRPr="00DA5854">
              <w:rPr>
                <w:i/>
                <w:iCs/>
                <w:color w:val="000000"/>
                <w:sz w:val="16"/>
                <w:szCs w:val="16"/>
                <w:lang w:val="es-ES"/>
              </w:rPr>
              <w:t>a)</w:t>
            </w:r>
            <w:r w:rsidRPr="00DA5854">
              <w:rPr>
                <w:lang w:val="es-ES"/>
              </w:rPr>
              <w:t xml:space="preserve"> </w:t>
            </w:r>
            <w:r w:rsidRPr="00DA5854">
              <w:rPr>
                <w:i/>
                <w:iCs/>
                <w:color w:val="000000"/>
                <w:sz w:val="16"/>
                <w:szCs w:val="16"/>
                <w:lang w:val="es-ES"/>
              </w:rPr>
              <w:t>las acciones necesarias para implementar el PEEM y alcanzar sus objetivos y metas</w:t>
            </w:r>
          </w:p>
        </w:tc>
        <w:tc>
          <w:tcPr>
            <w:tcW w:w="1980" w:type="dxa"/>
          </w:tcPr>
          <w:p w14:paraId="5A8A4220" w14:textId="686FF0CB" w:rsidR="00677972" w:rsidRPr="00DA5854" w:rsidRDefault="003C4D71" w:rsidP="00677972">
            <w:pPr>
              <w:ind w:left="57" w:right="58"/>
              <w:rPr>
                <w:rFonts w:eastAsia="Times New Roman"/>
                <w:iCs/>
                <w:sz w:val="16"/>
                <w:szCs w:val="16"/>
                <w:lang w:val="es-ES" w:eastAsia="en-GB"/>
              </w:rPr>
            </w:pPr>
            <w:r w:rsidRPr="00DA5854">
              <w:rPr>
                <w:rFonts w:eastAsia="Times New Roman"/>
                <w:iCs/>
                <w:sz w:val="16"/>
                <w:szCs w:val="16"/>
                <w:lang w:val="es-ES" w:eastAsia="en-GB"/>
              </w:rPr>
              <w:t>Realizar aportaciones en coordinación con las reuniones del GTI.</w:t>
            </w:r>
          </w:p>
        </w:tc>
        <w:tc>
          <w:tcPr>
            <w:tcW w:w="1710" w:type="dxa"/>
          </w:tcPr>
          <w:p w14:paraId="0517A6F6" w14:textId="4D98525E" w:rsidR="00677972" w:rsidRPr="00DA5854" w:rsidRDefault="00672D0A" w:rsidP="00677972">
            <w:pPr>
              <w:ind w:left="57" w:right="58"/>
              <w:rPr>
                <w:rFonts w:eastAsia="Times New Roman"/>
                <w:iCs/>
                <w:sz w:val="16"/>
                <w:szCs w:val="16"/>
                <w:lang w:val="es-ES" w:eastAsia="en-GB"/>
              </w:rPr>
            </w:pPr>
            <w:r w:rsidRPr="00DA5854">
              <w:rPr>
                <w:rFonts w:eastAsia="Times New Roman"/>
                <w:iCs/>
                <w:sz w:val="16"/>
                <w:szCs w:val="16"/>
                <w:lang w:val="es-ES" w:eastAsia="en-GB"/>
              </w:rPr>
              <w:t>A definir por el GIT</w:t>
            </w:r>
          </w:p>
        </w:tc>
        <w:tc>
          <w:tcPr>
            <w:tcW w:w="1890" w:type="dxa"/>
          </w:tcPr>
          <w:p w14:paraId="776CDCF7" w14:textId="1EAEEB8A" w:rsidR="00677972" w:rsidRPr="00DA5854" w:rsidRDefault="00987985" w:rsidP="00677972">
            <w:pPr>
              <w:ind w:left="57" w:right="58"/>
              <w:rPr>
                <w:iCs/>
                <w:color w:val="000000"/>
                <w:sz w:val="16"/>
                <w:szCs w:val="16"/>
                <w:lang w:val="es-ES"/>
              </w:rPr>
            </w:pPr>
            <w:r w:rsidRPr="00DA5854">
              <w:rPr>
                <w:iCs/>
                <w:color w:val="000000"/>
                <w:sz w:val="16"/>
                <w:szCs w:val="16"/>
                <w:lang w:val="es-ES"/>
              </w:rPr>
              <w:t>antes de la fecha límite de entrega de documentos para la COP15 / ScC-SC8</w:t>
            </w:r>
          </w:p>
        </w:tc>
        <w:tc>
          <w:tcPr>
            <w:tcW w:w="1440" w:type="dxa"/>
          </w:tcPr>
          <w:p w14:paraId="2665F960" w14:textId="77777777" w:rsidR="00677972" w:rsidRPr="00DA5854" w:rsidRDefault="00677972" w:rsidP="00677972">
            <w:pPr>
              <w:ind w:left="57" w:right="58"/>
              <w:rPr>
                <w:rFonts w:eastAsia="Times New Roman"/>
                <w:iCs/>
                <w:sz w:val="16"/>
                <w:szCs w:val="16"/>
                <w:lang w:val="es-ES" w:eastAsia="en-GB"/>
              </w:rPr>
            </w:pPr>
          </w:p>
        </w:tc>
        <w:tc>
          <w:tcPr>
            <w:tcW w:w="1530" w:type="dxa"/>
          </w:tcPr>
          <w:p w14:paraId="311CA547" w14:textId="77777777" w:rsidR="00677972" w:rsidRPr="00DA5854" w:rsidRDefault="00677972" w:rsidP="00677972">
            <w:pPr>
              <w:ind w:left="57" w:right="58"/>
              <w:rPr>
                <w:rFonts w:eastAsia="Times New Roman"/>
                <w:iCs/>
                <w:sz w:val="16"/>
                <w:szCs w:val="16"/>
                <w:lang w:val="es-ES" w:eastAsia="en-GB"/>
              </w:rPr>
            </w:pPr>
          </w:p>
        </w:tc>
        <w:tc>
          <w:tcPr>
            <w:tcW w:w="1170" w:type="dxa"/>
          </w:tcPr>
          <w:p w14:paraId="32FD609F" w14:textId="249394B6" w:rsidR="00677972" w:rsidRPr="00DA5854" w:rsidRDefault="00677972" w:rsidP="00677972">
            <w:pPr>
              <w:ind w:left="57" w:right="58"/>
              <w:rPr>
                <w:rFonts w:eastAsia="Times New Roman"/>
                <w:iCs/>
                <w:sz w:val="16"/>
                <w:szCs w:val="16"/>
                <w:lang w:val="es-ES" w:eastAsia="en-GB"/>
              </w:rPr>
            </w:pPr>
            <w:r w:rsidRPr="00DA5854">
              <w:rPr>
                <w:rFonts w:eastAsia="Times New Roman"/>
                <w:iCs/>
                <w:sz w:val="16"/>
                <w:szCs w:val="16"/>
                <w:lang w:val="es-ES" w:eastAsia="en-GB"/>
              </w:rPr>
              <w:t xml:space="preserve">ScC-SC8 </w:t>
            </w:r>
          </w:p>
        </w:tc>
        <w:tc>
          <w:tcPr>
            <w:tcW w:w="1260" w:type="dxa"/>
          </w:tcPr>
          <w:p w14:paraId="3D7086B5" w14:textId="77777777" w:rsidR="00677972" w:rsidRPr="00DA5854" w:rsidRDefault="00677972" w:rsidP="00677972">
            <w:pPr>
              <w:ind w:left="57" w:right="58"/>
              <w:rPr>
                <w:rFonts w:eastAsia="Times New Roman"/>
                <w:iCs/>
                <w:sz w:val="16"/>
                <w:szCs w:val="16"/>
                <w:lang w:val="es-ES" w:eastAsia="en-GB"/>
              </w:rPr>
            </w:pPr>
          </w:p>
        </w:tc>
      </w:tr>
      <w:tr w:rsidR="00677972" w:rsidRPr="00DA5854" w14:paraId="23DBDF6C" w14:textId="77777777" w:rsidTr="00164837">
        <w:trPr>
          <w:trHeight w:val="171"/>
        </w:trPr>
        <w:tc>
          <w:tcPr>
            <w:tcW w:w="1350" w:type="dxa"/>
          </w:tcPr>
          <w:p w14:paraId="32565ED9" w14:textId="77777777" w:rsidR="00677972" w:rsidRPr="00DA5854" w:rsidRDefault="00677972" w:rsidP="00677972">
            <w:pPr>
              <w:ind w:left="57" w:right="58"/>
              <w:jc w:val="both"/>
              <w:rPr>
                <w:rFonts w:eastAsia="Times New Roman"/>
                <w:i/>
                <w:sz w:val="16"/>
                <w:szCs w:val="16"/>
                <w:lang w:val="es-ES" w:eastAsia="en-GB"/>
              </w:rPr>
            </w:pPr>
          </w:p>
        </w:tc>
        <w:tc>
          <w:tcPr>
            <w:tcW w:w="3510" w:type="dxa"/>
          </w:tcPr>
          <w:p w14:paraId="36817CF4" w14:textId="5D063B7C" w:rsidR="00677972" w:rsidRPr="00DA5854" w:rsidRDefault="00677972" w:rsidP="00677972">
            <w:pPr>
              <w:ind w:left="57" w:right="58"/>
              <w:jc w:val="both"/>
              <w:rPr>
                <w:rFonts w:eastAsia="Times New Roman"/>
                <w:i/>
                <w:iCs/>
                <w:sz w:val="16"/>
                <w:szCs w:val="16"/>
                <w:lang w:val="es-ES" w:eastAsia="en-GB"/>
              </w:rPr>
            </w:pPr>
            <w:r w:rsidRPr="00DA5854">
              <w:rPr>
                <w:i/>
                <w:iCs/>
                <w:color w:val="000000"/>
                <w:sz w:val="16"/>
                <w:szCs w:val="16"/>
                <w:lang w:val="es-ES"/>
              </w:rPr>
              <w:t>b) datos de referencia para cada uno de los objetivos del PEEM con un componente científico,</w:t>
            </w:r>
          </w:p>
        </w:tc>
        <w:tc>
          <w:tcPr>
            <w:tcW w:w="1980" w:type="dxa"/>
          </w:tcPr>
          <w:p w14:paraId="20A3797B" w14:textId="60CE3E21" w:rsidR="00677972" w:rsidRPr="00DA5854" w:rsidRDefault="003C4D71" w:rsidP="00677972">
            <w:pPr>
              <w:ind w:right="58"/>
              <w:rPr>
                <w:rFonts w:eastAsia="Times New Roman"/>
                <w:iCs/>
                <w:sz w:val="16"/>
                <w:szCs w:val="16"/>
                <w:lang w:val="es-ES" w:eastAsia="en-GB"/>
              </w:rPr>
            </w:pPr>
            <w:r w:rsidRPr="00DA5854">
              <w:rPr>
                <w:rFonts w:eastAsia="Times New Roman"/>
                <w:iCs/>
                <w:sz w:val="16"/>
                <w:szCs w:val="16"/>
                <w:lang w:val="es-ES" w:eastAsia="en-GB"/>
              </w:rPr>
              <w:t>Realizar aportaciones en coordinación con las reuniones del GTI.</w:t>
            </w:r>
          </w:p>
        </w:tc>
        <w:tc>
          <w:tcPr>
            <w:tcW w:w="1710" w:type="dxa"/>
          </w:tcPr>
          <w:p w14:paraId="3A78192F" w14:textId="79C97E39" w:rsidR="00677972" w:rsidRPr="00DA5854" w:rsidRDefault="00672D0A" w:rsidP="00677972">
            <w:pPr>
              <w:ind w:left="57" w:right="58"/>
              <w:rPr>
                <w:rFonts w:eastAsia="Times New Roman"/>
                <w:iCs/>
                <w:sz w:val="16"/>
                <w:szCs w:val="16"/>
                <w:lang w:val="es-ES" w:eastAsia="en-GB"/>
              </w:rPr>
            </w:pPr>
            <w:r w:rsidRPr="00DA5854">
              <w:rPr>
                <w:rFonts w:eastAsia="Times New Roman"/>
                <w:iCs/>
                <w:sz w:val="16"/>
                <w:szCs w:val="16"/>
                <w:lang w:val="es-ES" w:eastAsia="en-GB"/>
              </w:rPr>
              <w:t>A definir por el GIT</w:t>
            </w:r>
          </w:p>
        </w:tc>
        <w:tc>
          <w:tcPr>
            <w:tcW w:w="1890" w:type="dxa"/>
          </w:tcPr>
          <w:p w14:paraId="2C6AEE13" w14:textId="3E62825F" w:rsidR="00677972" w:rsidRPr="00DA5854" w:rsidRDefault="00987985" w:rsidP="00677972">
            <w:pPr>
              <w:ind w:left="57" w:right="58"/>
              <w:rPr>
                <w:rFonts w:eastAsia="Times New Roman"/>
                <w:iCs/>
                <w:sz w:val="16"/>
                <w:szCs w:val="16"/>
                <w:lang w:val="es-ES" w:eastAsia="en-GB"/>
              </w:rPr>
            </w:pPr>
            <w:r w:rsidRPr="00DA5854">
              <w:rPr>
                <w:iCs/>
                <w:color w:val="000000"/>
                <w:sz w:val="16"/>
                <w:szCs w:val="16"/>
                <w:lang w:val="es-ES"/>
              </w:rPr>
              <w:t>antes de la fecha límite de entrega de documentos para la COP15 / ScC-SC8</w:t>
            </w:r>
          </w:p>
        </w:tc>
        <w:tc>
          <w:tcPr>
            <w:tcW w:w="1440" w:type="dxa"/>
          </w:tcPr>
          <w:p w14:paraId="1D3C2C1E" w14:textId="77777777" w:rsidR="00677972" w:rsidRPr="00DA5854" w:rsidRDefault="00677972" w:rsidP="00677972">
            <w:pPr>
              <w:ind w:left="57" w:right="58"/>
              <w:rPr>
                <w:rFonts w:eastAsia="Times New Roman"/>
                <w:iCs/>
                <w:sz w:val="16"/>
                <w:szCs w:val="16"/>
                <w:lang w:val="es-ES" w:eastAsia="en-GB"/>
              </w:rPr>
            </w:pPr>
          </w:p>
        </w:tc>
        <w:tc>
          <w:tcPr>
            <w:tcW w:w="1530" w:type="dxa"/>
          </w:tcPr>
          <w:p w14:paraId="28752CE1" w14:textId="77777777" w:rsidR="00677972" w:rsidRPr="00DA5854" w:rsidRDefault="00677972" w:rsidP="00677972">
            <w:pPr>
              <w:ind w:left="57" w:right="58"/>
              <w:rPr>
                <w:rFonts w:eastAsia="Times New Roman"/>
                <w:iCs/>
                <w:sz w:val="16"/>
                <w:szCs w:val="16"/>
                <w:lang w:val="es-ES" w:eastAsia="en-GB"/>
              </w:rPr>
            </w:pPr>
          </w:p>
        </w:tc>
        <w:tc>
          <w:tcPr>
            <w:tcW w:w="1170" w:type="dxa"/>
          </w:tcPr>
          <w:p w14:paraId="32476D22" w14:textId="494A4224" w:rsidR="00677972" w:rsidRPr="00DA5854" w:rsidRDefault="00677972" w:rsidP="00677972">
            <w:pPr>
              <w:ind w:left="57" w:right="58"/>
              <w:rPr>
                <w:rFonts w:eastAsia="Times New Roman"/>
                <w:iCs/>
                <w:sz w:val="16"/>
                <w:szCs w:val="16"/>
                <w:lang w:val="es-ES" w:eastAsia="en-GB"/>
              </w:rPr>
            </w:pPr>
            <w:r w:rsidRPr="00DA5854">
              <w:rPr>
                <w:rFonts w:eastAsia="Times New Roman"/>
                <w:iCs/>
                <w:sz w:val="16"/>
                <w:szCs w:val="16"/>
                <w:lang w:val="es-ES" w:eastAsia="en-GB"/>
              </w:rPr>
              <w:t>ScC-SC8</w:t>
            </w:r>
          </w:p>
        </w:tc>
        <w:tc>
          <w:tcPr>
            <w:tcW w:w="1260" w:type="dxa"/>
          </w:tcPr>
          <w:p w14:paraId="7932906F" w14:textId="77777777" w:rsidR="00677972" w:rsidRPr="00DA5854" w:rsidRDefault="00677972" w:rsidP="00677972">
            <w:pPr>
              <w:ind w:left="57" w:right="58"/>
              <w:rPr>
                <w:rFonts w:eastAsia="Times New Roman"/>
                <w:iCs/>
                <w:sz w:val="16"/>
                <w:szCs w:val="16"/>
                <w:lang w:val="es-ES" w:eastAsia="en-GB"/>
              </w:rPr>
            </w:pPr>
          </w:p>
        </w:tc>
      </w:tr>
      <w:tr w:rsidR="00677972" w:rsidRPr="00DA5854" w14:paraId="4E1240B7" w14:textId="77777777" w:rsidTr="00164837">
        <w:trPr>
          <w:trHeight w:val="171"/>
        </w:trPr>
        <w:tc>
          <w:tcPr>
            <w:tcW w:w="1350" w:type="dxa"/>
          </w:tcPr>
          <w:p w14:paraId="4516F7B1" w14:textId="77777777" w:rsidR="00677972" w:rsidRPr="00DA5854" w:rsidRDefault="00677972" w:rsidP="00677972">
            <w:pPr>
              <w:ind w:left="57" w:right="58"/>
              <w:jc w:val="both"/>
              <w:rPr>
                <w:rFonts w:eastAsia="Times New Roman"/>
                <w:i/>
                <w:sz w:val="16"/>
                <w:szCs w:val="16"/>
                <w:lang w:val="es-ES" w:eastAsia="en-GB"/>
              </w:rPr>
            </w:pPr>
          </w:p>
        </w:tc>
        <w:tc>
          <w:tcPr>
            <w:tcW w:w="3510" w:type="dxa"/>
          </w:tcPr>
          <w:p w14:paraId="1D2929C1" w14:textId="7B65141B" w:rsidR="00677972" w:rsidRPr="00DA5854" w:rsidRDefault="00677972" w:rsidP="00677972">
            <w:pPr>
              <w:ind w:left="57" w:right="58"/>
              <w:jc w:val="both"/>
              <w:rPr>
                <w:rFonts w:eastAsia="Times New Roman"/>
                <w:i/>
                <w:iCs/>
                <w:sz w:val="16"/>
                <w:szCs w:val="16"/>
                <w:lang w:val="es-ES" w:eastAsia="en-GB"/>
              </w:rPr>
            </w:pPr>
            <w:r w:rsidRPr="00DA5854">
              <w:rPr>
                <w:i/>
                <w:iCs/>
                <w:color w:val="000000"/>
                <w:sz w:val="16"/>
                <w:szCs w:val="16"/>
                <w:lang w:val="es-ES"/>
              </w:rPr>
              <w:t>c) los indicadores para cada uno de los objetivos del PEEM con un componente científico</w:t>
            </w:r>
          </w:p>
        </w:tc>
        <w:tc>
          <w:tcPr>
            <w:tcW w:w="1980" w:type="dxa"/>
          </w:tcPr>
          <w:p w14:paraId="4F338C88" w14:textId="2DD7E7CD" w:rsidR="00677972" w:rsidRPr="00DA5854" w:rsidRDefault="003C4D71" w:rsidP="00677972">
            <w:pPr>
              <w:ind w:left="57" w:right="58"/>
              <w:rPr>
                <w:rFonts w:eastAsia="Times New Roman"/>
                <w:iCs/>
                <w:sz w:val="16"/>
                <w:szCs w:val="16"/>
                <w:lang w:val="es-ES" w:eastAsia="en-GB"/>
              </w:rPr>
            </w:pPr>
            <w:r w:rsidRPr="00DA5854">
              <w:rPr>
                <w:rFonts w:eastAsia="Times New Roman"/>
                <w:iCs/>
                <w:sz w:val="16"/>
                <w:szCs w:val="16"/>
                <w:lang w:val="es-ES" w:eastAsia="en-GB"/>
              </w:rPr>
              <w:t>Realizar aportaciones en coordinación con las reuniones del GTI.</w:t>
            </w:r>
          </w:p>
        </w:tc>
        <w:tc>
          <w:tcPr>
            <w:tcW w:w="1710" w:type="dxa"/>
          </w:tcPr>
          <w:p w14:paraId="07A318D3" w14:textId="740B2012" w:rsidR="00677972" w:rsidRPr="00DA5854" w:rsidRDefault="00672D0A" w:rsidP="00677972">
            <w:pPr>
              <w:ind w:left="57" w:right="58"/>
              <w:rPr>
                <w:rFonts w:eastAsia="Times New Roman"/>
                <w:iCs/>
                <w:sz w:val="16"/>
                <w:szCs w:val="16"/>
                <w:lang w:val="es-ES" w:eastAsia="en-GB"/>
              </w:rPr>
            </w:pPr>
            <w:r w:rsidRPr="00DA5854">
              <w:rPr>
                <w:rFonts w:eastAsia="Times New Roman"/>
                <w:iCs/>
                <w:sz w:val="16"/>
                <w:szCs w:val="16"/>
                <w:lang w:val="es-ES" w:eastAsia="en-GB"/>
              </w:rPr>
              <w:t>A definir por el GIT</w:t>
            </w:r>
          </w:p>
        </w:tc>
        <w:tc>
          <w:tcPr>
            <w:tcW w:w="1890" w:type="dxa"/>
          </w:tcPr>
          <w:p w14:paraId="16FBFAD8" w14:textId="2F951C8E" w:rsidR="00677972" w:rsidRPr="00DA5854" w:rsidRDefault="00987985" w:rsidP="00677972">
            <w:pPr>
              <w:ind w:left="57" w:right="58"/>
              <w:rPr>
                <w:rFonts w:eastAsia="Times New Roman"/>
                <w:iCs/>
                <w:sz w:val="16"/>
                <w:szCs w:val="16"/>
                <w:lang w:val="es-ES" w:eastAsia="en-GB"/>
              </w:rPr>
            </w:pPr>
            <w:r w:rsidRPr="00DA5854">
              <w:rPr>
                <w:iCs/>
                <w:color w:val="000000"/>
                <w:sz w:val="16"/>
                <w:szCs w:val="16"/>
                <w:lang w:val="es-ES"/>
              </w:rPr>
              <w:t>antes de la fecha límite de entrega de documentos para la COP15 / ScC-SC8</w:t>
            </w:r>
          </w:p>
        </w:tc>
        <w:tc>
          <w:tcPr>
            <w:tcW w:w="1440" w:type="dxa"/>
          </w:tcPr>
          <w:p w14:paraId="5BD3000B" w14:textId="77777777" w:rsidR="00677972" w:rsidRPr="00DA5854" w:rsidRDefault="00677972" w:rsidP="00677972">
            <w:pPr>
              <w:ind w:left="57" w:right="58"/>
              <w:rPr>
                <w:rFonts w:eastAsia="Times New Roman"/>
                <w:iCs/>
                <w:sz w:val="16"/>
                <w:szCs w:val="16"/>
                <w:lang w:val="es-ES" w:eastAsia="en-GB"/>
              </w:rPr>
            </w:pPr>
          </w:p>
        </w:tc>
        <w:tc>
          <w:tcPr>
            <w:tcW w:w="1530" w:type="dxa"/>
          </w:tcPr>
          <w:p w14:paraId="48B57C17" w14:textId="77777777" w:rsidR="00677972" w:rsidRPr="00DA5854" w:rsidRDefault="00677972" w:rsidP="00677972">
            <w:pPr>
              <w:ind w:left="57" w:right="58"/>
              <w:rPr>
                <w:rFonts w:eastAsia="Times New Roman"/>
                <w:iCs/>
                <w:sz w:val="16"/>
                <w:szCs w:val="16"/>
                <w:lang w:val="es-ES" w:eastAsia="en-GB"/>
              </w:rPr>
            </w:pPr>
          </w:p>
        </w:tc>
        <w:tc>
          <w:tcPr>
            <w:tcW w:w="1170" w:type="dxa"/>
          </w:tcPr>
          <w:p w14:paraId="75664CE1" w14:textId="37C578CF" w:rsidR="00677972" w:rsidRPr="00DA5854" w:rsidRDefault="00677972" w:rsidP="00677972">
            <w:pPr>
              <w:ind w:left="57" w:right="58"/>
              <w:rPr>
                <w:rFonts w:eastAsia="Times New Roman"/>
                <w:iCs/>
                <w:sz w:val="16"/>
                <w:szCs w:val="16"/>
                <w:lang w:val="es-ES" w:eastAsia="en-GB"/>
              </w:rPr>
            </w:pPr>
            <w:r w:rsidRPr="00DA5854">
              <w:rPr>
                <w:rFonts w:eastAsia="Times New Roman"/>
                <w:iCs/>
                <w:sz w:val="16"/>
                <w:szCs w:val="16"/>
                <w:lang w:val="es-ES" w:eastAsia="en-GB"/>
              </w:rPr>
              <w:t>ScC-SC8</w:t>
            </w:r>
          </w:p>
        </w:tc>
        <w:tc>
          <w:tcPr>
            <w:tcW w:w="1260" w:type="dxa"/>
          </w:tcPr>
          <w:p w14:paraId="70A03B5D" w14:textId="77777777" w:rsidR="00677972" w:rsidRPr="00DA5854" w:rsidRDefault="00677972" w:rsidP="00677972">
            <w:pPr>
              <w:ind w:left="57" w:right="58"/>
              <w:rPr>
                <w:rFonts w:eastAsia="Times New Roman"/>
                <w:iCs/>
                <w:sz w:val="16"/>
                <w:szCs w:val="16"/>
                <w:lang w:val="es-ES" w:eastAsia="en-GB"/>
              </w:rPr>
            </w:pPr>
          </w:p>
        </w:tc>
      </w:tr>
      <w:tr w:rsidR="00677972" w:rsidRPr="00DA5854" w14:paraId="55795DA0" w14:textId="77777777" w:rsidTr="00164837">
        <w:trPr>
          <w:trHeight w:val="171"/>
        </w:trPr>
        <w:tc>
          <w:tcPr>
            <w:tcW w:w="1350" w:type="dxa"/>
          </w:tcPr>
          <w:p w14:paraId="2D4995E8" w14:textId="77777777" w:rsidR="00677972" w:rsidRPr="00DA5854" w:rsidRDefault="00677972" w:rsidP="00677972">
            <w:pPr>
              <w:ind w:left="57" w:right="58"/>
              <w:jc w:val="both"/>
              <w:rPr>
                <w:rFonts w:eastAsia="Times New Roman"/>
                <w:i/>
                <w:sz w:val="16"/>
                <w:szCs w:val="16"/>
                <w:lang w:val="es-ES" w:eastAsia="en-GB"/>
              </w:rPr>
            </w:pPr>
          </w:p>
        </w:tc>
        <w:tc>
          <w:tcPr>
            <w:tcW w:w="3510" w:type="dxa"/>
          </w:tcPr>
          <w:p w14:paraId="7B08AE8F" w14:textId="3EAF00EC" w:rsidR="00677972" w:rsidRPr="00DA5854" w:rsidRDefault="00677972" w:rsidP="00677972">
            <w:pPr>
              <w:ind w:left="57" w:right="58"/>
              <w:jc w:val="both"/>
              <w:rPr>
                <w:rFonts w:eastAsia="Times New Roman"/>
                <w:i/>
                <w:iCs/>
                <w:sz w:val="16"/>
                <w:szCs w:val="16"/>
                <w:lang w:val="es-ES" w:eastAsia="en-GB"/>
              </w:rPr>
            </w:pPr>
            <w:r w:rsidRPr="00DA5854">
              <w:rPr>
                <w:i/>
                <w:iCs/>
                <w:color w:val="000000"/>
                <w:sz w:val="16"/>
                <w:szCs w:val="16"/>
                <w:lang w:val="es-ES"/>
              </w:rPr>
              <w:t>d) la definición de un marco de seguimiento para evaluar el progreso con respecto a los indicadores, y</w:t>
            </w:r>
          </w:p>
        </w:tc>
        <w:tc>
          <w:tcPr>
            <w:tcW w:w="1980" w:type="dxa"/>
          </w:tcPr>
          <w:p w14:paraId="171D9684" w14:textId="7212CE91" w:rsidR="00677972" w:rsidRPr="00DA5854" w:rsidRDefault="003C4D71" w:rsidP="00677972">
            <w:pPr>
              <w:ind w:left="57" w:right="58"/>
              <w:rPr>
                <w:rFonts w:eastAsia="Times New Roman"/>
                <w:iCs/>
                <w:sz w:val="16"/>
                <w:szCs w:val="16"/>
                <w:lang w:val="es-ES" w:eastAsia="en-GB"/>
              </w:rPr>
            </w:pPr>
            <w:r w:rsidRPr="00DA5854">
              <w:rPr>
                <w:rFonts w:eastAsia="Times New Roman"/>
                <w:iCs/>
                <w:sz w:val="16"/>
                <w:szCs w:val="16"/>
                <w:lang w:val="es-ES" w:eastAsia="en-GB"/>
              </w:rPr>
              <w:t>Realizar aportaciones en coordinación con las reuniones del GTI.</w:t>
            </w:r>
          </w:p>
        </w:tc>
        <w:tc>
          <w:tcPr>
            <w:tcW w:w="1710" w:type="dxa"/>
          </w:tcPr>
          <w:p w14:paraId="65241573" w14:textId="3721F45B" w:rsidR="00677972" w:rsidRPr="00DA5854" w:rsidRDefault="00672D0A" w:rsidP="00677972">
            <w:pPr>
              <w:ind w:left="57" w:right="58"/>
              <w:rPr>
                <w:rFonts w:eastAsia="Times New Roman"/>
                <w:iCs/>
                <w:sz w:val="16"/>
                <w:szCs w:val="16"/>
                <w:lang w:val="es-ES" w:eastAsia="en-GB"/>
              </w:rPr>
            </w:pPr>
            <w:r w:rsidRPr="00DA5854">
              <w:rPr>
                <w:rFonts w:eastAsia="Times New Roman"/>
                <w:iCs/>
                <w:sz w:val="16"/>
                <w:szCs w:val="16"/>
                <w:lang w:val="es-ES" w:eastAsia="en-GB"/>
              </w:rPr>
              <w:t>A definir por el GIT</w:t>
            </w:r>
          </w:p>
        </w:tc>
        <w:tc>
          <w:tcPr>
            <w:tcW w:w="1890" w:type="dxa"/>
          </w:tcPr>
          <w:p w14:paraId="3457D244" w14:textId="23251196" w:rsidR="00677972" w:rsidRPr="00DA5854" w:rsidRDefault="00987985" w:rsidP="00677972">
            <w:pPr>
              <w:ind w:left="57" w:right="58"/>
              <w:rPr>
                <w:rFonts w:eastAsia="Times New Roman"/>
                <w:iCs/>
                <w:sz w:val="16"/>
                <w:szCs w:val="16"/>
                <w:lang w:val="es-ES" w:eastAsia="en-GB"/>
              </w:rPr>
            </w:pPr>
            <w:r w:rsidRPr="00DA5854">
              <w:rPr>
                <w:iCs/>
                <w:color w:val="000000"/>
                <w:sz w:val="16"/>
                <w:szCs w:val="16"/>
                <w:lang w:val="es-ES"/>
              </w:rPr>
              <w:t>antes de la fecha límite de entrega de documentos para la COP15 / ScC-SC8</w:t>
            </w:r>
          </w:p>
        </w:tc>
        <w:tc>
          <w:tcPr>
            <w:tcW w:w="1440" w:type="dxa"/>
          </w:tcPr>
          <w:p w14:paraId="282A4D5A" w14:textId="77777777" w:rsidR="00677972" w:rsidRPr="00DA5854" w:rsidRDefault="00677972" w:rsidP="00677972">
            <w:pPr>
              <w:ind w:left="57" w:right="58"/>
              <w:rPr>
                <w:rFonts w:eastAsia="Times New Roman"/>
                <w:iCs/>
                <w:sz w:val="16"/>
                <w:szCs w:val="16"/>
                <w:lang w:val="es-ES" w:eastAsia="en-GB"/>
              </w:rPr>
            </w:pPr>
          </w:p>
        </w:tc>
        <w:tc>
          <w:tcPr>
            <w:tcW w:w="1530" w:type="dxa"/>
          </w:tcPr>
          <w:p w14:paraId="79E63694" w14:textId="77777777" w:rsidR="00677972" w:rsidRPr="00DA5854" w:rsidRDefault="00677972" w:rsidP="00677972">
            <w:pPr>
              <w:ind w:left="57" w:right="58"/>
              <w:rPr>
                <w:rFonts w:eastAsia="Times New Roman"/>
                <w:iCs/>
                <w:sz w:val="16"/>
                <w:szCs w:val="16"/>
                <w:lang w:val="es-ES" w:eastAsia="en-GB"/>
              </w:rPr>
            </w:pPr>
          </w:p>
        </w:tc>
        <w:tc>
          <w:tcPr>
            <w:tcW w:w="1170" w:type="dxa"/>
          </w:tcPr>
          <w:p w14:paraId="0FC8D783" w14:textId="7D704588" w:rsidR="00677972" w:rsidRPr="00DA5854" w:rsidRDefault="00677972" w:rsidP="00677972">
            <w:pPr>
              <w:ind w:left="57" w:right="58"/>
              <w:rPr>
                <w:rFonts w:eastAsia="Times New Roman"/>
                <w:iCs/>
                <w:sz w:val="16"/>
                <w:szCs w:val="16"/>
                <w:lang w:val="es-ES" w:eastAsia="en-GB"/>
              </w:rPr>
            </w:pPr>
            <w:r w:rsidRPr="00DA5854">
              <w:rPr>
                <w:rFonts w:eastAsia="Times New Roman"/>
                <w:iCs/>
                <w:sz w:val="16"/>
                <w:szCs w:val="16"/>
                <w:lang w:val="es-ES" w:eastAsia="en-GB"/>
              </w:rPr>
              <w:t>ScC-SC8</w:t>
            </w:r>
          </w:p>
        </w:tc>
        <w:tc>
          <w:tcPr>
            <w:tcW w:w="1260" w:type="dxa"/>
          </w:tcPr>
          <w:p w14:paraId="270066ED" w14:textId="77777777" w:rsidR="00677972" w:rsidRPr="00DA5854" w:rsidRDefault="00677972" w:rsidP="00677972">
            <w:pPr>
              <w:ind w:left="57" w:right="58"/>
              <w:rPr>
                <w:rFonts w:eastAsia="Times New Roman"/>
                <w:iCs/>
                <w:sz w:val="16"/>
                <w:szCs w:val="16"/>
                <w:lang w:val="es-ES" w:eastAsia="en-GB"/>
              </w:rPr>
            </w:pPr>
          </w:p>
        </w:tc>
      </w:tr>
      <w:tr w:rsidR="00677972" w:rsidRPr="00DA5854" w14:paraId="1AAE9882" w14:textId="77777777" w:rsidTr="00164837">
        <w:trPr>
          <w:trHeight w:val="171"/>
        </w:trPr>
        <w:tc>
          <w:tcPr>
            <w:tcW w:w="1350" w:type="dxa"/>
          </w:tcPr>
          <w:p w14:paraId="2C09A090" w14:textId="77777777" w:rsidR="00677972" w:rsidRPr="00DA5854" w:rsidRDefault="00677972" w:rsidP="00677972">
            <w:pPr>
              <w:ind w:left="57" w:right="58"/>
              <w:jc w:val="both"/>
              <w:rPr>
                <w:rFonts w:eastAsia="Times New Roman"/>
                <w:i/>
                <w:sz w:val="16"/>
                <w:szCs w:val="16"/>
                <w:lang w:val="es-ES" w:eastAsia="en-GB"/>
              </w:rPr>
            </w:pPr>
          </w:p>
        </w:tc>
        <w:tc>
          <w:tcPr>
            <w:tcW w:w="3510" w:type="dxa"/>
          </w:tcPr>
          <w:p w14:paraId="08617B33" w14:textId="349E5B50" w:rsidR="00677972" w:rsidRPr="00DA5854" w:rsidRDefault="00677972" w:rsidP="00677972">
            <w:pPr>
              <w:ind w:left="57" w:right="58"/>
              <w:jc w:val="both"/>
              <w:rPr>
                <w:rFonts w:eastAsia="Times New Roman"/>
                <w:i/>
                <w:iCs/>
                <w:sz w:val="16"/>
                <w:szCs w:val="16"/>
                <w:lang w:val="es-ES" w:eastAsia="en-GB"/>
              </w:rPr>
            </w:pPr>
            <w:r w:rsidRPr="00DA5854">
              <w:rPr>
                <w:i/>
                <w:iCs/>
                <w:color w:val="000000"/>
                <w:sz w:val="16"/>
                <w:szCs w:val="16"/>
                <w:lang w:val="es-ES"/>
              </w:rPr>
              <w:t>e) directrices para la elaboración de un nuevo modelo de Informe Nacional, adaptado al PEEM.</w:t>
            </w:r>
          </w:p>
        </w:tc>
        <w:tc>
          <w:tcPr>
            <w:tcW w:w="1980" w:type="dxa"/>
          </w:tcPr>
          <w:p w14:paraId="1EC00090" w14:textId="51BFE8B4" w:rsidR="00677972" w:rsidRPr="00DA5854" w:rsidRDefault="003C4D71" w:rsidP="00677972">
            <w:pPr>
              <w:ind w:left="57" w:right="58"/>
              <w:rPr>
                <w:rFonts w:eastAsia="Times New Roman"/>
                <w:iCs/>
                <w:sz w:val="16"/>
                <w:szCs w:val="16"/>
                <w:lang w:val="es-ES" w:eastAsia="en-GB"/>
              </w:rPr>
            </w:pPr>
            <w:r w:rsidRPr="00DA5854">
              <w:rPr>
                <w:rFonts w:eastAsia="Times New Roman"/>
                <w:iCs/>
                <w:sz w:val="16"/>
                <w:szCs w:val="16"/>
                <w:lang w:val="es-ES" w:eastAsia="en-GB"/>
              </w:rPr>
              <w:t>Realizar aportaciones en coordinación con las reuniones del GTI.</w:t>
            </w:r>
          </w:p>
        </w:tc>
        <w:tc>
          <w:tcPr>
            <w:tcW w:w="1710" w:type="dxa"/>
          </w:tcPr>
          <w:p w14:paraId="46E24E28" w14:textId="1A6EAACE" w:rsidR="00677972" w:rsidRPr="00DA5854" w:rsidRDefault="00672D0A" w:rsidP="00677972">
            <w:pPr>
              <w:ind w:left="57" w:right="58"/>
              <w:rPr>
                <w:rFonts w:eastAsia="Times New Roman"/>
                <w:iCs/>
                <w:sz w:val="16"/>
                <w:szCs w:val="16"/>
                <w:lang w:val="es-ES" w:eastAsia="en-GB"/>
              </w:rPr>
            </w:pPr>
            <w:r w:rsidRPr="00DA5854">
              <w:rPr>
                <w:rFonts w:eastAsia="Times New Roman"/>
                <w:iCs/>
                <w:sz w:val="16"/>
                <w:szCs w:val="16"/>
                <w:lang w:val="es-ES" w:eastAsia="en-GB"/>
              </w:rPr>
              <w:t>A definir por el GIT</w:t>
            </w:r>
          </w:p>
        </w:tc>
        <w:tc>
          <w:tcPr>
            <w:tcW w:w="1890" w:type="dxa"/>
          </w:tcPr>
          <w:p w14:paraId="72DD370F" w14:textId="4412D392" w:rsidR="00677972" w:rsidRPr="00DA5854" w:rsidRDefault="00987985" w:rsidP="00677972">
            <w:pPr>
              <w:ind w:left="57" w:right="58"/>
              <w:rPr>
                <w:rFonts w:eastAsia="Times New Roman"/>
                <w:iCs/>
                <w:sz w:val="16"/>
                <w:szCs w:val="16"/>
                <w:lang w:val="es-ES" w:eastAsia="en-GB"/>
              </w:rPr>
            </w:pPr>
            <w:r w:rsidRPr="00DA5854">
              <w:rPr>
                <w:iCs/>
                <w:color w:val="000000"/>
                <w:sz w:val="16"/>
                <w:szCs w:val="16"/>
                <w:lang w:val="es-ES"/>
              </w:rPr>
              <w:t>antes de la fecha límite de entrega de documentos para la COP15 / ScC-SC8</w:t>
            </w:r>
          </w:p>
        </w:tc>
        <w:tc>
          <w:tcPr>
            <w:tcW w:w="1440" w:type="dxa"/>
          </w:tcPr>
          <w:p w14:paraId="2B96352F" w14:textId="77777777" w:rsidR="00677972" w:rsidRPr="00DA5854" w:rsidRDefault="00677972" w:rsidP="00677972">
            <w:pPr>
              <w:ind w:left="57" w:right="58"/>
              <w:rPr>
                <w:rFonts w:eastAsia="Times New Roman"/>
                <w:iCs/>
                <w:sz w:val="16"/>
                <w:szCs w:val="16"/>
                <w:lang w:val="es-ES" w:eastAsia="en-GB"/>
              </w:rPr>
            </w:pPr>
          </w:p>
        </w:tc>
        <w:tc>
          <w:tcPr>
            <w:tcW w:w="1530" w:type="dxa"/>
          </w:tcPr>
          <w:p w14:paraId="3C8313EE" w14:textId="77777777" w:rsidR="00677972" w:rsidRPr="00DA5854" w:rsidRDefault="00677972" w:rsidP="00677972">
            <w:pPr>
              <w:ind w:left="57" w:right="58"/>
              <w:rPr>
                <w:rFonts w:eastAsia="Times New Roman"/>
                <w:iCs/>
                <w:sz w:val="16"/>
                <w:szCs w:val="16"/>
                <w:lang w:val="es-ES" w:eastAsia="en-GB"/>
              </w:rPr>
            </w:pPr>
          </w:p>
        </w:tc>
        <w:tc>
          <w:tcPr>
            <w:tcW w:w="1170" w:type="dxa"/>
          </w:tcPr>
          <w:p w14:paraId="0BA072B9" w14:textId="73FFEB73" w:rsidR="00677972" w:rsidRPr="00DA5854" w:rsidRDefault="00677972" w:rsidP="00677972">
            <w:pPr>
              <w:ind w:left="57" w:right="58"/>
              <w:rPr>
                <w:rFonts w:eastAsia="Times New Roman"/>
                <w:iCs/>
                <w:sz w:val="16"/>
                <w:szCs w:val="16"/>
                <w:lang w:val="es-ES" w:eastAsia="en-GB"/>
              </w:rPr>
            </w:pPr>
            <w:r w:rsidRPr="00DA5854">
              <w:rPr>
                <w:rFonts w:eastAsia="Times New Roman"/>
                <w:iCs/>
                <w:sz w:val="16"/>
                <w:szCs w:val="16"/>
                <w:lang w:val="es-ES" w:eastAsia="en-GB"/>
              </w:rPr>
              <w:t>ScC-SC8</w:t>
            </w:r>
          </w:p>
        </w:tc>
        <w:tc>
          <w:tcPr>
            <w:tcW w:w="1260" w:type="dxa"/>
          </w:tcPr>
          <w:p w14:paraId="255DCDD8" w14:textId="77777777" w:rsidR="00677972" w:rsidRPr="00DA5854" w:rsidRDefault="00677972" w:rsidP="00677972">
            <w:pPr>
              <w:ind w:left="57" w:right="58"/>
              <w:rPr>
                <w:rFonts w:eastAsia="Times New Roman"/>
                <w:iCs/>
                <w:sz w:val="16"/>
                <w:szCs w:val="16"/>
                <w:lang w:val="es-ES" w:eastAsia="en-GB"/>
              </w:rPr>
            </w:pPr>
          </w:p>
        </w:tc>
      </w:tr>
      <w:tr w:rsidR="00FE3767" w:rsidRPr="00DA5854" w14:paraId="01CB2D19" w14:textId="77777777" w:rsidTr="00164837">
        <w:trPr>
          <w:trHeight w:val="494"/>
        </w:trPr>
        <w:tc>
          <w:tcPr>
            <w:tcW w:w="15840" w:type="dxa"/>
            <w:gridSpan w:val="9"/>
            <w:shd w:val="clear" w:color="auto" w:fill="B4C6E7" w:themeFill="accent1" w:themeFillTint="66"/>
            <w:vAlign w:val="center"/>
          </w:tcPr>
          <w:p w14:paraId="371D802E" w14:textId="3F1A2810" w:rsidR="00FE3767" w:rsidRPr="00DA5854" w:rsidRDefault="00D01034" w:rsidP="00D01034">
            <w:pPr>
              <w:spacing w:before="40" w:after="40"/>
              <w:ind w:left="57" w:right="58"/>
              <w:rPr>
                <w:rFonts w:eastAsia="Times New Roman"/>
                <w:iCs/>
                <w:sz w:val="16"/>
                <w:szCs w:val="16"/>
                <w:lang w:val="es-ES" w:eastAsia="en-GB"/>
              </w:rPr>
            </w:pPr>
            <w:r w:rsidRPr="00DA5854">
              <w:rPr>
                <w:rFonts w:eastAsia="Times New Roman"/>
                <w:b/>
                <w:bCs/>
                <w:iCs/>
                <w:sz w:val="16"/>
                <w:szCs w:val="16"/>
                <w:lang w:val="es-ES" w:eastAsia="en-GB"/>
              </w:rPr>
              <w:t>ÁMBITOS DE LOS CONSEJEROS DESIGNADOS POR LA COP</w:t>
            </w:r>
          </w:p>
        </w:tc>
      </w:tr>
      <w:tr w:rsidR="00595AD5" w:rsidRPr="00DA5854" w14:paraId="4D7476D5" w14:textId="77777777" w:rsidTr="00164837">
        <w:trPr>
          <w:trHeight w:val="171"/>
        </w:trPr>
        <w:tc>
          <w:tcPr>
            <w:tcW w:w="1350" w:type="dxa"/>
          </w:tcPr>
          <w:p w14:paraId="6A8DB706" w14:textId="77777777" w:rsidR="00595AD5" w:rsidRPr="00DA5854" w:rsidRDefault="00595AD5" w:rsidP="00595AD5">
            <w:pPr>
              <w:ind w:left="57" w:right="58"/>
              <w:jc w:val="both"/>
              <w:rPr>
                <w:rFonts w:eastAsia="Times New Roman"/>
                <w:i/>
                <w:sz w:val="16"/>
                <w:szCs w:val="16"/>
                <w:lang w:val="es-ES" w:eastAsia="en-GB"/>
              </w:rPr>
            </w:pPr>
            <w:r w:rsidRPr="00DA5854">
              <w:rPr>
                <w:rFonts w:eastAsia="Times New Roman"/>
                <w:i/>
                <w:sz w:val="16"/>
                <w:szCs w:val="16"/>
                <w:lang w:val="es-ES" w:eastAsia="en-GB"/>
              </w:rPr>
              <w:t>Dec.14.5</w:t>
            </w:r>
          </w:p>
        </w:tc>
        <w:tc>
          <w:tcPr>
            <w:tcW w:w="3510" w:type="dxa"/>
          </w:tcPr>
          <w:p w14:paraId="66782BC0" w14:textId="77777777" w:rsidR="00595AD5" w:rsidRPr="00DA5854" w:rsidRDefault="00595AD5" w:rsidP="00595AD5">
            <w:pPr>
              <w:ind w:left="57" w:right="58"/>
              <w:jc w:val="both"/>
              <w:rPr>
                <w:rFonts w:eastAsia="Times New Roman"/>
                <w:i/>
                <w:sz w:val="16"/>
                <w:szCs w:val="16"/>
                <w:lang w:val="es-ES" w:eastAsia="en-GB"/>
              </w:rPr>
            </w:pPr>
            <w:r w:rsidRPr="00DA5854">
              <w:rPr>
                <w:rFonts w:eastAsia="Times New Roman"/>
                <w:i/>
                <w:sz w:val="16"/>
                <w:szCs w:val="16"/>
                <w:lang w:val="es-ES" w:eastAsia="en-GB"/>
              </w:rPr>
              <w:t>Se solicita al Consejo Científico, con el apoyo de la Secretaría, que revise los ámbitos existentes de los Consejeros designados por la COP y proponga a la COP15 cualquier cambio para el período posterior entre la COP15 y la COP17, según corresponda.</w:t>
            </w:r>
          </w:p>
          <w:p w14:paraId="59B3620F" w14:textId="24E24455" w:rsidR="00F37D1E" w:rsidRPr="00DA5854" w:rsidRDefault="00F37D1E" w:rsidP="00595AD5">
            <w:pPr>
              <w:ind w:left="57" w:right="58"/>
              <w:jc w:val="both"/>
              <w:rPr>
                <w:rFonts w:eastAsia="Times New Roman"/>
                <w:i/>
                <w:sz w:val="16"/>
                <w:szCs w:val="16"/>
                <w:lang w:val="es-ES" w:eastAsia="en-GB"/>
              </w:rPr>
            </w:pPr>
          </w:p>
        </w:tc>
        <w:tc>
          <w:tcPr>
            <w:tcW w:w="1980" w:type="dxa"/>
          </w:tcPr>
          <w:p w14:paraId="51C5B41D" w14:textId="77777777" w:rsidR="00595AD5" w:rsidRPr="00DA5854" w:rsidRDefault="00595AD5" w:rsidP="00595AD5">
            <w:pPr>
              <w:ind w:left="57" w:right="58"/>
              <w:rPr>
                <w:rFonts w:eastAsia="Times New Roman"/>
                <w:iCs/>
                <w:sz w:val="16"/>
                <w:szCs w:val="16"/>
                <w:lang w:val="es-ES" w:eastAsia="en-GB"/>
              </w:rPr>
            </w:pPr>
          </w:p>
        </w:tc>
        <w:tc>
          <w:tcPr>
            <w:tcW w:w="1710" w:type="dxa"/>
          </w:tcPr>
          <w:p w14:paraId="289B8E22" w14:textId="4BD477FB" w:rsidR="00595AD5" w:rsidRPr="00DA5854" w:rsidRDefault="00F37D1E" w:rsidP="00595AD5">
            <w:pPr>
              <w:ind w:left="57" w:right="58"/>
              <w:rPr>
                <w:rFonts w:eastAsia="Times New Roman"/>
                <w:iCs/>
                <w:sz w:val="16"/>
                <w:szCs w:val="16"/>
                <w:lang w:val="es-ES" w:eastAsia="en-GB"/>
              </w:rPr>
            </w:pPr>
            <w:r w:rsidRPr="00DA5854">
              <w:rPr>
                <w:rFonts w:eastAsia="Times New Roman"/>
                <w:iCs/>
                <w:sz w:val="16"/>
                <w:szCs w:val="16"/>
                <w:lang w:val="es-ES" w:eastAsia="en-GB"/>
              </w:rPr>
              <w:t>Áreas temáticas revisadas, recomendación a la COP15</w:t>
            </w:r>
          </w:p>
        </w:tc>
        <w:tc>
          <w:tcPr>
            <w:tcW w:w="1890" w:type="dxa"/>
          </w:tcPr>
          <w:p w14:paraId="72A880C5" w14:textId="5EFEB9EA" w:rsidR="00595AD5" w:rsidRPr="00DA5854" w:rsidRDefault="00987985" w:rsidP="00595AD5">
            <w:pPr>
              <w:ind w:left="57" w:right="58"/>
              <w:rPr>
                <w:rFonts w:eastAsia="Times New Roman"/>
                <w:iCs/>
                <w:sz w:val="16"/>
                <w:szCs w:val="16"/>
                <w:lang w:val="es-ES" w:eastAsia="en-GB"/>
              </w:rPr>
            </w:pPr>
            <w:r w:rsidRPr="00DA5854">
              <w:rPr>
                <w:iCs/>
                <w:color w:val="000000"/>
                <w:sz w:val="16"/>
                <w:szCs w:val="16"/>
                <w:lang w:val="es-ES"/>
              </w:rPr>
              <w:t>antes de la fecha límite de entrega de documentos para la COP15 / ScC-SC8</w:t>
            </w:r>
          </w:p>
        </w:tc>
        <w:tc>
          <w:tcPr>
            <w:tcW w:w="1440" w:type="dxa"/>
          </w:tcPr>
          <w:p w14:paraId="4560FE47" w14:textId="77777777" w:rsidR="00595AD5" w:rsidRPr="00DA5854" w:rsidRDefault="00595AD5" w:rsidP="00595AD5">
            <w:pPr>
              <w:ind w:left="57" w:right="58"/>
              <w:rPr>
                <w:rFonts w:eastAsia="Times New Roman"/>
                <w:iCs/>
                <w:sz w:val="16"/>
                <w:szCs w:val="16"/>
                <w:lang w:val="es-ES" w:eastAsia="en-GB"/>
              </w:rPr>
            </w:pPr>
          </w:p>
        </w:tc>
        <w:tc>
          <w:tcPr>
            <w:tcW w:w="1530" w:type="dxa"/>
          </w:tcPr>
          <w:p w14:paraId="3507B53F" w14:textId="550B719D" w:rsidR="00595AD5" w:rsidRPr="00DA5854" w:rsidRDefault="00595AD5" w:rsidP="00595AD5">
            <w:pPr>
              <w:ind w:left="57" w:right="58"/>
              <w:rPr>
                <w:rFonts w:eastAsia="Times New Roman"/>
                <w:iCs/>
                <w:sz w:val="16"/>
                <w:szCs w:val="16"/>
                <w:lang w:val="es-ES" w:eastAsia="en-GB"/>
              </w:rPr>
            </w:pPr>
            <w:r w:rsidRPr="00DA5854">
              <w:rPr>
                <w:rFonts w:eastAsia="Times New Roman"/>
                <w:iCs/>
                <w:sz w:val="16"/>
                <w:szCs w:val="16"/>
                <w:lang w:val="es-ES" w:eastAsia="en-GB"/>
              </w:rPr>
              <w:t>(</w:t>
            </w:r>
            <w:r w:rsidR="00F37D1E" w:rsidRPr="00DA5854">
              <w:rPr>
                <w:rFonts w:eastAsia="Times New Roman"/>
                <w:iCs/>
                <w:sz w:val="16"/>
                <w:szCs w:val="16"/>
                <w:lang w:val="es-ES" w:eastAsia="en-GB"/>
              </w:rPr>
              <w:t xml:space="preserve">PF </w:t>
            </w:r>
            <w:r w:rsidRPr="00DA5854">
              <w:rPr>
                <w:rFonts w:eastAsia="Times New Roman"/>
                <w:iCs/>
                <w:sz w:val="16"/>
                <w:szCs w:val="16"/>
                <w:lang w:val="es-ES" w:eastAsia="en-GB"/>
              </w:rPr>
              <w:t>Sec.: Dagmar Zíková)</w:t>
            </w:r>
          </w:p>
        </w:tc>
        <w:tc>
          <w:tcPr>
            <w:tcW w:w="1170" w:type="dxa"/>
          </w:tcPr>
          <w:p w14:paraId="03C1085C" w14:textId="19F7005F" w:rsidR="00595AD5" w:rsidRPr="00DA5854" w:rsidRDefault="00595AD5" w:rsidP="00595AD5">
            <w:pPr>
              <w:ind w:left="57" w:right="58"/>
              <w:rPr>
                <w:rFonts w:eastAsia="Times New Roman"/>
                <w:iCs/>
                <w:sz w:val="16"/>
                <w:szCs w:val="16"/>
                <w:lang w:val="es-ES" w:eastAsia="en-GB"/>
              </w:rPr>
            </w:pPr>
            <w:r w:rsidRPr="00DA5854">
              <w:rPr>
                <w:rFonts w:eastAsia="Times New Roman"/>
                <w:iCs/>
                <w:sz w:val="16"/>
                <w:szCs w:val="16"/>
                <w:lang w:val="es-ES" w:eastAsia="en-GB"/>
              </w:rPr>
              <w:t>ScC-SC8</w:t>
            </w:r>
          </w:p>
        </w:tc>
        <w:tc>
          <w:tcPr>
            <w:tcW w:w="1260" w:type="dxa"/>
          </w:tcPr>
          <w:p w14:paraId="1F6A5610" w14:textId="77777777" w:rsidR="00595AD5" w:rsidRPr="00DA5854" w:rsidRDefault="00595AD5" w:rsidP="00595AD5">
            <w:pPr>
              <w:ind w:left="57" w:right="58"/>
              <w:rPr>
                <w:rFonts w:eastAsia="Times New Roman"/>
                <w:iCs/>
                <w:sz w:val="16"/>
                <w:szCs w:val="16"/>
                <w:lang w:val="es-ES" w:eastAsia="en-GB"/>
              </w:rPr>
            </w:pPr>
          </w:p>
        </w:tc>
      </w:tr>
      <w:tr w:rsidR="00FE3767" w:rsidRPr="00DA5854" w14:paraId="76A0DBF1" w14:textId="77777777" w:rsidTr="00164837">
        <w:trPr>
          <w:trHeight w:val="494"/>
        </w:trPr>
        <w:tc>
          <w:tcPr>
            <w:tcW w:w="15840" w:type="dxa"/>
            <w:gridSpan w:val="9"/>
            <w:shd w:val="clear" w:color="auto" w:fill="B4C6E7" w:themeFill="accent1" w:themeFillTint="66"/>
            <w:vAlign w:val="center"/>
          </w:tcPr>
          <w:p w14:paraId="07FFAD1D" w14:textId="698ED43C" w:rsidR="00FE3767" w:rsidRPr="00DA5854" w:rsidRDefault="001B5766" w:rsidP="001B5766">
            <w:pPr>
              <w:spacing w:before="40" w:after="40"/>
              <w:ind w:left="58" w:right="58"/>
              <w:rPr>
                <w:rFonts w:eastAsia="Times New Roman"/>
                <w:b/>
                <w:bCs/>
                <w:iCs/>
                <w:sz w:val="16"/>
                <w:szCs w:val="16"/>
                <w:lang w:val="es-ES" w:eastAsia="en-GB"/>
              </w:rPr>
            </w:pPr>
            <w:r w:rsidRPr="00DA5854">
              <w:rPr>
                <w:rFonts w:eastAsia="Times New Roman"/>
                <w:b/>
                <w:bCs/>
                <w:iCs/>
                <w:sz w:val="16"/>
                <w:szCs w:val="16"/>
                <w:lang w:val="es-ES" w:eastAsia="en-GB"/>
              </w:rPr>
              <w:lastRenderedPageBreak/>
              <w:t>PARTICIPACIÓN DE LAS ORGANIZACIONES NO GUBERNAMENTALES Y OTROS GRUPOS EN LOS PROCESOS DE LA CMS</w:t>
            </w:r>
          </w:p>
        </w:tc>
      </w:tr>
      <w:tr w:rsidR="008B3496" w:rsidRPr="00DA5854" w14:paraId="7B2494DB" w14:textId="77777777" w:rsidTr="00164837">
        <w:trPr>
          <w:trHeight w:val="171"/>
        </w:trPr>
        <w:tc>
          <w:tcPr>
            <w:tcW w:w="1350" w:type="dxa"/>
          </w:tcPr>
          <w:p w14:paraId="1422A56A" w14:textId="77777777" w:rsidR="008B3496" w:rsidRPr="00DA5854" w:rsidRDefault="008B3496" w:rsidP="008B3496">
            <w:pPr>
              <w:ind w:left="57" w:right="58"/>
              <w:jc w:val="both"/>
              <w:rPr>
                <w:rFonts w:eastAsia="Times New Roman"/>
                <w:i/>
                <w:sz w:val="16"/>
                <w:szCs w:val="16"/>
                <w:lang w:val="es-ES" w:eastAsia="en-GB"/>
              </w:rPr>
            </w:pPr>
            <w:r w:rsidRPr="00DA5854">
              <w:rPr>
                <w:rFonts w:eastAsia="Times New Roman"/>
                <w:i/>
                <w:sz w:val="16"/>
                <w:szCs w:val="16"/>
                <w:lang w:val="es-ES" w:eastAsia="en-GB"/>
              </w:rPr>
              <w:t>Dec.14.9</w:t>
            </w:r>
          </w:p>
        </w:tc>
        <w:tc>
          <w:tcPr>
            <w:tcW w:w="3510" w:type="dxa"/>
          </w:tcPr>
          <w:p w14:paraId="1030868A" w14:textId="53910F43" w:rsidR="008B3496" w:rsidRPr="00DA5854" w:rsidRDefault="008B3496" w:rsidP="008B3496">
            <w:pPr>
              <w:ind w:left="57" w:right="58"/>
              <w:jc w:val="both"/>
              <w:rPr>
                <w:rFonts w:eastAsia="Times New Roman"/>
                <w:i/>
                <w:iCs/>
                <w:sz w:val="16"/>
                <w:szCs w:val="16"/>
                <w:lang w:val="es-ES" w:eastAsia="en-GB"/>
              </w:rPr>
            </w:pPr>
            <w:r w:rsidRPr="00DA5854">
              <w:rPr>
                <w:i/>
                <w:iCs/>
                <w:color w:val="000000"/>
                <w:sz w:val="16"/>
                <w:szCs w:val="16"/>
                <w:lang w:val="es-ES"/>
              </w:rPr>
              <w:t xml:space="preserve">Se solicita al Consejo Científico, sujeto a la disponibilidad de recursos externos, que: </w:t>
            </w:r>
          </w:p>
        </w:tc>
        <w:tc>
          <w:tcPr>
            <w:tcW w:w="1980" w:type="dxa"/>
          </w:tcPr>
          <w:p w14:paraId="30A603FF" w14:textId="77777777" w:rsidR="008B3496" w:rsidRPr="00DA5854" w:rsidRDefault="008B3496" w:rsidP="008B3496">
            <w:pPr>
              <w:ind w:left="57" w:right="58"/>
              <w:rPr>
                <w:rFonts w:eastAsia="Times New Roman"/>
                <w:iCs/>
                <w:sz w:val="16"/>
                <w:szCs w:val="16"/>
                <w:lang w:val="es-ES" w:eastAsia="en-GB"/>
              </w:rPr>
            </w:pPr>
          </w:p>
        </w:tc>
        <w:tc>
          <w:tcPr>
            <w:tcW w:w="1710" w:type="dxa"/>
          </w:tcPr>
          <w:p w14:paraId="6BF41963" w14:textId="77777777" w:rsidR="008B3496" w:rsidRPr="00DA5854" w:rsidRDefault="008B3496" w:rsidP="008B3496">
            <w:pPr>
              <w:ind w:left="57" w:right="58"/>
              <w:rPr>
                <w:rFonts w:eastAsia="Times New Roman"/>
                <w:iCs/>
                <w:sz w:val="16"/>
                <w:szCs w:val="16"/>
                <w:lang w:val="es-ES" w:eastAsia="en-GB"/>
              </w:rPr>
            </w:pPr>
          </w:p>
        </w:tc>
        <w:tc>
          <w:tcPr>
            <w:tcW w:w="1890" w:type="dxa"/>
          </w:tcPr>
          <w:p w14:paraId="0E7EDD4F" w14:textId="77777777" w:rsidR="008B3496" w:rsidRPr="00DA5854" w:rsidRDefault="008B3496" w:rsidP="008B3496">
            <w:pPr>
              <w:ind w:left="57" w:right="58"/>
              <w:rPr>
                <w:rFonts w:eastAsia="Times New Roman"/>
                <w:iCs/>
                <w:sz w:val="16"/>
                <w:szCs w:val="16"/>
                <w:lang w:val="es-ES" w:eastAsia="en-GB"/>
              </w:rPr>
            </w:pPr>
          </w:p>
        </w:tc>
        <w:tc>
          <w:tcPr>
            <w:tcW w:w="1440" w:type="dxa"/>
          </w:tcPr>
          <w:p w14:paraId="33FCDA5E" w14:textId="77777777" w:rsidR="008B3496" w:rsidRPr="00DA5854" w:rsidRDefault="008B3496" w:rsidP="008B3496">
            <w:pPr>
              <w:ind w:left="57" w:right="58"/>
              <w:rPr>
                <w:rFonts w:eastAsia="Times New Roman"/>
                <w:iCs/>
                <w:sz w:val="16"/>
                <w:szCs w:val="16"/>
                <w:lang w:val="es-ES" w:eastAsia="en-GB"/>
              </w:rPr>
            </w:pPr>
          </w:p>
        </w:tc>
        <w:tc>
          <w:tcPr>
            <w:tcW w:w="1530" w:type="dxa"/>
          </w:tcPr>
          <w:p w14:paraId="06522A9C" w14:textId="77777777" w:rsidR="008B3496" w:rsidRPr="00DA5854" w:rsidRDefault="008B3496" w:rsidP="008B3496">
            <w:pPr>
              <w:ind w:left="57" w:right="58"/>
              <w:rPr>
                <w:rFonts w:eastAsia="Times New Roman"/>
                <w:iCs/>
                <w:sz w:val="16"/>
                <w:szCs w:val="16"/>
                <w:lang w:val="es-ES" w:eastAsia="en-GB"/>
              </w:rPr>
            </w:pPr>
          </w:p>
        </w:tc>
        <w:tc>
          <w:tcPr>
            <w:tcW w:w="1170" w:type="dxa"/>
          </w:tcPr>
          <w:p w14:paraId="193949B6" w14:textId="77777777" w:rsidR="008B3496" w:rsidRPr="00DA5854" w:rsidRDefault="008B3496" w:rsidP="008B3496">
            <w:pPr>
              <w:ind w:left="57" w:right="58"/>
              <w:rPr>
                <w:rFonts w:eastAsia="Times New Roman"/>
                <w:iCs/>
                <w:sz w:val="16"/>
                <w:szCs w:val="16"/>
                <w:lang w:val="es-ES" w:eastAsia="en-GB"/>
              </w:rPr>
            </w:pPr>
          </w:p>
        </w:tc>
        <w:tc>
          <w:tcPr>
            <w:tcW w:w="1260" w:type="dxa"/>
          </w:tcPr>
          <w:p w14:paraId="45CD96F2" w14:textId="77777777" w:rsidR="008B3496" w:rsidRPr="00DA5854" w:rsidRDefault="008B3496" w:rsidP="008B3496">
            <w:pPr>
              <w:ind w:left="57" w:right="58"/>
              <w:rPr>
                <w:rFonts w:eastAsia="Times New Roman"/>
                <w:iCs/>
                <w:sz w:val="16"/>
                <w:szCs w:val="16"/>
                <w:lang w:val="es-ES" w:eastAsia="en-GB"/>
              </w:rPr>
            </w:pPr>
          </w:p>
        </w:tc>
      </w:tr>
      <w:tr w:rsidR="008B3496" w:rsidRPr="00DA5854" w14:paraId="06EA02F6" w14:textId="77777777" w:rsidTr="00164837">
        <w:trPr>
          <w:trHeight w:val="171"/>
        </w:trPr>
        <w:tc>
          <w:tcPr>
            <w:tcW w:w="1350" w:type="dxa"/>
          </w:tcPr>
          <w:p w14:paraId="456F98AF" w14:textId="77777777" w:rsidR="008B3496" w:rsidRPr="00DA5854" w:rsidRDefault="008B3496" w:rsidP="008B3496">
            <w:pPr>
              <w:ind w:left="57" w:right="58"/>
              <w:jc w:val="both"/>
              <w:rPr>
                <w:rFonts w:eastAsia="Times New Roman"/>
                <w:i/>
                <w:sz w:val="16"/>
                <w:szCs w:val="16"/>
                <w:lang w:val="es-ES" w:eastAsia="en-GB"/>
              </w:rPr>
            </w:pPr>
          </w:p>
        </w:tc>
        <w:tc>
          <w:tcPr>
            <w:tcW w:w="3510" w:type="dxa"/>
          </w:tcPr>
          <w:p w14:paraId="6541469E" w14:textId="2F323D51" w:rsidR="008B3496" w:rsidRPr="00DA5854" w:rsidRDefault="008B3496" w:rsidP="008B3496">
            <w:pPr>
              <w:ind w:left="57" w:right="58"/>
              <w:jc w:val="both"/>
              <w:rPr>
                <w:rFonts w:eastAsia="Times New Roman"/>
                <w:i/>
                <w:iCs/>
                <w:sz w:val="16"/>
                <w:szCs w:val="16"/>
                <w:lang w:val="es-ES" w:eastAsia="en-GB"/>
              </w:rPr>
            </w:pPr>
            <w:r w:rsidRPr="00DA5854">
              <w:rPr>
                <w:i/>
                <w:iCs/>
                <w:color w:val="000000"/>
                <w:sz w:val="16"/>
                <w:szCs w:val="16"/>
                <w:lang w:val="es-ES"/>
              </w:rPr>
              <w:t>a) evalúe la importancia de los múltiples sistemas de conocimiento y comprensión, incluido el conocimiento tradicional e indígena, para apoyar la conservación efectiva de las especies migratorias; y</w:t>
            </w:r>
          </w:p>
        </w:tc>
        <w:tc>
          <w:tcPr>
            <w:tcW w:w="1980" w:type="dxa"/>
          </w:tcPr>
          <w:p w14:paraId="143EFB76" w14:textId="77777777" w:rsidR="008B3496" w:rsidRPr="00DA5854" w:rsidRDefault="008B3496" w:rsidP="008B3496">
            <w:pPr>
              <w:ind w:left="57" w:right="58"/>
              <w:rPr>
                <w:rFonts w:eastAsia="Times New Roman"/>
                <w:iCs/>
                <w:sz w:val="16"/>
                <w:szCs w:val="16"/>
                <w:lang w:val="es-ES" w:eastAsia="en-GB"/>
              </w:rPr>
            </w:pPr>
          </w:p>
        </w:tc>
        <w:tc>
          <w:tcPr>
            <w:tcW w:w="1710" w:type="dxa"/>
          </w:tcPr>
          <w:p w14:paraId="4F418C19" w14:textId="0B485D62" w:rsidR="008B3496" w:rsidRPr="00DA5854" w:rsidRDefault="008402DD" w:rsidP="008B3496">
            <w:pPr>
              <w:ind w:left="57" w:right="58"/>
              <w:rPr>
                <w:rFonts w:eastAsia="Times New Roman"/>
                <w:iCs/>
                <w:sz w:val="16"/>
                <w:szCs w:val="16"/>
                <w:lang w:val="es-ES" w:eastAsia="en-GB"/>
              </w:rPr>
            </w:pPr>
            <w:r w:rsidRPr="00DA5854">
              <w:rPr>
                <w:rFonts w:eastAsia="Times New Roman"/>
                <w:iCs/>
                <w:sz w:val="16"/>
                <w:szCs w:val="16"/>
                <w:lang w:val="es-ES" w:eastAsia="en-GB"/>
              </w:rPr>
              <w:t>Evaluación preparada</w:t>
            </w:r>
          </w:p>
        </w:tc>
        <w:tc>
          <w:tcPr>
            <w:tcW w:w="1890" w:type="dxa"/>
          </w:tcPr>
          <w:p w14:paraId="20A877B2" w14:textId="0BEA1A69" w:rsidR="008B3496" w:rsidRPr="00DA5854" w:rsidRDefault="008402DD" w:rsidP="008B3496">
            <w:pPr>
              <w:ind w:left="57" w:right="58"/>
              <w:rPr>
                <w:rFonts w:eastAsia="Times New Roman"/>
                <w:iCs/>
                <w:sz w:val="16"/>
                <w:szCs w:val="16"/>
                <w:lang w:val="es-ES" w:eastAsia="en-GB"/>
              </w:rPr>
            </w:pPr>
            <w:r w:rsidRPr="00DA5854">
              <w:rPr>
                <w:iCs/>
                <w:color w:val="000000"/>
                <w:sz w:val="16"/>
                <w:szCs w:val="16"/>
                <w:lang w:val="es-ES"/>
              </w:rPr>
              <w:t>antes de la fecha límite de entrega de documentos para la COP15 / ScC-SC8</w:t>
            </w:r>
          </w:p>
        </w:tc>
        <w:tc>
          <w:tcPr>
            <w:tcW w:w="1440" w:type="dxa"/>
          </w:tcPr>
          <w:p w14:paraId="7A04AE9E" w14:textId="77777777" w:rsidR="008B3496" w:rsidRPr="00DA5854" w:rsidRDefault="008B3496" w:rsidP="008B3496">
            <w:pPr>
              <w:ind w:left="57" w:right="58"/>
              <w:rPr>
                <w:rFonts w:eastAsia="Times New Roman"/>
                <w:iCs/>
                <w:sz w:val="16"/>
                <w:szCs w:val="16"/>
                <w:lang w:val="es-ES" w:eastAsia="en-GB"/>
              </w:rPr>
            </w:pPr>
          </w:p>
        </w:tc>
        <w:tc>
          <w:tcPr>
            <w:tcW w:w="1530" w:type="dxa"/>
          </w:tcPr>
          <w:p w14:paraId="20ABE421" w14:textId="77777777" w:rsidR="008B3496" w:rsidRPr="00DA5854" w:rsidRDefault="008B3496" w:rsidP="008B3496">
            <w:pPr>
              <w:ind w:left="57" w:right="58"/>
              <w:rPr>
                <w:rFonts w:eastAsia="Times New Roman"/>
                <w:iCs/>
                <w:sz w:val="16"/>
                <w:szCs w:val="16"/>
                <w:lang w:val="es-ES" w:eastAsia="en-GB"/>
              </w:rPr>
            </w:pPr>
          </w:p>
        </w:tc>
        <w:tc>
          <w:tcPr>
            <w:tcW w:w="1170" w:type="dxa"/>
          </w:tcPr>
          <w:p w14:paraId="7D5B7BDC" w14:textId="39DBDCC0" w:rsidR="008B3496" w:rsidRPr="00DA5854" w:rsidRDefault="008B3496" w:rsidP="008B3496">
            <w:pPr>
              <w:ind w:left="57" w:right="58"/>
              <w:rPr>
                <w:rFonts w:eastAsia="Times New Roman"/>
                <w:iCs/>
                <w:sz w:val="16"/>
                <w:szCs w:val="16"/>
                <w:lang w:val="es-ES" w:eastAsia="en-GB"/>
              </w:rPr>
            </w:pPr>
            <w:r w:rsidRPr="00DA5854">
              <w:rPr>
                <w:rFonts w:eastAsia="Times New Roman"/>
                <w:iCs/>
                <w:sz w:val="16"/>
                <w:szCs w:val="16"/>
                <w:lang w:val="es-ES" w:eastAsia="en-GB"/>
              </w:rPr>
              <w:t>ScC-SC8</w:t>
            </w:r>
          </w:p>
        </w:tc>
        <w:tc>
          <w:tcPr>
            <w:tcW w:w="1260" w:type="dxa"/>
          </w:tcPr>
          <w:p w14:paraId="39AB97C4" w14:textId="77777777" w:rsidR="008B3496" w:rsidRPr="00DA5854" w:rsidRDefault="008B3496" w:rsidP="008B3496">
            <w:pPr>
              <w:ind w:left="57" w:right="58"/>
              <w:rPr>
                <w:rFonts w:eastAsia="Times New Roman"/>
                <w:iCs/>
                <w:sz w:val="16"/>
                <w:szCs w:val="16"/>
                <w:lang w:val="es-ES" w:eastAsia="en-GB"/>
              </w:rPr>
            </w:pPr>
          </w:p>
        </w:tc>
      </w:tr>
      <w:tr w:rsidR="008B3496" w:rsidRPr="00DA5854" w14:paraId="05DEF1DC" w14:textId="77777777" w:rsidTr="00164837">
        <w:trPr>
          <w:trHeight w:val="171"/>
        </w:trPr>
        <w:tc>
          <w:tcPr>
            <w:tcW w:w="1350" w:type="dxa"/>
          </w:tcPr>
          <w:p w14:paraId="5A805927" w14:textId="77777777" w:rsidR="008B3496" w:rsidRPr="00DA5854" w:rsidRDefault="008B3496" w:rsidP="008B3496">
            <w:pPr>
              <w:ind w:left="57" w:right="58"/>
              <w:jc w:val="both"/>
              <w:rPr>
                <w:rFonts w:eastAsia="Times New Roman"/>
                <w:i/>
                <w:sz w:val="16"/>
                <w:szCs w:val="16"/>
                <w:lang w:val="es-ES" w:eastAsia="en-GB"/>
              </w:rPr>
            </w:pPr>
          </w:p>
        </w:tc>
        <w:tc>
          <w:tcPr>
            <w:tcW w:w="3510" w:type="dxa"/>
          </w:tcPr>
          <w:p w14:paraId="08E91971" w14:textId="0B60B201" w:rsidR="008B3496" w:rsidRPr="00DA5854" w:rsidRDefault="008B3496" w:rsidP="008B3496">
            <w:pPr>
              <w:ind w:left="57" w:right="58"/>
              <w:jc w:val="both"/>
              <w:rPr>
                <w:rFonts w:eastAsia="Times New Roman"/>
                <w:i/>
                <w:iCs/>
                <w:sz w:val="16"/>
                <w:szCs w:val="16"/>
                <w:lang w:val="es-ES" w:eastAsia="en-GB"/>
              </w:rPr>
            </w:pPr>
            <w:r w:rsidRPr="00DA5854">
              <w:rPr>
                <w:i/>
                <w:iCs/>
                <w:color w:val="000000"/>
                <w:sz w:val="16"/>
                <w:szCs w:val="16"/>
                <w:lang w:val="es-ES"/>
              </w:rPr>
              <w:t>b) presente un informe a la COP15 con sugerencias sobre las formas en que la CMS podría facilitar la inclusión de sistemas adicionales de conocimiento y comprensión para mejorar la aplicación de la Convención.</w:t>
            </w:r>
          </w:p>
        </w:tc>
        <w:tc>
          <w:tcPr>
            <w:tcW w:w="1980" w:type="dxa"/>
          </w:tcPr>
          <w:p w14:paraId="7181C995" w14:textId="77777777" w:rsidR="008B3496" w:rsidRPr="00DA5854" w:rsidRDefault="008B3496" w:rsidP="008B3496">
            <w:pPr>
              <w:ind w:left="57" w:right="58"/>
              <w:rPr>
                <w:rFonts w:eastAsia="Times New Roman"/>
                <w:iCs/>
                <w:sz w:val="16"/>
                <w:szCs w:val="16"/>
                <w:lang w:val="es-ES" w:eastAsia="en-GB"/>
              </w:rPr>
            </w:pPr>
          </w:p>
        </w:tc>
        <w:tc>
          <w:tcPr>
            <w:tcW w:w="1710" w:type="dxa"/>
          </w:tcPr>
          <w:p w14:paraId="1B1F488D" w14:textId="29CEC191" w:rsidR="008B3496" w:rsidRPr="00DA5854" w:rsidRDefault="008402DD" w:rsidP="008B3496">
            <w:pPr>
              <w:ind w:left="57" w:right="58"/>
              <w:rPr>
                <w:rFonts w:eastAsia="Times New Roman"/>
                <w:iCs/>
                <w:sz w:val="16"/>
                <w:szCs w:val="16"/>
                <w:lang w:val="es-ES" w:eastAsia="en-GB"/>
              </w:rPr>
            </w:pPr>
            <w:r w:rsidRPr="00DA5854">
              <w:rPr>
                <w:rFonts w:eastAsia="Times New Roman"/>
                <w:iCs/>
                <w:sz w:val="16"/>
                <w:szCs w:val="16"/>
                <w:lang w:val="es-ES" w:eastAsia="en-GB"/>
              </w:rPr>
              <w:t>Informe presentado a la COP1</w:t>
            </w:r>
            <w:r w:rsidR="008B3496" w:rsidRPr="00DA5854">
              <w:rPr>
                <w:rFonts w:eastAsia="Times New Roman"/>
                <w:iCs/>
                <w:sz w:val="16"/>
                <w:szCs w:val="16"/>
                <w:lang w:val="es-ES" w:eastAsia="en-GB"/>
              </w:rPr>
              <w:t>5</w:t>
            </w:r>
          </w:p>
        </w:tc>
        <w:tc>
          <w:tcPr>
            <w:tcW w:w="1890" w:type="dxa"/>
          </w:tcPr>
          <w:p w14:paraId="1A2F0099" w14:textId="453AE82E" w:rsidR="008B3496" w:rsidRPr="00DA5854" w:rsidRDefault="008402DD" w:rsidP="008B3496">
            <w:pPr>
              <w:ind w:left="57" w:right="58"/>
              <w:rPr>
                <w:rFonts w:eastAsia="Times New Roman"/>
                <w:iCs/>
                <w:sz w:val="16"/>
                <w:szCs w:val="16"/>
                <w:lang w:val="es-ES" w:eastAsia="en-GB"/>
              </w:rPr>
            </w:pPr>
            <w:r w:rsidRPr="00DA5854">
              <w:rPr>
                <w:iCs/>
                <w:color w:val="000000"/>
                <w:sz w:val="16"/>
                <w:szCs w:val="16"/>
                <w:lang w:val="es-ES"/>
              </w:rPr>
              <w:t>antes de la fecha límite de entrega de documentos para la COP15 / ScC-SC8</w:t>
            </w:r>
          </w:p>
        </w:tc>
        <w:tc>
          <w:tcPr>
            <w:tcW w:w="1440" w:type="dxa"/>
          </w:tcPr>
          <w:p w14:paraId="1836A9FA" w14:textId="77777777" w:rsidR="008B3496" w:rsidRPr="00DA5854" w:rsidRDefault="008B3496" w:rsidP="008B3496">
            <w:pPr>
              <w:ind w:left="57" w:right="58"/>
              <w:rPr>
                <w:rFonts w:eastAsia="Times New Roman"/>
                <w:iCs/>
                <w:sz w:val="16"/>
                <w:szCs w:val="16"/>
                <w:lang w:val="es-ES" w:eastAsia="en-GB"/>
              </w:rPr>
            </w:pPr>
          </w:p>
        </w:tc>
        <w:tc>
          <w:tcPr>
            <w:tcW w:w="1530" w:type="dxa"/>
          </w:tcPr>
          <w:p w14:paraId="04239EBC" w14:textId="77777777" w:rsidR="008B3496" w:rsidRPr="00DA5854" w:rsidRDefault="008B3496" w:rsidP="008B3496">
            <w:pPr>
              <w:ind w:left="57" w:right="58"/>
              <w:rPr>
                <w:rFonts w:eastAsia="Times New Roman"/>
                <w:iCs/>
                <w:sz w:val="16"/>
                <w:szCs w:val="16"/>
                <w:lang w:val="es-ES" w:eastAsia="en-GB"/>
              </w:rPr>
            </w:pPr>
          </w:p>
        </w:tc>
        <w:tc>
          <w:tcPr>
            <w:tcW w:w="1170" w:type="dxa"/>
          </w:tcPr>
          <w:p w14:paraId="658D4DA3" w14:textId="2C87A816" w:rsidR="008B3496" w:rsidRPr="00DA5854" w:rsidRDefault="008B3496" w:rsidP="008B3496">
            <w:pPr>
              <w:ind w:left="57" w:right="58"/>
              <w:rPr>
                <w:rFonts w:eastAsia="Times New Roman"/>
                <w:iCs/>
                <w:sz w:val="16"/>
                <w:szCs w:val="16"/>
                <w:lang w:val="es-ES" w:eastAsia="en-GB"/>
              </w:rPr>
            </w:pPr>
            <w:r w:rsidRPr="00DA5854">
              <w:rPr>
                <w:rFonts w:eastAsia="Times New Roman"/>
                <w:iCs/>
                <w:sz w:val="16"/>
                <w:szCs w:val="16"/>
                <w:lang w:val="es-ES" w:eastAsia="en-GB"/>
              </w:rPr>
              <w:t>COP15</w:t>
            </w:r>
          </w:p>
        </w:tc>
        <w:tc>
          <w:tcPr>
            <w:tcW w:w="1260" w:type="dxa"/>
          </w:tcPr>
          <w:p w14:paraId="78E86105" w14:textId="77777777" w:rsidR="008B3496" w:rsidRPr="00DA5854" w:rsidRDefault="008B3496" w:rsidP="008B3496">
            <w:pPr>
              <w:ind w:left="57" w:right="58"/>
              <w:rPr>
                <w:rFonts w:eastAsia="Times New Roman"/>
                <w:iCs/>
                <w:sz w:val="16"/>
                <w:szCs w:val="16"/>
                <w:lang w:val="es-ES" w:eastAsia="en-GB"/>
              </w:rPr>
            </w:pPr>
          </w:p>
        </w:tc>
      </w:tr>
      <w:tr w:rsidR="00FE3767" w:rsidRPr="00DA5854" w14:paraId="437B04D5" w14:textId="77777777" w:rsidTr="00164837">
        <w:trPr>
          <w:trHeight w:val="440"/>
        </w:trPr>
        <w:tc>
          <w:tcPr>
            <w:tcW w:w="15840" w:type="dxa"/>
            <w:gridSpan w:val="9"/>
            <w:shd w:val="clear" w:color="auto" w:fill="B4C6E7" w:themeFill="accent1" w:themeFillTint="66"/>
            <w:vAlign w:val="center"/>
          </w:tcPr>
          <w:p w14:paraId="54F12DE8" w14:textId="28EB1318" w:rsidR="00FE3767" w:rsidRPr="00DA5854" w:rsidRDefault="00A13203" w:rsidP="00A13203">
            <w:pPr>
              <w:spacing w:before="40" w:after="40"/>
              <w:ind w:left="58" w:right="58"/>
              <w:rPr>
                <w:rFonts w:eastAsia="Times New Roman"/>
                <w:iCs/>
                <w:sz w:val="16"/>
                <w:szCs w:val="16"/>
                <w:lang w:val="es-ES" w:eastAsia="en-GB"/>
              </w:rPr>
            </w:pPr>
            <w:r w:rsidRPr="00DA5854">
              <w:rPr>
                <w:rFonts w:eastAsia="Times New Roman"/>
                <w:b/>
                <w:bCs/>
                <w:iCs/>
                <w:sz w:val="16"/>
                <w:szCs w:val="16"/>
                <w:lang w:val="es-ES" w:eastAsia="en-GB"/>
              </w:rPr>
              <w:t>COOPERACIÓN CON LA PLATAFORMA INTERGUBERNAMENTAL CIENTÍFICO NORMATIVA SOBRE BIODIVERSIDAD Y SERVICIOS ECOSISTÉMICOS (IPBES) Y LA CMS</w:t>
            </w:r>
          </w:p>
        </w:tc>
      </w:tr>
      <w:tr w:rsidR="0039641A" w:rsidRPr="00DA5854" w14:paraId="2BC1B3AD" w14:textId="77777777" w:rsidTr="00164837">
        <w:trPr>
          <w:trHeight w:val="171"/>
        </w:trPr>
        <w:tc>
          <w:tcPr>
            <w:tcW w:w="1350" w:type="dxa"/>
            <w:vAlign w:val="center"/>
          </w:tcPr>
          <w:p w14:paraId="61753A44" w14:textId="77777777" w:rsidR="0039641A" w:rsidRPr="00DA5854" w:rsidRDefault="0039641A" w:rsidP="0039641A">
            <w:pPr>
              <w:ind w:left="57" w:right="58"/>
              <w:jc w:val="both"/>
              <w:rPr>
                <w:rFonts w:eastAsia="Times New Roman"/>
                <w:i/>
                <w:sz w:val="16"/>
                <w:szCs w:val="16"/>
                <w:lang w:val="es-ES" w:eastAsia="en-GB"/>
              </w:rPr>
            </w:pPr>
            <w:r w:rsidRPr="00DA5854">
              <w:rPr>
                <w:rFonts w:eastAsia="Times New Roman"/>
                <w:i/>
                <w:sz w:val="16"/>
                <w:szCs w:val="16"/>
                <w:lang w:val="es-ES" w:eastAsia="en-GB"/>
              </w:rPr>
              <w:t>Dec. 14.12</w:t>
            </w:r>
          </w:p>
        </w:tc>
        <w:tc>
          <w:tcPr>
            <w:tcW w:w="3510" w:type="dxa"/>
          </w:tcPr>
          <w:p w14:paraId="69492934" w14:textId="35FDECBD" w:rsidR="0039641A" w:rsidRPr="00DA5854" w:rsidRDefault="0039641A" w:rsidP="0039641A">
            <w:pPr>
              <w:ind w:left="57" w:right="58"/>
              <w:jc w:val="both"/>
              <w:rPr>
                <w:rFonts w:eastAsia="Times New Roman"/>
                <w:i/>
                <w:sz w:val="16"/>
                <w:szCs w:val="16"/>
                <w:lang w:val="es-ES" w:eastAsia="en-GB"/>
              </w:rPr>
            </w:pPr>
            <w:r w:rsidRPr="00DA5854">
              <w:rPr>
                <w:i/>
                <w:iCs/>
                <w:color w:val="000000"/>
                <w:sz w:val="16"/>
                <w:szCs w:val="16"/>
                <w:lang w:val="es-ES"/>
              </w:rPr>
              <w:t>Se solicita al Consejo Científico que, sujeto a la disponibilidad de recursos participe activamente en los procesos de estudio y revisión pertinentes de las evaluaciones de la IPBES que se acordaron en la Sesión Plenaria de la IPBES en su 10ª sesión, incluida la evaluación de la planificación espacial integrada que incluya la biodiversidad y la conectividad ecológica y una segunda evaluación mundial de la biodiversidad y los servicios ecosistémicos, con vistas a garantizar a que se integren los elementos prioritarios para la CMS.</w:t>
            </w:r>
          </w:p>
        </w:tc>
        <w:tc>
          <w:tcPr>
            <w:tcW w:w="1980" w:type="dxa"/>
            <w:vAlign w:val="center"/>
          </w:tcPr>
          <w:p w14:paraId="36BE9C50" w14:textId="77777777" w:rsidR="0039641A" w:rsidRPr="00DA5854" w:rsidRDefault="0039641A" w:rsidP="0039641A">
            <w:pPr>
              <w:ind w:right="58"/>
              <w:rPr>
                <w:rFonts w:eastAsia="Times New Roman"/>
                <w:iCs/>
                <w:sz w:val="16"/>
                <w:szCs w:val="16"/>
                <w:u w:val="single"/>
                <w:lang w:val="es-ES" w:eastAsia="en-GB"/>
              </w:rPr>
            </w:pPr>
          </w:p>
        </w:tc>
        <w:tc>
          <w:tcPr>
            <w:tcW w:w="1710" w:type="dxa"/>
            <w:vAlign w:val="center"/>
          </w:tcPr>
          <w:p w14:paraId="497F7C88" w14:textId="37506120" w:rsidR="0039641A" w:rsidRPr="00DA5854" w:rsidRDefault="007079C6" w:rsidP="0039641A">
            <w:pPr>
              <w:ind w:left="57" w:right="58"/>
              <w:rPr>
                <w:rFonts w:eastAsia="Times New Roman"/>
                <w:iCs/>
                <w:sz w:val="16"/>
                <w:szCs w:val="16"/>
                <w:lang w:val="es-ES" w:eastAsia="en-GB"/>
              </w:rPr>
            </w:pPr>
            <w:r w:rsidRPr="00DA5854">
              <w:rPr>
                <w:rFonts w:eastAsia="Times New Roman"/>
                <w:iCs/>
                <w:sz w:val="16"/>
                <w:szCs w:val="16"/>
                <w:lang w:val="es-ES" w:eastAsia="en-GB"/>
              </w:rPr>
              <w:t>Perspectiva de la CMS incluida en la IPBES Evaluación de la planificación espacial integradora de la biodiversidad y la conectividad ecológica</w:t>
            </w:r>
          </w:p>
        </w:tc>
        <w:tc>
          <w:tcPr>
            <w:tcW w:w="1890" w:type="dxa"/>
            <w:vAlign w:val="center"/>
          </w:tcPr>
          <w:p w14:paraId="3AD95495" w14:textId="4CE9BA13" w:rsidR="0039641A" w:rsidRPr="00DA5854" w:rsidRDefault="0039641A" w:rsidP="0039641A">
            <w:pPr>
              <w:ind w:left="57" w:right="58"/>
              <w:rPr>
                <w:rFonts w:eastAsia="Times New Roman"/>
                <w:iCs/>
                <w:sz w:val="16"/>
                <w:szCs w:val="16"/>
                <w:lang w:val="es-ES" w:eastAsia="en-GB"/>
              </w:rPr>
            </w:pPr>
            <w:r w:rsidRPr="00DA5854">
              <w:rPr>
                <w:rFonts w:eastAsia="Times New Roman"/>
                <w:iCs/>
                <w:sz w:val="16"/>
                <w:szCs w:val="16"/>
                <w:lang w:val="es-ES" w:eastAsia="en-GB"/>
              </w:rPr>
              <w:t>2024-2026</w:t>
            </w:r>
          </w:p>
        </w:tc>
        <w:tc>
          <w:tcPr>
            <w:tcW w:w="1440" w:type="dxa"/>
            <w:vAlign w:val="center"/>
          </w:tcPr>
          <w:p w14:paraId="3E8EB68A" w14:textId="7F769827" w:rsidR="0039641A" w:rsidRPr="00DA5854" w:rsidRDefault="0039641A" w:rsidP="0039641A">
            <w:pPr>
              <w:ind w:left="57" w:right="58"/>
              <w:rPr>
                <w:rFonts w:eastAsia="Times New Roman"/>
                <w:iCs/>
                <w:sz w:val="16"/>
                <w:szCs w:val="16"/>
                <w:lang w:val="es-ES" w:eastAsia="en-GB"/>
              </w:rPr>
            </w:pPr>
            <w:r w:rsidRPr="00DA5854">
              <w:rPr>
                <w:rFonts w:eastAsia="Times New Roman"/>
                <w:iCs/>
                <w:sz w:val="16"/>
                <w:szCs w:val="16"/>
                <w:lang w:val="es-ES" w:eastAsia="en-GB"/>
              </w:rPr>
              <w:t>Fernando Spina</w:t>
            </w:r>
          </w:p>
        </w:tc>
        <w:tc>
          <w:tcPr>
            <w:tcW w:w="1530" w:type="dxa"/>
            <w:vAlign w:val="center"/>
          </w:tcPr>
          <w:p w14:paraId="03FDA0E1" w14:textId="73D2EDFA" w:rsidR="0039641A" w:rsidRPr="00DA5854" w:rsidRDefault="0039641A" w:rsidP="0039641A">
            <w:pPr>
              <w:ind w:left="57" w:right="58"/>
              <w:rPr>
                <w:rFonts w:eastAsia="Times New Roman"/>
                <w:iCs/>
                <w:sz w:val="16"/>
                <w:szCs w:val="16"/>
                <w:lang w:val="es-ES" w:eastAsia="en-GB"/>
              </w:rPr>
            </w:pPr>
            <w:r w:rsidRPr="00DA5854">
              <w:rPr>
                <w:rFonts w:eastAsia="Times New Roman"/>
                <w:iCs/>
                <w:sz w:val="16"/>
                <w:szCs w:val="16"/>
                <w:lang w:val="es-ES" w:eastAsia="en-GB"/>
              </w:rPr>
              <w:t>(</w:t>
            </w:r>
            <w:r w:rsidR="007079C6" w:rsidRPr="00DA5854">
              <w:rPr>
                <w:rFonts w:eastAsia="Times New Roman"/>
                <w:iCs/>
                <w:sz w:val="16"/>
                <w:szCs w:val="16"/>
                <w:lang w:val="es-ES" w:eastAsia="en-GB"/>
              </w:rPr>
              <w:t xml:space="preserve">PF </w:t>
            </w:r>
            <w:r w:rsidRPr="00DA5854">
              <w:rPr>
                <w:rFonts w:eastAsia="Times New Roman"/>
                <w:iCs/>
                <w:sz w:val="16"/>
                <w:szCs w:val="16"/>
                <w:lang w:val="es-ES" w:eastAsia="en-GB"/>
              </w:rPr>
              <w:t>Sec.</w:t>
            </w:r>
            <w:r w:rsidR="00B625D1">
              <w:rPr>
                <w:rFonts w:eastAsia="Times New Roman"/>
                <w:iCs/>
                <w:sz w:val="16"/>
                <w:szCs w:val="16"/>
                <w:lang w:val="es-ES" w:eastAsia="en-GB"/>
              </w:rPr>
              <w:t xml:space="preserve">: </w:t>
            </w:r>
            <w:r w:rsidRPr="00DA5854">
              <w:rPr>
                <w:rFonts w:eastAsia="Times New Roman"/>
                <w:iCs/>
                <w:sz w:val="16"/>
                <w:szCs w:val="16"/>
                <w:lang w:val="es-ES" w:eastAsia="en-GB"/>
              </w:rPr>
              <w:t>Dagmar Zíková)</w:t>
            </w:r>
          </w:p>
        </w:tc>
        <w:tc>
          <w:tcPr>
            <w:tcW w:w="1170" w:type="dxa"/>
            <w:vAlign w:val="center"/>
          </w:tcPr>
          <w:p w14:paraId="34119BED" w14:textId="77777777" w:rsidR="0039641A" w:rsidRPr="00DA5854" w:rsidRDefault="0039641A" w:rsidP="0039641A">
            <w:pPr>
              <w:ind w:left="57" w:right="58"/>
              <w:rPr>
                <w:rFonts w:eastAsia="Times New Roman"/>
                <w:iCs/>
                <w:sz w:val="16"/>
                <w:szCs w:val="16"/>
                <w:lang w:val="es-ES" w:eastAsia="en-GB"/>
              </w:rPr>
            </w:pPr>
          </w:p>
        </w:tc>
        <w:tc>
          <w:tcPr>
            <w:tcW w:w="1260" w:type="dxa"/>
            <w:vAlign w:val="center"/>
          </w:tcPr>
          <w:p w14:paraId="229791D1" w14:textId="77777777" w:rsidR="0039641A" w:rsidRPr="00DA5854" w:rsidRDefault="0039641A" w:rsidP="0039641A">
            <w:pPr>
              <w:ind w:left="57" w:right="58"/>
              <w:rPr>
                <w:rFonts w:eastAsia="Times New Roman"/>
                <w:iCs/>
                <w:sz w:val="16"/>
                <w:szCs w:val="16"/>
                <w:lang w:val="es-ES" w:eastAsia="en-GB"/>
              </w:rPr>
            </w:pPr>
          </w:p>
        </w:tc>
      </w:tr>
      <w:tr w:rsidR="004C0B9F" w:rsidRPr="00DA5854" w14:paraId="53FE2543" w14:textId="77777777" w:rsidTr="00164837">
        <w:trPr>
          <w:trHeight w:val="171"/>
        </w:trPr>
        <w:tc>
          <w:tcPr>
            <w:tcW w:w="1350" w:type="dxa"/>
            <w:vAlign w:val="center"/>
          </w:tcPr>
          <w:p w14:paraId="4116C8E4" w14:textId="77777777" w:rsidR="004C0B9F" w:rsidRPr="00DA5854" w:rsidRDefault="004C0B9F" w:rsidP="004C0B9F">
            <w:pPr>
              <w:ind w:left="58" w:right="58"/>
              <w:jc w:val="both"/>
              <w:rPr>
                <w:rFonts w:eastAsia="Times New Roman"/>
                <w:i/>
                <w:sz w:val="16"/>
                <w:szCs w:val="16"/>
                <w:lang w:val="es-ES" w:eastAsia="en-GB"/>
              </w:rPr>
            </w:pPr>
            <w:r w:rsidRPr="00DA5854">
              <w:rPr>
                <w:rFonts w:eastAsia="Times New Roman"/>
                <w:i/>
                <w:sz w:val="16"/>
                <w:szCs w:val="16"/>
                <w:lang w:val="es-ES" w:eastAsia="en-GB"/>
              </w:rPr>
              <w:t>Dec. 14.13</w:t>
            </w:r>
          </w:p>
        </w:tc>
        <w:tc>
          <w:tcPr>
            <w:tcW w:w="3510" w:type="dxa"/>
          </w:tcPr>
          <w:p w14:paraId="2225B2E3" w14:textId="7513FD54" w:rsidR="004C0B9F" w:rsidRPr="00DA5854" w:rsidRDefault="004C0B9F" w:rsidP="004C0B9F">
            <w:pPr>
              <w:shd w:val="clear" w:color="auto" w:fill="FFFFFF"/>
              <w:ind w:left="58" w:right="58"/>
              <w:jc w:val="both"/>
              <w:rPr>
                <w:rFonts w:eastAsia="Times New Roman"/>
                <w:i/>
                <w:sz w:val="16"/>
                <w:szCs w:val="16"/>
                <w:lang w:val="es-ES" w:eastAsia="en-GB"/>
              </w:rPr>
            </w:pPr>
            <w:r w:rsidRPr="00DA5854">
              <w:rPr>
                <w:i/>
                <w:iCs/>
                <w:color w:val="000000"/>
                <w:sz w:val="16"/>
                <w:szCs w:val="16"/>
                <w:lang w:val="es-ES"/>
              </w:rPr>
              <w:t xml:space="preserve">Se solicita al Consejo Científico que, con sujeción a la disponibilidad de recursos, examine las conclusiones de los resultados recientes y futuros de la IPBES, incluida la evaluación del uso sostenible de las especies silvestres, la evaluación de los diversos valores y la valoración de la naturaleza, la evaluación de las especies exóticas invasoras y su control, el informe del taller copatrocinado por la IPBES y el IPCC sobre la diversidad biológica y el cambio climático, la evaluación de las interrelaciones entre la diversidad biológica, el agua, los alimentos y </w:t>
            </w:r>
            <w:r w:rsidRPr="00DA5854">
              <w:rPr>
                <w:i/>
                <w:iCs/>
                <w:color w:val="000000"/>
                <w:sz w:val="16"/>
                <w:szCs w:val="16"/>
                <w:lang w:val="es-ES"/>
              </w:rPr>
              <w:lastRenderedPageBreak/>
              <w:t>la salud, la evaluación de las causas subyacentes de la pérdida de biodiversidad y los factores determinantes del cambio transformador y las opciones para lograr la Visión 2050 para la Biodiversidad, la evaluación del impacto y la dependencia de las empresas en la biodiversidad y las contribuciones de la naturaleza a las personas, y la evaluación sobre el seguimiento de la biodiversidad y las contribuciones de la naturaleza a las personas, y preparar recomendaciones relativas a la aplicación del Convenio para su consideración por la Conferencia de las Partes en su 15ª Reunión.</w:t>
            </w:r>
          </w:p>
        </w:tc>
        <w:tc>
          <w:tcPr>
            <w:tcW w:w="1980" w:type="dxa"/>
            <w:vAlign w:val="center"/>
          </w:tcPr>
          <w:p w14:paraId="1B4C8310" w14:textId="77777777" w:rsidR="004C0B9F" w:rsidRPr="00DA5854" w:rsidRDefault="004C0B9F" w:rsidP="004C0B9F">
            <w:pPr>
              <w:ind w:left="58" w:right="58" w:firstLine="74"/>
              <w:rPr>
                <w:rFonts w:eastAsia="Times New Roman"/>
                <w:iCs/>
                <w:sz w:val="16"/>
                <w:szCs w:val="16"/>
                <w:lang w:val="es-ES" w:eastAsia="en-GB"/>
              </w:rPr>
            </w:pPr>
          </w:p>
        </w:tc>
        <w:tc>
          <w:tcPr>
            <w:tcW w:w="1710" w:type="dxa"/>
            <w:vAlign w:val="center"/>
          </w:tcPr>
          <w:p w14:paraId="614CB30F" w14:textId="58AE8D98" w:rsidR="004C0B9F" w:rsidRPr="00DA5854" w:rsidRDefault="00FA270E" w:rsidP="004C0B9F">
            <w:pPr>
              <w:ind w:left="58" w:right="58"/>
              <w:rPr>
                <w:rFonts w:eastAsia="Times New Roman"/>
                <w:iCs/>
                <w:sz w:val="16"/>
                <w:szCs w:val="16"/>
                <w:lang w:val="es-ES" w:eastAsia="en-GB"/>
              </w:rPr>
            </w:pPr>
            <w:r w:rsidRPr="00DA5854">
              <w:rPr>
                <w:rFonts w:eastAsia="Times New Roman"/>
                <w:iCs/>
                <w:sz w:val="16"/>
                <w:szCs w:val="16"/>
                <w:lang w:val="es-ES" w:eastAsia="en-GB"/>
              </w:rPr>
              <w:t>Evaluaciones pertinentes de la IPBES consideradas e incorporadas a la CMS, según proceda; recomendaciones presentadas a la COP15.</w:t>
            </w:r>
          </w:p>
        </w:tc>
        <w:tc>
          <w:tcPr>
            <w:tcW w:w="1890" w:type="dxa"/>
            <w:vAlign w:val="center"/>
          </w:tcPr>
          <w:p w14:paraId="567E33C5" w14:textId="0EF2A5EC" w:rsidR="004C0B9F" w:rsidRPr="00DA5854" w:rsidRDefault="00FA270E" w:rsidP="004C0B9F">
            <w:pPr>
              <w:ind w:left="58" w:right="58"/>
              <w:rPr>
                <w:rFonts w:eastAsia="Times New Roman"/>
                <w:iCs/>
                <w:sz w:val="16"/>
                <w:szCs w:val="16"/>
                <w:lang w:val="es-ES" w:eastAsia="en-GB"/>
              </w:rPr>
            </w:pPr>
            <w:r w:rsidRPr="00DA5854">
              <w:rPr>
                <w:iCs/>
                <w:color w:val="000000"/>
                <w:sz w:val="16"/>
                <w:szCs w:val="16"/>
                <w:lang w:val="es-ES"/>
              </w:rPr>
              <w:t>antes de la fecha límite de entrega de documentos para la COP15 / ScC-SC8</w:t>
            </w:r>
          </w:p>
        </w:tc>
        <w:tc>
          <w:tcPr>
            <w:tcW w:w="1440" w:type="dxa"/>
            <w:vAlign w:val="center"/>
          </w:tcPr>
          <w:p w14:paraId="4294E6EE" w14:textId="77777777" w:rsidR="004C0B9F" w:rsidRPr="00DA5854" w:rsidRDefault="004C0B9F" w:rsidP="004C0B9F">
            <w:pPr>
              <w:ind w:right="58"/>
              <w:rPr>
                <w:rFonts w:eastAsia="Times New Roman"/>
                <w:iCs/>
                <w:sz w:val="16"/>
                <w:szCs w:val="16"/>
                <w:lang w:val="es-ES" w:eastAsia="en-GB"/>
              </w:rPr>
            </w:pPr>
          </w:p>
        </w:tc>
        <w:tc>
          <w:tcPr>
            <w:tcW w:w="1530" w:type="dxa"/>
            <w:vAlign w:val="center"/>
          </w:tcPr>
          <w:p w14:paraId="656C148C" w14:textId="7DFE5F38" w:rsidR="004C0B9F" w:rsidRPr="00DA5854" w:rsidRDefault="004C0B9F" w:rsidP="004C0B9F">
            <w:pPr>
              <w:ind w:left="58" w:right="58"/>
              <w:rPr>
                <w:rFonts w:eastAsia="Times New Roman"/>
                <w:iCs/>
                <w:sz w:val="16"/>
                <w:szCs w:val="16"/>
                <w:lang w:val="es-ES" w:eastAsia="en-GB"/>
              </w:rPr>
            </w:pPr>
            <w:r w:rsidRPr="00DA5854">
              <w:rPr>
                <w:rFonts w:eastAsia="Times New Roman"/>
                <w:iCs/>
                <w:sz w:val="16"/>
                <w:szCs w:val="16"/>
                <w:lang w:val="es-ES" w:eastAsia="en-GB"/>
              </w:rPr>
              <w:t>(</w:t>
            </w:r>
            <w:r w:rsidR="00FA270E" w:rsidRPr="00DA5854">
              <w:rPr>
                <w:rFonts w:eastAsia="Times New Roman"/>
                <w:iCs/>
                <w:sz w:val="16"/>
                <w:szCs w:val="16"/>
                <w:lang w:val="es-ES" w:eastAsia="en-GB"/>
              </w:rPr>
              <w:t xml:space="preserve">PF </w:t>
            </w:r>
            <w:r w:rsidRPr="00DA5854">
              <w:rPr>
                <w:rFonts w:eastAsia="Times New Roman"/>
                <w:iCs/>
                <w:sz w:val="16"/>
                <w:szCs w:val="16"/>
                <w:lang w:val="es-ES" w:eastAsia="en-GB"/>
              </w:rPr>
              <w:t>Sec.</w:t>
            </w:r>
            <w:r w:rsidR="00B625D1">
              <w:rPr>
                <w:rFonts w:eastAsia="Times New Roman"/>
                <w:iCs/>
                <w:sz w:val="16"/>
                <w:szCs w:val="16"/>
                <w:lang w:val="es-ES" w:eastAsia="en-GB"/>
              </w:rPr>
              <w:t xml:space="preserve">: </w:t>
            </w:r>
            <w:r w:rsidRPr="00DA5854">
              <w:rPr>
                <w:rFonts w:eastAsia="Times New Roman"/>
                <w:iCs/>
                <w:sz w:val="16"/>
                <w:szCs w:val="16"/>
                <w:lang w:val="es-ES" w:eastAsia="en-GB"/>
              </w:rPr>
              <w:t>Dagmar Zíková)</w:t>
            </w:r>
          </w:p>
        </w:tc>
        <w:tc>
          <w:tcPr>
            <w:tcW w:w="1170" w:type="dxa"/>
            <w:vAlign w:val="center"/>
          </w:tcPr>
          <w:p w14:paraId="7E5D21C3" w14:textId="7E2D48FC" w:rsidR="004C0B9F" w:rsidRPr="00DA5854" w:rsidRDefault="004C0B9F" w:rsidP="004C0B9F">
            <w:pPr>
              <w:ind w:left="58" w:right="58"/>
              <w:rPr>
                <w:rFonts w:eastAsia="Times New Roman"/>
                <w:iCs/>
                <w:sz w:val="16"/>
                <w:szCs w:val="16"/>
                <w:lang w:val="es-ES" w:eastAsia="en-GB"/>
              </w:rPr>
            </w:pPr>
            <w:r w:rsidRPr="00DA5854">
              <w:rPr>
                <w:rFonts w:eastAsia="Times New Roman"/>
                <w:iCs/>
                <w:sz w:val="16"/>
                <w:szCs w:val="16"/>
                <w:lang w:val="es-ES" w:eastAsia="en-GB"/>
              </w:rPr>
              <w:t>COP15</w:t>
            </w:r>
          </w:p>
        </w:tc>
        <w:tc>
          <w:tcPr>
            <w:tcW w:w="1260" w:type="dxa"/>
            <w:vAlign w:val="center"/>
          </w:tcPr>
          <w:p w14:paraId="55E52D0D" w14:textId="77777777" w:rsidR="004C0B9F" w:rsidRPr="00DA5854" w:rsidRDefault="004C0B9F" w:rsidP="004C0B9F">
            <w:pPr>
              <w:ind w:left="58" w:right="58"/>
              <w:rPr>
                <w:rFonts w:eastAsia="Times New Roman"/>
                <w:iCs/>
                <w:sz w:val="16"/>
                <w:szCs w:val="16"/>
                <w:lang w:val="es-ES" w:eastAsia="en-GB"/>
              </w:rPr>
            </w:pPr>
          </w:p>
        </w:tc>
      </w:tr>
      <w:tr w:rsidR="00927F23" w:rsidRPr="00DA5854" w14:paraId="2850ABE5" w14:textId="77777777" w:rsidTr="00164837">
        <w:trPr>
          <w:trHeight w:val="171"/>
        </w:trPr>
        <w:tc>
          <w:tcPr>
            <w:tcW w:w="1350" w:type="dxa"/>
            <w:vAlign w:val="center"/>
          </w:tcPr>
          <w:p w14:paraId="57E85780" w14:textId="169E966F" w:rsidR="00927F23" w:rsidRPr="00DA5854" w:rsidRDefault="00927F23" w:rsidP="00927F23">
            <w:pPr>
              <w:shd w:val="clear" w:color="auto" w:fill="FFFFFF"/>
              <w:ind w:left="58" w:right="58"/>
              <w:jc w:val="both"/>
              <w:rPr>
                <w:i/>
                <w:iCs/>
                <w:color w:val="000000"/>
                <w:sz w:val="16"/>
                <w:szCs w:val="16"/>
                <w:lang w:val="es-ES"/>
              </w:rPr>
            </w:pPr>
            <w:r w:rsidRPr="00DA5854">
              <w:rPr>
                <w:i/>
                <w:iCs/>
                <w:color w:val="000000"/>
                <w:sz w:val="16"/>
                <w:szCs w:val="16"/>
                <w:lang w:val="es-ES"/>
              </w:rPr>
              <w:t>Resolución 10.8 (Rev.COP14)</w:t>
            </w:r>
          </w:p>
          <w:p w14:paraId="0771B361" w14:textId="7F312ADB" w:rsidR="00927F23" w:rsidRPr="00DA5854" w:rsidRDefault="00927F23" w:rsidP="00927F23">
            <w:pPr>
              <w:shd w:val="clear" w:color="auto" w:fill="FFFFFF"/>
              <w:ind w:left="58" w:right="58"/>
              <w:jc w:val="both"/>
              <w:rPr>
                <w:i/>
                <w:iCs/>
                <w:color w:val="000000"/>
                <w:sz w:val="16"/>
                <w:szCs w:val="16"/>
                <w:lang w:val="es-ES"/>
              </w:rPr>
            </w:pPr>
            <w:r w:rsidRPr="00DA5854">
              <w:rPr>
                <w:i/>
                <w:iCs/>
                <w:color w:val="000000"/>
                <w:sz w:val="16"/>
                <w:szCs w:val="16"/>
                <w:lang w:val="es-ES"/>
              </w:rPr>
              <w:t>Párrafo Operativo (PO) 1</w:t>
            </w:r>
          </w:p>
        </w:tc>
        <w:tc>
          <w:tcPr>
            <w:tcW w:w="3510" w:type="dxa"/>
          </w:tcPr>
          <w:p w14:paraId="2FFB369A" w14:textId="7B23F7BE" w:rsidR="00927F23" w:rsidRPr="00DA5854" w:rsidRDefault="00927F23" w:rsidP="00927F23">
            <w:pPr>
              <w:shd w:val="clear" w:color="auto" w:fill="FFFFFF"/>
              <w:ind w:left="58" w:right="58"/>
              <w:jc w:val="both"/>
              <w:rPr>
                <w:i/>
                <w:iCs/>
                <w:color w:val="000000"/>
                <w:sz w:val="16"/>
                <w:szCs w:val="16"/>
                <w:lang w:val="es-ES"/>
              </w:rPr>
            </w:pPr>
            <w:r w:rsidRPr="00DA5854">
              <w:rPr>
                <w:i/>
                <w:iCs/>
                <w:color w:val="000000"/>
                <w:sz w:val="16"/>
                <w:szCs w:val="16"/>
                <w:lang w:val="es-ES"/>
              </w:rPr>
              <w:t>Insta a los puntos focales y a los consejeros científicos de la CMS a comunicarse y ponerse en contacto regularmente con los representantes nacionales del futuro en la IPBES para garantizar que las necesidades de investigación y orientación de políticas, relacionadas con las especies migratorias, especialmente las enumeradas en la CMS, se tratan adecuadamente en la Secretaría de la IPBES;</w:t>
            </w:r>
          </w:p>
        </w:tc>
        <w:tc>
          <w:tcPr>
            <w:tcW w:w="1980" w:type="dxa"/>
            <w:vAlign w:val="center"/>
          </w:tcPr>
          <w:p w14:paraId="536A8BC9" w14:textId="77777777" w:rsidR="00927F23" w:rsidRPr="00DA5854" w:rsidRDefault="00927F23" w:rsidP="00927F23">
            <w:pPr>
              <w:shd w:val="clear" w:color="auto" w:fill="FFFFFF"/>
              <w:ind w:left="58" w:right="58"/>
              <w:rPr>
                <w:iCs/>
                <w:color w:val="000000"/>
                <w:sz w:val="16"/>
                <w:szCs w:val="16"/>
                <w:lang w:val="es-ES"/>
              </w:rPr>
            </w:pPr>
          </w:p>
        </w:tc>
        <w:tc>
          <w:tcPr>
            <w:tcW w:w="1710" w:type="dxa"/>
            <w:vAlign w:val="center"/>
          </w:tcPr>
          <w:p w14:paraId="39816FB1" w14:textId="5D7DFF7D" w:rsidR="00927F23" w:rsidRPr="00DA5854" w:rsidRDefault="00B20E4F" w:rsidP="00927F23">
            <w:pPr>
              <w:shd w:val="clear" w:color="auto" w:fill="FFFFFF"/>
              <w:ind w:left="58" w:right="58"/>
              <w:rPr>
                <w:iCs/>
                <w:color w:val="000000"/>
                <w:sz w:val="16"/>
                <w:szCs w:val="16"/>
                <w:lang w:val="es-ES"/>
              </w:rPr>
            </w:pPr>
            <w:r w:rsidRPr="00DA5854">
              <w:rPr>
                <w:iCs/>
                <w:color w:val="000000"/>
                <w:sz w:val="16"/>
                <w:szCs w:val="16"/>
                <w:lang w:val="es-ES"/>
              </w:rPr>
              <w:t>Representantes nacionales de IPBES conscientes de las necesidades de investigación y orientación política en relación con las especies migratorias</w:t>
            </w:r>
          </w:p>
        </w:tc>
        <w:tc>
          <w:tcPr>
            <w:tcW w:w="1890" w:type="dxa"/>
            <w:vAlign w:val="center"/>
          </w:tcPr>
          <w:p w14:paraId="35A6B2B1" w14:textId="5D6665C1" w:rsidR="00927F23" w:rsidRPr="00DA5854" w:rsidRDefault="004A0118" w:rsidP="00927F23">
            <w:pPr>
              <w:shd w:val="clear" w:color="auto" w:fill="FFFFFF"/>
              <w:ind w:left="58" w:right="58"/>
              <w:rPr>
                <w:iCs/>
                <w:color w:val="000000"/>
                <w:sz w:val="16"/>
                <w:szCs w:val="16"/>
                <w:lang w:val="es-ES"/>
              </w:rPr>
            </w:pPr>
            <w:r w:rsidRPr="00DA5854">
              <w:rPr>
                <w:iCs/>
                <w:color w:val="000000"/>
                <w:sz w:val="16"/>
                <w:szCs w:val="16"/>
                <w:lang w:val="es-ES"/>
              </w:rPr>
              <w:t>En curso</w:t>
            </w:r>
          </w:p>
        </w:tc>
        <w:tc>
          <w:tcPr>
            <w:tcW w:w="1440" w:type="dxa"/>
            <w:vAlign w:val="center"/>
          </w:tcPr>
          <w:p w14:paraId="5721FE86" w14:textId="4CC65338" w:rsidR="00927F23" w:rsidRPr="00DA5854" w:rsidRDefault="004A0118" w:rsidP="00927F23">
            <w:pPr>
              <w:shd w:val="clear" w:color="auto" w:fill="FFFFFF"/>
              <w:ind w:left="58" w:right="58"/>
              <w:rPr>
                <w:iCs/>
                <w:color w:val="000000"/>
                <w:sz w:val="16"/>
                <w:szCs w:val="16"/>
                <w:lang w:val="es-ES"/>
              </w:rPr>
            </w:pPr>
            <w:r w:rsidRPr="00DA5854">
              <w:rPr>
                <w:iCs/>
                <w:color w:val="000000"/>
                <w:sz w:val="16"/>
                <w:szCs w:val="16"/>
                <w:lang w:val="es-ES"/>
              </w:rPr>
              <w:t>Todos los Consejeros</w:t>
            </w:r>
          </w:p>
        </w:tc>
        <w:tc>
          <w:tcPr>
            <w:tcW w:w="1530" w:type="dxa"/>
            <w:vAlign w:val="center"/>
          </w:tcPr>
          <w:p w14:paraId="4E2E4CCC" w14:textId="018198AC" w:rsidR="00927F23" w:rsidRPr="00DA5854" w:rsidRDefault="00927F23" w:rsidP="00927F23">
            <w:pPr>
              <w:shd w:val="clear" w:color="auto" w:fill="FFFFFF"/>
              <w:ind w:left="58" w:right="58"/>
              <w:rPr>
                <w:iCs/>
                <w:color w:val="000000"/>
                <w:sz w:val="16"/>
                <w:szCs w:val="16"/>
                <w:lang w:val="es-ES"/>
              </w:rPr>
            </w:pPr>
            <w:r w:rsidRPr="00DA5854">
              <w:rPr>
                <w:rFonts w:eastAsia="Times New Roman"/>
                <w:iCs/>
                <w:sz w:val="16"/>
                <w:szCs w:val="16"/>
                <w:lang w:val="es-ES" w:eastAsia="en-GB"/>
              </w:rPr>
              <w:t>(</w:t>
            </w:r>
            <w:r w:rsidR="004A0118" w:rsidRPr="00DA5854">
              <w:rPr>
                <w:rFonts w:eastAsia="Times New Roman"/>
                <w:iCs/>
                <w:sz w:val="16"/>
                <w:szCs w:val="16"/>
                <w:lang w:val="es-ES" w:eastAsia="en-GB"/>
              </w:rPr>
              <w:t xml:space="preserve">PF </w:t>
            </w:r>
            <w:r w:rsidRPr="00DA5854">
              <w:rPr>
                <w:rFonts w:eastAsia="Times New Roman"/>
                <w:iCs/>
                <w:sz w:val="16"/>
                <w:szCs w:val="16"/>
                <w:lang w:val="es-ES" w:eastAsia="en-GB"/>
              </w:rPr>
              <w:t>Sec.</w:t>
            </w:r>
            <w:r w:rsidR="0094728D" w:rsidRPr="00DA5854">
              <w:rPr>
                <w:rFonts w:eastAsia="Times New Roman"/>
                <w:iCs/>
                <w:sz w:val="16"/>
                <w:szCs w:val="16"/>
                <w:lang w:val="es-ES" w:eastAsia="en-GB"/>
              </w:rPr>
              <w:t xml:space="preserve">: </w:t>
            </w:r>
            <w:r w:rsidRPr="00DA5854">
              <w:rPr>
                <w:rFonts w:eastAsia="Times New Roman"/>
                <w:iCs/>
                <w:sz w:val="16"/>
                <w:szCs w:val="16"/>
                <w:lang w:val="es-ES" w:eastAsia="en-GB"/>
              </w:rPr>
              <w:t>Dagmar Zíková)</w:t>
            </w:r>
          </w:p>
        </w:tc>
        <w:tc>
          <w:tcPr>
            <w:tcW w:w="1170" w:type="dxa"/>
            <w:vAlign w:val="center"/>
          </w:tcPr>
          <w:p w14:paraId="6144FA16" w14:textId="77777777" w:rsidR="00927F23" w:rsidRPr="00DA5854" w:rsidRDefault="00927F23" w:rsidP="00927F23">
            <w:pPr>
              <w:shd w:val="clear" w:color="auto" w:fill="FFFFFF"/>
              <w:ind w:left="58" w:right="58"/>
              <w:rPr>
                <w:iCs/>
                <w:color w:val="000000"/>
                <w:sz w:val="16"/>
                <w:szCs w:val="16"/>
                <w:lang w:val="es-ES"/>
              </w:rPr>
            </w:pPr>
          </w:p>
        </w:tc>
        <w:tc>
          <w:tcPr>
            <w:tcW w:w="1260" w:type="dxa"/>
            <w:vAlign w:val="center"/>
          </w:tcPr>
          <w:p w14:paraId="2E3AFEE0" w14:textId="77777777" w:rsidR="00927F23" w:rsidRPr="00DA5854" w:rsidRDefault="00927F23" w:rsidP="00927F23">
            <w:pPr>
              <w:shd w:val="clear" w:color="auto" w:fill="FFFFFF"/>
              <w:ind w:left="58" w:right="58"/>
              <w:rPr>
                <w:iCs/>
                <w:color w:val="000000"/>
                <w:sz w:val="16"/>
                <w:szCs w:val="16"/>
                <w:lang w:val="es-ES"/>
              </w:rPr>
            </w:pPr>
          </w:p>
        </w:tc>
      </w:tr>
      <w:tr w:rsidR="00927F23" w:rsidRPr="00DA5854" w14:paraId="294F17FA" w14:textId="77777777" w:rsidTr="00164837">
        <w:trPr>
          <w:trHeight w:val="171"/>
        </w:trPr>
        <w:tc>
          <w:tcPr>
            <w:tcW w:w="1350" w:type="dxa"/>
            <w:vAlign w:val="center"/>
          </w:tcPr>
          <w:p w14:paraId="39DF45D6" w14:textId="575ACC7E" w:rsidR="00927F23" w:rsidRPr="00DA5854" w:rsidRDefault="00927F23" w:rsidP="00927F23">
            <w:pPr>
              <w:shd w:val="clear" w:color="auto" w:fill="FFFFFF"/>
              <w:ind w:left="58" w:right="58"/>
              <w:jc w:val="both"/>
              <w:rPr>
                <w:i/>
                <w:iCs/>
                <w:color w:val="000000"/>
                <w:sz w:val="16"/>
                <w:szCs w:val="16"/>
                <w:lang w:val="es-ES"/>
              </w:rPr>
            </w:pPr>
            <w:r w:rsidRPr="00DA5854">
              <w:rPr>
                <w:i/>
                <w:iCs/>
                <w:color w:val="000000"/>
                <w:sz w:val="16"/>
                <w:szCs w:val="16"/>
                <w:lang w:val="es-ES"/>
              </w:rPr>
              <w:t>Resolución 10.8 (Rev.COP14)</w:t>
            </w:r>
          </w:p>
          <w:p w14:paraId="4586EDD2" w14:textId="22CAE86C" w:rsidR="00927F23" w:rsidRPr="00DA5854" w:rsidRDefault="00927F23" w:rsidP="00927F23">
            <w:pPr>
              <w:ind w:left="58" w:right="58"/>
              <w:jc w:val="both"/>
              <w:rPr>
                <w:rFonts w:eastAsia="Times New Roman"/>
                <w:i/>
                <w:sz w:val="16"/>
                <w:szCs w:val="16"/>
                <w:lang w:val="es-ES" w:eastAsia="en-GB"/>
              </w:rPr>
            </w:pPr>
            <w:r w:rsidRPr="00DA5854">
              <w:rPr>
                <w:i/>
                <w:iCs/>
                <w:color w:val="000000"/>
                <w:sz w:val="16"/>
                <w:szCs w:val="16"/>
                <w:lang w:val="es-ES"/>
              </w:rPr>
              <w:t>PO 6</w:t>
            </w:r>
          </w:p>
        </w:tc>
        <w:tc>
          <w:tcPr>
            <w:tcW w:w="3510" w:type="dxa"/>
          </w:tcPr>
          <w:p w14:paraId="645E6B47" w14:textId="32C37973" w:rsidR="00927F23" w:rsidRPr="00DA5854" w:rsidRDefault="00927F23" w:rsidP="00927F23">
            <w:pPr>
              <w:shd w:val="clear" w:color="auto" w:fill="FFFFFF"/>
              <w:ind w:left="58" w:right="58"/>
              <w:jc w:val="both"/>
              <w:rPr>
                <w:i/>
                <w:iCs/>
                <w:color w:val="000000"/>
                <w:sz w:val="16"/>
                <w:szCs w:val="16"/>
                <w:lang w:val="es-ES"/>
              </w:rPr>
            </w:pPr>
            <w:r w:rsidRPr="00DA5854">
              <w:rPr>
                <w:i/>
                <w:iCs/>
                <w:color w:val="000000"/>
                <w:sz w:val="16"/>
                <w:szCs w:val="16"/>
                <w:lang w:val="es-ES"/>
              </w:rPr>
              <w:t>Pide a los miembros del Consejo Científico que se involucren en todos los procesos relevantes de la IPBES y en el desarrollo de nuevas evaluaciones, incluidos sus procesos de estudio, en colaboración con los órganos consultivos científicos de otros AAM cuando proceda;</w:t>
            </w:r>
          </w:p>
        </w:tc>
        <w:tc>
          <w:tcPr>
            <w:tcW w:w="1980" w:type="dxa"/>
            <w:vAlign w:val="center"/>
          </w:tcPr>
          <w:p w14:paraId="15466268" w14:textId="77777777" w:rsidR="00927F23" w:rsidRPr="00DA5854" w:rsidRDefault="00927F23" w:rsidP="00927F23">
            <w:pPr>
              <w:ind w:left="58" w:right="58" w:firstLine="74"/>
              <w:rPr>
                <w:rFonts w:eastAsia="Times New Roman"/>
                <w:iCs/>
                <w:sz w:val="16"/>
                <w:szCs w:val="16"/>
                <w:lang w:val="es-ES" w:eastAsia="en-GB"/>
              </w:rPr>
            </w:pPr>
          </w:p>
        </w:tc>
        <w:tc>
          <w:tcPr>
            <w:tcW w:w="1710" w:type="dxa"/>
            <w:vAlign w:val="center"/>
          </w:tcPr>
          <w:p w14:paraId="4839DA91" w14:textId="105A15B0" w:rsidR="00927F23" w:rsidRPr="00DA5854" w:rsidRDefault="00B20E4F" w:rsidP="00927F23">
            <w:pPr>
              <w:ind w:left="58" w:right="58"/>
              <w:rPr>
                <w:rFonts w:eastAsia="Times New Roman"/>
                <w:iCs/>
                <w:sz w:val="16"/>
                <w:szCs w:val="16"/>
                <w:lang w:val="es-ES" w:eastAsia="en-GB"/>
              </w:rPr>
            </w:pPr>
            <w:r w:rsidRPr="00DA5854">
              <w:rPr>
                <w:rFonts w:eastAsia="Times New Roman"/>
                <w:iCs/>
                <w:sz w:val="16"/>
                <w:szCs w:val="16"/>
                <w:lang w:val="es-ES" w:eastAsia="en-GB"/>
              </w:rPr>
              <w:t>Consejeros que participan en los procesos pertinentes de la IPBES</w:t>
            </w:r>
          </w:p>
        </w:tc>
        <w:tc>
          <w:tcPr>
            <w:tcW w:w="1890" w:type="dxa"/>
            <w:vAlign w:val="center"/>
          </w:tcPr>
          <w:p w14:paraId="6E82BBA6" w14:textId="7AB52C88" w:rsidR="00927F23" w:rsidRPr="00DA5854" w:rsidRDefault="004A0118" w:rsidP="00927F23">
            <w:pPr>
              <w:ind w:left="58" w:right="58"/>
              <w:rPr>
                <w:rFonts w:eastAsia="Times New Roman"/>
                <w:iCs/>
                <w:sz w:val="16"/>
                <w:szCs w:val="16"/>
                <w:lang w:val="es-ES" w:eastAsia="en-GB"/>
              </w:rPr>
            </w:pPr>
            <w:r w:rsidRPr="00DA5854">
              <w:rPr>
                <w:rFonts w:eastAsia="Times New Roman"/>
                <w:iCs/>
                <w:sz w:val="16"/>
                <w:szCs w:val="16"/>
                <w:lang w:val="es-ES" w:eastAsia="en-GB"/>
              </w:rPr>
              <w:t>En curso</w:t>
            </w:r>
          </w:p>
        </w:tc>
        <w:tc>
          <w:tcPr>
            <w:tcW w:w="1440" w:type="dxa"/>
            <w:vAlign w:val="center"/>
          </w:tcPr>
          <w:p w14:paraId="2865BA61" w14:textId="77777777" w:rsidR="00927F23" w:rsidRPr="00DA5854" w:rsidRDefault="00927F23" w:rsidP="00927F23">
            <w:pPr>
              <w:ind w:left="58" w:right="58"/>
              <w:rPr>
                <w:rFonts w:eastAsia="Times New Roman"/>
                <w:iCs/>
                <w:sz w:val="16"/>
                <w:szCs w:val="16"/>
                <w:lang w:val="es-ES" w:eastAsia="en-GB"/>
              </w:rPr>
            </w:pPr>
          </w:p>
        </w:tc>
        <w:tc>
          <w:tcPr>
            <w:tcW w:w="1530" w:type="dxa"/>
            <w:vAlign w:val="center"/>
          </w:tcPr>
          <w:p w14:paraId="61ABE471" w14:textId="7F301482" w:rsidR="00927F23" w:rsidRPr="00DA5854" w:rsidRDefault="0094728D" w:rsidP="00927F23">
            <w:pPr>
              <w:ind w:left="58" w:right="58"/>
              <w:rPr>
                <w:rFonts w:eastAsia="Times New Roman"/>
                <w:iCs/>
                <w:sz w:val="16"/>
                <w:szCs w:val="16"/>
                <w:lang w:val="es-ES" w:eastAsia="en-GB"/>
              </w:rPr>
            </w:pPr>
            <w:r w:rsidRPr="00DA5854">
              <w:rPr>
                <w:rFonts w:eastAsia="Times New Roman"/>
                <w:iCs/>
                <w:sz w:val="16"/>
                <w:szCs w:val="16"/>
                <w:lang w:val="es-ES" w:eastAsia="en-GB"/>
              </w:rPr>
              <w:t>(PF Sec.: Dagmar Zíková)</w:t>
            </w:r>
          </w:p>
        </w:tc>
        <w:tc>
          <w:tcPr>
            <w:tcW w:w="1170" w:type="dxa"/>
            <w:vAlign w:val="center"/>
          </w:tcPr>
          <w:p w14:paraId="1A67AEA7" w14:textId="77777777" w:rsidR="00927F23" w:rsidRPr="00DA5854" w:rsidRDefault="00927F23" w:rsidP="00927F23">
            <w:pPr>
              <w:ind w:left="58" w:right="58"/>
              <w:rPr>
                <w:rFonts w:eastAsia="Times New Roman"/>
                <w:iCs/>
                <w:sz w:val="16"/>
                <w:szCs w:val="16"/>
                <w:lang w:val="es-ES" w:eastAsia="en-GB"/>
              </w:rPr>
            </w:pPr>
          </w:p>
        </w:tc>
        <w:tc>
          <w:tcPr>
            <w:tcW w:w="1260" w:type="dxa"/>
            <w:vAlign w:val="center"/>
          </w:tcPr>
          <w:p w14:paraId="16A3E9DA" w14:textId="77777777" w:rsidR="00927F23" w:rsidRPr="00DA5854" w:rsidRDefault="00927F23" w:rsidP="00927F23">
            <w:pPr>
              <w:ind w:left="58" w:right="58"/>
              <w:rPr>
                <w:rFonts w:eastAsia="Times New Roman"/>
                <w:iCs/>
                <w:sz w:val="16"/>
                <w:szCs w:val="16"/>
                <w:lang w:val="es-ES" w:eastAsia="en-GB"/>
              </w:rPr>
            </w:pPr>
          </w:p>
        </w:tc>
      </w:tr>
      <w:tr w:rsidR="00927F23" w:rsidRPr="00DA5854" w14:paraId="1C7C6703" w14:textId="77777777" w:rsidTr="00164837">
        <w:trPr>
          <w:trHeight w:val="171"/>
        </w:trPr>
        <w:tc>
          <w:tcPr>
            <w:tcW w:w="1350" w:type="dxa"/>
            <w:vAlign w:val="center"/>
          </w:tcPr>
          <w:p w14:paraId="5A57AC1C" w14:textId="00F5575B" w:rsidR="00927F23" w:rsidRPr="00DA5854" w:rsidRDefault="00927F23" w:rsidP="00927F23">
            <w:pPr>
              <w:shd w:val="clear" w:color="auto" w:fill="FFFFFF"/>
              <w:ind w:left="58" w:right="58"/>
              <w:jc w:val="both"/>
              <w:rPr>
                <w:i/>
                <w:iCs/>
                <w:color w:val="000000"/>
                <w:sz w:val="16"/>
                <w:szCs w:val="16"/>
                <w:lang w:val="es-ES"/>
              </w:rPr>
            </w:pPr>
            <w:r w:rsidRPr="00DA5854">
              <w:rPr>
                <w:i/>
                <w:iCs/>
                <w:color w:val="000000"/>
                <w:sz w:val="16"/>
                <w:szCs w:val="16"/>
                <w:lang w:val="es-ES"/>
              </w:rPr>
              <w:t>Resolución 10.8 (Rev.COP14)</w:t>
            </w:r>
          </w:p>
          <w:p w14:paraId="7072834A" w14:textId="539383C2" w:rsidR="00927F23" w:rsidRPr="00DA5854" w:rsidRDefault="00927F23" w:rsidP="00927F23">
            <w:pPr>
              <w:ind w:left="58" w:right="58"/>
              <w:jc w:val="both"/>
              <w:rPr>
                <w:rFonts w:eastAsia="Times New Roman"/>
                <w:i/>
                <w:sz w:val="16"/>
                <w:szCs w:val="16"/>
                <w:lang w:val="es-ES" w:eastAsia="en-GB"/>
              </w:rPr>
            </w:pPr>
            <w:r w:rsidRPr="00DA5854">
              <w:rPr>
                <w:i/>
                <w:iCs/>
                <w:color w:val="000000"/>
                <w:sz w:val="16"/>
                <w:szCs w:val="16"/>
                <w:lang w:val="es-ES"/>
              </w:rPr>
              <w:t>PO 7</w:t>
            </w:r>
          </w:p>
        </w:tc>
        <w:tc>
          <w:tcPr>
            <w:tcW w:w="3510" w:type="dxa"/>
          </w:tcPr>
          <w:p w14:paraId="742394E8" w14:textId="608AF2F0" w:rsidR="00927F23" w:rsidRPr="00DA5854" w:rsidRDefault="00927F23" w:rsidP="00927F23">
            <w:pPr>
              <w:shd w:val="clear" w:color="auto" w:fill="FFFFFF"/>
              <w:ind w:left="58" w:right="58"/>
              <w:jc w:val="both"/>
              <w:rPr>
                <w:i/>
                <w:iCs/>
                <w:color w:val="000000"/>
                <w:sz w:val="16"/>
                <w:szCs w:val="16"/>
                <w:lang w:val="es-ES"/>
              </w:rPr>
            </w:pPr>
            <w:r w:rsidRPr="00DA5854">
              <w:rPr>
                <w:i/>
                <w:iCs/>
                <w:color w:val="000000"/>
                <w:sz w:val="16"/>
                <w:szCs w:val="16"/>
                <w:lang w:val="es-ES"/>
              </w:rPr>
              <w:t>Pide a los Consejeros Científicos que examinen periódicamente las conclusiones de todas las evaluaciones pertinentes de la IPBES y formulen recomendaciones relativas a la aplicación de la Convención; e</w:t>
            </w:r>
          </w:p>
        </w:tc>
        <w:tc>
          <w:tcPr>
            <w:tcW w:w="1980" w:type="dxa"/>
            <w:vAlign w:val="center"/>
          </w:tcPr>
          <w:p w14:paraId="14147F32" w14:textId="77777777" w:rsidR="00927F23" w:rsidRPr="00DA5854" w:rsidRDefault="00927F23" w:rsidP="00927F23">
            <w:pPr>
              <w:ind w:left="58" w:right="58" w:firstLine="74"/>
              <w:rPr>
                <w:rFonts w:eastAsia="Times New Roman"/>
                <w:iCs/>
                <w:sz w:val="16"/>
                <w:szCs w:val="16"/>
                <w:lang w:val="es-ES" w:eastAsia="en-GB"/>
              </w:rPr>
            </w:pPr>
          </w:p>
        </w:tc>
        <w:tc>
          <w:tcPr>
            <w:tcW w:w="1710" w:type="dxa"/>
            <w:vAlign w:val="center"/>
          </w:tcPr>
          <w:p w14:paraId="71605ED4" w14:textId="776D78A7" w:rsidR="00927F23" w:rsidRPr="00DA5854" w:rsidRDefault="00F70849" w:rsidP="00927F23">
            <w:pPr>
              <w:ind w:left="58" w:right="58"/>
              <w:rPr>
                <w:rFonts w:eastAsia="Times New Roman"/>
                <w:iCs/>
                <w:sz w:val="16"/>
                <w:szCs w:val="16"/>
                <w:lang w:val="es-ES" w:eastAsia="en-GB"/>
              </w:rPr>
            </w:pPr>
            <w:r w:rsidRPr="00DA5854">
              <w:rPr>
                <w:rFonts w:eastAsia="Times New Roman"/>
                <w:iCs/>
                <w:sz w:val="16"/>
                <w:szCs w:val="16"/>
                <w:lang w:val="es-ES" w:eastAsia="en-GB"/>
              </w:rPr>
              <w:t>Recomendaciones proporcionadas</w:t>
            </w:r>
          </w:p>
        </w:tc>
        <w:tc>
          <w:tcPr>
            <w:tcW w:w="1890" w:type="dxa"/>
            <w:vAlign w:val="center"/>
          </w:tcPr>
          <w:p w14:paraId="1922D7AA" w14:textId="2AC7C135" w:rsidR="00927F23" w:rsidRPr="00DA5854" w:rsidRDefault="004A0118" w:rsidP="00927F23">
            <w:pPr>
              <w:ind w:left="58" w:right="58"/>
              <w:rPr>
                <w:rFonts w:eastAsia="Times New Roman"/>
                <w:iCs/>
                <w:sz w:val="16"/>
                <w:szCs w:val="16"/>
                <w:lang w:val="es-ES" w:eastAsia="en-GB"/>
              </w:rPr>
            </w:pPr>
            <w:r w:rsidRPr="00DA5854">
              <w:rPr>
                <w:rFonts w:eastAsia="Times New Roman"/>
                <w:iCs/>
                <w:sz w:val="16"/>
                <w:szCs w:val="16"/>
                <w:lang w:val="es-ES" w:eastAsia="en-GB"/>
              </w:rPr>
              <w:t>En curso</w:t>
            </w:r>
          </w:p>
        </w:tc>
        <w:tc>
          <w:tcPr>
            <w:tcW w:w="1440" w:type="dxa"/>
            <w:vAlign w:val="center"/>
          </w:tcPr>
          <w:p w14:paraId="68B856EB" w14:textId="77777777" w:rsidR="00927F23" w:rsidRPr="00DA5854" w:rsidRDefault="00927F23" w:rsidP="00927F23">
            <w:pPr>
              <w:ind w:left="58" w:right="58"/>
              <w:rPr>
                <w:rFonts w:eastAsia="Times New Roman"/>
                <w:iCs/>
                <w:sz w:val="16"/>
                <w:szCs w:val="16"/>
                <w:lang w:val="es-ES" w:eastAsia="en-GB"/>
              </w:rPr>
            </w:pPr>
          </w:p>
        </w:tc>
        <w:tc>
          <w:tcPr>
            <w:tcW w:w="1530" w:type="dxa"/>
            <w:vAlign w:val="center"/>
          </w:tcPr>
          <w:p w14:paraId="02EB5E20" w14:textId="0C8AD4EC" w:rsidR="00927F23" w:rsidRPr="00DA5854" w:rsidRDefault="0094728D" w:rsidP="00927F23">
            <w:pPr>
              <w:ind w:left="58" w:right="58"/>
              <w:rPr>
                <w:rFonts w:eastAsia="Times New Roman"/>
                <w:iCs/>
                <w:sz w:val="16"/>
                <w:szCs w:val="16"/>
                <w:lang w:val="es-ES" w:eastAsia="en-GB"/>
              </w:rPr>
            </w:pPr>
            <w:r w:rsidRPr="00DA5854">
              <w:rPr>
                <w:rFonts w:eastAsia="Times New Roman"/>
                <w:iCs/>
                <w:sz w:val="16"/>
                <w:szCs w:val="16"/>
                <w:lang w:val="es-ES" w:eastAsia="en-GB"/>
              </w:rPr>
              <w:t>(PF Sec.: Dagmar Zíková)</w:t>
            </w:r>
          </w:p>
        </w:tc>
        <w:tc>
          <w:tcPr>
            <w:tcW w:w="1170" w:type="dxa"/>
            <w:vAlign w:val="center"/>
          </w:tcPr>
          <w:p w14:paraId="1A86A28E" w14:textId="4D38FB12" w:rsidR="00927F23" w:rsidRPr="00DA5854" w:rsidRDefault="00927F23" w:rsidP="00927F23">
            <w:pPr>
              <w:ind w:left="58" w:right="58"/>
              <w:rPr>
                <w:rFonts w:eastAsia="Times New Roman"/>
                <w:iCs/>
                <w:sz w:val="16"/>
                <w:szCs w:val="16"/>
                <w:lang w:val="es-ES" w:eastAsia="en-GB"/>
              </w:rPr>
            </w:pPr>
            <w:r w:rsidRPr="00DA5854">
              <w:rPr>
                <w:rFonts w:eastAsia="Times New Roman"/>
                <w:iCs/>
                <w:sz w:val="16"/>
                <w:szCs w:val="16"/>
                <w:lang w:val="es-ES" w:eastAsia="en-GB"/>
              </w:rPr>
              <w:t>ScC-SC8</w:t>
            </w:r>
          </w:p>
        </w:tc>
        <w:tc>
          <w:tcPr>
            <w:tcW w:w="1260" w:type="dxa"/>
            <w:vAlign w:val="center"/>
          </w:tcPr>
          <w:p w14:paraId="3A16EC84" w14:textId="77777777" w:rsidR="00927F23" w:rsidRPr="00DA5854" w:rsidRDefault="00927F23" w:rsidP="00927F23">
            <w:pPr>
              <w:ind w:left="58" w:right="58"/>
              <w:rPr>
                <w:rFonts w:eastAsia="Times New Roman"/>
                <w:iCs/>
                <w:sz w:val="16"/>
                <w:szCs w:val="16"/>
                <w:lang w:val="es-ES" w:eastAsia="en-GB"/>
              </w:rPr>
            </w:pPr>
          </w:p>
        </w:tc>
      </w:tr>
      <w:tr w:rsidR="00FE3767" w:rsidRPr="00DA5854" w14:paraId="7202F0CF" w14:textId="77777777" w:rsidTr="00164837">
        <w:trPr>
          <w:trHeight w:val="494"/>
        </w:trPr>
        <w:tc>
          <w:tcPr>
            <w:tcW w:w="15840" w:type="dxa"/>
            <w:gridSpan w:val="9"/>
            <w:shd w:val="clear" w:color="auto" w:fill="B4C6E7" w:themeFill="accent1" w:themeFillTint="66"/>
            <w:vAlign w:val="center"/>
          </w:tcPr>
          <w:p w14:paraId="6B889682" w14:textId="6FB2A439" w:rsidR="00FE3767" w:rsidRPr="00DA5854" w:rsidRDefault="00A13203" w:rsidP="00FE3767">
            <w:pPr>
              <w:spacing w:before="40" w:after="40"/>
              <w:ind w:left="57" w:right="58"/>
              <w:rPr>
                <w:rFonts w:eastAsia="Times New Roman"/>
                <w:b/>
                <w:bCs/>
                <w:iCs/>
                <w:sz w:val="16"/>
                <w:szCs w:val="16"/>
                <w:lang w:val="es-ES" w:eastAsia="en-GB"/>
              </w:rPr>
            </w:pPr>
            <w:r w:rsidRPr="00DA5854">
              <w:rPr>
                <w:rFonts w:eastAsia="Times New Roman"/>
                <w:b/>
                <w:bCs/>
                <w:iCs/>
                <w:sz w:val="16"/>
                <w:szCs w:val="16"/>
                <w:lang w:val="es-ES" w:eastAsia="en-GB"/>
              </w:rPr>
              <w:t>CONSEJO CIENTÍFICO</w:t>
            </w:r>
          </w:p>
        </w:tc>
      </w:tr>
      <w:tr w:rsidR="003B5039" w:rsidRPr="00DA5854" w14:paraId="4A0474E8" w14:textId="77777777" w:rsidTr="00164837">
        <w:trPr>
          <w:trHeight w:val="171"/>
        </w:trPr>
        <w:tc>
          <w:tcPr>
            <w:tcW w:w="1350" w:type="dxa"/>
            <w:vAlign w:val="center"/>
          </w:tcPr>
          <w:p w14:paraId="75DD3181" w14:textId="2D5E59F4" w:rsidR="003B5039" w:rsidRPr="00DA5854" w:rsidRDefault="003B5039" w:rsidP="003B5039">
            <w:pPr>
              <w:shd w:val="clear" w:color="auto" w:fill="FFFFFF"/>
              <w:ind w:left="58" w:right="58"/>
              <w:jc w:val="both"/>
              <w:rPr>
                <w:i/>
                <w:iCs/>
                <w:color w:val="000000"/>
                <w:sz w:val="16"/>
                <w:szCs w:val="16"/>
                <w:lang w:val="es-ES"/>
              </w:rPr>
            </w:pPr>
            <w:r w:rsidRPr="00DA5854">
              <w:rPr>
                <w:i/>
                <w:iCs/>
                <w:color w:val="000000"/>
                <w:sz w:val="16"/>
                <w:szCs w:val="16"/>
                <w:lang w:val="es-ES"/>
              </w:rPr>
              <w:t>Resolución 12.4 (Rev.COP14)</w:t>
            </w:r>
          </w:p>
          <w:p w14:paraId="41C108E4" w14:textId="796563BF" w:rsidR="003B5039" w:rsidRPr="00DA5854" w:rsidRDefault="003B5039" w:rsidP="003B5039">
            <w:pPr>
              <w:shd w:val="clear" w:color="auto" w:fill="FFFFFF"/>
              <w:ind w:left="58" w:right="58"/>
              <w:jc w:val="both"/>
              <w:rPr>
                <w:i/>
                <w:iCs/>
                <w:color w:val="000000"/>
                <w:sz w:val="16"/>
                <w:szCs w:val="16"/>
                <w:lang w:val="es-ES"/>
              </w:rPr>
            </w:pPr>
            <w:r w:rsidRPr="00DA5854">
              <w:rPr>
                <w:i/>
                <w:iCs/>
                <w:color w:val="000000"/>
                <w:sz w:val="16"/>
                <w:szCs w:val="16"/>
                <w:lang w:val="es-ES"/>
              </w:rPr>
              <w:t>PO 17</w:t>
            </w:r>
          </w:p>
        </w:tc>
        <w:tc>
          <w:tcPr>
            <w:tcW w:w="3510" w:type="dxa"/>
          </w:tcPr>
          <w:p w14:paraId="257EE361" w14:textId="124C1606" w:rsidR="003B5039" w:rsidRPr="00DA5854" w:rsidRDefault="003B5039" w:rsidP="003B5039">
            <w:pPr>
              <w:spacing w:after="40"/>
              <w:ind w:left="57" w:right="57"/>
              <w:jc w:val="both"/>
              <w:rPr>
                <w:rFonts w:eastAsia="Times New Roman"/>
                <w:i/>
                <w:iCs/>
                <w:sz w:val="16"/>
                <w:szCs w:val="16"/>
                <w:lang w:val="es-ES" w:eastAsia="en-GB"/>
              </w:rPr>
            </w:pPr>
            <w:r w:rsidRPr="00DA5854">
              <w:rPr>
                <w:i/>
                <w:iCs/>
                <w:color w:val="000000"/>
                <w:sz w:val="16"/>
                <w:szCs w:val="16"/>
                <w:lang w:val="es-ES"/>
              </w:rPr>
              <w:t xml:space="preserve">Destaca la necesidad de establecer estrechos vínculos entre el Consejo Científico y una red de científicos y expertos de órganos equivalentes de los convenios </w:t>
            </w:r>
            <w:r w:rsidRPr="00DA5854">
              <w:rPr>
                <w:i/>
                <w:iCs/>
                <w:color w:val="000000"/>
                <w:sz w:val="16"/>
                <w:szCs w:val="16"/>
                <w:lang w:val="es-ES"/>
              </w:rPr>
              <w:lastRenderedPageBreak/>
              <w:t>con que se ha concertado un memorando de entendimiento, a saber, el Convenio sobre la Diversidad Biológica y la Convención sobre los humedales de importancia internacional;</w:t>
            </w:r>
          </w:p>
        </w:tc>
        <w:tc>
          <w:tcPr>
            <w:tcW w:w="1980" w:type="dxa"/>
          </w:tcPr>
          <w:p w14:paraId="0FE5BDD5" w14:textId="77777777" w:rsidR="003B5039" w:rsidRPr="00DA5854" w:rsidRDefault="003B5039" w:rsidP="003B5039">
            <w:pPr>
              <w:spacing w:after="40"/>
              <w:ind w:left="57" w:right="57"/>
              <w:rPr>
                <w:rFonts w:eastAsia="Times New Roman"/>
                <w:iCs/>
                <w:sz w:val="16"/>
                <w:szCs w:val="16"/>
                <w:lang w:val="es-ES" w:eastAsia="en-GB"/>
              </w:rPr>
            </w:pPr>
          </w:p>
        </w:tc>
        <w:tc>
          <w:tcPr>
            <w:tcW w:w="1710" w:type="dxa"/>
          </w:tcPr>
          <w:p w14:paraId="7BB053B1" w14:textId="410BB271" w:rsidR="003B5039" w:rsidRPr="00DA5854" w:rsidRDefault="006E625F" w:rsidP="003B5039">
            <w:pPr>
              <w:spacing w:after="40"/>
              <w:ind w:left="57" w:right="57"/>
              <w:rPr>
                <w:rFonts w:eastAsia="Times New Roman"/>
                <w:iCs/>
                <w:sz w:val="16"/>
                <w:szCs w:val="16"/>
                <w:lang w:val="es-ES" w:eastAsia="en-GB"/>
              </w:rPr>
            </w:pPr>
            <w:r w:rsidRPr="00DA5854">
              <w:rPr>
                <w:rFonts w:eastAsia="Times New Roman"/>
                <w:iCs/>
                <w:sz w:val="16"/>
                <w:szCs w:val="16"/>
                <w:lang w:val="es-ES" w:eastAsia="en-GB"/>
              </w:rPr>
              <w:t>Establecimiento de vínculos estrechos con el CDB y otros convenios</w:t>
            </w:r>
          </w:p>
        </w:tc>
        <w:tc>
          <w:tcPr>
            <w:tcW w:w="1890" w:type="dxa"/>
          </w:tcPr>
          <w:p w14:paraId="368799CC" w14:textId="633FF2BB" w:rsidR="003B5039" w:rsidRPr="00DA5854" w:rsidRDefault="003B5039" w:rsidP="003B5039">
            <w:pPr>
              <w:spacing w:after="40"/>
              <w:ind w:left="57" w:right="57"/>
              <w:rPr>
                <w:rFonts w:eastAsia="Times New Roman"/>
                <w:iCs/>
                <w:sz w:val="16"/>
                <w:szCs w:val="16"/>
                <w:lang w:val="es-ES" w:eastAsia="en-GB"/>
              </w:rPr>
            </w:pPr>
            <w:r w:rsidRPr="00DA5854">
              <w:rPr>
                <w:rFonts w:eastAsia="Times New Roman"/>
                <w:iCs/>
                <w:sz w:val="16"/>
                <w:szCs w:val="16"/>
                <w:lang w:val="es-ES" w:eastAsia="en-GB"/>
              </w:rPr>
              <w:t>En curso</w:t>
            </w:r>
          </w:p>
        </w:tc>
        <w:tc>
          <w:tcPr>
            <w:tcW w:w="1440" w:type="dxa"/>
          </w:tcPr>
          <w:p w14:paraId="0B24018D" w14:textId="77777777" w:rsidR="003B5039" w:rsidRPr="00DA5854" w:rsidRDefault="003B5039" w:rsidP="003B5039">
            <w:pPr>
              <w:spacing w:after="40"/>
              <w:ind w:left="57" w:right="57"/>
              <w:rPr>
                <w:rFonts w:eastAsia="Times New Roman"/>
                <w:iCs/>
                <w:sz w:val="16"/>
                <w:szCs w:val="16"/>
                <w:lang w:val="es-ES" w:eastAsia="en-GB"/>
              </w:rPr>
            </w:pPr>
          </w:p>
        </w:tc>
        <w:tc>
          <w:tcPr>
            <w:tcW w:w="1530" w:type="dxa"/>
            <w:vAlign w:val="center"/>
          </w:tcPr>
          <w:p w14:paraId="7F5C3AE9" w14:textId="3589D9B1" w:rsidR="003B5039" w:rsidRPr="00DA5854" w:rsidRDefault="003B5039" w:rsidP="003B5039">
            <w:pPr>
              <w:spacing w:after="40"/>
              <w:ind w:left="57" w:right="57"/>
              <w:rPr>
                <w:rFonts w:eastAsia="Times New Roman"/>
                <w:iCs/>
                <w:sz w:val="16"/>
                <w:szCs w:val="16"/>
                <w:lang w:val="es-ES" w:eastAsia="en-GB"/>
              </w:rPr>
            </w:pPr>
            <w:r w:rsidRPr="00DA5854">
              <w:rPr>
                <w:rFonts w:eastAsia="Times New Roman"/>
                <w:iCs/>
                <w:sz w:val="16"/>
                <w:szCs w:val="16"/>
                <w:lang w:val="es-ES" w:eastAsia="en-GB"/>
              </w:rPr>
              <w:t>(PF Sec.: Dagmar Zíková)</w:t>
            </w:r>
          </w:p>
        </w:tc>
        <w:tc>
          <w:tcPr>
            <w:tcW w:w="1170" w:type="dxa"/>
          </w:tcPr>
          <w:p w14:paraId="104D01CC" w14:textId="77777777" w:rsidR="003B5039" w:rsidRPr="00DA5854" w:rsidRDefault="003B5039" w:rsidP="003B5039">
            <w:pPr>
              <w:spacing w:after="40"/>
              <w:ind w:left="57" w:right="57"/>
              <w:rPr>
                <w:rFonts w:eastAsia="Times New Roman"/>
                <w:iCs/>
                <w:sz w:val="16"/>
                <w:szCs w:val="16"/>
                <w:lang w:val="es-ES" w:eastAsia="en-GB"/>
              </w:rPr>
            </w:pPr>
          </w:p>
        </w:tc>
        <w:tc>
          <w:tcPr>
            <w:tcW w:w="1260" w:type="dxa"/>
          </w:tcPr>
          <w:p w14:paraId="754A9A0A" w14:textId="77777777" w:rsidR="003B5039" w:rsidRPr="00DA5854" w:rsidRDefault="003B5039" w:rsidP="003B5039">
            <w:pPr>
              <w:spacing w:after="40"/>
              <w:ind w:left="57" w:right="57"/>
              <w:rPr>
                <w:rFonts w:eastAsia="Times New Roman"/>
                <w:iCs/>
                <w:sz w:val="16"/>
                <w:szCs w:val="16"/>
                <w:lang w:val="es-ES" w:eastAsia="en-GB"/>
              </w:rPr>
            </w:pPr>
          </w:p>
        </w:tc>
      </w:tr>
      <w:tr w:rsidR="00FE3767" w:rsidRPr="00DA5854" w14:paraId="014DE16B" w14:textId="77777777" w:rsidTr="00164837">
        <w:trPr>
          <w:trHeight w:val="611"/>
        </w:trPr>
        <w:tc>
          <w:tcPr>
            <w:tcW w:w="15840" w:type="dxa"/>
            <w:gridSpan w:val="9"/>
            <w:shd w:val="clear" w:color="auto" w:fill="FFD966" w:themeFill="accent4" w:themeFillTint="99"/>
            <w:vAlign w:val="center"/>
          </w:tcPr>
          <w:p w14:paraId="2805CB1D" w14:textId="6DA54793" w:rsidR="00FE3767" w:rsidRPr="00DA5854" w:rsidRDefault="00A7389B" w:rsidP="00FE3767">
            <w:pPr>
              <w:spacing w:before="40" w:after="40"/>
              <w:ind w:left="57" w:right="57"/>
              <w:rPr>
                <w:rFonts w:eastAsia="Times New Roman"/>
                <w:b/>
                <w:bCs/>
                <w:iCs/>
                <w:color w:val="000000" w:themeColor="text1"/>
                <w:lang w:val="es-ES" w:eastAsia="en-GB"/>
              </w:rPr>
            </w:pPr>
            <w:r w:rsidRPr="00DA5854">
              <w:rPr>
                <w:rFonts w:eastAsia="Times New Roman"/>
                <w:b/>
                <w:bCs/>
                <w:iCs/>
                <w:color w:val="000000" w:themeColor="text1"/>
                <w:lang w:val="es-ES" w:eastAsia="en-GB"/>
              </w:rPr>
              <w:t>Informes y evaluaciones científicas</w:t>
            </w:r>
          </w:p>
        </w:tc>
      </w:tr>
      <w:tr w:rsidR="00FE3767" w:rsidRPr="00DA5854" w14:paraId="1D44D68B" w14:textId="77777777" w:rsidTr="00164837">
        <w:trPr>
          <w:trHeight w:val="494"/>
        </w:trPr>
        <w:tc>
          <w:tcPr>
            <w:tcW w:w="15840" w:type="dxa"/>
            <w:gridSpan w:val="9"/>
            <w:shd w:val="clear" w:color="auto" w:fill="B4C6E7" w:themeFill="accent1" w:themeFillTint="66"/>
            <w:vAlign w:val="center"/>
          </w:tcPr>
          <w:p w14:paraId="23CD7D18" w14:textId="355A5AFA" w:rsidR="00FE3767" w:rsidRPr="00DA5854" w:rsidRDefault="003856C4" w:rsidP="003856C4">
            <w:pPr>
              <w:spacing w:before="40" w:after="40"/>
              <w:ind w:left="57" w:right="58"/>
              <w:rPr>
                <w:rFonts w:eastAsia="Times New Roman"/>
                <w:b/>
                <w:bCs/>
                <w:iCs/>
                <w:sz w:val="16"/>
                <w:szCs w:val="16"/>
                <w:lang w:val="es-ES" w:eastAsia="en-GB"/>
              </w:rPr>
            </w:pPr>
            <w:r w:rsidRPr="00DA5854">
              <w:rPr>
                <w:rFonts w:eastAsia="Times New Roman"/>
                <w:b/>
                <w:bCs/>
                <w:iCs/>
                <w:sz w:val="16"/>
                <w:szCs w:val="16"/>
                <w:lang w:val="es-ES" w:eastAsia="en-GB"/>
              </w:rPr>
              <w:t>ATLAS DE LA MIGRACIÓN ANIMAL</w:t>
            </w:r>
          </w:p>
        </w:tc>
      </w:tr>
      <w:tr w:rsidR="00E932D3" w:rsidRPr="00DA5854" w14:paraId="21DB2568" w14:textId="77777777" w:rsidTr="00164837">
        <w:trPr>
          <w:trHeight w:val="171"/>
        </w:trPr>
        <w:tc>
          <w:tcPr>
            <w:tcW w:w="1350" w:type="dxa"/>
            <w:vAlign w:val="center"/>
          </w:tcPr>
          <w:p w14:paraId="74E742C9" w14:textId="3DB33C1F" w:rsidR="00E932D3" w:rsidRPr="00DA5854" w:rsidRDefault="00E932D3" w:rsidP="00E932D3">
            <w:pPr>
              <w:spacing w:after="40"/>
              <w:ind w:left="57" w:right="57"/>
              <w:jc w:val="both"/>
              <w:rPr>
                <w:rFonts w:eastAsia="Times New Roman"/>
                <w:i/>
                <w:iCs/>
                <w:sz w:val="16"/>
                <w:szCs w:val="16"/>
                <w:lang w:val="es-ES" w:eastAsia="en-GB"/>
              </w:rPr>
            </w:pPr>
            <w:r w:rsidRPr="00DA5854">
              <w:rPr>
                <w:rFonts w:eastAsia="Times New Roman"/>
                <w:i/>
                <w:iCs/>
                <w:sz w:val="16"/>
                <w:szCs w:val="16"/>
                <w:lang w:val="es-ES" w:eastAsia="en-GB"/>
              </w:rPr>
              <w:t>Dec. 14.18</w:t>
            </w:r>
          </w:p>
        </w:tc>
        <w:tc>
          <w:tcPr>
            <w:tcW w:w="3510" w:type="dxa"/>
          </w:tcPr>
          <w:p w14:paraId="66FA08A0" w14:textId="3BBAA52B" w:rsidR="00E932D3" w:rsidRPr="00DA5854" w:rsidRDefault="00E932D3" w:rsidP="00E932D3">
            <w:pPr>
              <w:spacing w:after="40"/>
              <w:ind w:left="57" w:right="57"/>
              <w:jc w:val="both"/>
              <w:rPr>
                <w:rFonts w:eastAsia="Times New Roman"/>
                <w:i/>
                <w:iCs/>
                <w:sz w:val="16"/>
                <w:szCs w:val="16"/>
                <w:lang w:val="es-ES" w:eastAsia="en-GB"/>
              </w:rPr>
            </w:pPr>
            <w:r w:rsidRPr="00DA5854">
              <w:rPr>
                <w:i/>
                <w:iCs/>
                <w:color w:val="000000"/>
                <w:sz w:val="16"/>
                <w:szCs w:val="16"/>
                <w:lang w:val="es-ES"/>
              </w:rPr>
              <w:t>Se solicita al Consejo Científico, con sujeción a la disponibilidad de recursos externos:</w:t>
            </w:r>
          </w:p>
        </w:tc>
        <w:tc>
          <w:tcPr>
            <w:tcW w:w="1980" w:type="dxa"/>
          </w:tcPr>
          <w:p w14:paraId="2129BE10" w14:textId="77777777" w:rsidR="00E932D3" w:rsidRPr="00DA5854" w:rsidRDefault="00E932D3" w:rsidP="00E932D3">
            <w:pPr>
              <w:spacing w:after="40"/>
              <w:ind w:left="57" w:right="57"/>
              <w:rPr>
                <w:rFonts w:eastAsia="Times New Roman"/>
                <w:iCs/>
                <w:sz w:val="16"/>
                <w:szCs w:val="16"/>
                <w:lang w:val="es-ES" w:eastAsia="en-GB"/>
              </w:rPr>
            </w:pPr>
          </w:p>
        </w:tc>
        <w:tc>
          <w:tcPr>
            <w:tcW w:w="1710" w:type="dxa"/>
          </w:tcPr>
          <w:p w14:paraId="596D40C8" w14:textId="405287F3" w:rsidR="00E932D3" w:rsidRPr="00DA5854" w:rsidRDefault="001D2DF4" w:rsidP="00E932D3">
            <w:pPr>
              <w:spacing w:after="40"/>
              <w:ind w:left="57" w:right="57"/>
              <w:rPr>
                <w:rFonts w:eastAsia="Times New Roman"/>
                <w:iCs/>
                <w:sz w:val="16"/>
                <w:szCs w:val="16"/>
                <w:lang w:val="es-ES" w:eastAsia="en-GB"/>
              </w:rPr>
            </w:pPr>
            <w:r w:rsidRPr="00DA5854">
              <w:rPr>
                <w:rFonts w:eastAsia="Times New Roman"/>
                <w:iCs/>
                <w:sz w:val="16"/>
                <w:szCs w:val="16"/>
                <w:lang w:val="es-ES" w:eastAsia="en-GB"/>
              </w:rPr>
              <w:t>Asesoramiento y orientación a la Secretaría</w:t>
            </w:r>
          </w:p>
        </w:tc>
        <w:tc>
          <w:tcPr>
            <w:tcW w:w="1890" w:type="dxa"/>
          </w:tcPr>
          <w:p w14:paraId="4F5B11BF" w14:textId="4944DCEA" w:rsidR="00E932D3" w:rsidRPr="00DA5854" w:rsidRDefault="00E932D3" w:rsidP="00E932D3">
            <w:pPr>
              <w:spacing w:after="40"/>
              <w:ind w:left="57" w:right="57"/>
              <w:rPr>
                <w:rFonts w:eastAsia="Times New Roman"/>
                <w:iCs/>
                <w:sz w:val="16"/>
                <w:szCs w:val="16"/>
                <w:lang w:val="es-ES" w:eastAsia="en-GB"/>
              </w:rPr>
            </w:pPr>
            <w:r w:rsidRPr="00DA5854">
              <w:rPr>
                <w:rFonts w:eastAsia="Times New Roman"/>
                <w:iCs/>
                <w:sz w:val="16"/>
                <w:szCs w:val="16"/>
                <w:lang w:val="es-ES" w:eastAsia="en-GB"/>
              </w:rPr>
              <w:t>ScC-SC7</w:t>
            </w:r>
          </w:p>
        </w:tc>
        <w:tc>
          <w:tcPr>
            <w:tcW w:w="1440" w:type="dxa"/>
          </w:tcPr>
          <w:p w14:paraId="73C4A519" w14:textId="71DBD485" w:rsidR="00E932D3" w:rsidRPr="00DA5854" w:rsidRDefault="00E932D3" w:rsidP="00E932D3">
            <w:pPr>
              <w:spacing w:after="40"/>
              <w:ind w:left="57" w:right="57"/>
              <w:rPr>
                <w:rFonts w:eastAsia="Times New Roman"/>
                <w:iCs/>
                <w:sz w:val="16"/>
                <w:szCs w:val="16"/>
                <w:lang w:val="es-ES" w:eastAsia="en-GB"/>
              </w:rPr>
            </w:pPr>
            <w:r w:rsidRPr="00DA5854">
              <w:rPr>
                <w:rFonts w:eastAsia="Times New Roman"/>
                <w:iCs/>
                <w:sz w:val="16"/>
                <w:szCs w:val="16"/>
                <w:lang w:val="es-ES" w:eastAsia="en-GB"/>
              </w:rPr>
              <w:t>Fernando Spina</w:t>
            </w:r>
          </w:p>
        </w:tc>
        <w:tc>
          <w:tcPr>
            <w:tcW w:w="1530" w:type="dxa"/>
          </w:tcPr>
          <w:p w14:paraId="59FEB2AE" w14:textId="508DEEFC" w:rsidR="00E932D3" w:rsidRPr="00DA5854" w:rsidRDefault="00BC4566" w:rsidP="00E932D3">
            <w:pPr>
              <w:spacing w:after="40"/>
              <w:ind w:left="57" w:right="57"/>
              <w:rPr>
                <w:rFonts w:eastAsia="Times New Roman"/>
                <w:iCs/>
                <w:sz w:val="16"/>
                <w:szCs w:val="16"/>
                <w:lang w:val="es-ES" w:eastAsia="en-GB"/>
              </w:rPr>
            </w:pPr>
            <w:r w:rsidRPr="00DA5854">
              <w:rPr>
                <w:rFonts w:eastAsia="Times New Roman"/>
                <w:iCs/>
                <w:sz w:val="16"/>
                <w:szCs w:val="16"/>
                <w:lang w:val="es-ES" w:eastAsia="en-GB"/>
              </w:rPr>
              <w:t>(PF Sec.: Dagmar Zíková)</w:t>
            </w:r>
          </w:p>
        </w:tc>
        <w:tc>
          <w:tcPr>
            <w:tcW w:w="1170" w:type="dxa"/>
          </w:tcPr>
          <w:p w14:paraId="1B19AE21" w14:textId="77777777" w:rsidR="00E932D3" w:rsidRPr="00DA5854" w:rsidRDefault="00E932D3" w:rsidP="00E932D3">
            <w:pPr>
              <w:spacing w:after="40"/>
              <w:ind w:left="57" w:right="57"/>
              <w:rPr>
                <w:rFonts w:eastAsia="Times New Roman"/>
                <w:iCs/>
                <w:sz w:val="16"/>
                <w:szCs w:val="16"/>
                <w:lang w:val="es-ES" w:eastAsia="en-GB"/>
              </w:rPr>
            </w:pPr>
          </w:p>
        </w:tc>
        <w:tc>
          <w:tcPr>
            <w:tcW w:w="1260" w:type="dxa"/>
          </w:tcPr>
          <w:p w14:paraId="4339F790" w14:textId="77777777" w:rsidR="00E932D3" w:rsidRPr="00DA5854" w:rsidRDefault="00E932D3" w:rsidP="00E932D3">
            <w:pPr>
              <w:spacing w:after="40"/>
              <w:ind w:left="57" w:right="57"/>
              <w:rPr>
                <w:rFonts w:eastAsia="Times New Roman"/>
                <w:iCs/>
                <w:sz w:val="16"/>
                <w:szCs w:val="16"/>
                <w:lang w:val="es-ES" w:eastAsia="en-GB"/>
              </w:rPr>
            </w:pPr>
          </w:p>
        </w:tc>
      </w:tr>
      <w:tr w:rsidR="00E932D3" w:rsidRPr="00DA5854" w14:paraId="2910C536" w14:textId="77777777" w:rsidTr="00164837">
        <w:trPr>
          <w:trHeight w:val="171"/>
        </w:trPr>
        <w:tc>
          <w:tcPr>
            <w:tcW w:w="1350" w:type="dxa"/>
            <w:vAlign w:val="center"/>
          </w:tcPr>
          <w:p w14:paraId="6F36D54E" w14:textId="77777777" w:rsidR="00E932D3" w:rsidRPr="00DA5854" w:rsidRDefault="00E932D3" w:rsidP="00E932D3">
            <w:pPr>
              <w:spacing w:after="40"/>
              <w:ind w:left="57" w:right="57"/>
              <w:jc w:val="both"/>
              <w:rPr>
                <w:rFonts w:eastAsia="Times New Roman"/>
                <w:i/>
                <w:iCs/>
                <w:sz w:val="16"/>
                <w:szCs w:val="16"/>
                <w:lang w:val="es-ES" w:eastAsia="en-GB"/>
              </w:rPr>
            </w:pPr>
          </w:p>
        </w:tc>
        <w:tc>
          <w:tcPr>
            <w:tcW w:w="3510" w:type="dxa"/>
          </w:tcPr>
          <w:p w14:paraId="25A1F8F7" w14:textId="0B3B0872" w:rsidR="00E932D3" w:rsidRPr="00DA5854" w:rsidRDefault="00E932D3" w:rsidP="00E932D3">
            <w:pPr>
              <w:spacing w:after="40"/>
              <w:ind w:left="57" w:right="57"/>
              <w:jc w:val="both"/>
              <w:rPr>
                <w:rFonts w:eastAsia="Times New Roman"/>
                <w:i/>
                <w:iCs/>
                <w:sz w:val="16"/>
                <w:szCs w:val="16"/>
                <w:lang w:val="es-ES" w:eastAsia="en-GB"/>
              </w:rPr>
            </w:pPr>
            <w:r w:rsidRPr="00DA5854">
              <w:rPr>
                <w:i/>
                <w:iCs/>
                <w:color w:val="000000"/>
                <w:sz w:val="16"/>
                <w:szCs w:val="16"/>
                <w:lang w:val="es-ES"/>
              </w:rPr>
              <w:t>a) asesorar y orientar a la Secretaría sobre la actualización de los módulos existentes y la creación de módulos adicionales del atlas;</w:t>
            </w:r>
          </w:p>
        </w:tc>
        <w:tc>
          <w:tcPr>
            <w:tcW w:w="1980" w:type="dxa"/>
          </w:tcPr>
          <w:p w14:paraId="51D8D74C" w14:textId="77777777" w:rsidR="00E932D3" w:rsidRPr="00DA5854" w:rsidRDefault="00E932D3" w:rsidP="00E932D3">
            <w:pPr>
              <w:spacing w:after="40"/>
              <w:ind w:left="57" w:right="57"/>
              <w:rPr>
                <w:rFonts w:eastAsia="Times New Roman"/>
                <w:iCs/>
                <w:sz w:val="16"/>
                <w:szCs w:val="16"/>
                <w:lang w:val="es-ES" w:eastAsia="en-GB"/>
              </w:rPr>
            </w:pPr>
          </w:p>
        </w:tc>
        <w:tc>
          <w:tcPr>
            <w:tcW w:w="1710" w:type="dxa"/>
          </w:tcPr>
          <w:p w14:paraId="06C867F6" w14:textId="312CE469" w:rsidR="00E932D3" w:rsidRPr="00DA5854" w:rsidRDefault="00124B5D" w:rsidP="00E932D3">
            <w:pPr>
              <w:spacing w:after="40"/>
              <w:ind w:left="57" w:right="57"/>
              <w:rPr>
                <w:rFonts w:eastAsia="Times New Roman"/>
                <w:iCs/>
                <w:sz w:val="16"/>
                <w:szCs w:val="16"/>
                <w:lang w:val="es-ES" w:eastAsia="en-GB"/>
              </w:rPr>
            </w:pPr>
            <w:r w:rsidRPr="00DA5854">
              <w:rPr>
                <w:rFonts w:eastAsia="Times New Roman"/>
                <w:iCs/>
                <w:sz w:val="16"/>
                <w:szCs w:val="16"/>
                <w:lang w:val="es-ES" w:eastAsia="en-GB"/>
              </w:rPr>
              <w:t>Asesoramiento a la Secretaría</w:t>
            </w:r>
          </w:p>
        </w:tc>
        <w:tc>
          <w:tcPr>
            <w:tcW w:w="1890" w:type="dxa"/>
          </w:tcPr>
          <w:p w14:paraId="51490AAE" w14:textId="12B5E605" w:rsidR="00E932D3" w:rsidRPr="00DA5854" w:rsidRDefault="00E932D3" w:rsidP="00E932D3">
            <w:pPr>
              <w:spacing w:after="40"/>
              <w:ind w:left="57" w:right="57"/>
              <w:rPr>
                <w:rFonts w:eastAsia="Times New Roman"/>
                <w:iCs/>
                <w:sz w:val="16"/>
                <w:szCs w:val="16"/>
                <w:lang w:val="es-ES" w:eastAsia="en-GB"/>
              </w:rPr>
            </w:pPr>
            <w:r w:rsidRPr="00DA5854">
              <w:rPr>
                <w:rFonts w:eastAsia="Times New Roman"/>
                <w:iCs/>
                <w:sz w:val="16"/>
                <w:szCs w:val="16"/>
                <w:lang w:val="es-ES" w:eastAsia="en-GB"/>
              </w:rPr>
              <w:t>ScC-SC7</w:t>
            </w:r>
          </w:p>
        </w:tc>
        <w:tc>
          <w:tcPr>
            <w:tcW w:w="1440" w:type="dxa"/>
          </w:tcPr>
          <w:p w14:paraId="7A2B8588" w14:textId="06D9E753" w:rsidR="00E932D3" w:rsidRPr="00DA5854" w:rsidRDefault="00E932D3" w:rsidP="00E932D3">
            <w:pPr>
              <w:spacing w:after="40"/>
              <w:ind w:left="57" w:right="57"/>
              <w:rPr>
                <w:rFonts w:eastAsia="Times New Roman"/>
                <w:iCs/>
                <w:sz w:val="16"/>
                <w:szCs w:val="16"/>
                <w:lang w:val="es-ES" w:eastAsia="en-GB"/>
              </w:rPr>
            </w:pPr>
            <w:r w:rsidRPr="00DA5854">
              <w:rPr>
                <w:rFonts w:eastAsia="Times New Roman"/>
                <w:iCs/>
                <w:sz w:val="16"/>
                <w:szCs w:val="16"/>
                <w:lang w:val="es-ES" w:eastAsia="en-GB"/>
              </w:rPr>
              <w:t xml:space="preserve">Fernando Spina </w:t>
            </w:r>
          </w:p>
        </w:tc>
        <w:tc>
          <w:tcPr>
            <w:tcW w:w="1530" w:type="dxa"/>
          </w:tcPr>
          <w:p w14:paraId="72AEA7D1" w14:textId="1C905082" w:rsidR="00E932D3" w:rsidRPr="00DA5854" w:rsidRDefault="00BC4566" w:rsidP="00E932D3">
            <w:pPr>
              <w:spacing w:after="40"/>
              <w:ind w:left="57" w:right="57"/>
              <w:rPr>
                <w:rFonts w:eastAsia="Times New Roman"/>
                <w:iCs/>
                <w:sz w:val="16"/>
                <w:szCs w:val="16"/>
                <w:lang w:val="es-ES" w:eastAsia="en-GB"/>
              </w:rPr>
            </w:pPr>
            <w:r w:rsidRPr="00DA5854">
              <w:rPr>
                <w:rFonts w:eastAsia="Times New Roman"/>
                <w:iCs/>
                <w:sz w:val="16"/>
                <w:szCs w:val="16"/>
                <w:lang w:val="es-ES" w:eastAsia="en-GB"/>
              </w:rPr>
              <w:t>(PF Sec.: Dagmar Zíková)</w:t>
            </w:r>
          </w:p>
        </w:tc>
        <w:tc>
          <w:tcPr>
            <w:tcW w:w="1170" w:type="dxa"/>
          </w:tcPr>
          <w:p w14:paraId="3168EF0B" w14:textId="77777777" w:rsidR="00E932D3" w:rsidRPr="00DA5854" w:rsidRDefault="00E932D3" w:rsidP="00E932D3">
            <w:pPr>
              <w:spacing w:after="40"/>
              <w:ind w:left="57" w:right="57"/>
              <w:rPr>
                <w:rFonts w:eastAsia="Times New Roman"/>
                <w:iCs/>
                <w:sz w:val="16"/>
                <w:szCs w:val="16"/>
                <w:lang w:val="es-ES" w:eastAsia="en-GB"/>
              </w:rPr>
            </w:pPr>
          </w:p>
        </w:tc>
        <w:tc>
          <w:tcPr>
            <w:tcW w:w="1260" w:type="dxa"/>
          </w:tcPr>
          <w:p w14:paraId="21A7450D" w14:textId="77777777" w:rsidR="00E932D3" w:rsidRPr="00DA5854" w:rsidRDefault="00E932D3" w:rsidP="00E932D3">
            <w:pPr>
              <w:spacing w:after="40"/>
              <w:ind w:left="57" w:right="57"/>
              <w:rPr>
                <w:rFonts w:eastAsia="Times New Roman"/>
                <w:iCs/>
                <w:sz w:val="16"/>
                <w:szCs w:val="16"/>
                <w:lang w:val="es-ES" w:eastAsia="en-GB"/>
              </w:rPr>
            </w:pPr>
          </w:p>
        </w:tc>
      </w:tr>
      <w:tr w:rsidR="00E932D3" w:rsidRPr="00DA5854" w14:paraId="3B09B3FB" w14:textId="77777777" w:rsidTr="00164837">
        <w:trPr>
          <w:trHeight w:val="171"/>
        </w:trPr>
        <w:tc>
          <w:tcPr>
            <w:tcW w:w="1350" w:type="dxa"/>
            <w:vAlign w:val="center"/>
          </w:tcPr>
          <w:p w14:paraId="036A7905" w14:textId="77777777" w:rsidR="00E932D3" w:rsidRPr="00DA5854" w:rsidRDefault="00E932D3" w:rsidP="00E932D3">
            <w:pPr>
              <w:spacing w:after="40"/>
              <w:ind w:left="57" w:right="57"/>
              <w:jc w:val="both"/>
              <w:rPr>
                <w:rFonts w:eastAsia="Times New Roman"/>
                <w:i/>
                <w:iCs/>
                <w:sz w:val="16"/>
                <w:szCs w:val="16"/>
                <w:lang w:val="es-ES" w:eastAsia="en-GB"/>
              </w:rPr>
            </w:pPr>
          </w:p>
        </w:tc>
        <w:tc>
          <w:tcPr>
            <w:tcW w:w="3510" w:type="dxa"/>
          </w:tcPr>
          <w:p w14:paraId="26B16479" w14:textId="11E98924" w:rsidR="00E932D3" w:rsidRPr="00DA5854" w:rsidRDefault="00E932D3" w:rsidP="00E932D3">
            <w:pPr>
              <w:spacing w:after="40"/>
              <w:ind w:left="57" w:right="57"/>
              <w:jc w:val="both"/>
              <w:rPr>
                <w:rFonts w:eastAsia="Times New Roman"/>
                <w:i/>
                <w:iCs/>
                <w:sz w:val="16"/>
                <w:szCs w:val="16"/>
                <w:lang w:val="es-ES" w:eastAsia="en-GB"/>
              </w:rPr>
            </w:pPr>
            <w:r w:rsidRPr="00DA5854">
              <w:rPr>
                <w:i/>
                <w:iCs/>
                <w:color w:val="000000"/>
                <w:sz w:val="16"/>
                <w:szCs w:val="16"/>
                <w:lang w:val="es-ES"/>
              </w:rPr>
              <w:t>b) asesorar y orientar a la Secretaría sobre la mejora de la facilidad de uso del atlas, si fuera necesario;</w:t>
            </w:r>
          </w:p>
        </w:tc>
        <w:tc>
          <w:tcPr>
            <w:tcW w:w="1980" w:type="dxa"/>
          </w:tcPr>
          <w:p w14:paraId="7E683D83" w14:textId="77777777" w:rsidR="00E932D3" w:rsidRPr="00DA5854" w:rsidRDefault="00E932D3" w:rsidP="00E932D3">
            <w:pPr>
              <w:spacing w:after="40"/>
              <w:ind w:left="57" w:right="57"/>
              <w:rPr>
                <w:rFonts w:eastAsia="Times New Roman"/>
                <w:iCs/>
                <w:sz w:val="16"/>
                <w:szCs w:val="16"/>
                <w:lang w:val="es-ES" w:eastAsia="en-GB"/>
              </w:rPr>
            </w:pPr>
          </w:p>
        </w:tc>
        <w:tc>
          <w:tcPr>
            <w:tcW w:w="1710" w:type="dxa"/>
          </w:tcPr>
          <w:p w14:paraId="000CB657" w14:textId="140B6970" w:rsidR="00E932D3" w:rsidRPr="00DA5854" w:rsidRDefault="00124B5D" w:rsidP="00E932D3">
            <w:pPr>
              <w:spacing w:after="40"/>
              <w:ind w:left="57" w:right="57"/>
              <w:rPr>
                <w:rFonts w:eastAsia="Times New Roman"/>
                <w:iCs/>
                <w:sz w:val="16"/>
                <w:szCs w:val="16"/>
                <w:lang w:val="es-ES" w:eastAsia="en-GB"/>
              </w:rPr>
            </w:pPr>
            <w:r w:rsidRPr="00DA5854">
              <w:rPr>
                <w:rFonts w:eastAsia="Times New Roman"/>
                <w:iCs/>
                <w:sz w:val="16"/>
                <w:szCs w:val="16"/>
                <w:lang w:val="es-ES" w:eastAsia="en-GB"/>
              </w:rPr>
              <w:t>Acordar y aplicar las medidas adecuadas para promover el Atlas.</w:t>
            </w:r>
          </w:p>
        </w:tc>
        <w:tc>
          <w:tcPr>
            <w:tcW w:w="1890" w:type="dxa"/>
          </w:tcPr>
          <w:p w14:paraId="02BBE2E1" w14:textId="1334E701" w:rsidR="00E932D3" w:rsidRPr="00DA5854" w:rsidRDefault="00E932D3" w:rsidP="00E932D3">
            <w:pPr>
              <w:spacing w:after="40"/>
              <w:ind w:left="57" w:right="57"/>
              <w:rPr>
                <w:rFonts w:eastAsia="Times New Roman"/>
                <w:iCs/>
                <w:sz w:val="16"/>
                <w:szCs w:val="16"/>
                <w:lang w:val="es-ES" w:eastAsia="en-GB"/>
              </w:rPr>
            </w:pPr>
            <w:r w:rsidRPr="00DA5854">
              <w:rPr>
                <w:rFonts w:eastAsia="Times New Roman"/>
                <w:iCs/>
                <w:sz w:val="16"/>
                <w:szCs w:val="16"/>
                <w:lang w:val="es-ES" w:eastAsia="en-GB"/>
              </w:rPr>
              <w:t>2024-2026</w:t>
            </w:r>
          </w:p>
        </w:tc>
        <w:tc>
          <w:tcPr>
            <w:tcW w:w="1440" w:type="dxa"/>
          </w:tcPr>
          <w:p w14:paraId="7CFB78D9" w14:textId="51EBCBBE" w:rsidR="00E932D3" w:rsidRPr="00DA5854" w:rsidRDefault="00E932D3" w:rsidP="00E932D3">
            <w:pPr>
              <w:spacing w:after="40"/>
              <w:ind w:left="57" w:right="57"/>
              <w:rPr>
                <w:rFonts w:eastAsia="Times New Roman"/>
                <w:iCs/>
                <w:sz w:val="16"/>
                <w:szCs w:val="16"/>
                <w:lang w:val="es-ES" w:eastAsia="en-GB"/>
              </w:rPr>
            </w:pPr>
            <w:r w:rsidRPr="00DA5854">
              <w:rPr>
                <w:rFonts w:eastAsia="Times New Roman"/>
                <w:iCs/>
                <w:sz w:val="16"/>
                <w:szCs w:val="16"/>
                <w:lang w:val="es-ES" w:eastAsia="en-GB"/>
              </w:rPr>
              <w:t>Fernando Spina</w:t>
            </w:r>
          </w:p>
        </w:tc>
        <w:tc>
          <w:tcPr>
            <w:tcW w:w="1530" w:type="dxa"/>
          </w:tcPr>
          <w:p w14:paraId="565823A5" w14:textId="64D1D3A6" w:rsidR="00E932D3" w:rsidRPr="00DA5854" w:rsidRDefault="00BC4566" w:rsidP="00E932D3">
            <w:pPr>
              <w:spacing w:after="40"/>
              <w:ind w:left="57" w:right="57"/>
              <w:rPr>
                <w:rFonts w:eastAsia="Times New Roman"/>
                <w:iCs/>
                <w:sz w:val="16"/>
                <w:szCs w:val="16"/>
                <w:lang w:val="es-ES" w:eastAsia="en-GB"/>
              </w:rPr>
            </w:pPr>
            <w:r w:rsidRPr="00DA5854">
              <w:rPr>
                <w:rFonts w:eastAsia="Times New Roman"/>
                <w:iCs/>
                <w:sz w:val="16"/>
                <w:szCs w:val="16"/>
                <w:lang w:val="es-ES" w:eastAsia="en-GB"/>
              </w:rPr>
              <w:t>(PF Sec.: Dagmar Zíková)</w:t>
            </w:r>
          </w:p>
        </w:tc>
        <w:tc>
          <w:tcPr>
            <w:tcW w:w="1170" w:type="dxa"/>
          </w:tcPr>
          <w:p w14:paraId="0E5C60AA" w14:textId="77777777" w:rsidR="00E932D3" w:rsidRPr="00DA5854" w:rsidRDefault="00E932D3" w:rsidP="00E932D3">
            <w:pPr>
              <w:spacing w:after="40"/>
              <w:ind w:left="57" w:right="57"/>
              <w:rPr>
                <w:rFonts w:eastAsia="Times New Roman"/>
                <w:iCs/>
                <w:sz w:val="16"/>
                <w:szCs w:val="16"/>
                <w:lang w:val="es-ES" w:eastAsia="en-GB"/>
              </w:rPr>
            </w:pPr>
          </w:p>
        </w:tc>
        <w:tc>
          <w:tcPr>
            <w:tcW w:w="1260" w:type="dxa"/>
          </w:tcPr>
          <w:p w14:paraId="08F50692" w14:textId="77777777" w:rsidR="00E932D3" w:rsidRPr="00DA5854" w:rsidRDefault="00E932D3" w:rsidP="00E932D3">
            <w:pPr>
              <w:spacing w:after="40"/>
              <w:ind w:left="57" w:right="57"/>
              <w:rPr>
                <w:rFonts w:eastAsia="Times New Roman"/>
                <w:iCs/>
                <w:sz w:val="16"/>
                <w:szCs w:val="16"/>
                <w:lang w:val="es-ES" w:eastAsia="en-GB"/>
              </w:rPr>
            </w:pPr>
          </w:p>
        </w:tc>
      </w:tr>
      <w:tr w:rsidR="00E932D3" w:rsidRPr="00DA5854" w14:paraId="47CD98B5" w14:textId="77777777" w:rsidTr="00164837">
        <w:trPr>
          <w:trHeight w:val="171"/>
        </w:trPr>
        <w:tc>
          <w:tcPr>
            <w:tcW w:w="1350" w:type="dxa"/>
            <w:vAlign w:val="center"/>
          </w:tcPr>
          <w:p w14:paraId="7E4A6CB6" w14:textId="77777777" w:rsidR="00E932D3" w:rsidRPr="00DA5854" w:rsidRDefault="00E932D3" w:rsidP="00E932D3">
            <w:pPr>
              <w:spacing w:after="40"/>
              <w:ind w:left="57" w:right="57"/>
              <w:jc w:val="both"/>
              <w:rPr>
                <w:rFonts w:eastAsia="Times New Roman"/>
                <w:i/>
                <w:iCs/>
                <w:sz w:val="16"/>
                <w:szCs w:val="16"/>
                <w:lang w:val="es-ES" w:eastAsia="en-GB"/>
              </w:rPr>
            </w:pPr>
          </w:p>
        </w:tc>
        <w:tc>
          <w:tcPr>
            <w:tcW w:w="3510" w:type="dxa"/>
          </w:tcPr>
          <w:p w14:paraId="08397BBB" w14:textId="0540E108" w:rsidR="00E932D3" w:rsidRPr="00DA5854" w:rsidRDefault="00E932D3" w:rsidP="00E932D3">
            <w:pPr>
              <w:spacing w:after="40"/>
              <w:ind w:right="75"/>
              <w:jc w:val="both"/>
              <w:rPr>
                <w:rFonts w:eastAsia="Times New Roman"/>
                <w:i/>
                <w:iCs/>
                <w:sz w:val="16"/>
                <w:szCs w:val="16"/>
                <w:lang w:val="es-ES" w:eastAsia="en-GB"/>
              </w:rPr>
            </w:pPr>
            <w:r w:rsidRPr="00DA5854">
              <w:rPr>
                <w:i/>
                <w:iCs/>
                <w:color w:val="000000"/>
                <w:sz w:val="16"/>
                <w:szCs w:val="16"/>
                <w:lang w:val="es-ES"/>
              </w:rPr>
              <w:t>c) colaborar estrechamente con la Secretaría y las partes interesadas pertinentes en la promoción del conocimiento y el uso de los módulos existentes a través de los medios adecuados, como seminarios web; y</w:t>
            </w:r>
          </w:p>
        </w:tc>
        <w:tc>
          <w:tcPr>
            <w:tcW w:w="1980" w:type="dxa"/>
          </w:tcPr>
          <w:p w14:paraId="204C60EB" w14:textId="77777777" w:rsidR="00E932D3" w:rsidRPr="00DA5854" w:rsidRDefault="00E932D3" w:rsidP="00E932D3">
            <w:pPr>
              <w:spacing w:after="40"/>
              <w:ind w:left="57" w:right="57"/>
              <w:rPr>
                <w:rFonts w:eastAsia="Times New Roman"/>
                <w:iCs/>
                <w:sz w:val="16"/>
                <w:szCs w:val="16"/>
                <w:lang w:val="es-ES" w:eastAsia="en-GB"/>
              </w:rPr>
            </w:pPr>
          </w:p>
        </w:tc>
        <w:tc>
          <w:tcPr>
            <w:tcW w:w="1710" w:type="dxa"/>
          </w:tcPr>
          <w:p w14:paraId="2D2EE2C0" w14:textId="08C7C082" w:rsidR="00E932D3" w:rsidRPr="00DA5854" w:rsidRDefault="007E7D7B" w:rsidP="00E932D3">
            <w:pPr>
              <w:spacing w:after="40"/>
              <w:ind w:left="57" w:right="57"/>
              <w:rPr>
                <w:rFonts w:eastAsia="Times New Roman"/>
                <w:iCs/>
                <w:sz w:val="16"/>
                <w:szCs w:val="16"/>
                <w:lang w:val="es-ES" w:eastAsia="en-GB"/>
              </w:rPr>
            </w:pPr>
            <w:r w:rsidRPr="00DA5854">
              <w:rPr>
                <w:rFonts w:eastAsia="Times New Roman"/>
                <w:iCs/>
                <w:sz w:val="16"/>
                <w:szCs w:val="16"/>
                <w:lang w:val="es-ES" w:eastAsia="en-GB"/>
              </w:rPr>
              <w:t>Recomendaciones para la COP15</w:t>
            </w:r>
          </w:p>
        </w:tc>
        <w:tc>
          <w:tcPr>
            <w:tcW w:w="1890" w:type="dxa"/>
          </w:tcPr>
          <w:p w14:paraId="7ABDAF3F" w14:textId="07152BC3" w:rsidR="00E932D3" w:rsidRPr="00DA5854" w:rsidRDefault="00BC4566" w:rsidP="00E932D3">
            <w:pPr>
              <w:spacing w:after="40"/>
              <w:ind w:left="57" w:right="57"/>
              <w:rPr>
                <w:rFonts w:eastAsia="Times New Roman"/>
                <w:iCs/>
                <w:sz w:val="16"/>
                <w:szCs w:val="16"/>
                <w:lang w:val="es-ES" w:eastAsia="en-GB"/>
              </w:rPr>
            </w:pPr>
            <w:r w:rsidRPr="00DA5854">
              <w:rPr>
                <w:iCs/>
                <w:color w:val="000000"/>
                <w:sz w:val="16"/>
                <w:szCs w:val="16"/>
                <w:lang w:val="es-ES"/>
              </w:rPr>
              <w:t>antes de la fecha límite de entrega de documentos para la COP15 / ScC-SC8</w:t>
            </w:r>
          </w:p>
        </w:tc>
        <w:tc>
          <w:tcPr>
            <w:tcW w:w="1440" w:type="dxa"/>
          </w:tcPr>
          <w:p w14:paraId="59F8F95F" w14:textId="5D370787" w:rsidR="00E932D3" w:rsidRPr="00DA5854" w:rsidRDefault="00E932D3" w:rsidP="00E932D3">
            <w:pPr>
              <w:spacing w:after="40"/>
              <w:ind w:left="57" w:right="57"/>
              <w:rPr>
                <w:rFonts w:eastAsia="Times New Roman"/>
                <w:iCs/>
                <w:sz w:val="16"/>
                <w:szCs w:val="16"/>
                <w:lang w:val="es-ES" w:eastAsia="en-GB"/>
              </w:rPr>
            </w:pPr>
            <w:r w:rsidRPr="00DA5854">
              <w:rPr>
                <w:rFonts w:eastAsia="Times New Roman"/>
                <w:iCs/>
                <w:sz w:val="16"/>
                <w:szCs w:val="16"/>
                <w:lang w:val="es-ES" w:eastAsia="en-GB"/>
              </w:rPr>
              <w:t xml:space="preserve">Fernando Spina </w:t>
            </w:r>
          </w:p>
        </w:tc>
        <w:tc>
          <w:tcPr>
            <w:tcW w:w="1530" w:type="dxa"/>
          </w:tcPr>
          <w:p w14:paraId="3F83AA85" w14:textId="10B1D110" w:rsidR="00E932D3" w:rsidRPr="00DA5854" w:rsidRDefault="00BC4566" w:rsidP="00E932D3">
            <w:pPr>
              <w:spacing w:after="40"/>
              <w:ind w:left="57" w:right="57"/>
              <w:rPr>
                <w:rFonts w:eastAsia="Times New Roman"/>
                <w:iCs/>
                <w:sz w:val="16"/>
                <w:szCs w:val="16"/>
                <w:lang w:val="es-ES" w:eastAsia="en-GB"/>
              </w:rPr>
            </w:pPr>
            <w:r w:rsidRPr="00DA5854">
              <w:rPr>
                <w:rFonts w:eastAsia="Times New Roman"/>
                <w:iCs/>
                <w:sz w:val="16"/>
                <w:szCs w:val="16"/>
                <w:lang w:val="es-ES" w:eastAsia="en-GB"/>
              </w:rPr>
              <w:t>(PF Sec.: Dagmar Zíková)</w:t>
            </w:r>
          </w:p>
        </w:tc>
        <w:tc>
          <w:tcPr>
            <w:tcW w:w="1170" w:type="dxa"/>
          </w:tcPr>
          <w:p w14:paraId="39319791" w14:textId="00F4C447" w:rsidR="00E932D3" w:rsidRPr="00DA5854" w:rsidRDefault="00E932D3" w:rsidP="00E932D3">
            <w:pPr>
              <w:spacing w:after="40"/>
              <w:ind w:left="57" w:right="57"/>
              <w:rPr>
                <w:rFonts w:eastAsia="Times New Roman"/>
                <w:iCs/>
                <w:sz w:val="16"/>
                <w:szCs w:val="16"/>
                <w:lang w:val="es-ES" w:eastAsia="en-GB"/>
              </w:rPr>
            </w:pPr>
            <w:r w:rsidRPr="00DA5854">
              <w:rPr>
                <w:rFonts w:eastAsia="Times New Roman"/>
                <w:iCs/>
                <w:sz w:val="16"/>
                <w:szCs w:val="16"/>
                <w:lang w:val="es-ES" w:eastAsia="en-GB"/>
              </w:rPr>
              <w:t>COP15</w:t>
            </w:r>
          </w:p>
        </w:tc>
        <w:tc>
          <w:tcPr>
            <w:tcW w:w="1260" w:type="dxa"/>
          </w:tcPr>
          <w:p w14:paraId="3E907B0E" w14:textId="77777777" w:rsidR="00E932D3" w:rsidRPr="00DA5854" w:rsidRDefault="00E932D3" w:rsidP="00E932D3">
            <w:pPr>
              <w:spacing w:after="40"/>
              <w:ind w:left="57" w:right="57"/>
              <w:rPr>
                <w:rFonts w:eastAsia="Times New Roman"/>
                <w:iCs/>
                <w:sz w:val="16"/>
                <w:szCs w:val="16"/>
                <w:lang w:val="es-ES" w:eastAsia="en-GB"/>
              </w:rPr>
            </w:pPr>
          </w:p>
        </w:tc>
      </w:tr>
      <w:tr w:rsidR="00E932D3" w:rsidRPr="00DA5854" w14:paraId="35CFA872" w14:textId="77777777" w:rsidTr="00164837">
        <w:trPr>
          <w:trHeight w:val="171"/>
        </w:trPr>
        <w:tc>
          <w:tcPr>
            <w:tcW w:w="1350" w:type="dxa"/>
            <w:vAlign w:val="center"/>
          </w:tcPr>
          <w:p w14:paraId="356842AD" w14:textId="77777777" w:rsidR="00E932D3" w:rsidRPr="00DA5854" w:rsidRDefault="00E932D3" w:rsidP="00E932D3">
            <w:pPr>
              <w:spacing w:after="40"/>
              <w:ind w:left="57" w:right="57"/>
              <w:jc w:val="both"/>
              <w:rPr>
                <w:rFonts w:eastAsia="Times New Roman"/>
                <w:i/>
                <w:iCs/>
                <w:sz w:val="16"/>
                <w:szCs w:val="16"/>
                <w:lang w:val="es-ES" w:eastAsia="en-GB"/>
              </w:rPr>
            </w:pPr>
          </w:p>
        </w:tc>
        <w:tc>
          <w:tcPr>
            <w:tcW w:w="3510" w:type="dxa"/>
          </w:tcPr>
          <w:p w14:paraId="7BD2C867" w14:textId="17401DD5" w:rsidR="00E932D3" w:rsidRPr="00DA5854" w:rsidRDefault="00E932D3" w:rsidP="00E932D3">
            <w:pPr>
              <w:spacing w:after="40"/>
              <w:ind w:right="75"/>
              <w:jc w:val="both"/>
              <w:rPr>
                <w:i/>
                <w:iCs/>
                <w:color w:val="000000"/>
                <w:sz w:val="16"/>
                <w:szCs w:val="16"/>
                <w:lang w:val="es-ES"/>
              </w:rPr>
            </w:pPr>
            <w:r w:rsidRPr="00DA5854">
              <w:rPr>
                <w:i/>
                <w:iCs/>
                <w:color w:val="000000"/>
                <w:sz w:val="16"/>
                <w:szCs w:val="16"/>
                <w:lang w:val="es-ES"/>
              </w:rPr>
              <w:t>d) formular recomendaciones a la COP15 sobre el perfeccionamiento futuro del atlas.</w:t>
            </w:r>
          </w:p>
        </w:tc>
        <w:tc>
          <w:tcPr>
            <w:tcW w:w="1980" w:type="dxa"/>
          </w:tcPr>
          <w:p w14:paraId="605F044A" w14:textId="77777777" w:rsidR="00E932D3" w:rsidRPr="00DA5854" w:rsidRDefault="00E932D3" w:rsidP="00E932D3">
            <w:pPr>
              <w:spacing w:after="40"/>
              <w:ind w:left="57" w:right="57"/>
              <w:rPr>
                <w:rFonts w:eastAsia="Times New Roman"/>
                <w:iCs/>
                <w:sz w:val="16"/>
                <w:szCs w:val="16"/>
                <w:lang w:val="es-ES" w:eastAsia="en-GB"/>
              </w:rPr>
            </w:pPr>
          </w:p>
        </w:tc>
        <w:tc>
          <w:tcPr>
            <w:tcW w:w="1710" w:type="dxa"/>
          </w:tcPr>
          <w:p w14:paraId="383461E0" w14:textId="77A086C8" w:rsidR="00E932D3" w:rsidRPr="00DA5854" w:rsidRDefault="00BC4566" w:rsidP="00E932D3">
            <w:pPr>
              <w:spacing w:after="40"/>
              <w:ind w:left="57" w:right="57"/>
              <w:rPr>
                <w:rFonts w:eastAsia="Times New Roman"/>
                <w:iCs/>
                <w:sz w:val="16"/>
                <w:szCs w:val="16"/>
                <w:lang w:val="es-ES" w:eastAsia="en-GB"/>
              </w:rPr>
            </w:pPr>
            <w:r w:rsidRPr="00DA5854">
              <w:rPr>
                <w:rFonts w:eastAsia="Times New Roman"/>
                <w:iCs/>
                <w:sz w:val="16"/>
                <w:szCs w:val="16"/>
                <w:lang w:val="es-ES" w:eastAsia="en-GB"/>
              </w:rPr>
              <w:t>Asesoramiento y orientación a la Secretaría</w:t>
            </w:r>
          </w:p>
        </w:tc>
        <w:tc>
          <w:tcPr>
            <w:tcW w:w="1890" w:type="dxa"/>
          </w:tcPr>
          <w:p w14:paraId="4C9BA3CB" w14:textId="4BA3CD5C" w:rsidR="00E932D3" w:rsidRPr="00DA5854" w:rsidRDefault="00E932D3" w:rsidP="00E932D3">
            <w:pPr>
              <w:spacing w:after="40"/>
              <w:ind w:left="57" w:right="57"/>
              <w:rPr>
                <w:rFonts w:eastAsia="Times New Roman"/>
                <w:iCs/>
                <w:sz w:val="16"/>
                <w:szCs w:val="16"/>
                <w:lang w:val="es-ES" w:eastAsia="en-GB"/>
              </w:rPr>
            </w:pPr>
            <w:r w:rsidRPr="00DA5854">
              <w:rPr>
                <w:rFonts w:eastAsia="Times New Roman"/>
                <w:iCs/>
                <w:sz w:val="16"/>
                <w:szCs w:val="16"/>
                <w:lang w:val="es-ES" w:eastAsia="en-GB"/>
              </w:rPr>
              <w:t>ScC-SC7</w:t>
            </w:r>
          </w:p>
        </w:tc>
        <w:tc>
          <w:tcPr>
            <w:tcW w:w="1440" w:type="dxa"/>
          </w:tcPr>
          <w:p w14:paraId="09E77F49" w14:textId="2BDFB40A" w:rsidR="00E932D3" w:rsidRPr="00DA5854" w:rsidRDefault="00E932D3" w:rsidP="00E932D3">
            <w:pPr>
              <w:spacing w:after="40"/>
              <w:ind w:left="57" w:right="57"/>
              <w:rPr>
                <w:rFonts w:eastAsia="Times New Roman"/>
                <w:iCs/>
                <w:sz w:val="16"/>
                <w:szCs w:val="16"/>
                <w:lang w:val="es-ES" w:eastAsia="en-GB"/>
              </w:rPr>
            </w:pPr>
            <w:r w:rsidRPr="00DA5854">
              <w:rPr>
                <w:rFonts w:eastAsia="Times New Roman"/>
                <w:iCs/>
                <w:sz w:val="16"/>
                <w:szCs w:val="16"/>
                <w:lang w:val="es-ES" w:eastAsia="en-GB"/>
              </w:rPr>
              <w:t>Fernando Spina</w:t>
            </w:r>
          </w:p>
        </w:tc>
        <w:tc>
          <w:tcPr>
            <w:tcW w:w="1530" w:type="dxa"/>
          </w:tcPr>
          <w:p w14:paraId="110AD383" w14:textId="01E5F785" w:rsidR="00E932D3" w:rsidRPr="00DA5854" w:rsidRDefault="00BC4566" w:rsidP="00E932D3">
            <w:pPr>
              <w:spacing w:after="40"/>
              <w:ind w:left="57" w:right="57"/>
              <w:rPr>
                <w:rFonts w:eastAsia="Times New Roman"/>
                <w:iCs/>
                <w:sz w:val="16"/>
                <w:szCs w:val="16"/>
                <w:lang w:val="es-ES" w:eastAsia="en-GB"/>
              </w:rPr>
            </w:pPr>
            <w:r w:rsidRPr="00DA5854">
              <w:rPr>
                <w:rFonts w:eastAsia="Times New Roman"/>
                <w:iCs/>
                <w:sz w:val="16"/>
                <w:szCs w:val="16"/>
                <w:lang w:val="es-ES" w:eastAsia="en-GB"/>
              </w:rPr>
              <w:t>(PF Sec.: Dagmar Zíková)</w:t>
            </w:r>
          </w:p>
        </w:tc>
        <w:tc>
          <w:tcPr>
            <w:tcW w:w="1170" w:type="dxa"/>
          </w:tcPr>
          <w:p w14:paraId="676100B6" w14:textId="09661916" w:rsidR="00E932D3" w:rsidRPr="00DA5854" w:rsidRDefault="00E932D3" w:rsidP="00E932D3">
            <w:pPr>
              <w:spacing w:after="40"/>
              <w:ind w:left="57" w:right="57"/>
              <w:rPr>
                <w:rFonts w:eastAsia="Times New Roman"/>
                <w:iCs/>
                <w:sz w:val="16"/>
                <w:szCs w:val="16"/>
                <w:lang w:val="es-ES" w:eastAsia="en-GB"/>
              </w:rPr>
            </w:pPr>
          </w:p>
        </w:tc>
        <w:tc>
          <w:tcPr>
            <w:tcW w:w="1260" w:type="dxa"/>
          </w:tcPr>
          <w:p w14:paraId="0F6521D5" w14:textId="77777777" w:rsidR="00E932D3" w:rsidRPr="00DA5854" w:rsidRDefault="00E932D3" w:rsidP="00E932D3">
            <w:pPr>
              <w:spacing w:after="40"/>
              <w:ind w:left="57" w:right="57"/>
              <w:rPr>
                <w:rFonts w:eastAsia="Times New Roman"/>
                <w:iCs/>
                <w:sz w:val="16"/>
                <w:szCs w:val="16"/>
                <w:lang w:val="es-ES" w:eastAsia="en-GB"/>
              </w:rPr>
            </w:pPr>
          </w:p>
        </w:tc>
      </w:tr>
      <w:tr w:rsidR="00FE3767" w:rsidRPr="00DA5854" w14:paraId="49811874" w14:textId="77777777" w:rsidTr="00164837">
        <w:trPr>
          <w:trHeight w:val="494"/>
        </w:trPr>
        <w:tc>
          <w:tcPr>
            <w:tcW w:w="15840" w:type="dxa"/>
            <w:gridSpan w:val="9"/>
            <w:shd w:val="clear" w:color="auto" w:fill="B4C6E7" w:themeFill="accent1" w:themeFillTint="66"/>
            <w:vAlign w:val="center"/>
          </w:tcPr>
          <w:p w14:paraId="7A7DDC80" w14:textId="4D8EE48A" w:rsidR="00FE3767" w:rsidRPr="00DA5854" w:rsidRDefault="005379CB" w:rsidP="005379CB">
            <w:pPr>
              <w:spacing w:before="40" w:after="40"/>
              <w:ind w:left="57" w:right="58"/>
              <w:rPr>
                <w:rFonts w:eastAsia="Times New Roman"/>
                <w:b/>
                <w:bCs/>
                <w:iCs/>
                <w:sz w:val="16"/>
                <w:szCs w:val="16"/>
                <w:lang w:val="es-ES" w:eastAsia="en-GB"/>
              </w:rPr>
            </w:pPr>
            <w:r w:rsidRPr="00DA5854">
              <w:rPr>
                <w:rFonts w:eastAsia="Times New Roman"/>
                <w:b/>
                <w:bCs/>
                <w:iCs/>
                <w:sz w:val="16"/>
                <w:szCs w:val="16"/>
                <w:lang w:val="es-ES" w:eastAsia="en-GB"/>
              </w:rPr>
              <w:t>ESTADO DE CONSERVACIÓN DE LAS ESPECIES MIGRATORIAS</w:t>
            </w:r>
          </w:p>
        </w:tc>
      </w:tr>
      <w:tr w:rsidR="00C34CB8" w:rsidRPr="00DA5854" w14:paraId="21A778F5" w14:textId="77777777" w:rsidTr="00164837">
        <w:trPr>
          <w:trHeight w:val="171"/>
        </w:trPr>
        <w:tc>
          <w:tcPr>
            <w:tcW w:w="1350" w:type="dxa"/>
            <w:vAlign w:val="center"/>
          </w:tcPr>
          <w:p w14:paraId="78940104" w14:textId="77777777" w:rsidR="00C34CB8" w:rsidRPr="00DA5854" w:rsidRDefault="00C34CB8" w:rsidP="00C34CB8">
            <w:pPr>
              <w:spacing w:after="40"/>
              <w:ind w:left="57" w:right="57"/>
              <w:jc w:val="both"/>
              <w:rPr>
                <w:rFonts w:eastAsia="Times New Roman"/>
                <w:i/>
                <w:iCs/>
                <w:sz w:val="16"/>
                <w:szCs w:val="16"/>
                <w:lang w:val="es-ES" w:eastAsia="en-GB"/>
              </w:rPr>
            </w:pPr>
            <w:r w:rsidRPr="00DA5854">
              <w:rPr>
                <w:rFonts w:eastAsia="Times New Roman"/>
                <w:i/>
                <w:iCs/>
                <w:sz w:val="16"/>
                <w:szCs w:val="16"/>
                <w:lang w:val="es-ES" w:eastAsia="en-GB"/>
              </w:rPr>
              <w:t>Dec. 14.23</w:t>
            </w:r>
          </w:p>
        </w:tc>
        <w:tc>
          <w:tcPr>
            <w:tcW w:w="3510" w:type="dxa"/>
          </w:tcPr>
          <w:p w14:paraId="60F7DF5A" w14:textId="02E03044" w:rsidR="00C34CB8" w:rsidRPr="00DA5854" w:rsidRDefault="00C34CB8" w:rsidP="00C34CB8">
            <w:pPr>
              <w:spacing w:after="40"/>
              <w:ind w:left="57" w:right="57"/>
              <w:jc w:val="both"/>
              <w:rPr>
                <w:rFonts w:eastAsia="Times New Roman"/>
                <w:i/>
                <w:iCs/>
                <w:sz w:val="16"/>
                <w:szCs w:val="16"/>
                <w:lang w:val="es-ES" w:eastAsia="en-GB"/>
              </w:rPr>
            </w:pPr>
            <w:r w:rsidRPr="00DA5854">
              <w:rPr>
                <w:i/>
                <w:iCs/>
                <w:color w:val="000000"/>
                <w:sz w:val="16"/>
                <w:szCs w:val="16"/>
                <w:lang w:val="es-ES"/>
              </w:rPr>
              <w:t>Se solicita al Consejo Científico, con el apoyo de la Secretaría, que:</w:t>
            </w:r>
          </w:p>
        </w:tc>
        <w:tc>
          <w:tcPr>
            <w:tcW w:w="1980" w:type="dxa"/>
          </w:tcPr>
          <w:p w14:paraId="204064ED" w14:textId="77777777" w:rsidR="00C34CB8" w:rsidRPr="00DA5854" w:rsidRDefault="00C34CB8" w:rsidP="00C34CB8">
            <w:pPr>
              <w:spacing w:after="40"/>
              <w:ind w:right="57"/>
              <w:rPr>
                <w:rFonts w:eastAsia="Times New Roman"/>
                <w:iCs/>
                <w:sz w:val="16"/>
                <w:szCs w:val="16"/>
                <w:lang w:val="es-ES" w:eastAsia="en-GB"/>
              </w:rPr>
            </w:pPr>
          </w:p>
        </w:tc>
        <w:tc>
          <w:tcPr>
            <w:tcW w:w="1710" w:type="dxa"/>
          </w:tcPr>
          <w:p w14:paraId="616C9AC8" w14:textId="77777777" w:rsidR="00C34CB8" w:rsidRPr="00DA5854" w:rsidRDefault="00C34CB8" w:rsidP="00C34CB8">
            <w:pPr>
              <w:spacing w:after="40"/>
              <w:ind w:left="57" w:right="57"/>
              <w:rPr>
                <w:rFonts w:eastAsia="Times New Roman"/>
                <w:iCs/>
                <w:sz w:val="16"/>
                <w:szCs w:val="16"/>
                <w:lang w:val="es-ES" w:eastAsia="en-GB"/>
              </w:rPr>
            </w:pPr>
          </w:p>
        </w:tc>
        <w:tc>
          <w:tcPr>
            <w:tcW w:w="1890" w:type="dxa"/>
          </w:tcPr>
          <w:p w14:paraId="1E7ADDD3" w14:textId="77777777" w:rsidR="00C34CB8" w:rsidRPr="00DA5854" w:rsidRDefault="00C34CB8" w:rsidP="00C34CB8">
            <w:pPr>
              <w:spacing w:after="40"/>
              <w:ind w:left="57" w:right="57"/>
              <w:rPr>
                <w:rFonts w:eastAsia="Times New Roman"/>
                <w:iCs/>
                <w:sz w:val="16"/>
                <w:szCs w:val="16"/>
                <w:lang w:val="es-ES" w:eastAsia="en-GB"/>
              </w:rPr>
            </w:pPr>
          </w:p>
        </w:tc>
        <w:tc>
          <w:tcPr>
            <w:tcW w:w="1440" w:type="dxa"/>
          </w:tcPr>
          <w:p w14:paraId="6A9CA218" w14:textId="77777777" w:rsidR="00C34CB8" w:rsidRPr="00DA5854" w:rsidRDefault="00C34CB8" w:rsidP="00C34CB8">
            <w:pPr>
              <w:spacing w:after="40"/>
              <w:ind w:left="57" w:right="57"/>
              <w:rPr>
                <w:rFonts w:eastAsia="Times New Roman"/>
                <w:iCs/>
                <w:sz w:val="16"/>
                <w:szCs w:val="16"/>
                <w:lang w:val="es-ES" w:eastAsia="en-GB"/>
              </w:rPr>
            </w:pPr>
          </w:p>
        </w:tc>
        <w:tc>
          <w:tcPr>
            <w:tcW w:w="1530" w:type="dxa"/>
          </w:tcPr>
          <w:p w14:paraId="160366A3" w14:textId="77777777" w:rsidR="00C34CB8" w:rsidRPr="00DA5854" w:rsidRDefault="00C34CB8" w:rsidP="00C34CB8">
            <w:pPr>
              <w:spacing w:after="40"/>
              <w:ind w:left="57" w:right="57"/>
              <w:rPr>
                <w:rFonts w:eastAsia="Times New Roman"/>
                <w:iCs/>
                <w:sz w:val="16"/>
                <w:szCs w:val="16"/>
                <w:lang w:val="es-ES" w:eastAsia="en-GB"/>
              </w:rPr>
            </w:pPr>
          </w:p>
        </w:tc>
        <w:tc>
          <w:tcPr>
            <w:tcW w:w="1170" w:type="dxa"/>
          </w:tcPr>
          <w:p w14:paraId="1B852E9E" w14:textId="77777777" w:rsidR="00C34CB8" w:rsidRPr="00DA5854" w:rsidRDefault="00C34CB8" w:rsidP="00C34CB8">
            <w:pPr>
              <w:spacing w:after="40"/>
              <w:ind w:left="57" w:right="57"/>
              <w:rPr>
                <w:rFonts w:eastAsia="Times New Roman"/>
                <w:iCs/>
                <w:sz w:val="16"/>
                <w:szCs w:val="16"/>
                <w:lang w:val="es-ES" w:eastAsia="en-GB"/>
              </w:rPr>
            </w:pPr>
          </w:p>
        </w:tc>
        <w:tc>
          <w:tcPr>
            <w:tcW w:w="1260" w:type="dxa"/>
          </w:tcPr>
          <w:p w14:paraId="5F5A2E1A" w14:textId="77777777" w:rsidR="00C34CB8" w:rsidRPr="00DA5854" w:rsidRDefault="00C34CB8" w:rsidP="00C34CB8">
            <w:pPr>
              <w:spacing w:after="40"/>
              <w:ind w:left="57" w:right="57"/>
              <w:rPr>
                <w:rFonts w:eastAsia="Times New Roman"/>
                <w:iCs/>
                <w:sz w:val="16"/>
                <w:szCs w:val="16"/>
                <w:lang w:val="es-ES" w:eastAsia="en-GB"/>
              </w:rPr>
            </w:pPr>
          </w:p>
        </w:tc>
      </w:tr>
      <w:tr w:rsidR="00C34CB8" w:rsidRPr="00DA5854" w14:paraId="6CE785BC" w14:textId="77777777" w:rsidTr="00164837">
        <w:trPr>
          <w:trHeight w:val="171"/>
        </w:trPr>
        <w:tc>
          <w:tcPr>
            <w:tcW w:w="1350" w:type="dxa"/>
            <w:vAlign w:val="center"/>
          </w:tcPr>
          <w:p w14:paraId="30D81CDB" w14:textId="77777777" w:rsidR="00C34CB8" w:rsidRPr="00DA5854" w:rsidRDefault="00C34CB8" w:rsidP="00C34CB8">
            <w:pPr>
              <w:spacing w:after="40"/>
              <w:ind w:left="57" w:right="57"/>
              <w:jc w:val="both"/>
              <w:rPr>
                <w:rFonts w:eastAsia="Times New Roman"/>
                <w:i/>
                <w:iCs/>
                <w:sz w:val="16"/>
                <w:szCs w:val="16"/>
                <w:lang w:val="es-ES" w:eastAsia="en-GB"/>
              </w:rPr>
            </w:pPr>
          </w:p>
        </w:tc>
        <w:tc>
          <w:tcPr>
            <w:tcW w:w="3510" w:type="dxa"/>
          </w:tcPr>
          <w:p w14:paraId="6DD7CCD5" w14:textId="7E274CB9" w:rsidR="00C34CB8" w:rsidRPr="00DA5854" w:rsidRDefault="00C34CB8" w:rsidP="00C34CB8">
            <w:pPr>
              <w:spacing w:after="40"/>
              <w:ind w:left="57" w:right="57"/>
              <w:jc w:val="both"/>
              <w:rPr>
                <w:rFonts w:eastAsia="Times New Roman"/>
                <w:i/>
                <w:iCs/>
                <w:sz w:val="16"/>
                <w:szCs w:val="16"/>
                <w:lang w:val="es-ES" w:eastAsia="en-GB"/>
              </w:rPr>
            </w:pPr>
            <w:r w:rsidRPr="00DA5854">
              <w:rPr>
                <w:i/>
                <w:iCs/>
                <w:color w:val="000000"/>
                <w:sz w:val="16"/>
                <w:szCs w:val="16"/>
                <w:lang w:val="es-ES"/>
              </w:rPr>
              <w:t>a) proporcione orientación a la Secretaría sobre el alcance y cualquier sección adicional de «destacados» sobre temas específicos o cuestiones de importancia para la segunda edición del informe sobre el Estado de las especies migratorias del mundo; y</w:t>
            </w:r>
          </w:p>
        </w:tc>
        <w:tc>
          <w:tcPr>
            <w:tcW w:w="1980" w:type="dxa"/>
          </w:tcPr>
          <w:p w14:paraId="0AD9E7F7" w14:textId="77777777" w:rsidR="00C34CB8" w:rsidRPr="00DA5854" w:rsidRDefault="00C34CB8" w:rsidP="00C34CB8">
            <w:pPr>
              <w:spacing w:after="40"/>
              <w:ind w:left="57" w:right="57"/>
              <w:rPr>
                <w:rFonts w:eastAsia="Times New Roman"/>
                <w:iCs/>
                <w:sz w:val="16"/>
                <w:szCs w:val="16"/>
                <w:lang w:val="es-ES" w:eastAsia="en-GB"/>
              </w:rPr>
            </w:pPr>
          </w:p>
        </w:tc>
        <w:tc>
          <w:tcPr>
            <w:tcW w:w="1710" w:type="dxa"/>
          </w:tcPr>
          <w:p w14:paraId="64A4A773" w14:textId="4311FFCA" w:rsidR="00C34CB8" w:rsidRPr="00DA5854" w:rsidRDefault="00007BCF" w:rsidP="00C34CB8">
            <w:pPr>
              <w:spacing w:after="40"/>
              <w:ind w:left="57" w:right="57"/>
              <w:rPr>
                <w:rFonts w:eastAsia="Times New Roman"/>
                <w:iCs/>
                <w:sz w:val="16"/>
                <w:szCs w:val="16"/>
                <w:lang w:val="es-ES" w:eastAsia="en-GB"/>
              </w:rPr>
            </w:pPr>
            <w:r w:rsidRPr="00DA5854">
              <w:rPr>
                <w:rFonts w:eastAsia="Times New Roman"/>
                <w:iCs/>
                <w:sz w:val="16"/>
                <w:szCs w:val="16"/>
                <w:lang w:val="es-ES" w:eastAsia="en-GB"/>
              </w:rPr>
              <w:t>Orientación proporcionada</w:t>
            </w:r>
            <w:r w:rsidR="00C34CB8" w:rsidRPr="00DA5854">
              <w:rPr>
                <w:rFonts w:eastAsia="Times New Roman"/>
                <w:iCs/>
                <w:sz w:val="16"/>
                <w:szCs w:val="16"/>
                <w:lang w:val="es-ES" w:eastAsia="en-GB"/>
              </w:rPr>
              <w:t xml:space="preserve"> </w:t>
            </w:r>
          </w:p>
        </w:tc>
        <w:tc>
          <w:tcPr>
            <w:tcW w:w="1890" w:type="dxa"/>
          </w:tcPr>
          <w:p w14:paraId="1BB8D3E0" w14:textId="6BD85176" w:rsidR="00C34CB8" w:rsidRPr="00DA5854" w:rsidRDefault="00007BCF" w:rsidP="00C34CB8">
            <w:pPr>
              <w:spacing w:after="40"/>
              <w:ind w:left="57" w:right="57"/>
              <w:rPr>
                <w:rFonts w:eastAsia="Times New Roman"/>
                <w:iCs/>
                <w:sz w:val="16"/>
                <w:szCs w:val="16"/>
                <w:lang w:val="es-ES" w:eastAsia="en-GB"/>
              </w:rPr>
            </w:pPr>
            <w:r w:rsidRPr="00DA5854">
              <w:rPr>
                <w:iCs/>
                <w:color w:val="000000"/>
                <w:sz w:val="16"/>
                <w:szCs w:val="16"/>
                <w:lang w:val="es-ES"/>
              </w:rPr>
              <w:t>antes de la fecha límite de entrega de documentos para la COP15 / ScC-SC8</w:t>
            </w:r>
          </w:p>
        </w:tc>
        <w:tc>
          <w:tcPr>
            <w:tcW w:w="1440" w:type="dxa"/>
          </w:tcPr>
          <w:p w14:paraId="1CA4FDD6" w14:textId="77777777" w:rsidR="00C34CB8" w:rsidRPr="00DA5854" w:rsidRDefault="00C34CB8" w:rsidP="00C34CB8">
            <w:pPr>
              <w:spacing w:after="40"/>
              <w:ind w:left="57" w:right="57"/>
              <w:rPr>
                <w:rFonts w:eastAsia="Times New Roman"/>
                <w:iCs/>
                <w:sz w:val="16"/>
                <w:szCs w:val="16"/>
                <w:lang w:val="es-ES" w:eastAsia="en-GB"/>
              </w:rPr>
            </w:pPr>
          </w:p>
        </w:tc>
        <w:tc>
          <w:tcPr>
            <w:tcW w:w="1530" w:type="dxa"/>
          </w:tcPr>
          <w:p w14:paraId="00AABCD5" w14:textId="74060F97" w:rsidR="00C34CB8" w:rsidRPr="00DA5854" w:rsidRDefault="00007BCF" w:rsidP="00C34CB8">
            <w:pPr>
              <w:spacing w:after="40"/>
              <w:ind w:left="57" w:right="57"/>
              <w:rPr>
                <w:rFonts w:eastAsia="Times New Roman"/>
                <w:iCs/>
                <w:sz w:val="16"/>
                <w:szCs w:val="16"/>
                <w:lang w:val="es-ES" w:eastAsia="en-GB"/>
              </w:rPr>
            </w:pPr>
            <w:r w:rsidRPr="00DA5854">
              <w:rPr>
                <w:rFonts w:eastAsia="Times New Roman"/>
                <w:iCs/>
                <w:sz w:val="16"/>
                <w:szCs w:val="16"/>
                <w:lang w:val="es-ES" w:eastAsia="en-GB"/>
              </w:rPr>
              <w:t>PF Sec.: Dagmar Zíková)</w:t>
            </w:r>
          </w:p>
        </w:tc>
        <w:tc>
          <w:tcPr>
            <w:tcW w:w="1170" w:type="dxa"/>
          </w:tcPr>
          <w:p w14:paraId="311AF2CC" w14:textId="1B29EA74" w:rsidR="00C34CB8" w:rsidRPr="00DA5854" w:rsidRDefault="00C34CB8" w:rsidP="00C34CB8">
            <w:pPr>
              <w:spacing w:after="40"/>
              <w:ind w:left="57" w:right="57"/>
              <w:rPr>
                <w:rFonts w:eastAsia="Times New Roman"/>
                <w:iCs/>
                <w:sz w:val="16"/>
                <w:szCs w:val="16"/>
                <w:lang w:val="es-ES" w:eastAsia="en-GB"/>
              </w:rPr>
            </w:pPr>
            <w:r w:rsidRPr="00DA5854">
              <w:rPr>
                <w:rFonts w:eastAsia="Times New Roman"/>
                <w:iCs/>
                <w:sz w:val="16"/>
                <w:szCs w:val="16"/>
                <w:lang w:val="es-ES" w:eastAsia="en-GB"/>
              </w:rPr>
              <w:t>ScC-SC8 / COP15</w:t>
            </w:r>
          </w:p>
        </w:tc>
        <w:tc>
          <w:tcPr>
            <w:tcW w:w="1260" w:type="dxa"/>
          </w:tcPr>
          <w:p w14:paraId="71E15785" w14:textId="77777777" w:rsidR="00C34CB8" w:rsidRPr="00DA5854" w:rsidRDefault="00C34CB8" w:rsidP="00C34CB8">
            <w:pPr>
              <w:spacing w:after="40"/>
              <w:ind w:left="57" w:right="57"/>
              <w:rPr>
                <w:rFonts w:eastAsia="Times New Roman"/>
                <w:iCs/>
                <w:sz w:val="16"/>
                <w:szCs w:val="16"/>
                <w:lang w:val="es-ES" w:eastAsia="en-GB"/>
              </w:rPr>
            </w:pPr>
          </w:p>
        </w:tc>
      </w:tr>
      <w:tr w:rsidR="00C34CB8" w:rsidRPr="00DA5854" w14:paraId="543D6A1C" w14:textId="77777777" w:rsidTr="00164837">
        <w:trPr>
          <w:trHeight w:val="171"/>
        </w:trPr>
        <w:tc>
          <w:tcPr>
            <w:tcW w:w="1350" w:type="dxa"/>
            <w:vAlign w:val="center"/>
          </w:tcPr>
          <w:p w14:paraId="09025BA3" w14:textId="77777777" w:rsidR="00C34CB8" w:rsidRPr="00DA5854" w:rsidRDefault="00C34CB8" w:rsidP="00C34CB8">
            <w:pPr>
              <w:spacing w:after="40"/>
              <w:ind w:left="57" w:right="57"/>
              <w:jc w:val="both"/>
              <w:rPr>
                <w:rFonts w:eastAsia="Times New Roman"/>
                <w:i/>
                <w:iCs/>
                <w:sz w:val="16"/>
                <w:szCs w:val="16"/>
                <w:lang w:val="es-ES" w:eastAsia="en-GB"/>
              </w:rPr>
            </w:pPr>
          </w:p>
        </w:tc>
        <w:tc>
          <w:tcPr>
            <w:tcW w:w="3510" w:type="dxa"/>
          </w:tcPr>
          <w:p w14:paraId="3A8223B4" w14:textId="0D4FF19B" w:rsidR="00C34CB8" w:rsidRPr="00DA5854" w:rsidRDefault="00C34CB8" w:rsidP="00C34CB8">
            <w:pPr>
              <w:spacing w:after="40"/>
              <w:ind w:left="57" w:right="57"/>
              <w:jc w:val="both"/>
              <w:rPr>
                <w:rFonts w:eastAsia="Times New Roman"/>
                <w:i/>
                <w:iCs/>
                <w:sz w:val="16"/>
                <w:szCs w:val="16"/>
                <w:lang w:val="es-ES" w:eastAsia="en-GB"/>
              </w:rPr>
            </w:pPr>
            <w:r w:rsidRPr="00DA5854">
              <w:rPr>
                <w:i/>
                <w:iCs/>
                <w:color w:val="000000"/>
                <w:sz w:val="16"/>
                <w:szCs w:val="16"/>
                <w:lang w:val="es-ES"/>
              </w:rPr>
              <w:t>b) proporcione orientación a la Secretaría sobre el desarrollo del panel de datos de la CMS en línea.</w:t>
            </w:r>
          </w:p>
        </w:tc>
        <w:tc>
          <w:tcPr>
            <w:tcW w:w="1980" w:type="dxa"/>
          </w:tcPr>
          <w:p w14:paraId="2DA07FAB" w14:textId="77777777" w:rsidR="00C34CB8" w:rsidRPr="00DA5854" w:rsidRDefault="00C34CB8" w:rsidP="00C34CB8">
            <w:pPr>
              <w:spacing w:after="40"/>
              <w:ind w:left="57" w:right="57"/>
              <w:rPr>
                <w:rFonts w:eastAsia="Times New Roman"/>
                <w:iCs/>
                <w:sz w:val="16"/>
                <w:szCs w:val="16"/>
                <w:lang w:val="es-ES" w:eastAsia="en-GB"/>
              </w:rPr>
            </w:pPr>
          </w:p>
        </w:tc>
        <w:tc>
          <w:tcPr>
            <w:tcW w:w="1710" w:type="dxa"/>
          </w:tcPr>
          <w:p w14:paraId="014E7D58" w14:textId="2493FEBC" w:rsidR="00C34CB8" w:rsidRPr="00DA5854" w:rsidRDefault="00007BCF" w:rsidP="00C34CB8">
            <w:pPr>
              <w:spacing w:after="40"/>
              <w:ind w:left="57" w:right="57"/>
              <w:rPr>
                <w:rFonts w:eastAsia="Times New Roman"/>
                <w:iCs/>
                <w:sz w:val="16"/>
                <w:szCs w:val="16"/>
                <w:lang w:val="es-ES" w:eastAsia="en-GB"/>
              </w:rPr>
            </w:pPr>
            <w:r w:rsidRPr="00DA5854">
              <w:rPr>
                <w:rFonts w:eastAsia="Times New Roman"/>
                <w:iCs/>
                <w:sz w:val="16"/>
                <w:szCs w:val="16"/>
                <w:lang w:val="es-ES" w:eastAsia="en-GB"/>
              </w:rPr>
              <w:t>Orientación proporcionada</w:t>
            </w:r>
          </w:p>
        </w:tc>
        <w:tc>
          <w:tcPr>
            <w:tcW w:w="1890" w:type="dxa"/>
          </w:tcPr>
          <w:p w14:paraId="3B2B519D" w14:textId="0FA013F5" w:rsidR="00C34CB8" w:rsidRPr="00DA5854" w:rsidRDefault="00C34CB8" w:rsidP="00C34CB8">
            <w:pPr>
              <w:spacing w:after="40"/>
              <w:ind w:left="57" w:right="57"/>
              <w:rPr>
                <w:rFonts w:eastAsia="Times New Roman"/>
                <w:iCs/>
                <w:sz w:val="16"/>
                <w:szCs w:val="16"/>
                <w:lang w:val="es-ES" w:eastAsia="en-GB"/>
              </w:rPr>
            </w:pPr>
            <w:r w:rsidRPr="00DA5854">
              <w:rPr>
                <w:rFonts w:eastAsia="Times New Roman"/>
                <w:iCs/>
                <w:sz w:val="16"/>
                <w:szCs w:val="16"/>
                <w:lang w:val="es-ES" w:eastAsia="en-GB"/>
              </w:rPr>
              <w:t>2024-2026</w:t>
            </w:r>
          </w:p>
        </w:tc>
        <w:tc>
          <w:tcPr>
            <w:tcW w:w="1440" w:type="dxa"/>
          </w:tcPr>
          <w:p w14:paraId="07E6DA2B" w14:textId="77777777" w:rsidR="00C34CB8" w:rsidRPr="00DA5854" w:rsidRDefault="00C34CB8" w:rsidP="00C34CB8">
            <w:pPr>
              <w:spacing w:after="40"/>
              <w:ind w:left="57" w:right="57"/>
              <w:rPr>
                <w:rFonts w:eastAsia="Times New Roman"/>
                <w:iCs/>
                <w:sz w:val="16"/>
                <w:szCs w:val="16"/>
                <w:lang w:val="es-ES" w:eastAsia="en-GB"/>
              </w:rPr>
            </w:pPr>
          </w:p>
        </w:tc>
        <w:tc>
          <w:tcPr>
            <w:tcW w:w="1530" w:type="dxa"/>
          </w:tcPr>
          <w:p w14:paraId="3E4C524D" w14:textId="032E7B9D" w:rsidR="00C34CB8" w:rsidRPr="00DA5854" w:rsidRDefault="00007BCF" w:rsidP="00C34CB8">
            <w:pPr>
              <w:spacing w:after="40"/>
              <w:ind w:left="57" w:right="57"/>
              <w:rPr>
                <w:rFonts w:eastAsia="Times New Roman"/>
                <w:iCs/>
                <w:sz w:val="16"/>
                <w:szCs w:val="16"/>
                <w:lang w:val="es-ES" w:eastAsia="en-GB"/>
              </w:rPr>
            </w:pPr>
            <w:r w:rsidRPr="00DA5854">
              <w:rPr>
                <w:rFonts w:eastAsia="Times New Roman"/>
                <w:iCs/>
                <w:sz w:val="16"/>
                <w:szCs w:val="16"/>
                <w:lang w:val="es-ES" w:eastAsia="en-GB"/>
              </w:rPr>
              <w:t>PF Sec.: Dagmar Zíková)</w:t>
            </w:r>
          </w:p>
        </w:tc>
        <w:tc>
          <w:tcPr>
            <w:tcW w:w="1170" w:type="dxa"/>
          </w:tcPr>
          <w:p w14:paraId="10FE3409" w14:textId="3F08FAAB" w:rsidR="00C34CB8" w:rsidRPr="00DA5854" w:rsidRDefault="00C34CB8" w:rsidP="00C34CB8">
            <w:pPr>
              <w:spacing w:after="40"/>
              <w:ind w:left="57" w:right="57"/>
              <w:rPr>
                <w:rFonts w:eastAsia="Times New Roman"/>
                <w:iCs/>
                <w:sz w:val="16"/>
                <w:szCs w:val="16"/>
                <w:lang w:val="es-ES" w:eastAsia="en-GB"/>
              </w:rPr>
            </w:pPr>
            <w:r w:rsidRPr="00DA5854">
              <w:rPr>
                <w:rFonts w:eastAsia="Times New Roman"/>
                <w:iCs/>
                <w:sz w:val="16"/>
                <w:szCs w:val="16"/>
                <w:lang w:val="es-ES" w:eastAsia="en-GB"/>
              </w:rPr>
              <w:t>ScC-SC8 / COP15</w:t>
            </w:r>
          </w:p>
        </w:tc>
        <w:tc>
          <w:tcPr>
            <w:tcW w:w="1260" w:type="dxa"/>
          </w:tcPr>
          <w:p w14:paraId="031EEB81" w14:textId="77777777" w:rsidR="00C34CB8" w:rsidRPr="00DA5854" w:rsidRDefault="00C34CB8" w:rsidP="00C34CB8">
            <w:pPr>
              <w:spacing w:after="40"/>
              <w:ind w:left="57" w:right="57"/>
              <w:rPr>
                <w:rFonts w:eastAsia="Times New Roman"/>
                <w:iCs/>
                <w:sz w:val="16"/>
                <w:szCs w:val="16"/>
                <w:lang w:val="es-ES" w:eastAsia="en-GB"/>
              </w:rPr>
            </w:pPr>
          </w:p>
        </w:tc>
      </w:tr>
      <w:tr w:rsidR="00C34CB8" w:rsidRPr="00DA5854" w14:paraId="43F16881" w14:textId="77777777" w:rsidTr="00164837">
        <w:trPr>
          <w:trHeight w:val="171"/>
        </w:trPr>
        <w:tc>
          <w:tcPr>
            <w:tcW w:w="1350" w:type="dxa"/>
            <w:vAlign w:val="center"/>
          </w:tcPr>
          <w:p w14:paraId="61172EED" w14:textId="77777777" w:rsidR="00C34CB8" w:rsidRPr="00DA5854" w:rsidRDefault="00C34CB8" w:rsidP="00C34CB8">
            <w:pPr>
              <w:spacing w:after="40"/>
              <w:ind w:left="57" w:right="57"/>
              <w:jc w:val="both"/>
              <w:rPr>
                <w:rFonts w:eastAsia="Times New Roman"/>
                <w:i/>
                <w:iCs/>
                <w:sz w:val="16"/>
                <w:szCs w:val="16"/>
                <w:lang w:val="es-ES" w:eastAsia="en-GB"/>
              </w:rPr>
            </w:pPr>
            <w:r w:rsidRPr="00DA5854">
              <w:rPr>
                <w:rFonts w:eastAsia="Times New Roman"/>
                <w:i/>
                <w:iCs/>
                <w:sz w:val="16"/>
                <w:szCs w:val="16"/>
                <w:lang w:val="es-ES" w:eastAsia="en-GB"/>
              </w:rPr>
              <w:lastRenderedPageBreak/>
              <w:t xml:space="preserve">Resolución 14.4 </w:t>
            </w:r>
          </w:p>
          <w:p w14:paraId="0C6C5025" w14:textId="201646D5" w:rsidR="00C34CB8" w:rsidRPr="00DA5854" w:rsidRDefault="00C34CB8" w:rsidP="00C34CB8">
            <w:pPr>
              <w:spacing w:after="40"/>
              <w:ind w:left="57" w:right="57"/>
              <w:jc w:val="both"/>
              <w:rPr>
                <w:rFonts w:eastAsia="Times New Roman"/>
                <w:i/>
                <w:iCs/>
                <w:strike/>
                <w:sz w:val="16"/>
                <w:szCs w:val="16"/>
                <w:lang w:val="es-ES" w:eastAsia="en-GB"/>
              </w:rPr>
            </w:pPr>
            <w:r w:rsidRPr="00DA5854">
              <w:rPr>
                <w:rFonts w:eastAsia="Times New Roman"/>
                <w:i/>
                <w:iCs/>
                <w:sz w:val="16"/>
                <w:szCs w:val="16"/>
                <w:lang w:val="es-ES" w:eastAsia="en-GB"/>
              </w:rPr>
              <w:t xml:space="preserve">PO 5 </w:t>
            </w:r>
          </w:p>
        </w:tc>
        <w:tc>
          <w:tcPr>
            <w:tcW w:w="3510" w:type="dxa"/>
          </w:tcPr>
          <w:p w14:paraId="324B481A" w14:textId="6D856150" w:rsidR="005D33B0" w:rsidRPr="00DA5854" w:rsidRDefault="00C34CB8" w:rsidP="005D33B0">
            <w:pPr>
              <w:spacing w:after="40"/>
              <w:ind w:left="57" w:right="57"/>
              <w:jc w:val="both"/>
              <w:rPr>
                <w:i/>
                <w:iCs/>
                <w:color w:val="000000"/>
                <w:sz w:val="16"/>
                <w:szCs w:val="16"/>
                <w:lang w:val="es-ES"/>
              </w:rPr>
            </w:pPr>
            <w:r w:rsidRPr="00DA5854">
              <w:rPr>
                <w:i/>
                <w:iCs/>
                <w:color w:val="000000"/>
                <w:sz w:val="16"/>
                <w:szCs w:val="16"/>
                <w:lang w:val="es-ES"/>
              </w:rPr>
              <w:t>Solicita que el Consejo Científico ofrezca orientación a la Secretaría sobre el alcance y cualquier sección adicional “destacada” sobre temas específicos o cuestiones de importancia para los informes Estado de las especies migratorias en el mundo, así como sobre el desarrollo del panel de datos de la CMS en línea;</w:t>
            </w:r>
          </w:p>
        </w:tc>
        <w:tc>
          <w:tcPr>
            <w:tcW w:w="1980" w:type="dxa"/>
          </w:tcPr>
          <w:p w14:paraId="0D19CAD1" w14:textId="4290640C" w:rsidR="00C34CB8" w:rsidRPr="00DA5854" w:rsidRDefault="0025751B" w:rsidP="00C34CB8">
            <w:pPr>
              <w:spacing w:after="40"/>
              <w:ind w:left="57" w:right="57"/>
              <w:rPr>
                <w:rFonts w:eastAsia="Times New Roman"/>
                <w:iCs/>
                <w:sz w:val="16"/>
                <w:szCs w:val="16"/>
                <w:lang w:val="es-ES" w:eastAsia="en-GB"/>
              </w:rPr>
            </w:pPr>
            <w:r w:rsidRPr="00DA5854">
              <w:rPr>
                <w:rFonts w:eastAsia="Times New Roman"/>
                <w:iCs/>
                <w:sz w:val="16"/>
                <w:szCs w:val="16"/>
                <w:lang w:val="es-ES" w:eastAsia="en-GB"/>
              </w:rPr>
              <w:t>Igual que Dec. 14.23 a) y b) anterior</w:t>
            </w:r>
          </w:p>
        </w:tc>
        <w:tc>
          <w:tcPr>
            <w:tcW w:w="1710" w:type="dxa"/>
          </w:tcPr>
          <w:p w14:paraId="31865E56" w14:textId="548059DD" w:rsidR="00C34CB8" w:rsidRPr="00DA5854" w:rsidRDefault="00C34CB8" w:rsidP="00C34CB8">
            <w:pPr>
              <w:spacing w:after="40"/>
              <w:ind w:left="57" w:right="57"/>
              <w:rPr>
                <w:rFonts w:eastAsia="Times New Roman"/>
                <w:iCs/>
                <w:sz w:val="16"/>
                <w:szCs w:val="16"/>
                <w:lang w:val="es-ES" w:eastAsia="en-GB"/>
              </w:rPr>
            </w:pPr>
          </w:p>
        </w:tc>
        <w:tc>
          <w:tcPr>
            <w:tcW w:w="1890" w:type="dxa"/>
          </w:tcPr>
          <w:p w14:paraId="0ADDDBBE" w14:textId="5B0455F7" w:rsidR="00C34CB8" w:rsidRPr="00DA5854" w:rsidRDefault="00C34CB8" w:rsidP="00C34CB8">
            <w:pPr>
              <w:spacing w:after="40"/>
              <w:ind w:left="57" w:right="57"/>
              <w:rPr>
                <w:rFonts w:eastAsia="Times New Roman"/>
                <w:iCs/>
                <w:sz w:val="16"/>
                <w:szCs w:val="16"/>
                <w:lang w:val="es-ES" w:eastAsia="en-GB"/>
              </w:rPr>
            </w:pPr>
          </w:p>
        </w:tc>
        <w:tc>
          <w:tcPr>
            <w:tcW w:w="1440" w:type="dxa"/>
          </w:tcPr>
          <w:p w14:paraId="7C43BAF9" w14:textId="77777777" w:rsidR="00C34CB8" w:rsidRPr="00DA5854" w:rsidRDefault="00C34CB8" w:rsidP="00C34CB8">
            <w:pPr>
              <w:spacing w:after="40"/>
              <w:ind w:left="57" w:right="57"/>
              <w:rPr>
                <w:rFonts w:eastAsia="Times New Roman"/>
                <w:iCs/>
                <w:sz w:val="16"/>
                <w:szCs w:val="16"/>
                <w:lang w:val="es-ES" w:eastAsia="en-GB"/>
              </w:rPr>
            </w:pPr>
          </w:p>
        </w:tc>
        <w:tc>
          <w:tcPr>
            <w:tcW w:w="1530" w:type="dxa"/>
          </w:tcPr>
          <w:p w14:paraId="4D68D014" w14:textId="5062C709" w:rsidR="00C34CB8" w:rsidRPr="00DA5854" w:rsidRDefault="00C34CB8" w:rsidP="00C34CB8">
            <w:pPr>
              <w:spacing w:after="40"/>
              <w:ind w:left="57" w:right="57"/>
              <w:rPr>
                <w:rFonts w:eastAsia="Times New Roman"/>
                <w:iCs/>
                <w:sz w:val="16"/>
                <w:szCs w:val="16"/>
                <w:lang w:val="es-ES" w:eastAsia="en-GB"/>
              </w:rPr>
            </w:pPr>
          </w:p>
        </w:tc>
        <w:tc>
          <w:tcPr>
            <w:tcW w:w="1170" w:type="dxa"/>
          </w:tcPr>
          <w:p w14:paraId="49035F37" w14:textId="787A8A18" w:rsidR="00C34CB8" w:rsidRPr="00DA5854" w:rsidRDefault="00C34CB8" w:rsidP="00C34CB8">
            <w:pPr>
              <w:spacing w:after="40"/>
              <w:ind w:left="57" w:right="57"/>
              <w:rPr>
                <w:rFonts w:eastAsia="Times New Roman"/>
                <w:iCs/>
                <w:sz w:val="16"/>
                <w:szCs w:val="16"/>
                <w:lang w:val="es-ES" w:eastAsia="en-GB"/>
              </w:rPr>
            </w:pPr>
          </w:p>
        </w:tc>
        <w:tc>
          <w:tcPr>
            <w:tcW w:w="1260" w:type="dxa"/>
          </w:tcPr>
          <w:p w14:paraId="2168938E" w14:textId="77777777" w:rsidR="00C34CB8" w:rsidRPr="00DA5854" w:rsidRDefault="00C34CB8" w:rsidP="00C34CB8">
            <w:pPr>
              <w:spacing w:after="40"/>
              <w:ind w:left="57" w:right="57"/>
              <w:rPr>
                <w:rFonts w:eastAsia="Times New Roman"/>
                <w:iCs/>
                <w:sz w:val="16"/>
                <w:szCs w:val="16"/>
                <w:lang w:val="es-ES" w:eastAsia="en-GB"/>
              </w:rPr>
            </w:pPr>
          </w:p>
        </w:tc>
      </w:tr>
      <w:tr w:rsidR="00C34CB8" w:rsidRPr="00DA5854" w14:paraId="6574114E" w14:textId="77777777" w:rsidTr="00164837">
        <w:trPr>
          <w:trHeight w:val="171"/>
        </w:trPr>
        <w:tc>
          <w:tcPr>
            <w:tcW w:w="1350" w:type="dxa"/>
            <w:vAlign w:val="center"/>
          </w:tcPr>
          <w:p w14:paraId="1F43065D" w14:textId="3405EE9C" w:rsidR="00C34CB8" w:rsidRPr="00DA5854" w:rsidRDefault="00C34CB8" w:rsidP="00C34CB8">
            <w:pPr>
              <w:spacing w:after="40"/>
              <w:ind w:left="57" w:right="57"/>
              <w:jc w:val="both"/>
              <w:rPr>
                <w:rFonts w:eastAsia="Times New Roman"/>
                <w:i/>
                <w:iCs/>
                <w:sz w:val="16"/>
                <w:szCs w:val="16"/>
                <w:lang w:val="es-ES" w:eastAsia="en-GB"/>
              </w:rPr>
            </w:pPr>
            <w:r w:rsidRPr="00DA5854">
              <w:rPr>
                <w:rFonts w:eastAsia="Times New Roman"/>
                <w:i/>
                <w:iCs/>
                <w:sz w:val="16"/>
                <w:szCs w:val="16"/>
                <w:lang w:val="es-ES" w:eastAsia="en-GB"/>
              </w:rPr>
              <w:t>Resolución 14.4</w:t>
            </w:r>
          </w:p>
          <w:p w14:paraId="6957EE08" w14:textId="0FCC8025" w:rsidR="00C34CB8" w:rsidRPr="00DA5854" w:rsidRDefault="00C34CB8" w:rsidP="00C34CB8">
            <w:pPr>
              <w:spacing w:after="40"/>
              <w:ind w:left="57" w:right="57"/>
              <w:jc w:val="both"/>
              <w:rPr>
                <w:rFonts w:eastAsia="Times New Roman"/>
                <w:i/>
                <w:iCs/>
                <w:sz w:val="16"/>
                <w:szCs w:val="16"/>
                <w:lang w:val="es-ES" w:eastAsia="en-GB"/>
              </w:rPr>
            </w:pPr>
            <w:r w:rsidRPr="00DA5854">
              <w:rPr>
                <w:rFonts w:eastAsia="Times New Roman"/>
                <w:i/>
                <w:iCs/>
                <w:sz w:val="16"/>
                <w:szCs w:val="16"/>
                <w:lang w:val="es-ES" w:eastAsia="en-GB"/>
              </w:rPr>
              <w:t>PO 4</w:t>
            </w:r>
          </w:p>
        </w:tc>
        <w:tc>
          <w:tcPr>
            <w:tcW w:w="3510" w:type="dxa"/>
          </w:tcPr>
          <w:p w14:paraId="6D539759" w14:textId="734448E4" w:rsidR="00C34CB8" w:rsidRPr="00DA5854" w:rsidRDefault="00C34CB8" w:rsidP="00C34CB8">
            <w:pPr>
              <w:spacing w:after="40"/>
              <w:ind w:left="57" w:right="57"/>
              <w:jc w:val="both"/>
              <w:rPr>
                <w:i/>
                <w:iCs/>
                <w:color w:val="000000"/>
                <w:sz w:val="16"/>
                <w:szCs w:val="16"/>
                <w:lang w:val="es-ES"/>
              </w:rPr>
            </w:pPr>
            <w:r w:rsidRPr="00DA5854">
              <w:rPr>
                <w:i/>
                <w:iCs/>
                <w:color w:val="000000"/>
                <w:sz w:val="16"/>
                <w:szCs w:val="16"/>
                <w:lang w:val="es-ES"/>
              </w:rPr>
              <w:t>Solicita a la Secretaría, con sujeción a la disponibilidad de recursos, desarrollar y mantener un panel de datos en línea para compilar estadísticas clave de alto nivel sobre las especies migratorias incluidas en la CMS y otras especies y sus hábitats con el fin de aportar información a la revisión del estado de conservación de las especies migratorias y para apoyar el seguimiento de la aplicación de la Convención. El panel de datos en línea de la CMS debería – véanse los puntos a-d</w:t>
            </w:r>
            <w:r w:rsidR="005D33B0">
              <w:rPr>
                <w:i/>
                <w:iCs/>
                <w:color w:val="000000"/>
                <w:sz w:val="16"/>
                <w:szCs w:val="16"/>
                <w:lang w:val="es-ES"/>
              </w:rPr>
              <w:t>.</w:t>
            </w:r>
          </w:p>
        </w:tc>
        <w:tc>
          <w:tcPr>
            <w:tcW w:w="1980" w:type="dxa"/>
          </w:tcPr>
          <w:p w14:paraId="3AE2277F" w14:textId="53FCE014" w:rsidR="00C34CB8" w:rsidRPr="00DA5854" w:rsidRDefault="0025751B" w:rsidP="00C34CB8">
            <w:pPr>
              <w:spacing w:after="40"/>
              <w:ind w:left="57" w:right="57"/>
              <w:rPr>
                <w:rFonts w:eastAsia="Times New Roman"/>
                <w:iCs/>
                <w:sz w:val="16"/>
                <w:szCs w:val="16"/>
                <w:lang w:val="es-ES" w:eastAsia="en-GB"/>
              </w:rPr>
            </w:pPr>
            <w:r w:rsidRPr="00DA5854">
              <w:rPr>
                <w:rFonts w:eastAsia="Times New Roman"/>
                <w:iCs/>
                <w:sz w:val="16"/>
                <w:szCs w:val="16"/>
                <w:lang w:val="es-ES" w:eastAsia="en-GB"/>
              </w:rPr>
              <w:t>En la COP16 se presentará una segunda edición del informe.</w:t>
            </w:r>
          </w:p>
        </w:tc>
        <w:tc>
          <w:tcPr>
            <w:tcW w:w="1710" w:type="dxa"/>
          </w:tcPr>
          <w:p w14:paraId="1111F7D9" w14:textId="3464A7EC" w:rsidR="00C34CB8" w:rsidRPr="00DA5854" w:rsidRDefault="00182C23" w:rsidP="00C34CB8">
            <w:pPr>
              <w:spacing w:after="40"/>
              <w:ind w:left="57" w:right="57"/>
              <w:rPr>
                <w:rFonts w:eastAsia="Times New Roman"/>
                <w:iCs/>
                <w:sz w:val="16"/>
                <w:szCs w:val="16"/>
                <w:lang w:val="es-ES" w:eastAsia="en-GB"/>
              </w:rPr>
            </w:pPr>
            <w:r w:rsidRPr="00DA5854">
              <w:rPr>
                <w:rFonts w:eastAsia="Times New Roman"/>
                <w:iCs/>
                <w:sz w:val="16"/>
                <w:szCs w:val="16"/>
                <w:lang w:val="es-ES" w:eastAsia="en-GB"/>
              </w:rPr>
              <w:t>Informe elaborado para la COP16 con la metodología y el enfoque determinados por el Consejo Científico</w:t>
            </w:r>
            <w:r w:rsidR="00C34CB8" w:rsidRPr="00DA5854">
              <w:rPr>
                <w:rFonts w:eastAsia="Times New Roman"/>
                <w:iCs/>
                <w:sz w:val="16"/>
                <w:szCs w:val="16"/>
                <w:lang w:val="es-ES" w:eastAsia="en-GB"/>
              </w:rPr>
              <w:t xml:space="preserve"> </w:t>
            </w:r>
          </w:p>
        </w:tc>
        <w:tc>
          <w:tcPr>
            <w:tcW w:w="1890" w:type="dxa"/>
          </w:tcPr>
          <w:p w14:paraId="795E08F5" w14:textId="4781A2EC" w:rsidR="00C34CB8" w:rsidRPr="00DA5854" w:rsidRDefault="00182C23" w:rsidP="00C34CB8">
            <w:pPr>
              <w:spacing w:after="40"/>
              <w:ind w:left="57" w:right="57"/>
              <w:rPr>
                <w:rFonts w:eastAsia="Times New Roman"/>
                <w:iCs/>
                <w:sz w:val="16"/>
                <w:szCs w:val="16"/>
                <w:lang w:val="es-ES" w:eastAsia="en-GB"/>
              </w:rPr>
            </w:pPr>
            <w:r w:rsidRPr="00DA5854">
              <w:rPr>
                <w:rFonts w:eastAsia="Times New Roman"/>
                <w:iCs/>
                <w:sz w:val="16"/>
                <w:szCs w:val="16"/>
                <w:lang w:val="es-ES" w:eastAsia="en-GB"/>
              </w:rPr>
              <w:t>Los aportes del ScC-SC se realizarán antes del ScC8, a fin de disponer de tiempo suficiente para redactar el informe para la COP16.</w:t>
            </w:r>
          </w:p>
        </w:tc>
        <w:tc>
          <w:tcPr>
            <w:tcW w:w="1440" w:type="dxa"/>
          </w:tcPr>
          <w:p w14:paraId="278AA9FF" w14:textId="77777777" w:rsidR="00C34CB8" w:rsidRPr="00DA5854" w:rsidRDefault="00C34CB8" w:rsidP="00C34CB8">
            <w:pPr>
              <w:spacing w:after="40"/>
              <w:ind w:left="57" w:right="57"/>
              <w:rPr>
                <w:rFonts w:eastAsia="Times New Roman"/>
                <w:iCs/>
                <w:sz w:val="16"/>
                <w:szCs w:val="16"/>
                <w:lang w:val="es-ES" w:eastAsia="en-GB"/>
              </w:rPr>
            </w:pPr>
          </w:p>
        </w:tc>
        <w:tc>
          <w:tcPr>
            <w:tcW w:w="1530" w:type="dxa"/>
          </w:tcPr>
          <w:p w14:paraId="0DA87362" w14:textId="6AFCD1BD" w:rsidR="00C34CB8" w:rsidRPr="00DA5854" w:rsidRDefault="00007BCF" w:rsidP="00C34CB8">
            <w:pPr>
              <w:spacing w:after="40"/>
              <w:ind w:left="57" w:right="57"/>
              <w:rPr>
                <w:rFonts w:eastAsia="Times New Roman"/>
                <w:iCs/>
                <w:sz w:val="16"/>
                <w:szCs w:val="16"/>
                <w:lang w:val="es-ES" w:eastAsia="en-GB"/>
              </w:rPr>
            </w:pPr>
            <w:r w:rsidRPr="00DA5854">
              <w:rPr>
                <w:rFonts w:eastAsia="Times New Roman"/>
                <w:iCs/>
                <w:sz w:val="16"/>
                <w:szCs w:val="16"/>
                <w:lang w:val="es-ES" w:eastAsia="en-GB"/>
              </w:rPr>
              <w:t>PF Sec.: Dagmar Zíková)</w:t>
            </w:r>
          </w:p>
        </w:tc>
        <w:tc>
          <w:tcPr>
            <w:tcW w:w="1170" w:type="dxa"/>
          </w:tcPr>
          <w:p w14:paraId="125F1E9E" w14:textId="53541CF6" w:rsidR="00C34CB8" w:rsidRPr="00DA5854" w:rsidRDefault="00C34CB8" w:rsidP="00C34CB8">
            <w:pPr>
              <w:spacing w:after="40"/>
              <w:ind w:left="57" w:right="57"/>
              <w:rPr>
                <w:rFonts w:eastAsia="Times New Roman"/>
                <w:iCs/>
                <w:sz w:val="16"/>
                <w:szCs w:val="16"/>
                <w:lang w:val="es-ES" w:eastAsia="en-GB"/>
              </w:rPr>
            </w:pPr>
            <w:r w:rsidRPr="00DA5854">
              <w:rPr>
                <w:rFonts w:eastAsia="Times New Roman"/>
                <w:iCs/>
                <w:sz w:val="16"/>
                <w:szCs w:val="16"/>
                <w:lang w:val="es-ES" w:eastAsia="en-GB"/>
              </w:rPr>
              <w:t>ScC-SC8 – 10, COP16</w:t>
            </w:r>
          </w:p>
        </w:tc>
        <w:tc>
          <w:tcPr>
            <w:tcW w:w="1260" w:type="dxa"/>
          </w:tcPr>
          <w:p w14:paraId="662646B9" w14:textId="77777777" w:rsidR="00C34CB8" w:rsidRPr="00DA5854" w:rsidRDefault="00C34CB8" w:rsidP="00C34CB8">
            <w:pPr>
              <w:spacing w:after="40"/>
              <w:ind w:left="57" w:right="57"/>
              <w:rPr>
                <w:rFonts w:eastAsia="Times New Roman"/>
                <w:iCs/>
                <w:sz w:val="16"/>
                <w:szCs w:val="16"/>
                <w:lang w:val="es-ES" w:eastAsia="en-GB"/>
              </w:rPr>
            </w:pPr>
          </w:p>
        </w:tc>
      </w:tr>
      <w:tr w:rsidR="00FE3767" w:rsidRPr="00DA5854" w14:paraId="2052FD92" w14:textId="77777777" w:rsidTr="00164837">
        <w:trPr>
          <w:trHeight w:val="611"/>
        </w:trPr>
        <w:tc>
          <w:tcPr>
            <w:tcW w:w="15840" w:type="dxa"/>
            <w:gridSpan w:val="9"/>
            <w:shd w:val="clear" w:color="auto" w:fill="FFD966" w:themeFill="accent4" w:themeFillTint="99"/>
            <w:vAlign w:val="center"/>
          </w:tcPr>
          <w:p w14:paraId="30C8BEF8" w14:textId="41B3D684" w:rsidR="00FE3767" w:rsidRPr="00DA5854" w:rsidRDefault="008A57C0" w:rsidP="00FE3767">
            <w:pPr>
              <w:spacing w:before="40" w:after="40"/>
              <w:ind w:left="57" w:right="57"/>
              <w:rPr>
                <w:rFonts w:eastAsia="Times New Roman"/>
                <w:b/>
                <w:iCs/>
                <w:color w:val="000000" w:themeColor="text1"/>
                <w:lang w:val="es-ES" w:eastAsia="en-GB"/>
              </w:rPr>
            </w:pPr>
            <w:r w:rsidRPr="00DA5854">
              <w:rPr>
                <w:rFonts w:eastAsia="Times New Roman"/>
                <w:b/>
                <w:iCs/>
                <w:color w:val="000000" w:themeColor="text1"/>
                <w:lang w:val="es-ES" w:eastAsia="en-GB"/>
              </w:rPr>
              <w:t>Interpretación e implementación de la Convención</w:t>
            </w:r>
          </w:p>
        </w:tc>
      </w:tr>
      <w:tr w:rsidR="00FE3767" w:rsidRPr="00DA5854" w14:paraId="064B8C92" w14:textId="77777777" w:rsidTr="00164837">
        <w:trPr>
          <w:trHeight w:val="494"/>
        </w:trPr>
        <w:tc>
          <w:tcPr>
            <w:tcW w:w="15840" w:type="dxa"/>
            <w:gridSpan w:val="9"/>
            <w:shd w:val="clear" w:color="auto" w:fill="B4C6E7" w:themeFill="accent1" w:themeFillTint="66"/>
            <w:vAlign w:val="center"/>
          </w:tcPr>
          <w:p w14:paraId="2AD69CD6" w14:textId="04754E29" w:rsidR="00FE3767" w:rsidRPr="00DA5854" w:rsidRDefault="00FE3767" w:rsidP="00FE3767">
            <w:pPr>
              <w:spacing w:before="40" w:after="40"/>
              <w:ind w:left="57" w:right="58"/>
              <w:rPr>
                <w:rFonts w:eastAsia="Times New Roman"/>
                <w:b/>
                <w:bCs/>
                <w:iCs/>
                <w:sz w:val="16"/>
                <w:szCs w:val="16"/>
                <w:lang w:val="es-ES" w:eastAsia="en-GB"/>
              </w:rPr>
            </w:pPr>
            <w:r w:rsidRPr="00DA5854">
              <w:rPr>
                <w:rFonts w:eastAsia="Times New Roman"/>
                <w:b/>
                <w:bCs/>
                <w:iCs/>
                <w:sz w:val="16"/>
                <w:szCs w:val="16"/>
                <w:lang w:val="es-ES" w:eastAsia="en-GB"/>
              </w:rPr>
              <w:t>IMPLEMENTA</w:t>
            </w:r>
            <w:r w:rsidR="006333E5" w:rsidRPr="00DA5854">
              <w:rPr>
                <w:rFonts w:eastAsia="Times New Roman"/>
                <w:b/>
                <w:bCs/>
                <w:iCs/>
                <w:sz w:val="16"/>
                <w:szCs w:val="16"/>
                <w:lang w:val="es-ES" w:eastAsia="en-GB"/>
              </w:rPr>
              <w:t xml:space="preserve">CIÓN DE LOS ARTÍCULOS </w:t>
            </w:r>
            <w:r w:rsidRPr="00DA5854">
              <w:rPr>
                <w:rFonts w:eastAsia="Times New Roman"/>
                <w:b/>
                <w:bCs/>
                <w:iCs/>
                <w:sz w:val="16"/>
                <w:szCs w:val="16"/>
                <w:lang w:val="es-ES" w:eastAsia="en-GB"/>
              </w:rPr>
              <w:t xml:space="preserve">IV </w:t>
            </w:r>
            <w:r w:rsidR="006333E5" w:rsidRPr="00DA5854">
              <w:rPr>
                <w:rFonts w:eastAsia="Times New Roman"/>
                <w:b/>
                <w:bCs/>
                <w:iCs/>
                <w:sz w:val="16"/>
                <w:szCs w:val="16"/>
                <w:lang w:val="es-ES" w:eastAsia="en-GB"/>
              </w:rPr>
              <w:t>Y</w:t>
            </w:r>
            <w:r w:rsidRPr="00DA5854">
              <w:rPr>
                <w:rFonts w:eastAsia="Times New Roman"/>
                <w:b/>
                <w:bCs/>
                <w:iCs/>
                <w:sz w:val="16"/>
                <w:szCs w:val="16"/>
                <w:lang w:val="es-ES" w:eastAsia="en-GB"/>
              </w:rPr>
              <w:t xml:space="preserve"> V </w:t>
            </w:r>
            <w:r w:rsidR="00243C1D" w:rsidRPr="00DA5854">
              <w:rPr>
                <w:rFonts w:eastAsia="Times New Roman"/>
                <w:b/>
                <w:bCs/>
                <w:iCs/>
                <w:sz w:val="16"/>
                <w:szCs w:val="16"/>
                <w:lang w:val="es-ES" w:eastAsia="en-GB"/>
              </w:rPr>
              <w:t>DE LA CONVENCIÓN</w:t>
            </w:r>
          </w:p>
        </w:tc>
      </w:tr>
      <w:tr w:rsidR="002F5B44" w:rsidRPr="00DA5854" w14:paraId="48D297DB" w14:textId="77777777" w:rsidTr="00164837">
        <w:trPr>
          <w:trHeight w:val="171"/>
        </w:trPr>
        <w:tc>
          <w:tcPr>
            <w:tcW w:w="1350" w:type="dxa"/>
            <w:vAlign w:val="center"/>
          </w:tcPr>
          <w:p w14:paraId="1B5C73D0" w14:textId="7AF5066D" w:rsidR="00FE3767" w:rsidRPr="00DA5854" w:rsidRDefault="00FE3767" w:rsidP="00FE3767">
            <w:pPr>
              <w:spacing w:after="40"/>
              <w:ind w:left="57" w:right="57"/>
              <w:jc w:val="both"/>
              <w:rPr>
                <w:rFonts w:eastAsia="Times New Roman"/>
                <w:i/>
                <w:iCs/>
                <w:sz w:val="16"/>
                <w:szCs w:val="16"/>
                <w:lang w:val="es-ES" w:eastAsia="en-GB"/>
              </w:rPr>
            </w:pPr>
            <w:r w:rsidRPr="00DA5854">
              <w:rPr>
                <w:rFonts w:eastAsia="Times New Roman"/>
                <w:i/>
                <w:iCs/>
                <w:sz w:val="16"/>
                <w:szCs w:val="16"/>
                <w:lang w:val="es-ES" w:eastAsia="en-GB"/>
              </w:rPr>
              <w:t>Resolu</w:t>
            </w:r>
            <w:r w:rsidR="00045332" w:rsidRPr="00DA5854">
              <w:rPr>
                <w:rFonts w:eastAsia="Times New Roman"/>
                <w:i/>
                <w:iCs/>
                <w:sz w:val="16"/>
                <w:szCs w:val="16"/>
                <w:lang w:val="es-ES" w:eastAsia="en-GB"/>
              </w:rPr>
              <w:t>ción</w:t>
            </w:r>
            <w:r w:rsidRPr="00DA5854">
              <w:rPr>
                <w:rFonts w:eastAsia="Times New Roman"/>
                <w:i/>
                <w:iCs/>
                <w:sz w:val="16"/>
                <w:szCs w:val="16"/>
                <w:lang w:val="es-ES" w:eastAsia="en-GB"/>
              </w:rPr>
              <w:t xml:space="preserve"> 12.8</w:t>
            </w:r>
          </w:p>
          <w:p w14:paraId="44D3C3EF" w14:textId="4B326F38" w:rsidR="00FE3767" w:rsidRPr="00DA5854" w:rsidRDefault="00E010F1" w:rsidP="00FE3767">
            <w:pPr>
              <w:spacing w:after="40"/>
              <w:ind w:left="57" w:right="57"/>
              <w:jc w:val="both"/>
              <w:rPr>
                <w:rFonts w:eastAsia="Times New Roman"/>
                <w:i/>
                <w:iCs/>
                <w:sz w:val="16"/>
                <w:szCs w:val="16"/>
                <w:lang w:val="es-ES" w:eastAsia="en-GB"/>
              </w:rPr>
            </w:pPr>
            <w:r w:rsidRPr="00DA5854">
              <w:rPr>
                <w:rFonts w:eastAsia="Times New Roman"/>
                <w:i/>
                <w:iCs/>
                <w:sz w:val="16"/>
                <w:szCs w:val="16"/>
                <w:lang w:val="es-ES" w:eastAsia="en-GB"/>
              </w:rPr>
              <w:t>PO</w:t>
            </w:r>
            <w:r w:rsidR="00FE3767" w:rsidRPr="00DA5854">
              <w:rPr>
                <w:rFonts w:eastAsia="Times New Roman"/>
                <w:i/>
                <w:iCs/>
                <w:sz w:val="16"/>
                <w:szCs w:val="16"/>
                <w:lang w:val="es-ES" w:eastAsia="en-GB"/>
              </w:rPr>
              <w:t xml:space="preserve"> 8</w:t>
            </w:r>
          </w:p>
        </w:tc>
        <w:tc>
          <w:tcPr>
            <w:tcW w:w="3510" w:type="dxa"/>
          </w:tcPr>
          <w:p w14:paraId="0B108BB5" w14:textId="570538E7" w:rsidR="00FE3767" w:rsidRPr="00DA5854" w:rsidRDefault="00444C92" w:rsidP="00444C92">
            <w:pPr>
              <w:spacing w:after="40"/>
              <w:ind w:left="57" w:right="57"/>
              <w:jc w:val="both"/>
              <w:rPr>
                <w:rFonts w:eastAsia="Times New Roman"/>
                <w:i/>
                <w:iCs/>
                <w:sz w:val="16"/>
                <w:szCs w:val="16"/>
                <w:lang w:val="es-ES" w:eastAsia="en-GB"/>
              </w:rPr>
            </w:pPr>
            <w:r w:rsidRPr="00DA5854">
              <w:rPr>
                <w:rFonts w:eastAsia="Times New Roman"/>
                <w:i/>
                <w:iCs/>
                <w:sz w:val="16"/>
                <w:szCs w:val="16"/>
                <w:lang w:val="es-ES" w:eastAsia="en-GB"/>
              </w:rPr>
              <w:t>Encarga a la Secretaría y al Consejo Científico, insta a las Partes, e invita a otros interesados pertinentes a aplicar los criterios anexados a la presente Resolución sobre el desarrollo y evaluación de propuestas para futuros Acuerdos;</w:t>
            </w:r>
          </w:p>
        </w:tc>
        <w:tc>
          <w:tcPr>
            <w:tcW w:w="1980" w:type="dxa"/>
          </w:tcPr>
          <w:p w14:paraId="14CC571A" w14:textId="77777777" w:rsidR="00FE3767" w:rsidRPr="00DA5854" w:rsidRDefault="00FE3767" w:rsidP="00FE3767">
            <w:pPr>
              <w:spacing w:after="40"/>
              <w:ind w:left="57" w:right="57"/>
              <w:rPr>
                <w:rFonts w:eastAsia="Times New Roman"/>
                <w:iCs/>
                <w:sz w:val="16"/>
                <w:szCs w:val="16"/>
                <w:lang w:val="es-ES" w:eastAsia="en-GB"/>
              </w:rPr>
            </w:pPr>
          </w:p>
        </w:tc>
        <w:tc>
          <w:tcPr>
            <w:tcW w:w="1710" w:type="dxa"/>
          </w:tcPr>
          <w:p w14:paraId="7E364AB2" w14:textId="758BB95C" w:rsidR="00FE3767" w:rsidRPr="00DA5854" w:rsidRDefault="00A30D2B" w:rsidP="00FE3767">
            <w:pPr>
              <w:spacing w:after="40"/>
              <w:ind w:left="57" w:right="57"/>
              <w:rPr>
                <w:rFonts w:eastAsia="Times New Roman"/>
                <w:iCs/>
                <w:sz w:val="16"/>
                <w:szCs w:val="16"/>
                <w:lang w:val="es-ES" w:eastAsia="en-GB"/>
              </w:rPr>
            </w:pPr>
            <w:r w:rsidRPr="00DA5854">
              <w:rPr>
                <w:rFonts w:eastAsia="Times New Roman"/>
                <w:iCs/>
                <w:sz w:val="16"/>
                <w:szCs w:val="16"/>
                <w:lang w:val="es-ES" w:eastAsia="en-GB"/>
              </w:rPr>
              <w:t>Criterios aplicados en la negociación de los acuerdos.</w:t>
            </w:r>
          </w:p>
        </w:tc>
        <w:tc>
          <w:tcPr>
            <w:tcW w:w="1890" w:type="dxa"/>
          </w:tcPr>
          <w:p w14:paraId="03DC8F18" w14:textId="67A41F29" w:rsidR="00FE3767" w:rsidRPr="00DA5854" w:rsidRDefault="00A17ADE" w:rsidP="00FE3767">
            <w:pPr>
              <w:spacing w:after="40"/>
              <w:ind w:left="57" w:right="57"/>
              <w:rPr>
                <w:rFonts w:eastAsia="Times New Roman"/>
                <w:iCs/>
                <w:sz w:val="16"/>
                <w:szCs w:val="16"/>
                <w:lang w:val="es-ES" w:eastAsia="en-GB"/>
              </w:rPr>
            </w:pPr>
            <w:r w:rsidRPr="00DA5854">
              <w:rPr>
                <w:rFonts w:eastAsia="Times New Roman"/>
                <w:iCs/>
                <w:sz w:val="16"/>
                <w:szCs w:val="16"/>
                <w:lang w:val="es-ES" w:eastAsia="en-GB"/>
              </w:rPr>
              <w:t>En curso</w:t>
            </w:r>
          </w:p>
        </w:tc>
        <w:tc>
          <w:tcPr>
            <w:tcW w:w="1440" w:type="dxa"/>
          </w:tcPr>
          <w:p w14:paraId="3F6A4C15" w14:textId="26274776" w:rsidR="00FE3767" w:rsidRPr="00DA5854" w:rsidRDefault="00FE3767" w:rsidP="00FE3767">
            <w:pPr>
              <w:spacing w:after="40"/>
              <w:ind w:left="57" w:right="57"/>
              <w:rPr>
                <w:rFonts w:eastAsia="Times New Roman"/>
                <w:iCs/>
                <w:sz w:val="16"/>
                <w:szCs w:val="16"/>
                <w:lang w:val="es-ES" w:eastAsia="en-GB"/>
              </w:rPr>
            </w:pPr>
            <w:r w:rsidRPr="00DA5854">
              <w:rPr>
                <w:rFonts w:eastAsia="Times New Roman"/>
                <w:iCs/>
                <w:sz w:val="16"/>
                <w:szCs w:val="16"/>
                <w:lang w:val="es-ES" w:eastAsia="en-GB"/>
              </w:rPr>
              <w:t>n</w:t>
            </w:r>
            <w:r w:rsidR="00A17ADE" w:rsidRPr="00DA5854">
              <w:rPr>
                <w:rFonts w:eastAsia="Times New Roman"/>
                <w:iCs/>
                <w:sz w:val="16"/>
                <w:szCs w:val="16"/>
                <w:lang w:val="es-ES" w:eastAsia="en-GB"/>
              </w:rPr>
              <w:t>adie</w:t>
            </w:r>
          </w:p>
        </w:tc>
        <w:tc>
          <w:tcPr>
            <w:tcW w:w="1530" w:type="dxa"/>
          </w:tcPr>
          <w:p w14:paraId="6BF59C97" w14:textId="7A732C7B" w:rsidR="00FE3767" w:rsidRPr="00DA5854" w:rsidRDefault="00A30D2B" w:rsidP="00FE3767">
            <w:pPr>
              <w:spacing w:after="40"/>
              <w:ind w:left="57" w:right="57"/>
              <w:rPr>
                <w:rFonts w:eastAsia="Times New Roman"/>
                <w:iCs/>
                <w:sz w:val="16"/>
                <w:szCs w:val="16"/>
                <w:lang w:val="es-ES" w:eastAsia="en-GB"/>
              </w:rPr>
            </w:pPr>
            <w:r w:rsidRPr="00DA5854">
              <w:rPr>
                <w:rFonts w:eastAsia="Times New Roman"/>
                <w:iCs/>
                <w:sz w:val="16"/>
                <w:szCs w:val="16"/>
                <w:lang w:val="es-ES" w:eastAsia="en-GB"/>
              </w:rPr>
              <w:t>(FP Sec.: representante de los equipos de taxones pertinentes)</w:t>
            </w:r>
          </w:p>
        </w:tc>
        <w:tc>
          <w:tcPr>
            <w:tcW w:w="1170" w:type="dxa"/>
          </w:tcPr>
          <w:p w14:paraId="48853A53" w14:textId="77777777" w:rsidR="00FE3767" w:rsidRPr="00DA5854" w:rsidRDefault="00FE3767" w:rsidP="00FE3767">
            <w:pPr>
              <w:spacing w:after="40"/>
              <w:ind w:left="57" w:right="57"/>
              <w:rPr>
                <w:rFonts w:eastAsia="Times New Roman"/>
                <w:iCs/>
                <w:sz w:val="16"/>
                <w:szCs w:val="16"/>
                <w:lang w:val="es-ES" w:eastAsia="en-GB"/>
              </w:rPr>
            </w:pPr>
          </w:p>
        </w:tc>
        <w:tc>
          <w:tcPr>
            <w:tcW w:w="1260" w:type="dxa"/>
          </w:tcPr>
          <w:p w14:paraId="3A1B6A87" w14:textId="77777777" w:rsidR="00FE3767" w:rsidRPr="00DA5854" w:rsidRDefault="00FE3767" w:rsidP="00FE3767">
            <w:pPr>
              <w:spacing w:after="40"/>
              <w:ind w:left="57" w:right="57"/>
              <w:rPr>
                <w:rFonts w:eastAsia="Times New Roman"/>
                <w:iCs/>
                <w:sz w:val="16"/>
                <w:szCs w:val="16"/>
                <w:lang w:val="es-ES" w:eastAsia="en-GB"/>
              </w:rPr>
            </w:pPr>
          </w:p>
        </w:tc>
      </w:tr>
      <w:tr w:rsidR="00FE3767" w:rsidRPr="00DA5854" w14:paraId="12C33EE7" w14:textId="77777777" w:rsidTr="00164837">
        <w:trPr>
          <w:trHeight w:val="611"/>
        </w:trPr>
        <w:tc>
          <w:tcPr>
            <w:tcW w:w="15840" w:type="dxa"/>
            <w:gridSpan w:val="9"/>
            <w:shd w:val="clear" w:color="auto" w:fill="FFD966" w:themeFill="accent4" w:themeFillTint="99"/>
            <w:vAlign w:val="center"/>
          </w:tcPr>
          <w:p w14:paraId="52188C17" w14:textId="105AA106" w:rsidR="00FE3767" w:rsidRPr="00DA5854" w:rsidRDefault="00243C1D" w:rsidP="00FE3767">
            <w:pPr>
              <w:spacing w:before="40" w:after="40"/>
              <w:ind w:left="57" w:right="57"/>
              <w:rPr>
                <w:rFonts w:eastAsia="Times New Roman"/>
                <w:b/>
                <w:bCs/>
                <w:iCs/>
                <w:color w:val="000000" w:themeColor="text1"/>
                <w:lang w:val="es-ES" w:eastAsia="en-GB"/>
              </w:rPr>
            </w:pPr>
            <w:r w:rsidRPr="00DA5854">
              <w:rPr>
                <w:rFonts w:eastAsia="Times New Roman"/>
                <w:b/>
                <w:bCs/>
                <w:iCs/>
                <w:color w:val="000000" w:themeColor="text1"/>
                <w:lang w:val="es-ES" w:eastAsia="en-GB"/>
              </w:rPr>
              <w:t>Temas transversales de conservación</w:t>
            </w:r>
          </w:p>
        </w:tc>
      </w:tr>
      <w:tr w:rsidR="00FE3767" w:rsidRPr="00DA5854" w14:paraId="22615B01" w14:textId="77777777" w:rsidTr="00164837">
        <w:trPr>
          <w:trHeight w:val="494"/>
        </w:trPr>
        <w:tc>
          <w:tcPr>
            <w:tcW w:w="15840" w:type="dxa"/>
            <w:gridSpan w:val="9"/>
            <w:shd w:val="clear" w:color="auto" w:fill="B4C6E7" w:themeFill="accent1" w:themeFillTint="66"/>
            <w:vAlign w:val="center"/>
          </w:tcPr>
          <w:p w14:paraId="6750D0A6" w14:textId="59E4571D" w:rsidR="00FE3767" w:rsidRPr="00DA5854" w:rsidRDefault="00A538B1" w:rsidP="00A538B1">
            <w:pPr>
              <w:spacing w:before="40" w:after="40"/>
              <w:ind w:left="57" w:right="58"/>
              <w:rPr>
                <w:rFonts w:eastAsia="Times New Roman"/>
                <w:b/>
                <w:bCs/>
                <w:iCs/>
                <w:sz w:val="16"/>
                <w:szCs w:val="16"/>
                <w:lang w:val="es-ES" w:eastAsia="en-GB"/>
              </w:rPr>
            </w:pPr>
            <w:r w:rsidRPr="00DA5854">
              <w:rPr>
                <w:rFonts w:eastAsia="Times New Roman"/>
                <w:b/>
                <w:bCs/>
                <w:iCs/>
                <w:sz w:val="16"/>
                <w:szCs w:val="16"/>
                <w:lang w:val="es-ES" w:eastAsia="en-GB"/>
              </w:rPr>
              <w:t>PASTOREO Y ESPECIES MIGRATORIAS</w:t>
            </w:r>
          </w:p>
        </w:tc>
      </w:tr>
      <w:tr w:rsidR="004B13D7" w:rsidRPr="00DA5854" w14:paraId="4E45F4FD" w14:textId="77777777" w:rsidTr="00164837">
        <w:trPr>
          <w:trHeight w:val="171"/>
        </w:trPr>
        <w:tc>
          <w:tcPr>
            <w:tcW w:w="1350" w:type="dxa"/>
            <w:tcBorders>
              <w:bottom w:val="single" w:sz="4" w:space="0" w:color="auto"/>
            </w:tcBorders>
            <w:vAlign w:val="center"/>
          </w:tcPr>
          <w:p w14:paraId="0BED0205" w14:textId="11A81D7E" w:rsidR="004B13D7" w:rsidRPr="00DA5854" w:rsidRDefault="004B13D7" w:rsidP="004B13D7">
            <w:pPr>
              <w:jc w:val="both"/>
              <w:rPr>
                <w:rFonts w:eastAsia="Times New Roman"/>
                <w:sz w:val="16"/>
                <w:szCs w:val="16"/>
                <w:lang w:val="es-ES" w:eastAsia="en-GB"/>
              </w:rPr>
            </w:pPr>
            <w:r w:rsidRPr="00DA5854">
              <w:rPr>
                <w:rFonts w:eastAsia="Times New Roman"/>
                <w:sz w:val="16"/>
                <w:szCs w:val="16"/>
                <w:lang w:val="es-ES" w:eastAsia="en-GB"/>
              </w:rPr>
              <w:t>14.180</w:t>
            </w:r>
          </w:p>
        </w:tc>
        <w:tc>
          <w:tcPr>
            <w:tcW w:w="3510" w:type="dxa"/>
            <w:tcBorders>
              <w:bottom w:val="single" w:sz="4" w:space="0" w:color="auto"/>
            </w:tcBorders>
            <w:vAlign w:val="center"/>
          </w:tcPr>
          <w:p w14:paraId="429213F2" w14:textId="187FE8F7" w:rsidR="004B13D7" w:rsidRPr="00DA5854" w:rsidRDefault="004B13D7" w:rsidP="004B13D7">
            <w:pPr>
              <w:jc w:val="both"/>
              <w:rPr>
                <w:rFonts w:eastAsia="Times New Roman"/>
                <w:i/>
                <w:sz w:val="16"/>
                <w:szCs w:val="16"/>
                <w:lang w:val="es-ES" w:eastAsia="en-GB"/>
              </w:rPr>
            </w:pPr>
            <w:r w:rsidRPr="00DA5854">
              <w:rPr>
                <w:rFonts w:eastAsia="Times New Roman"/>
                <w:i/>
                <w:sz w:val="16"/>
                <w:szCs w:val="16"/>
                <w:lang w:val="es-ES" w:eastAsia="en-GB"/>
              </w:rPr>
              <w:t xml:space="preserve">Se solicita al Consejo Científico que, sujeto a la disponibilidad de recursos externos, establezca un Grupo de Trabajo de múltiples partes interesadas sobre pastoreo y especies incluidas en las listas de la CMS, compuesto </w:t>
            </w:r>
            <w:r w:rsidRPr="00DA5854">
              <w:rPr>
                <w:rFonts w:eastAsia="Times New Roman"/>
                <w:i/>
                <w:sz w:val="16"/>
                <w:szCs w:val="16"/>
                <w:lang w:val="es-ES" w:eastAsia="en-GB"/>
              </w:rPr>
              <w:lastRenderedPageBreak/>
              <w:t xml:space="preserve">por partes interesadas con experiencia y conocimientos en la gestión de pastizales, pastoreo y vida silvestre. </w:t>
            </w:r>
          </w:p>
        </w:tc>
        <w:tc>
          <w:tcPr>
            <w:tcW w:w="1980" w:type="dxa"/>
            <w:tcBorders>
              <w:bottom w:val="single" w:sz="4" w:space="0" w:color="auto"/>
            </w:tcBorders>
          </w:tcPr>
          <w:p w14:paraId="791403ED" w14:textId="77777777" w:rsidR="004B13D7" w:rsidRPr="00DA5854" w:rsidRDefault="004B13D7" w:rsidP="004B13D7">
            <w:pPr>
              <w:rPr>
                <w:rFonts w:eastAsia="Times New Roman"/>
                <w:iCs/>
                <w:sz w:val="16"/>
                <w:szCs w:val="16"/>
                <w:lang w:val="es-ES" w:eastAsia="en-GB"/>
              </w:rPr>
            </w:pPr>
          </w:p>
        </w:tc>
        <w:tc>
          <w:tcPr>
            <w:tcW w:w="1710" w:type="dxa"/>
            <w:tcBorders>
              <w:bottom w:val="single" w:sz="4" w:space="0" w:color="auto"/>
            </w:tcBorders>
          </w:tcPr>
          <w:p w14:paraId="0FE79336" w14:textId="05D0921C" w:rsidR="004B13D7" w:rsidRPr="00DA5854" w:rsidRDefault="00321B60" w:rsidP="004B13D7">
            <w:pPr>
              <w:rPr>
                <w:rFonts w:eastAsia="Times New Roman"/>
                <w:iCs/>
                <w:sz w:val="16"/>
                <w:szCs w:val="16"/>
                <w:lang w:val="es-ES" w:eastAsia="en-GB"/>
              </w:rPr>
            </w:pPr>
            <w:r w:rsidRPr="00DA5854">
              <w:rPr>
                <w:rFonts w:eastAsia="Times New Roman"/>
                <w:iCs/>
                <w:sz w:val="16"/>
                <w:szCs w:val="16"/>
                <w:lang w:val="es-ES" w:eastAsia="en-GB"/>
              </w:rPr>
              <w:t>Grupo de trabajo</w:t>
            </w:r>
          </w:p>
        </w:tc>
        <w:tc>
          <w:tcPr>
            <w:tcW w:w="1890" w:type="dxa"/>
            <w:tcBorders>
              <w:bottom w:val="single" w:sz="4" w:space="0" w:color="auto"/>
            </w:tcBorders>
          </w:tcPr>
          <w:p w14:paraId="420738B0" w14:textId="0B93F1FC" w:rsidR="004B13D7" w:rsidRPr="00DA5854" w:rsidRDefault="004B13D7" w:rsidP="004B13D7">
            <w:pPr>
              <w:rPr>
                <w:rFonts w:eastAsia="Times New Roman"/>
                <w:iCs/>
                <w:sz w:val="16"/>
                <w:szCs w:val="16"/>
                <w:lang w:val="es-ES" w:eastAsia="en-GB"/>
              </w:rPr>
            </w:pPr>
            <w:r w:rsidRPr="00DA5854">
              <w:rPr>
                <w:rFonts w:eastAsia="Times New Roman"/>
                <w:iCs/>
                <w:sz w:val="16"/>
                <w:szCs w:val="16"/>
                <w:lang w:val="es-ES" w:eastAsia="en-GB"/>
              </w:rPr>
              <w:t>2024-2026</w:t>
            </w:r>
          </w:p>
        </w:tc>
        <w:tc>
          <w:tcPr>
            <w:tcW w:w="1440" w:type="dxa"/>
            <w:tcBorders>
              <w:bottom w:val="single" w:sz="4" w:space="0" w:color="auto"/>
            </w:tcBorders>
          </w:tcPr>
          <w:p w14:paraId="2A168903" w14:textId="77777777" w:rsidR="004B13D7" w:rsidRPr="00DA5854" w:rsidRDefault="004B13D7" w:rsidP="004B13D7">
            <w:pPr>
              <w:rPr>
                <w:rFonts w:eastAsia="Times New Roman"/>
                <w:iCs/>
                <w:sz w:val="16"/>
                <w:szCs w:val="16"/>
                <w:lang w:val="es-ES" w:eastAsia="en-GB"/>
              </w:rPr>
            </w:pPr>
          </w:p>
        </w:tc>
        <w:tc>
          <w:tcPr>
            <w:tcW w:w="1530" w:type="dxa"/>
            <w:tcBorders>
              <w:bottom w:val="single" w:sz="4" w:space="0" w:color="auto"/>
            </w:tcBorders>
          </w:tcPr>
          <w:p w14:paraId="3D930019" w14:textId="35D1D7AE" w:rsidR="004B13D7" w:rsidRPr="00DA5854" w:rsidRDefault="004B13D7" w:rsidP="004B13D7">
            <w:pPr>
              <w:rPr>
                <w:rFonts w:eastAsia="Times New Roman"/>
                <w:iCs/>
                <w:sz w:val="16"/>
                <w:szCs w:val="16"/>
                <w:lang w:val="es-ES" w:eastAsia="en-GB"/>
              </w:rPr>
            </w:pPr>
            <w:r w:rsidRPr="00DA5854">
              <w:rPr>
                <w:rFonts w:eastAsia="Times New Roman"/>
                <w:iCs/>
                <w:sz w:val="16"/>
                <w:szCs w:val="16"/>
                <w:lang w:val="es-ES" w:eastAsia="en-GB"/>
              </w:rPr>
              <w:t>(</w:t>
            </w:r>
            <w:r w:rsidR="00321B60" w:rsidRPr="00DA5854">
              <w:rPr>
                <w:rFonts w:eastAsia="Times New Roman"/>
                <w:iCs/>
                <w:sz w:val="16"/>
                <w:szCs w:val="16"/>
                <w:lang w:val="es-ES" w:eastAsia="en-GB"/>
              </w:rPr>
              <w:t>PF</w:t>
            </w:r>
            <w:r w:rsidR="00B625D1">
              <w:rPr>
                <w:rFonts w:eastAsia="Times New Roman"/>
                <w:iCs/>
                <w:sz w:val="16"/>
                <w:szCs w:val="16"/>
                <w:lang w:val="es-ES" w:eastAsia="en-GB"/>
              </w:rPr>
              <w:t xml:space="preserve"> </w:t>
            </w:r>
            <w:r w:rsidRPr="00DA5854">
              <w:rPr>
                <w:rFonts w:eastAsia="Times New Roman"/>
                <w:iCs/>
                <w:sz w:val="16"/>
                <w:szCs w:val="16"/>
                <w:lang w:val="es-ES" w:eastAsia="en-GB"/>
              </w:rPr>
              <w:t>Sec.</w:t>
            </w:r>
            <w:r w:rsidR="00B625D1">
              <w:rPr>
                <w:rFonts w:eastAsia="Times New Roman"/>
                <w:iCs/>
                <w:sz w:val="16"/>
                <w:szCs w:val="16"/>
                <w:lang w:val="es-ES" w:eastAsia="en-GB"/>
              </w:rPr>
              <w:t>:</w:t>
            </w:r>
            <w:r w:rsidRPr="00DA5854">
              <w:rPr>
                <w:rFonts w:eastAsia="Times New Roman"/>
                <w:iCs/>
                <w:sz w:val="16"/>
                <w:szCs w:val="16"/>
                <w:lang w:val="es-ES" w:eastAsia="en-GB"/>
              </w:rPr>
              <w:t xml:space="preserve"> Polina Orlinskiy)</w:t>
            </w:r>
          </w:p>
        </w:tc>
        <w:tc>
          <w:tcPr>
            <w:tcW w:w="1170" w:type="dxa"/>
            <w:tcBorders>
              <w:bottom w:val="single" w:sz="4" w:space="0" w:color="auto"/>
            </w:tcBorders>
          </w:tcPr>
          <w:p w14:paraId="4B7787E9" w14:textId="6B937131" w:rsidR="004B13D7" w:rsidRPr="00DA5854" w:rsidRDefault="004B13D7" w:rsidP="004B13D7">
            <w:pPr>
              <w:rPr>
                <w:rFonts w:eastAsia="Times New Roman"/>
                <w:iCs/>
                <w:sz w:val="16"/>
                <w:szCs w:val="16"/>
                <w:lang w:val="es-ES" w:eastAsia="en-GB"/>
              </w:rPr>
            </w:pPr>
            <w:r w:rsidRPr="00DA5854">
              <w:rPr>
                <w:rFonts w:eastAsia="Times New Roman"/>
                <w:iCs/>
                <w:sz w:val="16"/>
                <w:szCs w:val="16"/>
                <w:lang w:val="es-ES" w:eastAsia="en-GB"/>
              </w:rPr>
              <w:t>COP15</w:t>
            </w:r>
          </w:p>
        </w:tc>
        <w:tc>
          <w:tcPr>
            <w:tcW w:w="1260" w:type="dxa"/>
            <w:tcBorders>
              <w:bottom w:val="single" w:sz="4" w:space="0" w:color="auto"/>
            </w:tcBorders>
          </w:tcPr>
          <w:p w14:paraId="43A5E4C3" w14:textId="3BEC4DE6" w:rsidR="004B13D7" w:rsidRPr="00DA5854" w:rsidRDefault="007B1562" w:rsidP="004B13D7">
            <w:pPr>
              <w:rPr>
                <w:rFonts w:eastAsia="Times New Roman"/>
                <w:iCs/>
                <w:sz w:val="16"/>
                <w:szCs w:val="16"/>
                <w:lang w:val="es-ES" w:eastAsia="en-GB"/>
              </w:rPr>
            </w:pPr>
            <w:r w:rsidRPr="00DA5854">
              <w:rPr>
                <w:rFonts w:eastAsia="Times New Roman"/>
                <w:iCs/>
                <w:sz w:val="16"/>
                <w:szCs w:val="16"/>
                <w:lang w:val="es-ES" w:eastAsia="en-GB"/>
              </w:rPr>
              <w:t>A establecer por el SC7</w:t>
            </w:r>
          </w:p>
        </w:tc>
      </w:tr>
      <w:tr w:rsidR="004B13D7" w:rsidRPr="00DA5854" w14:paraId="44A56C5F" w14:textId="77777777" w:rsidTr="00164837">
        <w:trPr>
          <w:trHeight w:val="171"/>
        </w:trPr>
        <w:tc>
          <w:tcPr>
            <w:tcW w:w="1350" w:type="dxa"/>
            <w:tcBorders>
              <w:bottom w:val="single" w:sz="4" w:space="0" w:color="auto"/>
            </w:tcBorders>
            <w:vAlign w:val="center"/>
          </w:tcPr>
          <w:p w14:paraId="6CD47A2E" w14:textId="77777777" w:rsidR="004B13D7" w:rsidRPr="00DA5854" w:rsidRDefault="004B13D7" w:rsidP="004B13D7">
            <w:pPr>
              <w:jc w:val="both"/>
              <w:rPr>
                <w:rFonts w:eastAsia="Times New Roman"/>
                <w:sz w:val="16"/>
                <w:szCs w:val="16"/>
                <w:lang w:val="es-ES" w:eastAsia="en-GB"/>
              </w:rPr>
            </w:pPr>
          </w:p>
        </w:tc>
        <w:tc>
          <w:tcPr>
            <w:tcW w:w="3510" w:type="dxa"/>
            <w:tcBorders>
              <w:bottom w:val="single" w:sz="4" w:space="0" w:color="auto"/>
            </w:tcBorders>
            <w:vAlign w:val="center"/>
          </w:tcPr>
          <w:p w14:paraId="1F3A2EFB" w14:textId="41DCB171" w:rsidR="004B13D7" w:rsidRPr="00DA5854" w:rsidRDefault="004B13D7" w:rsidP="004B13D7">
            <w:pPr>
              <w:jc w:val="both"/>
              <w:rPr>
                <w:rFonts w:eastAsia="Times New Roman"/>
                <w:i/>
                <w:sz w:val="16"/>
                <w:szCs w:val="16"/>
                <w:lang w:val="es-ES" w:eastAsia="en-GB"/>
              </w:rPr>
            </w:pPr>
            <w:r w:rsidRPr="00DA5854">
              <w:rPr>
                <w:rFonts w:eastAsia="Times New Roman"/>
                <w:i/>
                <w:sz w:val="16"/>
                <w:szCs w:val="16"/>
                <w:lang w:val="es-ES" w:eastAsia="en-GB"/>
              </w:rPr>
              <w:t xml:space="preserve">Se solicita al Grupo de Trabajo que: </w:t>
            </w:r>
          </w:p>
          <w:p w14:paraId="70F54CBD" w14:textId="2101950C" w:rsidR="004B13D7" w:rsidRPr="00DA5854" w:rsidRDefault="004B13D7" w:rsidP="004B13D7">
            <w:pPr>
              <w:jc w:val="both"/>
              <w:rPr>
                <w:rFonts w:eastAsia="Times New Roman"/>
                <w:i/>
                <w:sz w:val="16"/>
                <w:szCs w:val="16"/>
                <w:lang w:val="es-ES" w:eastAsia="en-GB"/>
              </w:rPr>
            </w:pPr>
            <w:r w:rsidRPr="00DA5854">
              <w:rPr>
                <w:rFonts w:eastAsia="Times New Roman"/>
                <w:i/>
                <w:sz w:val="16"/>
                <w:szCs w:val="16"/>
                <w:lang w:val="es-ES" w:eastAsia="en-GB"/>
              </w:rPr>
              <w:t>:a) analice la información disponible relevantes para el pastoreo, el impacto de la trashumancia en la seguridad, la biodiversidad, el bienestar y el riesgo de aparición de enfermedades zoonóticas en la interfaz entre el ser humano, la fauna salvaje y el ganado y los impactos potenciales sobre las especies incluidas en la CMS, incluyendo los modelos existentes y los estudios de casos de mejores prácticas y la recopilación de respuestas recibidas por la Secretaría en virtud de la Decisión 14.179; y</w:t>
            </w:r>
          </w:p>
        </w:tc>
        <w:tc>
          <w:tcPr>
            <w:tcW w:w="1980" w:type="dxa"/>
            <w:tcBorders>
              <w:bottom w:val="single" w:sz="4" w:space="0" w:color="auto"/>
            </w:tcBorders>
          </w:tcPr>
          <w:p w14:paraId="0D8DCFFF" w14:textId="77777777" w:rsidR="004B13D7" w:rsidRPr="00DA5854" w:rsidRDefault="004B13D7" w:rsidP="004B13D7">
            <w:pPr>
              <w:rPr>
                <w:rFonts w:eastAsia="Times New Roman"/>
                <w:iCs/>
                <w:sz w:val="16"/>
                <w:szCs w:val="16"/>
                <w:lang w:val="es-ES" w:eastAsia="en-GB"/>
              </w:rPr>
            </w:pPr>
          </w:p>
        </w:tc>
        <w:tc>
          <w:tcPr>
            <w:tcW w:w="1710" w:type="dxa"/>
            <w:tcBorders>
              <w:bottom w:val="single" w:sz="4" w:space="0" w:color="auto"/>
            </w:tcBorders>
          </w:tcPr>
          <w:p w14:paraId="14711B51" w14:textId="11358456" w:rsidR="004B13D7" w:rsidRPr="00DA5854" w:rsidRDefault="004B13D7" w:rsidP="004B13D7">
            <w:pPr>
              <w:rPr>
                <w:rFonts w:eastAsia="Times New Roman"/>
                <w:iCs/>
                <w:sz w:val="16"/>
                <w:szCs w:val="16"/>
                <w:lang w:val="es-ES" w:eastAsia="en-GB"/>
              </w:rPr>
            </w:pPr>
            <w:r w:rsidRPr="00DA5854">
              <w:rPr>
                <w:rFonts w:eastAsia="Times New Roman"/>
                <w:iCs/>
                <w:sz w:val="16"/>
                <w:szCs w:val="16"/>
                <w:lang w:val="es-ES" w:eastAsia="en-GB"/>
              </w:rPr>
              <w:t>An</w:t>
            </w:r>
            <w:r w:rsidR="00321B60" w:rsidRPr="00DA5854">
              <w:rPr>
                <w:rFonts w:eastAsia="Times New Roman"/>
                <w:iCs/>
                <w:sz w:val="16"/>
                <w:szCs w:val="16"/>
                <w:lang w:val="es-ES" w:eastAsia="en-GB"/>
              </w:rPr>
              <w:t>álisis</w:t>
            </w:r>
          </w:p>
        </w:tc>
        <w:tc>
          <w:tcPr>
            <w:tcW w:w="1890" w:type="dxa"/>
            <w:tcBorders>
              <w:bottom w:val="single" w:sz="4" w:space="0" w:color="auto"/>
            </w:tcBorders>
          </w:tcPr>
          <w:p w14:paraId="5231B64F" w14:textId="1DC096FA" w:rsidR="004B13D7" w:rsidRPr="00DA5854" w:rsidRDefault="004B13D7" w:rsidP="004B13D7">
            <w:pPr>
              <w:rPr>
                <w:rFonts w:eastAsia="Times New Roman"/>
                <w:iCs/>
                <w:sz w:val="16"/>
                <w:szCs w:val="16"/>
                <w:lang w:val="es-ES" w:eastAsia="en-GB"/>
              </w:rPr>
            </w:pPr>
            <w:r w:rsidRPr="00DA5854">
              <w:rPr>
                <w:rFonts w:eastAsia="Times New Roman"/>
                <w:iCs/>
                <w:sz w:val="16"/>
                <w:szCs w:val="16"/>
                <w:lang w:val="es-ES" w:eastAsia="en-GB"/>
              </w:rPr>
              <w:t>2024-2026</w:t>
            </w:r>
          </w:p>
        </w:tc>
        <w:tc>
          <w:tcPr>
            <w:tcW w:w="1440" w:type="dxa"/>
            <w:tcBorders>
              <w:bottom w:val="single" w:sz="4" w:space="0" w:color="auto"/>
            </w:tcBorders>
          </w:tcPr>
          <w:p w14:paraId="582BE444" w14:textId="77777777" w:rsidR="004B13D7" w:rsidRPr="00DA5854" w:rsidRDefault="004B13D7" w:rsidP="004B13D7">
            <w:pPr>
              <w:rPr>
                <w:rFonts w:eastAsia="Times New Roman"/>
                <w:iCs/>
                <w:sz w:val="16"/>
                <w:szCs w:val="16"/>
                <w:lang w:val="es-ES" w:eastAsia="en-GB"/>
              </w:rPr>
            </w:pPr>
          </w:p>
        </w:tc>
        <w:tc>
          <w:tcPr>
            <w:tcW w:w="1530" w:type="dxa"/>
            <w:tcBorders>
              <w:bottom w:val="single" w:sz="4" w:space="0" w:color="auto"/>
            </w:tcBorders>
          </w:tcPr>
          <w:p w14:paraId="26E0F04D" w14:textId="19D5D748" w:rsidR="004B13D7" w:rsidRPr="00DA5854" w:rsidRDefault="004B13D7" w:rsidP="004B13D7">
            <w:pPr>
              <w:rPr>
                <w:rFonts w:eastAsia="Times New Roman"/>
                <w:iCs/>
                <w:sz w:val="16"/>
                <w:szCs w:val="16"/>
                <w:lang w:val="es-ES" w:eastAsia="en-GB"/>
              </w:rPr>
            </w:pPr>
            <w:r w:rsidRPr="00DA5854">
              <w:rPr>
                <w:rFonts w:eastAsia="Times New Roman"/>
                <w:iCs/>
                <w:sz w:val="16"/>
                <w:szCs w:val="16"/>
                <w:lang w:val="es-ES" w:eastAsia="en-GB"/>
              </w:rPr>
              <w:t>(</w:t>
            </w:r>
            <w:r w:rsidR="00321B60" w:rsidRPr="00DA5854">
              <w:rPr>
                <w:rFonts w:eastAsia="Times New Roman"/>
                <w:iCs/>
                <w:sz w:val="16"/>
                <w:szCs w:val="16"/>
                <w:lang w:val="es-ES" w:eastAsia="en-GB"/>
              </w:rPr>
              <w:t xml:space="preserve">PF </w:t>
            </w:r>
            <w:r w:rsidRPr="00DA5854">
              <w:rPr>
                <w:rFonts w:eastAsia="Times New Roman"/>
                <w:iCs/>
                <w:sz w:val="16"/>
                <w:szCs w:val="16"/>
                <w:lang w:val="es-ES" w:eastAsia="en-GB"/>
              </w:rPr>
              <w:t>Sec.</w:t>
            </w:r>
            <w:r w:rsidR="00B60327">
              <w:rPr>
                <w:rFonts w:eastAsia="Times New Roman"/>
                <w:iCs/>
                <w:sz w:val="16"/>
                <w:szCs w:val="16"/>
                <w:lang w:val="es-ES" w:eastAsia="en-GB"/>
              </w:rPr>
              <w:t>:</w:t>
            </w:r>
            <w:r w:rsidR="000D7BF3" w:rsidRPr="00DA5854">
              <w:rPr>
                <w:rFonts w:eastAsia="Times New Roman"/>
                <w:iCs/>
                <w:sz w:val="16"/>
                <w:szCs w:val="16"/>
                <w:lang w:val="es-ES" w:eastAsia="en-GB"/>
              </w:rPr>
              <w:t xml:space="preserve"> </w:t>
            </w:r>
            <w:r w:rsidRPr="00DA5854">
              <w:rPr>
                <w:rFonts w:eastAsia="Times New Roman"/>
                <w:iCs/>
                <w:sz w:val="16"/>
                <w:szCs w:val="16"/>
                <w:lang w:val="es-ES" w:eastAsia="en-GB"/>
              </w:rPr>
              <w:t>Polina Orlinskiy)</w:t>
            </w:r>
          </w:p>
        </w:tc>
        <w:tc>
          <w:tcPr>
            <w:tcW w:w="1170" w:type="dxa"/>
            <w:tcBorders>
              <w:bottom w:val="single" w:sz="4" w:space="0" w:color="auto"/>
            </w:tcBorders>
          </w:tcPr>
          <w:p w14:paraId="1E6F8D85" w14:textId="77777777" w:rsidR="004B13D7" w:rsidRPr="00DA5854" w:rsidRDefault="004B13D7" w:rsidP="004B13D7">
            <w:pPr>
              <w:rPr>
                <w:rFonts w:eastAsia="Times New Roman"/>
                <w:iCs/>
                <w:sz w:val="16"/>
                <w:szCs w:val="16"/>
                <w:lang w:val="es-ES" w:eastAsia="en-GB"/>
              </w:rPr>
            </w:pPr>
          </w:p>
        </w:tc>
        <w:tc>
          <w:tcPr>
            <w:tcW w:w="1260" w:type="dxa"/>
            <w:tcBorders>
              <w:bottom w:val="single" w:sz="4" w:space="0" w:color="auto"/>
            </w:tcBorders>
          </w:tcPr>
          <w:p w14:paraId="3894EF19" w14:textId="77777777" w:rsidR="004B13D7" w:rsidRPr="00DA5854" w:rsidRDefault="004B13D7" w:rsidP="004B13D7">
            <w:pPr>
              <w:rPr>
                <w:rFonts w:eastAsia="Times New Roman"/>
                <w:iCs/>
                <w:sz w:val="16"/>
                <w:szCs w:val="16"/>
                <w:lang w:val="es-ES" w:eastAsia="en-GB"/>
              </w:rPr>
            </w:pPr>
          </w:p>
        </w:tc>
      </w:tr>
      <w:tr w:rsidR="004B13D7" w:rsidRPr="00DA5854" w14:paraId="44D2E87D" w14:textId="77777777" w:rsidTr="00164837">
        <w:trPr>
          <w:trHeight w:val="171"/>
        </w:trPr>
        <w:tc>
          <w:tcPr>
            <w:tcW w:w="1350" w:type="dxa"/>
            <w:tcBorders>
              <w:bottom w:val="single" w:sz="4" w:space="0" w:color="auto"/>
            </w:tcBorders>
            <w:vAlign w:val="center"/>
          </w:tcPr>
          <w:p w14:paraId="193B4DA2" w14:textId="77777777" w:rsidR="004B13D7" w:rsidRPr="00DA5854" w:rsidRDefault="004B13D7" w:rsidP="004B13D7">
            <w:pPr>
              <w:jc w:val="both"/>
              <w:rPr>
                <w:rFonts w:eastAsia="Times New Roman"/>
                <w:sz w:val="16"/>
                <w:szCs w:val="16"/>
                <w:lang w:val="es-ES" w:eastAsia="en-GB"/>
              </w:rPr>
            </w:pPr>
          </w:p>
        </w:tc>
        <w:tc>
          <w:tcPr>
            <w:tcW w:w="3510" w:type="dxa"/>
            <w:tcBorders>
              <w:bottom w:val="single" w:sz="4" w:space="0" w:color="auto"/>
            </w:tcBorders>
            <w:vAlign w:val="center"/>
          </w:tcPr>
          <w:p w14:paraId="75126A95" w14:textId="3063D794" w:rsidR="004B13D7" w:rsidRPr="00DA5854" w:rsidRDefault="004B13D7" w:rsidP="004B13D7">
            <w:pPr>
              <w:jc w:val="both"/>
              <w:rPr>
                <w:rFonts w:eastAsia="Times New Roman"/>
                <w:i/>
                <w:sz w:val="16"/>
                <w:szCs w:val="16"/>
                <w:lang w:val="es-ES" w:eastAsia="en-GB"/>
              </w:rPr>
            </w:pPr>
            <w:r w:rsidRPr="00DA5854">
              <w:rPr>
                <w:rFonts w:eastAsia="Times New Roman"/>
                <w:i/>
                <w:sz w:val="16"/>
                <w:szCs w:val="16"/>
                <w:lang w:val="es-ES" w:eastAsia="en-GB"/>
              </w:rPr>
              <w:t>b) proporcione recomendaciones para ayudar a las Partes a abordar el impacto del pastoreo sobre las especies incluidas en la CMS y en la realización de los beneficios potenciales para la salud y la resiliencia de los ecosistemas asociados a la gestión holística de los pastizales y las especies migratorias, incluida la restauración del suelo y la adaptación al cambio climático y su mitigación.</w:t>
            </w:r>
          </w:p>
        </w:tc>
        <w:tc>
          <w:tcPr>
            <w:tcW w:w="1980" w:type="dxa"/>
            <w:tcBorders>
              <w:bottom w:val="single" w:sz="4" w:space="0" w:color="auto"/>
            </w:tcBorders>
          </w:tcPr>
          <w:p w14:paraId="5E8FBFED" w14:textId="77777777" w:rsidR="004B13D7" w:rsidRPr="00DA5854" w:rsidRDefault="004B13D7" w:rsidP="004B13D7">
            <w:pPr>
              <w:rPr>
                <w:rFonts w:eastAsia="Times New Roman"/>
                <w:iCs/>
                <w:sz w:val="16"/>
                <w:szCs w:val="16"/>
                <w:lang w:val="es-ES" w:eastAsia="en-GB"/>
              </w:rPr>
            </w:pPr>
          </w:p>
        </w:tc>
        <w:tc>
          <w:tcPr>
            <w:tcW w:w="1710" w:type="dxa"/>
            <w:tcBorders>
              <w:bottom w:val="single" w:sz="4" w:space="0" w:color="auto"/>
            </w:tcBorders>
          </w:tcPr>
          <w:p w14:paraId="4BC2DEC2" w14:textId="5F570BEF" w:rsidR="004B13D7" w:rsidRPr="00DA5854" w:rsidRDefault="004B13D7" w:rsidP="004B13D7">
            <w:pPr>
              <w:rPr>
                <w:rFonts w:eastAsia="Times New Roman"/>
                <w:iCs/>
                <w:sz w:val="16"/>
                <w:szCs w:val="16"/>
                <w:lang w:val="es-ES" w:eastAsia="en-GB"/>
              </w:rPr>
            </w:pPr>
            <w:r w:rsidRPr="00DA5854">
              <w:rPr>
                <w:rFonts w:eastAsia="Times New Roman"/>
                <w:iCs/>
                <w:sz w:val="16"/>
                <w:szCs w:val="16"/>
                <w:lang w:val="es-ES" w:eastAsia="en-GB"/>
              </w:rPr>
              <w:t>Recom</w:t>
            </w:r>
            <w:r w:rsidR="00321B60" w:rsidRPr="00DA5854">
              <w:rPr>
                <w:rFonts w:eastAsia="Times New Roman"/>
                <w:iCs/>
                <w:sz w:val="16"/>
                <w:szCs w:val="16"/>
                <w:lang w:val="es-ES" w:eastAsia="en-GB"/>
              </w:rPr>
              <w:t>endaciones</w:t>
            </w:r>
          </w:p>
        </w:tc>
        <w:tc>
          <w:tcPr>
            <w:tcW w:w="1890" w:type="dxa"/>
            <w:tcBorders>
              <w:bottom w:val="single" w:sz="4" w:space="0" w:color="auto"/>
            </w:tcBorders>
          </w:tcPr>
          <w:p w14:paraId="0DE89564" w14:textId="64BE98DE" w:rsidR="004B13D7" w:rsidRPr="00DA5854" w:rsidRDefault="004B13D7" w:rsidP="004B13D7">
            <w:pPr>
              <w:rPr>
                <w:rFonts w:eastAsia="Times New Roman"/>
                <w:iCs/>
                <w:sz w:val="16"/>
                <w:szCs w:val="16"/>
                <w:lang w:val="es-ES" w:eastAsia="en-GB"/>
              </w:rPr>
            </w:pPr>
            <w:r w:rsidRPr="00DA5854">
              <w:rPr>
                <w:rFonts w:eastAsia="Times New Roman"/>
                <w:iCs/>
                <w:sz w:val="16"/>
                <w:szCs w:val="16"/>
                <w:lang w:val="es-ES" w:eastAsia="en-GB"/>
              </w:rPr>
              <w:t>2024-2026</w:t>
            </w:r>
          </w:p>
        </w:tc>
        <w:tc>
          <w:tcPr>
            <w:tcW w:w="1440" w:type="dxa"/>
            <w:tcBorders>
              <w:bottom w:val="single" w:sz="4" w:space="0" w:color="auto"/>
            </w:tcBorders>
          </w:tcPr>
          <w:p w14:paraId="2EB7D9CC" w14:textId="77777777" w:rsidR="004B13D7" w:rsidRPr="00DA5854" w:rsidRDefault="004B13D7" w:rsidP="004B13D7">
            <w:pPr>
              <w:rPr>
                <w:rFonts w:eastAsia="Times New Roman"/>
                <w:iCs/>
                <w:sz w:val="16"/>
                <w:szCs w:val="16"/>
                <w:lang w:val="es-ES" w:eastAsia="en-GB"/>
              </w:rPr>
            </w:pPr>
          </w:p>
        </w:tc>
        <w:tc>
          <w:tcPr>
            <w:tcW w:w="1530" w:type="dxa"/>
            <w:tcBorders>
              <w:bottom w:val="single" w:sz="4" w:space="0" w:color="auto"/>
            </w:tcBorders>
          </w:tcPr>
          <w:p w14:paraId="5E2B30FD" w14:textId="3BB09BB5" w:rsidR="004B13D7" w:rsidRPr="00DA5854" w:rsidRDefault="004B13D7" w:rsidP="004B13D7">
            <w:pPr>
              <w:rPr>
                <w:rFonts w:eastAsia="Times New Roman"/>
                <w:iCs/>
                <w:sz w:val="16"/>
                <w:szCs w:val="16"/>
                <w:lang w:val="es-ES" w:eastAsia="en-GB"/>
              </w:rPr>
            </w:pPr>
            <w:r w:rsidRPr="00DA5854">
              <w:rPr>
                <w:rFonts w:eastAsia="Times New Roman"/>
                <w:iCs/>
                <w:sz w:val="16"/>
                <w:szCs w:val="16"/>
                <w:lang w:val="es-ES" w:eastAsia="en-GB"/>
              </w:rPr>
              <w:t>(</w:t>
            </w:r>
            <w:r w:rsidR="000D7BF3" w:rsidRPr="00DA5854">
              <w:rPr>
                <w:rFonts w:eastAsia="Times New Roman"/>
                <w:iCs/>
                <w:sz w:val="16"/>
                <w:szCs w:val="16"/>
                <w:lang w:val="es-ES" w:eastAsia="en-GB"/>
              </w:rPr>
              <w:t xml:space="preserve">PF </w:t>
            </w:r>
            <w:r w:rsidRPr="00DA5854">
              <w:rPr>
                <w:rFonts w:eastAsia="Times New Roman"/>
                <w:iCs/>
                <w:sz w:val="16"/>
                <w:szCs w:val="16"/>
                <w:lang w:val="es-ES" w:eastAsia="en-GB"/>
              </w:rPr>
              <w:t>Sec.</w:t>
            </w:r>
            <w:r w:rsidR="00B60327">
              <w:rPr>
                <w:rFonts w:eastAsia="Times New Roman"/>
                <w:iCs/>
                <w:sz w:val="16"/>
                <w:szCs w:val="16"/>
                <w:lang w:val="es-ES" w:eastAsia="en-GB"/>
              </w:rPr>
              <w:t>:</w:t>
            </w:r>
            <w:r w:rsidRPr="00DA5854">
              <w:rPr>
                <w:rFonts w:eastAsia="Times New Roman"/>
                <w:iCs/>
                <w:sz w:val="16"/>
                <w:szCs w:val="16"/>
                <w:lang w:val="es-ES" w:eastAsia="en-GB"/>
              </w:rPr>
              <w:t xml:space="preserve"> Polina Orlinskiy)</w:t>
            </w:r>
          </w:p>
        </w:tc>
        <w:tc>
          <w:tcPr>
            <w:tcW w:w="1170" w:type="dxa"/>
            <w:tcBorders>
              <w:bottom w:val="single" w:sz="4" w:space="0" w:color="auto"/>
            </w:tcBorders>
          </w:tcPr>
          <w:p w14:paraId="1447EFE1" w14:textId="77777777" w:rsidR="004B13D7" w:rsidRPr="00DA5854" w:rsidRDefault="004B13D7" w:rsidP="004B13D7">
            <w:pPr>
              <w:rPr>
                <w:rFonts w:eastAsia="Times New Roman"/>
                <w:iCs/>
                <w:sz w:val="16"/>
                <w:szCs w:val="16"/>
                <w:lang w:val="es-ES" w:eastAsia="en-GB"/>
              </w:rPr>
            </w:pPr>
            <w:r w:rsidRPr="00DA5854">
              <w:rPr>
                <w:rFonts w:eastAsia="Times New Roman"/>
                <w:iCs/>
                <w:sz w:val="16"/>
                <w:szCs w:val="16"/>
                <w:lang w:val="es-ES" w:eastAsia="en-GB"/>
              </w:rPr>
              <w:t>ScC-SC8</w:t>
            </w:r>
          </w:p>
          <w:p w14:paraId="2874D7F5" w14:textId="26CA4269" w:rsidR="004B13D7" w:rsidRPr="00DA5854" w:rsidRDefault="004B13D7" w:rsidP="004B13D7">
            <w:pPr>
              <w:rPr>
                <w:rFonts w:eastAsia="Times New Roman"/>
                <w:iCs/>
                <w:sz w:val="16"/>
                <w:szCs w:val="16"/>
                <w:lang w:val="es-ES" w:eastAsia="en-GB"/>
              </w:rPr>
            </w:pPr>
            <w:r w:rsidRPr="00DA5854">
              <w:rPr>
                <w:rFonts w:eastAsia="Times New Roman"/>
                <w:iCs/>
                <w:sz w:val="16"/>
                <w:szCs w:val="16"/>
                <w:lang w:val="es-ES" w:eastAsia="en-GB"/>
              </w:rPr>
              <w:t>COP15</w:t>
            </w:r>
          </w:p>
        </w:tc>
        <w:tc>
          <w:tcPr>
            <w:tcW w:w="1260" w:type="dxa"/>
            <w:tcBorders>
              <w:bottom w:val="single" w:sz="4" w:space="0" w:color="auto"/>
            </w:tcBorders>
          </w:tcPr>
          <w:p w14:paraId="258D9D29" w14:textId="77777777" w:rsidR="004B13D7" w:rsidRPr="00DA5854" w:rsidRDefault="004B13D7" w:rsidP="004B13D7">
            <w:pPr>
              <w:rPr>
                <w:rFonts w:eastAsia="Times New Roman"/>
                <w:iCs/>
                <w:sz w:val="16"/>
                <w:szCs w:val="16"/>
                <w:lang w:val="es-ES" w:eastAsia="en-GB"/>
              </w:rPr>
            </w:pPr>
          </w:p>
        </w:tc>
      </w:tr>
      <w:tr w:rsidR="00FE3767" w:rsidRPr="00DA5854" w14:paraId="7CCCEF13" w14:textId="77777777" w:rsidTr="00164837">
        <w:trPr>
          <w:trHeight w:val="494"/>
        </w:trPr>
        <w:tc>
          <w:tcPr>
            <w:tcW w:w="15840" w:type="dxa"/>
            <w:gridSpan w:val="9"/>
            <w:shd w:val="clear" w:color="auto" w:fill="B4C6E7" w:themeFill="accent1" w:themeFillTint="66"/>
            <w:vAlign w:val="center"/>
          </w:tcPr>
          <w:p w14:paraId="6A2DDEE5" w14:textId="11006EC9" w:rsidR="00FE3767" w:rsidRPr="00DA5854" w:rsidRDefault="007B6187" w:rsidP="007B6187">
            <w:pPr>
              <w:spacing w:before="40" w:after="40"/>
              <w:ind w:left="57" w:right="58"/>
              <w:rPr>
                <w:rFonts w:eastAsia="Times New Roman"/>
                <w:b/>
                <w:bCs/>
                <w:iCs/>
                <w:sz w:val="16"/>
                <w:szCs w:val="16"/>
                <w:lang w:val="es-ES" w:eastAsia="en-GB"/>
              </w:rPr>
            </w:pPr>
            <w:r w:rsidRPr="00DA5854">
              <w:rPr>
                <w:rFonts w:eastAsia="Times New Roman"/>
                <w:b/>
                <w:bCs/>
                <w:iCs/>
                <w:sz w:val="16"/>
                <w:szCs w:val="16"/>
                <w:lang w:val="es-ES" w:eastAsia="en-GB"/>
              </w:rPr>
              <w:t>CAPTURA ILEGAL Y NO SOSTENIBLE DE FAUNA SILVESTRE</w:t>
            </w:r>
          </w:p>
        </w:tc>
      </w:tr>
      <w:tr w:rsidR="00552E63" w:rsidRPr="00DA5854" w14:paraId="4B9DD040" w14:textId="77777777" w:rsidTr="00164837">
        <w:trPr>
          <w:trHeight w:val="171"/>
        </w:trPr>
        <w:tc>
          <w:tcPr>
            <w:tcW w:w="1350" w:type="dxa"/>
            <w:vAlign w:val="center"/>
          </w:tcPr>
          <w:p w14:paraId="5CFC9DB8" w14:textId="77777777" w:rsidR="00552E63" w:rsidRPr="00DA5854" w:rsidRDefault="00552E63" w:rsidP="00552E63">
            <w:pPr>
              <w:spacing w:after="40"/>
              <w:ind w:left="57" w:right="57"/>
              <w:jc w:val="both"/>
              <w:rPr>
                <w:rFonts w:eastAsia="Times New Roman"/>
                <w:i/>
                <w:iCs/>
                <w:sz w:val="16"/>
                <w:szCs w:val="16"/>
                <w:lang w:val="es-ES" w:eastAsia="en-GB"/>
              </w:rPr>
            </w:pPr>
            <w:r w:rsidRPr="00DA5854">
              <w:rPr>
                <w:rFonts w:eastAsia="Times New Roman"/>
                <w:i/>
                <w:iCs/>
                <w:sz w:val="16"/>
                <w:szCs w:val="16"/>
                <w:lang w:val="es-ES" w:eastAsia="en-GB"/>
              </w:rPr>
              <w:t>Dec.14.184</w:t>
            </w:r>
          </w:p>
        </w:tc>
        <w:tc>
          <w:tcPr>
            <w:tcW w:w="3510" w:type="dxa"/>
            <w:vAlign w:val="center"/>
          </w:tcPr>
          <w:p w14:paraId="623B7262" w14:textId="33D6997A" w:rsidR="00552E63" w:rsidRPr="00DA5854" w:rsidRDefault="00552E63" w:rsidP="00552E63">
            <w:pPr>
              <w:spacing w:after="40"/>
              <w:ind w:left="57" w:right="57"/>
              <w:jc w:val="both"/>
              <w:rPr>
                <w:rFonts w:eastAsia="Times New Roman"/>
                <w:i/>
                <w:iCs/>
                <w:sz w:val="16"/>
                <w:szCs w:val="16"/>
                <w:lang w:val="es-ES" w:eastAsia="en-GB"/>
              </w:rPr>
            </w:pPr>
            <w:r w:rsidRPr="00DA5854">
              <w:rPr>
                <w:i/>
                <w:iCs/>
                <w:color w:val="000000"/>
                <w:sz w:val="16"/>
                <w:szCs w:val="16"/>
                <w:lang w:val="es-ES"/>
              </w:rPr>
              <w:t>Se solicita al Consejo Científico, en función de los recursos externos disponibles:</w:t>
            </w:r>
          </w:p>
        </w:tc>
        <w:tc>
          <w:tcPr>
            <w:tcW w:w="1980" w:type="dxa"/>
          </w:tcPr>
          <w:p w14:paraId="1DA011F0" w14:textId="77777777" w:rsidR="00552E63" w:rsidRPr="00DA5854" w:rsidRDefault="00552E63" w:rsidP="00552E63">
            <w:pPr>
              <w:spacing w:after="40"/>
              <w:ind w:left="57" w:right="57"/>
              <w:rPr>
                <w:rFonts w:eastAsia="Times New Roman"/>
                <w:iCs/>
                <w:sz w:val="16"/>
                <w:szCs w:val="16"/>
                <w:lang w:val="es-ES" w:eastAsia="en-GB"/>
              </w:rPr>
            </w:pPr>
          </w:p>
        </w:tc>
        <w:tc>
          <w:tcPr>
            <w:tcW w:w="1710" w:type="dxa"/>
          </w:tcPr>
          <w:p w14:paraId="20DCF317" w14:textId="77777777" w:rsidR="00552E63" w:rsidRPr="00DA5854" w:rsidRDefault="00552E63" w:rsidP="00552E63">
            <w:pPr>
              <w:spacing w:after="40"/>
              <w:ind w:left="57" w:right="57"/>
              <w:rPr>
                <w:rFonts w:eastAsia="Times New Roman"/>
                <w:iCs/>
                <w:sz w:val="16"/>
                <w:szCs w:val="16"/>
                <w:lang w:val="es-ES" w:eastAsia="en-GB"/>
              </w:rPr>
            </w:pPr>
          </w:p>
        </w:tc>
        <w:tc>
          <w:tcPr>
            <w:tcW w:w="1890" w:type="dxa"/>
          </w:tcPr>
          <w:p w14:paraId="57667718" w14:textId="77777777" w:rsidR="00552E63" w:rsidRPr="00DA5854" w:rsidRDefault="00552E63" w:rsidP="00552E63">
            <w:pPr>
              <w:spacing w:after="40"/>
              <w:ind w:left="57" w:right="57"/>
              <w:rPr>
                <w:rFonts w:eastAsia="Times New Roman"/>
                <w:iCs/>
                <w:sz w:val="16"/>
                <w:szCs w:val="16"/>
                <w:lang w:val="es-ES" w:eastAsia="en-GB"/>
              </w:rPr>
            </w:pPr>
          </w:p>
        </w:tc>
        <w:tc>
          <w:tcPr>
            <w:tcW w:w="1440" w:type="dxa"/>
          </w:tcPr>
          <w:p w14:paraId="10F3C756" w14:textId="77777777" w:rsidR="00552E63" w:rsidRPr="00DA5854" w:rsidRDefault="00552E63" w:rsidP="00552E63">
            <w:pPr>
              <w:spacing w:after="40"/>
              <w:ind w:left="57" w:right="57"/>
              <w:rPr>
                <w:rFonts w:eastAsia="Times New Roman"/>
                <w:iCs/>
                <w:sz w:val="16"/>
                <w:szCs w:val="16"/>
                <w:lang w:val="es-ES" w:eastAsia="en-GB"/>
              </w:rPr>
            </w:pPr>
          </w:p>
        </w:tc>
        <w:tc>
          <w:tcPr>
            <w:tcW w:w="1530" w:type="dxa"/>
          </w:tcPr>
          <w:p w14:paraId="7332EC21" w14:textId="77777777" w:rsidR="00552E63" w:rsidRPr="00DA5854" w:rsidRDefault="00552E63" w:rsidP="00552E63">
            <w:pPr>
              <w:spacing w:after="40"/>
              <w:ind w:left="57" w:right="57"/>
              <w:rPr>
                <w:rFonts w:eastAsia="Times New Roman"/>
                <w:iCs/>
                <w:sz w:val="16"/>
                <w:szCs w:val="16"/>
                <w:lang w:val="es-ES" w:eastAsia="en-GB"/>
              </w:rPr>
            </w:pPr>
          </w:p>
        </w:tc>
        <w:tc>
          <w:tcPr>
            <w:tcW w:w="1170" w:type="dxa"/>
          </w:tcPr>
          <w:p w14:paraId="0399AF8B" w14:textId="77777777" w:rsidR="00552E63" w:rsidRPr="00DA5854" w:rsidRDefault="00552E63" w:rsidP="00552E63">
            <w:pPr>
              <w:spacing w:after="40"/>
              <w:ind w:left="57" w:right="57"/>
              <w:rPr>
                <w:rFonts w:eastAsia="Times New Roman"/>
                <w:iCs/>
                <w:sz w:val="16"/>
                <w:szCs w:val="16"/>
                <w:lang w:val="es-ES" w:eastAsia="en-GB"/>
              </w:rPr>
            </w:pPr>
          </w:p>
        </w:tc>
        <w:tc>
          <w:tcPr>
            <w:tcW w:w="1260" w:type="dxa"/>
          </w:tcPr>
          <w:p w14:paraId="39F01D38" w14:textId="77777777" w:rsidR="00552E63" w:rsidRPr="00DA5854" w:rsidRDefault="00552E63" w:rsidP="00552E63">
            <w:pPr>
              <w:spacing w:after="40"/>
              <w:ind w:left="57" w:right="57"/>
              <w:rPr>
                <w:rFonts w:eastAsia="Times New Roman"/>
                <w:iCs/>
                <w:sz w:val="16"/>
                <w:szCs w:val="16"/>
                <w:lang w:val="es-ES" w:eastAsia="en-GB"/>
              </w:rPr>
            </w:pPr>
          </w:p>
        </w:tc>
      </w:tr>
      <w:tr w:rsidR="00552E63" w:rsidRPr="00DA5854" w14:paraId="4B0B0FCB" w14:textId="77777777" w:rsidTr="00164837">
        <w:trPr>
          <w:trHeight w:val="171"/>
        </w:trPr>
        <w:tc>
          <w:tcPr>
            <w:tcW w:w="1350" w:type="dxa"/>
            <w:vAlign w:val="center"/>
          </w:tcPr>
          <w:p w14:paraId="004AF81A" w14:textId="77777777" w:rsidR="00552E63" w:rsidRPr="00DA5854" w:rsidRDefault="00552E63" w:rsidP="00552E63">
            <w:pPr>
              <w:spacing w:after="40"/>
              <w:ind w:left="57" w:right="57"/>
              <w:jc w:val="both"/>
              <w:rPr>
                <w:rFonts w:eastAsia="Times New Roman"/>
                <w:i/>
                <w:iCs/>
                <w:sz w:val="16"/>
                <w:szCs w:val="16"/>
                <w:lang w:val="es-ES" w:eastAsia="en-GB"/>
              </w:rPr>
            </w:pPr>
          </w:p>
        </w:tc>
        <w:tc>
          <w:tcPr>
            <w:tcW w:w="3510" w:type="dxa"/>
            <w:vAlign w:val="center"/>
          </w:tcPr>
          <w:p w14:paraId="571CB08C" w14:textId="0D510AA1" w:rsidR="00552E63" w:rsidRPr="00DA5854" w:rsidRDefault="00552E63" w:rsidP="00552E63">
            <w:pPr>
              <w:spacing w:after="40"/>
              <w:ind w:left="57" w:right="57"/>
              <w:jc w:val="both"/>
              <w:rPr>
                <w:rFonts w:eastAsia="Times New Roman"/>
                <w:i/>
                <w:iCs/>
                <w:sz w:val="16"/>
                <w:szCs w:val="16"/>
                <w:lang w:val="es-ES" w:eastAsia="en-GB"/>
              </w:rPr>
            </w:pPr>
            <w:r w:rsidRPr="00DA5854">
              <w:rPr>
                <w:i/>
                <w:iCs/>
                <w:color w:val="000000"/>
                <w:sz w:val="16"/>
                <w:szCs w:val="16"/>
                <w:lang w:val="es-ES"/>
              </w:rPr>
              <w:t>a) examinar el análisis encargado por la Secretaría en la 7.a u 8.a reunión de su Comité del período de sesiones y formular recomendaciones sobre las medidas adicionales que deben adoptar las Partes y otras partes interesadas para abordar la captura ilegal y no sostenible de especies migratorias, para su examen en la 15.a reunión de la Conferencia de las Partes;</w:t>
            </w:r>
          </w:p>
        </w:tc>
        <w:tc>
          <w:tcPr>
            <w:tcW w:w="1980" w:type="dxa"/>
          </w:tcPr>
          <w:p w14:paraId="02ADC00F" w14:textId="77777777" w:rsidR="00552E63" w:rsidRPr="00DA5854" w:rsidRDefault="00552E63" w:rsidP="00552E63">
            <w:pPr>
              <w:spacing w:after="40"/>
              <w:ind w:left="57" w:right="57"/>
              <w:rPr>
                <w:rFonts w:eastAsia="Times New Roman"/>
                <w:iCs/>
                <w:sz w:val="16"/>
                <w:szCs w:val="16"/>
                <w:lang w:val="es-ES" w:eastAsia="en-GB"/>
              </w:rPr>
            </w:pPr>
          </w:p>
        </w:tc>
        <w:tc>
          <w:tcPr>
            <w:tcW w:w="1710" w:type="dxa"/>
          </w:tcPr>
          <w:p w14:paraId="5EADAF1A" w14:textId="287D9E91" w:rsidR="00552E63" w:rsidRPr="00DA5854" w:rsidRDefault="005B437C" w:rsidP="00552E63">
            <w:pPr>
              <w:spacing w:after="40"/>
              <w:ind w:left="57" w:right="57"/>
              <w:rPr>
                <w:rFonts w:eastAsia="Times New Roman"/>
                <w:iCs/>
                <w:sz w:val="16"/>
                <w:szCs w:val="16"/>
                <w:lang w:val="es-ES" w:eastAsia="en-GB"/>
              </w:rPr>
            </w:pPr>
            <w:r w:rsidRPr="00DA5854">
              <w:rPr>
                <w:rFonts w:eastAsia="Times New Roman"/>
                <w:iCs/>
                <w:sz w:val="16"/>
                <w:szCs w:val="16"/>
                <w:lang w:val="es-ES" w:eastAsia="en-GB"/>
              </w:rPr>
              <w:t>Revisión del análisis</w:t>
            </w:r>
          </w:p>
        </w:tc>
        <w:tc>
          <w:tcPr>
            <w:tcW w:w="1890" w:type="dxa"/>
          </w:tcPr>
          <w:p w14:paraId="4823665E" w14:textId="799105CB" w:rsidR="00552E63" w:rsidRPr="00DA5854" w:rsidRDefault="00552E63" w:rsidP="00552E63">
            <w:pPr>
              <w:spacing w:after="40"/>
              <w:ind w:left="57" w:right="57"/>
              <w:rPr>
                <w:rFonts w:eastAsia="Times New Roman"/>
                <w:iCs/>
                <w:sz w:val="16"/>
                <w:szCs w:val="16"/>
                <w:lang w:val="es-ES" w:eastAsia="en-GB"/>
              </w:rPr>
            </w:pPr>
            <w:r w:rsidRPr="00DA5854">
              <w:rPr>
                <w:rFonts w:eastAsia="Times New Roman"/>
                <w:iCs/>
                <w:sz w:val="16"/>
                <w:szCs w:val="16"/>
                <w:lang w:val="es-ES" w:eastAsia="en-GB"/>
              </w:rPr>
              <w:t>2024-2026</w:t>
            </w:r>
          </w:p>
        </w:tc>
        <w:tc>
          <w:tcPr>
            <w:tcW w:w="1440" w:type="dxa"/>
          </w:tcPr>
          <w:p w14:paraId="111B008A" w14:textId="77777777" w:rsidR="00552E63" w:rsidRPr="00DA5854" w:rsidRDefault="00552E63" w:rsidP="00552E63">
            <w:pPr>
              <w:spacing w:after="40"/>
              <w:ind w:left="57" w:right="57"/>
              <w:rPr>
                <w:rFonts w:eastAsia="Times New Roman"/>
                <w:iCs/>
                <w:sz w:val="16"/>
                <w:szCs w:val="16"/>
                <w:lang w:val="es-ES" w:eastAsia="en-GB"/>
              </w:rPr>
            </w:pPr>
          </w:p>
        </w:tc>
        <w:tc>
          <w:tcPr>
            <w:tcW w:w="1530" w:type="dxa"/>
          </w:tcPr>
          <w:p w14:paraId="53F0602F" w14:textId="4BC36BE2" w:rsidR="00552E63" w:rsidRPr="00DA5854" w:rsidRDefault="00552E63" w:rsidP="00552E63">
            <w:pPr>
              <w:spacing w:after="40"/>
              <w:ind w:left="57" w:right="57"/>
              <w:rPr>
                <w:rFonts w:eastAsia="Times New Roman"/>
                <w:iCs/>
                <w:sz w:val="16"/>
                <w:szCs w:val="16"/>
                <w:lang w:val="es-ES" w:eastAsia="en-GB"/>
              </w:rPr>
            </w:pPr>
            <w:r w:rsidRPr="00DA5854">
              <w:rPr>
                <w:rFonts w:eastAsia="Times New Roman"/>
                <w:iCs/>
                <w:sz w:val="16"/>
                <w:szCs w:val="16"/>
                <w:lang w:val="es-ES" w:eastAsia="en-GB"/>
              </w:rPr>
              <w:t>(PF Sec</w:t>
            </w:r>
            <w:r w:rsidR="00B60327">
              <w:rPr>
                <w:rFonts w:eastAsia="Times New Roman"/>
                <w:iCs/>
                <w:sz w:val="16"/>
                <w:szCs w:val="16"/>
                <w:lang w:val="es-ES" w:eastAsia="en-GB"/>
              </w:rPr>
              <w:t>.:</w:t>
            </w:r>
            <w:r w:rsidRPr="00DA5854">
              <w:rPr>
                <w:rFonts w:eastAsia="Times New Roman"/>
                <w:iCs/>
                <w:sz w:val="16"/>
                <w:szCs w:val="16"/>
                <w:lang w:val="es-ES" w:eastAsia="en-GB"/>
              </w:rPr>
              <w:t xml:space="preserve"> Clara Nobbe)</w:t>
            </w:r>
          </w:p>
        </w:tc>
        <w:tc>
          <w:tcPr>
            <w:tcW w:w="1170" w:type="dxa"/>
          </w:tcPr>
          <w:p w14:paraId="47A6D1CD" w14:textId="143AE520" w:rsidR="00552E63" w:rsidRPr="00DA5854" w:rsidRDefault="00552E63" w:rsidP="00552E63">
            <w:pPr>
              <w:spacing w:after="40"/>
              <w:ind w:left="57" w:right="57"/>
              <w:rPr>
                <w:rFonts w:eastAsia="Times New Roman"/>
                <w:iCs/>
                <w:sz w:val="16"/>
                <w:szCs w:val="16"/>
                <w:lang w:val="es-ES" w:eastAsia="en-GB"/>
              </w:rPr>
            </w:pPr>
            <w:r w:rsidRPr="00DA5854">
              <w:rPr>
                <w:rFonts w:eastAsia="Times New Roman"/>
                <w:iCs/>
                <w:sz w:val="16"/>
                <w:szCs w:val="16"/>
                <w:lang w:val="es-ES" w:eastAsia="en-GB"/>
              </w:rPr>
              <w:t>ScC-SC8</w:t>
            </w:r>
          </w:p>
        </w:tc>
        <w:tc>
          <w:tcPr>
            <w:tcW w:w="1260" w:type="dxa"/>
          </w:tcPr>
          <w:p w14:paraId="65CB806F" w14:textId="77777777" w:rsidR="00552E63" w:rsidRPr="00DA5854" w:rsidRDefault="00552E63" w:rsidP="00552E63">
            <w:pPr>
              <w:spacing w:after="40"/>
              <w:ind w:left="57" w:right="57"/>
              <w:rPr>
                <w:rFonts w:eastAsia="Times New Roman"/>
                <w:iCs/>
                <w:sz w:val="16"/>
                <w:szCs w:val="16"/>
                <w:lang w:val="es-ES" w:eastAsia="en-GB"/>
              </w:rPr>
            </w:pPr>
          </w:p>
        </w:tc>
      </w:tr>
      <w:tr w:rsidR="00552E63" w:rsidRPr="00DA5854" w14:paraId="08E01D18" w14:textId="77777777" w:rsidTr="00164837">
        <w:trPr>
          <w:trHeight w:val="171"/>
        </w:trPr>
        <w:tc>
          <w:tcPr>
            <w:tcW w:w="1350" w:type="dxa"/>
            <w:vAlign w:val="center"/>
          </w:tcPr>
          <w:p w14:paraId="0269C70D" w14:textId="77777777" w:rsidR="00552E63" w:rsidRPr="00DA5854" w:rsidRDefault="00552E63" w:rsidP="00552E63">
            <w:pPr>
              <w:spacing w:after="40"/>
              <w:ind w:left="57" w:right="57"/>
              <w:jc w:val="both"/>
              <w:rPr>
                <w:rFonts w:eastAsia="Times New Roman"/>
                <w:i/>
                <w:iCs/>
                <w:sz w:val="16"/>
                <w:szCs w:val="16"/>
                <w:lang w:val="es-ES" w:eastAsia="en-GB"/>
              </w:rPr>
            </w:pPr>
          </w:p>
        </w:tc>
        <w:tc>
          <w:tcPr>
            <w:tcW w:w="3510" w:type="dxa"/>
            <w:vAlign w:val="center"/>
          </w:tcPr>
          <w:p w14:paraId="2F05EB35" w14:textId="7AED95DA" w:rsidR="00552E63" w:rsidRPr="00DA5854" w:rsidRDefault="00552E63" w:rsidP="00552E63">
            <w:pPr>
              <w:spacing w:after="40"/>
              <w:ind w:left="57" w:right="57"/>
              <w:jc w:val="both"/>
              <w:rPr>
                <w:rFonts w:eastAsia="Times New Roman"/>
                <w:i/>
                <w:iCs/>
                <w:sz w:val="16"/>
                <w:szCs w:val="16"/>
                <w:lang w:val="es-ES" w:eastAsia="en-GB"/>
              </w:rPr>
            </w:pPr>
            <w:r w:rsidRPr="00DA5854">
              <w:rPr>
                <w:i/>
                <w:iCs/>
                <w:color w:val="000000"/>
                <w:sz w:val="16"/>
                <w:szCs w:val="16"/>
                <w:lang w:val="es-ES"/>
              </w:rPr>
              <w:t>b) crear un Grupo de Trabajo sobre la captura de especies migratorias para diversos usos, teniendo en cuenta los trabajos en curso en el marco de la Convención;</w:t>
            </w:r>
          </w:p>
        </w:tc>
        <w:tc>
          <w:tcPr>
            <w:tcW w:w="1980" w:type="dxa"/>
          </w:tcPr>
          <w:p w14:paraId="111D0D8D" w14:textId="77777777" w:rsidR="00552E63" w:rsidRPr="00DA5854" w:rsidRDefault="00552E63" w:rsidP="00552E63">
            <w:pPr>
              <w:spacing w:after="40"/>
              <w:ind w:left="57" w:right="57"/>
              <w:rPr>
                <w:rFonts w:eastAsia="Times New Roman"/>
                <w:iCs/>
                <w:sz w:val="16"/>
                <w:szCs w:val="16"/>
                <w:lang w:val="es-ES" w:eastAsia="en-GB"/>
              </w:rPr>
            </w:pPr>
          </w:p>
        </w:tc>
        <w:tc>
          <w:tcPr>
            <w:tcW w:w="1710" w:type="dxa"/>
          </w:tcPr>
          <w:p w14:paraId="229D94AB" w14:textId="5294F2B6" w:rsidR="00552E63" w:rsidRPr="00DA5854" w:rsidRDefault="00552E63" w:rsidP="00552E63">
            <w:pPr>
              <w:spacing w:after="40"/>
              <w:ind w:left="57" w:right="57"/>
              <w:rPr>
                <w:rFonts w:eastAsia="Times New Roman"/>
                <w:iCs/>
                <w:sz w:val="16"/>
                <w:szCs w:val="16"/>
                <w:lang w:val="es-ES" w:eastAsia="en-GB"/>
              </w:rPr>
            </w:pPr>
            <w:r w:rsidRPr="00DA5854">
              <w:rPr>
                <w:rFonts w:eastAsia="Times New Roman"/>
                <w:iCs/>
                <w:sz w:val="16"/>
                <w:szCs w:val="16"/>
                <w:lang w:val="es-ES" w:eastAsia="en-GB"/>
              </w:rPr>
              <w:t>Grupo de trabajo</w:t>
            </w:r>
          </w:p>
        </w:tc>
        <w:tc>
          <w:tcPr>
            <w:tcW w:w="1890" w:type="dxa"/>
          </w:tcPr>
          <w:p w14:paraId="125D31AD" w14:textId="50A742A7" w:rsidR="00552E63" w:rsidRPr="00DA5854" w:rsidRDefault="00552E63" w:rsidP="00552E63">
            <w:pPr>
              <w:spacing w:after="40"/>
              <w:ind w:left="57" w:right="57"/>
              <w:rPr>
                <w:rFonts w:eastAsia="Times New Roman"/>
                <w:iCs/>
                <w:sz w:val="16"/>
                <w:szCs w:val="16"/>
                <w:lang w:val="es-ES" w:eastAsia="en-GB"/>
              </w:rPr>
            </w:pPr>
            <w:r w:rsidRPr="00DA5854">
              <w:rPr>
                <w:rFonts w:eastAsia="Times New Roman"/>
                <w:iCs/>
                <w:sz w:val="16"/>
                <w:szCs w:val="16"/>
                <w:lang w:val="es-ES" w:eastAsia="en-GB"/>
              </w:rPr>
              <w:t>2024-2026</w:t>
            </w:r>
          </w:p>
        </w:tc>
        <w:tc>
          <w:tcPr>
            <w:tcW w:w="1440" w:type="dxa"/>
          </w:tcPr>
          <w:p w14:paraId="1C476D40" w14:textId="77777777" w:rsidR="00552E63" w:rsidRPr="00DA5854" w:rsidRDefault="00552E63" w:rsidP="00552E63">
            <w:pPr>
              <w:spacing w:after="40"/>
              <w:ind w:left="57" w:right="57"/>
              <w:rPr>
                <w:rFonts w:eastAsia="Times New Roman"/>
                <w:iCs/>
                <w:sz w:val="16"/>
                <w:szCs w:val="16"/>
                <w:lang w:val="es-ES" w:eastAsia="en-GB"/>
              </w:rPr>
            </w:pPr>
          </w:p>
        </w:tc>
        <w:tc>
          <w:tcPr>
            <w:tcW w:w="1530" w:type="dxa"/>
          </w:tcPr>
          <w:p w14:paraId="7B36FAF3" w14:textId="0270D0CD" w:rsidR="00552E63" w:rsidRPr="00DA5854" w:rsidRDefault="00552E63" w:rsidP="00552E63">
            <w:pPr>
              <w:spacing w:after="40"/>
              <w:ind w:left="57" w:right="57"/>
              <w:rPr>
                <w:rFonts w:eastAsia="Times New Roman"/>
                <w:iCs/>
                <w:sz w:val="16"/>
                <w:szCs w:val="16"/>
                <w:lang w:val="es-ES" w:eastAsia="en-GB"/>
              </w:rPr>
            </w:pPr>
            <w:r w:rsidRPr="00DA5854">
              <w:rPr>
                <w:rFonts w:eastAsia="Times New Roman"/>
                <w:iCs/>
                <w:sz w:val="16"/>
                <w:szCs w:val="16"/>
                <w:lang w:val="es-ES" w:eastAsia="en-GB"/>
              </w:rPr>
              <w:t>(PF Sec</w:t>
            </w:r>
            <w:r w:rsidR="00B60327">
              <w:rPr>
                <w:rFonts w:eastAsia="Times New Roman"/>
                <w:iCs/>
                <w:sz w:val="16"/>
                <w:szCs w:val="16"/>
                <w:lang w:val="es-ES" w:eastAsia="en-GB"/>
              </w:rPr>
              <w:t>.:</w:t>
            </w:r>
            <w:r w:rsidRPr="00DA5854">
              <w:rPr>
                <w:rFonts w:eastAsia="Times New Roman"/>
                <w:iCs/>
                <w:sz w:val="16"/>
                <w:szCs w:val="16"/>
                <w:lang w:val="es-ES" w:eastAsia="en-GB"/>
              </w:rPr>
              <w:t xml:space="preserve"> Clara Nobbe)</w:t>
            </w:r>
          </w:p>
        </w:tc>
        <w:tc>
          <w:tcPr>
            <w:tcW w:w="1170" w:type="dxa"/>
          </w:tcPr>
          <w:p w14:paraId="07464028" w14:textId="165359DB" w:rsidR="00552E63" w:rsidRPr="00DA5854" w:rsidRDefault="00552E63" w:rsidP="00552E63">
            <w:pPr>
              <w:spacing w:after="40"/>
              <w:ind w:left="57" w:right="57"/>
              <w:rPr>
                <w:rFonts w:eastAsia="Times New Roman"/>
                <w:iCs/>
                <w:sz w:val="16"/>
                <w:szCs w:val="16"/>
                <w:lang w:val="es-ES" w:eastAsia="en-GB"/>
              </w:rPr>
            </w:pPr>
            <w:r w:rsidRPr="00DA5854">
              <w:rPr>
                <w:rFonts w:eastAsia="Times New Roman"/>
                <w:iCs/>
                <w:sz w:val="16"/>
                <w:szCs w:val="16"/>
                <w:lang w:val="es-ES" w:eastAsia="en-GB"/>
              </w:rPr>
              <w:t>ScC-SC8</w:t>
            </w:r>
          </w:p>
        </w:tc>
        <w:tc>
          <w:tcPr>
            <w:tcW w:w="1260" w:type="dxa"/>
          </w:tcPr>
          <w:p w14:paraId="2D17E605" w14:textId="77777777" w:rsidR="00552E63" w:rsidRPr="00DA5854" w:rsidRDefault="00552E63" w:rsidP="00552E63">
            <w:pPr>
              <w:spacing w:after="40"/>
              <w:ind w:left="57" w:right="57"/>
              <w:rPr>
                <w:rFonts w:eastAsia="Times New Roman"/>
                <w:iCs/>
                <w:sz w:val="16"/>
                <w:szCs w:val="16"/>
                <w:lang w:val="es-ES" w:eastAsia="en-GB"/>
              </w:rPr>
            </w:pPr>
          </w:p>
        </w:tc>
      </w:tr>
      <w:tr w:rsidR="00552E63" w:rsidRPr="00DA5854" w14:paraId="5E52BFF8" w14:textId="77777777" w:rsidTr="00164837">
        <w:trPr>
          <w:trHeight w:val="171"/>
        </w:trPr>
        <w:tc>
          <w:tcPr>
            <w:tcW w:w="1350" w:type="dxa"/>
            <w:vAlign w:val="center"/>
          </w:tcPr>
          <w:p w14:paraId="18C8DBF1" w14:textId="77777777" w:rsidR="00552E63" w:rsidRPr="00DA5854" w:rsidRDefault="00552E63" w:rsidP="00552E63">
            <w:pPr>
              <w:spacing w:after="40"/>
              <w:ind w:left="57" w:right="57"/>
              <w:jc w:val="both"/>
              <w:rPr>
                <w:rFonts w:eastAsia="Times New Roman"/>
                <w:i/>
                <w:iCs/>
                <w:sz w:val="16"/>
                <w:szCs w:val="16"/>
                <w:lang w:val="es-ES" w:eastAsia="en-GB"/>
              </w:rPr>
            </w:pPr>
          </w:p>
        </w:tc>
        <w:tc>
          <w:tcPr>
            <w:tcW w:w="3510" w:type="dxa"/>
            <w:vAlign w:val="center"/>
          </w:tcPr>
          <w:p w14:paraId="6CAA6532" w14:textId="7194F4E2" w:rsidR="00552E63" w:rsidRPr="00DA5854" w:rsidRDefault="00552E63" w:rsidP="00552E63">
            <w:pPr>
              <w:spacing w:after="40"/>
              <w:ind w:left="57" w:right="57"/>
              <w:jc w:val="both"/>
              <w:rPr>
                <w:rFonts w:eastAsia="Times New Roman"/>
                <w:i/>
                <w:iCs/>
                <w:sz w:val="16"/>
                <w:szCs w:val="16"/>
                <w:lang w:val="es-ES" w:eastAsia="en-GB"/>
              </w:rPr>
            </w:pPr>
            <w:r w:rsidRPr="00DA5854">
              <w:rPr>
                <w:i/>
                <w:iCs/>
                <w:color w:val="000000"/>
                <w:sz w:val="16"/>
                <w:szCs w:val="16"/>
                <w:lang w:val="es-ES"/>
              </w:rPr>
              <w:t>c) plantear la necesidad de modificar los términos de referencia de cualquier Grupo de Trabajo existente para abordar de manera eficaz las cuestiones de la captura ilegal y no sostenible de especies migratorias; y</w:t>
            </w:r>
          </w:p>
        </w:tc>
        <w:tc>
          <w:tcPr>
            <w:tcW w:w="1980" w:type="dxa"/>
          </w:tcPr>
          <w:p w14:paraId="5FF9154A" w14:textId="77777777" w:rsidR="00552E63" w:rsidRPr="00DA5854" w:rsidRDefault="00552E63" w:rsidP="00552E63">
            <w:pPr>
              <w:spacing w:after="40"/>
              <w:ind w:left="57" w:right="57"/>
              <w:rPr>
                <w:rFonts w:eastAsia="Times New Roman"/>
                <w:iCs/>
                <w:sz w:val="16"/>
                <w:szCs w:val="16"/>
                <w:lang w:val="es-ES" w:eastAsia="en-GB"/>
              </w:rPr>
            </w:pPr>
          </w:p>
        </w:tc>
        <w:tc>
          <w:tcPr>
            <w:tcW w:w="1710" w:type="dxa"/>
          </w:tcPr>
          <w:p w14:paraId="71B2A7E6" w14:textId="1BCDAAA3" w:rsidR="00552E63" w:rsidRPr="00DA5854" w:rsidRDefault="0061182F" w:rsidP="00552E63">
            <w:pPr>
              <w:spacing w:after="40"/>
              <w:ind w:left="57" w:right="57"/>
              <w:rPr>
                <w:rFonts w:eastAsia="Times New Roman"/>
                <w:iCs/>
                <w:sz w:val="16"/>
                <w:szCs w:val="16"/>
                <w:lang w:val="es-ES" w:eastAsia="en-GB"/>
              </w:rPr>
            </w:pPr>
            <w:r w:rsidRPr="00DA5854">
              <w:rPr>
                <w:rFonts w:eastAsia="Times New Roman"/>
                <w:iCs/>
                <w:sz w:val="16"/>
                <w:szCs w:val="16"/>
                <w:lang w:val="es-ES" w:eastAsia="en-GB"/>
              </w:rPr>
              <w:t>Recomendaciones sobre la optimización de los grupos de trabajo existentes</w:t>
            </w:r>
          </w:p>
        </w:tc>
        <w:tc>
          <w:tcPr>
            <w:tcW w:w="1890" w:type="dxa"/>
          </w:tcPr>
          <w:p w14:paraId="6DE01199" w14:textId="0E9A97A9" w:rsidR="00552E63" w:rsidRPr="00DA5854" w:rsidRDefault="00552E63" w:rsidP="00552E63">
            <w:pPr>
              <w:spacing w:after="40"/>
              <w:ind w:left="57" w:right="57"/>
              <w:rPr>
                <w:rFonts w:eastAsia="Times New Roman"/>
                <w:iCs/>
                <w:sz w:val="16"/>
                <w:szCs w:val="16"/>
                <w:lang w:val="es-ES" w:eastAsia="en-GB"/>
              </w:rPr>
            </w:pPr>
            <w:r w:rsidRPr="00DA5854">
              <w:rPr>
                <w:rFonts w:eastAsia="Times New Roman"/>
                <w:iCs/>
                <w:sz w:val="16"/>
                <w:szCs w:val="16"/>
                <w:lang w:val="es-ES" w:eastAsia="en-GB"/>
              </w:rPr>
              <w:t>2024-2026</w:t>
            </w:r>
          </w:p>
        </w:tc>
        <w:tc>
          <w:tcPr>
            <w:tcW w:w="1440" w:type="dxa"/>
          </w:tcPr>
          <w:p w14:paraId="480FFBEA" w14:textId="77777777" w:rsidR="00552E63" w:rsidRPr="00DA5854" w:rsidRDefault="00552E63" w:rsidP="00552E63">
            <w:pPr>
              <w:spacing w:after="40"/>
              <w:ind w:left="57" w:right="57"/>
              <w:rPr>
                <w:rFonts w:eastAsia="Times New Roman"/>
                <w:iCs/>
                <w:sz w:val="16"/>
                <w:szCs w:val="16"/>
                <w:lang w:val="es-ES" w:eastAsia="en-GB"/>
              </w:rPr>
            </w:pPr>
          </w:p>
        </w:tc>
        <w:tc>
          <w:tcPr>
            <w:tcW w:w="1530" w:type="dxa"/>
          </w:tcPr>
          <w:p w14:paraId="2840180D" w14:textId="5149DBF3" w:rsidR="00552E63" w:rsidRPr="00DA5854" w:rsidRDefault="00552E63" w:rsidP="00552E63">
            <w:pPr>
              <w:spacing w:after="40"/>
              <w:ind w:left="57" w:right="57"/>
              <w:rPr>
                <w:rFonts w:eastAsia="Times New Roman"/>
                <w:iCs/>
                <w:sz w:val="16"/>
                <w:szCs w:val="16"/>
                <w:lang w:val="es-ES" w:eastAsia="en-GB"/>
              </w:rPr>
            </w:pPr>
            <w:r w:rsidRPr="00DA5854">
              <w:rPr>
                <w:rFonts w:eastAsia="Times New Roman"/>
                <w:iCs/>
                <w:sz w:val="16"/>
                <w:szCs w:val="16"/>
                <w:lang w:val="es-ES" w:eastAsia="en-GB"/>
              </w:rPr>
              <w:t>(PF Sec</w:t>
            </w:r>
            <w:r w:rsidR="00B60327">
              <w:rPr>
                <w:rFonts w:eastAsia="Times New Roman"/>
                <w:iCs/>
                <w:sz w:val="16"/>
                <w:szCs w:val="16"/>
                <w:lang w:val="es-ES" w:eastAsia="en-GB"/>
              </w:rPr>
              <w:t>.:</w:t>
            </w:r>
            <w:r w:rsidRPr="00DA5854">
              <w:rPr>
                <w:rFonts w:eastAsia="Times New Roman"/>
                <w:iCs/>
                <w:sz w:val="16"/>
                <w:szCs w:val="16"/>
                <w:lang w:val="es-ES" w:eastAsia="en-GB"/>
              </w:rPr>
              <w:t xml:space="preserve"> Clara Nobbe)</w:t>
            </w:r>
          </w:p>
        </w:tc>
        <w:tc>
          <w:tcPr>
            <w:tcW w:w="1170" w:type="dxa"/>
          </w:tcPr>
          <w:p w14:paraId="3DE76E9C" w14:textId="05CD023B" w:rsidR="00552E63" w:rsidRPr="00DA5854" w:rsidRDefault="00552E63" w:rsidP="00552E63">
            <w:pPr>
              <w:spacing w:after="40"/>
              <w:ind w:left="57" w:right="57"/>
              <w:rPr>
                <w:rFonts w:eastAsia="Times New Roman"/>
                <w:iCs/>
                <w:sz w:val="16"/>
                <w:szCs w:val="16"/>
                <w:lang w:val="es-ES" w:eastAsia="en-GB"/>
              </w:rPr>
            </w:pPr>
            <w:r w:rsidRPr="00DA5854">
              <w:rPr>
                <w:rFonts w:eastAsia="Times New Roman"/>
                <w:iCs/>
                <w:sz w:val="16"/>
                <w:szCs w:val="16"/>
                <w:lang w:val="es-ES" w:eastAsia="en-GB"/>
              </w:rPr>
              <w:t>ScC-SC8</w:t>
            </w:r>
          </w:p>
        </w:tc>
        <w:tc>
          <w:tcPr>
            <w:tcW w:w="1260" w:type="dxa"/>
          </w:tcPr>
          <w:p w14:paraId="728B1FE0" w14:textId="77777777" w:rsidR="00552E63" w:rsidRPr="00DA5854" w:rsidRDefault="00552E63" w:rsidP="00552E63">
            <w:pPr>
              <w:spacing w:after="40"/>
              <w:ind w:left="57" w:right="57"/>
              <w:rPr>
                <w:rFonts w:eastAsia="Times New Roman"/>
                <w:iCs/>
                <w:sz w:val="16"/>
                <w:szCs w:val="16"/>
                <w:lang w:val="es-ES" w:eastAsia="en-GB"/>
              </w:rPr>
            </w:pPr>
          </w:p>
        </w:tc>
      </w:tr>
      <w:tr w:rsidR="00552E63" w:rsidRPr="00DA5854" w14:paraId="141C71DB" w14:textId="77777777" w:rsidTr="00164837">
        <w:trPr>
          <w:trHeight w:val="171"/>
        </w:trPr>
        <w:tc>
          <w:tcPr>
            <w:tcW w:w="1350" w:type="dxa"/>
            <w:vAlign w:val="center"/>
          </w:tcPr>
          <w:p w14:paraId="279B8701" w14:textId="77777777" w:rsidR="00552E63" w:rsidRPr="00DA5854" w:rsidRDefault="00552E63" w:rsidP="00552E63">
            <w:pPr>
              <w:spacing w:after="40"/>
              <w:ind w:left="57" w:right="57"/>
              <w:jc w:val="both"/>
              <w:rPr>
                <w:rFonts w:eastAsia="Times New Roman"/>
                <w:i/>
                <w:iCs/>
                <w:sz w:val="16"/>
                <w:szCs w:val="16"/>
                <w:lang w:val="es-ES" w:eastAsia="en-GB"/>
              </w:rPr>
            </w:pPr>
          </w:p>
        </w:tc>
        <w:tc>
          <w:tcPr>
            <w:tcW w:w="3510" w:type="dxa"/>
            <w:vAlign w:val="center"/>
          </w:tcPr>
          <w:p w14:paraId="1496F926" w14:textId="6E9A4C09" w:rsidR="00552E63" w:rsidRPr="00DA5854" w:rsidRDefault="00552E63" w:rsidP="00552E63">
            <w:pPr>
              <w:spacing w:after="40"/>
              <w:ind w:left="57" w:right="57"/>
              <w:jc w:val="both"/>
              <w:rPr>
                <w:rFonts w:eastAsia="Times New Roman"/>
                <w:i/>
                <w:iCs/>
                <w:sz w:val="16"/>
                <w:szCs w:val="16"/>
                <w:lang w:val="es-ES" w:eastAsia="en-GB"/>
              </w:rPr>
            </w:pPr>
            <w:r w:rsidRPr="00DA5854">
              <w:rPr>
                <w:i/>
                <w:iCs/>
                <w:color w:val="000000"/>
                <w:sz w:val="16"/>
                <w:szCs w:val="16"/>
                <w:lang w:val="es-ES"/>
              </w:rPr>
              <w:t>d) presentar recomendaciones a la Conferencia de las Partes en su 15.ª reunión.</w:t>
            </w:r>
          </w:p>
        </w:tc>
        <w:tc>
          <w:tcPr>
            <w:tcW w:w="1980" w:type="dxa"/>
          </w:tcPr>
          <w:p w14:paraId="7EE0DABA" w14:textId="77777777" w:rsidR="00552E63" w:rsidRPr="00DA5854" w:rsidRDefault="00552E63" w:rsidP="00552E63">
            <w:pPr>
              <w:spacing w:after="40"/>
              <w:ind w:left="57" w:right="57"/>
              <w:rPr>
                <w:rFonts w:eastAsia="Times New Roman"/>
                <w:iCs/>
                <w:sz w:val="16"/>
                <w:szCs w:val="16"/>
                <w:lang w:val="es-ES" w:eastAsia="en-GB"/>
              </w:rPr>
            </w:pPr>
          </w:p>
        </w:tc>
        <w:tc>
          <w:tcPr>
            <w:tcW w:w="1710" w:type="dxa"/>
          </w:tcPr>
          <w:p w14:paraId="13340D0E" w14:textId="64C5B6C3" w:rsidR="00552E63" w:rsidRPr="00DA5854" w:rsidRDefault="0061182F" w:rsidP="00552E63">
            <w:pPr>
              <w:spacing w:after="40"/>
              <w:ind w:left="57" w:right="57"/>
              <w:rPr>
                <w:rFonts w:eastAsia="Times New Roman"/>
                <w:iCs/>
                <w:sz w:val="16"/>
                <w:szCs w:val="16"/>
                <w:lang w:val="es-ES" w:eastAsia="en-GB"/>
              </w:rPr>
            </w:pPr>
            <w:r w:rsidRPr="00DA5854">
              <w:rPr>
                <w:rFonts w:eastAsia="Times New Roman"/>
                <w:iCs/>
                <w:sz w:val="16"/>
                <w:szCs w:val="16"/>
                <w:lang w:val="es-ES" w:eastAsia="en-GB"/>
              </w:rPr>
              <w:t>Recomendaciones</w:t>
            </w:r>
          </w:p>
        </w:tc>
        <w:tc>
          <w:tcPr>
            <w:tcW w:w="1890" w:type="dxa"/>
          </w:tcPr>
          <w:p w14:paraId="4EE592C0" w14:textId="3A7EB61B" w:rsidR="00552E63" w:rsidRPr="00DA5854" w:rsidRDefault="00552E63" w:rsidP="00552E63">
            <w:pPr>
              <w:spacing w:after="40"/>
              <w:ind w:left="57" w:right="57"/>
              <w:rPr>
                <w:rFonts w:eastAsia="Times New Roman"/>
                <w:iCs/>
                <w:sz w:val="16"/>
                <w:szCs w:val="16"/>
                <w:lang w:val="es-ES" w:eastAsia="en-GB"/>
              </w:rPr>
            </w:pPr>
            <w:r w:rsidRPr="00DA5854">
              <w:rPr>
                <w:rFonts w:eastAsia="Times New Roman"/>
                <w:iCs/>
                <w:sz w:val="16"/>
                <w:szCs w:val="16"/>
                <w:lang w:val="es-ES" w:eastAsia="en-GB"/>
              </w:rPr>
              <w:t>2024-2026</w:t>
            </w:r>
          </w:p>
        </w:tc>
        <w:tc>
          <w:tcPr>
            <w:tcW w:w="1440" w:type="dxa"/>
          </w:tcPr>
          <w:p w14:paraId="583BA039" w14:textId="77777777" w:rsidR="00552E63" w:rsidRPr="00DA5854" w:rsidRDefault="00552E63" w:rsidP="00552E63">
            <w:pPr>
              <w:spacing w:after="40"/>
              <w:ind w:left="57" w:right="57"/>
              <w:rPr>
                <w:rFonts w:eastAsia="Times New Roman"/>
                <w:iCs/>
                <w:sz w:val="16"/>
                <w:szCs w:val="16"/>
                <w:lang w:val="es-ES" w:eastAsia="en-GB"/>
              </w:rPr>
            </w:pPr>
          </w:p>
        </w:tc>
        <w:tc>
          <w:tcPr>
            <w:tcW w:w="1530" w:type="dxa"/>
          </w:tcPr>
          <w:p w14:paraId="027E87B2" w14:textId="0B75CF2B" w:rsidR="00552E63" w:rsidRPr="00DA5854" w:rsidRDefault="00552E63" w:rsidP="00552E63">
            <w:pPr>
              <w:spacing w:after="40"/>
              <w:ind w:left="57" w:right="57"/>
              <w:rPr>
                <w:rFonts w:eastAsia="Times New Roman"/>
                <w:iCs/>
                <w:sz w:val="16"/>
                <w:szCs w:val="16"/>
                <w:lang w:val="es-ES" w:eastAsia="en-GB"/>
              </w:rPr>
            </w:pPr>
            <w:r w:rsidRPr="00DA5854">
              <w:rPr>
                <w:rFonts w:eastAsia="Times New Roman"/>
                <w:iCs/>
                <w:sz w:val="16"/>
                <w:szCs w:val="16"/>
                <w:lang w:val="es-ES" w:eastAsia="en-GB"/>
              </w:rPr>
              <w:t>(PF Sec</w:t>
            </w:r>
            <w:r w:rsidR="00B60327">
              <w:rPr>
                <w:rFonts w:eastAsia="Times New Roman"/>
                <w:iCs/>
                <w:sz w:val="16"/>
                <w:szCs w:val="16"/>
                <w:lang w:val="es-ES" w:eastAsia="en-GB"/>
              </w:rPr>
              <w:t>.:</w:t>
            </w:r>
            <w:r w:rsidRPr="00DA5854">
              <w:rPr>
                <w:rFonts w:eastAsia="Times New Roman"/>
                <w:iCs/>
                <w:sz w:val="16"/>
                <w:szCs w:val="16"/>
                <w:lang w:val="es-ES" w:eastAsia="en-GB"/>
              </w:rPr>
              <w:t xml:space="preserve"> Clara Nobbe)</w:t>
            </w:r>
          </w:p>
        </w:tc>
        <w:tc>
          <w:tcPr>
            <w:tcW w:w="1170" w:type="dxa"/>
          </w:tcPr>
          <w:p w14:paraId="4B287B19" w14:textId="578731AD" w:rsidR="00552E63" w:rsidRPr="00DA5854" w:rsidRDefault="00552E63" w:rsidP="00552E63">
            <w:pPr>
              <w:spacing w:after="40"/>
              <w:ind w:left="57" w:right="57"/>
              <w:rPr>
                <w:rFonts w:eastAsia="Times New Roman"/>
                <w:iCs/>
                <w:sz w:val="16"/>
                <w:szCs w:val="16"/>
                <w:lang w:val="es-ES" w:eastAsia="en-GB"/>
              </w:rPr>
            </w:pPr>
            <w:r w:rsidRPr="00DA5854">
              <w:rPr>
                <w:rFonts w:eastAsia="Times New Roman"/>
                <w:iCs/>
                <w:sz w:val="16"/>
                <w:szCs w:val="16"/>
                <w:lang w:val="es-ES" w:eastAsia="en-GB"/>
              </w:rPr>
              <w:t>COP15</w:t>
            </w:r>
          </w:p>
        </w:tc>
        <w:tc>
          <w:tcPr>
            <w:tcW w:w="1260" w:type="dxa"/>
          </w:tcPr>
          <w:p w14:paraId="6B075A34" w14:textId="77777777" w:rsidR="00552E63" w:rsidRPr="00DA5854" w:rsidRDefault="00552E63" w:rsidP="00552E63">
            <w:pPr>
              <w:spacing w:after="40"/>
              <w:ind w:left="57" w:right="57"/>
              <w:rPr>
                <w:rFonts w:eastAsia="Times New Roman"/>
                <w:iCs/>
                <w:sz w:val="16"/>
                <w:szCs w:val="16"/>
                <w:lang w:val="es-ES" w:eastAsia="en-GB"/>
              </w:rPr>
            </w:pPr>
          </w:p>
        </w:tc>
      </w:tr>
      <w:tr w:rsidR="00552E63" w:rsidRPr="00DA5854" w14:paraId="0520633D" w14:textId="77777777" w:rsidTr="00164837">
        <w:trPr>
          <w:trHeight w:val="171"/>
        </w:trPr>
        <w:tc>
          <w:tcPr>
            <w:tcW w:w="1350" w:type="dxa"/>
            <w:vAlign w:val="center"/>
          </w:tcPr>
          <w:p w14:paraId="2248A6DE" w14:textId="1A95F440" w:rsidR="00552E63" w:rsidRPr="00DA5854" w:rsidRDefault="00552E63" w:rsidP="00552E63">
            <w:pPr>
              <w:spacing w:after="40"/>
              <w:ind w:left="57" w:right="57"/>
              <w:jc w:val="both"/>
              <w:rPr>
                <w:i/>
                <w:iCs/>
                <w:color w:val="444444"/>
                <w:sz w:val="16"/>
                <w:szCs w:val="16"/>
                <w:shd w:val="clear" w:color="auto" w:fill="FFFFFF"/>
                <w:lang w:val="es-ES"/>
              </w:rPr>
            </w:pPr>
            <w:r w:rsidRPr="00DA5854">
              <w:rPr>
                <w:i/>
                <w:iCs/>
                <w:color w:val="444444"/>
                <w:sz w:val="16"/>
                <w:szCs w:val="16"/>
                <w:shd w:val="clear" w:color="auto" w:fill="FFFFFF"/>
                <w:lang w:val="es-ES"/>
              </w:rPr>
              <w:t xml:space="preserve">Resolución 11.31 (Rev. COP14) </w:t>
            </w:r>
          </w:p>
          <w:p w14:paraId="583650FD" w14:textId="5F14BEF8" w:rsidR="00552E63" w:rsidRPr="00DA5854" w:rsidRDefault="00552E63" w:rsidP="00552E63">
            <w:pPr>
              <w:spacing w:after="40"/>
              <w:ind w:left="57" w:right="57"/>
              <w:jc w:val="both"/>
              <w:rPr>
                <w:rFonts w:eastAsia="Times New Roman"/>
                <w:i/>
                <w:iCs/>
                <w:sz w:val="16"/>
                <w:szCs w:val="16"/>
                <w:lang w:val="es-ES" w:eastAsia="en-GB"/>
              </w:rPr>
            </w:pPr>
            <w:r w:rsidRPr="00DA5854">
              <w:rPr>
                <w:i/>
                <w:iCs/>
                <w:color w:val="444444"/>
                <w:sz w:val="16"/>
                <w:szCs w:val="16"/>
                <w:shd w:val="clear" w:color="auto" w:fill="FFFFFF"/>
                <w:lang w:val="es-ES"/>
              </w:rPr>
              <w:t>PO 6</w:t>
            </w:r>
          </w:p>
        </w:tc>
        <w:tc>
          <w:tcPr>
            <w:tcW w:w="3510" w:type="dxa"/>
            <w:vAlign w:val="center"/>
          </w:tcPr>
          <w:p w14:paraId="36CDD88C" w14:textId="61B55ABF" w:rsidR="00552E63" w:rsidRPr="00DA5854" w:rsidRDefault="00552E63" w:rsidP="00552E63">
            <w:pPr>
              <w:spacing w:after="40"/>
              <w:ind w:left="57" w:right="57"/>
              <w:jc w:val="both"/>
              <w:rPr>
                <w:i/>
                <w:iCs/>
                <w:color w:val="000000"/>
                <w:sz w:val="16"/>
                <w:szCs w:val="16"/>
                <w:lang w:val="es-ES"/>
              </w:rPr>
            </w:pPr>
            <w:r w:rsidRPr="00DA5854">
              <w:rPr>
                <w:i/>
                <w:iCs/>
                <w:color w:val="000000"/>
                <w:sz w:val="16"/>
                <w:szCs w:val="16"/>
                <w:lang w:val="es-ES"/>
              </w:rPr>
              <w:t>Hace un llamamiento al Consejo Científico para que colabore periódicamente con las partes interesadas para analizar los datos sobre la escala de captura de las especies incluidas en las listas de la CMS, a fin de identificar aquellas especies para las que la captura acumulativa es claramente no sostenible y formular recomendaciones;</w:t>
            </w:r>
          </w:p>
        </w:tc>
        <w:tc>
          <w:tcPr>
            <w:tcW w:w="1980" w:type="dxa"/>
          </w:tcPr>
          <w:p w14:paraId="11F93626" w14:textId="1FC8496B" w:rsidR="00552E63" w:rsidRPr="00DA5854" w:rsidRDefault="00552E63" w:rsidP="00552E63">
            <w:pPr>
              <w:spacing w:after="40"/>
              <w:ind w:left="57" w:right="57"/>
              <w:rPr>
                <w:rFonts w:eastAsia="Times New Roman"/>
                <w:iCs/>
                <w:sz w:val="16"/>
                <w:szCs w:val="16"/>
                <w:lang w:val="es-ES" w:eastAsia="en-GB"/>
              </w:rPr>
            </w:pPr>
          </w:p>
        </w:tc>
        <w:tc>
          <w:tcPr>
            <w:tcW w:w="1710" w:type="dxa"/>
          </w:tcPr>
          <w:p w14:paraId="209F07A1" w14:textId="4D84FC40" w:rsidR="00552E63" w:rsidRPr="00DA5854" w:rsidRDefault="00015A86" w:rsidP="00552E63">
            <w:pPr>
              <w:spacing w:after="40"/>
              <w:ind w:left="57" w:right="57"/>
              <w:rPr>
                <w:rFonts w:eastAsia="Times New Roman"/>
                <w:iCs/>
                <w:sz w:val="16"/>
                <w:szCs w:val="16"/>
                <w:lang w:val="es-ES" w:eastAsia="en-GB"/>
              </w:rPr>
            </w:pPr>
            <w:r w:rsidRPr="00DA5854">
              <w:rPr>
                <w:rFonts w:eastAsia="Times New Roman"/>
                <w:iCs/>
                <w:sz w:val="16"/>
                <w:szCs w:val="16"/>
                <w:lang w:val="es-ES" w:eastAsia="en-GB"/>
              </w:rPr>
              <w:t>Análisis de la magnitud de la toma</w:t>
            </w:r>
          </w:p>
        </w:tc>
        <w:tc>
          <w:tcPr>
            <w:tcW w:w="1890" w:type="dxa"/>
          </w:tcPr>
          <w:p w14:paraId="0FF46B55" w14:textId="13CAEC62" w:rsidR="00552E63" w:rsidRPr="00DA5854" w:rsidRDefault="00552E63" w:rsidP="00552E63">
            <w:pPr>
              <w:spacing w:after="40"/>
              <w:ind w:left="57" w:right="57"/>
              <w:rPr>
                <w:rFonts w:eastAsia="Times New Roman"/>
                <w:iCs/>
                <w:sz w:val="16"/>
                <w:szCs w:val="16"/>
                <w:lang w:val="es-ES" w:eastAsia="en-GB"/>
              </w:rPr>
            </w:pPr>
            <w:r w:rsidRPr="00DA5854">
              <w:rPr>
                <w:rFonts w:eastAsia="Times New Roman"/>
                <w:iCs/>
                <w:sz w:val="16"/>
                <w:szCs w:val="16"/>
                <w:lang w:val="es-ES" w:eastAsia="en-GB"/>
              </w:rPr>
              <w:t>2024-2026</w:t>
            </w:r>
          </w:p>
        </w:tc>
        <w:tc>
          <w:tcPr>
            <w:tcW w:w="1440" w:type="dxa"/>
          </w:tcPr>
          <w:p w14:paraId="2EC64611" w14:textId="77777777" w:rsidR="00552E63" w:rsidRPr="00DA5854" w:rsidRDefault="00552E63" w:rsidP="00552E63">
            <w:pPr>
              <w:spacing w:after="40"/>
              <w:ind w:left="57" w:right="57"/>
              <w:rPr>
                <w:rFonts w:eastAsia="Times New Roman"/>
                <w:iCs/>
                <w:sz w:val="16"/>
                <w:szCs w:val="16"/>
                <w:lang w:val="es-ES" w:eastAsia="en-GB"/>
              </w:rPr>
            </w:pPr>
          </w:p>
        </w:tc>
        <w:tc>
          <w:tcPr>
            <w:tcW w:w="1530" w:type="dxa"/>
          </w:tcPr>
          <w:p w14:paraId="077AB7C5" w14:textId="32DE285E" w:rsidR="00552E63" w:rsidRPr="00DA5854" w:rsidRDefault="00552E63" w:rsidP="00552E63">
            <w:pPr>
              <w:spacing w:after="40"/>
              <w:ind w:left="57" w:right="57"/>
              <w:rPr>
                <w:rFonts w:eastAsia="Times New Roman"/>
                <w:iCs/>
                <w:sz w:val="16"/>
                <w:szCs w:val="16"/>
                <w:lang w:val="es-ES" w:eastAsia="en-GB"/>
              </w:rPr>
            </w:pPr>
            <w:r w:rsidRPr="00DA5854">
              <w:rPr>
                <w:rFonts w:eastAsia="Times New Roman"/>
                <w:iCs/>
                <w:sz w:val="16"/>
                <w:szCs w:val="16"/>
                <w:lang w:val="es-ES" w:eastAsia="en-GB"/>
              </w:rPr>
              <w:t>(PF Sec</w:t>
            </w:r>
            <w:r w:rsidR="00B60327">
              <w:rPr>
                <w:rFonts w:eastAsia="Times New Roman"/>
                <w:iCs/>
                <w:sz w:val="16"/>
                <w:szCs w:val="16"/>
                <w:lang w:val="es-ES" w:eastAsia="en-GB"/>
              </w:rPr>
              <w:t>.:</w:t>
            </w:r>
            <w:r w:rsidRPr="00DA5854">
              <w:rPr>
                <w:rFonts w:eastAsia="Times New Roman"/>
                <w:iCs/>
                <w:sz w:val="16"/>
                <w:szCs w:val="16"/>
                <w:lang w:val="es-ES" w:eastAsia="en-GB"/>
              </w:rPr>
              <w:t xml:space="preserve"> Clara Nobbe)</w:t>
            </w:r>
          </w:p>
        </w:tc>
        <w:tc>
          <w:tcPr>
            <w:tcW w:w="1170" w:type="dxa"/>
          </w:tcPr>
          <w:p w14:paraId="09E8BFE2" w14:textId="6701C331" w:rsidR="00552E63" w:rsidRPr="00DA5854" w:rsidRDefault="00552E63" w:rsidP="00552E63">
            <w:pPr>
              <w:spacing w:after="40"/>
              <w:ind w:left="57" w:right="57"/>
              <w:rPr>
                <w:rFonts w:eastAsia="Times New Roman"/>
                <w:iCs/>
                <w:sz w:val="16"/>
                <w:szCs w:val="16"/>
                <w:lang w:val="es-ES" w:eastAsia="en-GB"/>
              </w:rPr>
            </w:pPr>
            <w:r w:rsidRPr="00DA5854">
              <w:rPr>
                <w:rFonts w:eastAsia="Times New Roman"/>
                <w:iCs/>
                <w:sz w:val="16"/>
                <w:szCs w:val="16"/>
                <w:lang w:val="es-ES" w:eastAsia="en-GB"/>
              </w:rPr>
              <w:t>SCC-SC8</w:t>
            </w:r>
          </w:p>
        </w:tc>
        <w:tc>
          <w:tcPr>
            <w:tcW w:w="1260" w:type="dxa"/>
          </w:tcPr>
          <w:p w14:paraId="4116073C" w14:textId="77777777" w:rsidR="00552E63" w:rsidRPr="00DA5854" w:rsidRDefault="00552E63" w:rsidP="00552E63">
            <w:pPr>
              <w:spacing w:after="40"/>
              <w:ind w:left="57" w:right="57"/>
              <w:rPr>
                <w:rFonts w:eastAsia="Times New Roman"/>
                <w:iCs/>
                <w:sz w:val="16"/>
                <w:szCs w:val="16"/>
                <w:lang w:val="es-ES" w:eastAsia="en-GB"/>
              </w:rPr>
            </w:pPr>
          </w:p>
        </w:tc>
      </w:tr>
      <w:tr w:rsidR="00552E63" w:rsidRPr="00DA5854" w14:paraId="23F8AEAB" w14:textId="77777777" w:rsidTr="00164837">
        <w:trPr>
          <w:trHeight w:val="171"/>
        </w:trPr>
        <w:tc>
          <w:tcPr>
            <w:tcW w:w="1350" w:type="dxa"/>
            <w:vAlign w:val="center"/>
          </w:tcPr>
          <w:p w14:paraId="468BD7DA" w14:textId="4ED8EA84" w:rsidR="00552E63" w:rsidRPr="00DA5854" w:rsidRDefault="00552E63" w:rsidP="00552E63">
            <w:pPr>
              <w:spacing w:after="40"/>
              <w:ind w:left="57" w:right="57"/>
              <w:jc w:val="both"/>
              <w:rPr>
                <w:i/>
                <w:iCs/>
                <w:color w:val="444444"/>
                <w:sz w:val="16"/>
                <w:szCs w:val="16"/>
                <w:shd w:val="clear" w:color="auto" w:fill="FFFFFF"/>
                <w:lang w:val="es-ES"/>
              </w:rPr>
            </w:pPr>
            <w:r w:rsidRPr="00DA5854">
              <w:rPr>
                <w:i/>
                <w:iCs/>
                <w:color w:val="444444"/>
                <w:sz w:val="16"/>
                <w:szCs w:val="16"/>
                <w:shd w:val="clear" w:color="auto" w:fill="FFFFFF"/>
                <w:lang w:val="es-ES"/>
              </w:rPr>
              <w:t>Resolución 11.31 (Rev. COP14)</w:t>
            </w:r>
          </w:p>
          <w:p w14:paraId="7DE4A4FA" w14:textId="0A445A7F" w:rsidR="00552E63" w:rsidRPr="00DA5854" w:rsidRDefault="00552E63" w:rsidP="00552E63">
            <w:pPr>
              <w:spacing w:after="40"/>
              <w:ind w:left="57" w:right="57"/>
              <w:jc w:val="both"/>
              <w:rPr>
                <w:rFonts w:eastAsia="Times New Roman"/>
                <w:i/>
                <w:iCs/>
                <w:sz w:val="16"/>
                <w:szCs w:val="16"/>
                <w:lang w:val="es-ES" w:eastAsia="en-GB"/>
              </w:rPr>
            </w:pPr>
            <w:r w:rsidRPr="00DA5854">
              <w:rPr>
                <w:i/>
                <w:iCs/>
                <w:color w:val="444444"/>
                <w:sz w:val="16"/>
                <w:szCs w:val="16"/>
                <w:shd w:val="clear" w:color="auto" w:fill="FFFFFF"/>
                <w:lang w:val="es-ES"/>
              </w:rPr>
              <w:t>PO 17</w:t>
            </w:r>
          </w:p>
        </w:tc>
        <w:tc>
          <w:tcPr>
            <w:tcW w:w="3510" w:type="dxa"/>
            <w:vAlign w:val="center"/>
          </w:tcPr>
          <w:p w14:paraId="479A0268" w14:textId="4153291D" w:rsidR="00552E63" w:rsidRPr="00DA5854" w:rsidRDefault="00552E63" w:rsidP="00552E63">
            <w:pPr>
              <w:spacing w:after="40"/>
              <w:ind w:left="57" w:right="57"/>
              <w:jc w:val="both"/>
              <w:rPr>
                <w:i/>
                <w:iCs/>
                <w:color w:val="000000"/>
                <w:sz w:val="16"/>
                <w:szCs w:val="16"/>
                <w:lang w:val="es-ES"/>
              </w:rPr>
            </w:pPr>
            <w:r w:rsidRPr="00DA5854">
              <w:rPr>
                <w:i/>
                <w:iCs/>
                <w:color w:val="000000"/>
                <w:sz w:val="16"/>
                <w:szCs w:val="16"/>
                <w:lang w:val="es-ES"/>
              </w:rPr>
              <w:t>Exhorta además al Consejo Científico a que facilite el uso de las mejores prácticas desarrolladas a través de los instrumentos pertinentes de la CMS, incluida la garantía de un enfoque coherente para abordar las capturas no sostenibles a través de la gestión adaptativa de las capturas;</w:t>
            </w:r>
          </w:p>
        </w:tc>
        <w:tc>
          <w:tcPr>
            <w:tcW w:w="1980" w:type="dxa"/>
          </w:tcPr>
          <w:p w14:paraId="7A5B25B9" w14:textId="77777777" w:rsidR="00552E63" w:rsidRPr="00DA5854" w:rsidRDefault="00552E63" w:rsidP="00552E63">
            <w:pPr>
              <w:spacing w:after="40"/>
              <w:ind w:left="57" w:right="57"/>
              <w:rPr>
                <w:rFonts w:eastAsia="Times New Roman"/>
                <w:iCs/>
                <w:sz w:val="16"/>
                <w:szCs w:val="16"/>
                <w:lang w:val="es-ES" w:eastAsia="en-GB"/>
              </w:rPr>
            </w:pPr>
          </w:p>
        </w:tc>
        <w:tc>
          <w:tcPr>
            <w:tcW w:w="1710" w:type="dxa"/>
          </w:tcPr>
          <w:p w14:paraId="15C31129" w14:textId="70046078" w:rsidR="00552E63" w:rsidRPr="00DA5854" w:rsidRDefault="00015A86" w:rsidP="00552E63">
            <w:pPr>
              <w:spacing w:after="40"/>
              <w:ind w:left="57" w:right="57"/>
              <w:rPr>
                <w:rFonts w:eastAsia="Times New Roman"/>
                <w:iCs/>
                <w:sz w:val="16"/>
                <w:szCs w:val="16"/>
                <w:lang w:val="es-ES" w:eastAsia="en-GB"/>
              </w:rPr>
            </w:pPr>
            <w:r w:rsidRPr="00DA5854">
              <w:rPr>
                <w:rFonts w:eastAsia="Times New Roman"/>
                <w:iCs/>
                <w:sz w:val="16"/>
                <w:szCs w:val="16"/>
                <w:lang w:val="es-ES" w:eastAsia="en-GB"/>
              </w:rPr>
              <w:t>Mejores prácticas compartidas entre los instrumentos de la CMS</w:t>
            </w:r>
          </w:p>
        </w:tc>
        <w:tc>
          <w:tcPr>
            <w:tcW w:w="1890" w:type="dxa"/>
          </w:tcPr>
          <w:p w14:paraId="77761B8C" w14:textId="45218AF4" w:rsidR="00552E63" w:rsidRPr="00DA5854" w:rsidRDefault="00552E63" w:rsidP="00552E63">
            <w:pPr>
              <w:spacing w:after="40"/>
              <w:ind w:left="57" w:right="57"/>
              <w:rPr>
                <w:rFonts w:eastAsia="Times New Roman"/>
                <w:iCs/>
                <w:sz w:val="16"/>
                <w:szCs w:val="16"/>
                <w:lang w:val="es-ES" w:eastAsia="en-GB"/>
              </w:rPr>
            </w:pPr>
            <w:r w:rsidRPr="00DA5854">
              <w:rPr>
                <w:rFonts w:eastAsia="Times New Roman"/>
                <w:iCs/>
                <w:sz w:val="16"/>
                <w:szCs w:val="16"/>
                <w:lang w:val="es-ES" w:eastAsia="en-GB"/>
              </w:rPr>
              <w:t>2024-2026</w:t>
            </w:r>
          </w:p>
        </w:tc>
        <w:tc>
          <w:tcPr>
            <w:tcW w:w="1440" w:type="dxa"/>
          </w:tcPr>
          <w:p w14:paraId="090BB8E8" w14:textId="77777777" w:rsidR="00552E63" w:rsidRPr="00DA5854" w:rsidRDefault="00552E63" w:rsidP="00552E63">
            <w:pPr>
              <w:spacing w:after="40"/>
              <w:ind w:left="57" w:right="57"/>
              <w:rPr>
                <w:rFonts w:eastAsia="Times New Roman"/>
                <w:iCs/>
                <w:sz w:val="16"/>
                <w:szCs w:val="16"/>
                <w:lang w:val="es-ES" w:eastAsia="en-GB"/>
              </w:rPr>
            </w:pPr>
          </w:p>
        </w:tc>
        <w:tc>
          <w:tcPr>
            <w:tcW w:w="1530" w:type="dxa"/>
          </w:tcPr>
          <w:p w14:paraId="21C15741" w14:textId="3D7F6CB2" w:rsidR="00552E63" w:rsidRPr="00DA5854" w:rsidRDefault="00552E63" w:rsidP="00552E63">
            <w:pPr>
              <w:spacing w:after="40"/>
              <w:ind w:left="57" w:right="57"/>
              <w:rPr>
                <w:rFonts w:eastAsia="Times New Roman"/>
                <w:iCs/>
                <w:sz w:val="16"/>
                <w:szCs w:val="16"/>
                <w:lang w:val="es-ES" w:eastAsia="en-GB"/>
              </w:rPr>
            </w:pPr>
            <w:r w:rsidRPr="00DA5854">
              <w:rPr>
                <w:rFonts w:eastAsia="Times New Roman"/>
                <w:iCs/>
                <w:sz w:val="16"/>
                <w:szCs w:val="16"/>
                <w:lang w:val="es-ES" w:eastAsia="en-GB"/>
              </w:rPr>
              <w:t>(PF Sec</w:t>
            </w:r>
            <w:r w:rsidR="00B60327">
              <w:rPr>
                <w:rFonts w:eastAsia="Times New Roman"/>
                <w:iCs/>
                <w:sz w:val="16"/>
                <w:szCs w:val="16"/>
                <w:lang w:val="es-ES" w:eastAsia="en-GB"/>
              </w:rPr>
              <w:t>.:</w:t>
            </w:r>
            <w:r w:rsidRPr="00DA5854">
              <w:rPr>
                <w:rFonts w:eastAsia="Times New Roman"/>
                <w:iCs/>
                <w:sz w:val="16"/>
                <w:szCs w:val="16"/>
                <w:lang w:val="es-ES" w:eastAsia="en-GB"/>
              </w:rPr>
              <w:t xml:space="preserve"> Clara Nobbe)</w:t>
            </w:r>
          </w:p>
        </w:tc>
        <w:tc>
          <w:tcPr>
            <w:tcW w:w="1170" w:type="dxa"/>
          </w:tcPr>
          <w:p w14:paraId="113D0A38" w14:textId="21F6D1F3" w:rsidR="00552E63" w:rsidRPr="00DA5854" w:rsidRDefault="00552E63" w:rsidP="00552E63">
            <w:pPr>
              <w:spacing w:after="40"/>
              <w:ind w:left="57" w:right="57"/>
              <w:rPr>
                <w:rFonts w:eastAsia="Times New Roman"/>
                <w:iCs/>
                <w:sz w:val="16"/>
                <w:szCs w:val="16"/>
                <w:lang w:val="es-ES" w:eastAsia="en-GB"/>
              </w:rPr>
            </w:pPr>
            <w:r w:rsidRPr="00DA5854">
              <w:rPr>
                <w:rFonts w:eastAsia="Times New Roman"/>
                <w:iCs/>
                <w:sz w:val="16"/>
                <w:szCs w:val="16"/>
                <w:lang w:val="es-ES" w:eastAsia="en-GB"/>
              </w:rPr>
              <w:t>ScC-SC8</w:t>
            </w:r>
          </w:p>
        </w:tc>
        <w:tc>
          <w:tcPr>
            <w:tcW w:w="1260" w:type="dxa"/>
          </w:tcPr>
          <w:p w14:paraId="6DBDC342" w14:textId="77777777" w:rsidR="00552E63" w:rsidRPr="00DA5854" w:rsidRDefault="00552E63" w:rsidP="00552E63">
            <w:pPr>
              <w:spacing w:after="40"/>
              <w:ind w:left="57" w:right="57"/>
              <w:rPr>
                <w:rFonts w:eastAsia="Times New Roman"/>
                <w:iCs/>
                <w:sz w:val="16"/>
                <w:szCs w:val="16"/>
                <w:lang w:val="es-ES" w:eastAsia="en-GB"/>
              </w:rPr>
            </w:pPr>
          </w:p>
        </w:tc>
      </w:tr>
      <w:tr w:rsidR="00FE3767" w:rsidRPr="00DA5854" w14:paraId="53B36640" w14:textId="77777777" w:rsidTr="00164837">
        <w:trPr>
          <w:trHeight w:val="494"/>
        </w:trPr>
        <w:tc>
          <w:tcPr>
            <w:tcW w:w="15840" w:type="dxa"/>
            <w:gridSpan w:val="9"/>
            <w:shd w:val="clear" w:color="auto" w:fill="B4C6E7" w:themeFill="accent1" w:themeFillTint="66"/>
            <w:vAlign w:val="center"/>
          </w:tcPr>
          <w:p w14:paraId="16519AFC" w14:textId="0612CB0C" w:rsidR="00FE3767" w:rsidRPr="00DA5854" w:rsidRDefault="009D4B13" w:rsidP="00FE3767">
            <w:pPr>
              <w:spacing w:after="40"/>
              <w:ind w:left="57" w:right="58"/>
              <w:rPr>
                <w:rFonts w:eastAsia="Times New Roman"/>
                <w:b/>
                <w:bCs/>
                <w:iCs/>
                <w:sz w:val="16"/>
                <w:szCs w:val="16"/>
                <w:lang w:val="es-ES" w:eastAsia="en-GB"/>
              </w:rPr>
            </w:pPr>
            <w:r w:rsidRPr="00DA5854">
              <w:rPr>
                <w:rFonts w:eastAsia="Times New Roman"/>
                <w:b/>
                <w:bCs/>
                <w:iCs/>
                <w:sz w:val="16"/>
                <w:szCs w:val="16"/>
                <w:lang w:val="es-ES" w:eastAsia="en-GB"/>
              </w:rPr>
              <w:t>CONECTIVIDAD ECOLÓGICA</w:t>
            </w:r>
          </w:p>
        </w:tc>
      </w:tr>
      <w:tr w:rsidR="00014919" w:rsidRPr="00DA5854" w14:paraId="6F2EEA86" w14:textId="77777777" w:rsidTr="00164837">
        <w:trPr>
          <w:trHeight w:val="171"/>
        </w:trPr>
        <w:tc>
          <w:tcPr>
            <w:tcW w:w="1350" w:type="dxa"/>
            <w:vAlign w:val="center"/>
          </w:tcPr>
          <w:p w14:paraId="246681A3" w14:textId="77777777" w:rsidR="00014919" w:rsidRPr="00DA5854" w:rsidRDefault="00014919" w:rsidP="00014919">
            <w:pPr>
              <w:spacing w:after="40"/>
              <w:ind w:left="57" w:right="57"/>
              <w:jc w:val="both"/>
              <w:rPr>
                <w:i/>
                <w:iCs/>
                <w:color w:val="444444"/>
                <w:sz w:val="16"/>
                <w:szCs w:val="16"/>
                <w:shd w:val="clear" w:color="auto" w:fill="FFFFFF"/>
                <w:lang w:val="es-ES"/>
              </w:rPr>
            </w:pPr>
            <w:r w:rsidRPr="00DA5854">
              <w:rPr>
                <w:i/>
                <w:iCs/>
                <w:color w:val="444444"/>
                <w:sz w:val="16"/>
                <w:szCs w:val="16"/>
                <w:shd w:val="clear" w:color="auto" w:fill="FFFFFF"/>
                <w:lang w:val="es-ES"/>
              </w:rPr>
              <w:t>Dec. 14.195</w:t>
            </w:r>
          </w:p>
        </w:tc>
        <w:tc>
          <w:tcPr>
            <w:tcW w:w="3510" w:type="dxa"/>
          </w:tcPr>
          <w:p w14:paraId="0B8822A2" w14:textId="46AF8B62" w:rsidR="00014919" w:rsidRPr="00DA5854" w:rsidRDefault="00014919" w:rsidP="00014919">
            <w:pPr>
              <w:spacing w:after="40"/>
              <w:ind w:left="57" w:right="57"/>
              <w:jc w:val="both"/>
              <w:rPr>
                <w:i/>
                <w:iCs/>
                <w:color w:val="444444"/>
                <w:sz w:val="16"/>
                <w:szCs w:val="16"/>
                <w:shd w:val="clear" w:color="auto" w:fill="FFFFFF"/>
                <w:lang w:val="es-ES"/>
              </w:rPr>
            </w:pPr>
            <w:r w:rsidRPr="00DA5854">
              <w:rPr>
                <w:i/>
                <w:iCs/>
                <w:color w:val="444444"/>
                <w:sz w:val="16"/>
                <w:szCs w:val="16"/>
                <w:shd w:val="clear" w:color="auto" w:fill="FFFFFF"/>
                <w:lang w:val="es-ES"/>
              </w:rPr>
              <w:t>Se pide al Consejo Científico que, con sujeción a la disponibilidad de recursos, continúe trabajando en las siguientes tareas para mejorar el conocimiento científico de las cuestiones de conectividad con relación a las especies migratorias</w:t>
            </w:r>
          </w:p>
        </w:tc>
        <w:tc>
          <w:tcPr>
            <w:tcW w:w="1980" w:type="dxa"/>
          </w:tcPr>
          <w:p w14:paraId="00A56138" w14:textId="77777777" w:rsidR="00014919" w:rsidRPr="00DA5854" w:rsidRDefault="00014919" w:rsidP="00014919">
            <w:pPr>
              <w:spacing w:after="40"/>
              <w:ind w:left="57" w:right="57"/>
              <w:rPr>
                <w:iCs/>
                <w:color w:val="444444"/>
                <w:sz w:val="16"/>
                <w:szCs w:val="16"/>
                <w:shd w:val="clear" w:color="auto" w:fill="FFFFFF"/>
                <w:lang w:val="es-ES"/>
              </w:rPr>
            </w:pPr>
          </w:p>
        </w:tc>
        <w:tc>
          <w:tcPr>
            <w:tcW w:w="1710" w:type="dxa"/>
          </w:tcPr>
          <w:p w14:paraId="638F55F1" w14:textId="77777777" w:rsidR="00014919" w:rsidRPr="00DA5854" w:rsidRDefault="00014919" w:rsidP="00014919">
            <w:pPr>
              <w:spacing w:after="40"/>
              <w:ind w:left="57" w:right="57"/>
              <w:rPr>
                <w:iCs/>
                <w:color w:val="444444"/>
                <w:sz w:val="16"/>
                <w:szCs w:val="16"/>
                <w:shd w:val="clear" w:color="auto" w:fill="FFFFFF"/>
                <w:lang w:val="es-ES"/>
              </w:rPr>
            </w:pPr>
          </w:p>
        </w:tc>
        <w:tc>
          <w:tcPr>
            <w:tcW w:w="1890" w:type="dxa"/>
          </w:tcPr>
          <w:p w14:paraId="0CE0EC07" w14:textId="77777777" w:rsidR="00014919" w:rsidRPr="00DA5854" w:rsidRDefault="00014919" w:rsidP="00014919">
            <w:pPr>
              <w:spacing w:after="40"/>
              <w:ind w:left="57" w:right="57"/>
              <w:rPr>
                <w:iCs/>
                <w:color w:val="444444"/>
                <w:sz w:val="16"/>
                <w:szCs w:val="16"/>
                <w:shd w:val="clear" w:color="auto" w:fill="FFFFFF"/>
                <w:lang w:val="es-ES"/>
              </w:rPr>
            </w:pPr>
          </w:p>
        </w:tc>
        <w:tc>
          <w:tcPr>
            <w:tcW w:w="1440" w:type="dxa"/>
          </w:tcPr>
          <w:p w14:paraId="2BCB6F95" w14:textId="77777777" w:rsidR="00014919" w:rsidRPr="00DA5854" w:rsidRDefault="00014919" w:rsidP="00014919">
            <w:pPr>
              <w:spacing w:after="40"/>
              <w:ind w:left="57" w:right="57"/>
              <w:rPr>
                <w:iCs/>
                <w:color w:val="444444"/>
                <w:sz w:val="16"/>
                <w:szCs w:val="16"/>
                <w:shd w:val="clear" w:color="auto" w:fill="FFFFFF"/>
                <w:lang w:val="es-ES"/>
              </w:rPr>
            </w:pPr>
          </w:p>
        </w:tc>
        <w:tc>
          <w:tcPr>
            <w:tcW w:w="1530" w:type="dxa"/>
          </w:tcPr>
          <w:p w14:paraId="368472F5" w14:textId="77777777" w:rsidR="00014919" w:rsidRPr="00DA5854" w:rsidRDefault="00014919" w:rsidP="00014919">
            <w:pPr>
              <w:spacing w:after="40"/>
              <w:ind w:left="57" w:right="57"/>
              <w:rPr>
                <w:iCs/>
                <w:color w:val="444444"/>
                <w:sz w:val="16"/>
                <w:szCs w:val="16"/>
                <w:shd w:val="clear" w:color="auto" w:fill="FFFFFF"/>
                <w:lang w:val="es-ES"/>
              </w:rPr>
            </w:pPr>
          </w:p>
        </w:tc>
        <w:tc>
          <w:tcPr>
            <w:tcW w:w="1170" w:type="dxa"/>
          </w:tcPr>
          <w:p w14:paraId="123AF3F4" w14:textId="77777777" w:rsidR="00014919" w:rsidRPr="00DA5854" w:rsidRDefault="00014919" w:rsidP="00014919">
            <w:pPr>
              <w:spacing w:after="40"/>
              <w:ind w:left="57" w:right="57"/>
              <w:rPr>
                <w:iCs/>
                <w:color w:val="444444"/>
                <w:sz w:val="16"/>
                <w:szCs w:val="16"/>
                <w:shd w:val="clear" w:color="auto" w:fill="FFFFFF"/>
                <w:lang w:val="es-ES"/>
              </w:rPr>
            </w:pPr>
          </w:p>
        </w:tc>
        <w:tc>
          <w:tcPr>
            <w:tcW w:w="1260" w:type="dxa"/>
          </w:tcPr>
          <w:p w14:paraId="7AAD8E09" w14:textId="77777777" w:rsidR="00014919" w:rsidRPr="00DA5854" w:rsidRDefault="00014919" w:rsidP="00014919">
            <w:pPr>
              <w:spacing w:after="40"/>
              <w:ind w:left="57" w:right="57"/>
              <w:rPr>
                <w:iCs/>
                <w:color w:val="444444"/>
                <w:sz w:val="16"/>
                <w:szCs w:val="16"/>
                <w:shd w:val="clear" w:color="auto" w:fill="FFFFFF"/>
                <w:lang w:val="es-ES"/>
              </w:rPr>
            </w:pPr>
          </w:p>
        </w:tc>
      </w:tr>
      <w:tr w:rsidR="00014919" w:rsidRPr="00DA5854" w14:paraId="1F16E243" w14:textId="77777777" w:rsidTr="00164837">
        <w:trPr>
          <w:trHeight w:val="171"/>
        </w:trPr>
        <w:tc>
          <w:tcPr>
            <w:tcW w:w="1350" w:type="dxa"/>
            <w:vAlign w:val="center"/>
          </w:tcPr>
          <w:p w14:paraId="75E80F3D" w14:textId="77777777" w:rsidR="00014919" w:rsidRPr="00DA5854" w:rsidRDefault="00014919" w:rsidP="00014919">
            <w:pPr>
              <w:spacing w:after="40"/>
              <w:ind w:left="57" w:right="57"/>
              <w:jc w:val="both"/>
              <w:rPr>
                <w:i/>
                <w:iCs/>
                <w:color w:val="444444"/>
                <w:sz w:val="16"/>
                <w:szCs w:val="16"/>
                <w:shd w:val="clear" w:color="auto" w:fill="FFFFFF"/>
                <w:lang w:val="es-ES"/>
              </w:rPr>
            </w:pPr>
          </w:p>
        </w:tc>
        <w:tc>
          <w:tcPr>
            <w:tcW w:w="3510" w:type="dxa"/>
          </w:tcPr>
          <w:p w14:paraId="629D7B0A" w14:textId="0567392B" w:rsidR="00014919" w:rsidRPr="00DA5854" w:rsidRDefault="00014919" w:rsidP="00014919">
            <w:pPr>
              <w:spacing w:after="40"/>
              <w:ind w:left="57" w:right="57"/>
              <w:jc w:val="both"/>
              <w:rPr>
                <w:i/>
                <w:iCs/>
                <w:color w:val="444444"/>
                <w:sz w:val="16"/>
                <w:szCs w:val="16"/>
                <w:shd w:val="clear" w:color="auto" w:fill="FFFFFF"/>
                <w:lang w:val="es-ES"/>
              </w:rPr>
            </w:pPr>
            <w:r w:rsidRPr="00DA5854">
              <w:rPr>
                <w:i/>
                <w:iCs/>
                <w:color w:val="444444"/>
                <w:sz w:val="16"/>
                <w:szCs w:val="16"/>
                <w:shd w:val="clear" w:color="auto" w:fill="FFFFFF"/>
                <w:lang w:val="es-ES"/>
              </w:rPr>
              <w:t>a)</w:t>
            </w:r>
            <w:r w:rsidRPr="00DA5854">
              <w:rPr>
                <w:lang w:val="es-ES"/>
              </w:rPr>
              <w:t xml:space="preserve"> </w:t>
            </w:r>
            <w:r w:rsidRPr="00DA5854">
              <w:rPr>
                <w:i/>
                <w:iCs/>
                <w:color w:val="444444"/>
                <w:sz w:val="16"/>
                <w:szCs w:val="16"/>
                <w:shd w:val="clear" w:color="auto" w:fill="FFFFFF"/>
                <w:lang w:val="es-ES"/>
              </w:rPr>
              <w:t>examinar los resultados de su estudio de las principales bases de datos actuales para que puedan apoyar los análisis y las síntesis de información correspondientes sobre la conectividad, así como identificar las opciones para, entre otras cosas, garantizar la sostenibilidad y la mejora de la funcionalidad y la coordinación de dichas bases de datos para tal efecto;</w:t>
            </w:r>
          </w:p>
        </w:tc>
        <w:tc>
          <w:tcPr>
            <w:tcW w:w="1980" w:type="dxa"/>
          </w:tcPr>
          <w:p w14:paraId="4E860D6B" w14:textId="77777777" w:rsidR="00014919" w:rsidRPr="00DA5854" w:rsidRDefault="00014919" w:rsidP="00014919">
            <w:pPr>
              <w:spacing w:after="40"/>
              <w:ind w:left="57" w:right="57"/>
              <w:rPr>
                <w:iCs/>
                <w:color w:val="444444"/>
                <w:sz w:val="16"/>
                <w:szCs w:val="16"/>
                <w:shd w:val="clear" w:color="auto" w:fill="FFFFFF"/>
                <w:lang w:val="es-ES"/>
              </w:rPr>
            </w:pPr>
          </w:p>
        </w:tc>
        <w:tc>
          <w:tcPr>
            <w:tcW w:w="1710" w:type="dxa"/>
          </w:tcPr>
          <w:p w14:paraId="07BD9319" w14:textId="7EDCEB22" w:rsidR="00014919" w:rsidRPr="00DA5854" w:rsidRDefault="00300CF6" w:rsidP="00014919">
            <w:pPr>
              <w:spacing w:after="40"/>
              <w:ind w:left="57" w:right="57"/>
              <w:rPr>
                <w:iCs/>
                <w:color w:val="444444"/>
                <w:sz w:val="16"/>
                <w:szCs w:val="16"/>
                <w:shd w:val="clear" w:color="auto" w:fill="FFFFFF"/>
                <w:lang w:val="es-ES"/>
              </w:rPr>
            </w:pPr>
            <w:r w:rsidRPr="00DA5854">
              <w:rPr>
                <w:iCs/>
                <w:color w:val="444444"/>
                <w:sz w:val="16"/>
                <w:szCs w:val="16"/>
                <w:shd w:val="clear" w:color="auto" w:fill="FFFFFF"/>
                <w:lang w:val="es-ES"/>
              </w:rPr>
              <w:t>Revisión de los resultados de las encuestas</w:t>
            </w:r>
          </w:p>
        </w:tc>
        <w:tc>
          <w:tcPr>
            <w:tcW w:w="1890" w:type="dxa"/>
          </w:tcPr>
          <w:p w14:paraId="0EC0D5AA" w14:textId="2536FC33" w:rsidR="00014919" w:rsidRPr="00DA5854" w:rsidRDefault="00014919" w:rsidP="00014919">
            <w:pPr>
              <w:spacing w:after="40"/>
              <w:ind w:left="57" w:right="57"/>
              <w:rPr>
                <w:iCs/>
                <w:color w:val="444444"/>
                <w:sz w:val="16"/>
                <w:szCs w:val="16"/>
                <w:shd w:val="clear" w:color="auto" w:fill="FFFFFF"/>
                <w:lang w:val="es-ES"/>
              </w:rPr>
            </w:pPr>
            <w:r w:rsidRPr="00DA5854">
              <w:rPr>
                <w:iCs/>
                <w:color w:val="444444"/>
                <w:sz w:val="16"/>
                <w:szCs w:val="16"/>
                <w:shd w:val="clear" w:color="auto" w:fill="FFFFFF"/>
                <w:lang w:val="es-ES"/>
              </w:rPr>
              <w:t>2024-2026</w:t>
            </w:r>
          </w:p>
        </w:tc>
        <w:tc>
          <w:tcPr>
            <w:tcW w:w="1440" w:type="dxa"/>
          </w:tcPr>
          <w:p w14:paraId="16D19B59" w14:textId="4F05BA81" w:rsidR="00014919" w:rsidRPr="00DA5854" w:rsidRDefault="00014919" w:rsidP="00014919">
            <w:pPr>
              <w:spacing w:after="40"/>
              <w:ind w:left="57" w:right="57"/>
              <w:rPr>
                <w:iCs/>
                <w:color w:val="444444"/>
                <w:sz w:val="16"/>
                <w:szCs w:val="16"/>
                <w:shd w:val="clear" w:color="auto" w:fill="FFFFFF"/>
                <w:lang w:val="es-ES"/>
              </w:rPr>
            </w:pPr>
            <w:r w:rsidRPr="00DA5854">
              <w:rPr>
                <w:iCs/>
                <w:color w:val="444444"/>
                <w:sz w:val="16"/>
                <w:szCs w:val="16"/>
                <w:shd w:val="clear" w:color="auto" w:fill="FFFFFF"/>
                <w:lang w:val="es-ES"/>
              </w:rPr>
              <w:t>Fernando Spina</w:t>
            </w:r>
          </w:p>
        </w:tc>
        <w:tc>
          <w:tcPr>
            <w:tcW w:w="1530" w:type="dxa"/>
          </w:tcPr>
          <w:p w14:paraId="02416ED7" w14:textId="3B3F5225" w:rsidR="00014919" w:rsidRPr="00DA5854" w:rsidRDefault="00014919" w:rsidP="00014919">
            <w:pPr>
              <w:spacing w:after="40"/>
              <w:ind w:left="57" w:right="57"/>
              <w:rPr>
                <w:iCs/>
                <w:color w:val="444444"/>
                <w:sz w:val="16"/>
                <w:szCs w:val="16"/>
                <w:shd w:val="clear" w:color="auto" w:fill="FFFFFF"/>
                <w:lang w:val="es-ES"/>
              </w:rPr>
            </w:pPr>
            <w:r w:rsidRPr="00DA5854">
              <w:rPr>
                <w:rFonts w:eastAsia="Times New Roman"/>
                <w:iCs/>
                <w:sz w:val="16"/>
                <w:szCs w:val="16"/>
                <w:lang w:val="es-ES" w:eastAsia="en-GB"/>
              </w:rPr>
              <w:t>(</w:t>
            </w:r>
            <w:r w:rsidR="00857C00" w:rsidRPr="00DA5854">
              <w:rPr>
                <w:rFonts w:eastAsia="Times New Roman"/>
                <w:iCs/>
                <w:sz w:val="16"/>
                <w:szCs w:val="16"/>
                <w:lang w:val="es-ES" w:eastAsia="en-GB"/>
              </w:rPr>
              <w:t xml:space="preserve">PF </w:t>
            </w:r>
            <w:r w:rsidRPr="00DA5854">
              <w:rPr>
                <w:rFonts w:eastAsia="Times New Roman"/>
                <w:iCs/>
                <w:sz w:val="16"/>
                <w:szCs w:val="16"/>
                <w:lang w:val="es-ES" w:eastAsia="en-GB"/>
              </w:rPr>
              <w:t>Sec.: Dagmar Zíková)</w:t>
            </w:r>
          </w:p>
        </w:tc>
        <w:tc>
          <w:tcPr>
            <w:tcW w:w="1170" w:type="dxa"/>
          </w:tcPr>
          <w:p w14:paraId="2345E8DA" w14:textId="7D9CDF18" w:rsidR="00014919" w:rsidRPr="00DA5854" w:rsidRDefault="00014919" w:rsidP="00014919">
            <w:pPr>
              <w:spacing w:after="40"/>
              <w:ind w:left="57" w:right="57"/>
              <w:rPr>
                <w:iCs/>
                <w:color w:val="444444"/>
                <w:sz w:val="16"/>
                <w:szCs w:val="16"/>
                <w:shd w:val="clear" w:color="auto" w:fill="FFFFFF"/>
                <w:lang w:val="es-ES"/>
              </w:rPr>
            </w:pPr>
            <w:r w:rsidRPr="00DA5854">
              <w:rPr>
                <w:iCs/>
                <w:color w:val="444444"/>
                <w:sz w:val="16"/>
                <w:szCs w:val="16"/>
                <w:shd w:val="clear" w:color="auto" w:fill="FFFFFF"/>
                <w:lang w:val="es-ES"/>
              </w:rPr>
              <w:t>ScC-SC8 / COP15</w:t>
            </w:r>
          </w:p>
        </w:tc>
        <w:tc>
          <w:tcPr>
            <w:tcW w:w="1260" w:type="dxa"/>
          </w:tcPr>
          <w:p w14:paraId="4C02B642" w14:textId="78F4B354" w:rsidR="00014919" w:rsidRPr="00DA5854" w:rsidRDefault="000C1D01" w:rsidP="00014919">
            <w:pPr>
              <w:spacing w:after="40"/>
              <w:ind w:left="57" w:right="57"/>
              <w:rPr>
                <w:iCs/>
                <w:color w:val="444444"/>
                <w:sz w:val="16"/>
                <w:szCs w:val="16"/>
                <w:shd w:val="clear" w:color="auto" w:fill="FFFFFF"/>
                <w:lang w:val="es-ES"/>
              </w:rPr>
            </w:pPr>
            <w:r w:rsidRPr="00DA5854">
              <w:rPr>
                <w:iCs/>
                <w:color w:val="444444"/>
                <w:sz w:val="16"/>
                <w:szCs w:val="16"/>
                <w:shd w:val="clear" w:color="auto" w:fill="FFFFFF"/>
                <w:lang w:val="es-ES"/>
              </w:rPr>
              <w:t>Seguirá la encuesta, que se ha retrasado</w:t>
            </w:r>
          </w:p>
        </w:tc>
      </w:tr>
      <w:tr w:rsidR="00014919" w:rsidRPr="00DA5854" w14:paraId="6602BD16" w14:textId="77777777" w:rsidTr="00164837">
        <w:trPr>
          <w:trHeight w:val="171"/>
        </w:trPr>
        <w:tc>
          <w:tcPr>
            <w:tcW w:w="1350" w:type="dxa"/>
            <w:vAlign w:val="center"/>
          </w:tcPr>
          <w:p w14:paraId="4BF2E77A" w14:textId="77777777" w:rsidR="00014919" w:rsidRPr="00DA5854" w:rsidRDefault="00014919" w:rsidP="00014919">
            <w:pPr>
              <w:spacing w:after="40"/>
              <w:ind w:left="57" w:right="57"/>
              <w:jc w:val="both"/>
              <w:rPr>
                <w:i/>
                <w:iCs/>
                <w:color w:val="444444"/>
                <w:sz w:val="16"/>
                <w:szCs w:val="16"/>
                <w:shd w:val="clear" w:color="auto" w:fill="FFFFFF"/>
                <w:lang w:val="es-ES"/>
              </w:rPr>
            </w:pPr>
          </w:p>
        </w:tc>
        <w:tc>
          <w:tcPr>
            <w:tcW w:w="3510" w:type="dxa"/>
          </w:tcPr>
          <w:p w14:paraId="40A70392" w14:textId="674861D8" w:rsidR="00014919" w:rsidRPr="00DA5854" w:rsidRDefault="00014919" w:rsidP="00014919">
            <w:pPr>
              <w:spacing w:after="40"/>
              <w:ind w:left="57" w:right="57"/>
              <w:jc w:val="both"/>
              <w:rPr>
                <w:i/>
                <w:iCs/>
                <w:color w:val="444444"/>
                <w:sz w:val="16"/>
                <w:szCs w:val="16"/>
                <w:shd w:val="clear" w:color="auto" w:fill="FFFFFF"/>
                <w:lang w:val="es-ES"/>
              </w:rPr>
            </w:pPr>
            <w:r w:rsidRPr="00DA5854">
              <w:rPr>
                <w:i/>
                <w:iCs/>
                <w:color w:val="444444"/>
                <w:sz w:val="16"/>
                <w:szCs w:val="16"/>
                <w:shd w:val="clear" w:color="auto" w:fill="FFFFFF"/>
                <w:lang w:val="es-ES"/>
              </w:rPr>
              <w:t>b) investigar las opciones disponibles y elaborar propuestas para crear las correspondientes capacidades de retención de datos y conocimientos, y para mejorar las capacidades analíticas en el marco de la CMS, en colaboración con procesos e instituciones debidamente calificados;</w:t>
            </w:r>
          </w:p>
        </w:tc>
        <w:tc>
          <w:tcPr>
            <w:tcW w:w="1980" w:type="dxa"/>
          </w:tcPr>
          <w:p w14:paraId="6240C01E" w14:textId="77777777" w:rsidR="00014919" w:rsidRPr="00DA5854" w:rsidRDefault="00014919" w:rsidP="00014919">
            <w:pPr>
              <w:spacing w:after="40"/>
              <w:ind w:left="57" w:right="57"/>
              <w:rPr>
                <w:iCs/>
                <w:color w:val="444444"/>
                <w:sz w:val="16"/>
                <w:szCs w:val="16"/>
                <w:shd w:val="clear" w:color="auto" w:fill="FFFFFF"/>
                <w:lang w:val="es-ES"/>
              </w:rPr>
            </w:pPr>
          </w:p>
        </w:tc>
        <w:tc>
          <w:tcPr>
            <w:tcW w:w="1710" w:type="dxa"/>
          </w:tcPr>
          <w:p w14:paraId="6917350F" w14:textId="0FC19E44" w:rsidR="00014919" w:rsidRPr="00DA5854" w:rsidRDefault="007A5C49" w:rsidP="00014919">
            <w:pPr>
              <w:spacing w:after="40"/>
              <w:ind w:left="57" w:right="57"/>
              <w:rPr>
                <w:iCs/>
                <w:color w:val="444444"/>
                <w:sz w:val="16"/>
                <w:szCs w:val="16"/>
                <w:shd w:val="clear" w:color="auto" w:fill="FFFFFF"/>
                <w:lang w:val="es-ES"/>
              </w:rPr>
            </w:pPr>
            <w:r w:rsidRPr="00DA5854">
              <w:rPr>
                <w:iCs/>
                <w:color w:val="444444"/>
                <w:sz w:val="16"/>
                <w:szCs w:val="16"/>
                <w:shd w:val="clear" w:color="auto" w:fill="FFFFFF"/>
                <w:lang w:val="es-ES"/>
              </w:rPr>
              <w:t>Propuestas elaboradas</w:t>
            </w:r>
          </w:p>
        </w:tc>
        <w:tc>
          <w:tcPr>
            <w:tcW w:w="1890" w:type="dxa"/>
          </w:tcPr>
          <w:p w14:paraId="3A5B6B73" w14:textId="5D6212E1" w:rsidR="00014919" w:rsidRPr="00DA5854" w:rsidRDefault="00014919" w:rsidP="00014919">
            <w:pPr>
              <w:spacing w:after="40"/>
              <w:ind w:left="57" w:right="57"/>
              <w:rPr>
                <w:iCs/>
                <w:color w:val="444444"/>
                <w:sz w:val="16"/>
                <w:szCs w:val="16"/>
                <w:shd w:val="clear" w:color="auto" w:fill="FFFFFF"/>
                <w:lang w:val="es-ES"/>
              </w:rPr>
            </w:pPr>
            <w:r w:rsidRPr="00DA5854">
              <w:rPr>
                <w:iCs/>
                <w:color w:val="444444"/>
                <w:sz w:val="16"/>
                <w:szCs w:val="16"/>
                <w:shd w:val="clear" w:color="auto" w:fill="FFFFFF"/>
                <w:lang w:val="es-ES"/>
              </w:rPr>
              <w:t>2024-2026</w:t>
            </w:r>
          </w:p>
        </w:tc>
        <w:tc>
          <w:tcPr>
            <w:tcW w:w="1440" w:type="dxa"/>
          </w:tcPr>
          <w:p w14:paraId="6035DCF0" w14:textId="0CFD4182" w:rsidR="00014919" w:rsidRPr="00DA5854" w:rsidRDefault="00014919" w:rsidP="00014919">
            <w:pPr>
              <w:spacing w:after="40"/>
              <w:ind w:left="57" w:right="57"/>
              <w:rPr>
                <w:iCs/>
                <w:color w:val="444444"/>
                <w:sz w:val="16"/>
                <w:szCs w:val="16"/>
                <w:shd w:val="clear" w:color="auto" w:fill="FFFFFF"/>
                <w:lang w:val="es-ES"/>
              </w:rPr>
            </w:pPr>
            <w:r w:rsidRPr="00DA5854">
              <w:rPr>
                <w:iCs/>
                <w:color w:val="444444"/>
                <w:sz w:val="16"/>
                <w:szCs w:val="16"/>
                <w:shd w:val="clear" w:color="auto" w:fill="FFFFFF"/>
                <w:lang w:val="es-ES"/>
              </w:rPr>
              <w:t>Fernando Spina</w:t>
            </w:r>
          </w:p>
        </w:tc>
        <w:tc>
          <w:tcPr>
            <w:tcW w:w="1530" w:type="dxa"/>
          </w:tcPr>
          <w:p w14:paraId="0D69CBF1" w14:textId="54DFB3C9" w:rsidR="00014919" w:rsidRPr="00DA5854" w:rsidRDefault="00014919" w:rsidP="00014919">
            <w:pPr>
              <w:spacing w:after="40"/>
              <w:ind w:left="57" w:right="57"/>
              <w:rPr>
                <w:iCs/>
                <w:color w:val="444444"/>
                <w:sz w:val="16"/>
                <w:szCs w:val="16"/>
                <w:shd w:val="clear" w:color="auto" w:fill="FFFFFF"/>
                <w:lang w:val="es-ES"/>
              </w:rPr>
            </w:pPr>
            <w:r w:rsidRPr="00DA5854">
              <w:rPr>
                <w:rFonts w:eastAsia="Times New Roman"/>
                <w:iCs/>
                <w:sz w:val="16"/>
                <w:szCs w:val="16"/>
                <w:lang w:val="es-ES" w:eastAsia="en-GB"/>
              </w:rPr>
              <w:t>(</w:t>
            </w:r>
            <w:r w:rsidR="00B64278" w:rsidRPr="00DA5854">
              <w:rPr>
                <w:rFonts w:eastAsia="Times New Roman"/>
                <w:iCs/>
                <w:sz w:val="16"/>
                <w:szCs w:val="16"/>
                <w:lang w:val="es-ES" w:eastAsia="en-GB"/>
              </w:rPr>
              <w:t xml:space="preserve">PF Sec.: </w:t>
            </w:r>
            <w:r w:rsidRPr="00DA5854">
              <w:rPr>
                <w:rFonts w:eastAsia="Times New Roman"/>
                <w:iCs/>
                <w:sz w:val="16"/>
                <w:szCs w:val="16"/>
                <w:lang w:val="es-ES" w:eastAsia="en-GB"/>
              </w:rPr>
              <w:t>Dagmar Zíková)</w:t>
            </w:r>
          </w:p>
        </w:tc>
        <w:tc>
          <w:tcPr>
            <w:tcW w:w="1170" w:type="dxa"/>
          </w:tcPr>
          <w:p w14:paraId="2EC18D7B" w14:textId="301F4FAA" w:rsidR="00014919" w:rsidRPr="00DA5854" w:rsidRDefault="00014919" w:rsidP="00014919">
            <w:pPr>
              <w:spacing w:after="40"/>
              <w:ind w:left="57" w:right="57"/>
              <w:rPr>
                <w:iCs/>
                <w:color w:val="444444"/>
                <w:sz w:val="16"/>
                <w:szCs w:val="16"/>
                <w:shd w:val="clear" w:color="auto" w:fill="FFFFFF"/>
                <w:lang w:val="es-ES"/>
              </w:rPr>
            </w:pPr>
            <w:r w:rsidRPr="00DA5854">
              <w:rPr>
                <w:iCs/>
                <w:color w:val="444444"/>
                <w:sz w:val="16"/>
                <w:szCs w:val="16"/>
                <w:shd w:val="clear" w:color="auto" w:fill="FFFFFF"/>
                <w:lang w:val="es-ES"/>
              </w:rPr>
              <w:t>ScC-SC8 / COP15</w:t>
            </w:r>
          </w:p>
        </w:tc>
        <w:tc>
          <w:tcPr>
            <w:tcW w:w="1260" w:type="dxa"/>
          </w:tcPr>
          <w:p w14:paraId="525D729C" w14:textId="522678B1" w:rsidR="00014919" w:rsidRPr="00DA5854" w:rsidRDefault="000C1D01" w:rsidP="00014919">
            <w:pPr>
              <w:spacing w:after="40"/>
              <w:ind w:left="57" w:right="57"/>
              <w:rPr>
                <w:iCs/>
                <w:color w:val="444444"/>
                <w:sz w:val="16"/>
                <w:szCs w:val="16"/>
                <w:shd w:val="clear" w:color="auto" w:fill="FFFFFF"/>
                <w:lang w:val="es-ES"/>
              </w:rPr>
            </w:pPr>
            <w:r w:rsidRPr="00DA5854">
              <w:rPr>
                <w:iCs/>
                <w:color w:val="444444"/>
                <w:sz w:val="16"/>
                <w:szCs w:val="16"/>
                <w:shd w:val="clear" w:color="auto" w:fill="FFFFFF"/>
                <w:lang w:val="es-ES"/>
              </w:rPr>
              <w:t>Seguirá el punto a) anterior</w:t>
            </w:r>
          </w:p>
        </w:tc>
      </w:tr>
      <w:tr w:rsidR="000C1D01" w:rsidRPr="00DA5854" w14:paraId="42760774" w14:textId="77777777" w:rsidTr="00164837">
        <w:trPr>
          <w:trHeight w:val="171"/>
        </w:trPr>
        <w:tc>
          <w:tcPr>
            <w:tcW w:w="1350" w:type="dxa"/>
            <w:vAlign w:val="center"/>
          </w:tcPr>
          <w:p w14:paraId="121CDCD9" w14:textId="77777777" w:rsidR="000C1D01" w:rsidRPr="00DA5854" w:rsidRDefault="000C1D01" w:rsidP="000C1D01">
            <w:pPr>
              <w:spacing w:after="40"/>
              <w:ind w:left="57" w:right="57"/>
              <w:jc w:val="both"/>
              <w:rPr>
                <w:i/>
                <w:iCs/>
                <w:color w:val="444444"/>
                <w:sz w:val="16"/>
                <w:szCs w:val="16"/>
                <w:shd w:val="clear" w:color="auto" w:fill="FFFFFF"/>
                <w:lang w:val="es-ES"/>
              </w:rPr>
            </w:pPr>
          </w:p>
        </w:tc>
        <w:tc>
          <w:tcPr>
            <w:tcW w:w="3510" w:type="dxa"/>
          </w:tcPr>
          <w:p w14:paraId="78511ADD" w14:textId="5EF34028" w:rsidR="000C1D01" w:rsidRPr="00DA5854" w:rsidRDefault="000C1D01" w:rsidP="000C1D01">
            <w:pPr>
              <w:spacing w:after="40"/>
              <w:ind w:left="57" w:right="57"/>
              <w:jc w:val="both"/>
              <w:rPr>
                <w:i/>
                <w:iCs/>
                <w:color w:val="444444"/>
                <w:sz w:val="16"/>
                <w:szCs w:val="16"/>
                <w:shd w:val="clear" w:color="auto" w:fill="FFFFFF"/>
                <w:lang w:val="es-ES"/>
              </w:rPr>
            </w:pPr>
            <w:r w:rsidRPr="00DA5854">
              <w:rPr>
                <w:i/>
                <w:iCs/>
                <w:color w:val="444444"/>
                <w:sz w:val="16"/>
                <w:szCs w:val="16"/>
                <w:shd w:val="clear" w:color="auto" w:fill="FFFFFF"/>
                <w:lang w:val="es-ES"/>
              </w:rPr>
              <w:t>c) elaborar una síntesis de la información recopilada sobre los vínculos existentes entre la conectividad de las especies migratorias y la integridad y resiliencia de los ecosistemas;</w:t>
            </w:r>
          </w:p>
        </w:tc>
        <w:tc>
          <w:tcPr>
            <w:tcW w:w="1980" w:type="dxa"/>
          </w:tcPr>
          <w:p w14:paraId="5A808CAA" w14:textId="77777777" w:rsidR="000C1D01" w:rsidRPr="00DA5854" w:rsidRDefault="000C1D01" w:rsidP="000C1D01">
            <w:pPr>
              <w:spacing w:after="40"/>
              <w:ind w:left="57" w:right="57"/>
              <w:rPr>
                <w:iCs/>
                <w:color w:val="444444"/>
                <w:sz w:val="16"/>
                <w:szCs w:val="16"/>
                <w:shd w:val="clear" w:color="auto" w:fill="FFFFFF"/>
                <w:lang w:val="es-ES"/>
              </w:rPr>
            </w:pPr>
          </w:p>
        </w:tc>
        <w:tc>
          <w:tcPr>
            <w:tcW w:w="1710" w:type="dxa"/>
          </w:tcPr>
          <w:p w14:paraId="10A143AE" w14:textId="44C587C3" w:rsidR="000C1D01" w:rsidRPr="00DA5854" w:rsidRDefault="000C1D01" w:rsidP="000C1D01">
            <w:pPr>
              <w:spacing w:after="40"/>
              <w:ind w:left="57" w:right="57"/>
              <w:rPr>
                <w:iCs/>
                <w:color w:val="444444"/>
                <w:sz w:val="16"/>
                <w:szCs w:val="16"/>
                <w:shd w:val="clear" w:color="auto" w:fill="FFFFFF"/>
                <w:lang w:val="es-ES"/>
              </w:rPr>
            </w:pPr>
            <w:r w:rsidRPr="00DA5854">
              <w:rPr>
                <w:iCs/>
                <w:color w:val="444444"/>
                <w:sz w:val="16"/>
                <w:szCs w:val="16"/>
                <w:shd w:val="clear" w:color="auto" w:fill="FFFFFF"/>
                <w:lang w:val="es-ES"/>
              </w:rPr>
              <w:t>Informe elaborado</w:t>
            </w:r>
          </w:p>
        </w:tc>
        <w:tc>
          <w:tcPr>
            <w:tcW w:w="1890" w:type="dxa"/>
          </w:tcPr>
          <w:p w14:paraId="15AE2F99" w14:textId="44F1CC6A" w:rsidR="000C1D01" w:rsidRPr="00DA5854" w:rsidRDefault="000C1D01" w:rsidP="000C1D01">
            <w:pPr>
              <w:spacing w:after="40"/>
              <w:ind w:left="57" w:right="57"/>
              <w:rPr>
                <w:iCs/>
                <w:color w:val="444444"/>
                <w:sz w:val="16"/>
                <w:szCs w:val="16"/>
                <w:shd w:val="clear" w:color="auto" w:fill="FFFFFF"/>
                <w:lang w:val="es-ES"/>
              </w:rPr>
            </w:pPr>
            <w:r w:rsidRPr="00DA5854">
              <w:rPr>
                <w:iCs/>
                <w:color w:val="000000"/>
                <w:sz w:val="16"/>
                <w:szCs w:val="16"/>
                <w:lang w:val="es-ES"/>
              </w:rPr>
              <w:t>antes de la fecha límite de entrega de documentos para la COP15 / ScC-SC8</w:t>
            </w:r>
          </w:p>
        </w:tc>
        <w:tc>
          <w:tcPr>
            <w:tcW w:w="1440" w:type="dxa"/>
          </w:tcPr>
          <w:p w14:paraId="5664BBB3" w14:textId="5CC1CDA7" w:rsidR="000C1D01" w:rsidRPr="00DA5854" w:rsidRDefault="000C1D01" w:rsidP="000C1D01">
            <w:pPr>
              <w:spacing w:after="40"/>
              <w:ind w:left="57" w:right="57"/>
              <w:rPr>
                <w:iCs/>
                <w:color w:val="444444"/>
                <w:sz w:val="16"/>
                <w:szCs w:val="16"/>
                <w:shd w:val="clear" w:color="auto" w:fill="FFFFFF"/>
                <w:lang w:val="es-ES"/>
              </w:rPr>
            </w:pPr>
            <w:r w:rsidRPr="00DA5854">
              <w:rPr>
                <w:iCs/>
                <w:color w:val="444444"/>
                <w:sz w:val="16"/>
                <w:szCs w:val="16"/>
                <w:shd w:val="clear" w:color="auto" w:fill="FFFFFF"/>
                <w:lang w:val="es-ES"/>
              </w:rPr>
              <w:t>Fernando Spina</w:t>
            </w:r>
          </w:p>
        </w:tc>
        <w:tc>
          <w:tcPr>
            <w:tcW w:w="1530" w:type="dxa"/>
          </w:tcPr>
          <w:p w14:paraId="7181A7ED" w14:textId="336FC091" w:rsidR="000C1D01" w:rsidRPr="00DA5854" w:rsidRDefault="000C1D01" w:rsidP="000C1D01">
            <w:pPr>
              <w:spacing w:after="40"/>
              <w:ind w:left="57" w:right="57"/>
              <w:rPr>
                <w:iCs/>
                <w:color w:val="444444"/>
                <w:sz w:val="16"/>
                <w:szCs w:val="16"/>
                <w:shd w:val="clear" w:color="auto" w:fill="FFFFFF"/>
                <w:lang w:val="es-ES"/>
              </w:rPr>
            </w:pPr>
            <w:r w:rsidRPr="00DA5854">
              <w:rPr>
                <w:rFonts w:eastAsia="Times New Roman"/>
                <w:iCs/>
                <w:sz w:val="16"/>
                <w:szCs w:val="16"/>
                <w:lang w:val="es-ES" w:eastAsia="en-GB"/>
              </w:rPr>
              <w:t>(PF Sec.: Dagmar Zíková)</w:t>
            </w:r>
          </w:p>
        </w:tc>
        <w:tc>
          <w:tcPr>
            <w:tcW w:w="1170" w:type="dxa"/>
          </w:tcPr>
          <w:p w14:paraId="16143080" w14:textId="4AD7F7DC" w:rsidR="000C1D01" w:rsidRPr="00DA5854" w:rsidRDefault="000C1D01" w:rsidP="000C1D01">
            <w:pPr>
              <w:spacing w:after="40"/>
              <w:ind w:left="57" w:right="57"/>
              <w:rPr>
                <w:iCs/>
                <w:color w:val="444444"/>
                <w:sz w:val="16"/>
                <w:szCs w:val="16"/>
                <w:shd w:val="clear" w:color="auto" w:fill="FFFFFF"/>
                <w:lang w:val="es-ES"/>
              </w:rPr>
            </w:pPr>
            <w:r w:rsidRPr="00DA5854">
              <w:rPr>
                <w:iCs/>
                <w:color w:val="444444"/>
                <w:sz w:val="16"/>
                <w:szCs w:val="16"/>
                <w:shd w:val="clear" w:color="auto" w:fill="FFFFFF"/>
                <w:lang w:val="es-ES"/>
              </w:rPr>
              <w:t>ScC-SC8</w:t>
            </w:r>
          </w:p>
        </w:tc>
        <w:tc>
          <w:tcPr>
            <w:tcW w:w="1260" w:type="dxa"/>
          </w:tcPr>
          <w:p w14:paraId="1F956CA7" w14:textId="7985613A" w:rsidR="000C1D01" w:rsidRPr="00DA5854" w:rsidRDefault="000C1D01" w:rsidP="000C1D01">
            <w:pPr>
              <w:spacing w:after="40"/>
              <w:ind w:left="57" w:right="57"/>
              <w:rPr>
                <w:iCs/>
                <w:color w:val="444444"/>
                <w:sz w:val="16"/>
                <w:szCs w:val="16"/>
                <w:shd w:val="clear" w:color="auto" w:fill="FFFFFF"/>
                <w:lang w:val="es-ES"/>
              </w:rPr>
            </w:pPr>
            <w:r w:rsidRPr="00DA5854">
              <w:rPr>
                <w:iCs/>
                <w:color w:val="444444"/>
                <w:sz w:val="16"/>
                <w:szCs w:val="16"/>
                <w:shd w:val="clear" w:color="auto" w:fill="FFFFFF"/>
                <w:lang w:val="es-ES"/>
              </w:rPr>
              <w:t>Seguirá el punto a) anterior</w:t>
            </w:r>
          </w:p>
        </w:tc>
      </w:tr>
      <w:tr w:rsidR="000C1D01" w:rsidRPr="00DA5854" w14:paraId="0B0F4F76" w14:textId="77777777" w:rsidTr="00164837">
        <w:trPr>
          <w:trHeight w:val="171"/>
        </w:trPr>
        <w:tc>
          <w:tcPr>
            <w:tcW w:w="1350" w:type="dxa"/>
            <w:vAlign w:val="center"/>
          </w:tcPr>
          <w:p w14:paraId="4508BD3D" w14:textId="77777777" w:rsidR="000C1D01" w:rsidRPr="00DA5854" w:rsidRDefault="000C1D01" w:rsidP="000C1D01">
            <w:pPr>
              <w:spacing w:after="40"/>
              <w:ind w:left="57" w:right="57"/>
              <w:jc w:val="both"/>
              <w:rPr>
                <w:i/>
                <w:iCs/>
                <w:color w:val="444444"/>
                <w:sz w:val="16"/>
                <w:szCs w:val="16"/>
                <w:shd w:val="clear" w:color="auto" w:fill="FFFFFF"/>
                <w:lang w:val="es-ES"/>
              </w:rPr>
            </w:pPr>
          </w:p>
        </w:tc>
        <w:tc>
          <w:tcPr>
            <w:tcW w:w="3510" w:type="dxa"/>
          </w:tcPr>
          <w:p w14:paraId="7B50ADAA" w14:textId="3A7EF21A" w:rsidR="000C1D01" w:rsidRPr="00DA5854" w:rsidRDefault="000C1D01" w:rsidP="000C1D01">
            <w:pPr>
              <w:spacing w:after="40"/>
              <w:ind w:left="57" w:right="57"/>
              <w:jc w:val="both"/>
              <w:rPr>
                <w:i/>
                <w:iCs/>
                <w:color w:val="444444"/>
                <w:sz w:val="16"/>
                <w:szCs w:val="16"/>
                <w:shd w:val="clear" w:color="auto" w:fill="FFFFFF"/>
                <w:lang w:val="es-ES"/>
              </w:rPr>
            </w:pPr>
            <w:r w:rsidRPr="00DA5854">
              <w:rPr>
                <w:i/>
                <w:iCs/>
                <w:color w:val="444444"/>
                <w:sz w:val="16"/>
                <w:szCs w:val="16"/>
                <w:shd w:val="clear" w:color="auto" w:fill="FFFFFF"/>
                <w:lang w:val="es-ES"/>
              </w:rPr>
              <w:t>d) teniendo en consideración particularmente el Plan Estratégico para las Especies Migratorias, evaluar las necesidades y desarrollar objetivos específicos para las nuevas investigaciones sobre cuestiones clave de la conectividad como el cambio climático, entre otras, que afectan al estado de conservación de todos los grupos taxonómicos principales de animales silvestres migratorios cubiertos por la CMS en las principales regiones terrestres y oceánicas del mundo, y elaborar un informe sobre las conclusiones de dicha evaluación antes de la 15ª Reunión de la Conferencia de las Partes;</w:t>
            </w:r>
          </w:p>
        </w:tc>
        <w:tc>
          <w:tcPr>
            <w:tcW w:w="1980" w:type="dxa"/>
          </w:tcPr>
          <w:p w14:paraId="61235129" w14:textId="77777777" w:rsidR="000C1D01" w:rsidRPr="00DA5854" w:rsidRDefault="000C1D01" w:rsidP="000C1D01">
            <w:pPr>
              <w:spacing w:after="40"/>
              <w:ind w:left="57" w:right="57"/>
              <w:rPr>
                <w:iCs/>
                <w:color w:val="444444"/>
                <w:sz w:val="16"/>
                <w:szCs w:val="16"/>
                <w:shd w:val="clear" w:color="auto" w:fill="FFFFFF"/>
                <w:lang w:val="es-ES"/>
              </w:rPr>
            </w:pPr>
          </w:p>
        </w:tc>
        <w:tc>
          <w:tcPr>
            <w:tcW w:w="1710" w:type="dxa"/>
          </w:tcPr>
          <w:p w14:paraId="22ED7C38" w14:textId="60FA246F" w:rsidR="000C1D01" w:rsidRPr="00DA5854" w:rsidRDefault="000C1D01" w:rsidP="000C1D01">
            <w:pPr>
              <w:spacing w:after="40"/>
              <w:ind w:left="57" w:right="57"/>
              <w:rPr>
                <w:iCs/>
                <w:color w:val="444444"/>
                <w:sz w:val="16"/>
                <w:szCs w:val="16"/>
                <w:shd w:val="clear" w:color="auto" w:fill="FFFFFF"/>
                <w:lang w:val="es-ES"/>
              </w:rPr>
            </w:pPr>
            <w:r w:rsidRPr="00DA5854">
              <w:rPr>
                <w:iCs/>
                <w:color w:val="444444"/>
                <w:sz w:val="16"/>
                <w:szCs w:val="16"/>
                <w:shd w:val="clear" w:color="auto" w:fill="FFFFFF"/>
                <w:lang w:val="es-ES"/>
              </w:rPr>
              <w:t>Evaluación de las necesidades y elaboración de objetivos</w:t>
            </w:r>
          </w:p>
        </w:tc>
        <w:tc>
          <w:tcPr>
            <w:tcW w:w="1890" w:type="dxa"/>
          </w:tcPr>
          <w:p w14:paraId="0BC34085" w14:textId="2D56A09C" w:rsidR="000C1D01" w:rsidRPr="00DA5854" w:rsidRDefault="000C1D01" w:rsidP="000C1D01">
            <w:pPr>
              <w:spacing w:after="40"/>
              <w:ind w:left="57" w:right="57"/>
              <w:rPr>
                <w:iCs/>
                <w:color w:val="444444"/>
                <w:sz w:val="16"/>
                <w:szCs w:val="16"/>
                <w:shd w:val="clear" w:color="auto" w:fill="FFFFFF"/>
                <w:lang w:val="es-ES"/>
              </w:rPr>
            </w:pPr>
            <w:r w:rsidRPr="00DA5854">
              <w:rPr>
                <w:iCs/>
                <w:color w:val="000000"/>
                <w:sz w:val="16"/>
                <w:szCs w:val="16"/>
                <w:lang w:val="es-ES"/>
              </w:rPr>
              <w:t>antes de la fecha límite de entrega de documentos para la COP15 / ScC-SC8</w:t>
            </w:r>
          </w:p>
        </w:tc>
        <w:tc>
          <w:tcPr>
            <w:tcW w:w="1440" w:type="dxa"/>
          </w:tcPr>
          <w:p w14:paraId="5C8EEF6D" w14:textId="4E16D0CF" w:rsidR="000C1D01" w:rsidRPr="00DA5854" w:rsidRDefault="000C1D01" w:rsidP="000C1D01">
            <w:pPr>
              <w:spacing w:after="40"/>
              <w:ind w:left="57" w:right="57"/>
              <w:rPr>
                <w:iCs/>
                <w:color w:val="444444"/>
                <w:sz w:val="16"/>
                <w:szCs w:val="16"/>
                <w:shd w:val="clear" w:color="auto" w:fill="FFFFFF"/>
                <w:lang w:val="es-ES"/>
              </w:rPr>
            </w:pPr>
            <w:r w:rsidRPr="00DA5854">
              <w:rPr>
                <w:iCs/>
                <w:color w:val="444444"/>
                <w:sz w:val="16"/>
                <w:szCs w:val="16"/>
                <w:shd w:val="clear" w:color="auto" w:fill="FFFFFF"/>
                <w:lang w:val="es-ES"/>
              </w:rPr>
              <w:t>Fernando Spina</w:t>
            </w:r>
          </w:p>
        </w:tc>
        <w:tc>
          <w:tcPr>
            <w:tcW w:w="1530" w:type="dxa"/>
          </w:tcPr>
          <w:p w14:paraId="728422E1" w14:textId="3C233DC1" w:rsidR="000C1D01" w:rsidRPr="00DA5854" w:rsidRDefault="000C1D01" w:rsidP="000C1D01">
            <w:pPr>
              <w:spacing w:after="40"/>
              <w:ind w:left="57" w:right="57"/>
              <w:rPr>
                <w:iCs/>
                <w:color w:val="444444"/>
                <w:sz w:val="16"/>
                <w:szCs w:val="16"/>
                <w:shd w:val="clear" w:color="auto" w:fill="FFFFFF"/>
                <w:lang w:val="es-ES"/>
              </w:rPr>
            </w:pPr>
            <w:r w:rsidRPr="00DA5854">
              <w:rPr>
                <w:rFonts w:eastAsia="Times New Roman"/>
                <w:iCs/>
                <w:sz w:val="16"/>
                <w:szCs w:val="16"/>
                <w:lang w:val="es-ES" w:eastAsia="en-GB"/>
              </w:rPr>
              <w:t>(PF Sec.: Dagmar Zíková)</w:t>
            </w:r>
          </w:p>
        </w:tc>
        <w:tc>
          <w:tcPr>
            <w:tcW w:w="1170" w:type="dxa"/>
          </w:tcPr>
          <w:p w14:paraId="523AFC5C" w14:textId="2EC96E43" w:rsidR="000C1D01" w:rsidRPr="00DA5854" w:rsidRDefault="000C1D01" w:rsidP="000C1D01">
            <w:pPr>
              <w:spacing w:after="40"/>
              <w:ind w:left="57" w:right="57"/>
              <w:rPr>
                <w:iCs/>
                <w:color w:val="444444"/>
                <w:sz w:val="16"/>
                <w:szCs w:val="16"/>
                <w:shd w:val="clear" w:color="auto" w:fill="FFFFFF"/>
                <w:lang w:val="es-ES"/>
              </w:rPr>
            </w:pPr>
            <w:r w:rsidRPr="00DA5854">
              <w:rPr>
                <w:iCs/>
                <w:color w:val="444444"/>
                <w:sz w:val="16"/>
                <w:szCs w:val="16"/>
                <w:shd w:val="clear" w:color="auto" w:fill="FFFFFF"/>
                <w:lang w:val="es-ES"/>
              </w:rPr>
              <w:t>ScC-SC8 / COP15</w:t>
            </w:r>
          </w:p>
        </w:tc>
        <w:tc>
          <w:tcPr>
            <w:tcW w:w="1260" w:type="dxa"/>
          </w:tcPr>
          <w:p w14:paraId="3BF0418B" w14:textId="77777777" w:rsidR="000C1D01" w:rsidRPr="00DA5854" w:rsidRDefault="000C1D01" w:rsidP="000C1D01">
            <w:pPr>
              <w:spacing w:after="40"/>
              <w:ind w:left="57" w:right="57"/>
              <w:rPr>
                <w:iCs/>
                <w:color w:val="444444"/>
                <w:sz w:val="16"/>
                <w:szCs w:val="16"/>
                <w:shd w:val="clear" w:color="auto" w:fill="FFFFFF"/>
                <w:lang w:val="es-ES"/>
              </w:rPr>
            </w:pPr>
          </w:p>
        </w:tc>
      </w:tr>
      <w:tr w:rsidR="000C1D01" w:rsidRPr="00DA5854" w14:paraId="0B83F274" w14:textId="77777777" w:rsidTr="00164837">
        <w:trPr>
          <w:trHeight w:val="171"/>
        </w:trPr>
        <w:tc>
          <w:tcPr>
            <w:tcW w:w="1350" w:type="dxa"/>
            <w:vAlign w:val="center"/>
          </w:tcPr>
          <w:p w14:paraId="65680CCD" w14:textId="77777777" w:rsidR="000C1D01" w:rsidRPr="00DA5854" w:rsidRDefault="000C1D01" w:rsidP="000C1D01">
            <w:pPr>
              <w:spacing w:after="40"/>
              <w:ind w:left="57" w:right="57"/>
              <w:jc w:val="both"/>
              <w:rPr>
                <w:i/>
                <w:iCs/>
                <w:color w:val="444444"/>
                <w:sz w:val="16"/>
                <w:szCs w:val="16"/>
                <w:shd w:val="clear" w:color="auto" w:fill="FFFFFF"/>
                <w:lang w:val="es-ES"/>
              </w:rPr>
            </w:pPr>
          </w:p>
        </w:tc>
        <w:tc>
          <w:tcPr>
            <w:tcW w:w="3510" w:type="dxa"/>
          </w:tcPr>
          <w:p w14:paraId="49FFD20D" w14:textId="77777777" w:rsidR="000C1D01" w:rsidRPr="00DA5854" w:rsidRDefault="000C1D01" w:rsidP="000C1D01">
            <w:pPr>
              <w:spacing w:after="40"/>
              <w:ind w:left="57" w:right="57"/>
              <w:jc w:val="both"/>
              <w:rPr>
                <w:i/>
                <w:iCs/>
                <w:color w:val="444444"/>
                <w:sz w:val="16"/>
                <w:szCs w:val="16"/>
                <w:shd w:val="clear" w:color="auto" w:fill="FFFFFF"/>
                <w:lang w:val="es-ES"/>
              </w:rPr>
            </w:pPr>
            <w:r w:rsidRPr="00DA5854">
              <w:rPr>
                <w:i/>
                <w:iCs/>
                <w:color w:val="444444"/>
                <w:sz w:val="16"/>
                <w:szCs w:val="16"/>
                <w:shd w:val="clear" w:color="auto" w:fill="FFFFFF"/>
                <w:lang w:val="es-ES"/>
              </w:rPr>
              <w:t>e) formular recomendaciones para las orientaciones adicionales que puedan ser necesarias en el marco de la CMS sobre la evaluación de las amenazas para la conectividad de las especies migratorias, en particular las situaciones prioritarias señaladas en los trabajos descritos en el apartado (d) anterior; y</w:t>
            </w:r>
          </w:p>
          <w:p w14:paraId="63BFF162" w14:textId="70A94305" w:rsidR="00AA5B2A" w:rsidRPr="00DA5854" w:rsidRDefault="00AA5B2A" w:rsidP="000C1D01">
            <w:pPr>
              <w:spacing w:after="40"/>
              <w:ind w:left="57" w:right="57"/>
              <w:jc w:val="both"/>
              <w:rPr>
                <w:i/>
                <w:iCs/>
                <w:color w:val="444444"/>
                <w:sz w:val="16"/>
                <w:szCs w:val="16"/>
                <w:shd w:val="clear" w:color="auto" w:fill="FFFFFF"/>
                <w:lang w:val="es-ES"/>
              </w:rPr>
            </w:pPr>
          </w:p>
        </w:tc>
        <w:tc>
          <w:tcPr>
            <w:tcW w:w="1980" w:type="dxa"/>
          </w:tcPr>
          <w:p w14:paraId="559C1F6E" w14:textId="77777777" w:rsidR="000C1D01" w:rsidRPr="00DA5854" w:rsidRDefault="000C1D01" w:rsidP="000C1D01">
            <w:pPr>
              <w:spacing w:after="40"/>
              <w:ind w:left="57" w:right="57"/>
              <w:rPr>
                <w:iCs/>
                <w:color w:val="444444"/>
                <w:sz w:val="16"/>
                <w:szCs w:val="16"/>
                <w:shd w:val="clear" w:color="auto" w:fill="FFFFFF"/>
                <w:lang w:val="es-ES"/>
              </w:rPr>
            </w:pPr>
          </w:p>
        </w:tc>
        <w:tc>
          <w:tcPr>
            <w:tcW w:w="1710" w:type="dxa"/>
          </w:tcPr>
          <w:p w14:paraId="616EAF34" w14:textId="7F98E54C" w:rsidR="000C1D01" w:rsidRPr="00DA5854" w:rsidRDefault="000C1D01" w:rsidP="000C1D01">
            <w:pPr>
              <w:spacing w:after="40"/>
              <w:ind w:left="57" w:right="57"/>
              <w:rPr>
                <w:iCs/>
                <w:color w:val="444444"/>
                <w:sz w:val="16"/>
                <w:szCs w:val="16"/>
                <w:shd w:val="clear" w:color="auto" w:fill="FFFFFF"/>
                <w:lang w:val="es-ES"/>
              </w:rPr>
            </w:pPr>
            <w:r w:rsidRPr="00DA5854">
              <w:rPr>
                <w:iCs/>
                <w:color w:val="444444"/>
                <w:sz w:val="16"/>
                <w:szCs w:val="16"/>
                <w:shd w:val="clear" w:color="auto" w:fill="FFFFFF"/>
                <w:lang w:val="es-ES"/>
              </w:rPr>
              <w:t>Recomendaciones proporcionadas</w:t>
            </w:r>
          </w:p>
        </w:tc>
        <w:tc>
          <w:tcPr>
            <w:tcW w:w="1890" w:type="dxa"/>
          </w:tcPr>
          <w:p w14:paraId="6E443B79" w14:textId="4B82C822" w:rsidR="000C1D01" w:rsidRPr="00DA5854" w:rsidRDefault="000C1D01" w:rsidP="000C1D01">
            <w:pPr>
              <w:spacing w:after="40"/>
              <w:ind w:left="57" w:right="57"/>
              <w:rPr>
                <w:iCs/>
                <w:color w:val="444444"/>
                <w:sz w:val="16"/>
                <w:szCs w:val="16"/>
                <w:shd w:val="clear" w:color="auto" w:fill="FFFFFF"/>
                <w:lang w:val="es-ES"/>
              </w:rPr>
            </w:pPr>
            <w:r w:rsidRPr="00DA5854">
              <w:rPr>
                <w:iCs/>
                <w:color w:val="000000"/>
                <w:sz w:val="16"/>
                <w:szCs w:val="16"/>
                <w:lang w:val="es-ES"/>
              </w:rPr>
              <w:t>antes de la fecha límite de entrega de documentos para la COP15 / ScC-SC8</w:t>
            </w:r>
          </w:p>
        </w:tc>
        <w:tc>
          <w:tcPr>
            <w:tcW w:w="1440" w:type="dxa"/>
          </w:tcPr>
          <w:p w14:paraId="4AAA8C24" w14:textId="0A660641" w:rsidR="000C1D01" w:rsidRPr="00DA5854" w:rsidRDefault="000C1D01" w:rsidP="000C1D01">
            <w:pPr>
              <w:spacing w:after="40"/>
              <w:ind w:left="57" w:right="57"/>
              <w:rPr>
                <w:iCs/>
                <w:color w:val="444444"/>
                <w:sz w:val="16"/>
                <w:szCs w:val="16"/>
                <w:shd w:val="clear" w:color="auto" w:fill="FFFFFF"/>
                <w:lang w:val="es-ES"/>
              </w:rPr>
            </w:pPr>
            <w:r w:rsidRPr="00DA5854">
              <w:rPr>
                <w:iCs/>
                <w:color w:val="444444"/>
                <w:sz w:val="16"/>
                <w:szCs w:val="16"/>
                <w:shd w:val="clear" w:color="auto" w:fill="FFFFFF"/>
                <w:lang w:val="es-ES"/>
              </w:rPr>
              <w:t>Fernando Spina</w:t>
            </w:r>
          </w:p>
        </w:tc>
        <w:tc>
          <w:tcPr>
            <w:tcW w:w="1530" w:type="dxa"/>
          </w:tcPr>
          <w:p w14:paraId="0BCF0C3C" w14:textId="6BDCB1F9" w:rsidR="000C1D01" w:rsidRPr="00DA5854" w:rsidRDefault="000C1D01" w:rsidP="000C1D01">
            <w:pPr>
              <w:spacing w:after="40"/>
              <w:ind w:left="57" w:right="57"/>
              <w:rPr>
                <w:iCs/>
                <w:color w:val="444444"/>
                <w:sz w:val="16"/>
                <w:szCs w:val="16"/>
                <w:shd w:val="clear" w:color="auto" w:fill="FFFFFF"/>
                <w:lang w:val="es-ES"/>
              </w:rPr>
            </w:pPr>
            <w:r w:rsidRPr="00DA5854">
              <w:rPr>
                <w:rFonts w:eastAsia="Times New Roman"/>
                <w:iCs/>
                <w:sz w:val="16"/>
                <w:szCs w:val="16"/>
                <w:lang w:val="es-ES" w:eastAsia="en-GB"/>
              </w:rPr>
              <w:t>(PF Sec.: Dagmar Zíková)</w:t>
            </w:r>
          </w:p>
        </w:tc>
        <w:tc>
          <w:tcPr>
            <w:tcW w:w="1170" w:type="dxa"/>
          </w:tcPr>
          <w:p w14:paraId="21151465" w14:textId="0D3FF79B" w:rsidR="000C1D01" w:rsidRPr="00DA5854" w:rsidRDefault="000C1D01" w:rsidP="000C1D01">
            <w:pPr>
              <w:spacing w:after="40"/>
              <w:ind w:left="57" w:right="57"/>
              <w:rPr>
                <w:iCs/>
                <w:color w:val="444444"/>
                <w:sz w:val="16"/>
                <w:szCs w:val="16"/>
                <w:shd w:val="clear" w:color="auto" w:fill="FFFFFF"/>
                <w:lang w:val="es-ES"/>
              </w:rPr>
            </w:pPr>
            <w:r w:rsidRPr="00DA5854">
              <w:rPr>
                <w:iCs/>
                <w:color w:val="444444"/>
                <w:sz w:val="16"/>
                <w:szCs w:val="16"/>
                <w:shd w:val="clear" w:color="auto" w:fill="FFFFFF"/>
                <w:lang w:val="es-ES"/>
              </w:rPr>
              <w:t>ScC-SC8 / COP15</w:t>
            </w:r>
          </w:p>
        </w:tc>
        <w:tc>
          <w:tcPr>
            <w:tcW w:w="1260" w:type="dxa"/>
          </w:tcPr>
          <w:p w14:paraId="40BC1BD1" w14:textId="77777777" w:rsidR="000C1D01" w:rsidRPr="00DA5854" w:rsidRDefault="000C1D01" w:rsidP="000C1D01">
            <w:pPr>
              <w:spacing w:after="40"/>
              <w:ind w:left="57" w:right="57"/>
              <w:rPr>
                <w:iCs/>
                <w:color w:val="444444"/>
                <w:sz w:val="16"/>
                <w:szCs w:val="16"/>
                <w:shd w:val="clear" w:color="auto" w:fill="FFFFFF"/>
                <w:lang w:val="es-ES"/>
              </w:rPr>
            </w:pPr>
          </w:p>
        </w:tc>
      </w:tr>
      <w:tr w:rsidR="000C1D01" w:rsidRPr="00DA5854" w14:paraId="58FE59B3" w14:textId="77777777" w:rsidTr="00164837">
        <w:trPr>
          <w:trHeight w:val="171"/>
        </w:trPr>
        <w:tc>
          <w:tcPr>
            <w:tcW w:w="1350" w:type="dxa"/>
            <w:vAlign w:val="center"/>
          </w:tcPr>
          <w:p w14:paraId="5FF8F13A" w14:textId="77777777" w:rsidR="000C1D01" w:rsidRPr="00DA5854" w:rsidRDefault="000C1D01" w:rsidP="000C1D01">
            <w:pPr>
              <w:spacing w:after="40"/>
              <w:ind w:left="57" w:right="57"/>
              <w:jc w:val="both"/>
              <w:rPr>
                <w:i/>
                <w:iCs/>
                <w:color w:val="444444"/>
                <w:sz w:val="16"/>
                <w:szCs w:val="16"/>
                <w:shd w:val="clear" w:color="auto" w:fill="FFFFFF"/>
                <w:lang w:val="es-ES"/>
              </w:rPr>
            </w:pPr>
          </w:p>
        </w:tc>
        <w:tc>
          <w:tcPr>
            <w:tcW w:w="3510" w:type="dxa"/>
          </w:tcPr>
          <w:p w14:paraId="6C4B3AE6" w14:textId="6BFDB809" w:rsidR="000C1D01" w:rsidRPr="00DA5854" w:rsidRDefault="000C1D01" w:rsidP="000C1D01">
            <w:pPr>
              <w:spacing w:after="40"/>
              <w:ind w:left="57" w:right="57"/>
              <w:jc w:val="both"/>
              <w:rPr>
                <w:i/>
                <w:iCs/>
                <w:color w:val="444444"/>
                <w:sz w:val="16"/>
                <w:szCs w:val="16"/>
                <w:shd w:val="clear" w:color="auto" w:fill="FFFFFF"/>
                <w:lang w:val="es-ES"/>
              </w:rPr>
            </w:pPr>
            <w:r w:rsidRPr="00DA5854">
              <w:rPr>
                <w:i/>
                <w:iCs/>
                <w:color w:val="444444"/>
                <w:sz w:val="16"/>
                <w:szCs w:val="16"/>
                <w:shd w:val="clear" w:color="auto" w:fill="FFFFFF"/>
                <w:lang w:val="es-ES"/>
              </w:rPr>
              <w:t>f) hacer recomendaciones adicionales convenientes a partir del trabajo descrito en esta Decisión.</w:t>
            </w:r>
          </w:p>
        </w:tc>
        <w:tc>
          <w:tcPr>
            <w:tcW w:w="1980" w:type="dxa"/>
          </w:tcPr>
          <w:p w14:paraId="1D1F7AEC" w14:textId="77777777" w:rsidR="000C1D01" w:rsidRPr="00DA5854" w:rsidRDefault="000C1D01" w:rsidP="000C1D01">
            <w:pPr>
              <w:spacing w:after="40"/>
              <w:ind w:left="57" w:right="57"/>
              <w:rPr>
                <w:iCs/>
                <w:color w:val="444444"/>
                <w:sz w:val="16"/>
                <w:szCs w:val="16"/>
                <w:shd w:val="clear" w:color="auto" w:fill="FFFFFF"/>
                <w:lang w:val="es-ES"/>
              </w:rPr>
            </w:pPr>
          </w:p>
        </w:tc>
        <w:tc>
          <w:tcPr>
            <w:tcW w:w="1710" w:type="dxa"/>
          </w:tcPr>
          <w:p w14:paraId="5BBB82D4" w14:textId="39D16236" w:rsidR="000C1D01" w:rsidRPr="00DA5854" w:rsidRDefault="000C1D01" w:rsidP="000C1D01">
            <w:pPr>
              <w:spacing w:after="40"/>
              <w:ind w:left="57" w:right="57"/>
              <w:rPr>
                <w:iCs/>
                <w:color w:val="444444"/>
                <w:sz w:val="16"/>
                <w:szCs w:val="16"/>
                <w:shd w:val="clear" w:color="auto" w:fill="FFFFFF"/>
                <w:lang w:val="es-ES"/>
              </w:rPr>
            </w:pPr>
            <w:r w:rsidRPr="00DA5854">
              <w:rPr>
                <w:iCs/>
                <w:color w:val="444444"/>
                <w:sz w:val="16"/>
                <w:szCs w:val="16"/>
                <w:shd w:val="clear" w:color="auto" w:fill="FFFFFF"/>
                <w:lang w:val="es-ES"/>
              </w:rPr>
              <w:t>Recomendaciones pertinentes</w:t>
            </w:r>
          </w:p>
        </w:tc>
        <w:tc>
          <w:tcPr>
            <w:tcW w:w="1890" w:type="dxa"/>
          </w:tcPr>
          <w:p w14:paraId="70121ED1" w14:textId="77777777" w:rsidR="000C1D01" w:rsidRPr="00DA5854" w:rsidRDefault="000C1D01" w:rsidP="000C1D01">
            <w:pPr>
              <w:spacing w:after="40"/>
              <w:ind w:left="57" w:right="57"/>
              <w:rPr>
                <w:iCs/>
                <w:color w:val="000000"/>
                <w:sz w:val="16"/>
                <w:szCs w:val="16"/>
                <w:lang w:val="es-ES"/>
              </w:rPr>
            </w:pPr>
            <w:r w:rsidRPr="00DA5854">
              <w:rPr>
                <w:iCs/>
                <w:color w:val="000000"/>
                <w:sz w:val="16"/>
                <w:szCs w:val="16"/>
                <w:lang w:val="es-ES"/>
              </w:rPr>
              <w:t>antes de la fecha límite de entrega de documentos para la COP15 / ScC-SC8</w:t>
            </w:r>
          </w:p>
          <w:p w14:paraId="4396E9B7" w14:textId="21DC4D6D" w:rsidR="00AA5B2A" w:rsidRPr="00DA5854" w:rsidRDefault="00AA5B2A" w:rsidP="000C1D01">
            <w:pPr>
              <w:spacing w:after="40"/>
              <w:ind w:left="57" w:right="57"/>
              <w:rPr>
                <w:iCs/>
                <w:color w:val="444444"/>
                <w:sz w:val="16"/>
                <w:szCs w:val="16"/>
                <w:shd w:val="clear" w:color="auto" w:fill="FFFFFF"/>
                <w:lang w:val="es-ES"/>
              </w:rPr>
            </w:pPr>
          </w:p>
        </w:tc>
        <w:tc>
          <w:tcPr>
            <w:tcW w:w="1440" w:type="dxa"/>
          </w:tcPr>
          <w:p w14:paraId="0F90DE23" w14:textId="6E836506" w:rsidR="000C1D01" w:rsidRPr="00DA5854" w:rsidRDefault="000C1D01" w:rsidP="000C1D01">
            <w:pPr>
              <w:spacing w:after="40"/>
              <w:ind w:left="57" w:right="57"/>
              <w:rPr>
                <w:iCs/>
                <w:color w:val="444444"/>
                <w:sz w:val="16"/>
                <w:szCs w:val="16"/>
                <w:shd w:val="clear" w:color="auto" w:fill="FFFFFF"/>
                <w:lang w:val="es-ES"/>
              </w:rPr>
            </w:pPr>
            <w:r w:rsidRPr="00DA5854">
              <w:rPr>
                <w:iCs/>
                <w:color w:val="444444"/>
                <w:sz w:val="16"/>
                <w:szCs w:val="16"/>
                <w:shd w:val="clear" w:color="auto" w:fill="FFFFFF"/>
                <w:lang w:val="es-ES"/>
              </w:rPr>
              <w:t>Fernando Spina</w:t>
            </w:r>
          </w:p>
        </w:tc>
        <w:tc>
          <w:tcPr>
            <w:tcW w:w="1530" w:type="dxa"/>
          </w:tcPr>
          <w:p w14:paraId="43A69139" w14:textId="20ABE074" w:rsidR="000C1D01" w:rsidRPr="00DA5854" w:rsidRDefault="000C1D01" w:rsidP="000C1D01">
            <w:pPr>
              <w:spacing w:after="40"/>
              <w:ind w:left="57" w:right="57"/>
              <w:rPr>
                <w:iCs/>
                <w:color w:val="444444"/>
                <w:sz w:val="16"/>
                <w:szCs w:val="16"/>
                <w:shd w:val="clear" w:color="auto" w:fill="FFFFFF"/>
                <w:lang w:val="es-ES"/>
              </w:rPr>
            </w:pPr>
            <w:r w:rsidRPr="00DA5854">
              <w:rPr>
                <w:rFonts w:eastAsia="Times New Roman"/>
                <w:iCs/>
                <w:sz w:val="16"/>
                <w:szCs w:val="16"/>
                <w:lang w:val="es-ES" w:eastAsia="en-GB"/>
              </w:rPr>
              <w:t>(PF Sec.: Dagmar Zíková)</w:t>
            </w:r>
          </w:p>
        </w:tc>
        <w:tc>
          <w:tcPr>
            <w:tcW w:w="1170" w:type="dxa"/>
          </w:tcPr>
          <w:p w14:paraId="681E0D7F" w14:textId="77777777" w:rsidR="000C1D01" w:rsidRPr="00DA5854" w:rsidRDefault="000C1D01" w:rsidP="000C1D01">
            <w:pPr>
              <w:spacing w:after="40"/>
              <w:ind w:left="57" w:right="57"/>
              <w:rPr>
                <w:iCs/>
                <w:color w:val="444444"/>
                <w:sz w:val="16"/>
                <w:szCs w:val="16"/>
                <w:shd w:val="clear" w:color="auto" w:fill="FFFFFF"/>
                <w:lang w:val="es-ES"/>
              </w:rPr>
            </w:pPr>
          </w:p>
        </w:tc>
        <w:tc>
          <w:tcPr>
            <w:tcW w:w="1260" w:type="dxa"/>
          </w:tcPr>
          <w:p w14:paraId="63F8C083" w14:textId="77777777" w:rsidR="000C1D01" w:rsidRPr="00DA5854" w:rsidRDefault="000C1D01" w:rsidP="000C1D01">
            <w:pPr>
              <w:spacing w:after="40"/>
              <w:ind w:left="57" w:right="57"/>
              <w:rPr>
                <w:iCs/>
                <w:color w:val="444444"/>
                <w:sz w:val="16"/>
                <w:szCs w:val="16"/>
                <w:shd w:val="clear" w:color="auto" w:fill="FFFFFF"/>
                <w:lang w:val="es-ES"/>
              </w:rPr>
            </w:pPr>
          </w:p>
        </w:tc>
      </w:tr>
      <w:tr w:rsidR="000C1D01" w:rsidRPr="00DA5854" w14:paraId="6B828811" w14:textId="77777777" w:rsidTr="00164837">
        <w:trPr>
          <w:trHeight w:val="494"/>
        </w:trPr>
        <w:tc>
          <w:tcPr>
            <w:tcW w:w="15840" w:type="dxa"/>
            <w:gridSpan w:val="9"/>
            <w:shd w:val="clear" w:color="auto" w:fill="B4C6E7" w:themeFill="accent1" w:themeFillTint="66"/>
            <w:vAlign w:val="center"/>
          </w:tcPr>
          <w:p w14:paraId="30C40863" w14:textId="438FBDAB" w:rsidR="000C1D01" w:rsidRPr="00DA5854" w:rsidRDefault="000C1D01" w:rsidP="000C1D01">
            <w:pPr>
              <w:spacing w:after="40"/>
              <w:ind w:left="57" w:right="58"/>
              <w:rPr>
                <w:rFonts w:eastAsia="Times New Roman"/>
                <w:b/>
                <w:bCs/>
                <w:iCs/>
                <w:sz w:val="16"/>
                <w:szCs w:val="16"/>
                <w:lang w:val="es-ES" w:eastAsia="en-GB"/>
              </w:rPr>
            </w:pPr>
            <w:r w:rsidRPr="00DA5854">
              <w:rPr>
                <w:rFonts w:eastAsia="Times New Roman"/>
                <w:b/>
                <w:bCs/>
                <w:iCs/>
                <w:sz w:val="16"/>
                <w:szCs w:val="16"/>
                <w:lang w:val="es-ES" w:eastAsia="en-GB"/>
              </w:rPr>
              <w:lastRenderedPageBreak/>
              <w:t>ÁREAS DE CONSERVACIÓN TRANSFRONTERIZAS PARA LAS ESPECIES MIGRATORIAS</w:t>
            </w:r>
          </w:p>
        </w:tc>
      </w:tr>
      <w:tr w:rsidR="00E74189" w:rsidRPr="00DA5854" w14:paraId="1ABC5359" w14:textId="77777777" w:rsidTr="00164837">
        <w:trPr>
          <w:trHeight w:val="171"/>
        </w:trPr>
        <w:tc>
          <w:tcPr>
            <w:tcW w:w="1350" w:type="dxa"/>
          </w:tcPr>
          <w:p w14:paraId="09AAE6AB" w14:textId="77777777" w:rsidR="00E74189" w:rsidRPr="00DA5854" w:rsidRDefault="00E74189" w:rsidP="00E74189">
            <w:pPr>
              <w:spacing w:after="40"/>
              <w:ind w:left="57" w:right="57"/>
              <w:jc w:val="both"/>
              <w:rPr>
                <w:rFonts w:eastAsia="Times New Roman"/>
                <w:i/>
                <w:iCs/>
                <w:sz w:val="16"/>
                <w:szCs w:val="16"/>
                <w:lang w:val="es-ES" w:eastAsia="en-GB"/>
              </w:rPr>
            </w:pPr>
            <w:r w:rsidRPr="00DA5854">
              <w:rPr>
                <w:sz w:val="16"/>
                <w:szCs w:val="16"/>
                <w:lang w:val="es-ES"/>
              </w:rPr>
              <w:t>Dec. 14.198</w:t>
            </w:r>
          </w:p>
        </w:tc>
        <w:tc>
          <w:tcPr>
            <w:tcW w:w="3510" w:type="dxa"/>
          </w:tcPr>
          <w:p w14:paraId="7C5FF693" w14:textId="0A78377A" w:rsidR="00E74189" w:rsidRPr="00DA5854" w:rsidRDefault="00E74189" w:rsidP="00E74189">
            <w:pPr>
              <w:jc w:val="both"/>
              <w:rPr>
                <w:i/>
                <w:iCs/>
                <w:color w:val="000000"/>
                <w:sz w:val="16"/>
                <w:szCs w:val="16"/>
                <w:lang w:val="es-ES"/>
              </w:rPr>
            </w:pPr>
            <w:r w:rsidRPr="00DA5854">
              <w:rPr>
                <w:i/>
                <w:sz w:val="16"/>
                <w:szCs w:val="16"/>
                <w:lang w:val="es-ES"/>
              </w:rPr>
              <w:t>Se solicita al Consejo Científico, en función de la disponibilidad de recursos revisar la utilidad de la Herramienta basándose en los informes presentados por las Partes, a través de la Secretaría, en consonancia con las Decisiones 14.197 (b) y 14.199 (b), realizar las recomendaciones oportunas a la Secretaría y a las Partes sobre su uso futuro, ayudar a identificar las mejoras que se deberían incorporar a la Herramienta e informar sobre su futura ampliación.</w:t>
            </w:r>
          </w:p>
        </w:tc>
        <w:tc>
          <w:tcPr>
            <w:tcW w:w="1980" w:type="dxa"/>
          </w:tcPr>
          <w:p w14:paraId="0883580C" w14:textId="1D995BB5" w:rsidR="00E74189" w:rsidRPr="00DA5854" w:rsidRDefault="00D56284" w:rsidP="008B6542">
            <w:pPr>
              <w:spacing w:after="40"/>
              <w:ind w:left="57" w:right="57"/>
              <w:rPr>
                <w:rFonts w:eastAsia="Times New Roman"/>
                <w:iCs/>
                <w:sz w:val="16"/>
                <w:szCs w:val="16"/>
                <w:lang w:val="es-ES" w:eastAsia="en-GB"/>
              </w:rPr>
            </w:pPr>
            <w:r w:rsidRPr="00DA5854">
              <w:rPr>
                <w:iCs/>
                <w:sz w:val="16"/>
                <w:szCs w:val="16"/>
                <w:lang w:val="es-ES"/>
              </w:rPr>
              <w:t>La Secretaría de la CMS en colaboración con el WCMC para llevar a cabo la sensibilización de la funcionalidad y los beneficios de la Herramienta y obtener retroalimentación de las Partes de la CMS de la región africana (específicamente las Partes de la SADC, IGAD y EAC).</w:t>
            </w:r>
            <w:r w:rsidRPr="00DA5854">
              <w:rPr>
                <w:iCs/>
                <w:sz w:val="16"/>
                <w:szCs w:val="16"/>
                <w:lang w:val="es-ES"/>
              </w:rPr>
              <w:tab/>
            </w:r>
          </w:p>
        </w:tc>
        <w:tc>
          <w:tcPr>
            <w:tcW w:w="1710" w:type="dxa"/>
          </w:tcPr>
          <w:p w14:paraId="31D5748A" w14:textId="0F8AC947" w:rsidR="00E74189" w:rsidRPr="00DA5854" w:rsidRDefault="00D56284" w:rsidP="00E74189">
            <w:pPr>
              <w:spacing w:after="40"/>
              <w:ind w:left="57" w:right="57"/>
              <w:rPr>
                <w:rFonts w:eastAsia="Times New Roman"/>
                <w:iCs/>
                <w:sz w:val="16"/>
                <w:szCs w:val="16"/>
                <w:lang w:val="es-ES" w:eastAsia="en-GB"/>
              </w:rPr>
            </w:pPr>
            <w:r w:rsidRPr="00DA5854">
              <w:rPr>
                <w:iCs/>
                <w:sz w:val="16"/>
                <w:szCs w:val="16"/>
                <w:lang w:val="es-ES"/>
              </w:rPr>
              <w:t>Cuatro seminarios web y respuestas a una encuesta.</w:t>
            </w:r>
          </w:p>
        </w:tc>
        <w:tc>
          <w:tcPr>
            <w:tcW w:w="1890" w:type="dxa"/>
          </w:tcPr>
          <w:p w14:paraId="64E4A41A" w14:textId="66AFCC97" w:rsidR="00E74189" w:rsidRPr="00DA5854" w:rsidRDefault="00E74189" w:rsidP="00E74189">
            <w:pPr>
              <w:spacing w:after="40"/>
              <w:ind w:left="57" w:right="57"/>
              <w:rPr>
                <w:rFonts w:eastAsia="Times New Roman"/>
                <w:iCs/>
                <w:sz w:val="16"/>
                <w:szCs w:val="16"/>
                <w:lang w:val="es-ES" w:eastAsia="en-GB"/>
              </w:rPr>
            </w:pPr>
            <w:r w:rsidRPr="00DA5854">
              <w:rPr>
                <w:iCs/>
                <w:sz w:val="16"/>
                <w:szCs w:val="16"/>
                <w:lang w:val="es-ES"/>
              </w:rPr>
              <w:t>Jun</w:t>
            </w:r>
            <w:r w:rsidR="00D56284" w:rsidRPr="00DA5854">
              <w:rPr>
                <w:iCs/>
                <w:sz w:val="16"/>
                <w:szCs w:val="16"/>
                <w:lang w:val="es-ES"/>
              </w:rPr>
              <w:t>io</w:t>
            </w:r>
            <w:r w:rsidRPr="00DA5854">
              <w:rPr>
                <w:iCs/>
                <w:sz w:val="16"/>
                <w:szCs w:val="16"/>
                <w:lang w:val="es-ES"/>
              </w:rPr>
              <w:t>-</w:t>
            </w:r>
            <w:r w:rsidR="00D56284" w:rsidRPr="00DA5854">
              <w:rPr>
                <w:iCs/>
                <w:sz w:val="16"/>
                <w:szCs w:val="16"/>
                <w:lang w:val="es-ES"/>
              </w:rPr>
              <w:t>julio</w:t>
            </w:r>
            <w:r w:rsidRPr="00DA5854">
              <w:rPr>
                <w:iCs/>
                <w:sz w:val="16"/>
                <w:szCs w:val="16"/>
                <w:lang w:val="es-ES"/>
              </w:rPr>
              <w:t xml:space="preserve"> 2024 </w:t>
            </w:r>
          </w:p>
        </w:tc>
        <w:tc>
          <w:tcPr>
            <w:tcW w:w="1440" w:type="dxa"/>
          </w:tcPr>
          <w:p w14:paraId="32786EB6" w14:textId="77777777" w:rsidR="00E74189" w:rsidRPr="00DA5854" w:rsidRDefault="00E74189" w:rsidP="00E74189">
            <w:pPr>
              <w:spacing w:after="40"/>
              <w:ind w:left="57" w:right="57"/>
              <w:rPr>
                <w:rFonts w:eastAsia="Times New Roman"/>
                <w:iCs/>
                <w:sz w:val="16"/>
                <w:szCs w:val="16"/>
                <w:lang w:val="es-ES" w:eastAsia="en-GB"/>
              </w:rPr>
            </w:pPr>
          </w:p>
        </w:tc>
        <w:tc>
          <w:tcPr>
            <w:tcW w:w="1530" w:type="dxa"/>
          </w:tcPr>
          <w:p w14:paraId="513BF9DB" w14:textId="5009A3D7" w:rsidR="00E74189" w:rsidRPr="00DA5854" w:rsidRDefault="00E74189" w:rsidP="00E74189">
            <w:pPr>
              <w:spacing w:after="40"/>
              <w:ind w:left="57" w:right="57"/>
              <w:rPr>
                <w:rFonts w:eastAsia="Times New Roman"/>
                <w:iCs/>
                <w:sz w:val="16"/>
                <w:szCs w:val="16"/>
                <w:lang w:val="es-ES" w:eastAsia="en-GB"/>
              </w:rPr>
            </w:pPr>
            <w:r w:rsidRPr="00DA5854">
              <w:rPr>
                <w:iCs/>
                <w:sz w:val="16"/>
                <w:szCs w:val="16"/>
                <w:lang w:val="es-ES"/>
              </w:rPr>
              <w:t>(</w:t>
            </w:r>
            <w:r w:rsidR="00D56284" w:rsidRPr="00DA5854">
              <w:rPr>
                <w:iCs/>
                <w:sz w:val="16"/>
                <w:szCs w:val="16"/>
                <w:lang w:val="es-ES"/>
              </w:rPr>
              <w:t xml:space="preserve">PF </w:t>
            </w:r>
            <w:r w:rsidRPr="00DA5854">
              <w:rPr>
                <w:iCs/>
                <w:sz w:val="16"/>
                <w:szCs w:val="16"/>
                <w:lang w:val="es-ES"/>
              </w:rPr>
              <w:t>Sec.</w:t>
            </w:r>
            <w:r w:rsidR="008D0E70">
              <w:rPr>
                <w:iCs/>
                <w:sz w:val="16"/>
                <w:szCs w:val="16"/>
                <w:lang w:val="es-ES"/>
              </w:rPr>
              <w:t>:</w:t>
            </w:r>
            <w:r w:rsidRPr="00DA5854">
              <w:rPr>
                <w:iCs/>
                <w:sz w:val="16"/>
                <w:szCs w:val="16"/>
                <w:lang w:val="es-ES"/>
              </w:rPr>
              <w:t xml:space="preserve"> Amie Figueiredo)</w:t>
            </w:r>
          </w:p>
        </w:tc>
        <w:tc>
          <w:tcPr>
            <w:tcW w:w="1170" w:type="dxa"/>
          </w:tcPr>
          <w:p w14:paraId="481E5361" w14:textId="1D1BD6BC" w:rsidR="00E74189" w:rsidRPr="00DA5854" w:rsidRDefault="008D0E70" w:rsidP="00E74189">
            <w:pPr>
              <w:spacing w:after="40"/>
              <w:ind w:left="57" w:right="57"/>
              <w:rPr>
                <w:rFonts w:eastAsia="Times New Roman"/>
                <w:iCs/>
                <w:sz w:val="16"/>
                <w:szCs w:val="16"/>
                <w:lang w:val="es-ES" w:eastAsia="en-GB"/>
              </w:rPr>
            </w:pPr>
            <w:r w:rsidRPr="00DA5854">
              <w:rPr>
                <w:rFonts w:eastAsia="Times New Roman"/>
                <w:iCs/>
                <w:sz w:val="16"/>
                <w:szCs w:val="16"/>
                <w:lang w:val="es-ES" w:eastAsia="en-GB"/>
              </w:rPr>
              <w:t>Secretaría</w:t>
            </w:r>
          </w:p>
          <w:p w14:paraId="1BDD8E3E" w14:textId="4E719D2F" w:rsidR="00E74189" w:rsidRPr="00DA5854" w:rsidRDefault="00E74189" w:rsidP="00E74189">
            <w:pPr>
              <w:spacing w:after="40"/>
              <w:ind w:left="57" w:right="57"/>
              <w:rPr>
                <w:rFonts w:eastAsia="Times New Roman"/>
                <w:iCs/>
                <w:sz w:val="16"/>
                <w:szCs w:val="16"/>
                <w:lang w:val="es-ES" w:eastAsia="en-GB"/>
              </w:rPr>
            </w:pPr>
            <w:r w:rsidRPr="00DA5854">
              <w:rPr>
                <w:rFonts w:eastAsia="Times New Roman"/>
                <w:iCs/>
                <w:sz w:val="16"/>
                <w:szCs w:val="16"/>
                <w:lang w:val="es-ES" w:eastAsia="en-GB"/>
              </w:rPr>
              <w:t>COP!5</w:t>
            </w:r>
          </w:p>
        </w:tc>
        <w:tc>
          <w:tcPr>
            <w:tcW w:w="1260" w:type="dxa"/>
          </w:tcPr>
          <w:p w14:paraId="1DA6955A" w14:textId="77777777" w:rsidR="00E74189" w:rsidRPr="00DA5854" w:rsidRDefault="00E74189" w:rsidP="00E74189">
            <w:pPr>
              <w:spacing w:after="40"/>
              <w:ind w:left="57" w:right="57"/>
              <w:rPr>
                <w:rFonts w:eastAsia="Times New Roman"/>
                <w:iCs/>
                <w:sz w:val="16"/>
                <w:szCs w:val="16"/>
                <w:lang w:val="es-ES" w:eastAsia="en-GB"/>
              </w:rPr>
            </w:pPr>
          </w:p>
        </w:tc>
      </w:tr>
      <w:tr w:rsidR="000C1D01" w:rsidRPr="00DA5854" w14:paraId="456BC340" w14:textId="77777777" w:rsidTr="00164837">
        <w:trPr>
          <w:trHeight w:val="494"/>
        </w:trPr>
        <w:tc>
          <w:tcPr>
            <w:tcW w:w="15840" w:type="dxa"/>
            <w:gridSpan w:val="9"/>
            <w:shd w:val="clear" w:color="auto" w:fill="B4C6E7" w:themeFill="accent1" w:themeFillTint="66"/>
            <w:vAlign w:val="center"/>
          </w:tcPr>
          <w:p w14:paraId="45D632E8" w14:textId="27CABF3E" w:rsidR="000C1D01" w:rsidRPr="00DA5854" w:rsidRDefault="000C1D01" w:rsidP="000C1D01">
            <w:pPr>
              <w:spacing w:after="40"/>
              <w:ind w:left="57" w:right="58"/>
              <w:rPr>
                <w:rFonts w:eastAsia="Times New Roman"/>
                <w:b/>
                <w:bCs/>
                <w:iCs/>
                <w:sz w:val="16"/>
                <w:szCs w:val="16"/>
                <w:lang w:val="es-ES" w:eastAsia="en-GB"/>
              </w:rPr>
            </w:pPr>
            <w:r w:rsidRPr="00DA5854">
              <w:rPr>
                <w:rFonts w:eastAsia="Times New Roman"/>
                <w:b/>
                <w:bCs/>
                <w:iCs/>
                <w:sz w:val="16"/>
                <w:szCs w:val="16"/>
                <w:lang w:val="es-ES" w:eastAsia="en-GB"/>
              </w:rPr>
              <w:t>DESARROLLO DE INFRAESTRUCTURA Y ESPECIES MIGRATORIAS</w:t>
            </w:r>
          </w:p>
        </w:tc>
      </w:tr>
      <w:tr w:rsidR="000C1D01" w:rsidRPr="00DA5854" w14:paraId="2026641E" w14:textId="77777777" w:rsidTr="00164837">
        <w:trPr>
          <w:trHeight w:val="171"/>
        </w:trPr>
        <w:tc>
          <w:tcPr>
            <w:tcW w:w="1350" w:type="dxa"/>
            <w:vAlign w:val="center"/>
          </w:tcPr>
          <w:p w14:paraId="522E4757" w14:textId="77777777" w:rsidR="000C1D01" w:rsidRPr="00DA5854" w:rsidRDefault="000C1D01" w:rsidP="000C1D01">
            <w:pPr>
              <w:spacing w:after="40"/>
              <w:ind w:left="57" w:right="57"/>
              <w:jc w:val="both"/>
              <w:rPr>
                <w:rFonts w:eastAsia="Times New Roman"/>
                <w:i/>
                <w:iCs/>
                <w:sz w:val="16"/>
                <w:szCs w:val="16"/>
                <w:lang w:val="es-ES" w:eastAsia="en-GB"/>
              </w:rPr>
            </w:pPr>
            <w:r w:rsidRPr="00DA5854">
              <w:rPr>
                <w:rFonts w:eastAsia="Times New Roman"/>
                <w:i/>
                <w:iCs/>
                <w:sz w:val="16"/>
                <w:szCs w:val="16"/>
                <w:lang w:val="es-ES" w:eastAsia="en-GB"/>
              </w:rPr>
              <w:t>Dec. 14.202</w:t>
            </w:r>
          </w:p>
        </w:tc>
        <w:tc>
          <w:tcPr>
            <w:tcW w:w="3510" w:type="dxa"/>
          </w:tcPr>
          <w:p w14:paraId="5473AD52" w14:textId="71CD5DBD" w:rsidR="000C1D01" w:rsidRPr="00DA5854" w:rsidRDefault="000C1D01" w:rsidP="000C1D01">
            <w:pPr>
              <w:spacing w:after="40"/>
              <w:ind w:left="57" w:right="57"/>
              <w:jc w:val="both"/>
              <w:rPr>
                <w:rFonts w:eastAsia="Times New Roman"/>
                <w:i/>
                <w:iCs/>
                <w:sz w:val="16"/>
                <w:szCs w:val="16"/>
                <w:lang w:val="es-ES" w:eastAsia="en-GB"/>
              </w:rPr>
            </w:pPr>
            <w:r w:rsidRPr="00DA5854">
              <w:rPr>
                <w:i/>
                <w:color w:val="000000"/>
                <w:sz w:val="16"/>
                <w:szCs w:val="16"/>
                <w:lang w:val="es-ES"/>
              </w:rPr>
              <w:t>Se solicita al Consejo Científico establecer un grupo de trabajo, formado por expertos en cooperación con la Secretaría, para asesorar tanto al Consejo Científico como a la Secretaría sobre cuestiones de infraestructura y especies migratorias, además de:</w:t>
            </w:r>
          </w:p>
        </w:tc>
        <w:tc>
          <w:tcPr>
            <w:tcW w:w="1980" w:type="dxa"/>
          </w:tcPr>
          <w:p w14:paraId="74CCFF06" w14:textId="77777777" w:rsidR="000C1D01" w:rsidRPr="00DA5854" w:rsidRDefault="000C1D01" w:rsidP="000C1D01">
            <w:pPr>
              <w:spacing w:after="40"/>
              <w:ind w:left="57" w:right="57"/>
              <w:rPr>
                <w:rFonts w:eastAsia="Times New Roman"/>
                <w:iCs/>
                <w:sz w:val="16"/>
                <w:szCs w:val="16"/>
                <w:lang w:val="es-ES" w:eastAsia="en-GB"/>
              </w:rPr>
            </w:pPr>
          </w:p>
        </w:tc>
        <w:tc>
          <w:tcPr>
            <w:tcW w:w="1710" w:type="dxa"/>
          </w:tcPr>
          <w:p w14:paraId="77607A05" w14:textId="638666A0" w:rsidR="000C1D01" w:rsidRPr="00DA5854" w:rsidRDefault="003B16EA" w:rsidP="000C1D01">
            <w:pPr>
              <w:spacing w:after="40"/>
              <w:ind w:left="57" w:right="57"/>
              <w:rPr>
                <w:rFonts w:eastAsia="Times New Roman"/>
                <w:iCs/>
                <w:sz w:val="16"/>
                <w:szCs w:val="16"/>
                <w:lang w:val="es-ES" w:eastAsia="en-GB"/>
              </w:rPr>
            </w:pPr>
            <w:r w:rsidRPr="00DA5854">
              <w:rPr>
                <w:rFonts w:eastAsia="Times New Roman"/>
                <w:iCs/>
                <w:sz w:val="16"/>
                <w:szCs w:val="16"/>
                <w:lang w:val="es-ES" w:eastAsia="en-GB"/>
              </w:rPr>
              <w:t>Grupo de trabajo</w:t>
            </w:r>
          </w:p>
        </w:tc>
        <w:tc>
          <w:tcPr>
            <w:tcW w:w="1890" w:type="dxa"/>
          </w:tcPr>
          <w:p w14:paraId="4B3600EF" w14:textId="77777777" w:rsidR="000C1D01" w:rsidRPr="00DA5854" w:rsidRDefault="000C1D01" w:rsidP="000C1D01">
            <w:pPr>
              <w:spacing w:after="40"/>
              <w:ind w:left="57" w:right="57"/>
              <w:rPr>
                <w:rFonts w:eastAsia="Times New Roman"/>
                <w:iCs/>
                <w:sz w:val="16"/>
                <w:szCs w:val="16"/>
                <w:lang w:val="es-ES" w:eastAsia="en-GB"/>
              </w:rPr>
            </w:pPr>
            <w:r w:rsidRPr="00DA5854">
              <w:rPr>
                <w:rFonts w:eastAsia="Times New Roman"/>
                <w:iCs/>
                <w:sz w:val="16"/>
                <w:szCs w:val="16"/>
                <w:lang w:val="es-ES" w:eastAsia="en-GB"/>
              </w:rPr>
              <w:t>2024</w:t>
            </w:r>
          </w:p>
        </w:tc>
        <w:tc>
          <w:tcPr>
            <w:tcW w:w="1440" w:type="dxa"/>
          </w:tcPr>
          <w:p w14:paraId="71CEB90C" w14:textId="77777777" w:rsidR="000C1D01" w:rsidRPr="00DA5854" w:rsidRDefault="000C1D01" w:rsidP="000C1D01">
            <w:pPr>
              <w:spacing w:after="40"/>
              <w:ind w:left="57" w:right="57"/>
              <w:rPr>
                <w:rFonts w:eastAsia="Times New Roman"/>
                <w:iCs/>
                <w:sz w:val="16"/>
                <w:szCs w:val="16"/>
                <w:lang w:val="es-ES" w:eastAsia="en-GB"/>
              </w:rPr>
            </w:pPr>
          </w:p>
        </w:tc>
        <w:tc>
          <w:tcPr>
            <w:tcW w:w="1530" w:type="dxa"/>
          </w:tcPr>
          <w:p w14:paraId="229DF49A" w14:textId="1CDF5C21" w:rsidR="000C1D01" w:rsidRPr="00DA5854" w:rsidRDefault="000C1D01" w:rsidP="000C1D01">
            <w:pPr>
              <w:spacing w:after="40"/>
              <w:ind w:left="57" w:right="57"/>
              <w:rPr>
                <w:rFonts w:eastAsia="Times New Roman"/>
                <w:iCs/>
                <w:sz w:val="16"/>
                <w:szCs w:val="16"/>
                <w:lang w:val="es-ES" w:eastAsia="en-GB"/>
              </w:rPr>
            </w:pPr>
            <w:r w:rsidRPr="00DA5854">
              <w:rPr>
                <w:iCs/>
                <w:sz w:val="16"/>
                <w:szCs w:val="16"/>
                <w:lang w:val="es-ES"/>
              </w:rPr>
              <w:t>(</w:t>
            </w:r>
            <w:r w:rsidR="00CF5864" w:rsidRPr="00DA5854">
              <w:rPr>
                <w:iCs/>
                <w:sz w:val="16"/>
                <w:szCs w:val="16"/>
                <w:lang w:val="es-ES"/>
              </w:rPr>
              <w:t xml:space="preserve">PF </w:t>
            </w:r>
            <w:r w:rsidRPr="00DA5854">
              <w:rPr>
                <w:iCs/>
                <w:sz w:val="16"/>
                <w:szCs w:val="16"/>
                <w:lang w:val="es-ES"/>
              </w:rPr>
              <w:t>Sec.</w:t>
            </w:r>
            <w:r w:rsidR="008D0E70">
              <w:rPr>
                <w:iCs/>
                <w:sz w:val="16"/>
                <w:szCs w:val="16"/>
                <w:lang w:val="es-ES"/>
              </w:rPr>
              <w:t>:</w:t>
            </w:r>
            <w:r w:rsidRPr="00DA5854">
              <w:rPr>
                <w:iCs/>
                <w:sz w:val="16"/>
                <w:szCs w:val="16"/>
                <w:lang w:val="es-ES"/>
              </w:rPr>
              <w:t xml:space="preserve"> Clara Nobbe)</w:t>
            </w:r>
          </w:p>
        </w:tc>
        <w:tc>
          <w:tcPr>
            <w:tcW w:w="1170" w:type="dxa"/>
          </w:tcPr>
          <w:p w14:paraId="20BD7983" w14:textId="77777777" w:rsidR="000C1D01" w:rsidRPr="00DA5854" w:rsidRDefault="000C1D01" w:rsidP="000C1D01">
            <w:pPr>
              <w:spacing w:after="40"/>
              <w:ind w:left="57" w:right="57"/>
              <w:rPr>
                <w:rFonts w:eastAsia="Times New Roman"/>
                <w:iCs/>
                <w:sz w:val="16"/>
                <w:szCs w:val="16"/>
                <w:lang w:val="es-ES" w:eastAsia="en-GB"/>
              </w:rPr>
            </w:pPr>
          </w:p>
        </w:tc>
        <w:tc>
          <w:tcPr>
            <w:tcW w:w="1260" w:type="dxa"/>
          </w:tcPr>
          <w:p w14:paraId="1FEB4798" w14:textId="77777777" w:rsidR="000C1D01" w:rsidRPr="00DA5854" w:rsidRDefault="000C1D01" w:rsidP="000C1D01">
            <w:pPr>
              <w:spacing w:after="40"/>
              <w:ind w:left="57" w:right="57"/>
              <w:rPr>
                <w:rFonts w:eastAsia="Times New Roman"/>
                <w:iCs/>
                <w:sz w:val="16"/>
                <w:szCs w:val="16"/>
                <w:lang w:val="es-ES" w:eastAsia="en-GB"/>
              </w:rPr>
            </w:pPr>
          </w:p>
        </w:tc>
      </w:tr>
      <w:tr w:rsidR="000C1D01" w:rsidRPr="00DA5854" w14:paraId="595958AF" w14:textId="77777777" w:rsidTr="00164837">
        <w:trPr>
          <w:trHeight w:val="171"/>
        </w:trPr>
        <w:tc>
          <w:tcPr>
            <w:tcW w:w="1350" w:type="dxa"/>
            <w:vAlign w:val="center"/>
          </w:tcPr>
          <w:p w14:paraId="7BDB9AD4" w14:textId="77777777" w:rsidR="000C1D01" w:rsidRPr="00DA5854" w:rsidRDefault="000C1D01" w:rsidP="000C1D01">
            <w:pPr>
              <w:spacing w:after="40"/>
              <w:ind w:left="57" w:right="57"/>
              <w:jc w:val="both"/>
              <w:rPr>
                <w:rFonts w:eastAsia="Times New Roman"/>
                <w:i/>
                <w:iCs/>
                <w:sz w:val="16"/>
                <w:szCs w:val="16"/>
                <w:lang w:val="es-ES" w:eastAsia="en-GB"/>
              </w:rPr>
            </w:pPr>
          </w:p>
        </w:tc>
        <w:tc>
          <w:tcPr>
            <w:tcW w:w="3510" w:type="dxa"/>
          </w:tcPr>
          <w:p w14:paraId="32CF9F3E" w14:textId="299D7027" w:rsidR="000C1D01" w:rsidRPr="00DA5854" w:rsidRDefault="000C1D01" w:rsidP="000C1D01">
            <w:pPr>
              <w:spacing w:after="40"/>
              <w:ind w:left="57" w:right="57"/>
              <w:jc w:val="both"/>
              <w:rPr>
                <w:rFonts w:eastAsia="Times New Roman"/>
                <w:i/>
                <w:iCs/>
                <w:sz w:val="16"/>
                <w:szCs w:val="16"/>
                <w:lang w:val="es-ES" w:eastAsia="en-GB"/>
              </w:rPr>
            </w:pPr>
            <w:r w:rsidRPr="00DA5854">
              <w:rPr>
                <w:i/>
                <w:color w:val="000000"/>
                <w:sz w:val="16"/>
                <w:szCs w:val="16"/>
                <w:lang w:val="es-ES"/>
              </w:rPr>
              <w:t>a) asesorar sobre las posibles medidas que podrían adoptarse para hacer frente a las repercusiones de las presas y de la expansión y el desarrollo urbanos sobre las especies incluidas en las listas de la CMS;</w:t>
            </w:r>
          </w:p>
        </w:tc>
        <w:tc>
          <w:tcPr>
            <w:tcW w:w="1980" w:type="dxa"/>
          </w:tcPr>
          <w:p w14:paraId="621CDA79" w14:textId="77777777" w:rsidR="000C1D01" w:rsidRPr="00DA5854" w:rsidRDefault="000C1D01" w:rsidP="000C1D01">
            <w:pPr>
              <w:spacing w:after="40"/>
              <w:ind w:left="57" w:right="57"/>
              <w:rPr>
                <w:rFonts w:eastAsia="Times New Roman"/>
                <w:iCs/>
                <w:sz w:val="16"/>
                <w:szCs w:val="16"/>
                <w:lang w:val="es-ES" w:eastAsia="en-GB"/>
              </w:rPr>
            </w:pPr>
          </w:p>
        </w:tc>
        <w:tc>
          <w:tcPr>
            <w:tcW w:w="1710" w:type="dxa"/>
          </w:tcPr>
          <w:p w14:paraId="07F642B4" w14:textId="49D50D04" w:rsidR="000C1D01" w:rsidRPr="00DA5854" w:rsidRDefault="003B16EA" w:rsidP="000C1D01">
            <w:pPr>
              <w:spacing w:after="40"/>
              <w:ind w:left="57" w:right="57"/>
              <w:rPr>
                <w:rFonts w:eastAsia="Times New Roman"/>
                <w:iCs/>
                <w:sz w:val="16"/>
                <w:szCs w:val="16"/>
                <w:lang w:val="es-ES" w:eastAsia="en-GB"/>
              </w:rPr>
            </w:pPr>
            <w:r w:rsidRPr="00DA5854">
              <w:rPr>
                <w:rFonts w:eastAsia="Times New Roman"/>
                <w:iCs/>
                <w:sz w:val="16"/>
                <w:szCs w:val="16"/>
                <w:lang w:val="es-ES" w:eastAsia="en-GB"/>
              </w:rPr>
              <w:t>Asesoramiento</w:t>
            </w:r>
          </w:p>
        </w:tc>
        <w:tc>
          <w:tcPr>
            <w:tcW w:w="1890" w:type="dxa"/>
          </w:tcPr>
          <w:p w14:paraId="0D69B8B4" w14:textId="77777777" w:rsidR="000C1D01" w:rsidRPr="00DA5854" w:rsidRDefault="000C1D01" w:rsidP="000C1D01">
            <w:pPr>
              <w:spacing w:after="40"/>
              <w:ind w:left="57" w:right="57"/>
              <w:rPr>
                <w:rFonts w:eastAsia="Times New Roman"/>
                <w:iCs/>
                <w:sz w:val="16"/>
                <w:szCs w:val="16"/>
                <w:lang w:val="es-ES" w:eastAsia="en-GB"/>
              </w:rPr>
            </w:pPr>
            <w:r w:rsidRPr="00DA5854">
              <w:rPr>
                <w:rFonts w:eastAsia="Times New Roman"/>
                <w:iCs/>
                <w:sz w:val="16"/>
                <w:szCs w:val="16"/>
                <w:lang w:val="es-ES" w:eastAsia="en-GB"/>
              </w:rPr>
              <w:t>2024-2026</w:t>
            </w:r>
          </w:p>
        </w:tc>
        <w:tc>
          <w:tcPr>
            <w:tcW w:w="1440" w:type="dxa"/>
          </w:tcPr>
          <w:p w14:paraId="2BDF858B" w14:textId="77777777" w:rsidR="000C1D01" w:rsidRPr="00DA5854" w:rsidRDefault="000C1D01" w:rsidP="000C1D01">
            <w:pPr>
              <w:spacing w:after="40"/>
              <w:ind w:left="57" w:right="57"/>
              <w:rPr>
                <w:rFonts w:eastAsia="Times New Roman"/>
                <w:iCs/>
                <w:sz w:val="16"/>
                <w:szCs w:val="16"/>
                <w:lang w:val="es-ES" w:eastAsia="en-GB"/>
              </w:rPr>
            </w:pPr>
          </w:p>
        </w:tc>
        <w:tc>
          <w:tcPr>
            <w:tcW w:w="1530" w:type="dxa"/>
          </w:tcPr>
          <w:p w14:paraId="3912E928" w14:textId="3FDE1C7B" w:rsidR="000C1D01" w:rsidRPr="00DA5854" w:rsidRDefault="000C1D01" w:rsidP="000C1D01">
            <w:pPr>
              <w:spacing w:after="40"/>
              <w:ind w:left="57" w:right="57"/>
              <w:rPr>
                <w:rFonts w:eastAsia="Times New Roman"/>
                <w:iCs/>
                <w:sz w:val="16"/>
                <w:szCs w:val="16"/>
                <w:lang w:val="es-ES" w:eastAsia="en-GB"/>
              </w:rPr>
            </w:pPr>
            <w:r w:rsidRPr="00DA5854">
              <w:rPr>
                <w:iCs/>
                <w:sz w:val="16"/>
                <w:szCs w:val="16"/>
                <w:lang w:val="es-ES"/>
              </w:rPr>
              <w:t>(</w:t>
            </w:r>
            <w:r w:rsidR="00CF5864" w:rsidRPr="00DA5854">
              <w:rPr>
                <w:iCs/>
                <w:sz w:val="16"/>
                <w:szCs w:val="16"/>
                <w:lang w:val="es-ES"/>
              </w:rPr>
              <w:t>PF Sec.</w:t>
            </w:r>
            <w:r w:rsidR="008D0E70">
              <w:rPr>
                <w:iCs/>
                <w:sz w:val="16"/>
                <w:szCs w:val="16"/>
                <w:lang w:val="es-ES"/>
              </w:rPr>
              <w:t>:</w:t>
            </w:r>
            <w:r w:rsidRPr="00DA5854">
              <w:rPr>
                <w:iCs/>
                <w:sz w:val="16"/>
                <w:szCs w:val="16"/>
                <w:lang w:val="es-ES"/>
              </w:rPr>
              <w:t xml:space="preserve"> Clara Nobbe)</w:t>
            </w:r>
          </w:p>
        </w:tc>
        <w:tc>
          <w:tcPr>
            <w:tcW w:w="1170" w:type="dxa"/>
          </w:tcPr>
          <w:p w14:paraId="25877E32" w14:textId="77777777" w:rsidR="000C1D01" w:rsidRPr="00DA5854" w:rsidRDefault="000C1D01" w:rsidP="000C1D01">
            <w:pPr>
              <w:spacing w:after="40"/>
              <w:ind w:left="57" w:right="57"/>
              <w:rPr>
                <w:rFonts w:eastAsia="Times New Roman"/>
                <w:iCs/>
                <w:sz w:val="16"/>
                <w:szCs w:val="16"/>
                <w:lang w:val="es-ES" w:eastAsia="en-GB"/>
              </w:rPr>
            </w:pPr>
            <w:r w:rsidRPr="00DA5854">
              <w:rPr>
                <w:rFonts w:eastAsia="Times New Roman"/>
                <w:iCs/>
                <w:sz w:val="16"/>
                <w:szCs w:val="16"/>
                <w:lang w:val="es-ES" w:eastAsia="en-GB"/>
              </w:rPr>
              <w:t>ScC-SC8</w:t>
            </w:r>
          </w:p>
          <w:p w14:paraId="5A0115C2" w14:textId="77777777" w:rsidR="000C1D01" w:rsidRPr="00DA5854" w:rsidRDefault="000C1D01" w:rsidP="000C1D01">
            <w:pPr>
              <w:spacing w:after="40"/>
              <w:ind w:left="57" w:right="57"/>
              <w:rPr>
                <w:rFonts w:eastAsia="Times New Roman"/>
                <w:iCs/>
                <w:sz w:val="16"/>
                <w:szCs w:val="16"/>
                <w:lang w:val="es-ES" w:eastAsia="en-GB"/>
              </w:rPr>
            </w:pPr>
            <w:r w:rsidRPr="00DA5854">
              <w:rPr>
                <w:rFonts w:eastAsia="Times New Roman"/>
                <w:iCs/>
                <w:sz w:val="16"/>
                <w:szCs w:val="16"/>
                <w:lang w:val="es-ES" w:eastAsia="en-GB"/>
              </w:rPr>
              <w:t>COP15</w:t>
            </w:r>
          </w:p>
        </w:tc>
        <w:tc>
          <w:tcPr>
            <w:tcW w:w="1260" w:type="dxa"/>
          </w:tcPr>
          <w:p w14:paraId="76ACAC42" w14:textId="77777777" w:rsidR="000C1D01" w:rsidRPr="00DA5854" w:rsidRDefault="000C1D01" w:rsidP="000C1D01">
            <w:pPr>
              <w:spacing w:after="40"/>
              <w:ind w:left="57" w:right="57"/>
              <w:rPr>
                <w:rFonts w:eastAsia="Times New Roman"/>
                <w:iCs/>
                <w:sz w:val="16"/>
                <w:szCs w:val="16"/>
                <w:lang w:val="es-ES" w:eastAsia="en-GB"/>
              </w:rPr>
            </w:pPr>
          </w:p>
        </w:tc>
      </w:tr>
      <w:tr w:rsidR="000C1D01" w:rsidRPr="00DA5854" w14:paraId="29B46F91" w14:textId="77777777" w:rsidTr="00164837">
        <w:trPr>
          <w:trHeight w:val="171"/>
        </w:trPr>
        <w:tc>
          <w:tcPr>
            <w:tcW w:w="1350" w:type="dxa"/>
            <w:vAlign w:val="center"/>
          </w:tcPr>
          <w:p w14:paraId="53AC2364" w14:textId="77777777" w:rsidR="000C1D01" w:rsidRPr="00DA5854" w:rsidRDefault="000C1D01" w:rsidP="000C1D01">
            <w:pPr>
              <w:spacing w:after="40"/>
              <w:ind w:left="57" w:right="57"/>
              <w:jc w:val="both"/>
              <w:rPr>
                <w:rFonts w:eastAsia="Times New Roman"/>
                <w:i/>
                <w:iCs/>
                <w:sz w:val="16"/>
                <w:szCs w:val="16"/>
                <w:lang w:val="es-ES" w:eastAsia="en-GB"/>
              </w:rPr>
            </w:pPr>
          </w:p>
        </w:tc>
        <w:tc>
          <w:tcPr>
            <w:tcW w:w="3510" w:type="dxa"/>
          </w:tcPr>
          <w:p w14:paraId="0DD689CC" w14:textId="272CA38C" w:rsidR="000C1D01" w:rsidRPr="00DA5854" w:rsidRDefault="000C1D01" w:rsidP="000C1D01">
            <w:pPr>
              <w:spacing w:after="40"/>
              <w:ind w:left="57" w:right="57"/>
              <w:jc w:val="both"/>
              <w:rPr>
                <w:rFonts w:eastAsia="Times New Roman"/>
                <w:i/>
                <w:iCs/>
                <w:sz w:val="16"/>
                <w:szCs w:val="16"/>
                <w:lang w:val="es-ES" w:eastAsia="en-GB"/>
              </w:rPr>
            </w:pPr>
            <w:r w:rsidRPr="00DA5854">
              <w:rPr>
                <w:i/>
                <w:color w:val="000000"/>
                <w:sz w:val="16"/>
                <w:szCs w:val="16"/>
                <w:lang w:val="es-ES"/>
              </w:rPr>
              <w:t xml:space="preserve">b) evaluar si las metodologías y criterios actuales para definir el «hábitat crítico», tal y como lo utilizan las instituciones financieras y la comunidad de evaluación de los efectos, son un desencadenante adecuado para realizar una evaluación más profunda de los riesgos e impactos sobre las especies migratorias y sus hábitats, así como, si se considera que estas metodologías y criterios no son adecuados, hacer propuestas sobre cómo pueden mejorarse, en particular </w:t>
            </w:r>
            <w:r w:rsidRPr="00DA5854">
              <w:rPr>
                <w:i/>
                <w:color w:val="000000"/>
                <w:sz w:val="16"/>
                <w:szCs w:val="16"/>
                <w:lang w:val="es-ES"/>
              </w:rPr>
              <w:lastRenderedPageBreak/>
              <w:t>medidas que procuren asegurar la conectividad ecológica y la restauración;</w:t>
            </w:r>
          </w:p>
        </w:tc>
        <w:tc>
          <w:tcPr>
            <w:tcW w:w="1980" w:type="dxa"/>
          </w:tcPr>
          <w:p w14:paraId="7A71221C" w14:textId="77777777" w:rsidR="000C1D01" w:rsidRPr="00DA5854" w:rsidRDefault="000C1D01" w:rsidP="000C1D01">
            <w:pPr>
              <w:spacing w:after="40"/>
              <w:ind w:left="57" w:right="57"/>
              <w:rPr>
                <w:rFonts w:eastAsia="Times New Roman"/>
                <w:iCs/>
                <w:sz w:val="16"/>
                <w:szCs w:val="16"/>
                <w:lang w:val="es-ES" w:eastAsia="en-GB"/>
              </w:rPr>
            </w:pPr>
          </w:p>
        </w:tc>
        <w:tc>
          <w:tcPr>
            <w:tcW w:w="1710" w:type="dxa"/>
          </w:tcPr>
          <w:p w14:paraId="6136858E" w14:textId="7E028060" w:rsidR="000C1D01" w:rsidRPr="00DA5854" w:rsidRDefault="003B16EA" w:rsidP="000C1D01">
            <w:pPr>
              <w:spacing w:after="40"/>
              <w:ind w:left="57" w:right="57"/>
              <w:rPr>
                <w:rFonts w:eastAsia="Times New Roman"/>
                <w:iCs/>
                <w:sz w:val="16"/>
                <w:szCs w:val="16"/>
                <w:lang w:val="es-ES" w:eastAsia="en-GB"/>
              </w:rPr>
            </w:pPr>
            <w:r w:rsidRPr="00DA5854">
              <w:rPr>
                <w:rFonts w:eastAsia="Times New Roman"/>
                <w:iCs/>
                <w:sz w:val="16"/>
                <w:szCs w:val="16"/>
                <w:lang w:val="es-ES" w:eastAsia="en-GB"/>
              </w:rPr>
              <w:t>Evaluación</w:t>
            </w:r>
          </w:p>
        </w:tc>
        <w:tc>
          <w:tcPr>
            <w:tcW w:w="1890" w:type="dxa"/>
          </w:tcPr>
          <w:p w14:paraId="03AE7C52" w14:textId="77777777" w:rsidR="000C1D01" w:rsidRPr="00DA5854" w:rsidRDefault="000C1D01" w:rsidP="000C1D01">
            <w:pPr>
              <w:spacing w:after="40"/>
              <w:ind w:left="57" w:right="57"/>
              <w:rPr>
                <w:rFonts w:eastAsia="Times New Roman"/>
                <w:iCs/>
                <w:sz w:val="16"/>
                <w:szCs w:val="16"/>
                <w:lang w:val="es-ES" w:eastAsia="en-GB"/>
              </w:rPr>
            </w:pPr>
            <w:r w:rsidRPr="00DA5854">
              <w:rPr>
                <w:rFonts w:eastAsia="Times New Roman"/>
                <w:iCs/>
                <w:sz w:val="16"/>
                <w:szCs w:val="16"/>
                <w:lang w:val="es-ES" w:eastAsia="en-GB"/>
              </w:rPr>
              <w:t>2024-2026</w:t>
            </w:r>
          </w:p>
        </w:tc>
        <w:tc>
          <w:tcPr>
            <w:tcW w:w="1440" w:type="dxa"/>
          </w:tcPr>
          <w:p w14:paraId="57E40033" w14:textId="77777777" w:rsidR="000C1D01" w:rsidRPr="00DA5854" w:rsidRDefault="000C1D01" w:rsidP="000C1D01">
            <w:pPr>
              <w:spacing w:after="40"/>
              <w:ind w:left="57" w:right="57"/>
              <w:rPr>
                <w:rFonts w:eastAsia="Times New Roman"/>
                <w:iCs/>
                <w:sz w:val="16"/>
                <w:szCs w:val="16"/>
                <w:lang w:val="es-ES" w:eastAsia="en-GB"/>
              </w:rPr>
            </w:pPr>
          </w:p>
        </w:tc>
        <w:tc>
          <w:tcPr>
            <w:tcW w:w="1530" w:type="dxa"/>
          </w:tcPr>
          <w:p w14:paraId="60E87706" w14:textId="46F760E4" w:rsidR="000C1D01" w:rsidRPr="00DA5854" w:rsidRDefault="000C1D01" w:rsidP="000C1D01">
            <w:pPr>
              <w:spacing w:after="40"/>
              <w:ind w:left="57" w:right="57"/>
              <w:rPr>
                <w:rFonts w:eastAsia="Times New Roman"/>
                <w:iCs/>
                <w:sz w:val="16"/>
                <w:szCs w:val="16"/>
                <w:lang w:val="es-ES" w:eastAsia="en-GB"/>
              </w:rPr>
            </w:pPr>
            <w:r w:rsidRPr="00DA5854">
              <w:rPr>
                <w:iCs/>
                <w:sz w:val="16"/>
                <w:szCs w:val="16"/>
                <w:lang w:val="es-ES"/>
              </w:rPr>
              <w:t>(</w:t>
            </w:r>
            <w:r w:rsidR="00CF5864" w:rsidRPr="00DA5854">
              <w:rPr>
                <w:iCs/>
                <w:sz w:val="16"/>
                <w:szCs w:val="16"/>
                <w:lang w:val="es-ES"/>
              </w:rPr>
              <w:t>PF Sec.</w:t>
            </w:r>
            <w:r w:rsidR="008D0E70">
              <w:rPr>
                <w:iCs/>
                <w:sz w:val="16"/>
                <w:szCs w:val="16"/>
                <w:lang w:val="es-ES"/>
              </w:rPr>
              <w:t>:</w:t>
            </w:r>
            <w:r w:rsidRPr="00DA5854">
              <w:rPr>
                <w:iCs/>
                <w:sz w:val="16"/>
                <w:szCs w:val="16"/>
                <w:lang w:val="es-ES"/>
              </w:rPr>
              <w:t xml:space="preserve"> Clara Nobbe)</w:t>
            </w:r>
          </w:p>
        </w:tc>
        <w:tc>
          <w:tcPr>
            <w:tcW w:w="1170" w:type="dxa"/>
          </w:tcPr>
          <w:p w14:paraId="512AFA7E" w14:textId="77777777" w:rsidR="000C1D01" w:rsidRPr="00DA5854" w:rsidRDefault="000C1D01" w:rsidP="000C1D01">
            <w:pPr>
              <w:spacing w:after="40"/>
              <w:ind w:left="57" w:right="57"/>
              <w:rPr>
                <w:rFonts w:eastAsia="Times New Roman"/>
                <w:iCs/>
                <w:sz w:val="16"/>
                <w:szCs w:val="16"/>
                <w:lang w:val="es-ES" w:eastAsia="en-GB"/>
              </w:rPr>
            </w:pPr>
            <w:r w:rsidRPr="00DA5854">
              <w:rPr>
                <w:rFonts w:eastAsia="Times New Roman"/>
                <w:iCs/>
                <w:sz w:val="16"/>
                <w:szCs w:val="16"/>
                <w:lang w:val="es-ES" w:eastAsia="en-GB"/>
              </w:rPr>
              <w:t>ScC-SC8</w:t>
            </w:r>
          </w:p>
        </w:tc>
        <w:tc>
          <w:tcPr>
            <w:tcW w:w="1260" w:type="dxa"/>
          </w:tcPr>
          <w:p w14:paraId="78D8A164" w14:textId="77777777" w:rsidR="000C1D01" w:rsidRPr="00DA5854" w:rsidRDefault="000C1D01" w:rsidP="000C1D01">
            <w:pPr>
              <w:spacing w:after="40"/>
              <w:ind w:left="57" w:right="57"/>
              <w:rPr>
                <w:rFonts w:eastAsia="Times New Roman"/>
                <w:iCs/>
                <w:sz w:val="16"/>
                <w:szCs w:val="16"/>
                <w:lang w:val="es-ES" w:eastAsia="en-GB"/>
              </w:rPr>
            </w:pPr>
          </w:p>
        </w:tc>
      </w:tr>
      <w:tr w:rsidR="000C1D01" w:rsidRPr="00DA5854" w14:paraId="11CF96C1" w14:textId="77777777" w:rsidTr="00164837">
        <w:trPr>
          <w:trHeight w:val="171"/>
        </w:trPr>
        <w:tc>
          <w:tcPr>
            <w:tcW w:w="1350" w:type="dxa"/>
            <w:vAlign w:val="center"/>
          </w:tcPr>
          <w:p w14:paraId="0A28D96F" w14:textId="77777777" w:rsidR="000C1D01" w:rsidRPr="00DA5854" w:rsidRDefault="000C1D01" w:rsidP="000C1D01">
            <w:pPr>
              <w:spacing w:after="40"/>
              <w:ind w:left="57" w:right="57"/>
              <w:jc w:val="both"/>
              <w:rPr>
                <w:rFonts w:eastAsia="Times New Roman"/>
                <w:i/>
                <w:iCs/>
                <w:sz w:val="16"/>
                <w:szCs w:val="16"/>
                <w:lang w:val="es-ES" w:eastAsia="en-GB"/>
              </w:rPr>
            </w:pPr>
          </w:p>
        </w:tc>
        <w:tc>
          <w:tcPr>
            <w:tcW w:w="3510" w:type="dxa"/>
          </w:tcPr>
          <w:p w14:paraId="5C2A1CF0" w14:textId="39C3851B" w:rsidR="000C1D01" w:rsidRPr="00DA5854" w:rsidRDefault="000C1D01" w:rsidP="000C1D01">
            <w:pPr>
              <w:spacing w:after="40"/>
              <w:ind w:left="57" w:right="57"/>
              <w:jc w:val="both"/>
              <w:rPr>
                <w:rFonts w:eastAsia="Times New Roman"/>
                <w:i/>
                <w:iCs/>
                <w:sz w:val="16"/>
                <w:szCs w:val="16"/>
                <w:lang w:val="es-ES" w:eastAsia="en-GB"/>
              </w:rPr>
            </w:pPr>
            <w:r w:rsidRPr="00DA5854">
              <w:rPr>
                <w:color w:val="000000"/>
                <w:sz w:val="16"/>
                <w:szCs w:val="16"/>
                <w:lang w:val="es-ES"/>
              </w:rPr>
              <w:t xml:space="preserve">c) </w:t>
            </w:r>
            <w:r w:rsidRPr="00DA5854">
              <w:rPr>
                <w:i/>
                <w:iCs/>
                <w:color w:val="000000"/>
                <w:sz w:val="16"/>
                <w:szCs w:val="16"/>
                <w:lang w:val="es-ES"/>
              </w:rPr>
              <w:t>evaluar si las mejores prácticas actuales de evaluación ambiental estratégica y las metodologías de evaluación de los efectos ambientales, incluida la preparación de planes de gestión ambiental o de la biodiversidad, abordan lo suficiente el impacto que los proyectos de infraestructura lineal tienen sobre las especies migratorias a lo largo del ciclo de vida de la infraestructura;</w:t>
            </w:r>
          </w:p>
        </w:tc>
        <w:tc>
          <w:tcPr>
            <w:tcW w:w="1980" w:type="dxa"/>
          </w:tcPr>
          <w:p w14:paraId="56A50412" w14:textId="77777777" w:rsidR="000C1D01" w:rsidRPr="00DA5854" w:rsidRDefault="000C1D01" w:rsidP="000C1D01">
            <w:pPr>
              <w:spacing w:after="40"/>
              <w:ind w:left="57" w:right="57"/>
              <w:rPr>
                <w:rFonts w:eastAsia="Times New Roman"/>
                <w:iCs/>
                <w:sz w:val="16"/>
                <w:szCs w:val="16"/>
                <w:lang w:val="es-ES" w:eastAsia="en-GB"/>
              </w:rPr>
            </w:pPr>
          </w:p>
        </w:tc>
        <w:tc>
          <w:tcPr>
            <w:tcW w:w="1710" w:type="dxa"/>
          </w:tcPr>
          <w:p w14:paraId="1399FB10" w14:textId="7511EB0E" w:rsidR="000C1D01" w:rsidRPr="00DA5854" w:rsidRDefault="003B16EA" w:rsidP="000C1D01">
            <w:pPr>
              <w:spacing w:after="40"/>
              <w:ind w:left="57" w:right="57"/>
              <w:rPr>
                <w:rFonts w:eastAsia="Times New Roman"/>
                <w:iCs/>
                <w:sz w:val="16"/>
                <w:szCs w:val="16"/>
                <w:lang w:val="es-ES" w:eastAsia="en-GB"/>
              </w:rPr>
            </w:pPr>
            <w:r w:rsidRPr="00DA5854">
              <w:rPr>
                <w:rFonts w:eastAsia="Times New Roman"/>
                <w:iCs/>
                <w:sz w:val="16"/>
                <w:szCs w:val="16"/>
                <w:lang w:val="es-ES" w:eastAsia="en-GB"/>
              </w:rPr>
              <w:t>Evaluación</w:t>
            </w:r>
          </w:p>
        </w:tc>
        <w:tc>
          <w:tcPr>
            <w:tcW w:w="1890" w:type="dxa"/>
          </w:tcPr>
          <w:p w14:paraId="15414418" w14:textId="77777777" w:rsidR="000C1D01" w:rsidRPr="00DA5854" w:rsidRDefault="000C1D01" w:rsidP="000C1D01">
            <w:pPr>
              <w:spacing w:after="40"/>
              <w:ind w:left="57" w:right="57"/>
              <w:rPr>
                <w:rFonts w:eastAsia="Times New Roman"/>
                <w:iCs/>
                <w:sz w:val="16"/>
                <w:szCs w:val="16"/>
                <w:lang w:val="es-ES" w:eastAsia="en-GB"/>
              </w:rPr>
            </w:pPr>
            <w:r w:rsidRPr="00DA5854">
              <w:rPr>
                <w:rFonts w:eastAsia="Times New Roman"/>
                <w:iCs/>
                <w:sz w:val="16"/>
                <w:szCs w:val="16"/>
                <w:lang w:val="es-ES" w:eastAsia="en-GB"/>
              </w:rPr>
              <w:t>2024-2026</w:t>
            </w:r>
          </w:p>
        </w:tc>
        <w:tc>
          <w:tcPr>
            <w:tcW w:w="1440" w:type="dxa"/>
          </w:tcPr>
          <w:p w14:paraId="03DE17CD" w14:textId="77777777" w:rsidR="000C1D01" w:rsidRPr="00DA5854" w:rsidRDefault="000C1D01" w:rsidP="000C1D01">
            <w:pPr>
              <w:spacing w:after="40"/>
              <w:ind w:left="57" w:right="57"/>
              <w:rPr>
                <w:rFonts w:eastAsia="Times New Roman"/>
                <w:iCs/>
                <w:sz w:val="16"/>
                <w:szCs w:val="16"/>
                <w:lang w:val="es-ES" w:eastAsia="en-GB"/>
              </w:rPr>
            </w:pPr>
          </w:p>
        </w:tc>
        <w:tc>
          <w:tcPr>
            <w:tcW w:w="1530" w:type="dxa"/>
          </w:tcPr>
          <w:p w14:paraId="7A43C718" w14:textId="3B5FEF92" w:rsidR="000C1D01" w:rsidRPr="00DA5854" w:rsidRDefault="000C1D01" w:rsidP="000C1D01">
            <w:pPr>
              <w:spacing w:after="40"/>
              <w:ind w:right="57"/>
              <w:rPr>
                <w:rFonts w:eastAsia="Times New Roman"/>
                <w:iCs/>
                <w:sz w:val="16"/>
                <w:szCs w:val="16"/>
                <w:lang w:val="es-ES" w:eastAsia="en-GB"/>
              </w:rPr>
            </w:pPr>
            <w:r w:rsidRPr="00DA5854">
              <w:rPr>
                <w:iCs/>
                <w:sz w:val="16"/>
                <w:szCs w:val="16"/>
                <w:lang w:val="es-ES"/>
              </w:rPr>
              <w:t>(</w:t>
            </w:r>
            <w:r w:rsidR="00CF5864" w:rsidRPr="00DA5854">
              <w:rPr>
                <w:iCs/>
                <w:sz w:val="16"/>
                <w:szCs w:val="16"/>
                <w:lang w:val="es-ES"/>
              </w:rPr>
              <w:t>PF Sec.</w:t>
            </w:r>
            <w:r w:rsidR="008D0E70">
              <w:rPr>
                <w:iCs/>
                <w:sz w:val="16"/>
                <w:szCs w:val="16"/>
                <w:lang w:val="es-ES"/>
              </w:rPr>
              <w:t>:</w:t>
            </w:r>
            <w:r w:rsidRPr="00DA5854">
              <w:rPr>
                <w:iCs/>
                <w:sz w:val="16"/>
                <w:szCs w:val="16"/>
                <w:lang w:val="es-ES"/>
              </w:rPr>
              <w:t xml:space="preserve"> Clara Nobbe)</w:t>
            </w:r>
          </w:p>
        </w:tc>
        <w:tc>
          <w:tcPr>
            <w:tcW w:w="1170" w:type="dxa"/>
          </w:tcPr>
          <w:p w14:paraId="1539E9B2" w14:textId="77777777" w:rsidR="000C1D01" w:rsidRPr="00DA5854" w:rsidRDefault="000C1D01" w:rsidP="000C1D01">
            <w:pPr>
              <w:spacing w:after="40"/>
              <w:ind w:left="57" w:right="57"/>
              <w:rPr>
                <w:rFonts w:eastAsia="Times New Roman"/>
                <w:iCs/>
                <w:sz w:val="16"/>
                <w:szCs w:val="16"/>
                <w:lang w:val="es-ES" w:eastAsia="en-GB"/>
              </w:rPr>
            </w:pPr>
            <w:r w:rsidRPr="00DA5854">
              <w:rPr>
                <w:rFonts w:eastAsia="Times New Roman"/>
                <w:iCs/>
                <w:sz w:val="16"/>
                <w:szCs w:val="16"/>
                <w:lang w:val="es-ES" w:eastAsia="en-GB"/>
              </w:rPr>
              <w:t>ScC-SC8</w:t>
            </w:r>
          </w:p>
        </w:tc>
        <w:tc>
          <w:tcPr>
            <w:tcW w:w="1260" w:type="dxa"/>
          </w:tcPr>
          <w:p w14:paraId="69C6FC72" w14:textId="77777777" w:rsidR="000C1D01" w:rsidRPr="00DA5854" w:rsidRDefault="000C1D01" w:rsidP="000C1D01">
            <w:pPr>
              <w:spacing w:after="40"/>
              <w:ind w:left="57" w:right="57"/>
              <w:rPr>
                <w:rFonts w:eastAsia="Times New Roman"/>
                <w:iCs/>
                <w:sz w:val="16"/>
                <w:szCs w:val="16"/>
                <w:lang w:val="es-ES" w:eastAsia="en-GB"/>
              </w:rPr>
            </w:pPr>
          </w:p>
        </w:tc>
      </w:tr>
      <w:tr w:rsidR="000C1D01" w:rsidRPr="00DA5854" w14:paraId="25920EA1" w14:textId="77777777" w:rsidTr="00164837">
        <w:trPr>
          <w:trHeight w:val="171"/>
        </w:trPr>
        <w:tc>
          <w:tcPr>
            <w:tcW w:w="1350" w:type="dxa"/>
            <w:vAlign w:val="center"/>
          </w:tcPr>
          <w:p w14:paraId="63D72ED2" w14:textId="77777777" w:rsidR="000C1D01" w:rsidRPr="00DA5854" w:rsidRDefault="000C1D01" w:rsidP="000C1D01">
            <w:pPr>
              <w:spacing w:after="40"/>
              <w:ind w:left="57" w:right="57"/>
              <w:jc w:val="both"/>
              <w:rPr>
                <w:rFonts w:eastAsia="Times New Roman"/>
                <w:i/>
                <w:iCs/>
                <w:sz w:val="16"/>
                <w:szCs w:val="16"/>
                <w:lang w:val="es-ES" w:eastAsia="en-GB"/>
              </w:rPr>
            </w:pPr>
          </w:p>
        </w:tc>
        <w:tc>
          <w:tcPr>
            <w:tcW w:w="3510" w:type="dxa"/>
            <w:vAlign w:val="center"/>
          </w:tcPr>
          <w:p w14:paraId="56286AB4" w14:textId="1226A137" w:rsidR="000C1D01" w:rsidRPr="00DA5854" w:rsidRDefault="000C1D01" w:rsidP="000C1D01">
            <w:pPr>
              <w:spacing w:after="40"/>
              <w:ind w:left="57" w:right="57"/>
              <w:jc w:val="both"/>
              <w:rPr>
                <w:rFonts w:eastAsia="Times New Roman"/>
                <w:i/>
                <w:iCs/>
                <w:sz w:val="16"/>
                <w:szCs w:val="16"/>
                <w:lang w:val="es-ES" w:eastAsia="en-GB"/>
              </w:rPr>
            </w:pPr>
            <w:r w:rsidRPr="00DA5854">
              <w:rPr>
                <w:rFonts w:eastAsia="Times New Roman"/>
                <w:i/>
                <w:iCs/>
                <w:sz w:val="16"/>
                <w:szCs w:val="16"/>
                <w:lang w:val="es-ES" w:eastAsia="en-GB"/>
              </w:rPr>
              <w:t>d) elaborar directrices basadas en las evaluaciones mencionadas acerca de:</w:t>
            </w:r>
          </w:p>
          <w:p w14:paraId="67924EEF" w14:textId="77777777" w:rsidR="000C1D01" w:rsidRPr="00DA5854" w:rsidRDefault="000C1D01" w:rsidP="000C1D01">
            <w:pPr>
              <w:spacing w:after="40"/>
              <w:ind w:left="57" w:right="57"/>
              <w:jc w:val="both"/>
              <w:rPr>
                <w:rFonts w:eastAsia="Times New Roman"/>
                <w:i/>
                <w:iCs/>
                <w:sz w:val="16"/>
                <w:szCs w:val="16"/>
                <w:lang w:val="es-ES" w:eastAsia="en-GB"/>
              </w:rPr>
            </w:pPr>
            <w:r w:rsidRPr="00DA5854">
              <w:rPr>
                <w:rFonts w:eastAsia="Times New Roman"/>
                <w:i/>
                <w:iCs/>
                <w:sz w:val="16"/>
                <w:szCs w:val="16"/>
                <w:lang w:val="es-ES" w:eastAsia="en-GB"/>
              </w:rPr>
              <w:t>i.</w:t>
            </w:r>
            <w:r w:rsidRPr="00DA5854">
              <w:rPr>
                <w:rFonts w:eastAsia="Times New Roman"/>
                <w:i/>
                <w:iCs/>
                <w:sz w:val="16"/>
                <w:szCs w:val="16"/>
                <w:lang w:val="es-ES" w:eastAsia="en-GB"/>
              </w:rPr>
              <w:tab/>
              <w:t xml:space="preserve">el proceso de especificación que incluye a las especies migratorias en las tareas y en el ámbito de las investigaciones; </w:t>
            </w:r>
          </w:p>
          <w:p w14:paraId="4683D630" w14:textId="72EB14F7" w:rsidR="000C1D01" w:rsidRPr="00DA5854" w:rsidRDefault="000C1D01" w:rsidP="000C1D01">
            <w:pPr>
              <w:spacing w:after="40"/>
              <w:ind w:left="57" w:right="57"/>
              <w:jc w:val="both"/>
              <w:rPr>
                <w:rFonts w:eastAsia="Times New Roman"/>
                <w:i/>
                <w:iCs/>
                <w:sz w:val="16"/>
                <w:szCs w:val="16"/>
                <w:lang w:val="es-ES" w:eastAsia="en-GB"/>
              </w:rPr>
            </w:pPr>
            <w:r w:rsidRPr="00DA5854">
              <w:rPr>
                <w:rFonts w:eastAsia="Times New Roman"/>
                <w:i/>
                <w:iCs/>
                <w:sz w:val="16"/>
                <w:szCs w:val="16"/>
                <w:lang w:val="es-ES" w:eastAsia="en-GB"/>
              </w:rPr>
              <w:t>ii.</w:t>
            </w:r>
            <w:r w:rsidRPr="00DA5854">
              <w:rPr>
                <w:rFonts w:eastAsia="Times New Roman"/>
                <w:i/>
                <w:iCs/>
                <w:sz w:val="16"/>
                <w:szCs w:val="16"/>
                <w:lang w:val="es-ES" w:eastAsia="en-GB"/>
              </w:rPr>
              <w:tab/>
              <w:t>los medios científicos fiables y rentables de seguimiento, evaluación y presentación de informes sobre la eficacia de las medidas de mitigación en el desarrollo de infraestructuras lineales; y</w:t>
            </w:r>
          </w:p>
        </w:tc>
        <w:tc>
          <w:tcPr>
            <w:tcW w:w="1980" w:type="dxa"/>
          </w:tcPr>
          <w:p w14:paraId="4ABCB6D8" w14:textId="77777777" w:rsidR="000C1D01" w:rsidRPr="00DA5854" w:rsidRDefault="000C1D01" w:rsidP="000C1D01">
            <w:pPr>
              <w:spacing w:after="40"/>
              <w:ind w:left="57" w:right="57"/>
              <w:rPr>
                <w:rFonts w:eastAsia="Times New Roman"/>
                <w:iCs/>
                <w:sz w:val="16"/>
                <w:szCs w:val="16"/>
                <w:lang w:val="es-ES" w:eastAsia="en-GB"/>
              </w:rPr>
            </w:pPr>
          </w:p>
        </w:tc>
        <w:tc>
          <w:tcPr>
            <w:tcW w:w="1710" w:type="dxa"/>
          </w:tcPr>
          <w:p w14:paraId="44BF5A47" w14:textId="5D6D0FD0" w:rsidR="000C1D01" w:rsidRPr="00DA5854" w:rsidRDefault="00CF5864" w:rsidP="000C1D01">
            <w:pPr>
              <w:spacing w:after="40"/>
              <w:ind w:left="57" w:right="57"/>
              <w:rPr>
                <w:rFonts w:eastAsia="Times New Roman"/>
                <w:iCs/>
                <w:sz w:val="16"/>
                <w:szCs w:val="16"/>
                <w:lang w:val="es-ES" w:eastAsia="en-GB"/>
              </w:rPr>
            </w:pPr>
            <w:r w:rsidRPr="00DA5854">
              <w:rPr>
                <w:rFonts w:eastAsia="Times New Roman"/>
                <w:iCs/>
                <w:sz w:val="16"/>
                <w:szCs w:val="16"/>
                <w:lang w:val="es-ES" w:eastAsia="en-GB"/>
              </w:rPr>
              <w:t>Orientación</w:t>
            </w:r>
          </w:p>
        </w:tc>
        <w:tc>
          <w:tcPr>
            <w:tcW w:w="1890" w:type="dxa"/>
          </w:tcPr>
          <w:p w14:paraId="7BF73F83" w14:textId="77777777" w:rsidR="000C1D01" w:rsidRPr="00DA5854" w:rsidRDefault="000C1D01" w:rsidP="000C1D01">
            <w:pPr>
              <w:spacing w:after="40"/>
              <w:ind w:left="57" w:right="57"/>
              <w:rPr>
                <w:rFonts w:eastAsia="Times New Roman"/>
                <w:iCs/>
                <w:sz w:val="16"/>
                <w:szCs w:val="16"/>
                <w:lang w:val="es-ES" w:eastAsia="en-GB"/>
              </w:rPr>
            </w:pPr>
            <w:r w:rsidRPr="00DA5854">
              <w:rPr>
                <w:rFonts w:eastAsia="Times New Roman"/>
                <w:iCs/>
                <w:sz w:val="16"/>
                <w:szCs w:val="16"/>
                <w:lang w:val="es-ES" w:eastAsia="en-GB"/>
              </w:rPr>
              <w:t>2024-2026</w:t>
            </w:r>
          </w:p>
        </w:tc>
        <w:tc>
          <w:tcPr>
            <w:tcW w:w="1440" w:type="dxa"/>
          </w:tcPr>
          <w:p w14:paraId="574C901B" w14:textId="77777777" w:rsidR="000C1D01" w:rsidRPr="00DA5854" w:rsidRDefault="000C1D01" w:rsidP="000C1D01">
            <w:pPr>
              <w:spacing w:after="40"/>
              <w:ind w:left="57" w:right="57"/>
              <w:rPr>
                <w:rFonts w:eastAsia="Times New Roman"/>
                <w:iCs/>
                <w:sz w:val="16"/>
                <w:szCs w:val="16"/>
                <w:lang w:val="es-ES" w:eastAsia="en-GB"/>
              </w:rPr>
            </w:pPr>
          </w:p>
        </w:tc>
        <w:tc>
          <w:tcPr>
            <w:tcW w:w="1530" w:type="dxa"/>
          </w:tcPr>
          <w:p w14:paraId="2F413E0A" w14:textId="710F98BA" w:rsidR="000C1D01" w:rsidRPr="00DA5854" w:rsidRDefault="000C1D01" w:rsidP="000C1D01">
            <w:pPr>
              <w:spacing w:after="40"/>
              <w:ind w:left="57" w:right="57"/>
              <w:rPr>
                <w:rFonts w:eastAsia="Times New Roman"/>
                <w:iCs/>
                <w:sz w:val="16"/>
                <w:szCs w:val="16"/>
                <w:lang w:val="es-ES" w:eastAsia="en-GB"/>
              </w:rPr>
            </w:pPr>
            <w:r w:rsidRPr="00DA5854">
              <w:rPr>
                <w:iCs/>
                <w:sz w:val="16"/>
                <w:szCs w:val="16"/>
                <w:lang w:val="es-ES"/>
              </w:rPr>
              <w:t>(</w:t>
            </w:r>
            <w:r w:rsidR="00CF5864" w:rsidRPr="00DA5854">
              <w:rPr>
                <w:iCs/>
                <w:sz w:val="16"/>
                <w:szCs w:val="16"/>
                <w:lang w:val="es-ES"/>
              </w:rPr>
              <w:t>PF Sec.</w:t>
            </w:r>
            <w:r w:rsidR="008D0E70">
              <w:rPr>
                <w:iCs/>
                <w:sz w:val="16"/>
                <w:szCs w:val="16"/>
                <w:lang w:val="es-ES"/>
              </w:rPr>
              <w:t>:</w:t>
            </w:r>
            <w:r w:rsidRPr="00DA5854">
              <w:rPr>
                <w:iCs/>
                <w:sz w:val="16"/>
                <w:szCs w:val="16"/>
                <w:lang w:val="es-ES"/>
              </w:rPr>
              <w:t xml:space="preserve"> Clara Nobbe)</w:t>
            </w:r>
          </w:p>
        </w:tc>
        <w:tc>
          <w:tcPr>
            <w:tcW w:w="1170" w:type="dxa"/>
          </w:tcPr>
          <w:p w14:paraId="74F5E47D" w14:textId="77777777" w:rsidR="000C1D01" w:rsidRPr="00DA5854" w:rsidRDefault="000C1D01" w:rsidP="000C1D01">
            <w:pPr>
              <w:spacing w:after="40"/>
              <w:ind w:left="57" w:right="57"/>
              <w:rPr>
                <w:rFonts w:eastAsia="Times New Roman"/>
                <w:iCs/>
                <w:sz w:val="16"/>
                <w:szCs w:val="16"/>
                <w:lang w:val="es-ES" w:eastAsia="en-GB"/>
              </w:rPr>
            </w:pPr>
            <w:r w:rsidRPr="00DA5854">
              <w:rPr>
                <w:rFonts w:eastAsia="Times New Roman"/>
                <w:iCs/>
                <w:sz w:val="16"/>
                <w:szCs w:val="16"/>
                <w:lang w:val="es-ES" w:eastAsia="en-GB"/>
              </w:rPr>
              <w:t>ScC-SC8</w:t>
            </w:r>
          </w:p>
        </w:tc>
        <w:tc>
          <w:tcPr>
            <w:tcW w:w="1260" w:type="dxa"/>
          </w:tcPr>
          <w:p w14:paraId="184B8DF7" w14:textId="5AA24809" w:rsidR="000C1D01" w:rsidRPr="00DA5854" w:rsidRDefault="000C66AF" w:rsidP="000C1D01">
            <w:pPr>
              <w:spacing w:after="40"/>
              <w:ind w:left="57" w:right="57"/>
              <w:rPr>
                <w:rFonts w:eastAsia="Times New Roman"/>
                <w:iCs/>
                <w:sz w:val="16"/>
                <w:szCs w:val="16"/>
                <w:lang w:val="es-ES" w:eastAsia="en-GB"/>
              </w:rPr>
            </w:pPr>
            <w:r w:rsidRPr="00DA5854">
              <w:rPr>
                <w:rFonts w:eastAsia="Times New Roman"/>
                <w:iCs/>
                <w:sz w:val="16"/>
                <w:szCs w:val="16"/>
                <w:lang w:val="es-ES" w:eastAsia="en-GB"/>
              </w:rPr>
              <w:t>Financiación necesaria</w:t>
            </w:r>
          </w:p>
        </w:tc>
      </w:tr>
      <w:tr w:rsidR="000C1D01" w:rsidRPr="00DA5854" w14:paraId="4577F4FE" w14:textId="77777777" w:rsidTr="00164837">
        <w:trPr>
          <w:trHeight w:val="171"/>
        </w:trPr>
        <w:tc>
          <w:tcPr>
            <w:tcW w:w="1350" w:type="dxa"/>
            <w:vAlign w:val="center"/>
          </w:tcPr>
          <w:p w14:paraId="6F47FE6B" w14:textId="77777777" w:rsidR="000C1D01" w:rsidRPr="00DA5854" w:rsidRDefault="000C1D01" w:rsidP="000C1D01">
            <w:pPr>
              <w:spacing w:after="40"/>
              <w:ind w:left="57" w:right="57"/>
              <w:jc w:val="both"/>
              <w:rPr>
                <w:rFonts w:eastAsia="Times New Roman"/>
                <w:i/>
                <w:iCs/>
                <w:sz w:val="16"/>
                <w:szCs w:val="16"/>
                <w:lang w:val="es-ES" w:eastAsia="en-GB"/>
              </w:rPr>
            </w:pPr>
          </w:p>
        </w:tc>
        <w:tc>
          <w:tcPr>
            <w:tcW w:w="3510" w:type="dxa"/>
            <w:vAlign w:val="center"/>
          </w:tcPr>
          <w:p w14:paraId="48219469" w14:textId="77777777" w:rsidR="000C1D01" w:rsidRDefault="000C1D01" w:rsidP="000C1D01">
            <w:pPr>
              <w:spacing w:after="40"/>
              <w:ind w:left="57" w:right="57"/>
              <w:jc w:val="both"/>
              <w:rPr>
                <w:rFonts w:eastAsia="Times New Roman"/>
                <w:i/>
                <w:iCs/>
                <w:sz w:val="16"/>
                <w:szCs w:val="16"/>
                <w:lang w:val="es-ES" w:eastAsia="en-GB"/>
              </w:rPr>
            </w:pPr>
            <w:r w:rsidRPr="00DA5854">
              <w:rPr>
                <w:rFonts w:eastAsia="Times New Roman"/>
                <w:i/>
                <w:iCs/>
                <w:sz w:val="16"/>
                <w:szCs w:val="16"/>
                <w:lang w:val="es-ES" w:eastAsia="en-GB"/>
              </w:rPr>
              <w:t>e)</w:t>
            </w:r>
            <w:r w:rsidRPr="00DA5854">
              <w:rPr>
                <w:lang w:val="es-ES"/>
              </w:rPr>
              <w:t xml:space="preserve"> </w:t>
            </w:r>
            <w:r w:rsidRPr="00DA5854">
              <w:rPr>
                <w:rFonts w:eastAsia="Times New Roman"/>
                <w:i/>
                <w:iCs/>
                <w:sz w:val="16"/>
                <w:szCs w:val="16"/>
                <w:lang w:val="es-ES" w:eastAsia="en-GB"/>
              </w:rPr>
              <w:t>la identificación de datos fiables y bases de datos que contengan información sobre los movimientos, los hábitats y la presencia de las especies incluidas en las listas de la CMS como un cuerpo de conocimientos en apoyo de la planificación, evaluación y toma de decisiones, así como la creación de relaciones con las instituciones que posean dichos datos con el apoyo de la Secretaría.</w:t>
            </w:r>
          </w:p>
          <w:p w14:paraId="37F83719" w14:textId="1BEB2121" w:rsidR="001A2DA8" w:rsidRPr="00DA5854" w:rsidRDefault="001A2DA8" w:rsidP="000C1D01">
            <w:pPr>
              <w:spacing w:after="40"/>
              <w:ind w:left="57" w:right="57"/>
              <w:jc w:val="both"/>
              <w:rPr>
                <w:rFonts w:eastAsia="Times New Roman"/>
                <w:i/>
                <w:iCs/>
                <w:sz w:val="16"/>
                <w:szCs w:val="16"/>
                <w:lang w:val="es-ES" w:eastAsia="en-GB"/>
              </w:rPr>
            </w:pPr>
          </w:p>
        </w:tc>
        <w:tc>
          <w:tcPr>
            <w:tcW w:w="1980" w:type="dxa"/>
          </w:tcPr>
          <w:p w14:paraId="48668708" w14:textId="77777777" w:rsidR="000C1D01" w:rsidRPr="00DA5854" w:rsidRDefault="000C1D01" w:rsidP="000C1D01">
            <w:pPr>
              <w:spacing w:after="40"/>
              <w:ind w:left="57" w:right="57"/>
              <w:rPr>
                <w:rFonts w:eastAsia="Times New Roman"/>
                <w:iCs/>
                <w:sz w:val="16"/>
                <w:szCs w:val="16"/>
                <w:lang w:val="es-ES" w:eastAsia="en-GB"/>
              </w:rPr>
            </w:pPr>
          </w:p>
        </w:tc>
        <w:tc>
          <w:tcPr>
            <w:tcW w:w="1710" w:type="dxa"/>
          </w:tcPr>
          <w:p w14:paraId="20572CA7" w14:textId="7662BA4F" w:rsidR="000C1D01" w:rsidRPr="00DA5854" w:rsidRDefault="00CF5864" w:rsidP="000C1D01">
            <w:pPr>
              <w:spacing w:after="40"/>
              <w:ind w:left="57" w:right="57"/>
              <w:rPr>
                <w:rFonts w:eastAsia="Times New Roman"/>
                <w:iCs/>
                <w:sz w:val="16"/>
                <w:szCs w:val="16"/>
                <w:lang w:val="es-ES" w:eastAsia="en-GB"/>
              </w:rPr>
            </w:pPr>
            <w:r w:rsidRPr="00DA5854">
              <w:rPr>
                <w:rFonts w:eastAsia="Times New Roman"/>
                <w:iCs/>
                <w:sz w:val="16"/>
                <w:szCs w:val="16"/>
                <w:lang w:val="es-ES" w:eastAsia="en-GB"/>
              </w:rPr>
              <w:t>Identificación de datos y bases de datos fiables</w:t>
            </w:r>
          </w:p>
        </w:tc>
        <w:tc>
          <w:tcPr>
            <w:tcW w:w="1890" w:type="dxa"/>
          </w:tcPr>
          <w:p w14:paraId="4B58C7FA" w14:textId="77777777" w:rsidR="000C1D01" w:rsidRPr="00DA5854" w:rsidRDefault="000C1D01" w:rsidP="000C1D01">
            <w:pPr>
              <w:spacing w:after="40"/>
              <w:ind w:left="57" w:right="57"/>
              <w:rPr>
                <w:rFonts w:eastAsia="Times New Roman"/>
                <w:iCs/>
                <w:sz w:val="16"/>
                <w:szCs w:val="16"/>
                <w:lang w:val="es-ES" w:eastAsia="en-GB"/>
              </w:rPr>
            </w:pPr>
            <w:r w:rsidRPr="00DA5854">
              <w:rPr>
                <w:rFonts w:eastAsia="Times New Roman"/>
                <w:iCs/>
                <w:sz w:val="16"/>
                <w:szCs w:val="16"/>
                <w:lang w:val="es-ES" w:eastAsia="en-GB"/>
              </w:rPr>
              <w:t>2024-2026</w:t>
            </w:r>
          </w:p>
        </w:tc>
        <w:tc>
          <w:tcPr>
            <w:tcW w:w="1440" w:type="dxa"/>
          </w:tcPr>
          <w:p w14:paraId="27FC9C56" w14:textId="77777777" w:rsidR="000C1D01" w:rsidRPr="00DA5854" w:rsidRDefault="000C1D01" w:rsidP="000C1D01">
            <w:pPr>
              <w:spacing w:after="40"/>
              <w:ind w:left="57" w:right="57"/>
              <w:rPr>
                <w:rFonts w:eastAsia="Times New Roman"/>
                <w:iCs/>
                <w:sz w:val="16"/>
                <w:szCs w:val="16"/>
                <w:lang w:val="es-ES" w:eastAsia="en-GB"/>
              </w:rPr>
            </w:pPr>
          </w:p>
        </w:tc>
        <w:tc>
          <w:tcPr>
            <w:tcW w:w="1530" w:type="dxa"/>
          </w:tcPr>
          <w:p w14:paraId="210652E8" w14:textId="6A768363" w:rsidR="000C1D01" w:rsidRPr="00DA5854" w:rsidRDefault="000C1D01" w:rsidP="000C1D01">
            <w:pPr>
              <w:spacing w:after="40"/>
              <w:ind w:left="57" w:right="57"/>
              <w:rPr>
                <w:rFonts w:eastAsia="Times New Roman"/>
                <w:iCs/>
                <w:sz w:val="16"/>
                <w:szCs w:val="16"/>
                <w:lang w:val="es-ES" w:eastAsia="en-GB"/>
              </w:rPr>
            </w:pPr>
            <w:r w:rsidRPr="00DA5854">
              <w:rPr>
                <w:iCs/>
                <w:sz w:val="16"/>
                <w:szCs w:val="16"/>
                <w:lang w:val="es-ES"/>
              </w:rPr>
              <w:t>(</w:t>
            </w:r>
            <w:r w:rsidR="00CF5864" w:rsidRPr="00DA5854">
              <w:rPr>
                <w:iCs/>
                <w:sz w:val="16"/>
                <w:szCs w:val="16"/>
                <w:lang w:val="es-ES"/>
              </w:rPr>
              <w:t>PF Sec.</w:t>
            </w:r>
            <w:r w:rsidR="008D0E70">
              <w:rPr>
                <w:iCs/>
                <w:sz w:val="16"/>
                <w:szCs w:val="16"/>
                <w:lang w:val="es-ES"/>
              </w:rPr>
              <w:t>:</w:t>
            </w:r>
            <w:r w:rsidRPr="00DA5854">
              <w:rPr>
                <w:iCs/>
                <w:sz w:val="16"/>
                <w:szCs w:val="16"/>
                <w:lang w:val="es-ES"/>
              </w:rPr>
              <w:t xml:space="preserve"> Clara Nobbe)</w:t>
            </w:r>
          </w:p>
        </w:tc>
        <w:tc>
          <w:tcPr>
            <w:tcW w:w="1170" w:type="dxa"/>
          </w:tcPr>
          <w:p w14:paraId="0AA74296" w14:textId="77777777" w:rsidR="000C1D01" w:rsidRPr="00DA5854" w:rsidRDefault="000C1D01" w:rsidP="000C1D01">
            <w:pPr>
              <w:spacing w:after="40"/>
              <w:ind w:left="57" w:right="57"/>
              <w:rPr>
                <w:rFonts w:eastAsia="Times New Roman"/>
                <w:iCs/>
                <w:sz w:val="16"/>
                <w:szCs w:val="16"/>
                <w:lang w:val="es-ES" w:eastAsia="en-GB"/>
              </w:rPr>
            </w:pPr>
            <w:r w:rsidRPr="00DA5854">
              <w:rPr>
                <w:rFonts w:eastAsia="Times New Roman"/>
                <w:iCs/>
                <w:sz w:val="16"/>
                <w:szCs w:val="16"/>
                <w:lang w:val="es-ES" w:eastAsia="en-GB"/>
              </w:rPr>
              <w:t>ScC-SC8</w:t>
            </w:r>
          </w:p>
        </w:tc>
        <w:tc>
          <w:tcPr>
            <w:tcW w:w="1260" w:type="dxa"/>
          </w:tcPr>
          <w:p w14:paraId="4DB21FBA" w14:textId="77777777" w:rsidR="000C1D01" w:rsidRPr="00DA5854" w:rsidRDefault="000C1D01" w:rsidP="000C1D01">
            <w:pPr>
              <w:spacing w:after="40"/>
              <w:ind w:left="57" w:right="57"/>
              <w:rPr>
                <w:rFonts w:eastAsia="Times New Roman"/>
                <w:iCs/>
                <w:sz w:val="16"/>
                <w:szCs w:val="16"/>
                <w:lang w:val="es-ES" w:eastAsia="en-GB"/>
              </w:rPr>
            </w:pPr>
          </w:p>
        </w:tc>
      </w:tr>
      <w:tr w:rsidR="000C1D01" w:rsidRPr="00DA5854" w14:paraId="307F4D24" w14:textId="77777777" w:rsidTr="00164837">
        <w:trPr>
          <w:trHeight w:val="494"/>
        </w:trPr>
        <w:tc>
          <w:tcPr>
            <w:tcW w:w="15840" w:type="dxa"/>
            <w:gridSpan w:val="9"/>
            <w:shd w:val="clear" w:color="auto" w:fill="B4C6E7" w:themeFill="accent1" w:themeFillTint="66"/>
            <w:vAlign w:val="center"/>
          </w:tcPr>
          <w:p w14:paraId="25FE869F" w14:textId="1F871EF1" w:rsidR="000C1D01" w:rsidRPr="00DA5854" w:rsidRDefault="000C1D01" w:rsidP="000C1D01">
            <w:pPr>
              <w:spacing w:after="40"/>
              <w:ind w:left="57" w:right="58"/>
              <w:rPr>
                <w:rFonts w:eastAsia="Times New Roman"/>
                <w:b/>
                <w:bCs/>
                <w:iCs/>
                <w:sz w:val="16"/>
                <w:szCs w:val="16"/>
                <w:lang w:val="es-ES" w:eastAsia="en-GB"/>
              </w:rPr>
            </w:pPr>
            <w:r w:rsidRPr="00DA5854">
              <w:rPr>
                <w:rFonts w:eastAsia="Times New Roman"/>
                <w:b/>
                <w:bCs/>
                <w:iCs/>
                <w:sz w:val="16"/>
                <w:szCs w:val="16"/>
                <w:lang w:val="es-ES" w:eastAsia="en-GB"/>
              </w:rPr>
              <w:t>EVALUACIÓN DE LOS IMPACTOS Y ESPECIES MIGRATORIAS</w:t>
            </w:r>
          </w:p>
        </w:tc>
      </w:tr>
      <w:tr w:rsidR="00800A88" w:rsidRPr="00DA5854" w14:paraId="0D716CAA" w14:textId="77777777" w:rsidTr="00164837">
        <w:trPr>
          <w:trHeight w:val="171"/>
        </w:trPr>
        <w:tc>
          <w:tcPr>
            <w:tcW w:w="1350" w:type="dxa"/>
            <w:vAlign w:val="center"/>
          </w:tcPr>
          <w:p w14:paraId="1EBF2D94" w14:textId="77777777" w:rsidR="00800A88" w:rsidRPr="00DA5854" w:rsidRDefault="00800A88" w:rsidP="00800A88">
            <w:pPr>
              <w:spacing w:after="40"/>
              <w:ind w:left="57" w:right="57"/>
              <w:jc w:val="both"/>
              <w:rPr>
                <w:rFonts w:eastAsia="Times New Roman"/>
                <w:i/>
                <w:iCs/>
                <w:sz w:val="16"/>
                <w:szCs w:val="16"/>
                <w:lang w:val="es-ES" w:eastAsia="en-GB"/>
              </w:rPr>
            </w:pPr>
            <w:r w:rsidRPr="00DA5854">
              <w:rPr>
                <w:rFonts w:eastAsia="Times New Roman"/>
                <w:i/>
                <w:iCs/>
                <w:sz w:val="16"/>
                <w:szCs w:val="16"/>
                <w:lang w:val="es-ES" w:eastAsia="en-GB"/>
              </w:rPr>
              <w:t>Dec. 14.205</w:t>
            </w:r>
          </w:p>
        </w:tc>
        <w:tc>
          <w:tcPr>
            <w:tcW w:w="3510" w:type="dxa"/>
            <w:vAlign w:val="center"/>
          </w:tcPr>
          <w:p w14:paraId="274455E4" w14:textId="523965B3" w:rsidR="00800A88" w:rsidRPr="00DA5854" w:rsidRDefault="00800A88" w:rsidP="00800A88">
            <w:pPr>
              <w:spacing w:after="40"/>
              <w:ind w:left="57" w:right="57"/>
              <w:jc w:val="both"/>
              <w:rPr>
                <w:rFonts w:eastAsia="Times New Roman"/>
                <w:i/>
                <w:iCs/>
                <w:sz w:val="16"/>
                <w:szCs w:val="16"/>
                <w:lang w:val="es-ES" w:eastAsia="en-GB"/>
              </w:rPr>
            </w:pPr>
            <w:r w:rsidRPr="00DA5854">
              <w:rPr>
                <w:rFonts w:eastAsia="Times New Roman"/>
                <w:i/>
                <w:iCs/>
                <w:sz w:val="16"/>
                <w:szCs w:val="16"/>
                <w:lang w:val="es-ES" w:eastAsia="en-GB"/>
              </w:rPr>
              <w:t xml:space="preserve">Se solicita al Consejo Científico, sujeto a la disponibilidad de los recursos externos, analizar la información presentada por las Partes que esté relacionada con la implementación de la evaluación de los efectos acumulativos y la necesidad de crear más directrices; preparar un informe sobre la manera en la que dichas evaluaciones se han </w:t>
            </w:r>
            <w:r w:rsidRPr="00DA5854">
              <w:rPr>
                <w:rFonts w:eastAsia="Times New Roman"/>
                <w:i/>
                <w:iCs/>
                <w:sz w:val="16"/>
                <w:szCs w:val="16"/>
                <w:lang w:val="es-ES" w:eastAsia="en-GB"/>
              </w:rPr>
              <w:lastRenderedPageBreak/>
              <w:t>llevado a cabo y la importancia de la conservación de las especies; así como elaborar unas directrices sobre la evaluación de los efectos acumulativos para los mamíferos marinos en caso de que sea necesario, con el fin de presentar todos los resultados en la 15.ª reunión de la Conferencia de las Partes.</w:t>
            </w:r>
          </w:p>
        </w:tc>
        <w:tc>
          <w:tcPr>
            <w:tcW w:w="1980" w:type="dxa"/>
          </w:tcPr>
          <w:p w14:paraId="039FDE7A" w14:textId="77777777" w:rsidR="00800A88" w:rsidRPr="00DA5854" w:rsidRDefault="00800A88" w:rsidP="00800A88">
            <w:pPr>
              <w:spacing w:after="40"/>
              <w:ind w:left="57" w:right="57"/>
              <w:rPr>
                <w:rFonts w:eastAsia="Times New Roman"/>
                <w:iCs/>
                <w:sz w:val="16"/>
                <w:szCs w:val="16"/>
                <w:lang w:val="es-ES" w:eastAsia="en-GB"/>
              </w:rPr>
            </w:pPr>
          </w:p>
        </w:tc>
        <w:tc>
          <w:tcPr>
            <w:tcW w:w="1710" w:type="dxa"/>
          </w:tcPr>
          <w:p w14:paraId="2726AF36" w14:textId="6D272685" w:rsidR="00800A88" w:rsidRPr="00DA5854" w:rsidRDefault="00DB161C" w:rsidP="00800A88">
            <w:pPr>
              <w:spacing w:before="40" w:after="40"/>
              <w:ind w:left="57" w:right="57"/>
              <w:rPr>
                <w:rFonts w:eastAsia="Times New Roman"/>
                <w:iCs/>
                <w:sz w:val="16"/>
                <w:szCs w:val="16"/>
                <w:lang w:val="es-ES" w:eastAsia="en-GB"/>
              </w:rPr>
            </w:pPr>
            <w:r w:rsidRPr="00DA5854">
              <w:rPr>
                <w:rFonts w:eastAsia="Times New Roman"/>
                <w:iCs/>
                <w:sz w:val="16"/>
                <w:szCs w:val="16"/>
                <w:lang w:val="es-ES" w:eastAsia="en-GB"/>
              </w:rPr>
              <w:t>Informe y orientaciones elaborados</w:t>
            </w:r>
          </w:p>
        </w:tc>
        <w:tc>
          <w:tcPr>
            <w:tcW w:w="1890" w:type="dxa"/>
          </w:tcPr>
          <w:p w14:paraId="121C69A3" w14:textId="56F1286F" w:rsidR="00800A88" w:rsidRPr="00DA5854" w:rsidRDefault="00800A88" w:rsidP="00800A88">
            <w:pPr>
              <w:spacing w:before="40" w:after="40"/>
              <w:ind w:left="57" w:right="57"/>
              <w:rPr>
                <w:rFonts w:eastAsia="Times New Roman"/>
                <w:iCs/>
                <w:sz w:val="16"/>
                <w:szCs w:val="16"/>
                <w:lang w:val="es-ES" w:eastAsia="en-GB"/>
              </w:rPr>
            </w:pPr>
            <w:r w:rsidRPr="00DA5854">
              <w:rPr>
                <w:rFonts w:eastAsia="Times New Roman"/>
                <w:iCs/>
                <w:sz w:val="16"/>
                <w:szCs w:val="16"/>
                <w:lang w:val="es-ES" w:eastAsia="en-GB"/>
              </w:rPr>
              <w:t>ScC-SC8</w:t>
            </w:r>
          </w:p>
        </w:tc>
        <w:tc>
          <w:tcPr>
            <w:tcW w:w="1440" w:type="dxa"/>
          </w:tcPr>
          <w:p w14:paraId="670D3C79" w14:textId="77777777" w:rsidR="00800A88" w:rsidRPr="00DA5854" w:rsidRDefault="00800A88" w:rsidP="00800A88">
            <w:pPr>
              <w:spacing w:before="40" w:after="40"/>
              <w:ind w:left="57" w:right="57"/>
              <w:rPr>
                <w:rFonts w:eastAsia="Times New Roman"/>
                <w:iCs/>
                <w:sz w:val="16"/>
                <w:szCs w:val="16"/>
                <w:lang w:val="es-ES" w:eastAsia="en-GB"/>
              </w:rPr>
            </w:pPr>
          </w:p>
        </w:tc>
        <w:tc>
          <w:tcPr>
            <w:tcW w:w="1530" w:type="dxa"/>
          </w:tcPr>
          <w:p w14:paraId="01D5D8E2" w14:textId="5F9B5484" w:rsidR="00800A88" w:rsidRPr="00164837" w:rsidRDefault="00800A88" w:rsidP="00800A88">
            <w:pPr>
              <w:spacing w:before="40" w:after="40"/>
              <w:ind w:left="57" w:right="57"/>
              <w:rPr>
                <w:rFonts w:eastAsia="Times New Roman"/>
                <w:iCs/>
                <w:sz w:val="16"/>
                <w:szCs w:val="16"/>
                <w:lang w:val="de-DE" w:eastAsia="en-GB"/>
              </w:rPr>
            </w:pPr>
            <w:r w:rsidRPr="00164837">
              <w:rPr>
                <w:rFonts w:eastAsia="Times New Roman"/>
                <w:iCs/>
                <w:sz w:val="16"/>
                <w:szCs w:val="16"/>
                <w:lang w:val="de-DE" w:eastAsia="en-GB"/>
              </w:rPr>
              <w:t>(</w:t>
            </w:r>
            <w:r w:rsidR="00DB161C" w:rsidRPr="00164837">
              <w:rPr>
                <w:rFonts w:eastAsia="Times New Roman"/>
                <w:iCs/>
                <w:sz w:val="16"/>
                <w:szCs w:val="16"/>
                <w:lang w:val="de-DE" w:eastAsia="en-GB"/>
              </w:rPr>
              <w:t xml:space="preserve">PF </w:t>
            </w:r>
            <w:r w:rsidRPr="00164837">
              <w:rPr>
                <w:rFonts w:eastAsia="Times New Roman"/>
                <w:iCs/>
                <w:sz w:val="16"/>
                <w:szCs w:val="16"/>
                <w:lang w:val="de-DE" w:eastAsia="en-GB"/>
              </w:rPr>
              <w:t>Sec</w:t>
            </w:r>
            <w:r w:rsidR="008D0E70">
              <w:rPr>
                <w:rFonts w:eastAsia="Times New Roman"/>
                <w:iCs/>
                <w:sz w:val="16"/>
                <w:szCs w:val="16"/>
                <w:lang w:val="de-DE" w:eastAsia="en-GB"/>
              </w:rPr>
              <w:t>.</w:t>
            </w:r>
            <w:r w:rsidRPr="00164837">
              <w:rPr>
                <w:rFonts w:eastAsia="Times New Roman"/>
                <w:iCs/>
                <w:sz w:val="16"/>
                <w:szCs w:val="16"/>
                <w:lang w:val="de-DE" w:eastAsia="en-GB"/>
              </w:rPr>
              <w:t>: Heidrun Frisch-Nwakanma)</w:t>
            </w:r>
          </w:p>
        </w:tc>
        <w:tc>
          <w:tcPr>
            <w:tcW w:w="1170" w:type="dxa"/>
          </w:tcPr>
          <w:p w14:paraId="03EE114D" w14:textId="66F12BD0" w:rsidR="00800A88" w:rsidRPr="00DA5854" w:rsidRDefault="00800A88" w:rsidP="00800A88">
            <w:pPr>
              <w:spacing w:before="40" w:after="40"/>
              <w:ind w:left="57" w:right="57"/>
              <w:rPr>
                <w:rFonts w:eastAsia="Times New Roman"/>
                <w:iCs/>
                <w:sz w:val="16"/>
                <w:szCs w:val="16"/>
                <w:lang w:val="es-ES" w:eastAsia="en-GB"/>
              </w:rPr>
            </w:pPr>
            <w:r w:rsidRPr="00DA5854">
              <w:rPr>
                <w:rFonts w:eastAsia="Times New Roman"/>
                <w:iCs/>
                <w:sz w:val="16"/>
                <w:szCs w:val="16"/>
                <w:lang w:val="es-ES" w:eastAsia="en-GB"/>
              </w:rPr>
              <w:t>COP15</w:t>
            </w:r>
          </w:p>
        </w:tc>
        <w:tc>
          <w:tcPr>
            <w:tcW w:w="1260" w:type="dxa"/>
          </w:tcPr>
          <w:p w14:paraId="108D07D0" w14:textId="3CAFB2FB" w:rsidR="00800A88" w:rsidRPr="00DA5854" w:rsidRDefault="009303A6" w:rsidP="00125D7D">
            <w:pPr>
              <w:spacing w:before="40" w:after="40"/>
              <w:rPr>
                <w:rFonts w:eastAsia="Times New Roman"/>
                <w:iCs/>
                <w:sz w:val="16"/>
                <w:szCs w:val="16"/>
                <w:lang w:val="es-ES" w:eastAsia="en-GB"/>
              </w:rPr>
            </w:pPr>
            <w:hyperlink r:id="rId16" w:history="1">
              <w:r w:rsidR="00917D65" w:rsidRPr="00DA5854">
                <w:rPr>
                  <w:rStyle w:val="Hyperlink"/>
                  <w:rFonts w:eastAsia="Times New Roman" w:cstheme="minorBidi"/>
                  <w:iCs/>
                  <w:sz w:val="16"/>
                  <w:szCs w:val="16"/>
                  <w:lang w:val="es-ES" w:eastAsia="en-GB"/>
                </w:rPr>
                <w:t xml:space="preserve">Notificación a las Partes </w:t>
              </w:r>
            </w:hyperlink>
            <w:r w:rsidR="00125D7D" w:rsidRPr="00DA5854">
              <w:rPr>
                <w:rFonts w:eastAsia="Times New Roman"/>
                <w:iCs/>
                <w:sz w:val="16"/>
                <w:szCs w:val="16"/>
                <w:lang w:val="es-ES" w:eastAsia="en-GB"/>
              </w:rPr>
              <w:t xml:space="preserve">se envió el 11.06.24 solicitando aportaciones antes del 30.06, que se </w:t>
            </w:r>
            <w:r w:rsidR="00125D7D" w:rsidRPr="00DA5854">
              <w:rPr>
                <w:rFonts w:eastAsia="Times New Roman"/>
                <w:iCs/>
                <w:sz w:val="16"/>
                <w:szCs w:val="16"/>
                <w:lang w:val="es-ES" w:eastAsia="en-GB"/>
              </w:rPr>
              <w:lastRenderedPageBreak/>
              <w:t>facilitarán como Inf.doc.</w:t>
            </w:r>
          </w:p>
        </w:tc>
      </w:tr>
      <w:tr w:rsidR="000C1D01" w:rsidRPr="00DA5854" w14:paraId="0240AAE7" w14:textId="77777777" w:rsidTr="00164837">
        <w:trPr>
          <w:trHeight w:val="494"/>
        </w:trPr>
        <w:tc>
          <w:tcPr>
            <w:tcW w:w="15840" w:type="dxa"/>
            <w:gridSpan w:val="9"/>
            <w:shd w:val="clear" w:color="auto" w:fill="B4C6E7" w:themeFill="accent1" w:themeFillTint="66"/>
            <w:vAlign w:val="center"/>
          </w:tcPr>
          <w:p w14:paraId="53626EC7" w14:textId="2179436F" w:rsidR="000C1D01" w:rsidRPr="00DA5854" w:rsidRDefault="000C1D01" w:rsidP="000C1D01">
            <w:pPr>
              <w:spacing w:after="40"/>
              <w:ind w:left="57" w:right="58"/>
              <w:rPr>
                <w:rFonts w:eastAsia="Times New Roman"/>
                <w:b/>
                <w:bCs/>
                <w:iCs/>
                <w:sz w:val="16"/>
                <w:szCs w:val="16"/>
                <w:lang w:val="es-ES" w:eastAsia="en-GB"/>
              </w:rPr>
            </w:pPr>
            <w:r w:rsidRPr="00DA5854">
              <w:rPr>
                <w:rFonts w:eastAsia="Times New Roman"/>
                <w:b/>
                <w:bCs/>
                <w:iCs/>
                <w:sz w:val="16"/>
                <w:szCs w:val="16"/>
                <w:lang w:val="es-ES" w:eastAsia="en-GB"/>
              </w:rPr>
              <w:lastRenderedPageBreak/>
              <w:t>CAMBIO CLIMÁTICO Y ESPECIES MIGRATORIAS</w:t>
            </w:r>
          </w:p>
        </w:tc>
      </w:tr>
      <w:tr w:rsidR="000C1D01" w:rsidRPr="00DA5854" w14:paraId="3BF94017" w14:textId="77777777" w:rsidTr="00164837">
        <w:trPr>
          <w:trHeight w:val="171"/>
        </w:trPr>
        <w:tc>
          <w:tcPr>
            <w:tcW w:w="1350" w:type="dxa"/>
            <w:vAlign w:val="center"/>
          </w:tcPr>
          <w:p w14:paraId="05E914E5" w14:textId="495707FA" w:rsidR="000C1D01" w:rsidRPr="00DA5854" w:rsidRDefault="000C1D01" w:rsidP="000C1D01">
            <w:pPr>
              <w:spacing w:after="40"/>
              <w:ind w:left="57" w:right="57"/>
              <w:jc w:val="both"/>
              <w:rPr>
                <w:rFonts w:eastAsia="Times New Roman"/>
                <w:i/>
                <w:iCs/>
                <w:sz w:val="16"/>
                <w:szCs w:val="16"/>
                <w:lang w:val="es-ES" w:eastAsia="en-GB"/>
              </w:rPr>
            </w:pPr>
            <w:r w:rsidRPr="00DA5854">
              <w:rPr>
                <w:rFonts w:eastAsia="Times New Roman"/>
                <w:i/>
                <w:iCs/>
                <w:sz w:val="16"/>
                <w:szCs w:val="16"/>
                <w:lang w:val="es-ES" w:eastAsia="en-GB"/>
              </w:rPr>
              <w:t>Dec. 14.214</w:t>
            </w:r>
          </w:p>
        </w:tc>
        <w:tc>
          <w:tcPr>
            <w:tcW w:w="3510" w:type="dxa"/>
            <w:vAlign w:val="center"/>
          </w:tcPr>
          <w:p w14:paraId="59D358C7" w14:textId="76C40C6F" w:rsidR="000C1D01" w:rsidRPr="00DA5854" w:rsidRDefault="000C1D01" w:rsidP="000C1D01">
            <w:pPr>
              <w:spacing w:after="40"/>
              <w:ind w:left="57" w:right="57"/>
              <w:jc w:val="both"/>
              <w:rPr>
                <w:rFonts w:eastAsia="Times New Roman"/>
                <w:i/>
                <w:iCs/>
                <w:sz w:val="16"/>
                <w:szCs w:val="16"/>
                <w:lang w:val="es-ES" w:eastAsia="en-GB"/>
              </w:rPr>
            </w:pPr>
            <w:r w:rsidRPr="00DA5854">
              <w:rPr>
                <w:i/>
                <w:iCs/>
                <w:color w:val="000000"/>
                <w:sz w:val="16"/>
                <w:szCs w:val="16"/>
                <w:lang w:val="es-ES"/>
              </w:rPr>
              <w:t>Se solicita al Consejo Científico que, en función de los recursos externos disponibles:</w:t>
            </w:r>
          </w:p>
        </w:tc>
        <w:tc>
          <w:tcPr>
            <w:tcW w:w="1980" w:type="dxa"/>
          </w:tcPr>
          <w:p w14:paraId="1C01B4FC" w14:textId="77777777" w:rsidR="000C1D01" w:rsidRPr="00DA5854" w:rsidRDefault="000C1D01" w:rsidP="000C1D01">
            <w:pPr>
              <w:spacing w:after="40"/>
              <w:ind w:left="57" w:right="57"/>
              <w:rPr>
                <w:rFonts w:eastAsia="Times New Roman"/>
                <w:iCs/>
                <w:sz w:val="16"/>
                <w:szCs w:val="16"/>
                <w:lang w:val="es-ES" w:eastAsia="en-GB"/>
              </w:rPr>
            </w:pPr>
          </w:p>
        </w:tc>
        <w:tc>
          <w:tcPr>
            <w:tcW w:w="1710" w:type="dxa"/>
          </w:tcPr>
          <w:p w14:paraId="0888E4EB" w14:textId="77777777" w:rsidR="000C1D01" w:rsidRPr="00DA5854" w:rsidRDefault="000C1D01" w:rsidP="000C1D01">
            <w:pPr>
              <w:spacing w:after="40"/>
              <w:ind w:left="57" w:right="57"/>
              <w:rPr>
                <w:rFonts w:eastAsia="Times New Roman"/>
                <w:iCs/>
                <w:sz w:val="16"/>
                <w:szCs w:val="16"/>
                <w:lang w:val="es-ES" w:eastAsia="en-GB"/>
              </w:rPr>
            </w:pPr>
          </w:p>
        </w:tc>
        <w:tc>
          <w:tcPr>
            <w:tcW w:w="1890" w:type="dxa"/>
          </w:tcPr>
          <w:p w14:paraId="06C2B5C9" w14:textId="77777777" w:rsidR="000C1D01" w:rsidRPr="00DA5854" w:rsidRDefault="000C1D01" w:rsidP="000C1D01">
            <w:pPr>
              <w:spacing w:after="40"/>
              <w:ind w:left="57" w:right="57"/>
              <w:rPr>
                <w:rFonts w:eastAsia="Times New Roman"/>
                <w:iCs/>
                <w:sz w:val="16"/>
                <w:szCs w:val="16"/>
                <w:lang w:val="es-ES" w:eastAsia="en-GB"/>
              </w:rPr>
            </w:pPr>
          </w:p>
        </w:tc>
        <w:tc>
          <w:tcPr>
            <w:tcW w:w="1440" w:type="dxa"/>
          </w:tcPr>
          <w:p w14:paraId="76C48C26" w14:textId="77777777" w:rsidR="000C1D01" w:rsidRPr="00DA5854" w:rsidRDefault="000C1D01" w:rsidP="000C1D01">
            <w:pPr>
              <w:spacing w:after="40"/>
              <w:ind w:left="57" w:right="57"/>
              <w:rPr>
                <w:rFonts w:eastAsia="Times New Roman"/>
                <w:iCs/>
                <w:sz w:val="16"/>
                <w:szCs w:val="16"/>
                <w:lang w:val="es-ES" w:eastAsia="en-GB"/>
              </w:rPr>
            </w:pPr>
          </w:p>
        </w:tc>
        <w:tc>
          <w:tcPr>
            <w:tcW w:w="1530" w:type="dxa"/>
          </w:tcPr>
          <w:p w14:paraId="6D418D7B" w14:textId="62B544B6" w:rsidR="000C1D01" w:rsidRPr="00DA5854" w:rsidRDefault="000C1D01" w:rsidP="000C1D01">
            <w:pPr>
              <w:spacing w:after="40"/>
              <w:ind w:left="57" w:right="57"/>
              <w:rPr>
                <w:rFonts w:eastAsia="Times New Roman"/>
                <w:iCs/>
                <w:sz w:val="16"/>
                <w:szCs w:val="16"/>
                <w:lang w:val="es-ES" w:eastAsia="en-GB"/>
              </w:rPr>
            </w:pPr>
            <w:r w:rsidRPr="00DA5854">
              <w:rPr>
                <w:rFonts w:eastAsia="Times New Roman"/>
                <w:iCs/>
                <w:sz w:val="16"/>
                <w:szCs w:val="16"/>
                <w:lang w:val="es-ES" w:eastAsia="en-GB"/>
              </w:rPr>
              <w:t>(</w:t>
            </w:r>
            <w:r w:rsidR="00B34890" w:rsidRPr="00DA5854">
              <w:rPr>
                <w:rFonts w:eastAsia="Times New Roman"/>
                <w:iCs/>
                <w:sz w:val="16"/>
                <w:szCs w:val="16"/>
                <w:lang w:val="es-ES" w:eastAsia="en-GB"/>
              </w:rPr>
              <w:t>PF Sec</w:t>
            </w:r>
            <w:r w:rsidR="00B625D1">
              <w:rPr>
                <w:rFonts w:eastAsia="Times New Roman"/>
                <w:iCs/>
                <w:sz w:val="16"/>
                <w:szCs w:val="16"/>
                <w:lang w:val="es-ES" w:eastAsia="en-GB"/>
              </w:rPr>
              <w:t>.</w:t>
            </w:r>
            <w:r w:rsidRPr="00DA5854">
              <w:rPr>
                <w:rFonts w:eastAsia="Times New Roman"/>
                <w:iCs/>
                <w:sz w:val="16"/>
                <w:szCs w:val="16"/>
                <w:lang w:val="es-ES" w:eastAsia="en-GB"/>
              </w:rPr>
              <w:t>: Dagmar Zíková)</w:t>
            </w:r>
          </w:p>
        </w:tc>
        <w:tc>
          <w:tcPr>
            <w:tcW w:w="1170" w:type="dxa"/>
          </w:tcPr>
          <w:p w14:paraId="06DD954F" w14:textId="77777777" w:rsidR="000C1D01" w:rsidRPr="00DA5854" w:rsidRDefault="000C1D01" w:rsidP="000C1D01">
            <w:pPr>
              <w:spacing w:after="40"/>
              <w:ind w:left="57" w:right="57"/>
              <w:rPr>
                <w:rFonts w:eastAsia="Times New Roman"/>
                <w:iCs/>
                <w:sz w:val="16"/>
                <w:szCs w:val="16"/>
                <w:lang w:val="es-ES" w:eastAsia="en-GB"/>
              </w:rPr>
            </w:pPr>
          </w:p>
        </w:tc>
        <w:tc>
          <w:tcPr>
            <w:tcW w:w="1260" w:type="dxa"/>
          </w:tcPr>
          <w:p w14:paraId="7DB5A148" w14:textId="77777777" w:rsidR="000C1D01" w:rsidRPr="00DA5854" w:rsidRDefault="000C1D01" w:rsidP="000C1D01">
            <w:pPr>
              <w:spacing w:after="40"/>
              <w:ind w:left="57" w:right="57"/>
              <w:rPr>
                <w:rFonts w:eastAsia="Times New Roman"/>
                <w:iCs/>
                <w:sz w:val="16"/>
                <w:szCs w:val="16"/>
                <w:lang w:val="es-ES" w:eastAsia="en-GB"/>
              </w:rPr>
            </w:pPr>
          </w:p>
        </w:tc>
      </w:tr>
      <w:tr w:rsidR="00B34890" w:rsidRPr="00DA5854" w14:paraId="2B196355" w14:textId="77777777" w:rsidTr="00164837">
        <w:trPr>
          <w:trHeight w:val="171"/>
        </w:trPr>
        <w:tc>
          <w:tcPr>
            <w:tcW w:w="1350" w:type="dxa"/>
            <w:vAlign w:val="center"/>
          </w:tcPr>
          <w:p w14:paraId="641C92C9" w14:textId="77777777" w:rsidR="00B34890" w:rsidRPr="00DA5854" w:rsidRDefault="00B34890" w:rsidP="00B34890">
            <w:pPr>
              <w:spacing w:after="40"/>
              <w:ind w:left="57" w:right="57"/>
              <w:jc w:val="both"/>
              <w:rPr>
                <w:rFonts w:eastAsia="Times New Roman"/>
                <w:i/>
                <w:iCs/>
                <w:sz w:val="16"/>
                <w:szCs w:val="16"/>
                <w:lang w:val="es-ES" w:eastAsia="en-GB"/>
              </w:rPr>
            </w:pPr>
          </w:p>
        </w:tc>
        <w:tc>
          <w:tcPr>
            <w:tcW w:w="3510" w:type="dxa"/>
            <w:vAlign w:val="center"/>
          </w:tcPr>
          <w:p w14:paraId="37382075" w14:textId="5FDD4C08" w:rsidR="00B34890" w:rsidRPr="00DA5854" w:rsidRDefault="00B34890" w:rsidP="00B34890">
            <w:pPr>
              <w:spacing w:after="40"/>
              <w:ind w:left="57" w:right="57"/>
              <w:jc w:val="both"/>
              <w:rPr>
                <w:rFonts w:eastAsia="Times New Roman"/>
                <w:i/>
                <w:iCs/>
                <w:sz w:val="16"/>
                <w:szCs w:val="16"/>
                <w:lang w:val="es-ES" w:eastAsia="en-GB"/>
              </w:rPr>
            </w:pPr>
            <w:r w:rsidRPr="00DA5854">
              <w:rPr>
                <w:i/>
                <w:iCs/>
                <w:color w:val="000000"/>
                <w:sz w:val="16"/>
                <w:szCs w:val="16"/>
                <w:lang w:val="es-ES"/>
              </w:rPr>
              <w:t>a) reanude su Grupo de Trabajo sobre el Cambio Climático para el próximo trienio y elabore los Términos de Referencia del Grupo de Trabajo de acuerdo con el reglamento interno del Consejo Científico;</w:t>
            </w:r>
          </w:p>
        </w:tc>
        <w:tc>
          <w:tcPr>
            <w:tcW w:w="1980" w:type="dxa"/>
          </w:tcPr>
          <w:p w14:paraId="7F41F082" w14:textId="01940D91" w:rsidR="00B34890" w:rsidRPr="00DA5854" w:rsidRDefault="004A136A" w:rsidP="00B34890">
            <w:pPr>
              <w:spacing w:after="40"/>
              <w:ind w:left="57" w:right="57"/>
              <w:rPr>
                <w:rFonts w:eastAsia="Times New Roman"/>
                <w:iCs/>
                <w:sz w:val="16"/>
                <w:szCs w:val="16"/>
                <w:lang w:val="es-ES" w:eastAsia="en-GB"/>
              </w:rPr>
            </w:pPr>
            <w:r w:rsidRPr="00DA5854">
              <w:rPr>
                <w:rFonts w:eastAsia="Times New Roman"/>
                <w:iCs/>
                <w:sz w:val="16"/>
                <w:szCs w:val="16"/>
                <w:lang w:val="es-ES" w:eastAsia="en-GB"/>
              </w:rPr>
              <w:t>El ScC-SC8 estudiará una propuesta de actualización menor de los TdR y de refundación del GdT.</w:t>
            </w:r>
          </w:p>
        </w:tc>
        <w:tc>
          <w:tcPr>
            <w:tcW w:w="1710" w:type="dxa"/>
          </w:tcPr>
          <w:p w14:paraId="1FB49A6C" w14:textId="1089CF7C" w:rsidR="00B34890" w:rsidRPr="00DA5854" w:rsidRDefault="00706EE4" w:rsidP="00B34890">
            <w:pPr>
              <w:spacing w:after="40"/>
              <w:ind w:left="57" w:right="57"/>
              <w:rPr>
                <w:rFonts w:eastAsia="Times New Roman"/>
                <w:iCs/>
                <w:sz w:val="16"/>
                <w:szCs w:val="16"/>
                <w:lang w:val="es-ES" w:eastAsia="en-GB"/>
              </w:rPr>
            </w:pPr>
            <w:r w:rsidRPr="00DA5854">
              <w:rPr>
                <w:rFonts w:eastAsia="Times New Roman"/>
                <w:iCs/>
                <w:sz w:val="16"/>
                <w:szCs w:val="16"/>
                <w:lang w:val="es-ES" w:eastAsia="en-GB"/>
              </w:rPr>
              <w:t>Restablecimiento del GdT</w:t>
            </w:r>
          </w:p>
        </w:tc>
        <w:tc>
          <w:tcPr>
            <w:tcW w:w="1890" w:type="dxa"/>
          </w:tcPr>
          <w:p w14:paraId="6E94E9FD" w14:textId="42E1D461" w:rsidR="00B34890" w:rsidRPr="00DA5854" w:rsidRDefault="00B34890" w:rsidP="00B34890">
            <w:pPr>
              <w:spacing w:after="40"/>
              <w:ind w:left="57" w:right="57"/>
              <w:rPr>
                <w:rFonts w:eastAsia="Times New Roman"/>
                <w:iCs/>
                <w:sz w:val="16"/>
                <w:szCs w:val="16"/>
                <w:lang w:val="es-ES" w:eastAsia="en-GB"/>
              </w:rPr>
            </w:pPr>
            <w:r w:rsidRPr="00DA5854">
              <w:rPr>
                <w:rFonts w:eastAsia="Times New Roman"/>
                <w:iCs/>
                <w:sz w:val="16"/>
                <w:szCs w:val="16"/>
                <w:lang w:val="es-ES" w:eastAsia="en-GB"/>
              </w:rPr>
              <w:t>ScC-SC7</w:t>
            </w:r>
          </w:p>
        </w:tc>
        <w:tc>
          <w:tcPr>
            <w:tcW w:w="1440" w:type="dxa"/>
          </w:tcPr>
          <w:p w14:paraId="61E1770F" w14:textId="6B23F77B" w:rsidR="00B34890" w:rsidRPr="00DA5854" w:rsidRDefault="00B34890" w:rsidP="00B34890">
            <w:pPr>
              <w:spacing w:after="40"/>
              <w:ind w:left="57" w:right="57"/>
              <w:rPr>
                <w:rFonts w:eastAsia="Times New Roman"/>
                <w:iCs/>
                <w:sz w:val="16"/>
                <w:szCs w:val="16"/>
                <w:lang w:val="es-ES" w:eastAsia="en-GB"/>
              </w:rPr>
            </w:pPr>
            <w:r w:rsidRPr="00DA5854">
              <w:rPr>
                <w:rFonts w:eastAsia="Times New Roman"/>
                <w:iCs/>
                <w:sz w:val="16"/>
                <w:szCs w:val="16"/>
                <w:lang w:val="es-ES" w:eastAsia="en-GB"/>
              </w:rPr>
              <w:t>Des B. A. Thompson</w:t>
            </w:r>
          </w:p>
        </w:tc>
        <w:tc>
          <w:tcPr>
            <w:tcW w:w="1530" w:type="dxa"/>
          </w:tcPr>
          <w:p w14:paraId="21A166DF" w14:textId="7F6ED272" w:rsidR="00B34890" w:rsidRPr="00DA5854" w:rsidRDefault="00B34890" w:rsidP="00B34890">
            <w:pPr>
              <w:spacing w:after="40"/>
              <w:ind w:left="57" w:right="57"/>
              <w:rPr>
                <w:rFonts w:eastAsia="Times New Roman"/>
                <w:iCs/>
                <w:sz w:val="16"/>
                <w:szCs w:val="16"/>
                <w:lang w:val="es-ES" w:eastAsia="en-GB"/>
              </w:rPr>
            </w:pPr>
            <w:r w:rsidRPr="00DA5854">
              <w:rPr>
                <w:rFonts w:eastAsia="Times New Roman"/>
                <w:iCs/>
                <w:sz w:val="16"/>
                <w:szCs w:val="16"/>
                <w:lang w:val="es-ES" w:eastAsia="en-GB"/>
              </w:rPr>
              <w:t>(PF Sec</w:t>
            </w:r>
            <w:r w:rsidR="00B625D1">
              <w:rPr>
                <w:rFonts w:eastAsia="Times New Roman"/>
                <w:iCs/>
                <w:sz w:val="16"/>
                <w:szCs w:val="16"/>
                <w:lang w:val="es-ES" w:eastAsia="en-GB"/>
              </w:rPr>
              <w:t>.</w:t>
            </w:r>
            <w:r w:rsidRPr="00DA5854">
              <w:rPr>
                <w:rFonts w:eastAsia="Times New Roman"/>
                <w:iCs/>
                <w:sz w:val="16"/>
                <w:szCs w:val="16"/>
                <w:lang w:val="es-ES" w:eastAsia="en-GB"/>
              </w:rPr>
              <w:t>: Dagmar Zíková)</w:t>
            </w:r>
          </w:p>
        </w:tc>
        <w:tc>
          <w:tcPr>
            <w:tcW w:w="1170" w:type="dxa"/>
          </w:tcPr>
          <w:p w14:paraId="47F44C7B" w14:textId="77777777" w:rsidR="00B34890" w:rsidRPr="00DA5854" w:rsidRDefault="00B34890" w:rsidP="00B34890">
            <w:pPr>
              <w:spacing w:after="40"/>
              <w:ind w:left="57" w:right="57"/>
              <w:rPr>
                <w:rFonts w:eastAsia="Times New Roman"/>
                <w:iCs/>
                <w:sz w:val="16"/>
                <w:szCs w:val="16"/>
                <w:lang w:val="es-ES" w:eastAsia="en-GB"/>
              </w:rPr>
            </w:pPr>
          </w:p>
        </w:tc>
        <w:tc>
          <w:tcPr>
            <w:tcW w:w="1260" w:type="dxa"/>
          </w:tcPr>
          <w:p w14:paraId="0226F1DD" w14:textId="77777777" w:rsidR="00B34890" w:rsidRPr="00DA5854" w:rsidRDefault="00B34890" w:rsidP="00B34890">
            <w:pPr>
              <w:spacing w:after="40"/>
              <w:ind w:left="57" w:right="57"/>
              <w:rPr>
                <w:rFonts w:eastAsia="Times New Roman"/>
                <w:iCs/>
                <w:sz w:val="16"/>
                <w:szCs w:val="16"/>
                <w:lang w:val="es-ES" w:eastAsia="en-GB"/>
              </w:rPr>
            </w:pPr>
          </w:p>
        </w:tc>
      </w:tr>
      <w:tr w:rsidR="00B34890" w:rsidRPr="00DA5854" w14:paraId="566A0B20" w14:textId="77777777" w:rsidTr="00164837">
        <w:trPr>
          <w:trHeight w:val="171"/>
        </w:trPr>
        <w:tc>
          <w:tcPr>
            <w:tcW w:w="1350" w:type="dxa"/>
            <w:vAlign w:val="center"/>
          </w:tcPr>
          <w:p w14:paraId="080488A1" w14:textId="77777777" w:rsidR="00B34890" w:rsidRPr="00DA5854" w:rsidRDefault="00B34890" w:rsidP="00B34890">
            <w:pPr>
              <w:spacing w:after="40"/>
              <w:ind w:left="57" w:right="57"/>
              <w:jc w:val="both"/>
              <w:rPr>
                <w:rFonts w:eastAsia="Times New Roman"/>
                <w:i/>
                <w:iCs/>
                <w:sz w:val="16"/>
                <w:szCs w:val="16"/>
                <w:lang w:val="es-ES" w:eastAsia="en-GB"/>
              </w:rPr>
            </w:pPr>
          </w:p>
        </w:tc>
        <w:tc>
          <w:tcPr>
            <w:tcW w:w="3510" w:type="dxa"/>
            <w:vAlign w:val="center"/>
          </w:tcPr>
          <w:p w14:paraId="30FA3D50" w14:textId="5D12DCC7" w:rsidR="00B34890" w:rsidRPr="00DA5854" w:rsidRDefault="00B34890" w:rsidP="00B34890">
            <w:pPr>
              <w:spacing w:after="40"/>
              <w:ind w:left="57" w:right="57"/>
              <w:jc w:val="both"/>
              <w:rPr>
                <w:rFonts w:eastAsia="Times New Roman"/>
                <w:i/>
                <w:iCs/>
                <w:sz w:val="16"/>
                <w:szCs w:val="16"/>
                <w:lang w:val="es-ES" w:eastAsia="en-GB"/>
              </w:rPr>
            </w:pPr>
            <w:r w:rsidRPr="00DA5854">
              <w:rPr>
                <w:i/>
                <w:iCs/>
                <w:color w:val="000000"/>
                <w:sz w:val="16"/>
                <w:szCs w:val="16"/>
                <w:lang w:val="es-ES"/>
              </w:rPr>
              <w:t>b) identifique las especies migratorias que, en términos generales, puedan verse afectadas negativamente por el cambio climático, especialmente las que puedan necesitar intervenciones humanas, como desplazamientos, para moderar el impacto del cambio climático;</w:t>
            </w:r>
          </w:p>
        </w:tc>
        <w:tc>
          <w:tcPr>
            <w:tcW w:w="1980" w:type="dxa"/>
          </w:tcPr>
          <w:p w14:paraId="0B0F0214" w14:textId="69997072" w:rsidR="00B34890" w:rsidRPr="00DA5854" w:rsidRDefault="004A136A" w:rsidP="00B34890">
            <w:pPr>
              <w:spacing w:after="40"/>
              <w:ind w:left="57" w:right="57"/>
              <w:rPr>
                <w:rFonts w:eastAsia="Times New Roman"/>
                <w:iCs/>
                <w:sz w:val="16"/>
                <w:szCs w:val="16"/>
                <w:lang w:val="es-ES" w:eastAsia="en-GB"/>
              </w:rPr>
            </w:pPr>
            <w:r w:rsidRPr="00DA5854">
              <w:rPr>
                <w:rFonts w:eastAsia="Times New Roman"/>
                <w:iCs/>
                <w:sz w:val="16"/>
                <w:szCs w:val="16"/>
                <w:lang w:val="es-ES" w:eastAsia="en-GB"/>
              </w:rPr>
              <w:t>El tema se examinará en un taller sobre el cambio climático (véase el punto (i)).</w:t>
            </w:r>
          </w:p>
        </w:tc>
        <w:tc>
          <w:tcPr>
            <w:tcW w:w="1710" w:type="dxa"/>
          </w:tcPr>
          <w:p w14:paraId="59CF6ED7" w14:textId="1A5E3B8B" w:rsidR="00B34890" w:rsidRPr="00DA5854" w:rsidRDefault="00706EE4" w:rsidP="00B34890">
            <w:pPr>
              <w:spacing w:after="40"/>
              <w:ind w:left="57" w:right="57"/>
              <w:rPr>
                <w:rFonts w:eastAsia="Times New Roman"/>
                <w:iCs/>
                <w:sz w:val="16"/>
                <w:szCs w:val="16"/>
                <w:lang w:val="es-ES" w:eastAsia="en-GB"/>
              </w:rPr>
            </w:pPr>
            <w:r w:rsidRPr="00DA5854">
              <w:rPr>
                <w:rFonts w:eastAsia="Times New Roman"/>
                <w:iCs/>
                <w:sz w:val="16"/>
                <w:szCs w:val="16"/>
                <w:lang w:val="es-ES" w:eastAsia="en-GB"/>
              </w:rPr>
              <w:t>Se identifican las especies que pueden verse afectadas negativamente por el cambio climático</w:t>
            </w:r>
          </w:p>
        </w:tc>
        <w:tc>
          <w:tcPr>
            <w:tcW w:w="1890" w:type="dxa"/>
          </w:tcPr>
          <w:p w14:paraId="05DC0314" w14:textId="4D4CD542" w:rsidR="00B34890" w:rsidRPr="00DA5854" w:rsidRDefault="00B34890" w:rsidP="00B34890">
            <w:pPr>
              <w:spacing w:after="40"/>
              <w:ind w:left="57" w:right="57"/>
              <w:rPr>
                <w:rFonts w:eastAsia="Times New Roman"/>
                <w:iCs/>
                <w:sz w:val="16"/>
                <w:szCs w:val="16"/>
                <w:lang w:val="es-ES" w:eastAsia="en-GB"/>
              </w:rPr>
            </w:pPr>
            <w:r w:rsidRPr="00DA5854">
              <w:rPr>
                <w:rFonts w:eastAsia="Times New Roman"/>
                <w:iCs/>
                <w:sz w:val="16"/>
                <w:szCs w:val="16"/>
                <w:lang w:val="es-ES" w:eastAsia="en-GB"/>
              </w:rPr>
              <w:t>2024-2026</w:t>
            </w:r>
          </w:p>
        </w:tc>
        <w:tc>
          <w:tcPr>
            <w:tcW w:w="1440" w:type="dxa"/>
          </w:tcPr>
          <w:p w14:paraId="646EC8FD" w14:textId="2636BEF0" w:rsidR="00B34890" w:rsidRPr="00DA5854" w:rsidRDefault="00B34890" w:rsidP="00B34890">
            <w:pPr>
              <w:spacing w:after="40"/>
              <w:ind w:left="57" w:right="57"/>
              <w:rPr>
                <w:rFonts w:eastAsia="Times New Roman"/>
                <w:iCs/>
                <w:sz w:val="16"/>
                <w:szCs w:val="16"/>
                <w:lang w:val="es-ES" w:eastAsia="en-GB"/>
              </w:rPr>
            </w:pPr>
            <w:r w:rsidRPr="00DA5854">
              <w:rPr>
                <w:rFonts w:eastAsia="Times New Roman"/>
                <w:iCs/>
                <w:sz w:val="16"/>
                <w:szCs w:val="16"/>
                <w:lang w:val="es-ES" w:eastAsia="en-GB"/>
              </w:rPr>
              <w:t>Des B. A. Thompson</w:t>
            </w:r>
          </w:p>
        </w:tc>
        <w:tc>
          <w:tcPr>
            <w:tcW w:w="1530" w:type="dxa"/>
          </w:tcPr>
          <w:p w14:paraId="092190FE" w14:textId="1195B51F" w:rsidR="00B34890" w:rsidRPr="00DA5854" w:rsidRDefault="00B34890" w:rsidP="00B34890">
            <w:pPr>
              <w:spacing w:after="40"/>
              <w:ind w:left="57" w:right="57"/>
              <w:rPr>
                <w:rFonts w:eastAsia="Times New Roman"/>
                <w:iCs/>
                <w:sz w:val="16"/>
                <w:szCs w:val="16"/>
                <w:lang w:val="es-ES" w:eastAsia="en-GB"/>
              </w:rPr>
            </w:pPr>
            <w:r w:rsidRPr="00DA5854">
              <w:rPr>
                <w:rFonts w:eastAsia="Times New Roman"/>
                <w:iCs/>
                <w:sz w:val="16"/>
                <w:szCs w:val="16"/>
                <w:lang w:val="es-ES" w:eastAsia="en-GB"/>
              </w:rPr>
              <w:t>(PF Sec</w:t>
            </w:r>
            <w:r w:rsidR="00B625D1">
              <w:rPr>
                <w:rFonts w:eastAsia="Times New Roman"/>
                <w:iCs/>
                <w:sz w:val="16"/>
                <w:szCs w:val="16"/>
                <w:lang w:val="es-ES" w:eastAsia="en-GB"/>
              </w:rPr>
              <w:t>.</w:t>
            </w:r>
            <w:r w:rsidRPr="00DA5854">
              <w:rPr>
                <w:rFonts w:eastAsia="Times New Roman"/>
                <w:iCs/>
                <w:sz w:val="16"/>
                <w:szCs w:val="16"/>
                <w:lang w:val="es-ES" w:eastAsia="en-GB"/>
              </w:rPr>
              <w:t>: Dagmar Zíková)</w:t>
            </w:r>
          </w:p>
        </w:tc>
        <w:tc>
          <w:tcPr>
            <w:tcW w:w="1170" w:type="dxa"/>
          </w:tcPr>
          <w:p w14:paraId="67C41625" w14:textId="77777777" w:rsidR="00B34890" w:rsidRPr="00DA5854" w:rsidRDefault="00B34890" w:rsidP="00B34890">
            <w:pPr>
              <w:spacing w:after="40"/>
              <w:ind w:left="57" w:right="57"/>
              <w:rPr>
                <w:rFonts w:eastAsia="Times New Roman"/>
                <w:iCs/>
                <w:sz w:val="16"/>
                <w:szCs w:val="16"/>
                <w:lang w:val="es-ES" w:eastAsia="en-GB"/>
              </w:rPr>
            </w:pPr>
          </w:p>
        </w:tc>
        <w:tc>
          <w:tcPr>
            <w:tcW w:w="1260" w:type="dxa"/>
          </w:tcPr>
          <w:p w14:paraId="68927A48" w14:textId="77777777" w:rsidR="00B34890" w:rsidRPr="00DA5854" w:rsidRDefault="00B34890" w:rsidP="00B34890">
            <w:pPr>
              <w:spacing w:after="40"/>
              <w:ind w:left="57" w:right="57"/>
              <w:rPr>
                <w:rFonts w:eastAsia="Times New Roman"/>
                <w:iCs/>
                <w:sz w:val="16"/>
                <w:szCs w:val="16"/>
                <w:lang w:val="es-ES" w:eastAsia="en-GB"/>
              </w:rPr>
            </w:pPr>
          </w:p>
        </w:tc>
      </w:tr>
      <w:tr w:rsidR="00B34890" w:rsidRPr="00DA5854" w14:paraId="69924928" w14:textId="77777777" w:rsidTr="00164837">
        <w:trPr>
          <w:trHeight w:val="171"/>
        </w:trPr>
        <w:tc>
          <w:tcPr>
            <w:tcW w:w="1350" w:type="dxa"/>
            <w:vAlign w:val="center"/>
          </w:tcPr>
          <w:p w14:paraId="3D39A4D7" w14:textId="77777777" w:rsidR="00B34890" w:rsidRPr="00DA5854" w:rsidRDefault="00B34890" w:rsidP="00B34890">
            <w:pPr>
              <w:spacing w:after="40"/>
              <w:ind w:left="57" w:right="57"/>
              <w:jc w:val="both"/>
              <w:rPr>
                <w:rFonts w:eastAsia="Times New Roman"/>
                <w:i/>
                <w:iCs/>
                <w:sz w:val="16"/>
                <w:szCs w:val="16"/>
                <w:lang w:val="es-ES" w:eastAsia="en-GB"/>
              </w:rPr>
            </w:pPr>
          </w:p>
        </w:tc>
        <w:tc>
          <w:tcPr>
            <w:tcW w:w="3510" w:type="dxa"/>
            <w:vAlign w:val="center"/>
          </w:tcPr>
          <w:p w14:paraId="67759A41" w14:textId="5BD866D6" w:rsidR="00B34890" w:rsidRPr="00DA5854" w:rsidRDefault="00B34890" w:rsidP="00B34890">
            <w:pPr>
              <w:spacing w:after="40"/>
              <w:ind w:left="57" w:right="57"/>
              <w:jc w:val="both"/>
              <w:rPr>
                <w:rFonts w:eastAsia="Times New Roman"/>
                <w:i/>
                <w:iCs/>
                <w:sz w:val="16"/>
                <w:szCs w:val="16"/>
                <w:lang w:val="es-ES" w:eastAsia="en-GB"/>
              </w:rPr>
            </w:pPr>
            <w:r w:rsidRPr="00DA5854">
              <w:rPr>
                <w:i/>
                <w:iCs/>
                <w:color w:val="000000"/>
                <w:sz w:val="16"/>
                <w:szCs w:val="16"/>
                <w:lang w:val="es-ES"/>
              </w:rPr>
              <w:t>c) enumere las especies que tienen una elevada probabilidad de modificar sus rutas migratorias como consecuencia del cambio climático, así como las opciones de conectividad disponibles para ellas;</w:t>
            </w:r>
          </w:p>
        </w:tc>
        <w:tc>
          <w:tcPr>
            <w:tcW w:w="1980" w:type="dxa"/>
          </w:tcPr>
          <w:p w14:paraId="25AB9AC3" w14:textId="451D0ACE" w:rsidR="00B34890" w:rsidRPr="00DA5854" w:rsidRDefault="002C0C6E" w:rsidP="00B34890">
            <w:pPr>
              <w:spacing w:after="40"/>
              <w:ind w:left="57" w:right="57"/>
              <w:rPr>
                <w:rFonts w:eastAsia="Times New Roman"/>
                <w:iCs/>
                <w:sz w:val="16"/>
                <w:szCs w:val="16"/>
                <w:lang w:val="es-ES" w:eastAsia="en-GB"/>
              </w:rPr>
            </w:pPr>
            <w:r w:rsidRPr="00DA5854">
              <w:rPr>
                <w:rFonts w:eastAsia="Times New Roman"/>
                <w:iCs/>
                <w:sz w:val="16"/>
                <w:szCs w:val="16"/>
                <w:lang w:val="es-ES" w:eastAsia="en-GB"/>
              </w:rPr>
              <w:t>El tema se examinará en un taller sobre el cambio climático (véase el punto (i)).</w:t>
            </w:r>
          </w:p>
        </w:tc>
        <w:tc>
          <w:tcPr>
            <w:tcW w:w="1710" w:type="dxa"/>
          </w:tcPr>
          <w:p w14:paraId="435CFAF0" w14:textId="20981A55" w:rsidR="00B34890" w:rsidRPr="00DA5854" w:rsidRDefault="00B22292" w:rsidP="00B34890">
            <w:pPr>
              <w:spacing w:after="40"/>
              <w:ind w:left="57" w:right="57"/>
              <w:rPr>
                <w:rFonts w:eastAsia="Times New Roman"/>
                <w:iCs/>
                <w:sz w:val="16"/>
                <w:szCs w:val="16"/>
                <w:lang w:val="es-ES" w:eastAsia="en-GB"/>
              </w:rPr>
            </w:pPr>
            <w:r w:rsidRPr="00DA5854">
              <w:rPr>
                <w:rFonts w:eastAsia="Times New Roman"/>
                <w:iCs/>
                <w:sz w:val="16"/>
                <w:szCs w:val="16"/>
                <w:lang w:val="es-ES" w:eastAsia="en-GB"/>
              </w:rPr>
              <w:t>Se identifican las especies con alta probabilidad de modificar sus rutas migratorias como consecuencia del cambio climático</w:t>
            </w:r>
          </w:p>
        </w:tc>
        <w:tc>
          <w:tcPr>
            <w:tcW w:w="1890" w:type="dxa"/>
          </w:tcPr>
          <w:p w14:paraId="6113A9B2" w14:textId="74AFAE48" w:rsidR="00B34890" w:rsidRPr="00DA5854" w:rsidRDefault="00B34890" w:rsidP="00B34890">
            <w:pPr>
              <w:spacing w:after="40"/>
              <w:ind w:left="57" w:right="57"/>
              <w:rPr>
                <w:rFonts w:eastAsia="Times New Roman"/>
                <w:iCs/>
                <w:sz w:val="16"/>
                <w:szCs w:val="16"/>
                <w:lang w:val="es-ES" w:eastAsia="en-GB"/>
              </w:rPr>
            </w:pPr>
            <w:r w:rsidRPr="00DA5854">
              <w:rPr>
                <w:rFonts w:eastAsia="Times New Roman"/>
                <w:iCs/>
                <w:sz w:val="16"/>
                <w:szCs w:val="16"/>
                <w:lang w:val="es-ES" w:eastAsia="en-GB"/>
              </w:rPr>
              <w:t>2024-2026</w:t>
            </w:r>
          </w:p>
        </w:tc>
        <w:tc>
          <w:tcPr>
            <w:tcW w:w="1440" w:type="dxa"/>
          </w:tcPr>
          <w:p w14:paraId="4A61E9B4" w14:textId="1C351136" w:rsidR="00B34890" w:rsidRPr="00DA5854" w:rsidRDefault="00B34890" w:rsidP="00B34890">
            <w:pPr>
              <w:spacing w:after="40"/>
              <w:ind w:left="57" w:right="57"/>
              <w:rPr>
                <w:rFonts w:eastAsia="Times New Roman"/>
                <w:iCs/>
                <w:sz w:val="16"/>
                <w:szCs w:val="16"/>
                <w:lang w:val="es-ES" w:eastAsia="en-GB"/>
              </w:rPr>
            </w:pPr>
            <w:r w:rsidRPr="00DA5854">
              <w:rPr>
                <w:rFonts w:eastAsia="Times New Roman"/>
                <w:iCs/>
                <w:sz w:val="16"/>
                <w:szCs w:val="16"/>
                <w:lang w:val="es-ES" w:eastAsia="en-GB"/>
              </w:rPr>
              <w:t>Des B. A. Thompson</w:t>
            </w:r>
          </w:p>
        </w:tc>
        <w:tc>
          <w:tcPr>
            <w:tcW w:w="1530" w:type="dxa"/>
          </w:tcPr>
          <w:p w14:paraId="294F88A4" w14:textId="48F81853" w:rsidR="00B34890" w:rsidRPr="00DA5854" w:rsidRDefault="00B34890" w:rsidP="00B34890">
            <w:pPr>
              <w:spacing w:after="40"/>
              <w:ind w:left="57" w:right="57"/>
              <w:rPr>
                <w:rFonts w:eastAsia="Times New Roman"/>
                <w:iCs/>
                <w:sz w:val="16"/>
                <w:szCs w:val="16"/>
                <w:lang w:val="es-ES" w:eastAsia="en-GB"/>
              </w:rPr>
            </w:pPr>
            <w:r w:rsidRPr="00DA5854">
              <w:rPr>
                <w:rFonts w:eastAsia="Times New Roman"/>
                <w:iCs/>
                <w:sz w:val="16"/>
                <w:szCs w:val="16"/>
                <w:lang w:val="es-ES" w:eastAsia="en-GB"/>
              </w:rPr>
              <w:t>(PF Sec</w:t>
            </w:r>
            <w:r w:rsidR="00B625D1">
              <w:rPr>
                <w:rFonts w:eastAsia="Times New Roman"/>
                <w:iCs/>
                <w:sz w:val="16"/>
                <w:szCs w:val="16"/>
                <w:lang w:val="es-ES" w:eastAsia="en-GB"/>
              </w:rPr>
              <w:t>.</w:t>
            </w:r>
            <w:r w:rsidRPr="00DA5854">
              <w:rPr>
                <w:rFonts w:eastAsia="Times New Roman"/>
                <w:iCs/>
                <w:sz w:val="16"/>
                <w:szCs w:val="16"/>
                <w:lang w:val="es-ES" w:eastAsia="en-GB"/>
              </w:rPr>
              <w:t>: Dagmar Zíková)</w:t>
            </w:r>
          </w:p>
        </w:tc>
        <w:tc>
          <w:tcPr>
            <w:tcW w:w="1170" w:type="dxa"/>
          </w:tcPr>
          <w:p w14:paraId="6B39C4C8" w14:textId="77777777" w:rsidR="00B34890" w:rsidRPr="00DA5854" w:rsidRDefault="00B34890" w:rsidP="00B34890">
            <w:pPr>
              <w:spacing w:after="40"/>
              <w:ind w:left="57" w:right="57"/>
              <w:rPr>
                <w:rFonts w:eastAsia="Times New Roman"/>
                <w:iCs/>
                <w:sz w:val="16"/>
                <w:szCs w:val="16"/>
                <w:lang w:val="es-ES" w:eastAsia="en-GB"/>
              </w:rPr>
            </w:pPr>
          </w:p>
        </w:tc>
        <w:tc>
          <w:tcPr>
            <w:tcW w:w="1260" w:type="dxa"/>
          </w:tcPr>
          <w:p w14:paraId="223F1841" w14:textId="77777777" w:rsidR="00B34890" w:rsidRPr="00DA5854" w:rsidRDefault="00B34890" w:rsidP="00B34890">
            <w:pPr>
              <w:spacing w:after="40"/>
              <w:ind w:left="57" w:right="57"/>
              <w:rPr>
                <w:rFonts w:eastAsia="Times New Roman"/>
                <w:iCs/>
                <w:sz w:val="16"/>
                <w:szCs w:val="16"/>
                <w:lang w:val="es-ES" w:eastAsia="en-GB"/>
              </w:rPr>
            </w:pPr>
          </w:p>
        </w:tc>
      </w:tr>
      <w:tr w:rsidR="00B34890" w:rsidRPr="00DA5854" w14:paraId="4717C90C" w14:textId="77777777" w:rsidTr="00164837">
        <w:trPr>
          <w:trHeight w:val="171"/>
        </w:trPr>
        <w:tc>
          <w:tcPr>
            <w:tcW w:w="1350" w:type="dxa"/>
            <w:vAlign w:val="center"/>
          </w:tcPr>
          <w:p w14:paraId="2C0D71AD" w14:textId="77777777" w:rsidR="00B34890" w:rsidRPr="00DA5854" w:rsidRDefault="00B34890" w:rsidP="00B34890">
            <w:pPr>
              <w:spacing w:after="40"/>
              <w:ind w:left="57" w:right="57"/>
              <w:jc w:val="both"/>
              <w:rPr>
                <w:rFonts w:eastAsia="Times New Roman"/>
                <w:i/>
                <w:iCs/>
                <w:sz w:val="16"/>
                <w:szCs w:val="16"/>
                <w:lang w:val="es-ES" w:eastAsia="en-GB"/>
              </w:rPr>
            </w:pPr>
          </w:p>
        </w:tc>
        <w:tc>
          <w:tcPr>
            <w:tcW w:w="3510" w:type="dxa"/>
            <w:vAlign w:val="center"/>
          </w:tcPr>
          <w:p w14:paraId="1ACED424" w14:textId="796A6DF6" w:rsidR="00B34890" w:rsidRPr="00DA5854" w:rsidRDefault="00B34890" w:rsidP="00B34890">
            <w:pPr>
              <w:spacing w:after="40"/>
              <w:ind w:left="57" w:right="57"/>
              <w:jc w:val="both"/>
              <w:rPr>
                <w:rFonts w:eastAsia="Times New Roman"/>
                <w:i/>
                <w:iCs/>
                <w:sz w:val="16"/>
                <w:szCs w:val="16"/>
                <w:lang w:val="es-ES" w:eastAsia="en-GB"/>
              </w:rPr>
            </w:pPr>
            <w:r w:rsidRPr="00DA5854">
              <w:rPr>
                <w:i/>
                <w:iCs/>
                <w:color w:val="000000"/>
                <w:sz w:val="16"/>
                <w:szCs w:val="16"/>
                <w:lang w:val="es-ES"/>
              </w:rPr>
              <w:t>d) identificar más estudios de casos sobre el papel de las especies migratorias en el mantenimiento y la mejora de la mitigación del cambio climático y la adaptación al mismo (y otros servicios ecosistémicos relacionados) y desarrollar recursos para que las Partes promuevan una mayor comprensión de la prestación de servicios ecosistémicos por parte de las especies migratorias;</w:t>
            </w:r>
          </w:p>
        </w:tc>
        <w:tc>
          <w:tcPr>
            <w:tcW w:w="1980" w:type="dxa"/>
          </w:tcPr>
          <w:p w14:paraId="0BAD17D6" w14:textId="5112F4CF" w:rsidR="00B34890" w:rsidRPr="00DA5854" w:rsidRDefault="002C0C6E" w:rsidP="00B34890">
            <w:pPr>
              <w:spacing w:after="40"/>
              <w:ind w:left="57" w:right="57"/>
              <w:rPr>
                <w:rFonts w:eastAsia="Times New Roman"/>
                <w:iCs/>
                <w:sz w:val="16"/>
                <w:szCs w:val="16"/>
                <w:lang w:val="es-ES" w:eastAsia="en-GB"/>
              </w:rPr>
            </w:pPr>
            <w:r w:rsidRPr="00DA5854">
              <w:rPr>
                <w:rFonts w:eastAsia="Times New Roman"/>
                <w:iCs/>
                <w:sz w:val="16"/>
                <w:szCs w:val="16"/>
                <w:lang w:val="es-ES" w:eastAsia="en-GB"/>
              </w:rPr>
              <w:t>El tema se examinará en un taller sobre el cambio climático (véase el punto (i)).</w:t>
            </w:r>
          </w:p>
        </w:tc>
        <w:tc>
          <w:tcPr>
            <w:tcW w:w="1710" w:type="dxa"/>
          </w:tcPr>
          <w:p w14:paraId="0A782D69" w14:textId="2B320B49" w:rsidR="00B34890" w:rsidRPr="00DA5854" w:rsidRDefault="00B22292" w:rsidP="00B34890">
            <w:pPr>
              <w:spacing w:after="40"/>
              <w:ind w:left="57" w:right="57"/>
              <w:rPr>
                <w:rFonts w:eastAsia="Times New Roman"/>
                <w:iCs/>
                <w:sz w:val="16"/>
                <w:szCs w:val="16"/>
                <w:lang w:val="es-ES" w:eastAsia="en-GB"/>
              </w:rPr>
            </w:pPr>
            <w:r w:rsidRPr="00DA5854">
              <w:rPr>
                <w:rFonts w:eastAsia="Times New Roman"/>
                <w:iCs/>
                <w:sz w:val="16"/>
                <w:szCs w:val="16"/>
                <w:lang w:val="es-ES" w:eastAsia="en-GB"/>
              </w:rPr>
              <w:t>Se identifican estudios de casos</w:t>
            </w:r>
          </w:p>
        </w:tc>
        <w:tc>
          <w:tcPr>
            <w:tcW w:w="1890" w:type="dxa"/>
          </w:tcPr>
          <w:p w14:paraId="3F72BF41" w14:textId="52CA6015" w:rsidR="00B34890" w:rsidRPr="00DA5854" w:rsidRDefault="00B34890" w:rsidP="00B34890">
            <w:pPr>
              <w:spacing w:after="40"/>
              <w:ind w:left="57" w:right="57"/>
              <w:rPr>
                <w:rFonts w:eastAsia="Times New Roman"/>
                <w:iCs/>
                <w:sz w:val="16"/>
                <w:szCs w:val="16"/>
                <w:lang w:val="es-ES" w:eastAsia="en-GB"/>
              </w:rPr>
            </w:pPr>
            <w:r w:rsidRPr="00DA5854">
              <w:rPr>
                <w:rFonts w:eastAsia="Times New Roman"/>
                <w:iCs/>
                <w:sz w:val="16"/>
                <w:szCs w:val="16"/>
                <w:lang w:val="es-ES" w:eastAsia="en-GB"/>
              </w:rPr>
              <w:t>2024-2026</w:t>
            </w:r>
          </w:p>
        </w:tc>
        <w:tc>
          <w:tcPr>
            <w:tcW w:w="1440" w:type="dxa"/>
          </w:tcPr>
          <w:p w14:paraId="301FFD9A" w14:textId="5C2B9222" w:rsidR="00B34890" w:rsidRPr="00DA5854" w:rsidRDefault="00B34890" w:rsidP="00B34890">
            <w:pPr>
              <w:spacing w:after="40"/>
              <w:ind w:left="57" w:right="57"/>
              <w:rPr>
                <w:rFonts w:eastAsia="Times New Roman"/>
                <w:iCs/>
                <w:sz w:val="16"/>
                <w:szCs w:val="16"/>
                <w:lang w:val="es-ES" w:eastAsia="en-GB"/>
              </w:rPr>
            </w:pPr>
            <w:r w:rsidRPr="00DA5854">
              <w:rPr>
                <w:rFonts w:eastAsia="Times New Roman"/>
                <w:iCs/>
                <w:sz w:val="16"/>
                <w:szCs w:val="16"/>
                <w:lang w:val="es-ES" w:eastAsia="en-GB"/>
              </w:rPr>
              <w:t>Des B. A. Thompson</w:t>
            </w:r>
          </w:p>
        </w:tc>
        <w:tc>
          <w:tcPr>
            <w:tcW w:w="1530" w:type="dxa"/>
          </w:tcPr>
          <w:p w14:paraId="5650C061" w14:textId="287A0596" w:rsidR="00B34890" w:rsidRPr="00DA5854" w:rsidRDefault="00B34890" w:rsidP="00B34890">
            <w:pPr>
              <w:spacing w:after="40"/>
              <w:ind w:left="57" w:right="57"/>
              <w:rPr>
                <w:rFonts w:eastAsia="Times New Roman"/>
                <w:iCs/>
                <w:sz w:val="16"/>
                <w:szCs w:val="16"/>
                <w:lang w:val="es-ES" w:eastAsia="en-GB"/>
              </w:rPr>
            </w:pPr>
            <w:r w:rsidRPr="00DA5854">
              <w:rPr>
                <w:rFonts w:eastAsia="Times New Roman"/>
                <w:iCs/>
                <w:sz w:val="16"/>
                <w:szCs w:val="16"/>
                <w:lang w:val="es-ES" w:eastAsia="en-GB"/>
              </w:rPr>
              <w:t>(PF Sec</w:t>
            </w:r>
            <w:r w:rsidR="00B625D1">
              <w:rPr>
                <w:rFonts w:eastAsia="Times New Roman"/>
                <w:iCs/>
                <w:sz w:val="16"/>
                <w:szCs w:val="16"/>
                <w:lang w:val="es-ES" w:eastAsia="en-GB"/>
              </w:rPr>
              <w:t>.</w:t>
            </w:r>
            <w:r w:rsidRPr="00DA5854">
              <w:rPr>
                <w:rFonts w:eastAsia="Times New Roman"/>
                <w:iCs/>
                <w:sz w:val="16"/>
                <w:szCs w:val="16"/>
                <w:lang w:val="es-ES" w:eastAsia="en-GB"/>
              </w:rPr>
              <w:t>: Dagmar Zíková)</w:t>
            </w:r>
          </w:p>
        </w:tc>
        <w:tc>
          <w:tcPr>
            <w:tcW w:w="1170" w:type="dxa"/>
          </w:tcPr>
          <w:p w14:paraId="72F1355B" w14:textId="77777777" w:rsidR="00B34890" w:rsidRPr="00DA5854" w:rsidRDefault="00B34890" w:rsidP="00B34890">
            <w:pPr>
              <w:spacing w:after="40"/>
              <w:ind w:left="57" w:right="57"/>
              <w:rPr>
                <w:rFonts w:eastAsia="Times New Roman"/>
                <w:iCs/>
                <w:sz w:val="16"/>
                <w:szCs w:val="16"/>
                <w:lang w:val="es-ES" w:eastAsia="en-GB"/>
              </w:rPr>
            </w:pPr>
          </w:p>
        </w:tc>
        <w:tc>
          <w:tcPr>
            <w:tcW w:w="1260" w:type="dxa"/>
          </w:tcPr>
          <w:p w14:paraId="2A98E862" w14:textId="77777777" w:rsidR="00B34890" w:rsidRPr="00DA5854" w:rsidRDefault="00B34890" w:rsidP="00B34890">
            <w:pPr>
              <w:spacing w:after="40"/>
              <w:ind w:left="57" w:right="57"/>
              <w:rPr>
                <w:rFonts w:eastAsia="Times New Roman"/>
                <w:iCs/>
                <w:sz w:val="16"/>
                <w:szCs w:val="16"/>
                <w:lang w:val="es-ES" w:eastAsia="en-GB"/>
              </w:rPr>
            </w:pPr>
          </w:p>
        </w:tc>
      </w:tr>
      <w:tr w:rsidR="00B34890" w:rsidRPr="00DA5854" w14:paraId="548EABAB" w14:textId="77777777" w:rsidTr="001A2DA8">
        <w:trPr>
          <w:trHeight w:val="863"/>
        </w:trPr>
        <w:tc>
          <w:tcPr>
            <w:tcW w:w="1350" w:type="dxa"/>
            <w:vAlign w:val="center"/>
          </w:tcPr>
          <w:p w14:paraId="7688BC34" w14:textId="77777777" w:rsidR="00B34890" w:rsidRPr="00DA5854" w:rsidRDefault="00B34890" w:rsidP="00B34890">
            <w:pPr>
              <w:spacing w:after="40"/>
              <w:ind w:left="57" w:right="57"/>
              <w:jc w:val="both"/>
              <w:rPr>
                <w:rFonts w:eastAsia="Times New Roman"/>
                <w:i/>
                <w:iCs/>
                <w:sz w:val="16"/>
                <w:szCs w:val="16"/>
                <w:lang w:val="es-ES" w:eastAsia="en-GB"/>
              </w:rPr>
            </w:pPr>
          </w:p>
        </w:tc>
        <w:tc>
          <w:tcPr>
            <w:tcW w:w="3510" w:type="dxa"/>
            <w:vAlign w:val="center"/>
          </w:tcPr>
          <w:p w14:paraId="76A917D7" w14:textId="619C0AEB" w:rsidR="00B34890" w:rsidRPr="00DA5854" w:rsidRDefault="00B34890" w:rsidP="00B34890">
            <w:pPr>
              <w:spacing w:after="40"/>
              <w:ind w:left="57" w:right="57"/>
              <w:jc w:val="both"/>
              <w:rPr>
                <w:rFonts w:eastAsia="Times New Roman"/>
                <w:i/>
                <w:iCs/>
                <w:sz w:val="16"/>
                <w:szCs w:val="16"/>
                <w:lang w:val="es-ES" w:eastAsia="en-GB"/>
              </w:rPr>
            </w:pPr>
            <w:r w:rsidRPr="00DA5854">
              <w:rPr>
                <w:i/>
                <w:iCs/>
                <w:color w:val="000000"/>
                <w:sz w:val="16"/>
                <w:szCs w:val="16"/>
                <w:lang w:val="es-ES"/>
              </w:rPr>
              <w:t>e) proponga medidas para facilitar los cambios de área de distribución de las especies migratorias;</w:t>
            </w:r>
          </w:p>
        </w:tc>
        <w:tc>
          <w:tcPr>
            <w:tcW w:w="1980" w:type="dxa"/>
          </w:tcPr>
          <w:p w14:paraId="5004842C" w14:textId="6E2F54E1" w:rsidR="00B34890" w:rsidRPr="00DA5854" w:rsidRDefault="002C0C6E" w:rsidP="00B34890">
            <w:pPr>
              <w:spacing w:after="40"/>
              <w:ind w:left="57" w:right="57"/>
              <w:rPr>
                <w:rFonts w:eastAsia="Times New Roman"/>
                <w:iCs/>
                <w:sz w:val="16"/>
                <w:szCs w:val="16"/>
                <w:lang w:val="es-ES" w:eastAsia="en-GB"/>
              </w:rPr>
            </w:pPr>
            <w:r w:rsidRPr="00DA5854">
              <w:rPr>
                <w:rFonts w:eastAsia="Times New Roman"/>
                <w:iCs/>
                <w:sz w:val="16"/>
                <w:szCs w:val="16"/>
                <w:lang w:val="es-ES" w:eastAsia="en-GB"/>
              </w:rPr>
              <w:t>El tema se examinará en un taller sobre el cambio climático (véase el punto (i)).</w:t>
            </w:r>
          </w:p>
        </w:tc>
        <w:tc>
          <w:tcPr>
            <w:tcW w:w="1710" w:type="dxa"/>
          </w:tcPr>
          <w:p w14:paraId="584F6992" w14:textId="2F674175" w:rsidR="00B34890" w:rsidRPr="00DA5854" w:rsidRDefault="00CA2837" w:rsidP="00B34890">
            <w:pPr>
              <w:spacing w:after="40"/>
              <w:ind w:left="57" w:right="57"/>
              <w:rPr>
                <w:rFonts w:eastAsia="Times New Roman"/>
                <w:iCs/>
                <w:sz w:val="16"/>
                <w:szCs w:val="16"/>
                <w:lang w:val="es-ES" w:eastAsia="en-GB"/>
              </w:rPr>
            </w:pPr>
            <w:r w:rsidRPr="00DA5854">
              <w:rPr>
                <w:rFonts w:eastAsia="Times New Roman"/>
                <w:iCs/>
                <w:sz w:val="16"/>
                <w:szCs w:val="16"/>
                <w:lang w:val="es-ES" w:eastAsia="en-GB"/>
              </w:rPr>
              <w:t>Se proponen medidas</w:t>
            </w:r>
          </w:p>
        </w:tc>
        <w:tc>
          <w:tcPr>
            <w:tcW w:w="1890" w:type="dxa"/>
          </w:tcPr>
          <w:p w14:paraId="7991DADB" w14:textId="61F6ACFC" w:rsidR="00B34890" w:rsidRPr="00DA5854" w:rsidRDefault="00B34890" w:rsidP="00B34890">
            <w:pPr>
              <w:spacing w:after="40"/>
              <w:ind w:left="57" w:right="57"/>
              <w:rPr>
                <w:rFonts w:eastAsia="Times New Roman"/>
                <w:iCs/>
                <w:sz w:val="16"/>
                <w:szCs w:val="16"/>
                <w:lang w:val="es-ES" w:eastAsia="en-GB"/>
              </w:rPr>
            </w:pPr>
            <w:r w:rsidRPr="00DA5854">
              <w:rPr>
                <w:rFonts w:eastAsia="Times New Roman"/>
                <w:iCs/>
                <w:sz w:val="16"/>
                <w:szCs w:val="16"/>
                <w:lang w:val="es-ES" w:eastAsia="en-GB"/>
              </w:rPr>
              <w:t>2024-2026</w:t>
            </w:r>
          </w:p>
        </w:tc>
        <w:tc>
          <w:tcPr>
            <w:tcW w:w="1440" w:type="dxa"/>
          </w:tcPr>
          <w:p w14:paraId="6B85F513" w14:textId="5D8984B6" w:rsidR="00B34890" w:rsidRPr="00DA5854" w:rsidRDefault="00B34890" w:rsidP="00B34890">
            <w:pPr>
              <w:spacing w:after="40"/>
              <w:ind w:left="57" w:right="57"/>
              <w:rPr>
                <w:rFonts w:eastAsia="Times New Roman"/>
                <w:iCs/>
                <w:sz w:val="16"/>
                <w:szCs w:val="16"/>
                <w:lang w:val="es-ES" w:eastAsia="en-GB"/>
              </w:rPr>
            </w:pPr>
            <w:r w:rsidRPr="00DA5854">
              <w:rPr>
                <w:rFonts w:eastAsia="Times New Roman"/>
                <w:iCs/>
                <w:sz w:val="16"/>
                <w:szCs w:val="16"/>
                <w:lang w:val="es-ES" w:eastAsia="en-GB"/>
              </w:rPr>
              <w:t>Des B. A. Thompson</w:t>
            </w:r>
          </w:p>
        </w:tc>
        <w:tc>
          <w:tcPr>
            <w:tcW w:w="1530" w:type="dxa"/>
          </w:tcPr>
          <w:p w14:paraId="0D17BAF0" w14:textId="4988E6DB" w:rsidR="00B34890" w:rsidRPr="00DA5854" w:rsidRDefault="00B34890" w:rsidP="00B34890">
            <w:pPr>
              <w:spacing w:after="40"/>
              <w:ind w:left="57" w:right="57"/>
              <w:rPr>
                <w:rFonts w:eastAsia="Times New Roman"/>
                <w:iCs/>
                <w:sz w:val="16"/>
                <w:szCs w:val="16"/>
                <w:lang w:val="es-ES" w:eastAsia="en-GB"/>
              </w:rPr>
            </w:pPr>
            <w:r w:rsidRPr="00DA5854">
              <w:rPr>
                <w:rFonts w:eastAsia="Times New Roman"/>
                <w:iCs/>
                <w:sz w:val="16"/>
                <w:szCs w:val="16"/>
                <w:lang w:val="es-ES" w:eastAsia="en-GB"/>
              </w:rPr>
              <w:t>(PF Sec</w:t>
            </w:r>
            <w:r w:rsidR="00B625D1">
              <w:rPr>
                <w:rFonts w:eastAsia="Times New Roman"/>
                <w:iCs/>
                <w:sz w:val="16"/>
                <w:szCs w:val="16"/>
                <w:lang w:val="es-ES" w:eastAsia="en-GB"/>
              </w:rPr>
              <w:t>.</w:t>
            </w:r>
            <w:r w:rsidRPr="00DA5854">
              <w:rPr>
                <w:rFonts w:eastAsia="Times New Roman"/>
                <w:iCs/>
                <w:sz w:val="16"/>
                <w:szCs w:val="16"/>
                <w:lang w:val="es-ES" w:eastAsia="en-GB"/>
              </w:rPr>
              <w:t>: Dagmar Zíková)</w:t>
            </w:r>
          </w:p>
        </w:tc>
        <w:tc>
          <w:tcPr>
            <w:tcW w:w="1170" w:type="dxa"/>
          </w:tcPr>
          <w:p w14:paraId="626B455A" w14:textId="77777777" w:rsidR="00B34890" w:rsidRPr="00DA5854" w:rsidRDefault="00B34890" w:rsidP="00B34890">
            <w:pPr>
              <w:spacing w:after="40"/>
              <w:ind w:left="57" w:right="57"/>
              <w:rPr>
                <w:rFonts w:eastAsia="Times New Roman"/>
                <w:iCs/>
                <w:sz w:val="16"/>
                <w:szCs w:val="16"/>
                <w:lang w:val="es-ES" w:eastAsia="en-GB"/>
              </w:rPr>
            </w:pPr>
          </w:p>
        </w:tc>
        <w:tc>
          <w:tcPr>
            <w:tcW w:w="1260" w:type="dxa"/>
          </w:tcPr>
          <w:p w14:paraId="4850886D" w14:textId="77777777" w:rsidR="00B34890" w:rsidRPr="00DA5854" w:rsidRDefault="00B34890" w:rsidP="00B34890">
            <w:pPr>
              <w:spacing w:after="40"/>
              <w:ind w:left="57" w:right="57"/>
              <w:rPr>
                <w:rFonts w:eastAsia="Times New Roman"/>
                <w:iCs/>
                <w:sz w:val="16"/>
                <w:szCs w:val="16"/>
                <w:lang w:val="es-ES" w:eastAsia="en-GB"/>
              </w:rPr>
            </w:pPr>
          </w:p>
        </w:tc>
      </w:tr>
      <w:tr w:rsidR="00B34890" w:rsidRPr="00DA5854" w14:paraId="4F7CF7FE" w14:textId="77777777" w:rsidTr="001A2DA8">
        <w:trPr>
          <w:trHeight w:val="1421"/>
        </w:trPr>
        <w:tc>
          <w:tcPr>
            <w:tcW w:w="1350" w:type="dxa"/>
            <w:vAlign w:val="center"/>
          </w:tcPr>
          <w:p w14:paraId="005C9272" w14:textId="77777777" w:rsidR="00B34890" w:rsidRPr="00DA5854" w:rsidRDefault="00B34890" w:rsidP="00B34890">
            <w:pPr>
              <w:spacing w:after="40"/>
              <w:ind w:left="57" w:right="57"/>
              <w:jc w:val="both"/>
              <w:rPr>
                <w:rFonts w:eastAsia="Times New Roman"/>
                <w:i/>
                <w:iCs/>
                <w:sz w:val="16"/>
                <w:szCs w:val="16"/>
                <w:lang w:val="es-ES" w:eastAsia="en-GB"/>
              </w:rPr>
            </w:pPr>
          </w:p>
        </w:tc>
        <w:tc>
          <w:tcPr>
            <w:tcW w:w="3510" w:type="dxa"/>
            <w:vAlign w:val="center"/>
          </w:tcPr>
          <w:p w14:paraId="7A6AD24A" w14:textId="59E98FD0" w:rsidR="00B34890" w:rsidRPr="00DA5854" w:rsidRDefault="00B34890" w:rsidP="00B34890">
            <w:pPr>
              <w:spacing w:after="40"/>
              <w:ind w:left="57" w:right="57"/>
              <w:jc w:val="both"/>
              <w:rPr>
                <w:rFonts w:eastAsia="Times New Roman"/>
                <w:i/>
                <w:iCs/>
                <w:sz w:val="16"/>
                <w:szCs w:val="16"/>
                <w:lang w:val="es-ES" w:eastAsia="en-GB"/>
              </w:rPr>
            </w:pPr>
            <w:r w:rsidRPr="00DA5854">
              <w:rPr>
                <w:i/>
                <w:iCs/>
                <w:color w:val="000000"/>
                <w:sz w:val="16"/>
                <w:szCs w:val="16"/>
                <w:lang w:val="es-ES"/>
              </w:rPr>
              <w:t>f) proporcione asesoramiento sobre posibles intervenciones, incluidas soluciones basadas en la naturaleza y/o enfoques basados en el ecosistema, en relación con la conservación de los hábitats de las especies migratorias, incluido el mantenimiento o la mejora de la conectividad e integridad de los ecosistemas;</w:t>
            </w:r>
          </w:p>
        </w:tc>
        <w:tc>
          <w:tcPr>
            <w:tcW w:w="1980" w:type="dxa"/>
          </w:tcPr>
          <w:p w14:paraId="6F124789" w14:textId="69C584E3" w:rsidR="00B34890" w:rsidRPr="00DA5854" w:rsidRDefault="002C0C6E" w:rsidP="00B34890">
            <w:pPr>
              <w:spacing w:after="40"/>
              <w:ind w:left="57" w:right="57"/>
              <w:rPr>
                <w:rFonts w:eastAsia="Times New Roman"/>
                <w:iCs/>
                <w:sz w:val="16"/>
                <w:szCs w:val="16"/>
                <w:lang w:val="es-ES" w:eastAsia="en-GB"/>
              </w:rPr>
            </w:pPr>
            <w:r w:rsidRPr="00DA5854">
              <w:rPr>
                <w:rFonts w:eastAsia="Times New Roman"/>
                <w:iCs/>
                <w:sz w:val="16"/>
                <w:szCs w:val="16"/>
                <w:lang w:val="es-ES" w:eastAsia="en-GB"/>
              </w:rPr>
              <w:t>El tema se examinará en un taller sobre el cambio climático (véase el punto (i)).</w:t>
            </w:r>
          </w:p>
        </w:tc>
        <w:tc>
          <w:tcPr>
            <w:tcW w:w="1710" w:type="dxa"/>
          </w:tcPr>
          <w:p w14:paraId="2B4F3527" w14:textId="1E46EB23" w:rsidR="00B34890" w:rsidRPr="00DA5854" w:rsidRDefault="00CA2837" w:rsidP="00B34890">
            <w:pPr>
              <w:spacing w:after="40"/>
              <w:ind w:left="57" w:right="57"/>
              <w:rPr>
                <w:rFonts w:eastAsia="Times New Roman"/>
                <w:iCs/>
                <w:sz w:val="16"/>
                <w:szCs w:val="16"/>
                <w:lang w:val="es-ES" w:eastAsia="en-GB"/>
              </w:rPr>
            </w:pPr>
            <w:r w:rsidRPr="00DA5854">
              <w:rPr>
                <w:rFonts w:eastAsia="Times New Roman"/>
                <w:iCs/>
                <w:sz w:val="16"/>
                <w:szCs w:val="16"/>
                <w:lang w:val="es-ES" w:eastAsia="en-GB"/>
              </w:rPr>
              <w:t>Asesoramiento proporcionado</w:t>
            </w:r>
          </w:p>
        </w:tc>
        <w:tc>
          <w:tcPr>
            <w:tcW w:w="1890" w:type="dxa"/>
          </w:tcPr>
          <w:p w14:paraId="18B6DFAE" w14:textId="6FBCF2C3" w:rsidR="00B34890" w:rsidRPr="00DA5854" w:rsidRDefault="00B34890" w:rsidP="00B34890">
            <w:pPr>
              <w:spacing w:after="40"/>
              <w:ind w:left="57" w:right="57"/>
              <w:rPr>
                <w:rFonts w:eastAsia="Times New Roman"/>
                <w:iCs/>
                <w:sz w:val="16"/>
                <w:szCs w:val="16"/>
                <w:lang w:val="es-ES" w:eastAsia="en-GB"/>
              </w:rPr>
            </w:pPr>
            <w:r w:rsidRPr="00DA5854">
              <w:rPr>
                <w:iCs/>
                <w:color w:val="000000"/>
                <w:sz w:val="16"/>
                <w:szCs w:val="16"/>
                <w:lang w:val="es-ES"/>
              </w:rPr>
              <w:t>2024-2026</w:t>
            </w:r>
          </w:p>
        </w:tc>
        <w:tc>
          <w:tcPr>
            <w:tcW w:w="1440" w:type="dxa"/>
          </w:tcPr>
          <w:p w14:paraId="3AAFC6C4" w14:textId="03022FA6" w:rsidR="00B34890" w:rsidRPr="00DA5854" w:rsidRDefault="00B34890" w:rsidP="00B34890">
            <w:pPr>
              <w:spacing w:after="40"/>
              <w:ind w:left="57" w:right="57"/>
              <w:rPr>
                <w:rFonts w:eastAsia="Times New Roman"/>
                <w:iCs/>
                <w:sz w:val="16"/>
                <w:szCs w:val="16"/>
                <w:lang w:val="es-ES" w:eastAsia="en-GB"/>
              </w:rPr>
            </w:pPr>
            <w:r w:rsidRPr="00DA5854">
              <w:rPr>
                <w:rFonts w:eastAsia="Times New Roman"/>
                <w:iCs/>
                <w:sz w:val="16"/>
                <w:szCs w:val="16"/>
                <w:lang w:val="es-ES" w:eastAsia="en-GB"/>
              </w:rPr>
              <w:t>Des B. A. Thompson</w:t>
            </w:r>
          </w:p>
        </w:tc>
        <w:tc>
          <w:tcPr>
            <w:tcW w:w="1530" w:type="dxa"/>
          </w:tcPr>
          <w:p w14:paraId="04691BA8" w14:textId="5E3E2F2B" w:rsidR="00B34890" w:rsidRPr="00DA5854" w:rsidRDefault="00B34890" w:rsidP="00B34890">
            <w:pPr>
              <w:spacing w:after="40"/>
              <w:ind w:left="57" w:right="57"/>
              <w:rPr>
                <w:rFonts w:eastAsia="Times New Roman"/>
                <w:iCs/>
                <w:sz w:val="16"/>
                <w:szCs w:val="16"/>
                <w:lang w:val="es-ES" w:eastAsia="en-GB"/>
              </w:rPr>
            </w:pPr>
            <w:r w:rsidRPr="00DA5854">
              <w:rPr>
                <w:rFonts w:eastAsia="Times New Roman"/>
                <w:iCs/>
                <w:sz w:val="16"/>
                <w:szCs w:val="16"/>
                <w:lang w:val="es-ES" w:eastAsia="en-GB"/>
              </w:rPr>
              <w:t>(PF Sec</w:t>
            </w:r>
            <w:r w:rsidR="00B625D1">
              <w:rPr>
                <w:rFonts w:eastAsia="Times New Roman"/>
                <w:iCs/>
                <w:sz w:val="16"/>
                <w:szCs w:val="16"/>
                <w:lang w:val="es-ES" w:eastAsia="en-GB"/>
              </w:rPr>
              <w:t>.</w:t>
            </w:r>
            <w:r w:rsidRPr="00DA5854">
              <w:rPr>
                <w:rFonts w:eastAsia="Times New Roman"/>
                <w:iCs/>
                <w:sz w:val="16"/>
                <w:szCs w:val="16"/>
                <w:lang w:val="es-ES" w:eastAsia="en-GB"/>
              </w:rPr>
              <w:t>: Dagmar Zíková)</w:t>
            </w:r>
          </w:p>
        </w:tc>
        <w:tc>
          <w:tcPr>
            <w:tcW w:w="1170" w:type="dxa"/>
          </w:tcPr>
          <w:p w14:paraId="4F56B653" w14:textId="77777777" w:rsidR="00B34890" w:rsidRPr="00DA5854" w:rsidRDefault="00B34890" w:rsidP="00B34890">
            <w:pPr>
              <w:spacing w:after="40"/>
              <w:ind w:left="57" w:right="57"/>
              <w:rPr>
                <w:rFonts w:eastAsia="Times New Roman"/>
                <w:iCs/>
                <w:sz w:val="16"/>
                <w:szCs w:val="16"/>
                <w:lang w:val="es-ES" w:eastAsia="en-GB"/>
              </w:rPr>
            </w:pPr>
          </w:p>
        </w:tc>
        <w:tc>
          <w:tcPr>
            <w:tcW w:w="1260" w:type="dxa"/>
          </w:tcPr>
          <w:p w14:paraId="4C9D7421" w14:textId="77777777" w:rsidR="00B34890" w:rsidRPr="00DA5854" w:rsidRDefault="00B34890" w:rsidP="00B34890">
            <w:pPr>
              <w:spacing w:after="40"/>
              <w:ind w:left="57" w:right="57"/>
              <w:rPr>
                <w:rFonts w:eastAsia="Times New Roman"/>
                <w:iCs/>
                <w:sz w:val="16"/>
                <w:szCs w:val="16"/>
                <w:lang w:val="es-ES" w:eastAsia="en-GB"/>
              </w:rPr>
            </w:pPr>
          </w:p>
        </w:tc>
      </w:tr>
      <w:tr w:rsidR="00B34890" w:rsidRPr="00DA5854" w14:paraId="1E255A0C" w14:textId="77777777" w:rsidTr="001A2DA8">
        <w:trPr>
          <w:trHeight w:val="2159"/>
        </w:trPr>
        <w:tc>
          <w:tcPr>
            <w:tcW w:w="1350" w:type="dxa"/>
            <w:vAlign w:val="center"/>
          </w:tcPr>
          <w:p w14:paraId="0842BB98" w14:textId="77777777" w:rsidR="00B34890" w:rsidRPr="00DA5854" w:rsidRDefault="00B34890" w:rsidP="00B34890">
            <w:pPr>
              <w:spacing w:after="40"/>
              <w:ind w:left="57" w:right="57"/>
              <w:jc w:val="both"/>
              <w:rPr>
                <w:rFonts w:eastAsia="Times New Roman"/>
                <w:i/>
                <w:iCs/>
                <w:sz w:val="16"/>
                <w:szCs w:val="16"/>
                <w:lang w:val="es-ES" w:eastAsia="en-GB"/>
              </w:rPr>
            </w:pPr>
          </w:p>
        </w:tc>
        <w:tc>
          <w:tcPr>
            <w:tcW w:w="3510" w:type="dxa"/>
            <w:vAlign w:val="center"/>
          </w:tcPr>
          <w:p w14:paraId="0323746A" w14:textId="0A32509B" w:rsidR="00B34890" w:rsidRPr="00DA5854" w:rsidRDefault="00B34890" w:rsidP="00B34890">
            <w:pPr>
              <w:spacing w:after="40"/>
              <w:ind w:left="57" w:right="57"/>
              <w:jc w:val="both"/>
              <w:rPr>
                <w:rFonts w:eastAsia="Times New Roman"/>
                <w:i/>
                <w:iCs/>
                <w:sz w:val="16"/>
                <w:szCs w:val="16"/>
                <w:lang w:val="es-ES" w:eastAsia="en-GB"/>
              </w:rPr>
            </w:pPr>
            <w:r w:rsidRPr="00DA5854">
              <w:rPr>
                <w:i/>
                <w:iCs/>
                <w:color w:val="000000"/>
                <w:sz w:val="16"/>
                <w:szCs w:val="16"/>
                <w:lang w:val="es-ES"/>
              </w:rPr>
              <w:t>g) proporcione asesoramiento sobre cómo podría interactuar el trabajo en el marco de la CMS sobre el cambio climático con la implementación del Marco Global de Biodiversidad Kunming-Montreal, incluyendo, pero sin limitarse a, las medidas de conservación basadas en áreas, la conectividad y la restauración, el Acuerdo de París de la Convención Marco de las Naciones Unidas sobre el Cambio Climático;</w:t>
            </w:r>
          </w:p>
        </w:tc>
        <w:tc>
          <w:tcPr>
            <w:tcW w:w="1980" w:type="dxa"/>
          </w:tcPr>
          <w:p w14:paraId="0235B0D9" w14:textId="56FCA784" w:rsidR="00B34890" w:rsidRPr="00DA5854" w:rsidRDefault="002C0C6E" w:rsidP="00B34890">
            <w:pPr>
              <w:spacing w:after="40"/>
              <w:ind w:left="57" w:right="57"/>
              <w:rPr>
                <w:rFonts w:eastAsia="Times New Roman"/>
                <w:iCs/>
                <w:sz w:val="16"/>
                <w:szCs w:val="16"/>
                <w:lang w:val="es-ES" w:eastAsia="en-GB"/>
              </w:rPr>
            </w:pPr>
            <w:r w:rsidRPr="00DA5854">
              <w:rPr>
                <w:rFonts w:eastAsia="Times New Roman"/>
                <w:iCs/>
                <w:sz w:val="16"/>
                <w:szCs w:val="16"/>
                <w:lang w:val="es-ES" w:eastAsia="en-GB"/>
              </w:rPr>
              <w:t>El tema se examinará en un taller sobre el cambio climático (véase el punto (i)).</w:t>
            </w:r>
          </w:p>
        </w:tc>
        <w:tc>
          <w:tcPr>
            <w:tcW w:w="1710" w:type="dxa"/>
          </w:tcPr>
          <w:p w14:paraId="60CE19FF" w14:textId="360E4657" w:rsidR="00B34890" w:rsidRPr="00DA5854" w:rsidRDefault="00CA2837" w:rsidP="00B34890">
            <w:pPr>
              <w:spacing w:after="40"/>
              <w:ind w:left="57" w:right="57"/>
              <w:rPr>
                <w:rFonts w:eastAsia="Times New Roman"/>
                <w:iCs/>
                <w:sz w:val="16"/>
                <w:szCs w:val="16"/>
                <w:lang w:val="es-ES" w:eastAsia="en-GB"/>
              </w:rPr>
            </w:pPr>
            <w:r w:rsidRPr="00DA5854">
              <w:rPr>
                <w:rFonts w:eastAsia="Times New Roman"/>
                <w:iCs/>
                <w:sz w:val="16"/>
                <w:szCs w:val="16"/>
                <w:lang w:val="es-ES" w:eastAsia="en-GB"/>
              </w:rPr>
              <w:t>Asesoramiento proporcionado</w:t>
            </w:r>
          </w:p>
        </w:tc>
        <w:tc>
          <w:tcPr>
            <w:tcW w:w="1890" w:type="dxa"/>
          </w:tcPr>
          <w:p w14:paraId="5DC84012" w14:textId="6301DAA7" w:rsidR="00B34890" w:rsidRPr="00DA5854" w:rsidRDefault="00B34890" w:rsidP="00B34890">
            <w:pPr>
              <w:spacing w:after="40"/>
              <w:ind w:left="57" w:right="57"/>
              <w:rPr>
                <w:rFonts w:eastAsia="Times New Roman"/>
                <w:iCs/>
                <w:sz w:val="16"/>
                <w:szCs w:val="16"/>
                <w:lang w:val="es-ES" w:eastAsia="en-GB"/>
              </w:rPr>
            </w:pPr>
            <w:r w:rsidRPr="00DA5854">
              <w:rPr>
                <w:iCs/>
                <w:color w:val="000000"/>
                <w:sz w:val="16"/>
                <w:szCs w:val="16"/>
                <w:lang w:val="es-ES"/>
              </w:rPr>
              <w:t>2024-2026</w:t>
            </w:r>
          </w:p>
        </w:tc>
        <w:tc>
          <w:tcPr>
            <w:tcW w:w="1440" w:type="dxa"/>
          </w:tcPr>
          <w:p w14:paraId="664ECF13" w14:textId="578A46CC" w:rsidR="00B34890" w:rsidRPr="00DA5854" w:rsidRDefault="00B34890" w:rsidP="00B34890">
            <w:pPr>
              <w:spacing w:after="40"/>
              <w:ind w:left="57" w:right="57"/>
              <w:rPr>
                <w:rFonts w:eastAsia="Times New Roman"/>
                <w:iCs/>
                <w:sz w:val="16"/>
                <w:szCs w:val="16"/>
                <w:lang w:val="es-ES" w:eastAsia="en-GB"/>
              </w:rPr>
            </w:pPr>
            <w:r w:rsidRPr="00DA5854">
              <w:rPr>
                <w:rFonts w:eastAsia="Times New Roman"/>
                <w:iCs/>
                <w:sz w:val="16"/>
                <w:szCs w:val="16"/>
                <w:lang w:val="es-ES" w:eastAsia="en-GB"/>
              </w:rPr>
              <w:t>Des B. A. Thompson</w:t>
            </w:r>
          </w:p>
        </w:tc>
        <w:tc>
          <w:tcPr>
            <w:tcW w:w="1530" w:type="dxa"/>
          </w:tcPr>
          <w:p w14:paraId="786AF240" w14:textId="3FB357DA" w:rsidR="00B34890" w:rsidRPr="00DA5854" w:rsidRDefault="00304995" w:rsidP="00B34890">
            <w:pPr>
              <w:spacing w:after="40"/>
              <w:ind w:left="57" w:right="57"/>
              <w:rPr>
                <w:rFonts w:eastAsia="Times New Roman"/>
                <w:iCs/>
                <w:sz w:val="16"/>
                <w:szCs w:val="16"/>
                <w:lang w:val="es-ES" w:eastAsia="en-GB"/>
              </w:rPr>
            </w:pPr>
            <w:r w:rsidRPr="00DA5854">
              <w:rPr>
                <w:rFonts w:eastAsia="Times New Roman"/>
                <w:iCs/>
                <w:sz w:val="16"/>
                <w:szCs w:val="16"/>
                <w:lang w:val="es-ES" w:eastAsia="en-GB"/>
              </w:rPr>
              <w:t>(PF Sec</w:t>
            </w:r>
            <w:r w:rsidR="00B625D1">
              <w:rPr>
                <w:rFonts w:eastAsia="Times New Roman"/>
                <w:iCs/>
                <w:sz w:val="16"/>
                <w:szCs w:val="16"/>
                <w:lang w:val="es-ES" w:eastAsia="en-GB"/>
              </w:rPr>
              <w:t>.</w:t>
            </w:r>
            <w:r w:rsidRPr="00DA5854">
              <w:rPr>
                <w:rFonts w:eastAsia="Times New Roman"/>
                <w:iCs/>
                <w:sz w:val="16"/>
                <w:szCs w:val="16"/>
                <w:lang w:val="es-ES" w:eastAsia="en-GB"/>
              </w:rPr>
              <w:t xml:space="preserve">: </w:t>
            </w:r>
            <w:r w:rsidR="00B34890" w:rsidRPr="00DA5854">
              <w:rPr>
                <w:rFonts w:eastAsia="Times New Roman"/>
                <w:iCs/>
                <w:sz w:val="16"/>
                <w:szCs w:val="16"/>
                <w:lang w:val="es-ES" w:eastAsia="en-GB"/>
              </w:rPr>
              <w:t>Dagmar Zíková)</w:t>
            </w:r>
          </w:p>
        </w:tc>
        <w:tc>
          <w:tcPr>
            <w:tcW w:w="1170" w:type="dxa"/>
          </w:tcPr>
          <w:p w14:paraId="39DC8619" w14:textId="77777777" w:rsidR="00B34890" w:rsidRPr="00DA5854" w:rsidRDefault="00B34890" w:rsidP="00B34890">
            <w:pPr>
              <w:spacing w:after="40"/>
              <w:ind w:left="57" w:right="57"/>
              <w:rPr>
                <w:rFonts w:eastAsia="Times New Roman"/>
                <w:iCs/>
                <w:sz w:val="16"/>
                <w:szCs w:val="16"/>
                <w:lang w:val="es-ES" w:eastAsia="en-GB"/>
              </w:rPr>
            </w:pPr>
          </w:p>
        </w:tc>
        <w:tc>
          <w:tcPr>
            <w:tcW w:w="1260" w:type="dxa"/>
          </w:tcPr>
          <w:p w14:paraId="5C1148DE" w14:textId="77777777" w:rsidR="00B34890" w:rsidRPr="00DA5854" w:rsidRDefault="00B34890" w:rsidP="00B34890">
            <w:pPr>
              <w:spacing w:after="40"/>
              <w:ind w:left="57" w:right="57"/>
              <w:rPr>
                <w:rFonts w:eastAsia="Times New Roman"/>
                <w:iCs/>
                <w:sz w:val="16"/>
                <w:szCs w:val="16"/>
                <w:lang w:val="es-ES" w:eastAsia="en-GB"/>
              </w:rPr>
            </w:pPr>
          </w:p>
        </w:tc>
      </w:tr>
      <w:tr w:rsidR="00961AF4" w:rsidRPr="00DA5854" w14:paraId="437C59DD" w14:textId="77777777" w:rsidTr="001A2DA8">
        <w:trPr>
          <w:trHeight w:val="890"/>
        </w:trPr>
        <w:tc>
          <w:tcPr>
            <w:tcW w:w="1350" w:type="dxa"/>
            <w:vAlign w:val="center"/>
          </w:tcPr>
          <w:p w14:paraId="19FC3955" w14:textId="77777777" w:rsidR="00961AF4" w:rsidRPr="00DA5854" w:rsidRDefault="00961AF4" w:rsidP="00961AF4">
            <w:pPr>
              <w:spacing w:after="40"/>
              <w:ind w:left="57" w:right="57"/>
              <w:jc w:val="both"/>
              <w:rPr>
                <w:rFonts w:eastAsia="Times New Roman"/>
                <w:i/>
                <w:iCs/>
                <w:sz w:val="16"/>
                <w:szCs w:val="16"/>
                <w:lang w:val="es-ES" w:eastAsia="en-GB"/>
              </w:rPr>
            </w:pPr>
          </w:p>
        </w:tc>
        <w:tc>
          <w:tcPr>
            <w:tcW w:w="3510" w:type="dxa"/>
            <w:vAlign w:val="center"/>
          </w:tcPr>
          <w:p w14:paraId="7C30237A" w14:textId="79498E62" w:rsidR="00961AF4" w:rsidRPr="00DA5854" w:rsidRDefault="00961AF4" w:rsidP="00961AF4">
            <w:pPr>
              <w:spacing w:after="40"/>
              <w:ind w:left="57" w:right="57"/>
              <w:jc w:val="both"/>
              <w:rPr>
                <w:rFonts w:eastAsia="Times New Roman"/>
                <w:i/>
                <w:iCs/>
                <w:sz w:val="16"/>
                <w:szCs w:val="16"/>
                <w:lang w:val="es-ES" w:eastAsia="en-GB"/>
              </w:rPr>
            </w:pPr>
            <w:r w:rsidRPr="00DA5854">
              <w:rPr>
                <w:i/>
                <w:iCs/>
                <w:color w:val="000000"/>
                <w:sz w:val="16"/>
                <w:szCs w:val="16"/>
                <w:lang w:val="es-ES"/>
              </w:rPr>
              <w:t>h) desarrolle una interpretación del término «barrera», para que exista coherencia en la obligación de eliminar las barreras a las especies migratorias;</w:t>
            </w:r>
          </w:p>
        </w:tc>
        <w:tc>
          <w:tcPr>
            <w:tcW w:w="1980" w:type="dxa"/>
          </w:tcPr>
          <w:p w14:paraId="5DCE08F6" w14:textId="5AF56E08" w:rsidR="00961AF4" w:rsidRPr="00DA5854" w:rsidRDefault="00C97CBC" w:rsidP="00961AF4">
            <w:pPr>
              <w:spacing w:after="40"/>
              <w:ind w:left="57" w:right="57"/>
              <w:rPr>
                <w:rFonts w:eastAsia="Times New Roman"/>
                <w:iCs/>
                <w:sz w:val="16"/>
                <w:szCs w:val="16"/>
                <w:lang w:val="es-ES" w:eastAsia="en-GB"/>
              </w:rPr>
            </w:pPr>
            <w:r w:rsidRPr="00DA5854">
              <w:rPr>
                <w:rFonts w:eastAsia="Times New Roman"/>
                <w:iCs/>
                <w:sz w:val="16"/>
                <w:szCs w:val="16"/>
                <w:lang w:val="es-ES" w:eastAsia="en-GB"/>
              </w:rPr>
              <w:t>El tema se examinará en un taller sobre el cambio climático (véase el punto (i)).</w:t>
            </w:r>
          </w:p>
        </w:tc>
        <w:tc>
          <w:tcPr>
            <w:tcW w:w="1710" w:type="dxa"/>
          </w:tcPr>
          <w:p w14:paraId="443AB922" w14:textId="1F44E461" w:rsidR="00961AF4" w:rsidRPr="00DA5854" w:rsidRDefault="00961AF4" w:rsidP="00961AF4">
            <w:pPr>
              <w:spacing w:after="40"/>
              <w:ind w:left="57" w:right="57"/>
              <w:rPr>
                <w:rFonts w:eastAsia="Times New Roman"/>
                <w:iCs/>
                <w:sz w:val="16"/>
                <w:szCs w:val="16"/>
                <w:lang w:val="es-ES" w:eastAsia="en-GB"/>
              </w:rPr>
            </w:pPr>
            <w:r w:rsidRPr="00DA5854">
              <w:rPr>
                <w:sz w:val="16"/>
                <w:szCs w:val="16"/>
                <w:lang w:val="es-ES"/>
              </w:rPr>
              <w:t>I</w:t>
            </w:r>
            <w:r w:rsidR="00BA7116" w:rsidRPr="00DA5854">
              <w:rPr>
                <w:sz w:val="16"/>
                <w:szCs w:val="16"/>
                <w:lang w:val="es-ES"/>
              </w:rPr>
              <w:t>nterpretación del término «barrera» se desarrolla</w:t>
            </w:r>
          </w:p>
        </w:tc>
        <w:tc>
          <w:tcPr>
            <w:tcW w:w="1890" w:type="dxa"/>
          </w:tcPr>
          <w:p w14:paraId="1BDD192E" w14:textId="4FFF3073" w:rsidR="00961AF4" w:rsidRPr="00DA5854" w:rsidRDefault="00961AF4" w:rsidP="00961AF4">
            <w:pPr>
              <w:spacing w:after="40"/>
              <w:ind w:left="57" w:right="57"/>
              <w:rPr>
                <w:rFonts w:eastAsia="Times New Roman"/>
                <w:iCs/>
                <w:sz w:val="16"/>
                <w:szCs w:val="16"/>
                <w:lang w:val="es-ES" w:eastAsia="en-GB"/>
              </w:rPr>
            </w:pPr>
            <w:r w:rsidRPr="00DA5854">
              <w:rPr>
                <w:sz w:val="16"/>
                <w:szCs w:val="16"/>
                <w:lang w:val="es-ES"/>
              </w:rPr>
              <w:t>2024-2026</w:t>
            </w:r>
          </w:p>
        </w:tc>
        <w:tc>
          <w:tcPr>
            <w:tcW w:w="1440" w:type="dxa"/>
          </w:tcPr>
          <w:p w14:paraId="0C1BCCA9" w14:textId="75836776" w:rsidR="00961AF4" w:rsidRPr="00DA5854" w:rsidRDefault="00961AF4" w:rsidP="00961AF4">
            <w:pPr>
              <w:spacing w:after="40"/>
              <w:ind w:left="57" w:right="57"/>
              <w:rPr>
                <w:rFonts w:eastAsia="Times New Roman"/>
                <w:iCs/>
                <w:sz w:val="16"/>
                <w:szCs w:val="16"/>
                <w:lang w:val="es-ES" w:eastAsia="en-GB"/>
              </w:rPr>
            </w:pPr>
            <w:r w:rsidRPr="00DA5854">
              <w:rPr>
                <w:sz w:val="16"/>
                <w:szCs w:val="16"/>
                <w:lang w:val="es-ES"/>
              </w:rPr>
              <w:t>Des B. A. Thompson</w:t>
            </w:r>
          </w:p>
        </w:tc>
        <w:tc>
          <w:tcPr>
            <w:tcW w:w="1530" w:type="dxa"/>
          </w:tcPr>
          <w:p w14:paraId="218725CB" w14:textId="3FB5E231" w:rsidR="00961AF4" w:rsidRPr="00DA5854" w:rsidRDefault="006C5DC1" w:rsidP="00961AF4">
            <w:pPr>
              <w:spacing w:after="40"/>
              <w:ind w:left="57" w:right="57"/>
              <w:rPr>
                <w:rFonts w:eastAsia="Times New Roman"/>
                <w:iCs/>
                <w:sz w:val="16"/>
                <w:szCs w:val="16"/>
                <w:lang w:val="es-ES" w:eastAsia="en-GB"/>
              </w:rPr>
            </w:pPr>
            <w:r w:rsidRPr="00DA5854">
              <w:rPr>
                <w:rFonts w:eastAsia="Times New Roman"/>
                <w:iCs/>
                <w:sz w:val="16"/>
                <w:szCs w:val="16"/>
                <w:lang w:val="es-ES" w:eastAsia="en-GB"/>
              </w:rPr>
              <w:t>(PF Sec</w:t>
            </w:r>
            <w:r w:rsidR="00B625D1">
              <w:rPr>
                <w:rFonts w:eastAsia="Times New Roman"/>
                <w:iCs/>
                <w:sz w:val="16"/>
                <w:szCs w:val="16"/>
                <w:lang w:val="es-ES" w:eastAsia="en-GB"/>
              </w:rPr>
              <w:t>.</w:t>
            </w:r>
            <w:r w:rsidR="00961AF4" w:rsidRPr="00DA5854">
              <w:rPr>
                <w:sz w:val="16"/>
                <w:szCs w:val="16"/>
                <w:lang w:val="es-ES"/>
              </w:rPr>
              <w:t>: Dagmar Zíková)</w:t>
            </w:r>
          </w:p>
        </w:tc>
        <w:tc>
          <w:tcPr>
            <w:tcW w:w="1170" w:type="dxa"/>
          </w:tcPr>
          <w:p w14:paraId="58C1B1A3" w14:textId="77777777" w:rsidR="00961AF4" w:rsidRPr="00DA5854" w:rsidRDefault="00961AF4" w:rsidP="00961AF4">
            <w:pPr>
              <w:spacing w:after="40"/>
              <w:ind w:left="57" w:right="57"/>
              <w:rPr>
                <w:rFonts w:eastAsia="Times New Roman"/>
                <w:iCs/>
                <w:sz w:val="16"/>
                <w:szCs w:val="16"/>
                <w:lang w:val="es-ES" w:eastAsia="en-GB"/>
              </w:rPr>
            </w:pPr>
          </w:p>
        </w:tc>
        <w:tc>
          <w:tcPr>
            <w:tcW w:w="1260" w:type="dxa"/>
          </w:tcPr>
          <w:p w14:paraId="19C8B2B4" w14:textId="77777777" w:rsidR="00961AF4" w:rsidRPr="00DA5854" w:rsidRDefault="00961AF4" w:rsidP="00961AF4">
            <w:pPr>
              <w:spacing w:after="40"/>
              <w:ind w:left="57" w:right="57"/>
              <w:rPr>
                <w:rFonts w:eastAsia="Times New Roman"/>
                <w:iCs/>
                <w:sz w:val="16"/>
                <w:szCs w:val="16"/>
                <w:lang w:val="es-ES" w:eastAsia="en-GB"/>
              </w:rPr>
            </w:pPr>
          </w:p>
        </w:tc>
      </w:tr>
      <w:tr w:rsidR="00961AF4" w:rsidRPr="00DA5854" w14:paraId="76F06E01" w14:textId="77777777" w:rsidTr="001A2DA8">
        <w:trPr>
          <w:trHeight w:val="1790"/>
        </w:trPr>
        <w:tc>
          <w:tcPr>
            <w:tcW w:w="1350" w:type="dxa"/>
            <w:vAlign w:val="center"/>
          </w:tcPr>
          <w:p w14:paraId="14904F26" w14:textId="77777777" w:rsidR="00961AF4" w:rsidRPr="00DA5854" w:rsidRDefault="00961AF4" w:rsidP="00961AF4">
            <w:pPr>
              <w:spacing w:after="40"/>
              <w:ind w:left="57" w:right="57"/>
              <w:jc w:val="both"/>
              <w:rPr>
                <w:rFonts w:eastAsia="Times New Roman"/>
                <w:i/>
                <w:iCs/>
                <w:sz w:val="16"/>
                <w:szCs w:val="16"/>
                <w:lang w:val="es-ES" w:eastAsia="en-GB"/>
              </w:rPr>
            </w:pPr>
          </w:p>
        </w:tc>
        <w:tc>
          <w:tcPr>
            <w:tcW w:w="3510" w:type="dxa"/>
            <w:vAlign w:val="center"/>
          </w:tcPr>
          <w:p w14:paraId="7F3932CD" w14:textId="0C5C3772" w:rsidR="00961AF4" w:rsidRPr="00DA5854" w:rsidRDefault="00961AF4" w:rsidP="00961AF4">
            <w:pPr>
              <w:spacing w:after="40"/>
              <w:ind w:left="57" w:right="57"/>
              <w:jc w:val="both"/>
              <w:rPr>
                <w:rFonts w:eastAsia="Times New Roman"/>
                <w:i/>
                <w:iCs/>
                <w:sz w:val="16"/>
                <w:szCs w:val="16"/>
                <w:lang w:val="es-ES" w:eastAsia="en-GB"/>
              </w:rPr>
            </w:pPr>
            <w:r w:rsidRPr="00DA5854">
              <w:rPr>
                <w:i/>
                <w:iCs/>
                <w:color w:val="000000"/>
                <w:sz w:val="16"/>
                <w:szCs w:val="16"/>
                <w:lang w:val="es-ES"/>
              </w:rPr>
              <w:t>i) organizar un taller internacional presencial sobre las especies migratorias y el cambio climático para facilitar la implementación de las acciones anteriores y prestar apoyo a las Partes en la implementación de la Resolución 12.21 (Rev. COP14); y</w:t>
            </w:r>
          </w:p>
        </w:tc>
        <w:tc>
          <w:tcPr>
            <w:tcW w:w="1980" w:type="dxa"/>
          </w:tcPr>
          <w:p w14:paraId="505EE60C" w14:textId="071D9A90" w:rsidR="00961AF4" w:rsidRPr="00DA5854" w:rsidRDefault="00B31E4F" w:rsidP="00961AF4">
            <w:pPr>
              <w:spacing w:after="40"/>
              <w:ind w:right="57"/>
              <w:rPr>
                <w:rFonts w:eastAsia="Times New Roman"/>
                <w:iCs/>
                <w:sz w:val="16"/>
                <w:szCs w:val="16"/>
                <w:lang w:val="es-ES" w:eastAsia="en-GB"/>
              </w:rPr>
            </w:pPr>
            <w:r w:rsidRPr="00DA5854">
              <w:rPr>
                <w:sz w:val="16"/>
                <w:szCs w:val="16"/>
                <w:lang w:val="es-ES"/>
              </w:rPr>
              <w:t>El Reino Unido se ofreció amablemente a acoger el taller junto con una reunión internacional sobre el cambio climático, Edimburgo, Reino Unido, 12-13 de febrero de 2025.</w:t>
            </w:r>
            <w:r w:rsidR="00961AF4" w:rsidRPr="00DA5854">
              <w:rPr>
                <w:sz w:val="16"/>
                <w:szCs w:val="16"/>
                <w:lang w:val="es-ES"/>
              </w:rPr>
              <w:t xml:space="preserve"> </w:t>
            </w:r>
          </w:p>
        </w:tc>
        <w:tc>
          <w:tcPr>
            <w:tcW w:w="1710" w:type="dxa"/>
          </w:tcPr>
          <w:p w14:paraId="63AC32B3" w14:textId="30E87561" w:rsidR="00961AF4" w:rsidRPr="00DA5854" w:rsidRDefault="00961AF4" w:rsidP="00961AF4">
            <w:pPr>
              <w:spacing w:after="40"/>
              <w:ind w:left="57" w:right="57"/>
              <w:rPr>
                <w:rFonts w:eastAsia="Times New Roman"/>
                <w:iCs/>
                <w:sz w:val="16"/>
                <w:szCs w:val="16"/>
                <w:lang w:val="es-ES" w:eastAsia="en-GB"/>
              </w:rPr>
            </w:pPr>
          </w:p>
        </w:tc>
        <w:tc>
          <w:tcPr>
            <w:tcW w:w="1890" w:type="dxa"/>
          </w:tcPr>
          <w:p w14:paraId="6021DCC9" w14:textId="60EBD697" w:rsidR="00961AF4" w:rsidRPr="00DA5854" w:rsidRDefault="00961AF4" w:rsidP="00961AF4">
            <w:pPr>
              <w:spacing w:after="40"/>
              <w:ind w:left="57" w:right="57"/>
              <w:rPr>
                <w:rFonts w:eastAsia="Times New Roman"/>
                <w:iCs/>
                <w:sz w:val="16"/>
                <w:szCs w:val="16"/>
                <w:lang w:val="es-ES" w:eastAsia="en-GB"/>
              </w:rPr>
            </w:pPr>
          </w:p>
        </w:tc>
        <w:tc>
          <w:tcPr>
            <w:tcW w:w="1440" w:type="dxa"/>
          </w:tcPr>
          <w:p w14:paraId="0E1FEA1B" w14:textId="52943C37" w:rsidR="00961AF4" w:rsidRPr="00DA5854" w:rsidRDefault="00961AF4" w:rsidP="00961AF4">
            <w:pPr>
              <w:spacing w:after="40"/>
              <w:ind w:left="57" w:right="57"/>
              <w:rPr>
                <w:rFonts w:eastAsia="Times New Roman"/>
                <w:iCs/>
                <w:sz w:val="16"/>
                <w:szCs w:val="16"/>
                <w:lang w:val="es-ES" w:eastAsia="en-GB"/>
              </w:rPr>
            </w:pPr>
          </w:p>
        </w:tc>
        <w:tc>
          <w:tcPr>
            <w:tcW w:w="1530" w:type="dxa"/>
          </w:tcPr>
          <w:p w14:paraId="7964D48A" w14:textId="1BD6F043" w:rsidR="00961AF4" w:rsidRPr="00DA5854" w:rsidRDefault="00961AF4" w:rsidP="00961AF4">
            <w:pPr>
              <w:spacing w:after="40"/>
              <w:ind w:left="57" w:right="57"/>
              <w:rPr>
                <w:rFonts w:eastAsia="Times New Roman"/>
                <w:iCs/>
                <w:sz w:val="16"/>
                <w:szCs w:val="16"/>
                <w:lang w:val="es-ES" w:eastAsia="en-GB"/>
              </w:rPr>
            </w:pPr>
          </w:p>
        </w:tc>
        <w:tc>
          <w:tcPr>
            <w:tcW w:w="1170" w:type="dxa"/>
          </w:tcPr>
          <w:p w14:paraId="2C3A9DF5" w14:textId="1FCBEB7F" w:rsidR="00961AF4" w:rsidRPr="00DA5854" w:rsidRDefault="00961AF4" w:rsidP="00961AF4">
            <w:pPr>
              <w:spacing w:after="40"/>
              <w:ind w:left="57" w:right="57"/>
              <w:rPr>
                <w:rFonts w:eastAsia="Times New Roman"/>
                <w:iCs/>
                <w:sz w:val="16"/>
                <w:szCs w:val="16"/>
                <w:lang w:val="es-ES" w:eastAsia="en-GB"/>
              </w:rPr>
            </w:pPr>
          </w:p>
        </w:tc>
        <w:tc>
          <w:tcPr>
            <w:tcW w:w="1260" w:type="dxa"/>
          </w:tcPr>
          <w:p w14:paraId="5FCA822A" w14:textId="6D16209B" w:rsidR="00961AF4" w:rsidRPr="00DA5854" w:rsidRDefault="00961AF4" w:rsidP="00961AF4">
            <w:pPr>
              <w:spacing w:after="40"/>
              <w:ind w:left="57" w:right="57"/>
              <w:rPr>
                <w:rFonts w:eastAsia="Times New Roman"/>
                <w:iCs/>
                <w:sz w:val="16"/>
                <w:szCs w:val="16"/>
                <w:lang w:val="es-ES" w:eastAsia="en-GB"/>
              </w:rPr>
            </w:pPr>
          </w:p>
        </w:tc>
      </w:tr>
      <w:tr w:rsidR="00961AF4" w:rsidRPr="00DA5854" w14:paraId="4604F4BE" w14:textId="77777777" w:rsidTr="00164837">
        <w:trPr>
          <w:trHeight w:val="171"/>
        </w:trPr>
        <w:tc>
          <w:tcPr>
            <w:tcW w:w="1350" w:type="dxa"/>
            <w:vAlign w:val="center"/>
          </w:tcPr>
          <w:p w14:paraId="00B91A06" w14:textId="77777777" w:rsidR="00961AF4" w:rsidRPr="00DA5854" w:rsidRDefault="00961AF4" w:rsidP="00961AF4">
            <w:pPr>
              <w:spacing w:after="40"/>
              <w:ind w:left="57" w:right="57"/>
              <w:jc w:val="both"/>
              <w:rPr>
                <w:rFonts w:eastAsia="Times New Roman"/>
                <w:i/>
                <w:iCs/>
                <w:sz w:val="16"/>
                <w:szCs w:val="16"/>
                <w:lang w:val="es-ES" w:eastAsia="en-GB"/>
              </w:rPr>
            </w:pPr>
          </w:p>
        </w:tc>
        <w:tc>
          <w:tcPr>
            <w:tcW w:w="3510" w:type="dxa"/>
            <w:vAlign w:val="center"/>
          </w:tcPr>
          <w:p w14:paraId="5827FCD2" w14:textId="4936A973" w:rsidR="00961AF4" w:rsidRPr="00DA5854" w:rsidRDefault="00961AF4" w:rsidP="00961AF4">
            <w:pPr>
              <w:spacing w:after="40"/>
              <w:ind w:left="57" w:right="57"/>
              <w:jc w:val="both"/>
              <w:rPr>
                <w:rFonts w:eastAsia="Times New Roman"/>
                <w:i/>
                <w:iCs/>
                <w:sz w:val="16"/>
                <w:szCs w:val="16"/>
                <w:lang w:val="es-ES" w:eastAsia="en-GB"/>
              </w:rPr>
            </w:pPr>
            <w:r w:rsidRPr="00DA5854">
              <w:rPr>
                <w:i/>
                <w:iCs/>
                <w:color w:val="000000"/>
                <w:sz w:val="16"/>
                <w:szCs w:val="16"/>
                <w:lang w:val="es-ES"/>
              </w:rPr>
              <w:t>j)</w:t>
            </w:r>
            <w:r w:rsidRPr="00DA5854">
              <w:rPr>
                <w:lang w:val="es-ES"/>
              </w:rPr>
              <w:t xml:space="preserve"> </w:t>
            </w:r>
            <w:r w:rsidRPr="00DA5854">
              <w:rPr>
                <w:i/>
                <w:iCs/>
                <w:color w:val="000000"/>
                <w:sz w:val="16"/>
                <w:szCs w:val="16"/>
                <w:lang w:val="es-ES"/>
              </w:rPr>
              <w:t>informe a la Conferencia de las Partes en su 15.a reunión acerca de los avances realizados en la implementación de la presente Decisión.</w:t>
            </w:r>
          </w:p>
        </w:tc>
        <w:tc>
          <w:tcPr>
            <w:tcW w:w="1980" w:type="dxa"/>
          </w:tcPr>
          <w:p w14:paraId="111AD750" w14:textId="77777777" w:rsidR="00961AF4" w:rsidRPr="00DA5854" w:rsidRDefault="00961AF4" w:rsidP="00961AF4">
            <w:pPr>
              <w:spacing w:after="40"/>
              <w:ind w:left="57" w:right="57"/>
              <w:rPr>
                <w:rFonts w:eastAsia="Times New Roman"/>
                <w:iCs/>
                <w:sz w:val="16"/>
                <w:szCs w:val="16"/>
                <w:lang w:val="es-ES" w:eastAsia="en-GB"/>
              </w:rPr>
            </w:pPr>
          </w:p>
        </w:tc>
        <w:tc>
          <w:tcPr>
            <w:tcW w:w="1710" w:type="dxa"/>
          </w:tcPr>
          <w:p w14:paraId="4DC2E0E4" w14:textId="1E1E5EC3" w:rsidR="00961AF4" w:rsidRPr="00DA5854" w:rsidRDefault="00F33E2F" w:rsidP="00961AF4">
            <w:pPr>
              <w:spacing w:after="40"/>
              <w:ind w:left="57" w:right="57"/>
              <w:rPr>
                <w:rFonts w:eastAsia="Times New Roman"/>
                <w:iCs/>
                <w:sz w:val="16"/>
                <w:szCs w:val="16"/>
                <w:lang w:val="es-ES" w:eastAsia="en-GB"/>
              </w:rPr>
            </w:pPr>
            <w:r w:rsidRPr="00DA5854">
              <w:rPr>
                <w:sz w:val="16"/>
                <w:szCs w:val="16"/>
                <w:lang w:val="es-ES"/>
              </w:rPr>
              <w:t>Taller convocado</w:t>
            </w:r>
          </w:p>
        </w:tc>
        <w:tc>
          <w:tcPr>
            <w:tcW w:w="1890" w:type="dxa"/>
          </w:tcPr>
          <w:p w14:paraId="483A79F2" w14:textId="5D05552C" w:rsidR="00961AF4" w:rsidRPr="00DA5854" w:rsidRDefault="00961AF4" w:rsidP="00961AF4">
            <w:pPr>
              <w:spacing w:after="40"/>
              <w:ind w:left="57" w:right="57"/>
              <w:rPr>
                <w:rFonts w:eastAsia="Times New Roman"/>
                <w:iCs/>
                <w:sz w:val="16"/>
                <w:szCs w:val="16"/>
                <w:lang w:val="es-ES" w:eastAsia="en-GB"/>
              </w:rPr>
            </w:pPr>
            <w:r w:rsidRPr="00DA5854">
              <w:rPr>
                <w:sz w:val="16"/>
                <w:szCs w:val="16"/>
                <w:lang w:val="es-ES"/>
              </w:rPr>
              <w:t>2025</w:t>
            </w:r>
          </w:p>
        </w:tc>
        <w:tc>
          <w:tcPr>
            <w:tcW w:w="1440" w:type="dxa"/>
          </w:tcPr>
          <w:p w14:paraId="06652111" w14:textId="3BE9ECAC" w:rsidR="00961AF4" w:rsidRPr="00DA5854" w:rsidRDefault="00961AF4" w:rsidP="00961AF4">
            <w:pPr>
              <w:spacing w:after="40"/>
              <w:ind w:left="57" w:right="57"/>
              <w:rPr>
                <w:rFonts w:eastAsia="Times New Roman"/>
                <w:iCs/>
                <w:sz w:val="16"/>
                <w:szCs w:val="16"/>
                <w:lang w:val="es-ES" w:eastAsia="en-GB"/>
              </w:rPr>
            </w:pPr>
            <w:r w:rsidRPr="00DA5854">
              <w:rPr>
                <w:sz w:val="16"/>
                <w:szCs w:val="16"/>
                <w:lang w:val="es-ES"/>
              </w:rPr>
              <w:t>Des B. A. Thompson</w:t>
            </w:r>
          </w:p>
        </w:tc>
        <w:tc>
          <w:tcPr>
            <w:tcW w:w="1530" w:type="dxa"/>
          </w:tcPr>
          <w:p w14:paraId="70B24F15" w14:textId="330BB828" w:rsidR="00961AF4" w:rsidRPr="00DA5854" w:rsidRDefault="006C5DC1" w:rsidP="00961AF4">
            <w:pPr>
              <w:spacing w:after="40"/>
              <w:ind w:left="57" w:right="57"/>
              <w:rPr>
                <w:rFonts w:eastAsia="Times New Roman"/>
                <w:iCs/>
                <w:sz w:val="16"/>
                <w:szCs w:val="16"/>
                <w:lang w:val="es-ES" w:eastAsia="en-GB"/>
              </w:rPr>
            </w:pPr>
            <w:r w:rsidRPr="00DA5854">
              <w:rPr>
                <w:rFonts w:eastAsia="Times New Roman"/>
                <w:iCs/>
                <w:sz w:val="16"/>
                <w:szCs w:val="16"/>
                <w:lang w:val="es-ES" w:eastAsia="en-GB"/>
              </w:rPr>
              <w:t>(PF Sec</w:t>
            </w:r>
            <w:r w:rsidR="00B625D1">
              <w:rPr>
                <w:rFonts w:eastAsia="Times New Roman"/>
                <w:iCs/>
                <w:sz w:val="16"/>
                <w:szCs w:val="16"/>
                <w:lang w:val="es-ES" w:eastAsia="en-GB"/>
              </w:rPr>
              <w:t>.</w:t>
            </w:r>
            <w:r w:rsidR="00961AF4" w:rsidRPr="00DA5854">
              <w:rPr>
                <w:sz w:val="16"/>
                <w:szCs w:val="16"/>
                <w:lang w:val="es-ES"/>
              </w:rPr>
              <w:t>: Dagmar Zíková)</w:t>
            </w:r>
          </w:p>
        </w:tc>
        <w:tc>
          <w:tcPr>
            <w:tcW w:w="1170" w:type="dxa"/>
          </w:tcPr>
          <w:p w14:paraId="0390C488" w14:textId="0EF4D852" w:rsidR="00961AF4" w:rsidRPr="00DA5854" w:rsidRDefault="00961AF4" w:rsidP="00961AF4">
            <w:pPr>
              <w:spacing w:after="40"/>
              <w:ind w:left="57" w:right="57"/>
              <w:rPr>
                <w:rFonts w:eastAsia="Times New Roman"/>
                <w:iCs/>
                <w:sz w:val="16"/>
                <w:szCs w:val="16"/>
                <w:lang w:val="es-ES" w:eastAsia="en-GB"/>
              </w:rPr>
            </w:pPr>
            <w:r w:rsidRPr="00DA5854">
              <w:rPr>
                <w:sz w:val="16"/>
                <w:szCs w:val="16"/>
                <w:lang w:val="es-ES"/>
              </w:rPr>
              <w:t>ScC-SC8</w:t>
            </w:r>
          </w:p>
        </w:tc>
        <w:tc>
          <w:tcPr>
            <w:tcW w:w="1260" w:type="dxa"/>
          </w:tcPr>
          <w:p w14:paraId="63D03819" w14:textId="18CD6EE2" w:rsidR="00961AF4" w:rsidRPr="00DA5854" w:rsidRDefault="00F33E2F" w:rsidP="00961AF4">
            <w:pPr>
              <w:spacing w:after="40"/>
              <w:ind w:left="57" w:right="57"/>
              <w:rPr>
                <w:rFonts w:eastAsia="Times New Roman"/>
                <w:iCs/>
                <w:sz w:val="16"/>
                <w:szCs w:val="16"/>
                <w:lang w:val="es-ES" w:eastAsia="en-GB"/>
              </w:rPr>
            </w:pPr>
            <w:r w:rsidRPr="00DA5854">
              <w:rPr>
                <w:sz w:val="16"/>
                <w:szCs w:val="16"/>
                <w:lang w:val="es-ES"/>
              </w:rPr>
              <w:t xml:space="preserve">Taller en preparación.  Para más información véase el </w:t>
            </w:r>
            <w:r w:rsidRPr="00DA5854">
              <w:rPr>
                <w:sz w:val="16"/>
                <w:szCs w:val="16"/>
                <w:lang w:val="es-ES"/>
              </w:rPr>
              <w:lastRenderedPageBreak/>
              <w:t>documento UNEP/CMS/ScC-SC7/Doc. 6.1.6.</w:t>
            </w:r>
          </w:p>
        </w:tc>
      </w:tr>
      <w:tr w:rsidR="00961AF4" w:rsidRPr="00DA5854" w14:paraId="54B4DAF2" w14:textId="77777777" w:rsidTr="001A2DA8">
        <w:trPr>
          <w:trHeight w:val="881"/>
        </w:trPr>
        <w:tc>
          <w:tcPr>
            <w:tcW w:w="1350" w:type="dxa"/>
            <w:vAlign w:val="center"/>
          </w:tcPr>
          <w:p w14:paraId="472DF8CF" w14:textId="029336A8" w:rsidR="00961AF4" w:rsidRPr="00DA5854" w:rsidRDefault="00961AF4" w:rsidP="00961AF4">
            <w:pPr>
              <w:spacing w:after="40"/>
              <w:ind w:left="57" w:right="57"/>
              <w:jc w:val="both"/>
              <w:rPr>
                <w:rFonts w:eastAsia="Times New Roman"/>
                <w:i/>
                <w:iCs/>
                <w:strike/>
                <w:sz w:val="16"/>
                <w:szCs w:val="16"/>
                <w:lang w:val="es-ES" w:eastAsia="en-GB"/>
              </w:rPr>
            </w:pPr>
            <w:r w:rsidRPr="00DA5854">
              <w:rPr>
                <w:rFonts w:eastAsia="Times New Roman"/>
                <w:i/>
                <w:iCs/>
                <w:sz w:val="16"/>
                <w:szCs w:val="16"/>
                <w:lang w:val="es-ES" w:eastAsia="en-GB"/>
              </w:rPr>
              <w:lastRenderedPageBreak/>
              <w:t>Dec. 14.215</w:t>
            </w:r>
          </w:p>
        </w:tc>
        <w:tc>
          <w:tcPr>
            <w:tcW w:w="3510" w:type="dxa"/>
            <w:vAlign w:val="center"/>
          </w:tcPr>
          <w:p w14:paraId="49AF0A98" w14:textId="6408C9B0" w:rsidR="00961AF4" w:rsidRPr="00DA5854" w:rsidRDefault="00961AF4" w:rsidP="00961AF4">
            <w:pPr>
              <w:spacing w:after="40"/>
              <w:ind w:left="57" w:right="57"/>
              <w:jc w:val="both"/>
              <w:rPr>
                <w:rFonts w:eastAsia="Times New Roman"/>
                <w:i/>
                <w:iCs/>
                <w:sz w:val="16"/>
                <w:szCs w:val="16"/>
                <w:lang w:val="es-ES" w:eastAsia="en-GB"/>
              </w:rPr>
            </w:pPr>
            <w:r w:rsidRPr="00DA5854">
              <w:rPr>
                <w:i/>
                <w:iCs/>
                <w:color w:val="000000"/>
                <w:sz w:val="16"/>
                <w:szCs w:val="16"/>
                <w:lang w:val="es-ES"/>
              </w:rPr>
              <w:t>La Secretaría y el consejero designado por la COP para el Cambio Climático, en función de la disponibilidad de recursos externos, deberían:</w:t>
            </w:r>
          </w:p>
        </w:tc>
        <w:tc>
          <w:tcPr>
            <w:tcW w:w="1980" w:type="dxa"/>
          </w:tcPr>
          <w:p w14:paraId="5B364A8D" w14:textId="77777777" w:rsidR="00961AF4" w:rsidRPr="00DA5854" w:rsidRDefault="00961AF4" w:rsidP="00961AF4">
            <w:pPr>
              <w:spacing w:after="40"/>
              <w:ind w:left="57" w:right="57"/>
              <w:rPr>
                <w:rFonts w:eastAsia="Times New Roman"/>
                <w:iCs/>
                <w:sz w:val="16"/>
                <w:szCs w:val="16"/>
                <w:lang w:val="es-ES" w:eastAsia="en-GB"/>
              </w:rPr>
            </w:pPr>
          </w:p>
        </w:tc>
        <w:tc>
          <w:tcPr>
            <w:tcW w:w="1710" w:type="dxa"/>
          </w:tcPr>
          <w:p w14:paraId="4CD6DB30" w14:textId="5D52E0BD" w:rsidR="00961AF4" w:rsidRPr="00DA5854" w:rsidRDefault="002267FF" w:rsidP="00961AF4">
            <w:pPr>
              <w:spacing w:after="40"/>
              <w:ind w:left="57" w:right="57"/>
              <w:rPr>
                <w:rFonts w:eastAsia="Times New Roman"/>
                <w:iCs/>
                <w:sz w:val="16"/>
                <w:szCs w:val="16"/>
                <w:lang w:val="es-ES" w:eastAsia="en-GB"/>
              </w:rPr>
            </w:pPr>
            <w:r w:rsidRPr="00DA5854">
              <w:rPr>
                <w:sz w:val="16"/>
                <w:szCs w:val="16"/>
                <w:lang w:val="es-ES"/>
              </w:rPr>
              <w:t>Presentación del informe a la COP15</w:t>
            </w:r>
          </w:p>
        </w:tc>
        <w:tc>
          <w:tcPr>
            <w:tcW w:w="1890" w:type="dxa"/>
          </w:tcPr>
          <w:p w14:paraId="69A3A3B7" w14:textId="3B45992E" w:rsidR="00961AF4" w:rsidRPr="00DA5854" w:rsidRDefault="00304995" w:rsidP="00961AF4">
            <w:pPr>
              <w:spacing w:after="40"/>
              <w:ind w:left="57" w:right="57"/>
              <w:rPr>
                <w:rFonts w:eastAsia="Times New Roman"/>
                <w:iCs/>
                <w:sz w:val="16"/>
                <w:szCs w:val="16"/>
                <w:lang w:val="es-ES" w:eastAsia="en-GB"/>
              </w:rPr>
            </w:pPr>
            <w:r w:rsidRPr="00DA5854">
              <w:rPr>
                <w:iCs/>
                <w:color w:val="000000"/>
                <w:sz w:val="16"/>
                <w:szCs w:val="16"/>
                <w:lang w:val="es-ES"/>
              </w:rPr>
              <w:t>antes de la fecha límite de entrega de documentos para la COP15 / ScC-SC8</w:t>
            </w:r>
          </w:p>
        </w:tc>
        <w:tc>
          <w:tcPr>
            <w:tcW w:w="1440" w:type="dxa"/>
          </w:tcPr>
          <w:p w14:paraId="45CC972B" w14:textId="53C351BA" w:rsidR="00961AF4" w:rsidRPr="00DA5854" w:rsidRDefault="00961AF4" w:rsidP="00961AF4">
            <w:pPr>
              <w:spacing w:after="40"/>
              <w:ind w:left="57" w:right="57"/>
              <w:rPr>
                <w:rFonts w:eastAsia="Times New Roman"/>
                <w:iCs/>
                <w:sz w:val="16"/>
                <w:szCs w:val="16"/>
                <w:lang w:val="es-ES" w:eastAsia="en-GB"/>
              </w:rPr>
            </w:pPr>
            <w:r w:rsidRPr="00DA5854">
              <w:rPr>
                <w:sz w:val="16"/>
                <w:szCs w:val="16"/>
                <w:lang w:val="es-ES"/>
              </w:rPr>
              <w:t>Des B. A. Thompson</w:t>
            </w:r>
          </w:p>
        </w:tc>
        <w:tc>
          <w:tcPr>
            <w:tcW w:w="1530" w:type="dxa"/>
          </w:tcPr>
          <w:p w14:paraId="54D037D8" w14:textId="18825A4E" w:rsidR="00961AF4" w:rsidRPr="00DA5854" w:rsidRDefault="006C5DC1" w:rsidP="00961AF4">
            <w:pPr>
              <w:spacing w:after="40"/>
              <w:ind w:left="57" w:right="57"/>
              <w:rPr>
                <w:rFonts w:eastAsia="Times New Roman"/>
                <w:iCs/>
                <w:sz w:val="16"/>
                <w:szCs w:val="16"/>
                <w:lang w:val="es-ES" w:eastAsia="en-GB"/>
              </w:rPr>
            </w:pPr>
            <w:r w:rsidRPr="00DA5854">
              <w:rPr>
                <w:rFonts w:eastAsia="Times New Roman"/>
                <w:iCs/>
                <w:sz w:val="16"/>
                <w:szCs w:val="16"/>
                <w:lang w:val="es-ES" w:eastAsia="en-GB"/>
              </w:rPr>
              <w:t>(PF Sec</w:t>
            </w:r>
            <w:r w:rsidR="00B625D1">
              <w:rPr>
                <w:rFonts w:eastAsia="Times New Roman"/>
                <w:iCs/>
                <w:sz w:val="16"/>
                <w:szCs w:val="16"/>
                <w:lang w:val="es-ES" w:eastAsia="en-GB"/>
              </w:rPr>
              <w:t>.</w:t>
            </w:r>
            <w:r w:rsidR="00961AF4" w:rsidRPr="00DA5854">
              <w:rPr>
                <w:sz w:val="16"/>
                <w:szCs w:val="16"/>
                <w:lang w:val="es-ES"/>
              </w:rPr>
              <w:t>:</w:t>
            </w:r>
            <w:r w:rsidR="00B625D1">
              <w:rPr>
                <w:sz w:val="16"/>
                <w:szCs w:val="16"/>
                <w:lang w:val="es-ES"/>
              </w:rPr>
              <w:t xml:space="preserve"> </w:t>
            </w:r>
            <w:r w:rsidR="00961AF4" w:rsidRPr="00DA5854">
              <w:rPr>
                <w:sz w:val="16"/>
                <w:szCs w:val="16"/>
                <w:lang w:val="es-ES"/>
              </w:rPr>
              <w:t>Dagmar Zíková)</w:t>
            </w:r>
          </w:p>
        </w:tc>
        <w:tc>
          <w:tcPr>
            <w:tcW w:w="1170" w:type="dxa"/>
          </w:tcPr>
          <w:p w14:paraId="52FB3089" w14:textId="7320F844" w:rsidR="00961AF4" w:rsidRPr="00DA5854" w:rsidRDefault="00961AF4" w:rsidP="00961AF4">
            <w:pPr>
              <w:spacing w:after="40"/>
              <w:ind w:left="57" w:right="57"/>
              <w:rPr>
                <w:rFonts w:eastAsia="Times New Roman"/>
                <w:iCs/>
                <w:sz w:val="16"/>
                <w:szCs w:val="16"/>
                <w:lang w:val="es-ES" w:eastAsia="en-GB"/>
              </w:rPr>
            </w:pPr>
            <w:r w:rsidRPr="00DA5854">
              <w:rPr>
                <w:sz w:val="16"/>
                <w:szCs w:val="16"/>
                <w:lang w:val="es-ES"/>
              </w:rPr>
              <w:t xml:space="preserve">ScC-SC8 </w:t>
            </w:r>
            <w:r w:rsidR="00FB60C5" w:rsidRPr="00DA5854">
              <w:rPr>
                <w:sz w:val="16"/>
                <w:szCs w:val="16"/>
                <w:lang w:val="es-ES"/>
              </w:rPr>
              <w:t>y</w:t>
            </w:r>
            <w:r w:rsidRPr="00DA5854">
              <w:rPr>
                <w:sz w:val="16"/>
                <w:szCs w:val="16"/>
                <w:lang w:val="es-ES"/>
              </w:rPr>
              <w:t xml:space="preserve"> COP15</w:t>
            </w:r>
          </w:p>
        </w:tc>
        <w:tc>
          <w:tcPr>
            <w:tcW w:w="1260" w:type="dxa"/>
          </w:tcPr>
          <w:p w14:paraId="0981D429" w14:textId="77777777" w:rsidR="00961AF4" w:rsidRPr="00DA5854" w:rsidRDefault="00961AF4" w:rsidP="00961AF4">
            <w:pPr>
              <w:spacing w:after="40"/>
              <w:ind w:left="57" w:right="57"/>
              <w:rPr>
                <w:rFonts w:eastAsia="Times New Roman"/>
                <w:iCs/>
                <w:sz w:val="16"/>
                <w:szCs w:val="16"/>
                <w:lang w:val="es-ES" w:eastAsia="en-GB"/>
              </w:rPr>
            </w:pPr>
          </w:p>
        </w:tc>
      </w:tr>
      <w:tr w:rsidR="00961AF4" w:rsidRPr="00DA5854" w14:paraId="1BAFDFB6" w14:textId="77777777" w:rsidTr="00164837">
        <w:trPr>
          <w:trHeight w:val="171"/>
        </w:trPr>
        <w:tc>
          <w:tcPr>
            <w:tcW w:w="1350" w:type="dxa"/>
            <w:vAlign w:val="center"/>
          </w:tcPr>
          <w:p w14:paraId="39405CA4" w14:textId="77777777" w:rsidR="00961AF4" w:rsidRPr="00DA5854" w:rsidRDefault="00961AF4" w:rsidP="00961AF4">
            <w:pPr>
              <w:spacing w:after="40"/>
              <w:ind w:left="57" w:right="57"/>
              <w:jc w:val="both"/>
              <w:rPr>
                <w:rFonts w:eastAsia="Times New Roman"/>
                <w:i/>
                <w:iCs/>
                <w:sz w:val="16"/>
                <w:szCs w:val="16"/>
                <w:lang w:val="es-ES" w:eastAsia="en-GB"/>
              </w:rPr>
            </w:pPr>
          </w:p>
        </w:tc>
        <w:tc>
          <w:tcPr>
            <w:tcW w:w="3510" w:type="dxa"/>
            <w:vAlign w:val="center"/>
          </w:tcPr>
          <w:p w14:paraId="752EDA8A" w14:textId="049EC876" w:rsidR="00961AF4" w:rsidRPr="00DA5854" w:rsidRDefault="00961AF4" w:rsidP="00961AF4">
            <w:pPr>
              <w:spacing w:after="40"/>
              <w:ind w:left="57" w:right="57"/>
              <w:jc w:val="both"/>
              <w:rPr>
                <w:rFonts w:eastAsia="Times New Roman"/>
                <w:i/>
                <w:iCs/>
                <w:sz w:val="16"/>
                <w:szCs w:val="16"/>
                <w:lang w:val="es-ES" w:eastAsia="en-GB"/>
              </w:rPr>
            </w:pPr>
            <w:r w:rsidRPr="00DA5854">
              <w:rPr>
                <w:i/>
                <w:iCs/>
                <w:color w:val="000000"/>
                <w:sz w:val="16"/>
                <w:szCs w:val="16"/>
                <w:lang w:val="es-ES"/>
              </w:rPr>
              <w:t>a)</w:t>
            </w:r>
            <w:r w:rsidRPr="00DA5854">
              <w:rPr>
                <w:i/>
                <w:iCs/>
                <w:color w:val="000000"/>
                <w:sz w:val="16"/>
                <w:szCs w:val="16"/>
                <w:lang w:val="es-ES"/>
              </w:rPr>
              <w:tab/>
              <w:t>colaborar con otros acuerdos multilaterales sobre medio ambiente, en particular, la Convención Marco de las Naciones Unidas sobre el Cambio Climático, la Convención sobre la Diversidad Biológica, la Comisión Ballenera Internacional (CBI), la Convención de Ramsar, la Convención de las Naciones Unidas de Lucha contra la Desertificación y la Plataforma Intergubernamental Científico-Normativa sobre la Biodiversidad y los Ecosistemas y el Panel Intergubernamental sobre Cambio Climático, en las reuniones correspondientes, para proporcionar información sobre el impacto del cambio climático en las especies migratorias, así como las formas en que la conservación de las especies migratorias puede abarcar las soluciones basadas en la naturaleza y enfoques basados en el ecosistema, de manera que puedan formar parte de la solución para la adaptación al cambio climático y la mitigación del mismo, con resultados beneficiosos para todos;</w:t>
            </w:r>
          </w:p>
        </w:tc>
        <w:tc>
          <w:tcPr>
            <w:tcW w:w="1980" w:type="dxa"/>
          </w:tcPr>
          <w:p w14:paraId="2182CD9B" w14:textId="77777777" w:rsidR="00961AF4" w:rsidRPr="00DA5854" w:rsidRDefault="00961AF4" w:rsidP="00961AF4">
            <w:pPr>
              <w:spacing w:after="40"/>
              <w:ind w:left="57" w:right="57"/>
              <w:rPr>
                <w:rFonts w:eastAsia="Times New Roman"/>
                <w:iCs/>
                <w:sz w:val="16"/>
                <w:szCs w:val="16"/>
                <w:lang w:val="es-ES" w:eastAsia="en-GB"/>
              </w:rPr>
            </w:pPr>
          </w:p>
        </w:tc>
        <w:tc>
          <w:tcPr>
            <w:tcW w:w="1710" w:type="dxa"/>
          </w:tcPr>
          <w:p w14:paraId="32167552" w14:textId="07C6C46C" w:rsidR="00961AF4" w:rsidRPr="00DA5854" w:rsidRDefault="00961AF4" w:rsidP="00961AF4">
            <w:pPr>
              <w:spacing w:after="40"/>
              <w:ind w:left="57" w:right="57"/>
              <w:rPr>
                <w:rFonts w:eastAsia="Times New Roman"/>
                <w:iCs/>
                <w:sz w:val="16"/>
                <w:szCs w:val="16"/>
                <w:lang w:val="es-ES" w:eastAsia="en-GB"/>
              </w:rPr>
            </w:pPr>
          </w:p>
        </w:tc>
        <w:tc>
          <w:tcPr>
            <w:tcW w:w="1890" w:type="dxa"/>
          </w:tcPr>
          <w:p w14:paraId="229FA59B" w14:textId="6F6A1A61" w:rsidR="00961AF4" w:rsidRPr="00DA5854" w:rsidRDefault="00961AF4" w:rsidP="00961AF4">
            <w:pPr>
              <w:spacing w:after="40"/>
              <w:ind w:left="57" w:right="57"/>
              <w:rPr>
                <w:rFonts w:eastAsia="Times New Roman"/>
                <w:iCs/>
                <w:sz w:val="16"/>
                <w:szCs w:val="16"/>
                <w:lang w:val="es-ES" w:eastAsia="en-GB"/>
              </w:rPr>
            </w:pPr>
          </w:p>
        </w:tc>
        <w:tc>
          <w:tcPr>
            <w:tcW w:w="1440" w:type="dxa"/>
          </w:tcPr>
          <w:p w14:paraId="61A0E47A" w14:textId="5482EF73" w:rsidR="00961AF4" w:rsidRPr="00DA5854" w:rsidRDefault="00961AF4" w:rsidP="00961AF4">
            <w:pPr>
              <w:spacing w:after="40"/>
              <w:ind w:left="57" w:right="31"/>
              <w:rPr>
                <w:rFonts w:eastAsia="Times New Roman"/>
                <w:iCs/>
                <w:sz w:val="16"/>
                <w:szCs w:val="16"/>
                <w:lang w:val="es-ES" w:eastAsia="en-GB"/>
              </w:rPr>
            </w:pPr>
          </w:p>
        </w:tc>
        <w:tc>
          <w:tcPr>
            <w:tcW w:w="1530" w:type="dxa"/>
          </w:tcPr>
          <w:p w14:paraId="746A0CDC" w14:textId="77777777" w:rsidR="00961AF4" w:rsidRPr="00DA5854" w:rsidRDefault="00961AF4" w:rsidP="00961AF4">
            <w:pPr>
              <w:spacing w:after="40"/>
              <w:ind w:right="57"/>
              <w:rPr>
                <w:rFonts w:eastAsia="Times New Roman"/>
                <w:iCs/>
                <w:sz w:val="16"/>
                <w:szCs w:val="16"/>
                <w:lang w:val="es-ES" w:eastAsia="en-GB"/>
              </w:rPr>
            </w:pPr>
          </w:p>
        </w:tc>
        <w:tc>
          <w:tcPr>
            <w:tcW w:w="1170" w:type="dxa"/>
          </w:tcPr>
          <w:p w14:paraId="237C4D62" w14:textId="77777777" w:rsidR="00961AF4" w:rsidRPr="00DA5854" w:rsidRDefault="00961AF4" w:rsidP="00961AF4">
            <w:pPr>
              <w:spacing w:after="40"/>
              <w:ind w:left="57" w:right="57"/>
              <w:rPr>
                <w:rFonts w:eastAsia="Times New Roman"/>
                <w:iCs/>
                <w:sz w:val="16"/>
                <w:szCs w:val="16"/>
                <w:lang w:val="es-ES" w:eastAsia="en-GB"/>
              </w:rPr>
            </w:pPr>
          </w:p>
        </w:tc>
        <w:tc>
          <w:tcPr>
            <w:tcW w:w="1260" w:type="dxa"/>
          </w:tcPr>
          <w:p w14:paraId="72B16D02" w14:textId="77777777" w:rsidR="00961AF4" w:rsidRPr="00DA5854" w:rsidRDefault="00961AF4" w:rsidP="00961AF4">
            <w:pPr>
              <w:spacing w:after="40"/>
              <w:ind w:left="57" w:right="57"/>
              <w:rPr>
                <w:rFonts w:eastAsia="Times New Roman"/>
                <w:iCs/>
                <w:sz w:val="16"/>
                <w:szCs w:val="16"/>
                <w:lang w:val="es-ES" w:eastAsia="en-GB"/>
              </w:rPr>
            </w:pPr>
          </w:p>
        </w:tc>
      </w:tr>
      <w:tr w:rsidR="005A2DCC" w:rsidRPr="00DA5854" w14:paraId="0EFA11D7" w14:textId="77777777" w:rsidTr="00164837">
        <w:trPr>
          <w:trHeight w:val="171"/>
        </w:trPr>
        <w:tc>
          <w:tcPr>
            <w:tcW w:w="1350" w:type="dxa"/>
            <w:vAlign w:val="center"/>
          </w:tcPr>
          <w:p w14:paraId="452617DE" w14:textId="77777777" w:rsidR="005A2DCC" w:rsidRPr="00DA5854" w:rsidRDefault="005A2DCC" w:rsidP="005A2DCC">
            <w:pPr>
              <w:spacing w:after="40"/>
              <w:ind w:left="57" w:right="57"/>
              <w:jc w:val="both"/>
              <w:rPr>
                <w:rFonts w:eastAsia="Times New Roman"/>
                <w:i/>
                <w:iCs/>
                <w:sz w:val="16"/>
                <w:szCs w:val="16"/>
                <w:lang w:val="es-ES" w:eastAsia="en-GB"/>
              </w:rPr>
            </w:pPr>
          </w:p>
        </w:tc>
        <w:tc>
          <w:tcPr>
            <w:tcW w:w="3510" w:type="dxa"/>
            <w:vAlign w:val="center"/>
          </w:tcPr>
          <w:p w14:paraId="616E75D0" w14:textId="772ECFC5" w:rsidR="005A2DCC" w:rsidRPr="00DA5854" w:rsidRDefault="005A2DCC" w:rsidP="005A2DCC">
            <w:pPr>
              <w:spacing w:after="40"/>
              <w:ind w:left="57" w:right="57"/>
              <w:jc w:val="both"/>
              <w:rPr>
                <w:rFonts w:eastAsia="Times New Roman"/>
                <w:i/>
                <w:iCs/>
                <w:sz w:val="16"/>
                <w:szCs w:val="16"/>
                <w:lang w:val="es-ES" w:eastAsia="en-GB"/>
              </w:rPr>
            </w:pPr>
            <w:r w:rsidRPr="00DA5854">
              <w:rPr>
                <w:i/>
                <w:iCs/>
                <w:color w:val="000000"/>
                <w:sz w:val="16"/>
                <w:szCs w:val="16"/>
                <w:lang w:val="es-ES"/>
              </w:rPr>
              <w:t>b) promover el intercambio de conocimientos entre las autoridades correspondientes sobre los efectos del cambio climático en las especies migratorias, incluidos los cambios que se puedan producir en la situación de los Estados del área de distribución, y los beneficios de la conservación de las especies migratorias para mejorar la mitigación del cambio climático y la adaptación al mismo;</w:t>
            </w:r>
          </w:p>
        </w:tc>
        <w:tc>
          <w:tcPr>
            <w:tcW w:w="1980" w:type="dxa"/>
          </w:tcPr>
          <w:p w14:paraId="65AAA86B" w14:textId="77777777" w:rsidR="005A2DCC" w:rsidRPr="00DA5854" w:rsidRDefault="005A2DCC" w:rsidP="005A2DCC">
            <w:pPr>
              <w:spacing w:after="40"/>
              <w:ind w:left="57" w:right="57"/>
              <w:rPr>
                <w:rFonts w:eastAsia="Times New Roman"/>
                <w:iCs/>
                <w:sz w:val="16"/>
                <w:szCs w:val="16"/>
                <w:lang w:val="es-ES" w:eastAsia="en-GB"/>
              </w:rPr>
            </w:pPr>
          </w:p>
        </w:tc>
        <w:tc>
          <w:tcPr>
            <w:tcW w:w="1710" w:type="dxa"/>
          </w:tcPr>
          <w:p w14:paraId="5F0BF460" w14:textId="77777777" w:rsidR="005A2DCC" w:rsidRPr="00DA5854" w:rsidRDefault="005A2DCC" w:rsidP="005A2DCC">
            <w:pPr>
              <w:spacing w:after="40"/>
              <w:ind w:left="57" w:right="57"/>
              <w:rPr>
                <w:rFonts w:eastAsia="Times New Roman"/>
                <w:iCs/>
                <w:sz w:val="16"/>
                <w:szCs w:val="16"/>
                <w:lang w:val="es-ES" w:eastAsia="en-GB"/>
              </w:rPr>
            </w:pPr>
          </w:p>
        </w:tc>
        <w:tc>
          <w:tcPr>
            <w:tcW w:w="1890" w:type="dxa"/>
          </w:tcPr>
          <w:p w14:paraId="68AAE91B" w14:textId="03F7920E" w:rsidR="005A2DCC" w:rsidRPr="00DA5854" w:rsidRDefault="005A2DCC" w:rsidP="005A2DCC">
            <w:pPr>
              <w:spacing w:after="40"/>
              <w:ind w:left="57" w:right="57"/>
              <w:rPr>
                <w:rFonts w:eastAsia="Times New Roman"/>
                <w:iCs/>
                <w:sz w:val="16"/>
                <w:szCs w:val="16"/>
                <w:lang w:val="es-ES" w:eastAsia="en-GB"/>
              </w:rPr>
            </w:pPr>
            <w:r w:rsidRPr="00DA5854">
              <w:rPr>
                <w:rFonts w:eastAsia="Times New Roman"/>
                <w:iCs/>
                <w:sz w:val="16"/>
                <w:szCs w:val="16"/>
                <w:lang w:val="es-ES" w:eastAsia="en-GB"/>
              </w:rPr>
              <w:t>2024-2026</w:t>
            </w:r>
          </w:p>
        </w:tc>
        <w:tc>
          <w:tcPr>
            <w:tcW w:w="1440" w:type="dxa"/>
          </w:tcPr>
          <w:p w14:paraId="7FBD8FAA" w14:textId="3B72C836" w:rsidR="005A2DCC" w:rsidRPr="00DA5854" w:rsidRDefault="005A2DCC" w:rsidP="005A2DCC">
            <w:pPr>
              <w:spacing w:after="40"/>
              <w:ind w:left="57" w:right="31"/>
              <w:rPr>
                <w:rFonts w:eastAsia="Times New Roman"/>
                <w:iCs/>
                <w:sz w:val="16"/>
                <w:szCs w:val="16"/>
                <w:lang w:val="es-ES" w:eastAsia="en-GB"/>
              </w:rPr>
            </w:pPr>
            <w:r w:rsidRPr="00DA5854">
              <w:rPr>
                <w:rFonts w:eastAsia="Times New Roman"/>
                <w:iCs/>
                <w:sz w:val="16"/>
                <w:szCs w:val="16"/>
                <w:lang w:val="es-ES" w:eastAsia="en-GB"/>
              </w:rPr>
              <w:t>Des B. A. Thompson; Secretar</w:t>
            </w:r>
            <w:r w:rsidR="006C183E" w:rsidRPr="00DA5854">
              <w:rPr>
                <w:rFonts w:eastAsia="Times New Roman"/>
                <w:iCs/>
                <w:sz w:val="16"/>
                <w:szCs w:val="16"/>
                <w:lang w:val="es-ES" w:eastAsia="en-GB"/>
              </w:rPr>
              <w:t>ía</w:t>
            </w:r>
            <w:r w:rsidRPr="00DA5854">
              <w:rPr>
                <w:rFonts w:eastAsia="Times New Roman"/>
                <w:iCs/>
                <w:sz w:val="16"/>
                <w:szCs w:val="16"/>
                <w:lang w:val="es-ES" w:eastAsia="en-GB"/>
              </w:rPr>
              <w:t xml:space="preserve"> Dagmar Zíková</w:t>
            </w:r>
          </w:p>
        </w:tc>
        <w:tc>
          <w:tcPr>
            <w:tcW w:w="1530" w:type="dxa"/>
          </w:tcPr>
          <w:p w14:paraId="263D6B50" w14:textId="77777777" w:rsidR="005A2DCC" w:rsidRPr="00DA5854" w:rsidRDefault="005A2DCC" w:rsidP="005A2DCC">
            <w:pPr>
              <w:spacing w:after="40"/>
              <w:ind w:left="57" w:right="57"/>
              <w:rPr>
                <w:rFonts w:eastAsia="Times New Roman"/>
                <w:iCs/>
                <w:sz w:val="16"/>
                <w:szCs w:val="16"/>
                <w:lang w:val="es-ES" w:eastAsia="en-GB"/>
              </w:rPr>
            </w:pPr>
          </w:p>
        </w:tc>
        <w:tc>
          <w:tcPr>
            <w:tcW w:w="1170" w:type="dxa"/>
          </w:tcPr>
          <w:p w14:paraId="1D4AADF6" w14:textId="77777777" w:rsidR="005A2DCC" w:rsidRPr="00DA5854" w:rsidRDefault="005A2DCC" w:rsidP="005A2DCC">
            <w:pPr>
              <w:spacing w:after="40"/>
              <w:ind w:left="57" w:right="57"/>
              <w:rPr>
                <w:rFonts w:eastAsia="Times New Roman"/>
                <w:iCs/>
                <w:sz w:val="16"/>
                <w:szCs w:val="16"/>
                <w:lang w:val="es-ES" w:eastAsia="en-GB"/>
              </w:rPr>
            </w:pPr>
          </w:p>
        </w:tc>
        <w:tc>
          <w:tcPr>
            <w:tcW w:w="1260" w:type="dxa"/>
          </w:tcPr>
          <w:p w14:paraId="55007E4C" w14:textId="77777777" w:rsidR="005A2DCC" w:rsidRPr="00DA5854" w:rsidRDefault="005A2DCC" w:rsidP="005A2DCC">
            <w:pPr>
              <w:spacing w:after="40"/>
              <w:ind w:left="57" w:right="57"/>
              <w:rPr>
                <w:rFonts w:eastAsia="Times New Roman"/>
                <w:iCs/>
                <w:sz w:val="16"/>
                <w:szCs w:val="16"/>
                <w:lang w:val="es-ES" w:eastAsia="en-GB"/>
              </w:rPr>
            </w:pPr>
          </w:p>
        </w:tc>
      </w:tr>
      <w:tr w:rsidR="005A2DCC" w:rsidRPr="00DA5854" w14:paraId="7A3F9F2E" w14:textId="77777777" w:rsidTr="00164837">
        <w:trPr>
          <w:trHeight w:val="171"/>
        </w:trPr>
        <w:tc>
          <w:tcPr>
            <w:tcW w:w="1350" w:type="dxa"/>
            <w:vAlign w:val="center"/>
          </w:tcPr>
          <w:p w14:paraId="2A8B0B9F" w14:textId="77777777" w:rsidR="005A2DCC" w:rsidRPr="00DA5854" w:rsidRDefault="005A2DCC" w:rsidP="005A2DCC">
            <w:pPr>
              <w:spacing w:after="40"/>
              <w:ind w:left="57" w:right="57"/>
              <w:jc w:val="both"/>
              <w:rPr>
                <w:rFonts w:eastAsia="Times New Roman"/>
                <w:i/>
                <w:iCs/>
                <w:sz w:val="16"/>
                <w:szCs w:val="16"/>
                <w:lang w:val="es-ES" w:eastAsia="en-GB"/>
              </w:rPr>
            </w:pPr>
          </w:p>
        </w:tc>
        <w:tc>
          <w:tcPr>
            <w:tcW w:w="3510" w:type="dxa"/>
            <w:vAlign w:val="center"/>
          </w:tcPr>
          <w:p w14:paraId="3349942D" w14:textId="6346EBFC" w:rsidR="005A2DCC" w:rsidRPr="00DA5854" w:rsidRDefault="005A2DCC" w:rsidP="005A2DCC">
            <w:pPr>
              <w:spacing w:after="40"/>
              <w:ind w:left="57" w:right="57"/>
              <w:jc w:val="both"/>
              <w:rPr>
                <w:rFonts w:eastAsia="Times New Roman"/>
                <w:i/>
                <w:iCs/>
                <w:sz w:val="16"/>
                <w:szCs w:val="16"/>
                <w:lang w:val="es-ES" w:eastAsia="en-GB"/>
              </w:rPr>
            </w:pPr>
            <w:r w:rsidRPr="00DA5854">
              <w:rPr>
                <w:i/>
                <w:iCs/>
                <w:color w:val="000000"/>
                <w:sz w:val="16"/>
                <w:szCs w:val="16"/>
                <w:lang w:val="es-ES"/>
              </w:rPr>
              <w:t>c) proponer revisiones del formato del Informe Nacional para su consideración por el Comité Permanente en su 54.a o 55.a Reunión;</w:t>
            </w:r>
          </w:p>
        </w:tc>
        <w:tc>
          <w:tcPr>
            <w:tcW w:w="1980" w:type="dxa"/>
          </w:tcPr>
          <w:p w14:paraId="28C64BC7" w14:textId="77777777" w:rsidR="005A2DCC" w:rsidRPr="00DA5854" w:rsidRDefault="005A2DCC" w:rsidP="005A2DCC">
            <w:pPr>
              <w:spacing w:after="40"/>
              <w:ind w:left="57" w:right="57"/>
              <w:rPr>
                <w:rFonts w:eastAsia="Times New Roman"/>
                <w:iCs/>
                <w:sz w:val="16"/>
                <w:szCs w:val="16"/>
                <w:lang w:val="es-ES" w:eastAsia="en-GB"/>
              </w:rPr>
            </w:pPr>
          </w:p>
        </w:tc>
        <w:tc>
          <w:tcPr>
            <w:tcW w:w="1710" w:type="dxa"/>
          </w:tcPr>
          <w:p w14:paraId="5A55EB6E" w14:textId="627D0E55" w:rsidR="005A2DCC" w:rsidRPr="00DA5854" w:rsidRDefault="005E1A16" w:rsidP="005A2DCC">
            <w:pPr>
              <w:spacing w:after="40"/>
              <w:ind w:left="57" w:right="57"/>
              <w:rPr>
                <w:rFonts w:eastAsia="Times New Roman"/>
                <w:iCs/>
                <w:sz w:val="16"/>
                <w:szCs w:val="16"/>
                <w:lang w:val="es-ES" w:eastAsia="en-GB"/>
              </w:rPr>
            </w:pPr>
            <w:r w:rsidRPr="00DA5854">
              <w:rPr>
                <w:rFonts w:eastAsia="Times New Roman"/>
                <w:iCs/>
                <w:sz w:val="16"/>
                <w:szCs w:val="16"/>
                <w:lang w:val="es-ES" w:eastAsia="en-GB"/>
              </w:rPr>
              <w:t>Revisión del formato del Informe Nacional para incluir preguntas sobre el cambio climático y las especies migratorias</w:t>
            </w:r>
          </w:p>
        </w:tc>
        <w:tc>
          <w:tcPr>
            <w:tcW w:w="1890" w:type="dxa"/>
          </w:tcPr>
          <w:p w14:paraId="2D35C882" w14:textId="66A41BD5" w:rsidR="005A2DCC" w:rsidRPr="00DA5854" w:rsidRDefault="00681055" w:rsidP="005A2DCC">
            <w:pPr>
              <w:spacing w:after="40"/>
              <w:ind w:left="57" w:right="57"/>
              <w:rPr>
                <w:rFonts w:eastAsia="Times New Roman"/>
                <w:iCs/>
                <w:sz w:val="16"/>
                <w:szCs w:val="16"/>
                <w:lang w:val="es-ES" w:eastAsia="en-GB"/>
              </w:rPr>
            </w:pPr>
            <w:r w:rsidRPr="00DA5854">
              <w:rPr>
                <w:iCs/>
                <w:color w:val="000000"/>
                <w:sz w:val="16"/>
                <w:szCs w:val="16"/>
                <w:lang w:val="es-ES"/>
              </w:rPr>
              <w:t>antes de la fecha límite de entrega de documentos para StC56 o StC57</w:t>
            </w:r>
          </w:p>
        </w:tc>
        <w:tc>
          <w:tcPr>
            <w:tcW w:w="1440" w:type="dxa"/>
          </w:tcPr>
          <w:p w14:paraId="0359EC23" w14:textId="7E1E249A" w:rsidR="005A2DCC" w:rsidRPr="00DA5854" w:rsidRDefault="005A2DCC" w:rsidP="005A2DCC">
            <w:pPr>
              <w:spacing w:after="40"/>
              <w:ind w:left="57" w:right="31"/>
              <w:rPr>
                <w:rFonts w:eastAsia="Times New Roman"/>
                <w:iCs/>
                <w:sz w:val="16"/>
                <w:szCs w:val="16"/>
                <w:lang w:val="es-ES" w:eastAsia="en-GB"/>
              </w:rPr>
            </w:pPr>
            <w:r w:rsidRPr="00DA5854">
              <w:rPr>
                <w:rFonts w:eastAsia="Times New Roman"/>
                <w:iCs/>
                <w:sz w:val="16"/>
                <w:szCs w:val="16"/>
                <w:lang w:val="es-ES" w:eastAsia="en-GB"/>
              </w:rPr>
              <w:t>Des B. A. Thompson; Secretar</w:t>
            </w:r>
            <w:r w:rsidR="006C183E" w:rsidRPr="00DA5854">
              <w:rPr>
                <w:rFonts w:eastAsia="Times New Roman"/>
                <w:iCs/>
                <w:sz w:val="16"/>
                <w:szCs w:val="16"/>
                <w:lang w:val="es-ES" w:eastAsia="en-GB"/>
              </w:rPr>
              <w:t>ía</w:t>
            </w:r>
            <w:r w:rsidRPr="00DA5854">
              <w:rPr>
                <w:rFonts w:eastAsia="Times New Roman"/>
                <w:iCs/>
                <w:sz w:val="16"/>
                <w:szCs w:val="16"/>
                <w:lang w:val="es-ES" w:eastAsia="en-GB"/>
              </w:rPr>
              <w:t>: Dagmar Zíková</w:t>
            </w:r>
          </w:p>
        </w:tc>
        <w:tc>
          <w:tcPr>
            <w:tcW w:w="1530" w:type="dxa"/>
          </w:tcPr>
          <w:p w14:paraId="2BC4A414" w14:textId="77777777" w:rsidR="005A2DCC" w:rsidRPr="00DA5854" w:rsidRDefault="005A2DCC" w:rsidP="005A2DCC">
            <w:pPr>
              <w:spacing w:after="40"/>
              <w:ind w:left="57" w:right="57"/>
              <w:rPr>
                <w:rFonts w:eastAsia="Times New Roman"/>
                <w:iCs/>
                <w:sz w:val="16"/>
                <w:szCs w:val="16"/>
                <w:lang w:val="es-ES" w:eastAsia="en-GB"/>
              </w:rPr>
            </w:pPr>
          </w:p>
        </w:tc>
        <w:tc>
          <w:tcPr>
            <w:tcW w:w="1170" w:type="dxa"/>
          </w:tcPr>
          <w:p w14:paraId="31D750EF" w14:textId="7446F047" w:rsidR="005A2DCC" w:rsidRPr="00DA5854" w:rsidRDefault="005A2DCC" w:rsidP="005A2DCC">
            <w:pPr>
              <w:spacing w:after="40"/>
              <w:ind w:left="57" w:right="57"/>
              <w:rPr>
                <w:rFonts w:eastAsia="Times New Roman"/>
                <w:iCs/>
                <w:sz w:val="16"/>
                <w:szCs w:val="16"/>
                <w:lang w:val="es-ES" w:eastAsia="en-GB"/>
              </w:rPr>
            </w:pPr>
            <w:r w:rsidRPr="00DA5854">
              <w:rPr>
                <w:rFonts w:eastAsia="Times New Roman"/>
                <w:iCs/>
                <w:sz w:val="16"/>
                <w:szCs w:val="16"/>
                <w:lang w:val="es-ES" w:eastAsia="en-GB"/>
              </w:rPr>
              <w:t>StC 56 / 57</w:t>
            </w:r>
          </w:p>
        </w:tc>
        <w:tc>
          <w:tcPr>
            <w:tcW w:w="1260" w:type="dxa"/>
          </w:tcPr>
          <w:p w14:paraId="2C48A71C" w14:textId="77777777" w:rsidR="005A2DCC" w:rsidRPr="00DA5854" w:rsidRDefault="005A2DCC" w:rsidP="005A2DCC">
            <w:pPr>
              <w:spacing w:after="40"/>
              <w:ind w:left="57" w:right="57"/>
              <w:rPr>
                <w:rFonts w:eastAsia="Times New Roman"/>
                <w:iCs/>
                <w:sz w:val="16"/>
                <w:szCs w:val="16"/>
                <w:lang w:val="es-ES" w:eastAsia="en-GB"/>
              </w:rPr>
            </w:pPr>
          </w:p>
        </w:tc>
      </w:tr>
      <w:tr w:rsidR="005A2DCC" w:rsidRPr="00DA5854" w14:paraId="6F2F1034" w14:textId="77777777" w:rsidTr="001A2DA8">
        <w:trPr>
          <w:trHeight w:val="872"/>
        </w:trPr>
        <w:tc>
          <w:tcPr>
            <w:tcW w:w="1350" w:type="dxa"/>
            <w:vAlign w:val="center"/>
          </w:tcPr>
          <w:p w14:paraId="75CAA8E2" w14:textId="77777777" w:rsidR="005A2DCC" w:rsidRPr="00DA5854" w:rsidRDefault="005A2DCC" w:rsidP="005A2DCC">
            <w:pPr>
              <w:spacing w:after="40"/>
              <w:ind w:left="57" w:right="57"/>
              <w:jc w:val="both"/>
              <w:rPr>
                <w:rFonts w:eastAsia="Times New Roman"/>
                <w:i/>
                <w:iCs/>
                <w:sz w:val="16"/>
                <w:szCs w:val="16"/>
                <w:lang w:val="es-ES" w:eastAsia="en-GB"/>
              </w:rPr>
            </w:pPr>
          </w:p>
        </w:tc>
        <w:tc>
          <w:tcPr>
            <w:tcW w:w="3510" w:type="dxa"/>
            <w:vAlign w:val="center"/>
          </w:tcPr>
          <w:p w14:paraId="7ABDEBFF" w14:textId="183CCAE7" w:rsidR="005A2DCC" w:rsidRPr="00DA5854" w:rsidRDefault="005A2DCC" w:rsidP="005A2DCC">
            <w:pPr>
              <w:spacing w:after="40"/>
              <w:ind w:left="57" w:right="57"/>
              <w:jc w:val="both"/>
              <w:rPr>
                <w:rFonts w:eastAsia="Times New Roman"/>
                <w:i/>
                <w:iCs/>
                <w:sz w:val="16"/>
                <w:szCs w:val="16"/>
                <w:lang w:val="es-ES" w:eastAsia="en-GB"/>
              </w:rPr>
            </w:pPr>
            <w:r w:rsidRPr="00DA5854">
              <w:rPr>
                <w:i/>
                <w:iCs/>
                <w:color w:val="000000"/>
                <w:sz w:val="16"/>
                <w:szCs w:val="16"/>
                <w:lang w:val="es-ES"/>
              </w:rPr>
              <w:t>d) apoyar al Consejo Científico en la organización de un taller internacional presencial sobre especies migratorias y cambio climático; y</w:t>
            </w:r>
          </w:p>
        </w:tc>
        <w:tc>
          <w:tcPr>
            <w:tcW w:w="1980" w:type="dxa"/>
          </w:tcPr>
          <w:p w14:paraId="63138641" w14:textId="77777777" w:rsidR="005A2DCC" w:rsidRPr="00DA5854" w:rsidRDefault="005A2DCC" w:rsidP="005A2DCC">
            <w:pPr>
              <w:spacing w:after="40"/>
              <w:ind w:left="57" w:right="57"/>
              <w:rPr>
                <w:rFonts w:eastAsia="Times New Roman"/>
                <w:iCs/>
                <w:sz w:val="16"/>
                <w:szCs w:val="16"/>
                <w:lang w:val="es-ES" w:eastAsia="en-GB"/>
              </w:rPr>
            </w:pPr>
          </w:p>
        </w:tc>
        <w:tc>
          <w:tcPr>
            <w:tcW w:w="1710" w:type="dxa"/>
          </w:tcPr>
          <w:p w14:paraId="7F1245C0" w14:textId="256654B4" w:rsidR="005A2DCC" w:rsidRPr="00DA5854" w:rsidRDefault="00A46859" w:rsidP="005A2DCC">
            <w:pPr>
              <w:spacing w:after="40"/>
              <w:ind w:left="57" w:right="57"/>
              <w:rPr>
                <w:rFonts w:eastAsia="Times New Roman"/>
                <w:iCs/>
                <w:sz w:val="16"/>
                <w:szCs w:val="16"/>
                <w:lang w:val="es-ES" w:eastAsia="en-GB"/>
              </w:rPr>
            </w:pPr>
            <w:r w:rsidRPr="00DA5854">
              <w:rPr>
                <w:rFonts w:eastAsia="Times New Roman"/>
                <w:iCs/>
                <w:sz w:val="16"/>
                <w:szCs w:val="16"/>
                <w:lang w:val="es-ES" w:eastAsia="en-GB"/>
              </w:rPr>
              <w:t>Apoyo proporcionado</w:t>
            </w:r>
          </w:p>
        </w:tc>
        <w:tc>
          <w:tcPr>
            <w:tcW w:w="1890" w:type="dxa"/>
          </w:tcPr>
          <w:p w14:paraId="7B0AC44B" w14:textId="414D7FD9" w:rsidR="005A2DCC" w:rsidRPr="00DA5854" w:rsidRDefault="005A2DCC" w:rsidP="005A2DCC">
            <w:pPr>
              <w:spacing w:after="40"/>
              <w:ind w:left="57" w:right="57"/>
              <w:rPr>
                <w:rFonts w:eastAsia="Times New Roman"/>
                <w:iCs/>
                <w:sz w:val="16"/>
                <w:szCs w:val="16"/>
                <w:lang w:val="es-ES" w:eastAsia="en-GB"/>
              </w:rPr>
            </w:pPr>
            <w:r w:rsidRPr="00DA5854">
              <w:rPr>
                <w:rFonts w:eastAsia="Times New Roman"/>
                <w:iCs/>
                <w:sz w:val="16"/>
                <w:szCs w:val="16"/>
                <w:lang w:val="es-ES" w:eastAsia="en-GB"/>
              </w:rPr>
              <w:t>2024-2026</w:t>
            </w:r>
          </w:p>
        </w:tc>
        <w:tc>
          <w:tcPr>
            <w:tcW w:w="1440" w:type="dxa"/>
          </w:tcPr>
          <w:p w14:paraId="671960AA" w14:textId="2752D208" w:rsidR="005A2DCC" w:rsidRPr="00DA5854" w:rsidRDefault="005A2DCC" w:rsidP="005A2DCC">
            <w:pPr>
              <w:spacing w:after="40"/>
              <w:ind w:left="57" w:right="57"/>
              <w:rPr>
                <w:rFonts w:eastAsia="Times New Roman"/>
                <w:iCs/>
                <w:sz w:val="16"/>
                <w:szCs w:val="16"/>
                <w:lang w:val="es-ES" w:eastAsia="en-GB"/>
              </w:rPr>
            </w:pPr>
            <w:r w:rsidRPr="00DA5854">
              <w:rPr>
                <w:rFonts w:eastAsia="Times New Roman"/>
                <w:iCs/>
                <w:sz w:val="16"/>
                <w:szCs w:val="16"/>
                <w:lang w:val="es-ES" w:eastAsia="en-GB"/>
              </w:rPr>
              <w:t>Des B. A. Thompson; Secretar</w:t>
            </w:r>
            <w:r w:rsidR="006C183E" w:rsidRPr="00DA5854">
              <w:rPr>
                <w:rFonts w:eastAsia="Times New Roman"/>
                <w:iCs/>
                <w:sz w:val="16"/>
                <w:szCs w:val="16"/>
                <w:lang w:val="es-ES" w:eastAsia="en-GB"/>
              </w:rPr>
              <w:t xml:space="preserve">ía </w:t>
            </w:r>
            <w:r w:rsidRPr="00DA5854">
              <w:rPr>
                <w:rFonts w:eastAsia="Times New Roman"/>
                <w:iCs/>
                <w:sz w:val="16"/>
                <w:szCs w:val="16"/>
                <w:lang w:val="es-ES" w:eastAsia="en-GB"/>
              </w:rPr>
              <w:t>Dagmar Zíková</w:t>
            </w:r>
          </w:p>
        </w:tc>
        <w:tc>
          <w:tcPr>
            <w:tcW w:w="1530" w:type="dxa"/>
          </w:tcPr>
          <w:p w14:paraId="539E377E" w14:textId="77777777" w:rsidR="005A2DCC" w:rsidRPr="00DA5854" w:rsidRDefault="005A2DCC" w:rsidP="005A2DCC">
            <w:pPr>
              <w:spacing w:after="40"/>
              <w:ind w:left="57" w:right="57"/>
              <w:rPr>
                <w:rFonts w:eastAsia="Times New Roman"/>
                <w:iCs/>
                <w:sz w:val="16"/>
                <w:szCs w:val="16"/>
                <w:lang w:val="es-ES" w:eastAsia="en-GB"/>
              </w:rPr>
            </w:pPr>
          </w:p>
        </w:tc>
        <w:tc>
          <w:tcPr>
            <w:tcW w:w="1170" w:type="dxa"/>
          </w:tcPr>
          <w:p w14:paraId="77C3BF87" w14:textId="77777777" w:rsidR="005A2DCC" w:rsidRPr="00DA5854" w:rsidRDefault="005A2DCC" w:rsidP="005A2DCC">
            <w:pPr>
              <w:spacing w:after="40"/>
              <w:ind w:left="57" w:right="57"/>
              <w:rPr>
                <w:rFonts w:eastAsia="Times New Roman"/>
                <w:iCs/>
                <w:sz w:val="16"/>
                <w:szCs w:val="16"/>
                <w:lang w:val="es-ES" w:eastAsia="en-GB"/>
              </w:rPr>
            </w:pPr>
          </w:p>
        </w:tc>
        <w:tc>
          <w:tcPr>
            <w:tcW w:w="1260" w:type="dxa"/>
          </w:tcPr>
          <w:p w14:paraId="2B978752" w14:textId="77777777" w:rsidR="005A2DCC" w:rsidRPr="00DA5854" w:rsidRDefault="005A2DCC" w:rsidP="005A2DCC">
            <w:pPr>
              <w:spacing w:after="40"/>
              <w:ind w:left="57" w:right="57"/>
              <w:rPr>
                <w:rFonts w:eastAsia="Times New Roman"/>
                <w:iCs/>
                <w:sz w:val="16"/>
                <w:szCs w:val="16"/>
                <w:lang w:val="es-ES" w:eastAsia="en-GB"/>
              </w:rPr>
            </w:pPr>
          </w:p>
        </w:tc>
      </w:tr>
      <w:tr w:rsidR="005A2DCC" w:rsidRPr="00DA5854" w14:paraId="791AFE93" w14:textId="77777777" w:rsidTr="001A2DA8">
        <w:trPr>
          <w:trHeight w:val="1331"/>
        </w:trPr>
        <w:tc>
          <w:tcPr>
            <w:tcW w:w="1350" w:type="dxa"/>
            <w:vAlign w:val="center"/>
          </w:tcPr>
          <w:p w14:paraId="7B8D9CAA" w14:textId="77777777" w:rsidR="005A2DCC" w:rsidRPr="00DA5854" w:rsidRDefault="005A2DCC" w:rsidP="005A2DCC">
            <w:pPr>
              <w:spacing w:after="40"/>
              <w:ind w:left="57" w:right="57"/>
              <w:jc w:val="both"/>
              <w:rPr>
                <w:rFonts w:eastAsia="Times New Roman"/>
                <w:i/>
                <w:iCs/>
                <w:sz w:val="16"/>
                <w:szCs w:val="16"/>
                <w:lang w:val="es-ES" w:eastAsia="en-GB"/>
              </w:rPr>
            </w:pPr>
          </w:p>
        </w:tc>
        <w:tc>
          <w:tcPr>
            <w:tcW w:w="3510" w:type="dxa"/>
            <w:vAlign w:val="center"/>
          </w:tcPr>
          <w:p w14:paraId="02C016AE" w14:textId="403AA3F8" w:rsidR="005A2DCC" w:rsidRPr="00DA5854" w:rsidRDefault="005A2DCC" w:rsidP="005A2DCC">
            <w:pPr>
              <w:spacing w:after="40"/>
              <w:ind w:left="57" w:right="57"/>
              <w:jc w:val="both"/>
              <w:rPr>
                <w:rFonts w:eastAsia="Times New Roman"/>
                <w:i/>
                <w:iCs/>
                <w:sz w:val="16"/>
                <w:szCs w:val="16"/>
                <w:lang w:val="es-ES" w:eastAsia="en-GB"/>
              </w:rPr>
            </w:pPr>
            <w:r w:rsidRPr="00DA5854">
              <w:rPr>
                <w:i/>
                <w:iCs/>
                <w:color w:val="000000"/>
                <w:sz w:val="16"/>
                <w:szCs w:val="16"/>
                <w:lang w:val="es-ES"/>
              </w:rPr>
              <w:t>e) informar al Comité de sesiones del Consejo Científico en sus reuniones previas a la COP15, y a la Conferencia de las Partes en su 15.a reunión, acerca de los avances realizados en la implementación de la presente Decisión</w:t>
            </w:r>
          </w:p>
        </w:tc>
        <w:tc>
          <w:tcPr>
            <w:tcW w:w="1980" w:type="dxa"/>
          </w:tcPr>
          <w:p w14:paraId="1E32BA80" w14:textId="77777777" w:rsidR="005A2DCC" w:rsidRPr="00DA5854" w:rsidRDefault="005A2DCC" w:rsidP="005A2DCC">
            <w:pPr>
              <w:spacing w:after="40"/>
              <w:ind w:left="57" w:right="57"/>
              <w:rPr>
                <w:rFonts w:eastAsia="Times New Roman"/>
                <w:iCs/>
                <w:sz w:val="16"/>
                <w:szCs w:val="16"/>
                <w:lang w:val="es-ES" w:eastAsia="en-GB"/>
              </w:rPr>
            </w:pPr>
          </w:p>
        </w:tc>
        <w:tc>
          <w:tcPr>
            <w:tcW w:w="1710" w:type="dxa"/>
          </w:tcPr>
          <w:p w14:paraId="1B297734" w14:textId="012756CA" w:rsidR="005A2DCC" w:rsidRPr="00DA5854" w:rsidRDefault="00681055" w:rsidP="005A2DCC">
            <w:pPr>
              <w:spacing w:after="40"/>
              <w:ind w:left="57" w:right="57"/>
              <w:rPr>
                <w:rFonts w:eastAsia="Times New Roman"/>
                <w:iCs/>
                <w:sz w:val="16"/>
                <w:szCs w:val="16"/>
                <w:lang w:val="es-ES" w:eastAsia="en-GB"/>
              </w:rPr>
            </w:pPr>
            <w:r w:rsidRPr="00DA5854">
              <w:rPr>
                <w:rFonts w:eastAsia="Times New Roman"/>
                <w:iCs/>
                <w:sz w:val="16"/>
                <w:szCs w:val="16"/>
                <w:lang w:val="es-ES" w:eastAsia="en-GB"/>
              </w:rPr>
              <w:t>Presentación del informe</w:t>
            </w:r>
          </w:p>
        </w:tc>
        <w:tc>
          <w:tcPr>
            <w:tcW w:w="1890" w:type="dxa"/>
          </w:tcPr>
          <w:p w14:paraId="20CEC0F0" w14:textId="6066C587" w:rsidR="005A2DCC" w:rsidRPr="00DA5854" w:rsidRDefault="00F12CA0" w:rsidP="005A2DCC">
            <w:pPr>
              <w:spacing w:after="40"/>
              <w:ind w:left="57" w:right="57"/>
              <w:rPr>
                <w:rFonts w:eastAsia="Times New Roman"/>
                <w:iCs/>
                <w:sz w:val="16"/>
                <w:szCs w:val="16"/>
                <w:lang w:val="es-ES" w:eastAsia="en-GB"/>
              </w:rPr>
            </w:pPr>
            <w:r w:rsidRPr="00DA5854">
              <w:rPr>
                <w:iCs/>
                <w:color w:val="000000"/>
                <w:sz w:val="16"/>
                <w:szCs w:val="16"/>
                <w:lang w:val="es-ES"/>
              </w:rPr>
              <w:t>antes de la fecha límite de entrega de documentos para la COP15 / ScC-SC8</w:t>
            </w:r>
          </w:p>
        </w:tc>
        <w:tc>
          <w:tcPr>
            <w:tcW w:w="1440" w:type="dxa"/>
          </w:tcPr>
          <w:p w14:paraId="36CC6FC2" w14:textId="00C57532" w:rsidR="005A2DCC" w:rsidRPr="00DA5854" w:rsidRDefault="005A2DCC" w:rsidP="005A2DCC">
            <w:pPr>
              <w:spacing w:after="40"/>
              <w:ind w:left="57" w:right="31"/>
              <w:rPr>
                <w:rFonts w:eastAsia="Times New Roman"/>
                <w:iCs/>
                <w:sz w:val="16"/>
                <w:szCs w:val="16"/>
                <w:lang w:val="es-ES" w:eastAsia="en-GB"/>
              </w:rPr>
            </w:pPr>
            <w:r w:rsidRPr="00DA5854">
              <w:rPr>
                <w:rFonts w:eastAsia="Times New Roman"/>
                <w:iCs/>
                <w:sz w:val="16"/>
                <w:szCs w:val="16"/>
                <w:lang w:val="es-ES" w:eastAsia="en-GB"/>
              </w:rPr>
              <w:t>Des B. A. Thompson; Secretar</w:t>
            </w:r>
            <w:r w:rsidR="006C183E" w:rsidRPr="00DA5854">
              <w:rPr>
                <w:rFonts w:eastAsia="Times New Roman"/>
                <w:iCs/>
                <w:sz w:val="16"/>
                <w:szCs w:val="16"/>
                <w:lang w:val="es-ES" w:eastAsia="en-GB"/>
              </w:rPr>
              <w:t>ía</w:t>
            </w:r>
            <w:r w:rsidRPr="00DA5854">
              <w:rPr>
                <w:rFonts w:eastAsia="Times New Roman"/>
                <w:iCs/>
                <w:sz w:val="16"/>
                <w:szCs w:val="16"/>
                <w:lang w:val="es-ES" w:eastAsia="en-GB"/>
              </w:rPr>
              <w:t xml:space="preserve"> Dagmar Zíková</w:t>
            </w:r>
          </w:p>
        </w:tc>
        <w:tc>
          <w:tcPr>
            <w:tcW w:w="1530" w:type="dxa"/>
          </w:tcPr>
          <w:p w14:paraId="5BE844A2" w14:textId="77777777" w:rsidR="005A2DCC" w:rsidRPr="00DA5854" w:rsidRDefault="005A2DCC" w:rsidP="005A2DCC">
            <w:pPr>
              <w:spacing w:after="40"/>
              <w:ind w:left="57" w:right="57"/>
              <w:rPr>
                <w:rFonts w:eastAsia="Times New Roman"/>
                <w:iCs/>
                <w:sz w:val="16"/>
                <w:szCs w:val="16"/>
                <w:lang w:val="es-ES" w:eastAsia="en-GB"/>
              </w:rPr>
            </w:pPr>
          </w:p>
        </w:tc>
        <w:tc>
          <w:tcPr>
            <w:tcW w:w="1170" w:type="dxa"/>
          </w:tcPr>
          <w:p w14:paraId="789DEEEA" w14:textId="654BD95B" w:rsidR="005A2DCC" w:rsidRPr="00DA5854" w:rsidRDefault="005A2DCC" w:rsidP="005A2DCC">
            <w:pPr>
              <w:spacing w:after="40"/>
              <w:ind w:left="57" w:right="57"/>
              <w:rPr>
                <w:rFonts w:eastAsia="Times New Roman"/>
                <w:iCs/>
                <w:sz w:val="16"/>
                <w:szCs w:val="16"/>
                <w:lang w:val="es-ES" w:eastAsia="en-GB"/>
              </w:rPr>
            </w:pPr>
            <w:r w:rsidRPr="00DA5854">
              <w:rPr>
                <w:rFonts w:eastAsia="Times New Roman"/>
                <w:iCs/>
                <w:sz w:val="16"/>
                <w:szCs w:val="16"/>
                <w:lang w:val="es-ES" w:eastAsia="en-GB"/>
              </w:rPr>
              <w:t>ScC-SC8/COP15</w:t>
            </w:r>
          </w:p>
        </w:tc>
        <w:tc>
          <w:tcPr>
            <w:tcW w:w="1260" w:type="dxa"/>
          </w:tcPr>
          <w:p w14:paraId="5DE36EB5" w14:textId="77777777" w:rsidR="005A2DCC" w:rsidRPr="00DA5854" w:rsidRDefault="005A2DCC" w:rsidP="005A2DCC">
            <w:pPr>
              <w:spacing w:after="40"/>
              <w:ind w:left="57" w:right="57"/>
              <w:rPr>
                <w:rFonts w:eastAsia="Times New Roman"/>
                <w:iCs/>
                <w:sz w:val="16"/>
                <w:szCs w:val="16"/>
                <w:lang w:val="es-ES" w:eastAsia="en-GB"/>
              </w:rPr>
            </w:pPr>
          </w:p>
        </w:tc>
      </w:tr>
      <w:tr w:rsidR="00B83829" w:rsidRPr="00DA5854" w14:paraId="48C41CE1" w14:textId="77777777" w:rsidTr="001A2DA8">
        <w:trPr>
          <w:trHeight w:val="2159"/>
        </w:trPr>
        <w:tc>
          <w:tcPr>
            <w:tcW w:w="1350" w:type="dxa"/>
            <w:vAlign w:val="center"/>
          </w:tcPr>
          <w:p w14:paraId="1BA55207" w14:textId="2760ACF5" w:rsidR="00B83829" w:rsidRPr="00DA5854" w:rsidRDefault="00B83829" w:rsidP="00B83829">
            <w:pPr>
              <w:spacing w:after="40"/>
              <w:ind w:left="57" w:right="57"/>
              <w:jc w:val="both"/>
              <w:rPr>
                <w:i/>
                <w:iCs/>
                <w:color w:val="000000"/>
                <w:sz w:val="16"/>
                <w:szCs w:val="16"/>
                <w:lang w:val="es-ES"/>
              </w:rPr>
            </w:pPr>
            <w:r w:rsidRPr="00DA5854">
              <w:rPr>
                <w:i/>
                <w:iCs/>
                <w:color w:val="000000"/>
                <w:sz w:val="16"/>
                <w:szCs w:val="16"/>
                <w:lang w:val="es-ES"/>
              </w:rPr>
              <w:t>Resolución 12.21 (Rev. COP14)</w:t>
            </w:r>
          </w:p>
          <w:p w14:paraId="30489D80" w14:textId="16812A8B" w:rsidR="00B83829" w:rsidRPr="00DA5854" w:rsidRDefault="00B83829" w:rsidP="00B83829">
            <w:pPr>
              <w:spacing w:after="40"/>
              <w:ind w:left="57" w:right="57"/>
              <w:jc w:val="both"/>
              <w:rPr>
                <w:i/>
                <w:iCs/>
                <w:color w:val="000000"/>
                <w:sz w:val="16"/>
                <w:szCs w:val="16"/>
                <w:lang w:val="es-ES"/>
              </w:rPr>
            </w:pPr>
            <w:r w:rsidRPr="00DA5854">
              <w:rPr>
                <w:i/>
                <w:iCs/>
                <w:color w:val="000000"/>
                <w:sz w:val="16"/>
                <w:szCs w:val="16"/>
                <w:lang w:val="es-ES"/>
              </w:rPr>
              <w:t>PO 5</w:t>
            </w:r>
          </w:p>
        </w:tc>
        <w:tc>
          <w:tcPr>
            <w:tcW w:w="3510" w:type="dxa"/>
            <w:vAlign w:val="center"/>
          </w:tcPr>
          <w:p w14:paraId="6CCF11DC" w14:textId="423D6374" w:rsidR="00B83829" w:rsidRPr="00DA5854" w:rsidRDefault="00B83829" w:rsidP="00B83829">
            <w:pPr>
              <w:spacing w:after="40"/>
              <w:ind w:left="57" w:right="57"/>
              <w:jc w:val="both"/>
              <w:rPr>
                <w:i/>
                <w:iCs/>
                <w:color w:val="000000"/>
                <w:sz w:val="16"/>
                <w:szCs w:val="16"/>
                <w:lang w:val="es-ES"/>
              </w:rPr>
            </w:pPr>
            <w:r w:rsidRPr="00DA5854">
              <w:rPr>
                <w:i/>
                <w:iCs/>
                <w:color w:val="000000"/>
                <w:sz w:val="16"/>
                <w:szCs w:val="16"/>
                <w:lang w:val="es-ES"/>
              </w:rPr>
              <w:t>Solicita al Consejo Científico, sujeto a disponibilidad de recursos, que promueva los trabajos para subsanar las principales deficiencias de conocimientos y determinen las futuras orientaciones de la investigación, en particular, a través del análisis de las bases de datos a largo plazo y a gran escala existentes y mediante la colaboración con otros trabajos pertinentes de la Convención y otros Acuerdos Ambientales Multilaterales;</w:t>
            </w:r>
          </w:p>
        </w:tc>
        <w:tc>
          <w:tcPr>
            <w:tcW w:w="1980" w:type="dxa"/>
          </w:tcPr>
          <w:p w14:paraId="5EED275F" w14:textId="77777777" w:rsidR="00B83829" w:rsidRPr="00DA5854" w:rsidRDefault="00B83829" w:rsidP="00B83829">
            <w:pPr>
              <w:spacing w:after="40"/>
              <w:ind w:left="57" w:right="57"/>
              <w:rPr>
                <w:rFonts w:eastAsia="Times New Roman"/>
                <w:iCs/>
                <w:sz w:val="16"/>
                <w:szCs w:val="16"/>
                <w:lang w:val="es-ES" w:eastAsia="en-GB"/>
              </w:rPr>
            </w:pPr>
          </w:p>
        </w:tc>
        <w:tc>
          <w:tcPr>
            <w:tcW w:w="1710" w:type="dxa"/>
          </w:tcPr>
          <w:p w14:paraId="4B0C4A7E" w14:textId="77777777" w:rsidR="00B83829" w:rsidRPr="00DA5854" w:rsidRDefault="00B83829" w:rsidP="00B83829">
            <w:pPr>
              <w:spacing w:after="40"/>
              <w:ind w:left="57" w:right="57"/>
              <w:rPr>
                <w:rFonts w:eastAsia="Times New Roman"/>
                <w:iCs/>
                <w:sz w:val="16"/>
                <w:szCs w:val="16"/>
                <w:lang w:val="es-ES" w:eastAsia="en-GB"/>
              </w:rPr>
            </w:pPr>
          </w:p>
        </w:tc>
        <w:tc>
          <w:tcPr>
            <w:tcW w:w="1890" w:type="dxa"/>
          </w:tcPr>
          <w:p w14:paraId="31929B97" w14:textId="6810987C" w:rsidR="00B83829" w:rsidRPr="00DA5854" w:rsidRDefault="00B83829" w:rsidP="00B83829">
            <w:pPr>
              <w:spacing w:after="40"/>
              <w:ind w:left="57" w:right="57"/>
              <w:rPr>
                <w:rFonts w:eastAsia="Times New Roman"/>
                <w:iCs/>
                <w:sz w:val="16"/>
                <w:szCs w:val="16"/>
                <w:lang w:val="es-ES" w:eastAsia="en-GB"/>
              </w:rPr>
            </w:pPr>
            <w:r w:rsidRPr="00DA5854">
              <w:rPr>
                <w:rFonts w:eastAsia="Times New Roman"/>
                <w:iCs/>
                <w:sz w:val="16"/>
                <w:szCs w:val="16"/>
                <w:lang w:val="es-ES" w:eastAsia="en-GB"/>
              </w:rPr>
              <w:t>2024-2026</w:t>
            </w:r>
          </w:p>
        </w:tc>
        <w:tc>
          <w:tcPr>
            <w:tcW w:w="1440" w:type="dxa"/>
          </w:tcPr>
          <w:p w14:paraId="6067C532" w14:textId="7E1039EB" w:rsidR="00B83829" w:rsidRPr="00DA5854" w:rsidRDefault="00B83829" w:rsidP="00B83829">
            <w:pPr>
              <w:spacing w:after="40"/>
              <w:ind w:left="57" w:right="57"/>
              <w:rPr>
                <w:rFonts w:eastAsia="Times New Roman"/>
                <w:iCs/>
                <w:sz w:val="16"/>
                <w:szCs w:val="16"/>
                <w:lang w:val="es-ES" w:eastAsia="en-GB"/>
              </w:rPr>
            </w:pPr>
            <w:r w:rsidRPr="00DA5854">
              <w:rPr>
                <w:rFonts w:eastAsia="Times New Roman"/>
                <w:iCs/>
                <w:sz w:val="16"/>
                <w:szCs w:val="16"/>
                <w:lang w:val="es-ES" w:eastAsia="en-GB"/>
              </w:rPr>
              <w:t>Des B. A. Thompson</w:t>
            </w:r>
          </w:p>
        </w:tc>
        <w:tc>
          <w:tcPr>
            <w:tcW w:w="1530" w:type="dxa"/>
          </w:tcPr>
          <w:p w14:paraId="08050B19" w14:textId="746B699E" w:rsidR="00B83829" w:rsidRPr="00DA5854" w:rsidRDefault="00B83829" w:rsidP="00B83829">
            <w:pPr>
              <w:spacing w:after="40"/>
              <w:ind w:left="57" w:right="57"/>
              <w:rPr>
                <w:rFonts w:eastAsia="Times New Roman"/>
                <w:iCs/>
                <w:sz w:val="16"/>
                <w:szCs w:val="16"/>
                <w:lang w:val="es-ES" w:eastAsia="en-GB"/>
              </w:rPr>
            </w:pPr>
            <w:r w:rsidRPr="00DA5854">
              <w:rPr>
                <w:rFonts w:eastAsia="Times New Roman"/>
                <w:iCs/>
                <w:sz w:val="16"/>
                <w:szCs w:val="16"/>
                <w:lang w:val="es-ES" w:eastAsia="en-GB"/>
              </w:rPr>
              <w:t>(</w:t>
            </w:r>
            <w:r w:rsidR="0050732E" w:rsidRPr="00DA5854">
              <w:rPr>
                <w:rFonts w:eastAsia="Times New Roman"/>
                <w:iCs/>
                <w:sz w:val="16"/>
                <w:szCs w:val="16"/>
                <w:lang w:val="es-ES" w:eastAsia="en-GB"/>
              </w:rPr>
              <w:t>PF Sec:</w:t>
            </w:r>
            <w:r w:rsidR="0050732E" w:rsidRPr="00DA5854">
              <w:rPr>
                <w:sz w:val="16"/>
                <w:szCs w:val="16"/>
                <w:lang w:val="es-ES"/>
              </w:rPr>
              <w:t xml:space="preserve"> </w:t>
            </w:r>
            <w:r w:rsidRPr="00DA5854">
              <w:rPr>
                <w:rFonts w:eastAsia="Times New Roman"/>
                <w:iCs/>
                <w:sz w:val="16"/>
                <w:szCs w:val="16"/>
                <w:lang w:val="es-ES" w:eastAsia="en-GB"/>
              </w:rPr>
              <w:t>Dagmar Zíková)</w:t>
            </w:r>
          </w:p>
        </w:tc>
        <w:tc>
          <w:tcPr>
            <w:tcW w:w="1170" w:type="dxa"/>
          </w:tcPr>
          <w:p w14:paraId="44878231" w14:textId="77777777" w:rsidR="00B83829" w:rsidRPr="00DA5854" w:rsidRDefault="00B83829" w:rsidP="00B83829">
            <w:pPr>
              <w:spacing w:after="40"/>
              <w:ind w:left="57" w:right="57"/>
              <w:rPr>
                <w:rFonts w:eastAsia="Times New Roman"/>
                <w:iCs/>
                <w:sz w:val="16"/>
                <w:szCs w:val="16"/>
                <w:lang w:val="es-ES" w:eastAsia="en-GB"/>
              </w:rPr>
            </w:pPr>
          </w:p>
        </w:tc>
        <w:tc>
          <w:tcPr>
            <w:tcW w:w="1260" w:type="dxa"/>
          </w:tcPr>
          <w:p w14:paraId="1D9A6FEA" w14:textId="77777777" w:rsidR="00B83829" w:rsidRPr="00DA5854" w:rsidRDefault="00B83829" w:rsidP="00B83829">
            <w:pPr>
              <w:spacing w:after="40"/>
              <w:ind w:left="57" w:right="57"/>
              <w:rPr>
                <w:rFonts w:eastAsia="Times New Roman"/>
                <w:iCs/>
                <w:sz w:val="16"/>
                <w:szCs w:val="16"/>
                <w:lang w:val="es-ES" w:eastAsia="en-GB"/>
              </w:rPr>
            </w:pPr>
          </w:p>
        </w:tc>
      </w:tr>
      <w:tr w:rsidR="00B83829" w:rsidRPr="00DA5854" w14:paraId="2AA18B31" w14:textId="77777777" w:rsidTr="001A2DA8">
        <w:trPr>
          <w:trHeight w:val="1781"/>
        </w:trPr>
        <w:tc>
          <w:tcPr>
            <w:tcW w:w="1350" w:type="dxa"/>
            <w:vAlign w:val="center"/>
          </w:tcPr>
          <w:p w14:paraId="2694B869" w14:textId="50373E35" w:rsidR="00B83829" w:rsidRPr="00DA5854" w:rsidRDefault="00B83829" w:rsidP="00B83829">
            <w:pPr>
              <w:spacing w:after="40"/>
              <w:ind w:left="57" w:right="57"/>
              <w:jc w:val="both"/>
              <w:rPr>
                <w:i/>
                <w:iCs/>
                <w:color w:val="000000"/>
                <w:sz w:val="16"/>
                <w:szCs w:val="16"/>
                <w:lang w:val="es-ES"/>
              </w:rPr>
            </w:pPr>
            <w:r w:rsidRPr="00DA5854">
              <w:rPr>
                <w:i/>
                <w:iCs/>
                <w:color w:val="000000"/>
                <w:sz w:val="16"/>
                <w:szCs w:val="16"/>
                <w:lang w:val="es-ES"/>
              </w:rPr>
              <w:t>Resolución 12.21 (Rev. COP14)</w:t>
            </w:r>
          </w:p>
          <w:p w14:paraId="3273515D" w14:textId="46383186" w:rsidR="00B83829" w:rsidRPr="00DA5854" w:rsidRDefault="00B83829" w:rsidP="00B83829">
            <w:pPr>
              <w:spacing w:after="40"/>
              <w:ind w:left="57" w:right="57"/>
              <w:jc w:val="both"/>
              <w:rPr>
                <w:i/>
                <w:iCs/>
                <w:color w:val="000000"/>
                <w:sz w:val="16"/>
                <w:szCs w:val="16"/>
                <w:lang w:val="es-ES"/>
              </w:rPr>
            </w:pPr>
            <w:r w:rsidRPr="00DA5854">
              <w:rPr>
                <w:i/>
                <w:iCs/>
                <w:color w:val="000000"/>
                <w:sz w:val="16"/>
                <w:szCs w:val="16"/>
                <w:lang w:val="es-ES"/>
              </w:rPr>
              <w:t>PO 12</w:t>
            </w:r>
          </w:p>
        </w:tc>
        <w:tc>
          <w:tcPr>
            <w:tcW w:w="3510" w:type="dxa"/>
            <w:vAlign w:val="center"/>
          </w:tcPr>
          <w:p w14:paraId="0D051FA0" w14:textId="17929CB5" w:rsidR="00B83829" w:rsidRPr="00DA5854" w:rsidRDefault="00B83829" w:rsidP="00B83829">
            <w:pPr>
              <w:spacing w:after="40"/>
              <w:ind w:left="57" w:right="57"/>
              <w:jc w:val="both"/>
              <w:rPr>
                <w:i/>
                <w:iCs/>
                <w:color w:val="000000"/>
                <w:sz w:val="16"/>
                <w:szCs w:val="16"/>
                <w:lang w:val="es-ES"/>
              </w:rPr>
            </w:pPr>
            <w:r w:rsidRPr="00DA5854">
              <w:rPr>
                <w:i/>
                <w:iCs/>
                <w:color w:val="000000"/>
                <w:sz w:val="16"/>
                <w:szCs w:val="16"/>
                <w:lang w:val="es-ES"/>
              </w:rPr>
              <w:t>Solicita al Consejo Científico, sujeto a la disponibilidad de recursos, que implemente el trabajo de apoyo a esta resolución, incluso, si procede, a través de un grupo de trabajo entre periodos de sesiones establecido con Términos de Referencia que operen dentro de las normas de procedimiento del Consejo Científico;</w:t>
            </w:r>
          </w:p>
        </w:tc>
        <w:tc>
          <w:tcPr>
            <w:tcW w:w="1980" w:type="dxa"/>
          </w:tcPr>
          <w:p w14:paraId="189AF181" w14:textId="1F078067" w:rsidR="00B83829" w:rsidRPr="00DA5854" w:rsidRDefault="005B2847" w:rsidP="00B83829">
            <w:pPr>
              <w:spacing w:after="40"/>
              <w:ind w:left="57" w:right="57"/>
              <w:rPr>
                <w:rFonts w:eastAsia="Times New Roman"/>
                <w:iCs/>
                <w:sz w:val="16"/>
                <w:szCs w:val="16"/>
                <w:lang w:val="es-ES" w:eastAsia="en-GB"/>
              </w:rPr>
            </w:pPr>
            <w:r w:rsidRPr="00DA5854">
              <w:rPr>
                <w:rFonts w:eastAsia="Times New Roman"/>
                <w:iCs/>
                <w:sz w:val="16"/>
                <w:szCs w:val="16"/>
                <w:lang w:val="es-ES" w:eastAsia="en-GB"/>
              </w:rPr>
              <w:t>Igual que la Decisión 14.214 a)</w:t>
            </w:r>
          </w:p>
        </w:tc>
        <w:tc>
          <w:tcPr>
            <w:tcW w:w="1710" w:type="dxa"/>
          </w:tcPr>
          <w:p w14:paraId="0B2F9412" w14:textId="70294231" w:rsidR="00B83829" w:rsidRPr="00DA5854" w:rsidRDefault="0050732E" w:rsidP="00B83829">
            <w:pPr>
              <w:spacing w:after="40"/>
              <w:ind w:left="57" w:right="57"/>
              <w:rPr>
                <w:rFonts w:eastAsia="Times New Roman"/>
                <w:iCs/>
                <w:sz w:val="16"/>
                <w:szCs w:val="16"/>
                <w:lang w:val="es-ES" w:eastAsia="en-GB"/>
              </w:rPr>
            </w:pPr>
            <w:r w:rsidRPr="00DA5854">
              <w:rPr>
                <w:rFonts w:eastAsia="Times New Roman"/>
                <w:iCs/>
                <w:sz w:val="16"/>
                <w:szCs w:val="16"/>
                <w:lang w:val="es-ES" w:eastAsia="en-GB"/>
              </w:rPr>
              <w:t>Restablecimiento del grupo de trabajo</w:t>
            </w:r>
          </w:p>
        </w:tc>
        <w:tc>
          <w:tcPr>
            <w:tcW w:w="1890" w:type="dxa"/>
          </w:tcPr>
          <w:p w14:paraId="3B501E7A" w14:textId="4F3C92F1" w:rsidR="00B83829" w:rsidRPr="00DA5854" w:rsidRDefault="00B83829" w:rsidP="00B83829">
            <w:pPr>
              <w:spacing w:after="40"/>
              <w:ind w:left="57" w:right="57"/>
              <w:rPr>
                <w:rFonts w:eastAsia="Times New Roman"/>
                <w:iCs/>
                <w:sz w:val="16"/>
                <w:szCs w:val="16"/>
                <w:lang w:val="es-ES" w:eastAsia="en-GB"/>
              </w:rPr>
            </w:pPr>
            <w:r w:rsidRPr="00DA5854">
              <w:rPr>
                <w:iCs/>
                <w:color w:val="000000"/>
                <w:sz w:val="16"/>
                <w:szCs w:val="16"/>
                <w:lang w:val="es-ES"/>
              </w:rPr>
              <w:t>2024-2026</w:t>
            </w:r>
          </w:p>
        </w:tc>
        <w:tc>
          <w:tcPr>
            <w:tcW w:w="1440" w:type="dxa"/>
          </w:tcPr>
          <w:p w14:paraId="0BAE010B" w14:textId="2057C36E" w:rsidR="00B83829" w:rsidRPr="00DA5854" w:rsidRDefault="00B83829" w:rsidP="00B83829">
            <w:pPr>
              <w:spacing w:after="40"/>
              <w:ind w:left="57" w:right="57"/>
              <w:rPr>
                <w:rFonts w:eastAsia="Times New Roman"/>
                <w:iCs/>
                <w:sz w:val="16"/>
                <w:szCs w:val="16"/>
                <w:lang w:val="es-ES" w:eastAsia="en-GB"/>
              </w:rPr>
            </w:pPr>
            <w:r w:rsidRPr="00DA5854">
              <w:rPr>
                <w:rFonts w:eastAsia="Times New Roman"/>
                <w:iCs/>
                <w:sz w:val="16"/>
                <w:szCs w:val="16"/>
                <w:lang w:val="es-ES" w:eastAsia="en-GB"/>
              </w:rPr>
              <w:t>Des B. A. Thompson</w:t>
            </w:r>
          </w:p>
        </w:tc>
        <w:tc>
          <w:tcPr>
            <w:tcW w:w="1530" w:type="dxa"/>
          </w:tcPr>
          <w:p w14:paraId="2D6ACADB" w14:textId="484BE240" w:rsidR="00B83829" w:rsidRPr="00DA5854" w:rsidRDefault="00B83829" w:rsidP="00B83829">
            <w:pPr>
              <w:spacing w:after="40"/>
              <w:ind w:left="57" w:right="57"/>
              <w:rPr>
                <w:rFonts w:eastAsia="Times New Roman"/>
                <w:iCs/>
                <w:sz w:val="16"/>
                <w:szCs w:val="16"/>
                <w:lang w:val="es-ES" w:eastAsia="en-GB"/>
              </w:rPr>
            </w:pPr>
            <w:r w:rsidRPr="00DA5854">
              <w:rPr>
                <w:rFonts w:eastAsia="Times New Roman"/>
                <w:iCs/>
                <w:sz w:val="16"/>
                <w:szCs w:val="16"/>
                <w:lang w:val="es-ES" w:eastAsia="en-GB"/>
              </w:rPr>
              <w:t>(</w:t>
            </w:r>
            <w:r w:rsidR="0050732E" w:rsidRPr="00DA5854">
              <w:rPr>
                <w:rFonts w:eastAsia="Times New Roman"/>
                <w:iCs/>
                <w:sz w:val="16"/>
                <w:szCs w:val="16"/>
                <w:lang w:val="es-ES" w:eastAsia="en-GB"/>
              </w:rPr>
              <w:t>PF Sec:</w:t>
            </w:r>
            <w:r w:rsidR="0050732E" w:rsidRPr="00DA5854">
              <w:rPr>
                <w:sz w:val="16"/>
                <w:szCs w:val="16"/>
                <w:lang w:val="es-ES"/>
              </w:rPr>
              <w:t xml:space="preserve"> </w:t>
            </w:r>
            <w:r w:rsidRPr="00DA5854">
              <w:rPr>
                <w:rFonts w:eastAsia="Times New Roman"/>
                <w:iCs/>
                <w:sz w:val="16"/>
                <w:szCs w:val="16"/>
                <w:lang w:val="es-ES" w:eastAsia="en-GB"/>
              </w:rPr>
              <w:t>Dagmar Zíková)</w:t>
            </w:r>
          </w:p>
        </w:tc>
        <w:tc>
          <w:tcPr>
            <w:tcW w:w="1170" w:type="dxa"/>
          </w:tcPr>
          <w:p w14:paraId="74F4EE73" w14:textId="77777777" w:rsidR="00B83829" w:rsidRPr="00DA5854" w:rsidRDefault="00B83829" w:rsidP="00B83829">
            <w:pPr>
              <w:spacing w:after="40"/>
              <w:ind w:left="57" w:right="57"/>
              <w:rPr>
                <w:rFonts w:eastAsia="Times New Roman"/>
                <w:iCs/>
                <w:sz w:val="16"/>
                <w:szCs w:val="16"/>
                <w:lang w:val="es-ES" w:eastAsia="en-GB"/>
              </w:rPr>
            </w:pPr>
          </w:p>
        </w:tc>
        <w:tc>
          <w:tcPr>
            <w:tcW w:w="1260" w:type="dxa"/>
          </w:tcPr>
          <w:p w14:paraId="736CA923" w14:textId="77777777" w:rsidR="00B83829" w:rsidRPr="00DA5854" w:rsidRDefault="00B83829" w:rsidP="00B83829">
            <w:pPr>
              <w:spacing w:after="40"/>
              <w:ind w:left="57" w:right="57"/>
              <w:rPr>
                <w:rFonts w:eastAsia="Times New Roman"/>
                <w:iCs/>
                <w:sz w:val="16"/>
                <w:szCs w:val="16"/>
                <w:lang w:val="es-ES" w:eastAsia="en-GB"/>
              </w:rPr>
            </w:pPr>
          </w:p>
        </w:tc>
      </w:tr>
      <w:tr w:rsidR="000C1D01" w:rsidRPr="00DA5854" w14:paraId="61561F56" w14:textId="77777777" w:rsidTr="00164837">
        <w:trPr>
          <w:trHeight w:val="494"/>
        </w:trPr>
        <w:tc>
          <w:tcPr>
            <w:tcW w:w="15840" w:type="dxa"/>
            <w:gridSpan w:val="9"/>
            <w:shd w:val="clear" w:color="auto" w:fill="B4C6E7" w:themeFill="accent1" w:themeFillTint="66"/>
            <w:vAlign w:val="center"/>
          </w:tcPr>
          <w:p w14:paraId="1265AACC" w14:textId="558E6290" w:rsidR="000C1D01" w:rsidRPr="00DA5854" w:rsidRDefault="000C1D01" w:rsidP="000C1D01">
            <w:pPr>
              <w:spacing w:after="40"/>
              <w:ind w:left="57" w:right="58"/>
              <w:rPr>
                <w:rFonts w:eastAsia="Times New Roman"/>
                <w:b/>
                <w:bCs/>
                <w:iCs/>
                <w:sz w:val="16"/>
                <w:szCs w:val="16"/>
                <w:lang w:val="es-ES" w:eastAsia="en-GB"/>
              </w:rPr>
            </w:pPr>
            <w:r w:rsidRPr="00DA5854">
              <w:rPr>
                <w:rFonts w:eastAsia="Times New Roman"/>
                <w:b/>
                <w:bCs/>
                <w:iCs/>
                <w:sz w:val="16"/>
                <w:szCs w:val="16"/>
                <w:lang w:val="es-ES" w:eastAsia="en-GB"/>
              </w:rPr>
              <w:lastRenderedPageBreak/>
              <w:t>LA DISMINUCIÓN DE LOS INSECTOS Y SUS AMENAZAS PARA LAS POBLACIONES DE ANIMALES INSECTÍVOROS MIGRATORIOS</w:t>
            </w:r>
          </w:p>
        </w:tc>
      </w:tr>
      <w:tr w:rsidR="00441EAF" w:rsidRPr="00DA5854" w14:paraId="260B6A33" w14:textId="77777777" w:rsidTr="00164837">
        <w:trPr>
          <w:trHeight w:val="171"/>
        </w:trPr>
        <w:tc>
          <w:tcPr>
            <w:tcW w:w="1350" w:type="dxa"/>
            <w:vAlign w:val="center"/>
          </w:tcPr>
          <w:p w14:paraId="3FFD0E2B" w14:textId="77777777" w:rsidR="00441EAF" w:rsidRPr="00DA5854" w:rsidRDefault="00441EAF" w:rsidP="00441EAF">
            <w:pPr>
              <w:spacing w:after="40"/>
              <w:ind w:left="57" w:right="57"/>
              <w:jc w:val="both"/>
              <w:rPr>
                <w:rFonts w:eastAsia="Times New Roman"/>
                <w:i/>
                <w:iCs/>
                <w:sz w:val="16"/>
                <w:szCs w:val="16"/>
                <w:lang w:val="es-ES" w:eastAsia="en-GB"/>
              </w:rPr>
            </w:pPr>
            <w:r w:rsidRPr="00DA5854">
              <w:rPr>
                <w:rFonts w:eastAsia="Times New Roman"/>
                <w:i/>
                <w:iCs/>
                <w:sz w:val="16"/>
                <w:szCs w:val="16"/>
                <w:lang w:val="es-ES" w:eastAsia="en-GB"/>
              </w:rPr>
              <w:t>Dec. 14.216</w:t>
            </w:r>
          </w:p>
        </w:tc>
        <w:tc>
          <w:tcPr>
            <w:tcW w:w="3510" w:type="dxa"/>
          </w:tcPr>
          <w:p w14:paraId="6A155EFC" w14:textId="6BCA6103" w:rsidR="00441EAF" w:rsidRPr="00DA5854" w:rsidRDefault="00441EAF" w:rsidP="00441EAF">
            <w:pPr>
              <w:spacing w:after="40"/>
              <w:ind w:left="57" w:right="57"/>
              <w:jc w:val="both"/>
              <w:rPr>
                <w:rFonts w:eastAsia="Times New Roman"/>
                <w:i/>
                <w:iCs/>
                <w:sz w:val="16"/>
                <w:szCs w:val="16"/>
                <w:lang w:val="es-ES" w:eastAsia="en-GB"/>
              </w:rPr>
            </w:pPr>
            <w:r w:rsidRPr="00DA5854">
              <w:rPr>
                <w:i/>
                <w:iCs/>
                <w:color w:val="000000"/>
                <w:sz w:val="16"/>
                <w:szCs w:val="16"/>
                <w:lang w:val="es-ES"/>
              </w:rPr>
              <w:t>Se solicita al Consejo Científico que, en función de la disponibilidad de recursos, examine y, si procede, formule recomendaciones a la COP15 sobre:</w:t>
            </w:r>
          </w:p>
        </w:tc>
        <w:tc>
          <w:tcPr>
            <w:tcW w:w="1980" w:type="dxa"/>
          </w:tcPr>
          <w:p w14:paraId="50E9E1CE" w14:textId="77777777" w:rsidR="00441EAF" w:rsidRPr="00DA5854" w:rsidRDefault="00441EAF" w:rsidP="00441EAF">
            <w:pPr>
              <w:spacing w:after="40"/>
              <w:ind w:left="57" w:right="57"/>
              <w:rPr>
                <w:rFonts w:eastAsia="Times New Roman"/>
                <w:iCs/>
                <w:sz w:val="16"/>
                <w:szCs w:val="16"/>
                <w:lang w:val="es-ES" w:eastAsia="en-GB"/>
              </w:rPr>
            </w:pPr>
          </w:p>
        </w:tc>
        <w:tc>
          <w:tcPr>
            <w:tcW w:w="1710" w:type="dxa"/>
          </w:tcPr>
          <w:p w14:paraId="37888A22" w14:textId="77777777" w:rsidR="00441EAF" w:rsidRPr="00DA5854" w:rsidRDefault="00441EAF" w:rsidP="00441EAF">
            <w:pPr>
              <w:spacing w:after="40"/>
              <w:ind w:left="57" w:right="57"/>
              <w:rPr>
                <w:rFonts w:eastAsia="Times New Roman"/>
                <w:iCs/>
                <w:sz w:val="16"/>
                <w:szCs w:val="16"/>
                <w:lang w:val="es-ES" w:eastAsia="en-GB"/>
              </w:rPr>
            </w:pPr>
          </w:p>
        </w:tc>
        <w:tc>
          <w:tcPr>
            <w:tcW w:w="1890" w:type="dxa"/>
          </w:tcPr>
          <w:p w14:paraId="0C27FC38" w14:textId="77777777" w:rsidR="00441EAF" w:rsidRPr="00DA5854" w:rsidRDefault="00441EAF" w:rsidP="00441EAF">
            <w:pPr>
              <w:spacing w:after="40"/>
              <w:ind w:left="57" w:right="57"/>
              <w:rPr>
                <w:rFonts w:eastAsia="Times New Roman"/>
                <w:iCs/>
                <w:sz w:val="16"/>
                <w:szCs w:val="16"/>
                <w:lang w:val="es-ES" w:eastAsia="en-GB"/>
              </w:rPr>
            </w:pPr>
          </w:p>
        </w:tc>
        <w:tc>
          <w:tcPr>
            <w:tcW w:w="1440" w:type="dxa"/>
          </w:tcPr>
          <w:p w14:paraId="750396DB" w14:textId="77777777" w:rsidR="00441EAF" w:rsidRPr="00DA5854" w:rsidRDefault="00441EAF" w:rsidP="00441EAF">
            <w:pPr>
              <w:spacing w:after="40"/>
              <w:ind w:left="57" w:right="57"/>
              <w:rPr>
                <w:rFonts w:eastAsia="Times New Roman"/>
                <w:iCs/>
                <w:sz w:val="16"/>
                <w:szCs w:val="16"/>
                <w:lang w:val="es-ES" w:eastAsia="en-GB"/>
              </w:rPr>
            </w:pPr>
          </w:p>
        </w:tc>
        <w:tc>
          <w:tcPr>
            <w:tcW w:w="1530" w:type="dxa"/>
          </w:tcPr>
          <w:p w14:paraId="25BF3756" w14:textId="77777777" w:rsidR="00441EAF" w:rsidRPr="00DA5854" w:rsidRDefault="00441EAF" w:rsidP="00441EAF">
            <w:pPr>
              <w:spacing w:after="40"/>
              <w:ind w:left="57" w:right="57"/>
              <w:rPr>
                <w:rFonts w:eastAsia="Times New Roman"/>
                <w:iCs/>
                <w:sz w:val="16"/>
                <w:szCs w:val="16"/>
                <w:lang w:val="es-ES" w:eastAsia="en-GB"/>
              </w:rPr>
            </w:pPr>
          </w:p>
        </w:tc>
        <w:tc>
          <w:tcPr>
            <w:tcW w:w="1170" w:type="dxa"/>
          </w:tcPr>
          <w:p w14:paraId="33BAA7BF" w14:textId="77777777" w:rsidR="00441EAF" w:rsidRPr="00DA5854" w:rsidRDefault="00441EAF" w:rsidP="00441EAF">
            <w:pPr>
              <w:spacing w:after="40"/>
              <w:ind w:left="57" w:right="57"/>
              <w:rPr>
                <w:rFonts w:eastAsia="Times New Roman"/>
                <w:iCs/>
                <w:sz w:val="16"/>
                <w:szCs w:val="16"/>
                <w:lang w:val="es-ES" w:eastAsia="en-GB"/>
              </w:rPr>
            </w:pPr>
          </w:p>
        </w:tc>
        <w:tc>
          <w:tcPr>
            <w:tcW w:w="1260" w:type="dxa"/>
          </w:tcPr>
          <w:p w14:paraId="1AC22B7F" w14:textId="77777777" w:rsidR="00441EAF" w:rsidRPr="00DA5854" w:rsidRDefault="00441EAF" w:rsidP="00441EAF">
            <w:pPr>
              <w:spacing w:after="40"/>
              <w:ind w:left="57" w:right="57"/>
              <w:rPr>
                <w:rFonts w:eastAsia="Times New Roman"/>
                <w:iCs/>
                <w:sz w:val="16"/>
                <w:szCs w:val="16"/>
                <w:lang w:val="es-ES" w:eastAsia="en-GB"/>
              </w:rPr>
            </w:pPr>
          </w:p>
        </w:tc>
      </w:tr>
      <w:tr w:rsidR="00441EAF" w:rsidRPr="00DA5854" w14:paraId="2D807C3F" w14:textId="77777777" w:rsidTr="00164837">
        <w:trPr>
          <w:trHeight w:val="171"/>
        </w:trPr>
        <w:tc>
          <w:tcPr>
            <w:tcW w:w="1350" w:type="dxa"/>
            <w:vAlign w:val="center"/>
          </w:tcPr>
          <w:p w14:paraId="1EF5EFCF" w14:textId="77777777" w:rsidR="00441EAF" w:rsidRPr="00DA5854" w:rsidRDefault="00441EAF" w:rsidP="00441EAF">
            <w:pPr>
              <w:spacing w:after="40"/>
              <w:ind w:left="57" w:right="57"/>
              <w:jc w:val="both"/>
              <w:rPr>
                <w:rFonts w:eastAsia="Times New Roman"/>
                <w:i/>
                <w:iCs/>
                <w:sz w:val="16"/>
                <w:szCs w:val="16"/>
                <w:lang w:val="es-ES" w:eastAsia="en-GB"/>
              </w:rPr>
            </w:pPr>
          </w:p>
        </w:tc>
        <w:tc>
          <w:tcPr>
            <w:tcW w:w="3510" w:type="dxa"/>
          </w:tcPr>
          <w:p w14:paraId="5BFDA466" w14:textId="673DE352" w:rsidR="00441EAF" w:rsidRPr="00DA5854" w:rsidRDefault="00441EAF" w:rsidP="00441EAF">
            <w:pPr>
              <w:spacing w:after="40"/>
              <w:ind w:left="57" w:right="57"/>
              <w:jc w:val="both"/>
              <w:rPr>
                <w:rFonts w:eastAsia="Times New Roman"/>
                <w:i/>
                <w:iCs/>
                <w:sz w:val="16"/>
                <w:szCs w:val="16"/>
                <w:lang w:val="es-ES" w:eastAsia="en-GB"/>
              </w:rPr>
            </w:pPr>
            <w:r w:rsidRPr="00DA5854">
              <w:rPr>
                <w:i/>
                <w:iCs/>
                <w:color w:val="000000"/>
                <w:sz w:val="16"/>
                <w:szCs w:val="16"/>
                <w:lang w:val="es-ES"/>
              </w:rPr>
              <w:t>a) las conclusiones del informe «La disminución de los insectos y su amenaza para las poblaciones de animales insectívoros migratorios»;</w:t>
            </w:r>
          </w:p>
        </w:tc>
        <w:tc>
          <w:tcPr>
            <w:tcW w:w="1980" w:type="dxa"/>
          </w:tcPr>
          <w:p w14:paraId="2C98D2D8" w14:textId="77777777" w:rsidR="00441EAF" w:rsidRPr="00DA5854" w:rsidRDefault="00441EAF" w:rsidP="00441EAF">
            <w:pPr>
              <w:spacing w:after="40"/>
              <w:ind w:left="57" w:right="57"/>
              <w:rPr>
                <w:rFonts w:eastAsia="Times New Roman"/>
                <w:iCs/>
                <w:sz w:val="16"/>
                <w:szCs w:val="16"/>
                <w:lang w:val="es-ES" w:eastAsia="en-GB"/>
              </w:rPr>
            </w:pPr>
          </w:p>
        </w:tc>
        <w:tc>
          <w:tcPr>
            <w:tcW w:w="1710" w:type="dxa"/>
          </w:tcPr>
          <w:p w14:paraId="7DDD709F" w14:textId="2448EC7F" w:rsidR="00441EAF" w:rsidRPr="00DA5854" w:rsidRDefault="00EA30D5" w:rsidP="00441EAF">
            <w:pPr>
              <w:spacing w:after="40"/>
              <w:ind w:left="57" w:right="57"/>
              <w:rPr>
                <w:rFonts w:eastAsia="Times New Roman"/>
                <w:iCs/>
                <w:sz w:val="16"/>
                <w:szCs w:val="16"/>
                <w:lang w:val="es-ES" w:eastAsia="en-GB"/>
              </w:rPr>
            </w:pPr>
            <w:r w:rsidRPr="00DA5854">
              <w:rPr>
                <w:rFonts w:eastAsia="Times New Roman"/>
                <w:iCs/>
                <w:sz w:val="16"/>
                <w:szCs w:val="16"/>
                <w:lang w:val="es-ES" w:eastAsia="en-GB"/>
              </w:rPr>
              <w:t>El informe examinado por el ScC-SC</w:t>
            </w:r>
          </w:p>
        </w:tc>
        <w:tc>
          <w:tcPr>
            <w:tcW w:w="1890" w:type="dxa"/>
          </w:tcPr>
          <w:p w14:paraId="333680E5" w14:textId="4FD1CE1F" w:rsidR="00441EAF" w:rsidRPr="00DA5854" w:rsidRDefault="00441EAF" w:rsidP="00441EAF">
            <w:pPr>
              <w:spacing w:after="40"/>
              <w:ind w:left="57" w:right="57"/>
              <w:rPr>
                <w:rFonts w:eastAsia="Times New Roman"/>
                <w:iCs/>
                <w:sz w:val="16"/>
                <w:szCs w:val="16"/>
                <w:lang w:val="es-ES" w:eastAsia="en-GB"/>
              </w:rPr>
            </w:pPr>
            <w:r w:rsidRPr="00DA5854">
              <w:rPr>
                <w:rFonts w:eastAsia="Times New Roman"/>
                <w:iCs/>
                <w:sz w:val="16"/>
                <w:szCs w:val="16"/>
                <w:lang w:val="es-ES" w:eastAsia="en-GB"/>
              </w:rPr>
              <w:t>ScC-SC7</w:t>
            </w:r>
          </w:p>
        </w:tc>
        <w:tc>
          <w:tcPr>
            <w:tcW w:w="1440" w:type="dxa"/>
          </w:tcPr>
          <w:p w14:paraId="4CFB91DB" w14:textId="77777777" w:rsidR="00441EAF" w:rsidRPr="00DA5854" w:rsidRDefault="00441EAF" w:rsidP="00441EAF">
            <w:pPr>
              <w:spacing w:after="40"/>
              <w:ind w:left="57" w:right="57"/>
              <w:rPr>
                <w:rFonts w:eastAsia="Times New Roman"/>
                <w:iCs/>
                <w:sz w:val="16"/>
                <w:szCs w:val="16"/>
                <w:lang w:val="es-ES" w:eastAsia="en-GB"/>
              </w:rPr>
            </w:pPr>
          </w:p>
        </w:tc>
        <w:tc>
          <w:tcPr>
            <w:tcW w:w="1530" w:type="dxa"/>
          </w:tcPr>
          <w:p w14:paraId="6A174F08" w14:textId="7E6B437A" w:rsidR="00441EAF" w:rsidRPr="00DA5854" w:rsidRDefault="00441EAF" w:rsidP="00441EAF">
            <w:pPr>
              <w:spacing w:after="40"/>
              <w:ind w:left="57" w:right="57"/>
              <w:rPr>
                <w:rFonts w:eastAsia="Times New Roman"/>
                <w:iCs/>
                <w:sz w:val="16"/>
                <w:szCs w:val="16"/>
                <w:lang w:val="es-ES" w:eastAsia="en-GB"/>
              </w:rPr>
            </w:pPr>
            <w:r w:rsidRPr="00DA5854">
              <w:rPr>
                <w:rFonts w:eastAsia="Times New Roman"/>
                <w:iCs/>
                <w:sz w:val="16"/>
                <w:szCs w:val="16"/>
                <w:lang w:val="es-ES" w:eastAsia="en-GB"/>
              </w:rPr>
              <w:t>(</w:t>
            </w:r>
            <w:r w:rsidR="007A75E2" w:rsidRPr="00DA5854">
              <w:rPr>
                <w:rFonts w:eastAsia="Times New Roman"/>
                <w:iCs/>
                <w:sz w:val="16"/>
                <w:szCs w:val="16"/>
                <w:lang w:val="es-ES" w:eastAsia="en-GB"/>
              </w:rPr>
              <w:t>PF Sec</w:t>
            </w:r>
            <w:r w:rsidR="00192305">
              <w:rPr>
                <w:rFonts w:eastAsia="Times New Roman"/>
                <w:iCs/>
                <w:sz w:val="16"/>
                <w:szCs w:val="16"/>
                <w:lang w:val="es-ES" w:eastAsia="en-GB"/>
              </w:rPr>
              <w:t>.:</w:t>
            </w:r>
            <w:r w:rsidRPr="00DA5854">
              <w:rPr>
                <w:rFonts w:eastAsia="Times New Roman"/>
                <w:iCs/>
                <w:sz w:val="16"/>
                <w:szCs w:val="16"/>
                <w:lang w:val="es-ES" w:eastAsia="en-GB"/>
              </w:rPr>
              <w:t xml:space="preserve"> Dagmar Zíková)</w:t>
            </w:r>
          </w:p>
        </w:tc>
        <w:tc>
          <w:tcPr>
            <w:tcW w:w="1170" w:type="dxa"/>
          </w:tcPr>
          <w:p w14:paraId="1B3FC2E5" w14:textId="77777777" w:rsidR="00441EAF" w:rsidRPr="00DA5854" w:rsidRDefault="00441EAF" w:rsidP="00441EAF">
            <w:pPr>
              <w:spacing w:after="40"/>
              <w:ind w:left="57" w:right="57"/>
              <w:rPr>
                <w:rFonts w:eastAsia="Times New Roman"/>
                <w:iCs/>
                <w:sz w:val="16"/>
                <w:szCs w:val="16"/>
                <w:lang w:val="es-ES" w:eastAsia="en-GB"/>
              </w:rPr>
            </w:pPr>
          </w:p>
        </w:tc>
        <w:tc>
          <w:tcPr>
            <w:tcW w:w="1260" w:type="dxa"/>
          </w:tcPr>
          <w:p w14:paraId="78248EA0" w14:textId="37AB5216" w:rsidR="00441EAF" w:rsidRPr="00DA5854" w:rsidRDefault="007A75E2" w:rsidP="00441EAF">
            <w:pPr>
              <w:spacing w:after="40"/>
              <w:ind w:left="57" w:right="57"/>
              <w:rPr>
                <w:rFonts w:eastAsia="Times New Roman"/>
                <w:iCs/>
                <w:sz w:val="16"/>
                <w:szCs w:val="16"/>
                <w:lang w:val="es-ES" w:eastAsia="en-GB"/>
              </w:rPr>
            </w:pPr>
            <w:r w:rsidRPr="00DA5854">
              <w:rPr>
                <w:rFonts w:eastAsia="Times New Roman"/>
                <w:iCs/>
                <w:sz w:val="16"/>
                <w:szCs w:val="16"/>
                <w:lang w:val="es-ES" w:eastAsia="en-GB"/>
              </w:rPr>
              <w:t>V</w:t>
            </w:r>
            <w:r w:rsidR="00E5635E" w:rsidRPr="00DA5854">
              <w:rPr>
                <w:rFonts w:eastAsia="Times New Roman"/>
                <w:iCs/>
                <w:sz w:val="16"/>
                <w:szCs w:val="16"/>
                <w:lang w:val="es-ES" w:eastAsia="en-GB"/>
              </w:rPr>
              <w:t xml:space="preserve">éase el documento </w:t>
            </w:r>
            <w:hyperlink r:id="rId17" w:history="1">
              <w:r w:rsidR="00441EAF" w:rsidRPr="00DA5854">
                <w:rPr>
                  <w:rStyle w:val="Hyperlink"/>
                  <w:rFonts w:eastAsia="Times New Roman" w:cstheme="minorBidi"/>
                  <w:iCs/>
                  <w:sz w:val="16"/>
                  <w:szCs w:val="16"/>
                  <w:lang w:val="es-ES" w:eastAsia="en-GB"/>
                </w:rPr>
                <w:t>UNEP/CMS/ScC-SC7/Doc.6.1.1</w:t>
              </w:r>
            </w:hyperlink>
          </w:p>
        </w:tc>
      </w:tr>
      <w:tr w:rsidR="00441EAF" w:rsidRPr="00DA5854" w14:paraId="559F4202" w14:textId="77777777" w:rsidTr="00164837">
        <w:trPr>
          <w:trHeight w:val="171"/>
        </w:trPr>
        <w:tc>
          <w:tcPr>
            <w:tcW w:w="1350" w:type="dxa"/>
            <w:vAlign w:val="center"/>
          </w:tcPr>
          <w:p w14:paraId="352B5AEC" w14:textId="77777777" w:rsidR="00441EAF" w:rsidRPr="00DA5854" w:rsidRDefault="00441EAF" w:rsidP="00441EAF">
            <w:pPr>
              <w:spacing w:after="40"/>
              <w:ind w:left="57" w:right="57"/>
              <w:jc w:val="both"/>
              <w:rPr>
                <w:rFonts w:eastAsia="Times New Roman"/>
                <w:i/>
                <w:iCs/>
                <w:sz w:val="16"/>
                <w:szCs w:val="16"/>
                <w:lang w:val="es-ES" w:eastAsia="en-GB"/>
              </w:rPr>
            </w:pPr>
          </w:p>
        </w:tc>
        <w:tc>
          <w:tcPr>
            <w:tcW w:w="3510" w:type="dxa"/>
          </w:tcPr>
          <w:p w14:paraId="5B4BE800" w14:textId="77F9E3E9" w:rsidR="00441EAF" w:rsidRPr="00DA5854" w:rsidRDefault="00441EAF" w:rsidP="00441EAF">
            <w:pPr>
              <w:spacing w:after="40"/>
              <w:ind w:left="57" w:right="57"/>
              <w:jc w:val="both"/>
              <w:rPr>
                <w:rFonts w:eastAsia="Times New Roman"/>
                <w:i/>
                <w:iCs/>
                <w:sz w:val="16"/>
                <w:szCs w:val="16"/>
                <w:lang w:val="es-ES" w:eastAsia="en-GB"/>
              </w:rPr>
            </w:pPr>
            <w:r w:rsidRPr="00DA5854">
              <w:rPr>
                <w:i/>
                <w:iCs/>
                <w:color w:val="000000"/>
                <w:sz w:val="16"/>
                <w:szCs w:val="16"/>
                <w:lang w:val="es-ES"/>
              </w:rPr>
              <w:t>b) identificar con más detalle y priorizar los principales factores que provocan la pérdida constatada de biomasa de insectos no incluidas en el presente informe;</w:t>
            </w:r>
          </w:p>
        </w:tc>
        <w:tc>
          <w:tcPr>
            <w:tcW w:w="1980" w:type="dxa"/>
          </w:tcPr>
          <w:p w14:paraId="0A1020CB" w14:textId="77777777" w:rsidR="00441EAF" w:rsidRPr="00DA5854" w:rsidRDefault="00441EAF" w:rsidP="00441EAF">
            <w:pPr>
              <w:spacing w:after="40"/>
              <w:ind w:left="57" w:right="57"/>
              <w:rPr>
                <w:rFonts w:eastAsia="Times New Roman"/>
                <w:iCs/>
                <w:sz w:val="16"/>
                <w:szCs w:val="16"/>
                <w:lang w:val="es-ES" w:eastAsia="en-GB"/>
              </w:rPr>
            </w:pPr>
          </w:p>
        </w:tc>
        <w:tc>
          <w:tcPr>
            <w:tcW w:w="1710" w:type="dxa"/>
          </w:tcPr>
          <w:p w14:paraId="27C6C897" w14:textId="3BB56F9D" w:rsidR="00441EAF" w:rsidRPr="00DA5854" w:rsidRDefault="00EA30D5" w:rsidP="00441EAF">
            <w:pPr>
              <w:spacing w:after="40"/>
              <w:ind w:left="57" w:right="57"/>
              <w:rPr>
                <w:rFonts w:eastAsia="Times New Roman"/>
                <w:iCs/>
                <w:sz w:val="16"/>
                <w:szCs w:val="16"/>
                <w:lang w:val="es-ES" w:eastAsia="en-GB"/>
              </w:rPr>
            </w:pPr>
            <w:r w:rsidRPr="00DA5854">
              <w:rPr>
                <w:rFonts w:eastAsia="Times New Roman"/>
                <w:iCs/>
                <w:sz w:val="16"/>
                <w:szCs w:val="16"/>
                <w:lang w:val="es-ES" w:eastAsia="en-GB"/>
              </w:rPr>
              <w:t>Opinión de ScC-SC sobre la priorización de los principales factores formados</w:t>
            </w:r>
          </w:p>
        </w:tc>
        <w:tc>
          <w:tcPr>
            <w:tcW w:w="1890" w:type="dxa"/>
          </w:tcPr>
          <w:p w14:paraId="100A0F37" w14:textId="43BE6229" w:rsidR="00441EAF" w:rsidRPr="00DA5854" w:rsidRDefault="00441EAF" w:rsidP="00441EAF">
            <w:pPr>
              <w:spacing w:after="40"/>
              <w:ind w:left="57" w:right="57"/>
              <w:rPr>
                <w:rFonts w:eastAsia="Times New Roman"/>
                <w:iCs/>
                <w:sz w:val="16"/>
                <w:szCs w:val="16"/>
                <w:lang w:val="es-ES" w:eastAsia="en-GB"/>
              </w:rPr>
            </w:pPr>
            <w:r w:rsidRPr="00DA5854">
              <w:rPr>
                <w:rFonts w:eastAsia="Times New Roman"/>
                <w:iCs/>
                <w:sz w:val="16"/>
                <w:szCs w:val="16"/>
                <w:lang w:val="es-ES" w:eastAsia="en-GB"/>
              </w:rPr>
              <w:t>2024-2026</w:t>
            </w:r>
          </w:p>
        </w:tc>
        <w:tc>
          <w:tcPr>
            <w:tcW w:w="1440" w:type="dxa"/>
          </w:tcPr>
          <w:p w14:paraId="6CF679F5" w14:textId="77777777" w:rsidR="00441EAF" w:rsidRPr="00DA5854" w:rsidRDefault="00441EAF" w:rsidP="00441EAF">
            <w:pPr>
              <w:spacing w:after="40"/>
              <w:ind w:left="57" w:right="57"/>
              <w:rPr>
                <w:rFonts w:eastAsia="Times New Roman"/>
                <w:iCs/>
                <w:sz w:val="16"/>
                <w:szCs w:val="16"/>
                <w:lang w:val="es-ES" w:eastAsia="en-GB"/>
              </w:rPr>
            </w:pPr>
          </w:p>
        </w:tc>
        <w:tc>
          <w:tcPr>
            <w:tcW w:w="1530" w:type="dxa"/>
          </w:tcPr>
          <w:p w14:paraId="46B1A90F" w14:textId="0FF76975" w:rsidR="00441EAF" w:rsidRPr="00DA5854" w:rsidRDefault="00441EAF" w:rsidP="00441EAF">
            <w:pPr>
              <w:spacing w:after="40"/>
              <w:ind w:left="57" w:right="57"/>
              <w:rPr>
                <w:rFonts w:eastAsia="Times New Roman"/>
                <w:iCs/>
                <w:sz w:val="16"/>
                <w:szCs w:val="16"/>
                <w:lang w:val="es-ES" w:eastAsia="en-GB"/>
              </w:rPr>
            </w:pPr>
            <w:r w:rsidRPr="00DA5854">
              <w:rPr>
                <w:rFonts w:eastAsia="Times New Roman"/>
                <w:iCs/>
                <w:sz w:val="16"/>
                <w:szCs w:val="16"/>
                <w:lang w:val="es-ES" w:eastAsia="en-GB"/>
              </w:rPr>
              <w:t>(</w:t>
            </w:r>
            <w:r w:rsidR="007A75E2" w:rsidRPr="00DA5854">
              <w:rPr>
                <w:rFonts w:eastAsia="Times New Roman"/>
                <w:iCs/>
                <w:sz w:val="16"/>
                <w:szCs w:val="16"/>
                <w:lang w:val="es-ES" w:eastAsia="en-GB"/>
              </w:rPr>
              <w:t>PF Sec</w:t>
            </w:r>
            <w:r w:rsidR="00192305">
              <w:rPr>
                <w:rFonts w:eastAsia="Times New Roman"/>
                <w:iCs/>
                <w:sz w:val="16"/>
                <w:szCs w:val="16"/>
                <w:lang w:val="es-ES" w:eastAsia="en-GB"/>
              </w:rPr>
              <w:t>.:</w:t>
            </w:r>
            <w:r w:rsidRPr="00DA5854">
              <w:rPr>
                <w:rFonts w:eastAsia="Times New Roman"/>
                <w:iCs/>
                <w:sz w:val="16"/>
                <w:szCs w:val="16"/>
                <w:lang w:val="es-ES" w:eastAsia="en-GB"/>
              </w:rPr>
              <w:t xml:space="preserve"> Dagmar Zíková)</w:t>
            </w:r>
          </w:p>
        </w:tc>
        <w:tc>
          <w:tcPr>
            <w:tcW w:w="1170" w:type="dxa"/>
          </w:tcPr>
          <w:p w14:paraId="28AF846F" w14:textId="77777777" w:rsidR="00441EAF" w:rsidRPr="00DA5854" w:rsidRDefault="00441EAF" w:rsidP="00441EAF">
            <w:pPr>
              <w:spacing w:after="40"/>
              <w:ind w:left="57" w:right="57"/>
              <w:rPr>
                <w:rFonts w:eastAsia="Times New Roman"/>
                <w:iCs/>
                <w:sz w:val="16"/>
                <w:szCs w:val="16"/>
                <w:lang w:val="es-ES" w:eastAsia="en-GB"/>
              </w:rPr>
            </w:pPr>
          </w:p>
        </w:tc>
        <w:tc>
          <w:tcPr>
            <w:tcW w:w="1260" w:type="dxa"/>
          </w:tcPr>
          <w:p w14:paraId="707863F3" w14:textId="77777777" w:rsidR="00441EAF" w:rsidRPr="00DA5854" w:rsidRDefault="00441EAF" w:rsidP="00441EAF">
            <w:pPr>
              <w:spacing w:after="40"/>
              <w:ind w:left="57" w:right="57"/>
              <w:rPr>
                <w:rFonts w:eastAsia="Times New Roman"/>
                <w:iCs/>
                <w:sz w:val="16"/>
                <w:szCs w:val="16"/>
                <w:lang w:val="es-ES" w:eastAsia="en-GB"/>
              </w:rPr>
            </w:pPr>
          </w:p>
        </w:tc>
      </w:tr>
      <w:tr w:rsidR="00441EAF" w:rsidRPr="00DA5854" w14:paraId="3DD1611E" w14:textId="77777777" w:rsidTr="00164837">
        <w:trPr>
          <w:trHeight w:val="171"/>
        </w:trPr>
        <w:tc>
          <w:tcPr>
            <w:tcW w:w="1350" w:type="dxa"/>
            <w:vAlign w:val="center"/>
          </w:tcPr>
          <w:p w14:paraId="59B433BF" w14:textId="77777777" w:rsidR="00441EAF" w:rsidRPr="00DA5854" w:rsidRDefault="00441EAF" w:rsidP="00441EAF">
            <w:pPr>
              <w:spacing w:after="40"/>
              <w:ind w:left="57" w:right="57"/>
              <w:jc w:val="both"/>
              <w:rPr>
                <w:rFonts w:eastAsia="Times New Roman"/>
                <w:i/>
                <w:iCs/>
                <w:sz w:val="16"/>
                <w:szCs w:val="16"/>
                <w:lang w:val="es-ES" w:eastAsia="en-GB"/>
              </w:rPr>
            </w:pPr>
          </w:p>
        </w:tc>
        <w:tc>
          <w:tcPr>
            <w:tcW w:w="3510" w:type="dxa"/>
          </w:tcPr>
          <w:p w14:paraId="71320B3D" w14:textId="117A960D" w:rsidR="00441EAF" w:rsidRPr="00DA5854" w:rsidRDefault="00441EAF" w:rsidP="00441EAF">
            <w:pPr>
              <w:spacing w:after="40"/>
              <w:ind w:left="57" w:right="57"/>
              <w:jc w:val="both"/>
              <w:rPr>
                <w:rFonts w:eastAsia="Times New Roman"/>
                <w:i/>
                <w:iCs/>
                <w:sz w:val="16"/>
                <w:szCs w:val="16"/>
                <w:lang w:val="es-ES" w:eastAsia="en-GB"/>
              </w:rPr>
            </w:pPr>
            <w:r w:rsidRPr="00DA5854">
              <w:rPr>
                <w:i/>
                <w:iCs/>
                <w:color w:val="000000"/>
                <w:sz w:val="16"/>
                <w:szCs w:val="16"/>
                <w:lang w:val="es-ES"/>
              </w:rPr>
              <w:t>c) recopilar información adicional pertinente sobre el declive actual de los insectos y evaluar sus efectos en cascada sobre las especies animales insectívoras migratorias, incluida la función de los insectos en la conectividad; y</w:t>
            </w:r>
          </w:p>
        </w:tc>
        <w:tc>
          <w:tcPr>
            <w:tcW w:w="1980" w:type="dxa"/>
          </w:tcPr>
          <w:p w14:paraId="27E60FBC" w14:textId="77777777" w:rsidR="00441EAF" w:rsidRPr="00DA5854" w:rsidRDefault="00441EAF" w:rsidP="00441EAF">
            <w:pPr>
              <w:spacing w:after="40"/>
              <w:ind w:left="57" w:right="57"/>
              <w:rPr>
                <w:rFonts w:eastAsia="Times New Roman"/>
                <w:iCs/>
                <w:sz w:val="16"/>
                <w:szCs w:val="16"/>
                <w:lang w:val="es-ES" w:eastAsia="en-GB"/>
              </w:rPr>
            </w:pPr>
          </w:p>
        </w:tc>
        <w:tc>
          <w:tcPr>
            <w:tcW w:w="1710" w:type="dxa"/>
          </w:tcPr>
          <w:p w14:paraId="3FF65A6A" w14:textId="45498633" w:rsidR="00441EAF" w:rsidRPr="00DA5854" w:rsidRDefault="007A75E2" w:rsidP="00441EAF">
            <w:pPr>
              <w:spacing w:after="40"/>
              <w:ind w:left="57" w:right="57"/>
              <w:rPr>
                <w:rFonts w:eastAsia="Times New Roman"/>
                <w:iCs/>
                <w:sz w:val="16"/>
                <w:szCs w:val="16"/>
                <w:lang w:val="es-ES" w:eastAsia="en-GB"/>
              </w:rPr>
            </w:pPr>
            <w:r w:rsidRPr="00DA5854">
              <w:rPr>
                <w:rFonts w:eastAsia="Times New Roman"/>
                <w:iCs/>
                <w:sz w:val="16"/>
                <w:szCs w:val="16"/>
                <w:lang w:val="es-ES" w:eastAsia="en-GB"/>
              </w:rPr>
              <w:t>Información adicional recopilada</w:t>
            </w:r>
          </w:p>
        </w:tc>
        <w:tc>
          <w:tcPr>
            <w:tcW w:w="1890" w:type="dxa"/>
          </w:tcPr>
          <w:p w14:paraId="68F77A68" w14:textId="14E47F40" w:rsidR="00441EAF" w:rsidRPr="00DA5854" w:rsidRDefault="00441EAF" w:rsidP="00441EAF">
            <w:pPr>
              <w:spacing w:after="40"/>
              <w:ind w:left="57" w:right="57"/>
              <w:rPr>
                <w:rFonts w:eastAsia="Times New Roman"/>
                <w:iCs/>
                <w:sz w:val="16"/>
                <w:szCs w:val="16"/>
                <w:lang w:val="es-ES" w:eastAsia="en-GB"/>
              </w:rPr>
            </w:pPr>
            <w:r w:rsidRPr="00DA5854">
              <w:rPr>
                <w:rFonts w:eastAsia="Times New Roman"/>
                <w:iCs/>
                <w:sz w:val="16"/>
                <w:szCs w:val="16"/>
                <w:lang w:val="es-ES" w:eastAsia="en-GB"/>
              </w:rPr>
              <w:t>2024-2026</w:t>
            </w:r>
          </w:p>
        </w:tc>
        <w:tc>
          <w:tcPr>
            <w:tcW w:w="1440" w:type="dxa"/>
          </w:tcPr>
          <w:p w14:paraId="791FE92E" w14:textId="77777777" w:rsidR="00441EAF" w:rsidRPr="00DA5854" w:rsidRDefault="00441EAF" w:rsidP="00441EAF">
            <w:pPr>
              <w:spacing w:after="40"/>
              <w:ind w:left="57" w:right="57"/>
              <w:rPr>
                <w:rFonts w:eastAsia="Times New Roman"/>
                <w:iCs/>
                <w:sz w:val="16"/>
                <w:szCs w:val="16"/>
                <w:lang w:val="es-ES" w:eastAsia="en-GB"/>
              </w:rPr>
            </w:pPr>
          </w:p>
        </w:tc>
        <w:tc>
          <w:tcPr>
            <w:tcW w:w="1530" w:type="dxa"/>
          </w:tcPr>
          <w:p w14:paraId="58417E26" w14:textId="002126B5" w:rsidR="00441EAF" w:rsidRPr="00DA5854" w:rsidRDefault="00441EAF" w:rsidP="00441EAF">
            <w:pPr>
              <w:spacing w:after="40"/>
              <w:ind w:left="57" w:right="57"/>
              <w:rPr>
                <w:rFonts w:eastAsia="Times New Roman"/>
                <w:iCs/>
                <w:sz w:val="16"/>
                <w:szCs w:val="16"/>
                <w:lang w:val="es-ES" w:eastAsia="en-GB"/>
              </w:rPr>
            </w:pPr>
            <w:r w:rsidRPr="00DA5854">
              <w:rPr>
                <w:rFonts w:eastAsia="Times New Roman"/>
                <w:iCs/>
                <w:sz w:val="16"/>
                <w:szCs w:val="16"/>
                <w:lang w:val="es-ES" w:eastAsia="en-GB"/>
              </w:rPr>
              <w:t>(</w:t>
            </w:r>
            <w:r w:rsidR="007A75E2" w:rsidRPr="00DA5854">
              <w:rPr>
                <w:rFonts w:eastAsia="Times New Roman"/>
                <w:iCs/>
                <w:sz w:val="16"/>
                <w:szCs w:val="16"/>
                <w:lang w:val="es-ES" w:eastAsia="en-GB"/>
              </w:rPr>
              <w:t>PF Sec</w:t>
            </w:r>
            <w:r w:rsidR="00192305">
              <w:rPr>
                <w:rFonts w:eastAsia="Times New Roman"/>
                <w:iCs/>
                <w:sz w:val="16"/>
                <w:szCs w:val="16"/>
                <w:lang w:val="es-ES" w:eastAsia="en-GB"/>
              </w:rPr>
              <w:t xml:space="preserve">.: </w:t>
            </w:r>
            <w:r w:rsidRPr="00DA5854">
              <w:rPr>
                <w:rFonts w:eastAsia="Times New Roman"/>
                <w:iCs/>
                <w:sz w:val="16"/>
                <w:szCs w:val="16"/>
                <w:lang w:val="es-ES" w:eastAsia="en-GB"/>
              </w:rPr>
              <w:t>Dagmar Zíková)</w:t>
            </w:r>
          </w:p>
        </w:tc>
        <w:tc>
          <w:tcPr>
            <w:tcW w:w="1170" w:type="dxa"/>
          </w:tcPr>
          <w:p w14:paraId="63915C22" w14:textId="77777777" w:rsidR="00441EAF" w:rsidRPr="00DA5854" w:rsidRDefault="00441EAF" w:rsidP="00441EAF">
            <w:pPr>
              <w:spacing w:after="40"/>
              <w:ind w:left="57" w:right="57"/>
              <w:rPr>
                <w:rFonts w:eastAsia="Times New Roman"/>
                <w:iCs/>
                <w:sz w:val="16"/>
                <w:szCs w:val="16"/>
                <w:lang w:val="es-ES" w:eastAsia="en-GB"/>
              </w:rPr>
            </w:pPr>
          </w:p>
        </w:tc>
        <w:tc>
          <w:tcPr>
            <w:tcW w:w="1260" w:type="dxa"/>
          </w:tcPr>
          <w:p w14:paraId="5A886682" w14:textId="77777777" w:rsidR="00441EAF" w:rsidRPr="00DA5854" w:rsidRDefault="00441EAF" w:rsidP="00441EAF">
            <w:pPr>
              <w:spacing w:after="40"/>
              <w:ind w:left="57" w:right="57"/>
              <w:rPr>
                <w:rFonts w:eastAsia="Times New Roman"/>
                <w:iCs/>
                <w:sz w:val="16"/>
                <w:szCs w:val="16"/>
                <w:lang w:val="es-ES" w:eastAsia="en-GB"/>
              </w:rPr>
            </w:pPr>
          </w:p>
        </w:tc>
      </w:tr>
      <w:tr w:rsidR="00441EAF" w:rsidRPr="00DA5854" w14:paraId="3B8D0269" w14:textId="77777777" w:rsidTr="00164837">
        <w:trPr>
          <w:trHeight w:val="171"/>
        </w:trPr>
        <w:tc>
          <w:tcPr>
            <w:tcW w:w="1350" w:type="dxa"/>
            <w:vAlign w:val="center"/>
          </w:tcPr>
          <w:p w14:paraId="24879836" w14:textId="77777777" w:rsidR="00441EAF" w:rsidRPr="00DA5854" w:rsidRDefault="00441EAF" w:rsidP="00441EAF">
            <w:pPr>
              <w:spacing w:after="40"/>
              <w:ind w:left="57" w:right="57"/>
              <w:jc w:val="both"/>
              <w:rPr>
                <w:rFonts w:eastAsia="Times New Roman"/>
                <w:i/>
                <w:iCs/>
                <w:sz w:val="16"/>
                <w:szCs w:val="16"/>
                <w:lang w:val="es-ES" w:eastAsia="en-GB"/>
              </w:rPr>
            </w:pPr>
          </w:p>
        </w:tc>
        <w:tc>
          <w:tcPr>
            <w:tcW w:w="3510" w:type="dxa"/>
          </w:tcPr>
          <w:p w14:paraId="00E72112" w14:textId="1DA30A02" w:rsidR="00441EAF" w:rsidRPr="00DA5854" w:rsidRDefault="00441EAF" w:rsidP="00441EAF">
            <w:pPr>
              <w:spacing w:after="40"/>
              <w:ind w:left="57" w:right="57"/>
              <w:jc w:val="both"/>
              <w:rPr>
                <w:rFonts w:eastAsia="Times New Roman"/>
                <w:i/>
                <w:iCs/>
                <w:sz w:val="16"/>
                <w:szCs w:val="16"/>
                <w:lang w:val="es-ES" w:eastAsia="en-GB"/>
              </w:rPr>
            </w:pPr>
            <w:r w:rsidRPr="00DA5854">
              <w:rPr>
                <w:i/>
                <w:iCs/>
                <w:color w:val="000000"/>
                <w:sz w:val="16"/>
                <w:szCs w:val="16"/>
                <w:lang w:val="es-ES"/>
              </w:rPr>
              <w:t>d) elaborar directrices para las acciones más urgentes o prioritarias que se hayan observado.</w:t>
            </w:r>
          </w:p>
        </w:tc>
        <w:tc>
          <w:tcPr>
            <w:tcW w:w="1980" w:type="dxa"/>
          </w:tcPr>
          <w:p w14:paraId="3DEC4DA9" w14:textId="77777777" w:rsidR="00441EAF" w:rsidRPr="00DA5854" w:rsidRDefault="00441EAF" w:rsidP="00441EAF">
            <w:pPr>
              <w:spacing w:after="40"/>
              <w:ind w:left="57" w:right="57"/>
              <w:rPr>
                <w:rFonts w:eastAsia="Times New Roman"/>
                <w:iCs/>
                <w:sz w:val="16"/>
                <w:szCs w:val="16"/>
                <w:lang w:val="es-ES" w:eastAsia="en-GB"/>
              </w:rPr>
            </w:pPr>
          </w:p>
        </w:tc>
        <w:tc>
          <w:tcPr>
            <w:tcW w:w="1710" w:type="dxa"/>
          </w:tcPr>
          <w:p w14:paraId="2D6C26FC" w14:textId="59910F11" w:rsidR="00441EAF" w:rsidRPr="00DA5854" w:rsidRDefault="007A75E2" w:rsidP="00441EAF">
            <w:pPr>
              <w:spacing w:after="40"/>
              <w:ind w:left="57" w:right="57"/>
              <w:rPr>
                <w:rFonts w:eastAsia="Times New Roman"/>
                <w:iCs/>
                <w:sz w:val="16"/>
                <w:szCs w:val="16"/>
                <w:lang w:val="es-ES" w:eastAsia="en-GB"/>
              </w:rPr>
            </w:pPr>
            <w:r w:rsidRPr="00DA5854">
              <w:rPr>
                <w:rFonts w:eastAsia="Times New Roman"/>
                <w:iCs/>
                <w:sz w:val="16"/>
                <w:szCs w:val="16"/>
                <w:lang w:val="es-ES" w:eastAsia="en-GB"/>
              </w:rPr>
              <w:t>Desarrollo de directrices</w:t>
            </w:r>
          </w:p>
        </w:tc>
        <w:tc>
          <w:tcPr>
            <w:tcW w:w="1890" w:type="dxa"/>
          </w:tcPr>
          <w:p w14:paraId="292067A4" w14:textId="30A55001" w:rsidR="00441EAF" w:rsidRPr="00DA5854" w:rsidRDefault="00441EAF" w:rsidP="00441EAF">
            <w:pPr>
              <w:spacing w:after="40"/>
              <w:ind w:left="57" w:right="57"/>
              <w:rPr>
                <w:rFonts w:eastAsia="Times New Roman"/>
                <w:iCs/>
                <w:sz w:val="16"/>
                <w:szCs w:val="16"/>
                <w:lang w:val="es-ES" w:eastAsia="en-GB"/>
              </w:rPr>
            </w:pPr>
            <w:r w:rsidRPr="00DA5854">
              <w:rPr>
                <w:rFonts w:eastAsia="Times New Roman"/>
                <w:iCs/>
                <w:sz w:val="16"/>
                <w:szCs w:val="16"/>
                <w:lang w:val="es-ES" w:eastAsia="en-GB"/>
              </w:rPr>
              <w:t>2024-2026</w:t>
            </w:r>
          </w:p>
        </w:tc>
        <w:tc>
          <w:tcPr>
            <w:tcW w:w="1440" w:type="dxa"/>
          </w:tcPr>
          <w:p w14:paraId="5B34CD1A" w14:textId="77777777" w:rsidR="00441EAF" w:rsidRPr="00DA5854" w:rsidRDefault="00441EAF" w:rsidP="00441EAF">
            <w:pPr>
              <w:spacing w:after="40"/>
              <w:ind w:left="57" w:right="57"/>
              <w:rPr>
                <w:rFonts w:eastAsia="Times New Roman"/>
                <w:iCs/>
                <w:sz w:val="16"/>
                <w:szCs w:val="16"/>
                <w:lang w:val="es-ES" w:eastAsia="en-GB"/>
              </w:rPr>
            </w:pPr>
          </w:p>
        </w:tc>
        <w:tc>
          <w:tcPr>
            <w:tcW w:w="1530" w:type="dxa"/>
          </w:tcPr>
          <w:p w14:paraId="13AD4613" w14:textId="3ACBBCF0" w:rsidR="00441EAF" w:rsidRPr="00DA5854" w:rsidRDefault="00441EAF" w:rsidP="00441EAF">
            <w:pPr>
              <w:spacing w:after="40"/>
              <w:ind w:left="57" w:right="57"/>
              <w:rPr>
                <w:rFonts w:eastAsia="Times New Roman"/>
                <w:iCs/>
                <w:sz w:val="16"/>
                <w:szCs w:val="16"/>
                <w:lang w:val="es-ES" w:eastAsia="en-GB"/>
              </w:rPr>
            </w:pPr>
            <w:r w:rsidRPr="00DA5854">
              <w:rPr>
                <w:rFonts w:eastAsia="Times New Roman"/>
                <w:iCs/>
                <w:sz w:val="16"/>
                <w:szCs w:val="16"/>
                <w:lang w:val="es-ES" w:eastAsia="en-GB"/>
              </w:rPr>
              <w:t>(</w:t>
            </w:r>
            <w:r w:rsidR="00E5635E" w:rsidRPr="00DA5854">
              <w:rPr>
                <w:rFonts w:eastAsia="Times New Roman"/>
                <w:iCs/>
                <w:sz w:val="16"/>
                <w:szCs w:val="16"/>
                <w:lang w:val="es-ES" w:eastAsia="en-GB"/>
              </w:rPr>
              <w:t>PF Sec</w:t>
            </w:r>
            <w:r w:rsidR="00192305">
              <w:rPr>
                <w:rFonts w:eastAsia="Times New Roman"/>
                <w:iCs/>
                <w:sz w:val="16"/>
                <w:szCs w:val="16"/>
                <w:lang w:val="es-ES" w:eastAsia="en-GB"/>
              </w:rPr>
              <w:t>.</w:t>
            </w:r>
            <w:r w:rsidRPr="00DA5854">
              <w:rPr>
                <w:rFonts w:eastAsia="Times New Roman"/>
                <w:iCs/>
                <w:sz w:val="16"/>
                <w:szCs w:val="16"/>
                <w:lang w:val="es-ES" w:eastAsia="en-GB"/>
              </w:rPr>
              <w:t>: Dagmar Zíková)</w:t>
            </w:r>
          </w:p>
        </w:tc>
        <w:tc>
          <w:tcPr>
            <w:tcW w:w="1170" w:type="dxa"/>
          </w:tcPr>
          <w:p w14:paraId="79660264" w14:textId="6689FD9C" w:rsidR="00441EAF" w:rsidRPr="00DA5854" w:rsidRDefault="00441EAF" w:rsidP="00441EAF">
            <w:pPr>
              <w:spacing w:after="40"/>
              <w:ind w:left="57" w:right="57"/>
              <w:rPr>
                <w:rFonts w:eastAsia="Times New Roman"/>
                <w:iCs/>
                <w:sz w:val="16"/>
                <w:szCs w:val="16"/>
                <w:lang w:val="es-ES" w:eastAsia="en-GB"/>
              </w:rPr>
            </w:pPr>
            <w:r w:rsidRPr="00DA5854">
              <w:rPr>
                <w:rFonts w:eastAsia="Times New Roman"/>
                <w:iCs/>
                <w:sz w:val="16"/>
                <w:szCs w:val="16"/>
                <w:lang w:val="es-ES" w:eastAsia="en-GB"/>
              </w:rPr>
              <w:t>ScC-SC8, COP15</w:t>
            </w:r>
          </w:p>
        </w:tc>
        <w:tc>
          <w:tcPr>
            <w:tcW w:w="1260" w:type="dxa"/>
          </w:tcPr>
          <w:p w14:paraId="5976BF12" w14:textId="77777777" w:rsidR="00441EAF" w:rsidRPr="00DA5854" w:rsidRDefault="00441EAF" w:rsidP="00441EAF">
            <w:pPr>
              <w:spacing w:after="40"/>
              <w:ind w:left="57" w:right="57"/>
              <w:rPr>
                <w:rFonts w:eastAsia="Times New Roman"/>
                <w:iCs/>
                <w:sz w:val="16"/>
                <w:szCs w:val="16"/>
                <w:lang w:val="es-ES" w:eastAsia="en-GB"/>
              </w:rPr>
            </w:pPr>
          </w:p>
        </w:tc>
      </w:tr>
      <w:tr w:rsidR="000C1D01" w:rsidRPr="00DA5854" w14:paraId="0C732D44" w14:textId="77777777" w:rsidTr="00164837">
        <w:trPr>
          <w:trHeight w:val="494"/>
        </w:trPr>
        <w:tc>
          <w:tcPr>
            <w:tcW w:w="15840" w:type="dxa"/>
            <w:gridSpan w:val="9"/>
            <w:shd w:val="clear" w:color="auto" w:fill="B4C6E7" w:themeFill="accent1" w:themeFillTint="66"/>
            <w:vAlign w:val="center"/>
          </w:tcPr>
          <w:p w14:paraId="2BA24D10" w14:textId="1A8AA3A4" w:rsidR="000C1D01" w:rsidRPr="00DA5854" w:rsidRDefault="000C1D01" w:rsidP="000C1D01">
            <w:pPr>
              <w:spacing w:after="40"/>
              <w:ind w:left="57" w:right="58"/>
              <w:rPr>
                <w:rFonts w:eastAsia="Times New Roman"/>
                <w:b/>
                <w:bCs/>
                <w:iCs/>
                <w:sz w:val="16"/>
                <w:szCs w:val="16"/>
                <w:lang w:val="es-ES" w:eastAsia="en-GB"/>
              </w:rPr>
            </w:pPr>
            <w:r w:rsidRPr="00DA5854">
              <w:rPr>
                <w:rFonts w:eastAsia="Times New Roman"/>
                <w:b/>
                <w:bCs/>
                <w:iCs/>
                <w:sz w:val="16"/>
                <w:szCs w:val="16"/>
                <w:lang w:val="es-ES" w:eastAsia="en-GB"/>
              </w:rPr>
              <w:t>SALUD DE LA VIDA SILVESTRE</w:t>
            </w:r>
          </w:p>
        </w:tc>
      </w:tr>
      <w:tr w:rsidR="0001552A" w:rsidRPr="00DA5854" w14:paraId="05ECCD71" w14:textId="77777777" w:rsidTr="00164837">
        <w:trPr>
          <w:trHeight w:val="171"/>
        </w:trPr>
        <w:tc>
          <w:tcPr>
            <w:tcW w:w="1350" w:type="dxa"/>
            <w:vAlign w:val="center"/>
          </w:tcPr>
          <w:p w14:paraId="399C4400" w14:textId="77777777" w:rsidR="0001552A" w:rsidRPr="00DA5854" w:rsidRDefault="0001552A" w:rsidP="0001552A">
            <w:pPr>
              <w:spacing w:after="40"/>
              <w:ind w:left="57" w:right="57"/>
              <w:jc w:val="both"/>
              <w:rPr>
                <w:rFonts w:eastAsia="Times New Roman"/>
                <w:i/>
                <w:iCs/>
                <w:sz w:val="16"/>
                <w:szCs w:val="16"/>
                <w:lang w:val="es-ES" w:eastAsia="en-GB"/>
              </w:rPr>
            </w:pPr>
            <w:r w:rsidRPr="00DA5854">
              <w:rPr>
                <w:rFonts w:eastAsia="Times New Roman"/>
                <w:i/>
                <w:iCs/>
                <w:sz w:val="16"/>
                <w:szCs w:val="16"/>
                <w:lang w:val="es-ES" w:eastAsia="en-GB"/>
              </w:rPr>
              <w:t>Dec. 14.219</w:t>
            </w:r>
          </w:p>
        </w:tc>
        <w:tc>
          <w:tcPr>
            <w:tcW w:w="3510" w:type="dxa"/>
            <w:vAlign w:val="center"/>
          </w:tcPr>
          <w:p w14:paraId="3AE9739D" w14:textId="3F2ED106" w:rsidR="0001552A" w:rsidRPr="00DA5854" w:rsidRDefault="0001552A" w:rsidP="0001552A">
            <w:pPr>
              <w:jc w:val="both"/>
              <w:rPr>
                <w:i/>
                <w:iCs/>
                <w:color w:val="000000"/>
                <w:sz w:val="16"/>
                <w:szCs w:val="16"/>
                <w:lang w:val="es-ES"/>
              </w:rPr>
            </w:pPr>
            <w:r w:rsidRPr="00DA5854">
              <w:rPr>
                <w:i/>
                <w:iCs/>
                <w:color w:val="000000"/>
                <w:sz w:val="16"/>
                <w:szCs w:val="16"/>
                <w:lang w:val="es-ES"/>
              </w:rPr>
              <w:t>Se solicita al Consejo Científico que facilite cualquier recomendación sobre temas relacionados con las especies migratorias y la salud, según proceda, a la COP15, tomando nota del establecimiento del Grupo de Trabajo del Consejo Científico de la CMS sobre Especies Migratorias y Salud (en el documento UNEP/CMS/ScC-SC5/Resultado 11 se incluyen los Términos de Referencia) y del Grupo Operativo Científico sobre Gripe Aviar y Aves Silvestres.</w:t>
            </w:r>
          </w:p>
        </w:tc>
        <w:tc>
          <w:tcPr>
            <w:tcW w:w="1980" w:type="dxa"/>
          </w:tcPr>
          <w:p w14:paraId="2905300B" w14:textId="42A0C0AC" w:rsidR="0001552A" w:rsidRPr="00DA5854" w:rsidRDefault="00772FD7" w:rsidP="0001552A">
            <w:pPr>
              <w:spacing w:after="40"/>
              <w:ind w:right="57"/>
              <w:rPr>
                <w:rFonts w:eastAsia="Times New Roman"/>
                <w:iCs/>
                <w:sz w:val="16"/>
                <w:szCs w:val="16"/>
                <w:lang w:val="es-ES" w:eastAsia="en-GB"/>
              </w:rPr>
            </w:pPr>
            <w:r w:rsidRPr="00DA5854">
              <w:rPr>
                <w:rFonts w:eastAsia="Times New Roman"/>
                <w:iCs/>
                <w:sz w:val="16"/>
                <w:szCs w:val="16"/>
                <w:lang w:val="es-ES" w:eastAsia="en-GB"/>
              </w:rPr>
              <w:t xml:space="preserve">Contribuir a la aplicación de la Resolución 12.6 (Rev COP14) </w:t>
            </w:r>
            <w:r w:rsidR="004B6344" w:rsidRPr="00DA5854">
              <w:rPr>
                <w:rFonts w:eastAsia="Times New Roman"/>
                <w:i/>
                <w:sz w:val="16"/>
                <w:szCs w:val="16"/>
                <w:lang w:val="es-ES" w:eastAsia="en-GB"/>
              </w:rPr>
              <w:t>Sanidad de la vida silvestre y especies migratorias</w:t>
            </w:r>
            <w:r w:rsidRPr="00DA5854">
              <w:rPr>
                <w:rFonts w:eastAsia="Times New Roman"/>
                <w:iCs/>
                <w:sz w:val="16"/>
                <w:szCs w:val="16"/>
                <w:lang w:val="es-ES" w:eastAsia="en-GB"/>
              </w:rPr>
              <w:t xml:space="preserve"> y la Resolución 14.18 </w:t>
            </w:r>
            <w:r w:rsidRPr="00DA5854">
              <w:rPr>
                <w:rFonts w:eastAsia="Times New Roman"/>
                <w:i/>
                <w:sz w:val="16"/>
                <w:szCs w:val="16"/>
                <w:lang w:val="es-ES" w:eastAsia="en-GB"/>
              </w:rPr>
              <w:t>Gripe avia</w:t>
            </w:r>
            <w:r w:rsidRPr="00DA5854">
              <w:rPr>
                <w:rFonts w:eastAsia="Times New Roman"/>
                <w:iCs/>
                <w:sz w:val="16"/>
                <w:szCs w:val="16"/>
                <w:lang w:val="es-ES" w:eastAsia="en-GB"/>
              </w:rPr>
              <w:t>r</w:t>
            </w:r>
          </w:p>
        </w:tc>
        <w:tc>
          <w:tcPr>
            <w:tcW w:w="1710" w:type="dxa"/>
          </w:tcPr>
          <w:p w14:paraId="4710DFF3" w14:textId="00041DDC" w:rsidR="0001552A" w:rsidRPr="00DA5854" w:rsidRDefault="00FF55B2" w:rsidP="0001552A">
            <w:pPr>
              <w:spacing w:after="40"/>
              <w:ind w:left="57" w:right="57"/>
              <w:rPr>
                <w:rFonts w:eastAsia="Times New Roman"/>
                <w:iCs/>
                <w:sz w:val="16"/>
                <w:szCs w:val="16"/>
                <w:lang w:val="es-ES" w:eastAsia="en-GB"/>
              </w:rPr>
            </w:pPr>
            <w:r w:rsidRPr="00DA5854">
              <w:rPr>
                <w:rFonts w:eastAsia="Times New Roman"/>
                <w:iCs/>
                <w:sz w:val="16"/>
                <w:szCs w:val="16"/>
                <w:lang w:val="es-ES" w:eastAsia="en-GB"/>
              </w:rPr>
              <w:t xml:space="preserve">Actualizar los TdR del TFAI con la FAO, considerar si es necesario y cómo revisar la Declaración de 2023 sobre la gripe aviar, posiblemente convocar una reunión del TFAI; Poner en funcionamiento el </w:t>
            </w:r>
            <w:r w:rsidRPr="00DA5854">
              <w:rPr>
                <w:rFonts w:eastAsia="Times New Roman"/>
                <w:iCs/>
                <w:sz w:val="16"/>
                <w:szCs w:val="16"/>
                <w:lang w:val="es-ES" w:eastAsia="en-GB"/>
              </w:rPr>
              <w:lastRenderedPageBreak/>
              <w:t>GT sobre Especies Migratorias y Salud, establecer su composición, programa de trabajo, preparar una reunión en línea.</w:t>
            </w:r>
          </w:p>
        </w:tc>
        <w:tc>
          <w:tcPr>
            <w:tcW w:w="1890" w:type="dxa"/>
          </w:tcPr>
          <w:p w14:paraId="6D6C51D4" w14:textId="6EC579F3" w:rsidR="0001552A" w:rsidRPr="00DA5854" w:rsidRDefault="00FF55B2" w:rsidP="0001552A">
            <w:pPr>
              <w:spacing w:after="40"/>
              <w:ind w:left="57" w:right="57"/>
              <w:rPr>
                <w:rFonts w:eastAsia="Times New Roman"/>
                <w:iCs/>
                <w:sz w:val="16"/>
                <w:szCs w:val="16"/>
                <w:lang w:val="es-ES" w:eastAsia="en-GB"/>
              </w:rPr>
            </w:pPr>
            <w:r w:rsidRPr="00DA5854">
              <w:rPr>
                <w:iCs/>
                <w:color w:val="000000"/>
                <w:sz w:val="16"/>
                <w:szCs w:val="16"/>
                <w:lang w:val="es-ES"/>
              </w:rPr>
              <w:lastRenderedPageBreak/>
              <w:t>antes de la fecha límite de entrega de documentos para la COP15 / ScC-SC8</w:t>
            </w:r>
          </w:p>
        </w:tc>
        <w:tc>
          <w:tcPr>
            <w:tcW w:w="1440" w:type="dxa"/>
          </w:tcPr>
          <w:p w14:paraId="6F8C2913" w14:textId="1932A460" w:rsidR="0001552A" w:rsidRPr="00DA5854" w:rsidRDefault="0001552A" w:rsidP="0001552A">
            <w:pPr>
              <w:spacing w:after="40"/>
              <w:ind w:left="57" w:right="57"/>
              <w:rPr>
                <w:rFonts w:eastAsia="Times New Roman"/>
                <w:iCs/>
                <w:sz w:val="16"/>
                <w:szCs w:val="16"/>
                <w:lang w:val="es-ES" w:eastAsia="en-GB"/>
              </w:rPr>
            </w:pPr>
            <w:r w:rsidRPr="00DA5854">
              <w:rPr>
                <w:rFonts w:eastAsia="Times New Roman"/>
                <w:iCs/>
                <w:sz w:val="16"/>
                <w:szCs w:val="16"/>
                <w:lang w:val="es-ES" w:eastAsia="en-GB"/>
              </w:rPr>
              <w:t>Ruth Cromie</w:t>
            </w:r>
          </w:p>
        </w:tc>
        <w:tc>
          <w:tcPr>
            <w:tcW w:w="1530" w:type="dxa"/>
          </w:tcPr>
          <w:p w14:paraId="6F10AFDE" w14:textId="28E4463B" w:rsidR="0001552A" w:rsidRPr="00DA5854" w:rsidRDefault="0001552A" w:rsidP="0001552A">
            <w:pPr>
              <w:spacing w:after="40"/>
              <w:ind w:left="57" w:right="57"/>
              <w:rPr>
                <w:rFonts w:eastAsia="Times New Roman"/>
                <w:iCs/>
                <w:sz w:val="16"/>
                <w:szCs w:val="16"/>
                <w:lang w:val="es-ES" w:eastAsia="en-GB"/>
              </w:rPr>
            </w:pPr>
            <w:r w:rsidRPr="00DA5854">
              <w:rPr>
                <w:rFonts w:eastAsia="Times New Roman"/>
                <w:iCs/>
                <w:sz w:val="16"/>
                <w:szCs w:val="16"/>
                <w:lang w:val="es-ES" w:eastAsia="en-GB"/>
              </w:rPr>
              <w:t>(PF Sec: Dagmar Zíková)</w:t>
            </w:r>
          </w:p>
        </w:tc>
        <w:tc>
          <w:tcPr>
            <w:tcW w:w="1170" w:type="dxa"/>
          </w:tcPr>
          <w:p w14:paraId="6E37BC20" w14:textId="7229B639" w:rsidR="0001552A" w:rsidRPr="00DA5854" w:rsidRDefault="0001552A" w:rsidP="0001552A">
            <w:pPr>
              <w:spacing w:after="40"/>
              <w:ind w:left="57" w:right="57"/>
              <w:rPr>
                <w:rFonts w:eastAsia="Times New Roman"/>
                <w:iCs/>
                <w:sz w:val="16"/>
                <w:szCs w:val="16"/>
                <w:lang w:val="es-ES" w:eastAsia="en-GB"/>
              </w:rPr>
            </w:pPr>
            <w:r w:rsidRPr="00DA5854">
              <w:rPr>
                <w:rFonts w:eastAsia="Times New Roman"/>
                <w:iCs/>
                <w:sz w:val="16"/>
                <w:szCs w:val="16"/>
                <w:lang w:val="es-ES" w:eastAsia="en-GB"/>
              </w:rPr>
              <w:t>ScC-SC8, COP15</w:t>
            </w:r>
          </w:p>
        </w:tc>
        <w:tc>
          <w:tcPr>
            <w:tcW w:w="1260" w:type="dxa"/>
          </w:tcPr>
          <w:p w14:paraId="70CD3D55" w14:textId="77777777" w:rsidR="00E84C20" w:rsidRPr="00DA5854" w:rsidRDefault="00E84C20" w:rsidP="00E84C20">
            <w:pPr>
              <w:spacing w:after="40"/>
              <w:ind w:left="57" w:right="57"/>
              <w:rPr>
                <w:rFonts w:eastAsia="Times New Roman"/>
                <w:iCs/>
                <w:sz w:val="16"/>
                <w:szCs w:val="16"/>
                <w:lang w:val="es-ES" w:eastAsia="en-GB"/>
              </w:rPr>
            </w:pPr>
            <w:r w:rsidRPr="00DA5854">
              <w:rPr>
                <w:rFonts w:eastAsia="Times New Roman"/>
                <w:iCs/>
                <w:sz w:val="16"/>
                <w:szCs w:val="16"/>
                <w:lang w:val="es-ES" w:eastAsia="en-GB"/>
              </w:rPr>
              <w:t>Para el borrador de los TdR actualizados del TFAI y el GT sobre Especies Migratorias y Salud ver el documento UNEP/CMS/ScC-SC7/</w:t>
            </w:r>
          </w:p>
          <w:p w14:paraId="6B3907CA" w14:textId="0CB6E63C" w:rsidR="0001552A" w:rsidRPr="00DA5854" w:rsidRDefault="00E84C20" w:rsidP="00E84C20">
            <w:pPr>
              <w:spacing w:after="40"/>
              <w:ind w:left="57" w:right="57"/>
              <w:rPr>
                <w:rFonts w:eastAsia="Times New Roman"/>
                <w:iCs/>
                <w:sz w:val="16"/>
                <w:szCs w:val="16"/>
                <w:lang w:val="es-ES" w:eastAsia="en-GB"/>
              </w:rPr>
            </w:pPr>
            <w:r w:rsidRPr="00DA5854">
              <w:rPr>
                <w:rFonts w:eastAsia="Times New Roman"/>
                <w:iCs/>
                <w:sz w:val="16"/>
                <w:szCs w:val="16"/>
                <w:lang w:val="es-ES" w:eastAsia="en-GB"/>
              </w:rPr>
              <w:t>Doc.4.2</w:t>
            </w:r>
          </w:p>
        </w:tc>
      </w:tr>
      <w:tr w:rsidR="000C1D01" w:rsidRPr="00DA5854" w14:paraId="4922911C" w14:textId="77777777" w:rsidTr="00164837">
        <w:trPr>
          <w:trHeight w:val="494"/>
        </w:trPr>
        <w:tc>
          <w:tcPr>
            <w:tcW w:w="15840" w:type="dxa"/>
            <w:gridSpan w:val="9"/>
            <w:shd w:val="clear" w:color="auto" w:fill="B4C6E7" w:themeFill="accent1" w:themeFillTint="66"/>
            <w:vAlign w:val="center"/>
          </w:tcPr>
          <w:p w14:paraId="689221AB" w14:textId="36D94AE0" w:rsidR="000C1D01" w:rsidRPr="00DA5854" w:rsidRDefault="000C1D01" w:rsidP="000C1D01">
            <w:pPr>
              <w:spacing w:after="40"/>
              <w:ind w:left="57" w:right="58"/>
              <w:rPr>
                <w:rFonts w:eastAsia="Times New Roman"/>
                <w:b/>
                <w:bCs/>
                <w:iCs/>
                <w:sz w:val="16"/>
                <w:szCs w:val="16"/>
                <w:lang w:val="es-ES" w:eastAsia="en-GB"/>
              </w:rPr>
            </w:pPr>
            <w:r w:rsidRPr="00DA5854">
              <w:rPr>
                <w:rFonts w:eastAsia="Times New Roman"/>
                <w:b/>
                <w:bCs/>
                <w:iCs/>
                <w:sz w:val="16"/>
                <w:szCs w:val="16"/>
                <w:lang w:val="es-ES" w:eastAsia="en-GB"/>
              </w:rPr>
              <w:t>DIRECTRICES INTERNACIONALES DE LA CMS SOBRE CONTAMINACIÓN LUMÍNICA PARA LAS ESPECIES MIGRATORIAS</w:t>
            </w:r>
          </w:p>
        </w:tc>
      </w:tr>
      <w:tr w:rsidR="00072476" w:rsidRPr="00DA5854" w14:paraId="154979F2" w14:textId="77777777" w:rsidTr="001A2DA8">
        <w:trPr>
          <w:trHeight w:val="2429"/>
        </w:trPr>
        <w:tc>
          <w:tcPr>
            <w:tcW w:w="1350" w:type="dxa"/>
            <w:vAlign w:val="center"/>
          </w:tcPr>
          <w:p w14:paraId="4E25BFE7" w14:textId="77777777" w:rsidR="00072476" w:rsidRPr="00DA5854" w:rsidRDefault="00072476" w:rsidP="00072476">
            <w:pPr>
              <w:spacing w:after="40"/>
              <w:ind w:left="57" w:right="57"/>
              <w:jc w:val="both"/>
              <w:rPr>
                <w:rFonts w:eastAsia="Times New Roman"/>
                <w:i/>
                <w:iCs/>
                <w:sz w:val="16"/>
                <w:szCs w:val="16"/>
                <w:lang w:val="es-ES" w:eastAsia="en-GB"/>
              </w:rPr>
            </w:pPr>
            <w:r w:rsidRPr="00DA5854">
              <w:rPr>
                <w:rFonts w:eastAsia="Times New Roman"/>
                <w:i/>
                <w:iCs/>
                <w:sz w:val="16"/>
                <w:szCs w:val="16"/>
                <w:lang w:val="es-ES" w:eastAsia="en-GB"/>
              </w:rPr>
              <w:t>Dec. 14.221</w:t>
            </w:r>
          </w:p>
        </w:tc>
        <w:tc>
          <w:tcPr>
            <w:tcW w:w="3510" w:type="dxa"/>
            <w:vAlign w:val="center"/>
          </w:tcPr>
          <w:p w14:paraId="4495152C" w14:textId="3164529D" w:rsidR="00072476" w:rsidRPr="00DA5854" w:rsidRDefault="00072476" w:rsidP="00072476">
            <w:pPr>
              <w:spacing w:after="40"/>
              <w:ind w:left="57" w:right="57"/>
              <w:jc w:val="both"/>
              <w:rPr>
                <w:rFonts w:eastAsia="Times New Roman"/>
                <w:i/>
                <w:iCs/>
                <w:sz w:val="16"/>
                <w:szCs w:val="16"/>
                <w:lang w:val="es-ES" w:eastAsia="en-GB"/>
              </w:rPr>
            </w:pPr>
            <w:r w:rsidRPr="00DA5854">
              <w:rPr>
                <w:i/>
                <w:iCs/>
                <w:color w:val="000000"/>
                <w:sz w:val="16"/>
                <w:szCs w:val="16"/>
                <w:lang w:val="es-ES"/>
              </w:rPr>
              <w:t>Se solicita al Consejo Científico que, con sujeción a la disponibilidad de recursos, examine los temas en la Decisión 14.222 en la 7.a u 8.a reunión del Comité del Período de Sesiones, en particular nuevas posibles pruebas de los impactos y las novedades al respecto de los métodos de mitigación, y que proporcione recomendaciones para la COP15 y asesoramiento a la Secretaría en la implementación de la Decisión 14.222.</w:t>
            </w:r>
          </w:p>
        </w:tc>
        <w:tc>
          <w:tcPr>
            <w:tcW w:w="1980" w:type="dxa"/>
          </w:tcPr>
          <w:p w14:paraId="25D1EC29" w14:textId="77777777" w:rsidR="002D59BA" w:rsidRPr="00DA5854" w:rsidRDefault="002D59BA" w:rsidP="002D59BA">
            <w:pPr>
              <w:tabs>
                <w:tab w:val="left" w:pos="1428"/>
              </w:tabs>
              <w:spacing w:after="40"/>
              <w:ind w:left="57" w:right="57"/>
              <w:rPr>
                <w:rFonts w:eastAsia="Times New Roman"/>
                <w:iCs/>
                <w:sz w:val="16"/>
                <w:szCs w:val="16"/>
                <w:lang w:val="es-ES" w:eastAsia="en-GB"/>
              </w:rPr>
            </w:pPr>
            <w:r w:rsidRPr="00DA5854">
              <w:rPr>
                <w:rFonts w:eastAsia="Times New Roman"/>
                <w:iCs/>
                <w:sz w:val="16"/>
                <w:szCs w:val="16"/>
                <w:lang w:val="es-ES" w:eastAsia="en-GB"/>
              </w:rPr>
              <w:t>Dec. 14.222 dirigida a la Secretaría le solicita que considere la preparación de</w:t>
            </w:r>
          </w:p>
          <w:p w14:paraId="015DA6CF" w14:textId="77777777" w:rsidR="002D59BA" w:rsidRPr="00DA5854" w:rsidRDefault="002D59BA" w:rsidP="002D59BA">
            <w:pPr>
              <w:tabs>
                <w:tab w:val="left" w:pos="1428"/>
              </w:tabs>
              <w:spacing w:after="40"/>
              <w:ind w:left="57" w:right="57"/>
              <w:rPr>
                <w:rFonts w:eastAsia="Times New Roman"/>
                <w:iCs/>
                <w:sz w:val="16"/>
                <w:szCs w:val="16"/>
                <w:lang w:val="es-ES" w:eastAsia="en-GB"/>
              </w:rPr>
            </w:pPr>
            <w:r w:rsidRPr="00DA5854">
              <w:rPr>
                <w:rFonts w:eastAsia="Times New Roman"/>
                <w:iCs/>
                <w:sz w:val="16"/>
                <w:szCs w:val="16"/>
                <w:lang w:val="es-ES" w:eastAsia="en-GB"/>
              </w:rPr>
              <w:t>anexos adicionales a las Directrices Internacionales sobre Contaminación Lumínica de la CMS</w:t>
            </w:r>
          </w:p>
          <w:p w14:paraId="71F07C2C" w14:textId="00D4F260" w:rsidR="00072476" w:rsidRPr="00DA5854" w:rsidRDefault="002D59BA" w:rsidP="002D59BA">
            <w:pPr>
              <w:spacing w:after="40"/>
              <w:ind w:left="57" w:right="57"/>
              <w:rPr>
                <w:rFonts w:eastAsia="Times New Roman"/>
                <w:iCs/>
                <w:sz w:val="16"/>
                <w:szCs w:val="16"/>
                <w:lang w:val="es-ES" w:eastAsia="en-GB"/>
              </w:rPr>
            </w:pPr>
            <w:r w:rsidRPr="00DA5854">
              <w:rPr>
                <w:rFonts w:eastAsia="Times New Roman"/>
                <w:iCs/>
                <w:sz w:val="16"/>
                <w:szCs w:val="16"/>
                <w:lang w:val="es-ES" w:eastAsia="en-GB"/>
              </w:rPr>
              <w:t>difundir las Directrices y ayudar a las Partes a aplicarlas.</w:t>
            </w:r>
          </w:p>
        </w:tc>
        <w:tc>
          <w:tcPr>
            <w:tcW w:w="1710" w:type="dxa"/>
          </w:tcPr>
          <w:p w14:paraId="31D897C0" w14:textId="7C09FDC3" w:rsidR="00072476" w:rsidRPr="00DA5854" w:rsidRDefault="001D4A46" w:rsidP="00072476">
            <w:pPr>
              <w:spacing w:after="40"/>
              <w:ind w:left="57" w:right="57"/>
              <w:rPr>
                <w:rFonts w:eastAsia="Times New Roman"/>
                <w:iCs/>
                <w:sz w:val="16"/>
                <w:szCs w:val="16"/>
                <w:lang w:val="es-ES" w:eastAsia="en-GB"/>
              </w:rPr>
            </w:pPr>
            <w:r w:rsidRPr="00DA5854">
              <w:rPr>
                <w:rFonts w:eastAsia="Times New Roman"/>
                <w:iCs/>
                <w:sz w:val="16"/>
                <w:szCs w:val="16"/>
                <w:lang w:val="es-ES" w:eastAsia="en-GB"/>
              </w:rPr>
              <w:t>La directriz se actualiza en caso necesario y se comunica a las partes interesadas.</w:t>
            </w:r>
          </w:p>
        </w:tc>
        <w:tc>
          <w:tcPr>
            <w:tcW w:w="1890" w:type="dxa"/>
          </w:tcPr>
          <w:p w14:paraId="5D426CA7" w14:textId="47E4023A" w:rsidR="00072476" w:rsidRPr="00DA5854" w:rsidRDefault="001D4A46" w:rsidP="00072476">
            <w:pPr>
              <w:spacing w:after="40"/>
              <w:ind w:left="57" w:right="57"/>
              <w:rPr>
                <w:rFonts w:eastAsia="Times New Roman"/>
                <w:iCs/>
                <w:sz w:val="16"/>
                <w:szCs w:val="16"/>
                <w:lang w:val="es-ES" w:eastAsia="en-GB"/>
              </w:rPr>
            </w:pPr>
            <w:r w:rsidRPr="00DA5854">
              <w:rPr>
                <w:iCs/>
                <w:color w:val="000000"/>
                <w:sz w:val="16"/>
                <w:szCs w:val="16"/>
                <w:lang w:val="es-ES"/>
              </w:rPr>
              <w:t>antes de la fecha límite de entrega de documentos para la COP15 / ScC-SC8</w:t>
            </w:r>
          </w:p>
        </w:tc>
        <w:tc>
          <w:tcPr>
            <w:tcW w:w="1440" w:type="dxa"/>
          </w:tcPr>
          <w:p w14:paraId="584F1C95" w14:textId="0C850961" w:rsidR="00072476" w:rsidRPr="00DA5854" w:rsidRDefault="00072476" w:rsidP="00072476">
            <w:pPr>
              <w:spacing w:after="40"/>
              <w:ind w:left="57" w:right="57"/>
              <w:rPr>
                <w:rFonts w:eastAsia="Times New Roman"/>
                <w:iCs/>
                <w:sz w:val="16"/>
                <w:szCs w:val="16"/>
                <w:lang w:val="es-ES" w:eastAsia="en-GB"/>
              </w:rPr>
            </w:pPr>
          </w:p>
        </w:tc>
        <w:tc>
          <w:tcPr>
            <w:tcW w:w="1530" w:type="dxa"/>
          </w:tcPr>
          <w:p w14:paraId="6E0858C4" w14:textId="6E7E5DFF" w:rsidR="00072476" w:rsidRPr="00DA5854" w:rsidRDefault="00072476" w:rsidP="00072476">
            <w:pPr>
              <w:spacing w:after="40"/>
              <w:ind w:left="57" w:right="57"/>
              <w:rPr>
                <w:rFonts w:eastAsia="Times New Roman"/>
                <w:iCs/>
                <w:sz w:val="16"/>
                <w:szCs w:val="16"/>
                <w:lang w:val="es-ES" w:eastAsia="en-GB"/>
              </w:rPr>
            </w:pPr>
            <w:r w:rsidRPr="00DA5854">
              <w:rPr>
                <w:rFonts w:eastAsia="Times New Roman"/>
                <w:iCs/>
                <w:sz w:val="16"/>
                <w:szCs w:val="16"/>
                <w:lang w:val="es-ES" w:eastAsia="en-GB"/>
              </w:rPr>
              <w:t>(</w:t>
            </w:r>
            <w:r w:rsidR="00BE2354" w:rsidRPr="00DA5854">
              <w:rPr>
                <w:rFonts w:eastAsia="Times New Roman"/>
                <w:iCs/>
                <w:sz w:val="16"/>
                <w:szCs w:val="16"/>
                <w:lang w:val="es-ES" w:eastAsia="en-GB"/>
              </w:rPr>
              <w:t xml:space="preserve">PF </w:t>
            </w:r>
            <w:r w:rsidRPr="00DA5854">
              <w:rPr>
                <w:rFonts w:eastAsia="Times New Roman"/>
                <w:iCs/>
                <w:sz w:val="16"/>
                <w:szCs w:val="16"/>
                <w:lang w:val="es-ES" w:eastAsia="en-GB"/>
              </w:rPr>
              <w:t>Sec.: Dagmar Zíková)</w:t>
            </w:r>
          </w:p>
        </w:tc>
        <w:tc>
          <w:tcPr>
            <w:tcW w:w="1170" w:type="dxa"/>
          </w:tcPr>
          <w:p w14:paraId="514252D6" w14:textId="3C322C64" w:rsidR="00072476" w:rsidRPr="00DA5854" w:rsidRDefault="00072476" w:rsidP="00072476">
            <w:pPr>
              <w:spacing w:after="40"/>
              <w:ind w:left="57" w:right="57"/>
              <w:rPr>
                <w:rFonts w:eastAsia="Times New Roman"/>
                <w:iCs/>
                <w:sz w:val="16"/>
                <w:szCs w:val="16"/>
                <w:lang w:val="es-ES" w:eastAsia="en-GB"/>
              </w:rPr>
            </w:pPr>
            <w:r w:rsidRPr="00DA5854">
              <w:rPr>
                <w:rFonts w:eastAsia="Times New Roman"/>
                <w:iCs/>
                <w:sz w:val="16"/>
                <w:szCs w:val="16"/>
                <w:lang w:val="es-ES" w:eastAsia="en-GB"/>
              </w:rPr>
              <w:t>ScC-SC8, COP15</w:t>
            </w:r>
          </w:p>
        </w:tc>
        <w:tc>
          <w:tcPr>
            <w:tcW w:w="1260" w:type="dxa"/>
          </w:tcPr>
          <w:p w14:paraId="36985B85" w14:textId="3586AD36" w:rsidR="00072476" w:rsidRPr="00164837" w:rsidRDefault="00BE2354" w:rsidP="00072476">
            <w:pPr>
              <w:spacing w:after="40"/>
              <w:ind w:left="-104" w:right="57"/>
              <w:rPr>
                <w:rFonts w:eastAsia="Times New Roman"/>
                <w:iCs/>
                <w:sz w:val="16"/>
                <w:szCs w:val="16"/>
                <w:lang w:val="fr-FR" w:eastAsia="en-GB"/>
              </w:rPr>
            </w:pPr>
            <w:r w:rsidRPr="00164837">
              <w:rPr>
                <w:rFonts w:eastAsia="Times New Roman"/>
                <w:iCs/>
                <w:sz w:val="16"/>
                <w:szCs w:val="16"/>
                <w:lang w:val="fr-FR" w:eastAsia="en-GB"/>
              </w:rPr>
              <w:t>Véase doc.</w:t>
            </w:r>
            <w:r w:rsidR="00072476" w:rsidRPr="00164837">
              <w:rPr>
                <w:rFonts w:eastAsia="Times New Roman"/>
                <w:iCs/>
                <w:sz w:val="16"/>
                <w:szCs w:val="16"/>
                <w:lang w:val="fr-FR" w:eastAsia="en-GB"/>
              </w:rPr>
              <w:t xml:space="preserve"> UNEP/CMS/ScC-SC7/</w:t>
            </w:r>
          </w:p>
          <w:p w14:paraId="7870AA7D" w14:textId="0DFBCFAA" w:rsidR="00072476" w:rsidRPr="00DA5854" w:rsidRDefault="00072476" w:rsidP="00072476">
            <w:pPr>
              <w:spacing w:after="40"/>
              <w:ind w:left="-104" w:right="57"/>
              <w:rPr>
                <w:rFonts w:eastAsia="Times New Roman"/>
                <w:iCs/>
                <w:sz w:val="16"/>
                <w:szCs w:val="16"/>
                <w:lang w:val="es-ES" w:eastAsia="en-GB"/>
              </w:rPr>
            </w:pPr>
            <w:r w:rsidRPr="00DA5854">
              <w:rPr>
                <w:rFonts w:eastAsia="Times New Roman"/>
                <w:iCs/>
                <w:sz w:val="16"/>
                <w:szCs w:val="16"/>
                <w:lang w:val="es-ES" w:eastAsia="en-GB"/>
              </w:rPr>
              <w:t xml:space="preserve">Doc.6.1.5 </w:t>
            </w:r>
          </w:p>
        </w:tc>
      </w:tr>
      <w:tr w:rsidR="000C1D01" w:rsidRPr="00DA5854" w14:paraId="7BF3913D" w14:textId="77777777" w:rsidTr="00164837">
        <w:trPr>
          <w:trHeight w:val="494"/>
        </w:trPr>
        <w:tc>
          <w:tcPr>
            <w:tcW w:w="15840" w:type="dxa"/>
            <w:gridSpan w:val="9"/>
            <w:shd w:val="clear" w:color="auto" w:fill="B4C6E7" w:themeFill="accent1" w:themeFillTint="66"/>
            <w:vAlign w:val="center"/>
          </w:tcPr>
          <w:p w14:paraId="3ED7E832" w14:textId="255826CF" w:rsidR="000C1D01" w:rsidRPr="00DA5854" w:rsidRDefault="000C1D01" w:rsidP="000C1D01">
            <w:pPr>
              <w:spacing w:after="40"/>
              <w:ind w:left="57" w:right="58"/>
              <w:rPr>
                <w:rFonts w:eastAsia="Times New Roman"/>
                <w:b/>
                <w:bCs/>
                <w:iCs/>
                <w:sz w:val="16"/>
                <w:szCs w:val="16"/>
                <w:lang w:val="es-ES" w:eastAsia="en-GB"/>
              </w:rPr>
            </w:pPr>
            <w:r w:rsidRPr="00DA5854">
              <w:rPr>
                <w:rFonts w:eastAsia="Times New Roman"/>
                <w:b/>
                <w:bCs/>
                <w:iCs/>
                <w:sz w:val="16"/>
                <w:szCs w:val="16"/>
                <w:lang w:val="es-ES" w:eastAsia="en-GB"/>
              </w:rPr>
              <w:t>IMPACTOS DE LA CONTAMINACIÓN POR PLÁSTICOS SOBRE LAS ESPECIES ACUÁTICAS, TERRESTRES Y DE AVES</w:t>
            </w:r>
          </w:p>
        </w:tc>
      </w:tr>
      <w:tr w:rsidR="000C1D01" w:rsidRPr="00DA5854" w14:paraId="508EF2A2" w14:textId="77777777" w:rsidTr="001A2DA8">
        <w:trPr>
          <w:trHeight w:val="485"/>
        </w:trPr>
        <w:tc>
          <w:tcPr>
            <w:tcW w:w="1350" w:type="dxa"/>
            <w:vAlign w:val="center"/>
          </w:tcPr>
          <w:p w14:paraId="4A17D183" w14:textId="77777777" w:rsidR="000C1D01" w:rsidRPr="00DA5854" w:rsidRDefault="000C1D01" w:rsidP="000C1D01">
            <w:pPr>
              <w:spacing w:after="40"/>
              <w:ind w:left="57" w:right="57"/>
              <w:jc w:val="both"/>
              <w:rPr>
                <w:rFonts w:eastAsia="Times New Roman"/>
                <w:i/>
                <w:iCs/>
                <w:sz w:val="16"/>
                <w:szCs w:val="16"/>
                <w:lang w:val="es-ES" w:eastAsia="en-GB"/>
              </w:rPr>
            </w:pPr>
            <w:r w:rsidRPr="00DA5854">
              <w:rPr>
                <w:rFonts w:eastAsia="Times New Roman"/>
                <w:i/>
                <w:iCs/>
                <w:sz w:val="16"/>
                <w:szCs w:val="16"/>
                <w:lang w:val="es-ES" w:eastAsia="en-GB"/>
              </w:rPr>
              <w:t>Dec. 14.225</w:t>
            </w:r>
          </w:p>
        </w:tc>
        <w:tc>
          <w:tcPr>
            <w:tcW w:w="3510" w:type="dxa"/>
          </w:tcPr>
          <w:p w14:paraId="0ECD6E47" w14:textId="454CA4BC" w:rsidR="000C1D01" w:rsidRPr="00DA5854" w:rsidRDefault="000C1D01" w:rsidP="000C1D01">
            <w:pPr>
              <w:spacing w:after="40"/>
              <w:ind w:left="57" w:right="57"/>
              <w:jc w:val="both"/>
              <w:rPr>
                <w:rFonts w:eastAsia="Times New Roman"/>
                <w:i/>
                <w:iCs/>
                <w:sz w:val="16"/>
                <w:szCs w:val="16"/>
                <w:lang w:val="es-ES" w:eastAsia="en-GB"/>
              </w:rPr>
            </w:pPr>
            <w:r w:rsidRPr="00DA5854">
              <w:rPr>
                <w:i/>
                <w:iCs/>
                <w:color w:val="000000"/>
                <w:sz w:val="16"/>
                <w:szCs w:val="16"/>
                <w:lang w:val="es-ES"/>
              </w:rPr>
              <w:t>Se solicita al Consejo Científico, sujeto a la disponibilidad de recursos externos:</w:t>
            </w:r>
          </w:p>
        </w:tc>
        <w:tc>
          <w:tcPr>
            <w:tcW w:w="1980" w:type="dxa"/>
          </w:tcPr>
          <w:p w14:paraId="7A0C4B8B" w14:textId="77777777" w:rsidR="000C1D01" w:rsidRPr="00DA5854" w:rsidRDefault="000C1D01" w:rsidP="000C1D01">
            <w:pPr>
              <w:spacing w:after="40"/>
              <w:ind w:left="57" w:right="57"/>
              <w:rPr>
                <w:rFonts w:eastAsia="Times New Roman"/>
                <w:iCs/>
                <w:sz w:val="16"/>
                <w:szCs w:val="16"/>
                <w:lang w:val="es-ES" w:eastAsia="en-GB"/>
              </w:rPr>
            </w:pPr>
          </w:p>
        </w:tc>
        <w:tc>
          <w:tcPr>
            <w:tcW w:w="1710" w:type="dxa"/>
          </w:tcPr>
          <w:p w14:paraId="44BB04B6" w14:textId="77777777" w:rsidR="000C1D01" w:rsidRPr="00DA5854" w:rsidRDefault="000C1D01" w:rsidP="000C1D01">
            <w:pPr>
              <w:spacing w:after="40"/>
              <w:ind w:left="57" w:right="57"/>
              <w:rPr>
                <w:rFonts w:eastAsia="Times New Roman"/>
                <w:iCs/>
                <w:sz w:val="16"/>
                <w:szCs w:val="16"/>
                <w:lang w:val="es-ES" w:eastAsia="en-GB"/>
              </w:rPr>
            </w:pPr>
          </w:p>
        </w:tc>
        <w:tc>
          <w:tcPr>
            <w:tcW w:w="1890" w:type="dxa"/>
          </w:tcPr>
          <w:p w14:paraId="55B0A5A3" w14:textId="77777777" w:rsidR="000C1D01" w:rsidRPr="00DA5854" w:rsidRDefault="000C1D01" w:rsidP="000C1D01">
            <w:pPr>
              <w:spacing w:after="40"/>
              <w:ind w:left="57" w:right="57"/>
              <w:rPr>
                <w:rFonts w:eastAsia="Times New Roman"/>
                <w:iCs/>
                <w:sz w:val="16"/>
                <w:szCs w:val="16"/>
                <w:lang w:val="es-ES" w:eastAsia="en-GB"/>
              </w:rPr>
            </w:pPr>
          </w:p>
        </w:tc>
        <w:tc>
          <w:tcPr>
            <w:tcW w:w="1440" w:type="dxa"/>
          </w:tcPr>
          <w:p w14:paraId="74CF5127" w14:textId="77777777" w:rsidR="000C1D01" w:rsidRPr="00DA5854" w:rsidRDefault="000C1D01" w:rsidP="000C1D01">
            <w:pPr>
              <w:spacing w:after="40"/>
              <w:ind w:left="57" w:right="57"/>
              <w:rPr>
                <w:rFonts w:eastAsia="Times New Roman"/>
                <w:iCs/>
                <w:sz w:val="16"/>
                <w:szCs w:val="16"/>
                <w:lang w:val="es-ES" w:eastAsia="en-GB"/>
              </w:rPr>
            </w:pPr>
          </w:p>
        </w:tc>
        <w:tc>
          <w:tcPr>
            <w:tcW w:w="1530" w:type="dxa"/>
          </w:tcPr>
          <w:p w14:paraId="5069376F" w14:textId="77777777" w:rsidR="000C1D01" w:rsidRPr="00DA5854" w:rsidRDefault="000C1D01" w:rsidP="000C1D01">
            <w:pPr>
              <w:spacing w:after="40"/>
              <w:ind w:left="57" w:right="57"/>
              <w:rPr>
                <w:rFonts w:eastAsia="Times New Roman"/>
                <w:iCs/>
                <w:sz w:val="16"/>
                <w:szCs w:val="16"/>
                <w:lang w:val="es-ES" w:eastAsia="en-GB"/>
              </w:rPr>
            </w:pPr>
          </w:p>
        </w:tc>
        <w:tc>
          <w:tcPr>
            <w:tcW w:w="1170" w:type="dxa"/>
          </w:tcPr>
          <w:p w14:paraId="6F80774F" w14:textId="77777777" w:rsidR="000C1D01" w:rsidRPr="00DA5854" w:rsidRDefault="000C1D01" w:rsidP="000C1D01">
            <w:pPr>
              <w:spacing w:after="40"/>
              <w:ind w:left="57" w:right="57"/>
              <w:rPr>
                <w:rFonts w:eastAsia="Times New Roman"/>
                <w:iCs/>
                <w:sz w:val="16"/>
                <w:szCs w:val="16"/>
                <w:lang w:val="es-ES" w:eastAsia="en-GB"/>
              </w:rPr>
            </w:pPr>
          </w:p>
        </w:tc>
        <w:tc>
          <w:tcPr>
            <w:tcW w:w="1260" w:type="dxa"/>
          </w:tcPr>
          <w:p w14:paraId="2E6E17AC" w14:textId="77777777" w:rsidR="000C1D01" w:rsidRPr="00DA5854" w:rsidRDefault="000C1D01" w:rsidP="000C1D01">
            <w:pPr>
              <w:spacing w:after="40"/>
              <w:ind w:left="57" w:right="57"/>
              <w:rPr>
                <w:rFonts w:eastAsia="Times New Roman"/>
                <w:iCs/>
                <w:sz w:val="16"/>
                <w:szCs w:val="16"/>
                <w:lang w:val="es-ES" w:eastAsia="en-GB"/>
              </w:rPr>
            </w:pPr>
          </w:p>
        </w:tc>
      </w:tr>
      <w:tr w:rsidR="000C1D01" w:rsidRPr="00DA5854" w14:paraId="6ADBD42A" w14:textId="77777777" w:rsidTr="00164837">
        <w:trPr>
          <w:trHeight w:val="171"/>
        </w:trPr>
        <w:tc>
          <w:tcPr>
            <w:tcW w:w="1350" w:type="dxa"/>
            <w:vAlign w:val="center"/>
          </w:tcPr>
          <w:p w14:paraId="16FEFFD4" w14:textId="77777777" w:rsidR="000C1D01" w:rsidRPr="00DA5854" w:rsidRDefault="000C1D01" w:rsidP="000C1D01">
            <w:pPr>
              <w:spacing w:after="40"/>
              <w:ind w:left="57" w:right="57"/>
              <w:jc w:val="both"/>
              <w:rPr>
                <w:rFonts w:eastAsia="Times New Roman"/>
                <w:i/>
                <w:iCs/>
                <w:sz w:val="16"/>
                <w:szCs w:val="16"/>
                <w:lang w:val="es-ES" w:eastAsia="en-GB"/>
              </w:rPr>
            </w:pPr>
          </w:p>
        </w:tc>
        <w:tc>
          <w:tcPr>
            <w:tcW w:w="3510" w:type="dxa"/>
          </w:tcPr>
          <w:p w14:paraId="4FA92CB9" w14:textId="1D224C37" w:rsidR="000C1D01" w:rsidRPr="00DA5854" w:rsidRDefault="000C1D01" w:rsidP="000C1D01">
            <w:pPr>
              <w:spacing w:after="40"/>
              <w:ind w:left="57" w:right="57"/>
              <w:jc w:val="both"/>
              <w:rPr>
                <w:rFonts w:eastAsia="Times New Roman"/>
                <w:i/>
                <w:iCs/>
                <w:sz w:val="16"/>
                <w:szCs w:val="16"/>
                <w:lang w:val="es-ES" w:eastAsia="en-GB"/>
              </w:rPr>
            </w:pPr>
            <w:r w:rsidRPr="00DA5854">
              <w:rPr>
                <w:i/>
                <w:iCs/>
                <w:color w:val="000000"/>
                <w:sz w:val="16"/>
                <w:szCs w:val="16"/>
                <w:lang w:val="es-ES"/>
              </w:rPr>
              <w:t>a) tomando nota del trabajo realizado en la región del Asia Pacífico, desarrollar un informe conciso que resuma el estado de los conocimientos acerca del impacto de la contaminación por plástico sobre las especies de la CMS que habitan en ecosistemas terrestres, marinos y de agua dulce en otras regiones, teniendo en cuenta plásticos de todos los tamaños materiales, junto con recomendaciones para abordar tales amenazas, y lo envíe a la Conferencia de las Partes durante su 15ª Reunión; y</w:t>
            </w:r>
          </w:p>
        </w:tc>
        <w:tc>
          <w:tcPr>
            <w:tcW w:w="1980" w:type="dxa"/>
          </w:tcPr>
          <w:p w14:paraId="2825A4B4" w14:textId="77777777" w:rsidR="000C1D01" w:rsidRPr="00DA5854" w:rsidRDefault="000C1D01" w:rsidP="000C1D01">
            <w:pPr>
              <w:spacing w:after="40"/>
              <w:ind w:left="57" w:right="57"/>
              <w:rPr>
                <w:rFonts w:eastAsia="Times New Roman"/>
                <w:iCs/>
                <w:sz w:val="16"/>
                <w:szCs w:val="16"/>
                <w:lang w:val="es-ES" w:eastAsia="en-GB"/>
              </w:rPr>
            </w:pPr>
          </w:p>
        </w:tc>
        <w:tc>
          <w:tcPr>
            <w:tcW w:w="1710" w:type="dxa"/>
          </w:tcPr>
          <w:p w14:paraId="472C4BA8" w14:textId="2C6304BD" w:rsidR="000C1D01" w:rsidRPr="00DA5854" w:rsidRDefault="00253C32" w:rsidP="000C1D01">
            <w:pPr>
              <w:spacing w:after="40"/>
              <w:ind w:left="57" w:right="57"/>
              <w:rPr>
                <w:rFonts w:eastAsia="Times New Roman"/>
                <w:iCs/>
                <w:sz w:val="16"/>
                <w:szCs w:val="16"/>
                <w:lang w:val="es-ES" w:eastAsia="en-GB"/>
              </w:rPr>
            </w:pPr>
            <w:r w:rsidRPr="00DA5854">
              <w:rPr>
                <w:rFonts w:eastAsia="Times New Roman"/>
                <w:iCs/>
                <w:sz w:val="16"/>
                <w:szCs w:val="16"/>
                <w:lang w:val="es-ES" w:eastAsia="en-GB"/>
              </w:rPr>
              <w:t>Informe y recomendaciones</w:t>
            </w:r>
          </w:p>
        </w:tc>
        <w:tc>
          <w:tcPr>
            <w:tcW w:w="1890" w:type="dxa"/>
          </w:tcPr>
          <w:p w14:paraId="095F43B3" w14:textId="77777777" w:rsidR="000C1D01" w:rsidRPr="00DA5854" w:rsidRDefault="000C1D01" w:rsidP="000C1D01">
            <w:pPr>
              <w:spacing w:after="40"/>
              <w:ind w:left="57" w:right="57"/>
              <w:rPr>
                <w:rFonts w:eastAsia="Times New Roman"/>
                <w:iCs/>
                <w:sz w:val="16"/>
                <w:szCs w:val="16"/>
                <w:lang w:val="es-ES" w:eastAsia="en-GB"/>
              </w:rPr>
            </w:pPr>
            <w:r w:rsidRPr="00DA5854">
              <w:rPr>
                <w:rFonts w:eastAsia="Times New Roman"/>
                <w:iCs/>
                <w:sz w:val="16"/>
                <w:szCs w:val="16"/>
                <w:lang w:val="es-ES" w:eastAsia="en-GB"/>
              </w:rPr>
              <w:t>2024-2026</w:t>
            </w:r>
          </w:p>
        </w:tc>
        <w:tc>
          <w:tcPr>
            <w:tcW w:w="1440" w:type="dxa"/>
          </w:tcPr>
          <w:p w14:paraId="26B4F170" w14:textId="77777777" w:rsidR="000C1D01" w:rsidRPr="00DA5854" w:rsidRDefault="000C1D01" w:rsidP="000C1D01">
            <w:pPr>
              <w:spacing w:after="40"/>
              <w:ind w:left="57" w:right="57"/>
              <w:rPr>
                <w:rFonts w:eastAsia="Times New Roman"/>
                <w:iCs/>
                <w:sz w:val="16"/>
                <w:szCs w:val="16"/>
                <w:lang w:val="es-ES" w:eastAsia="en-GB"/>
              </w:rPr>
            </w:pPr>
          </w:p>
        </w:tc>
        <w:tc>
          <w:tcPr>
            <w:tcW w:w="1530" w:type="dxa"/>
          </w:tcPr>
          <w:p w14:paraId="069F0D23" w14:textId="0D2BE6BB" w:rsidR="000C1D01" w:rsidRPr="00DA5854" w:rsidRDefault="000C1D01" w:rsidP="000C1D01">
            <w:pPr>
              <w:spacing w:after="40"/>
              <w:ind w:left="57" w:right="57"/>
              <w:rPr>
                <w:rFonts w:eastAsia="Times New Roman"/>
                <w:iCs/>
                <w:sz w:val="16"/>
                <w:szCs w:val="16"/>
                <w:lang w:val="es-ES" w:eastAsia="en-GB"/>
              </w:rPr>
            </w:pPr>
            <w:r w:rsidRPr="00DA5854">
              <w:rPr>
                <w:rFonts w:eastAsia="Times New Roman"/>
                <w:iCs/>
                <w:sz w:val="16"/>
                <w:szCs w:val="16"/>
                <w:lang w:val="es-ES" w:eastAsia="en-GB"/>
              </w:rPr>
              <w:t>(</w:t>
            </w:r>
            <w:r w:rsidR="00445DFD" w:rsidRPr="00DA5854">
              <w:rPr>
                <w:rFonts w:eastAsia="Times New Roman"/>
                <w:iCs/>
                <w:sz w:val="16"/>
                <w:szCs w:val="16"/>
                <w:lang w:val="es-ES" w:eastAsia="en-GB"/>
              </w:rPr>
              <w:t xml:space="preserve">PF </w:t>
            </w:r>
            <w:r w:rsidRPr="00DA5854">
              <w:rPr>
                <w:rFonts w:eastAsia="Times New Roman"/>
                <w:iCs/>
                <w:sz w:val="16"/>
                <w:szCs w:val="16"/>
                <w:lang w:val="es-ES" w:eastAsia="en-GB"/>
              </w:rPr>
              <w:t>Sec.</w:t>
            </w:r>
            <w:r w:rsidR="00B95017">
              <w:rPr>
                <w:rFonts w:eastAsia="Times New Roman"/>
                <w:iCs/>
                <w:sz w:val="16"/>
                <w:szCs w:val="16"/>
                <w:lang w:val="es-ES" w:eastAsia="en-GB"/>
              </w:rPr>
              <w:t>:</w:t>
            </w:r>
            <w:r w:rsidRPr="00DA5854">
              <w:rPr>
                <w:rFonts w:eastAsia="Times New Roman"/>
                <w:iCs/>
                <w:sz w:val="16"/>
                <w:szCs w:val="16"/>
                <w:lang w:val="es-ES" w:eastAsia="en-GB"/>
              </w:rPr>
              <w:t xml:space="preserve"> Clara Nobbe)</w:t>
            </w:r>
          </w:p>
        </w:tc>
        <w:tc>
          <w:tcPr>
            <w:tcW w:w="1170" w:type="dxa"/>
          </w:tcPr>
          <w:p w14:paraId="1EC7BB14" w14:textId="77777777" w:rsidR="000C1D01" w:rsidRPr="00DA5854" w:rsidRDefault="000C1D01" w:rsidP="000C1D01">
            <w:pPr>
              <w:spacing w:after="40"/>
              <w:ind w:left="57" w:right="57"/>
              <w:rPr>
                <w:rFonts w:eastAsia="Times New Roman"/>
                <w:iCs/>
                <w:sz w:val="16"/>
                <w:szCs w:val="16"/>
                <w:lang w:val="es-ES" w:eastAsia="en-GB"/>
              </w:rPr>
            </w:pPr>
            <w:r w:rsidRPr="00DA5854">
              <w:rPr>
                <w:rFonts w:eastAsia="Times New Roman"/>
                <w:iCs/>
                <w:sz w:val="16"/>
                <w:szCs w:val="16"/>
                <w:lang w:val="es-ES" w:eastAsia="en-GB"/>
              </w:rPr>
              <w:t>COP15</w:t>
            </w:r>
          </w:p>
        </w:tc>
        <w:tc>
          <w:tcPr>
            <w:tcW w:w="1260" w:type="dxa"/>
          </w:tcPr>
          <w:p w14:paraId="6F60AD0E" w14:textId="77777777" w:rsidR="000C1D01" w:rsidRPr="00DA5854" w:rsidRDefault="000C1D01" w:rsidP="000C1D01">
            <w:pPr>
              <w:spacing w:after="40"/>
              <w:ind w:left="57" w:right="57"/>
              <w:rPr>
                <w:rFonts w:eastAsia="Times New Roman"/>
                <w:iCs/>
                <w:sz w:val="16"/>
                <w:szCs w:val="16"/>
                <w:lang w:val="es-ES" w:eastAsia="en-GB"/>
              </w:rPr>
            </w:pPr>
          </w:p>
        </w:tc>
      </w:tr>
      <w:tr w:rsidR="00493F48" w:rsidRPr="00DA5854" w14:paraId="1C82ED36" w14:textId="77777777" w:rsidTr="00164837">
        <w:trPr>
          <w:trHeight w:val="171"/>
        </w:trPr>
        <w:tc>
          <w:tcPr>
            <w:tcW w:w="1350" w:type="dxa"/>
            <w:vAlign w:val="center"/>
          </w:tcPr>
          <w:p w14:paraId="0290EE29" w14:textId="77777777" w:rsidR="00493F48" w:rsidRPr="00DA5854" w:rsidRDefault="00493F48" w:rsidP="00493F48">
            <w:pPr>
              <w:spacing w:after="40"/>
              <w:ind w:left="57" w:right="57"/>
              <w:jc w:val="both"/>
              <w:rPr>
                <w:rFonts w:eastAsia="Times New Roman"/>
                <w:i/>
                <w:iCs/>
                <w:sz w:val="16"/>
                <w:szCs w:val="16"/>
                <w:lang w:val="es-ES" w:eastAsia="en-GB"/>
              </w:rPr>
            </w:pPr>
          </w:p>
        </w:tc>
        <w:tc>
          <w:tcPr>
            <w:tcW w:w="3510" w:type="dxa"/>
          </w:tcPr>
          <w:p w14:paraId="0D0D533E" w14:textId="0D907D08" w:rsidR="00493F48" w:rsidRPr="00DA5854" w:rsidRDefault="00493F48" w:rsidP="00493F48">
            <w:pPr>
              <w:spacing w:after="40"/>
              <w:ind w:left="57" w:right="57"/>
              <w:jc w:val="both"/>
              <w:rPr>
                <w:i/>
                <w:iCs/>
                <w:color w:val="000000"/>
                <w:sz w:val="16"/>
                <w:szCs w:val="16"/>
                <w:lang w:val="es-ES"/>
              </w:rPr>
            </w:pPr>
            <w:r w:rsidRPr="00DA5854">
              <w:rPr>
                <w:i/>
                <w:iCs/>
                <w:color w:val="000000"/>
                <w:sz w:val="16"/>
                <w:szCs w:val="16"/>
                <w:lang w:val="es-ES"/>
              </w:rPr>
              <w:t>b) teniendo en cuenta la Decisión 14.42 sobre Contaminación Marina, colaborar con otros mecanismos científicos, como la Comisión Ballenera Internacional, el Programa de las Naciones Unidas para el Medio Ambiente y con otros acuerdos ambientales multilaterales, con el fin de intercambiar información y datos científicos disponibles y otros datos pertinentes relacionados con la prevención y reducción del impacto de los plásticos sobre las especies migratorias, incluido el informe elaborado según el párrafo (a).</w:t>
            </w:r>
          </w:p>
        </w:tc>
        <w:tc>
          <w:tcPr>
            <w:tcW w:w="1980" w:type="dxa"/>
          </w:tcPr>
          <w:p w14:paraId="533F3BC7" w14:textId="6C3DCFC0" w:rsidR="00493F48" w:rsidRPr="00DA5854" w:rsidRDefault="00253C32" w:rsidP="00493F48">
            <w:pPr>
              <w:spacing w:after="40"/>
              <w:ind w:left="57" w:right="57"/>
              <w:rPr>
                <w:rFonts w:eastAsia="Times New Roman"/>
                <w:iCs/>
                <w:sz w:val="16"/>
                <w:szCs w:val="16"/>
                <w:lang w:val="es-ES" w:eastAsia="en-GB"/>
              </w:rPr>
            </w:pPr>
            <w:r w:rsidRPr="00DA5854">
              <w:rPr>
                <w:rFonts w:eastAsia="Times New Roman"/>
                <w:iCs/>
                <w:sz w:val="16"/>
                <w:szCs w:val="16"/>
                <w:lang w:val="es-ES" w:eastAsia="en-GB"/>
              </w:rPr>
              <w:t>Véase también Decisión</w:t>
            </w:r>
            <w:r w:rsidR="00493F48" w:rsidRPr="00DA5854">
              <w:rPr>
                <w:rFonts w:eastAsia="Times New Roman"/>
                <w:iCs/>
                <w:sz w:val="16"/>
                <w:szCs w:val="16"/>
                <w:lang w:val="es-ES" w:eastAsia="en-GB"/>
              </w:rPr>
              <w:t xml:space="preserve"> 14.42</w:t>
            </w:r>
          </w:p>
        </w:tc>
        <w:tc>
          <w:tcPr>
            <w:tcW w:w="1710" w:type="dxa"/>
          </w:tcPr>
          <w:p w14:paraId="3BE5325A" w14:textId="5DAD69CF" w:rsidR="00493F48" w:rsidRPr="00DA5854" w:rsidRDefault="00253C32" w:rsidP="00493F48">
            <w:pPr>
              <w:spacing w:after="40"/>
              <w:ind w:left="57" w:right="57"/>
              <w:rPr>
                <w:rFonts w:eastAsia="Times New Roman"/>
                <w:iCs/>
                <w:sz w:val="16"/>
                <w:szCs w:val="16"/>
                <w:lang w:val="es-ES" w:eastAsia="en-GB"/>
              </w:rPr>
            </w:pPr>
            <w:r w:rsidRPr="00DA5854">
              <w:rPr>
                <w:rFonts w:eastAsia="Times New Roman"/>
                <w:iCs/>
                <w:sz w:val="16"/>
                <w:szCs w:val="16"/>
                <w:lang w:val="es-ES" w:eastAsia="en-GB"/>
              </w:rPr>
              <w:t>Intercambio de información</w:t>
            </w:r>
          </w:p>
        </w:tc>
        <w:tc>
          <w:tcPr>
            <w:tcW w:w="1890" w:type="dxa"/>
          </w:tcPr>
          <w:p w14:paraId="62C974EB" w14:textId="71398777" w:rsidR="00493F48" w:rsidRPr="00DA5854" w:rsidRDefault="00253C32" w:rsidP="00493F48">
            <w:pPr>
              <w:spacing w:after="40"/>
              <w:ind w:left="57" w:right="57"/>
              <w:rPr>
                <w:rFonts w:eastAsia="Times New Roman"/>
                <w:iCs/>
                <w:sz w:val="16"/>
                <w:szCs w:val="16"/>
                <w:lang w:val="es-ES" w:eastAsia="en-GB"/>
              </w:rPr>
            </w:pPr>
            <w:r w:rsidRPr="00DA5854">
              <w:rPr>
                <w:rFonts w:eastAsia="Times New Roman"/>
                <w:iCs/>
                <w:sz w:val="16"/>
                <w:szCs w:val="16"/>
                <w:lang w:val="es-ES" w:eastAsia="en-GB"/>
              </w:rPr>
              <w:t>En curso</w:t>
            </w:r>
          </w:p>
        </w:tc>
        <w:tc>
          <w:tcPr>
            <w:tcW w:w="1440" w:type="dxa"/>
          </w:tcPr>
          <w:p w14:paraId="65974D7C" w14:textId="362D6CA5" w:rsidR="00493F48" w:rsidRPr="00DA5854" w:rsidRDefault="00445DFD" w:rsidP="00493F48">
            <w:pPr>
              <w:spacing w:after="40"/>
              <w:ind w:left="57" w:right="57"/>
              <w:rPr>
                <w:rFonts w:eastAsia="Times New Roman"/>
                <w:iCs/>
                <w:sz w:val="16"/>
                <w:szCs w:val="16"/>
                <w:lang w:val="es-ES" w:eastAsia="en-GB"/>
              </w:rPr>
            </w:pPr>
            <w:r w:rsidRPr="00DA5854">
              <w:rPr>
                <w:rFonts w:eastAsia="Times New Roman"/>
                <w:iCs/>
                <w:sz w:val="16"/>
                <w:szCs w:val="16"/>
                <w:lang w:val="es-ES" w:eastAsia="en-GB"/>
              </w:rPr>
              <w:t>Todos los consejeros de taxones</w:t>
            </w:r>
          </w:p>
        </w:tc>
        <w:tc>
          <w:tcPr>
            <w:tcW w:w="1530" w:type="dxa"/>
          </w:tcPr>
          <w:p w14:paraId="78848062" w14:textId="52B80A16" w:rsidR="00493F48" w:rsidRPr="00DA5854" w:rsidRDefault="006D5233" w:rsidP="00493F48">
            <w:pPr>
              <w:spacing w:after="40"/>
              <w:ind w:left="57" w:right="57"/>
              <w:rPr>
                <w:rFonts w:eastAsia="Times New Roman"/>
                <w:iCs/>
                <w:sz w:val="16"/>
                <w:szCs w:val="16"/>
                <w:lang w:val="es-ES" w:eastAsia="en-GB"/>
              </w:rPr>
            </w:pPr>
            <w:r w:rsidRPr="00DA5854">
              <w:rPr>
                <w:rFonts w:eastAsia="Times New Roman"/>
                <w:iCs/>
                <w:sz w:val="16"/>
                <w:szCs w:val="16"/>
                <w:lang w:val="es-ES" w:eastAsia="en-GB"/>
              </w:rPr>
              <w:t>Sec- todos los equipos de taxones</w:t>
            </w:r>
            <w:r w:rsidR="00493F48" w:rsidRPr="00DA5854">
              <w:rPr>
                <w:rFonts w:eastAsia="Times New Roman"/>
                <w:iCs/>
                <w:sz w:val="16"/>
                <w:szCs w:val="16"/>
                <w:lang w:val="es-ES" w:eastAsia="en-GB"/>
              </w:rPr>
              <w:t xml:space="preserve"> </w:t>
            </w:r>
          </w:p>
        </w:tc>
        <w:tc>
          <w:tcPr>
            <w:tcW w:w="1170" w:type="dxa"/>
          </w:tcPr>
          <w:p w14:paraId="0E3E36DA" w14:textId="3C6A655D" w:rsidR="00493F48" w:rsidRPr="00DA5854" w:rsidRDefault="00B3539D" w:rsidP="00493F48">
            <w:pPr>
              <w:spacing w:after="40"/>
              <w:ind w:left="57" w:right="57"/>
              <w:rPr>
                <w:rFonts w:eastAsia="Times New Roman"/>
                <w:iCs/>
                <w:sz w:val="16"/>
                <w:szCs w:val="16"/>
                <w:lang w:val="es-ES" w:eastAsia="en-GB"/>
              </w:rPr>
            </w:pPr>
            <w:r w:rsidRPr="00DA5854">
              <w:rPr>
                <w:rFonts w:eastAsia="Times New Roman"/>
                <w:iCs/>
                <w:sz w:val="16"/>
                <w:szCs w:val="16"/>
                <w:lang w:val="es-ES" w:eastAsia="en-GB"/>
              </w:rPr>
              <w:t>Informe como parte de lo anterior</w:t>
            </w:r>
          </w:p>
        </w:tc>
        <w:tc>
          <w:tcPr>
            <w:tcW w:w="1260" w:type="dxa"/>
          </w:tcPr>
          <w:p w14:paraId="03CAF76E" w14:textId="77777777" w:rsidR="00493F48" w:rsidRPr="00DA5854" w:rsidRDefault="00493F48" w:rsidP="00493F48">
            <w:pPr>
              <w:spacing w:after="40"/>
              <w:ind w:left="57" w:right="57"/>
              <w:rPr>
                <w:rFonts w:eastAsia="Times New Roman"/>
                <w:iCs/>
                <w:sz w:val="16"/>
                <w:szCs w:val="16"/>
                <w:lang w:val="es-ES" w:eastAsia="en-GB"/>
              </w:rPr>
            </w:pPr>
          </w:p>
        </w:tc>
      </w:tr>
      <w:tr w:rsidR="000C1D01" w:rsidRPr="00DA5854" w14:paraId="4402E2C1" w14:textId="77777777" w:rsidTr="00164837">
        <w:trPr>
          <w:trHeight w:val="494"/>
        </w:trPr>
        <w:tc>
          <w:tcPr>
            <w:tcW w:w="15840" w:type="dxa"/>
            <w:gridSpan w:val="9"/>
            <w:shd w:val="clear" w:color="auto" w:fill="B4C6E7" w:themeFill="accent1" w:themeFillTint="66"/>
            <w:vAlign w:val="center"/>
          </w:tcPr>
          <w:p w14:paraId="6FB669B9" w14:textId="6228B4E4" w:rsidR="000C1D01" w:rsidRPr="00DA5854" w:rsidRDefault="000C1D01" w:rsidP="000C1D01">
            <w:pPr>
              <w:spacing w:after="40"/>
              <w:ind w:left="57" w:right="58"/>
              <w:rPr>
                <w:rFonts w:eastAsia="Times New Roman"/>
                <w:b/>
                <w:bCs/>
                <w:iCs/>
                <w:sz w:val="16"/>
                <w:szCs w:val="16"/>
                <w:lang w:val="es-ES" w:eastAsia="en-GB"/>
              </w:rPr>
            </w:pPr>
            <w:r w:rsidRPr="00DA5854">
              <w:rPr>
                <w:rFonts w:eastAsia="Times New Roman"/>
                <w:b/>
                <w:bCs/>
                <w:iCs/>
                <w:sz w:val="16"/>
                <w:szCs w:val="16"/>
                <w:lang w:val="es-ES" w:eastAsia="en-GB"/>
              </w:rPr>
              <w:t>IMPLICACIONES DE LA CONSERVACIÓN DE LA COMPLEJIDAD CULTURAL Y SOCIAL DE LOS ANIMALES</w:t>
            </w:r>
          </w:p>
        </w:tc>
      </w:tr>
      <w:tr w:rsidR="00B3539D" w:rsidRPr="00DA5854" w14:paraId="03C03565" w14:textId="77777777" w:rsidTr="00164837">
        <w:trPr>
          <w:trHeight w:val="171"/>
        </w:trPr>
        <w:tc>
          <w:tcPr>
            <w:tcW w:w="1350" w:type="dxa"/>
            <w:shd w:val="clear" w:color="auto" w:fill="auto"/>
            <w:vAlign w:val="center"/>
          </w:tcPr>
          <w:p w14:paraId="6771F6F4" w14:textId="5BAA144E" w:rsidR="00B3539D" w:rsidRPr="00DA5854" w:rsidRDefault="00B3539D" w:rsidP="000C1D01">
            <w:pPr>
              <w:spacing w:after="40"/>
              <w:ind w:left="57" w:right="57"/>
              <w:jc w:val="both"/>
              <w:rPr>
                <w:rFonts w:eastAsia="Times New Roman"/>
                <w:i/>
                <w:iCs/>
                <w:sz w:val="16"/>
                <w:szCs w:val="16"/>
                <w:lang w:val="es-ES" w:eastAsia="en-GB"/>
              </w:rPr>
            </w:pPr>
            <w:r w:rsidRPr="00DA5854">
              <w:rPr>
                <w:rFonts w:eastAsia="Times New Roman"/>
                <w:i/>
                <w:iCs/>
                <w:sz w:val="16"/>
                <w:szCs w:val="16"/>
                <w:lang w:val="es-ES" w:eastAsia="en-GB"/>
              </w:rPr>
              <w:t>Dec.14.228</w:t>
            </w:r>
          </w:p>
        </w:tc>
        <w:tc>
          <w:tcPr>
            <w:tcW w:w="3510" w:type="dxa"/>
            <w:shd w:val="clear" w:color="auto" w:fill="auto"/>
            <w:vAlign w:val="center"/>
          </w:tcPr>
          <w:p w14:paraId="1A1BD5F8" w14:textId="1BEC3694" w:rsidR="00B3539D" w:rsidRPr="00DA5854" w:rsidRDefault="00B3539D" w:rsidP="000C1D01">
            <w:pPr>
              <w:spacing w:after="40"/>
              <w:ind w:left="57" w:right="57"/>
              <w:jc w:val="both"/>
              <w:rPr>
                <w:i/>
                <w:iCs/>
                <w:color w:val="000000"/>
                <w:sz w:val="16"/>
                <w:szCs w:val="16"/>
                <w:lang w:val="es-ES"/>
              </w:rPr>
            </w:pPr>
            <w:r w:rsidRPr="00DA5854">
              <w:rPr>
                <w:i/>
                <w:iCs/>
                <w:color w:val="000000"/>
                <w:sz w:val="16"/>
                <w:szCs w:val="16"/>
                <w:lang w:val="es-ES"/>
              </w:rPr>
              <w:t>Se solicita al Consejo Científico:</w:t>
            </w:r>
          </w:p>
        </w:tc>
        <w:tc>
          <w:tcPr>
            <w:tcW w:w="1980" w:type="dxa"/>
            <w:shd w:val="clear" w:color="auto" w:fill="auto"/>
          </w:tcPr>
          <w:p w14:paraId="38EC5114" w14:textId="77777777" w:rsidR="00B3539D" w:rsidRPr="00DA5854" w:rsidRDefault="00B3539D" w:rsidP="000C1D01">
            <w:pPr>
              <w:spacing w:after="40"/>
              <w:ind w:left="57" w:right="57"/>
              <w:rPr>
                <w:rFonts w:eastAsia="Times New Roman"/>
                <w:iCs/>
                <w:sz w:val="16"/>
                <w:szCs w:val="16"/>
                <w:lang w:val="es-ES" w:eastAsia="en-GB"/>
              </w:rPr>
            </w:pPr>
          </w:p>
        </w:tc>
        <w:tc>
          <w:tcPr>
            <w:tcW w:w="1710" w:type="dxa"/>
            <w:shd w:val="clear" w:color="auto" w:fill="auto"/>
          </w:tcPr>
          <w:p w14:paraId="5CEF38C4" w14:textId="77777777" w:rsidR="00B3539D" w:rsidRPr="00DA5854" w:rsidRDefault="00B3539D" w:rsidP="000C1D01">
            <w:pPr>
              <w:spacing w:after="40"/>
              <w:ind w:left="57" w:right="57"/>
              <w:rPr>
                <w:rFonts w:eastAsia="Times New Roman"/>
                <w:iCs/>
                <w:sz w:val="16"/>
                <w:szCs w:val="16"/>
                <w:lang w:val="es-ES" w:eastAsia="en-GB"/>
              </w:rPr>
            </w:pPr>
          </w:p>
        </w:tc>
        <w:tc>
          <w:tcPr>
            <w:tcW w:w="1890" w:type="dxa"/>
            <w:shd w:val="clear" w:color="auto" w:fill="auto"/>
          </w:tcPr>
          <w:p w14:paraId="6061A280" w14:textId="77777777" w:rsidR="00B3539D" w:rsidRPr="00DA5854" w:rsidRDefault="00B3539D" w:rsidP="000C1D01">
            <w:pPr>
              <w:spacing w:after="40"/>
              <w:ind w:left="57" w:right="57"/>
              <w:rPr>
                <w:rFonts w:eastAsia="Times New Roman"/>
                <w:iCs/>
                <w:sz w:val="16"/>
                <w:szCs w:val="16"/>
                <w:lang w:val="es-ES" w:eastAsia="en-GB"/>
              </w:rPr>
            </w:pPr>
          </w:p>
        </w:tc>
        <w:tc>
          <w:tcPr>
            <w:tcW w:w="1440" w:type="dxa"/>
            <w:shd w:val="clear" w:color="auto" w:fill="auto"/>
          </w:tcPr>
          <w:p w14:paraId="1CA3E68A" w14:textId="77777777" w:rsidR="00B3539D" w:rsidRPr="00DA5854" w:rsidRDefault="00B3539D" w:rsidP="000C1D01">
            <w:pPr>
              <w:spacing w:after="40"/>
              <w:ind w:left="57" w:right="57"/>
              <w:rPr>
                <w:rFonts w:eastAsia="Times New Roman"/>
                <w:iCs/>
                <w:sz w:val="16"/>
                <w:szCs w:val="16"/>
                <w:lang w:val="es-ES" w:eastAsia="en-GB"/>
              </w:rPr>
            </w:pPr>
          </w:p>
        </w:tc>
        <w:tc>
          <w:tcPr>
            <w:tcW w:w="1530" w:type="dxa"/>
            <w:shd w:val="clear" w:color="auto" w:fill="auto"/>
          </w:tcPr>
          <w:p w14:paraId="56CFEE09" w14:textId="77777777" w:rsidR="00B3539D" w:rsidRPr="00DA5854" w:rsidRDefault="00B3539D" w:rsidP="000C1D01">
            <w:pPr>
              <w:spacing w:after="40"/>
              <w:ind w:left="57" w:right="57"/>
              <w:rPr>
                <w:rFonts w:eastAsia="Times New Roman"/>
                <w:iCs/>
                <w:sz w:val="16"/>
                <w:szCs w:val="16"/>
                <w:lang w:val="es-ES" w:eastAsia="en-GB"/>
              </w:rPr>
            </w:pPr>
          </w:p>
        </w:tc>
        <w:tc>
          <w:tcPr>
            <w:tcW w:w="1170" w:type="dxa"/>
            <w:shd w:val="clear" w:color="auto" w:fill="auto"/>
          </w:tcPr>
          <w:p w14:paraId="01EBA810" w14:textId="77777777" w:rsidR="00B3539D" w:rsidRPr="00DA5854" w:rsidRDefault="00B3539D" w:rsidP="000C1D01">
            <w:pPr>
              <w:spacing w:after="40"/>
              <w:ind w:left="57" w:right="57"/>
              <w:rPr>
                <w:rFonts w:eastAsia="Times New Roman"/>
                <w:iCs/>
                <w:sz w:val="16"/>
                <w:szCs w:val="16"/>
                <w:lang w:val="es-ES" w:eastAsia="en-GB"/>
              </w:rPr>
            </w:pPr>
          </w:p>
        </w:tc>
        <w:tc>
          <w:tcPr>
            <w:tcW w:w="1260" w:type="dxa"/>
            <w:shd w:val="clear" w:color="auto" w:fill="auto"/>
          </w:tcPr>
          <w:p w14:paraId="489B2AA7" w14:textId="77777777" w:rsidR="00B3539D" w:rsidRPr="00DA5854" w:rsidRDefault="00B3539D" w:rsidP="000C1D01">
            <w:pPr>
              <w:spacing w:after="40"/>
              <w:ind w:left="57" w:right="57"/>
              <w:rPr>
                <w:rFonts w:eastAsia="Times New Roman"/>
                <w:iCs/>
                <w:sz w:val="16"/>
                <w:szCs w:val="16"/>
                <w:lang w:val="es-ES" w:eastAsia="en-GB"/>
              </w:rPr>
            </w:pPr>
          </w:p>
        </w:tc>
      </w:tr>
      <w:tr w:rsidR="00790AB4" w:rsidRPr="00DA5854" w14:paraId="598E394A" w14:textId="77777777" w:rsidTr="00164837">
        <w:trPr>
          <w:trHeight w:val="171"/>
        </w:trPr>
        <w:tc>
          <w:tcPr>
            <w:tcW w:w="1350" w:type="dxa"/>
            <w:shd w:val="clear" w:color="auto" w:fill="auto"/>
            <w:vAlign w:val="center"/>
          </w:tcPr>
          <w:p w14:paraId="44996BCF" w14:textId="77777777" w:rsidR="00790AB4" w:rsidRPr="00DA5854" w:rsidRDefault="00790AB4" w:rsidP="00790AB4">
            <w:pPr>
              <w:spacing w:after="40"/>
              <w:ind w:left="57" w:right="57"/>
              <w:jc w:val="both"/>
              <w:rPr>
                <w:rFonts w:eastAsia="Times New Roman"/>
                <w:i/>
                <w:iCs/>
                <w:sz w:val="16"/>
                <w:szCs w:val="16"/>
                <w:lang w:val="es-ES" w:eastAsia="en-GB"/>
              </w:rPr>
            </w:pPr>
          </w:p>
        </w:tc>
        <w:tc>
          <w:tcPr>
            <w:tcW w:w="3510" w:type="dxa"/>
            <w:shd w:val="clear" w:color="auto" w:fill="auto"/>
            <w:vAlign w:val="center"/>
          </w:tcPr>
          <w:p w14:paraId="4CC9CBE6" w14:textId="5EFB5076" w:rsidR="00790AB4" w:rsidRPr="00DA5854" w:rsidRDefault="00790AB4" w:rsidP="00790AB4">
            <w:pPr>
              <w:spacing w:after="40"/>
              <w:ind w:left="57" w:right="57"/>
              <w:jc w:val="both"/>
              <w:rPr>
                <w:i/>
                <w:iCs/>
                <w:color w:val="000000"/>
                <w:sz w:val="16"/>
                <w:szCs w:val="16"/>
                <w:lang w:val="es-ES"/>
              </w:rPr>
            </w:pPr>
            <w:r w:rsidRPr="00DA5854">
              <w:rPr>
                <w:i/>
                <w:iCs/>
                <w:color w:val="000000"/>
                <w:sz w:val="16"/>
                <w:szCs w:val="16"/>
                <w:lang w:val="es-ES"/>
              </w:rPr>
              <w:t>a) invitar a los Consejeros recién nombrados que tengan conocimientos pertinentes a participar en el Grupo de Trabajo de Expertos en Cultura Animal y Complejidad Social; y</w:t>
            </w:r>
          </w:p>
        </w:tc>
        <w:tc>
          <w:tcPr>
            <w:tcW w:w="1980" w:type="dxa"/>
            <w:shd w:val="clear" w:color="auto" w:fill="auto"/>
          </w:tcPr>
          <w:p w14:paraId="74A01F60" w14:textId="77777777" w:rsidR="00790AB4" w:rsidRPr="00DA5854" w:rsidRDefault="00790AB4" w:rsidP="00790AB4">
            <w:pPr>
              <w:spacing w:after="40"/>
              <w:ind w:left="57" w:right="57"/>
              <w:rPr>
                <w:rFonts w:eastAsia="Times New Roman"/>
                <w:iCs/>
                <w:sz w:val="16"/>
                <w:szCs w:val="16"/>
                <w:lang w:val="es-ES" w:eastAsia="en-GB"/>
              </w:rPr>
            </w:pPr>
          </w:p>
        </w:tc>
        <w:tc>
          <w:tcPr>
            <w:tcW w:w="1710" w:type="dxa"/>
            <w:shd w:val="clear" w:color="auto" w:fill="auto"/>
          </w:tcPr>
          <w:p w14:paraId="3DE0AA80" w14:textId="1F3A750D" w:rsidR="00790AB4" w:rsidRPr="00DA5854" w:rsidRDefault="00204FDF" w:rsidP="00790AB4">
            <w:pPr>
              <w:spacing w:after="40"/>
              <w:ind w:left="57" w:right="57"/>
              <w:rPr>
                <w:rFonts w:eastAsia="Times New Roman"/>
                <w:iCs/>
                <w:sz w:val="16"/>
                <w:szCs w:val="16"/>
                <w:lang w:val="es-ES" w:eastAsia="en-GB"/>
              </w:rPr>
            </w:pPr>
            <w:r w:rsidRPr="00DA5854">
              <w:rPr>
                <w:rFonts w:eastAsia="Times New Roman"/>
                <w:sz w:val="16"/>
                <w:szCs w:val="16"/>
                <w:lang w:val="es-ES" w:eastAsia="en-GB"/>
              </w:rPr>
              <w:t>Se invita a los nuevos consejeros</w:t>
            </w:r>
            <w:r w:rsidR="00790AB4" w:rsidRPr="00DA5854">
              <w:rPr>
                <w:rFonts w:eastAsia="Times New Roman"/>
                <w:sz w:val="16"/>
                <w:szCs w:val="16"/>
                <w:lang w:val="es-ES" w:eastAsia="en-GB"/>
              </w:rPr>
              <w:t xml:space="preserve"> </w:t>
            </w:r>
          </w:p>
        </w:tc>
        <w:tc>
          <w:tcPr>
            <w:tcW w:w="1890" w:type="dxa"/>
            <w:shd w:val="clear" w:color="auto" w:fill="auto"/>
          </w:tcPr>
          <w:p w14:paraId="6EF9B774" w14:textId="1A4917DE" w:rsidR="00790AB4" w:rsidRPr="00DA5854" w:rsidRDefault="002B5555" w:rsidP="00790AB4">
            <w:pPr>
              <w:spacing w:after="40"/>
              <w:ind w:left="57" w:right="57"/>
              <w:rPr>
                <w:rFonts w:eastAsia="Times New Roman"/>
                <w:iCs/>
                <w:sz w:val="16"/>
                <w:szCs w:val="16"/>
                <w:lang w:val="es-ES" w:eastAsia="en-GB"/>
              </w:rPr>
            </w:pPr>
            <w:r w:rsidRPr="00DA5854">
              <w:rPr>
                <w:rFonts w:eastAsia="Times New Roman"/>
                <w:sz w:val="16"/>
                <w:szCs w:val="16"/>
                <w:lang w:val="es-ES" w:eastAsia="en-GB"/>
              </w:rPr>
              <w:t>En curso</w:t>
            </w:r>
            <w:r w:rsidR="00790AB4" w:rsidRPr="00DA5854">
              <w:rPr>
                <w:rFonts w:eastAsia="Times New Roman"/>
                <w:sz w:val="16"/>
                <w:szCs w:val="16"/>
                <w:lang w:val="es-ES" w:eastAsia="en-GB"/>
              </w:rPr>
              <w:t xml:space="preserve"> </w:t>
            </w:r>
          </w:p>
        </w:tc>
        <w:tc>
          <w:tcPr>
            <w:tcW w:w="1440" w:type="dxa"/>
            <w:shd w:val="clear" w:color="auto" w:fill="auto"/>
          </w:tcPr>
          <w:p w14:paraId="7CFFDDDD" w14:textId="77777777" w:rsidR="00790AB4" w:rsidRPr="00DA5854" w:rsidRDefault="00790AB4" w:rsidP="00790AB4">
            <w:pPr>
              <w:spacing w:after="40"/>
              <w:ind w:left="57" w:right="57"/>
              <w:rPr>
                <w:rFonts w:eastAsia="Times New Roman"/>
                <w:iCs/>
                <w:sz w:val="16"/>
                <w:szCs w:val="16"/>
                <w:lang w:val="es-ES" w:eastAsia="en-GB"/>
              </w:rPr>
            </w:pPr>
          </w:p>
        </w:tc>
        <w:tc>
          <w:tcPr>
            <w:tcW w:w="1530" w:type="dxa"/>
            <w:shd w:val="clear" w:color="auto" w:fill="auto"/>
          </w:tcPr>
          <w:p w14:paraId="7EEF69E2" w14:textId="683F4409" w:rsidR="00790AB4" w:rsidRPr="00164837" w:rsidRDefault="00790AB4" w:rsidP="00790AB4">
            <w:pPr>
              <w:spacing w:after="40"/>
              <w:ind w:left="57" w:right="57"/>
              <w:rPr>
                <w:rFonts w:eastAsia="Times New Roman"/>
                <w:iCs/>
                <w:sz w:val="16"/>
                <w:szCs w:val="16"/>
                <w:lang w:val="de-DE" w:eastAsia="en-GB"/>
              </w:rPr>
            </w:pPr>
            <w:r w:rsidRPr="00164837">
              <w:rPr>
                <w:rFonts w:eastAsia="Times New Roman"/>
                <w:sz w:val="16"/>
                <w:szCs w:val="16"/>
                <w:lang w:val="de-DE" w:eastAsia="en-GB"/>
              </w:rPr>
              <w:t>(</w:t>
            </w:r>
            <w:r w:rsidR="00BA6DB3" w:rsidRPr="00164837">
              <w:rPr>
                <w:rFonts w:eastAsia="Times New Roman"/>
                <w:sz w:val="16"/>
                <w:szCs w:val="16"/>
                <w:lang w:val="de-DE" w:eastAsia="en-GB"/>
              </w:rPr>
              <w:t xml:space="preserve">PF </w:t>
            </w:r>
            <w:r w:rsidRPr="00164837">
              <w:rPr>
                <w:rFonts w:eastAsia="Times New Roman"/>
                <w:sz w:val="16"/>
                <w:szCs w:val="16"/>
                <w:lang w:val="de-DE" w:eastAsia="en-GB"/>
              </w:rPr>
              <w:t>Sec</w:t>
            </w:r>
            <w:r w:rsidR="00B95017">
              <w:rPr>
                <w:rFonts w:eastAsia="Times New Roman"/>
                <w:sz w:val="16"/>
                <w:szCs w:val="16"/>
                <w:lang w:val="de-DE" w:eastAsia="en-GB"/>
              </w:rPr>
              <w:t>.</w:t>
            </w:r>
            <w:r w:rsidRPr="00164837">
              <w:rPr>
                <w:rFonts w:eastAsia="Times New Roman"/>
                <w:sz w:val="16"/>
                <w:szCs w:val="16"/>
                <w:lang w:val="de-DE" w:eastAsia="en-GB"/>
              </w:rPr>
              <w:t xml:space="preserve">: Dagmar Zíková, and Heidrun Frisch-Nwakanma) </w:t>
            </w:r>
          </w:p>
        </w:tc>
        <w:tc>
          <w:tcPr>
            <w:tcW w:w="1170" w:type="dxa"/>
            <w:shd w:val="clear" w:color="auto" w:fill="auto"/>
          </w:tcPr>
          <w:p w14:paraId="41BDF405" w14:textId="7781EE09" w:rsidR="00790AB4" w:rsidRPr="00DA5854" w:rsidRDefault="00790AB4" w:rsidP="00790AB4">
            <w:pPr>
              <w:spacing w:after="40"/>
              <w:ind w:left="57" w:right="57"/>
              <w:rPr>
                <w:rFonts w:eastAsia="Times New Roman"/>
                <w:iCs/>
                <w:sz w:val="16"/>
                <w:szCs w:val="16"/>
                <w:lang w:val="es-ES" w:eastAsia="en-GB"/>
              </w:rPr>
            </w:pPr>
            <w:r w:rsidRPr="00DA5854">
              <w:rPr>
                <w:rFonts w:eastAsia="Times New Roman"/>
                <w:sz w:val="16"/>
                <w:szCs w:val="16"/>
                <w:lang w:val="es-ES" w:eastAsia="en-GB"/>
              </w:rPr>
              <w:t xml:space="preserve">N/A </w:t>
            </w:r>
          </w:p>
        </w:tc>
        <w:tc>
          <w:tcPr>
            <w:tcW w:w="1260" w:type="dxa"/>
            <w:shd w:val="clear" w:color="auto" w:fill="auto"/>
          </w:tcPr>
          <w:p w14:paraId="2F473377" w14:textId="77777777" w:rsidR="00790AB4" w:rsidRPr="00DA5854" w:rsidRDefault="00790AB4" w:rsidP="00790AB4">
            <w:pPr>
              <w:spacing w:after="40"/>
              <w:ind w:left="57" w:right="57"/>
              <w:rPr>
                <w:rFonts w:eastAsia="Times New Roman"/>
                <w:iCs/>
                <w:sz w:val="16"/>
                <w:szCs w:val="16"/>
                <w:lang w:val="es-ES" w:eastAsia="en-GB"/>
              </w:rPr>
            </w:pPr>
          </w:p>
        </w:tc>
      </w:tr>
      <w:tr w:rsidR="00790AB4" w:rsidRPr="00DA5854" w14:paraId="66723BC0" w14:textId="77777777" w:rsidTr="00164837">
        <w:trPr>
          <w:trHeight w:val="171"/>
        </w:trPr>
        <w:tc>
          <w:tcPr>
            <w:tcW w:w="1350" w:type="dxa"/>
            <w:shd w:val="clear" w:color="auto" w:fill="auto"/>
            <w:vAlign w:val="center"/>
          </w:tcPr>
          <w:p w14:paraId="377AD8B4" w14:textId="77777777" w:rsidR="00790AB4" w:rsidRPr="00DA5854" w:rsidRDefault="00790AB4" w:rsidP="00790AB4">
            <w:pPr>
              <w:spacing w:after="40"/>
              <w:ind w:left="57" w:right="57"/>
              <w:jc w:val="both"/>
              <w:rPr>
                <w:rFonts w:eastAsia="Times New Roman"/>
                <w:i/>
                <w:iCs/>
                <w:sz w:val="16"/>
                <w:szCs w:val="16"/>
                <w:lang w:val="es-ES" w:eastAsia="en-GB"/>
              </w:rPr>
            </w:pPr>
          </w:p>
        </w:tc>
        <w:tc>
          <w:tcPr>
            <w:tcW w:w="3510" w:type="dxa"/>
            <w:shd w:val="clear" w:color="auto" w:fill="auto"/>
            <w:vAlign w:val="center"/>
          </w:tcPr>
          <w:p w14:paraId="7ED8453B" w14:textId="46A7B479" w:rsidR="00790AB4" w:rsidRPr="00DA5854" w:rsidRDefault="00790AB4" w:rsidP="00790AB4">
            <w:pPr>
              <w:spacing w:after="40"/>
              <w:ind w:left="57" w:right="57"/>
              <w:jc w:val="both"/>
              <w:rPr>
                <w:i/>
                <w:iCs/>
                <w:color w:val="000000"/>
                <w:sz w:val="16"/>
                <w:szCs w:val="16"/>
                <w:lang w:val="es-ES"/>
              </w:rPr>
            </w:pPr>
            <w:r w:rsidRPr="00DA5854">
              <w:rPr>
                <w:i/>
                <w:iCs/>
                <w:color w:val="000000"/>
                <w:sz w:val="16"/>
                <w:szCs w:val="16"/>
                <w:lang w:val="es-ES"/>
              </w:rPr>
              <w:t>b) examinar los resultados del Grupo de Trabajo de Expertos en Cultura Animal y Complejidad Social y hacer recomendaciones a la COP15, basándose en sus conclusiones</w:t>
            </w:r>
          </w:p>
        </w:tc>
        <w:tc>
          <w:tcPr>
            <w:tcW w:w="1980" w:type="dxa"/>
            <w:shd w:val="clear" w:color="auto" w:fill="auto"/>
          </w:tcPr>
          <w:p w14:paraId="49E4F274" w14:textId="77777777" w:rsidR="00790AB4" w:rsidRPr="00DA5854" w:rsidRDefault="00790AB4" w:rsidP="00790AB4">
            <w:pPr>
              <w:spacing w:after="40"/>
              <w:ind w:left="57" w:right="57"/>
              <w:rPr>
                <w:rFonts w:eastAsia="Times New Roman"/>
                <w:iCs/>
                <w:sz w:val="16"/>
                <w:szCs w:val="16"/>
                <w:lang w:val="es-ES" w:eastAsia="en-GB"/>
              </w:rPr>
            </w:pPr>
          </w:p>
        </w:tc>
        <w:tc>
          <w:tcPr>
            <w:tcW w:w="1710" w:type="dxa"/>
            <w:shd w:val="clear" w:color="auto" w:fill="auto"/>
          </w:tcPr>
          <w:p w14:paraId="6F361618" w14:textId="1B657B4E" w:rsidR="00790AB4" w:rsidRPr="00DA5854" w:rsidRDefault="002B5555" w:rsidP="00790AB4">
            <w:pPr>
              <w:spacing w:after="40"/>
              <w:ind w:left="57" w:right="57"/>
              <w:rPr>
                <w:rFonts w:eastAsia="Times New Roman"/>
                <w:iCs/>
                <w:sz w:val="16"/>
                <w:szCs w:val="16"/>
                <w:lang w:val="es-ES" w:eastAsia="en-GB"/>
              </w:rPr>
            </w:pPr>
            <w:r w:rsidRPr="00DA5854">
              <w:rPr>
                <w:rFonts w:eastAsia="Times New Roman"/>
                <w:sz w:val="16"/>
                <w:szCs w:val="16"/>
                <w:lang w:val="es-ES" w:eastAsia="en-GB"/>
              </w:rPr>
              <w:t>Informe y recomendaciones revisados</w:t>
            </w:r>
          </w:p>
        </w:tc>
        <w:tc>
          <w:tcPr>
            <w:tcW w:w="1890" w:type="dxa"/>
            <w:shd w:val="clear" w:color="auto" w:fill="auto"/>
          </w:tcPr>
          <w:p w14:paraId="08FA7B47" w14:textId="60DE2DD0" w:rsidR="00790AB4" w:rsidRPr="00DA5854" w:rsidRDefault="00790AB4" w:rsidP="00790AB4">
            <w:pPr>
              <w:spacing w:after="40"/>
              <w:ind w:left="57" w:right="57"/>
              <w:rPr>
                <w:rFonts w:eastAsia="Times New Roman"/>
                <w:iCs/>
                <w:sz w:val="16"/>
                <w:szCs w:val="16"/>
                <w:lang w:val="es-ES" w:eastAsia="en-GB"/>
              </w:rPr>
            </w:pPr>
            <w:r w:rsidRPr="00DA5854">
              <w:rPr>
                <w:rFonts w:eastAsia="Times New Roman"/>
                <w:sz w:val="16"/>
                <w:szCs w:val="16"/>
                <w:lang w:val="es-ES" w:eastAsia="en-GB"/>
              </w:rPr>
              <w:t>ScC-SC8</w:t>
            </w:r>
          </w:p>
        </w:tc>
        <w:tc>
          <w:tcPr>
            <w:tcW w:w="1440" w:type="dxa"/>
            <w:shd w:val="clear" w:color="auto" w:fill="auto"/>
          </w:tcPr>
          <w:p w14:paraId="0C57FD48" w14:textId="156582A8" w:rsidR="00790AB4" w:rsidRPr="00DA5854" w:rsidRDefault="00BA6DB3" w:rsidP="00790AB4">
            <w:pPr>
              <w:spacing w:after="40"/>
              <w:ind w:left="57" w:right="57"/>
              <w:rPr>
                <w:rFonts w:eastAsia="Times New Roman"/>
                <w:iCs/>
                <w:sz w:val="16"/>
                <w:szCs w:val="16"/>
                <w:lang w:val="es-ES" w:eastAsia="en-GB"/>
              </w:rPr>
            </w:pPr>
            <w:r w:rsidRPr="00DA5854">
              <w:rPr>
                <w:rFonts w:eastAsia="Times New Roman"/>
                <w:sz w:val="16"/>
                <w:szCs w:val="16"/>
                <w:lang w:val="es-ES" w:eastAsia="en-GB"/>
              </w:rPr>
              <w:t>Presidente del GTEC (apoyado por Fernando Spina)</w:t>
            </w:r>
          </w:p>
        </w:tc>
        <w:tc>
          <w:tcPr>
            <w:tcW w:w="1530" w:type="dxa"/>
            <w:shd w:val="clear" w:color="auto" w:fill="auto"/>
          </w:tcPr>
          <w:p w14:paraId="2E98E387" w14:textId="77777777" w:rsidR="00790AB4" w:rsidRPr="00164837" w:rsidRDefault="00790AB4" w:rsidP="00790AB4">
            <w:pPr>
              <w:spacing w:before="40" w:after="40"/>
              <w:rPr>
                <w:rFonts w:eastAsia="Times New Roman"/>
                <w:sz w:val="16"/>
                <w:szCs w:val="16"/>
                <w:lang w:val="de-DE" w:eastAsia="en-GB"/>
              </w:rPr>
            </w:pPr>
            <w:r w:rsidRPr="00164837">
              <w:rPr>
                <w:rFonts w:eastAsia="Times New Roman"/>
                <w:sz w:val="16"/>
                <w:szCs w:val="16"/>
                <w:lang w:val="de-DE" w:eastAsia="en-GB"/>
              </w:rPr>
              <w:t>Mark P. Simmonds</w:t>
            </w:r>
          </w:p>
          <w:p w14:paraId="269C6642" w14:textId="3D5B1CA9" w:rsidR="00790AB4" w:rsidRPr="00164837" w:rsidRDefault="00790AB4" w:rsidP="00790AB4">
            <w:pPr>
              <w:spacing w:after="40"/>
              <w:ind w:left="57" w:right="57"/>
              <w:rPr>
                <w:rFonts w:eastAsia="Times New Roman"/>
                <w:iCs/>
                <w:sz w:val="16"/>
                <w:szCs w:val="16"/>
                <w:lang w:val="de-DE" w:eastAsia="en-GB"/>
              </w:rPr>
            </w:pPr>
            <w:r w:rsidRPr="00164837">
              <w:rPr>
                <w:rFonts w:eastAsia="Times New Roman"/>
                <w:sz w:val="16"/>
                <w:szCs w:val="16"/>
                <w:lang w:val="de-DE" w:eastAsia="en-GB"/>
              </w:rPr>
              <w:t>(</w:t>
            </w:r>
            <w:r w:rsidR="00BA6DB3" w:rsidRPr="00164837">
              <w:rPr>
                <w:rFonts w:eastAsia="Times New Roman"/>
                <w:sz w:val="16"/>
                <w:szCs w:val="16"/>
                <w:lang w:val="de-DE" w:eastAsia="en-GB"/>
              </w:rPr>
              <w:t xml:space="preserve">PF </w:t>
            </w:r>
            <w:r w:rsidRPr="00164837">
              <w:rPr>
                <w:rFonts w:eastAsia="Times New Roman"/>
                <w:sz w:val="16"/>
                <w:szCs w:val="16"/>
                <w:lang w:val="de-DE" w:eastAsia="en-GB"/>
              </w:rPr>
              <w:t>Sec : Heidrun Frisch-Nwakanma)</w:t>
            </w:r>
          </w:p>
        </w:tc>
        <w:tc>
          <w:tcPr>
            <w:tcW w:w="1170" w:type="dxa"/>
            <w:shd w:val="clear" w:color="auto" w:fill="auto"/>
          </w:tcPr>
          <w:p w14:paraId="590BC72B" w14:textId="2E9EB360" w:rsidR="00790AB4" w:rsidRPr="00DA5854" w:rsidRDefault="00790AB4" w:rsidP="00790AB4">
            <w:pPr>
              <w:spacing w:after="40"/>
              <w:ind w:left="57" w:right="57"/>
              <w:rPr>
                <w:rFonts w:eastAsia="Times New Roman"/>
                <w:iCs/>
                <w:sz w:val="16"/>
                <w:szCs w:val="16"/>
                <w:lang w:val="es-ES" w:eastAsia="en-GB"/>
              </w:rPr>
            </w:pPr>
            <w:r w:rsidRPr="00DA5854">
              <w:rPr>
                <w:rFonts w:eastAsia="Times New Roman"/>
                <w:sz w:val="16"/>
                <w:szCs w:val="16"/>
                <w:lang w:val="es-ES" w:eastAsia="en-GB"/>
              </w:rPr>
              <w:t>COP15</w:t>
            </w:r>
          </w:p>
        </w:tc>
        <w:tc>
          <w:tcPr>
            <w:tcW w:w="1260" w:type="dxa"/>
            <w:shd w:val="clear" w:color="auto" w:fill="auto"/>
          </w:tcPr>
          <w:p w14:paraId="33E4AA9E" w14:textId="77777777" w:rsidR="00790AB4" w:rsidRPr="00DA5854" w:rsidRDefault="00790AB4" w:rsidP="00790AB4">
            <w:pPr>
              <w:spacing w:after="40"/>
              <w:ind w:left="57" w:right="57"/>
              <w:rPr>
                <w:rFonts w:eastAsia="Times New Roman"/>
                <w:iCs/>
                <w:sz w:val="16"/>
                <w:szCs w:val="16"/>
                <w:lang w:val="es-ES" w:eastAsia="en-GB"/>
              </w:rPr>
            </w:pPr>
          </w:p>
        </w:tc>
      </w:tr>
      <w:tr w:rsidR="000C1D01" w:rsidRPr="00DA5854" w14:paraId="7D790657" w14:textId="77777777" w:rsidTr="00164837">
        <w:trPr>
          <w:trHeight w:val="171"/>
        </w:trPr>
        <w:tc>
          <w:tcPr>
            <w:tcW w:w="1350" w:type="dxa"/>
            <w:shd w:val="clear" w:color="auto" w:fill="auto"/>
            <w:vAlign w:val="center"/>
          </w:tcPr>
          <w:p w14:paraId="36173074" w14:textId="77777777" w:rsidR="000C1D01" w:rsidRPr="00DA5854" w:rsidRDefault="000C1D01" w:rsidP="000C1D01">
            <w:pPr>
              <w:spacing w:after="40"/>
              <w:ind w:left="57" w:right="57"/>
              <w:jc w:val="both"/>
              <w:rPr>
                <w:rFonts w:eastAsia="Times New Roman"/>
                <w:i/>
                <w:iCs/>
                <w:sz w:val="16"/>
                <w:szCs w:val="16"/>
                <w:lang w:val="es-ES" w:eastAsia="en-GB"/>
              </w:rPr>
            </w:pPr>
            <w:r w:rsidRPr="00DA5854">
              <w:rPr>
                <w:rFonts w:eastAsia="Times New Roman"/>
                <w:i/>
                <w:iCs/>
                <w:sz w:val="16"/>
                <w:szCs w:val="16"/>
                <w:lang w:val="es-ES" w:eastAsia="en-GB"/>
              </w:rPr>
              <w:t>Dec.14.229</w:t>
            </w:r>
          </w:p>
        </w:tc>
        <w:tc>
          <w:tcPr>
            <w:tcW w:w="3510" w:type="dxa"/>
            <w:shd w:val="clear" w:color="auto" w:fill="auto"/>
            <w:vAlign w:val="center"/>
          </w:tcPr>
          <w:p w14:paraId="32AAAB02" w14:textId="0829F1A7" w:rsidR="000C1D01" w:rsidRPr="00DA5854" w:rsidRDefault="000C1D01" w:rsidP="000C1D01">
            <w:pPr>
              <w:spacing w:after="40"/>
              <w:ind w:left="57" w:right="57"/>
              <w:jc w:val="both"/>
              <w:rPr>
                <w:i/>
                <w:iCs/>
                <w:color w:val="000000"/>
                <w:sz w:val="16"/>
                <w:szCs w:val="16"/>
                <w:lang w:val="es-ES"/>
              </w:rPr>
            </w:pPr>
            <w:r w:rsidRPr="00DA5854">
              <w:rPr>
                <w:i/>
                <w:iCs/>
                <w:color w:val="000000"/>
                <w:sz w:val="16"/>
                <w:szCs w:val="16"/>
                <w:lang w:val="es-ES"/>
              </w:rPr>
              <w:t>Se solicita, sujeto a la disponibilidad de los recursos externos, al Consejo Científico a través de Grupo de Trabajo de Expertos sobre cultura animal y complejidad social lo siguiente:</w:t>
            </w:r>
          </w:p>
        </w:tc>
        <w:tc>
          <w:tcPr>
            <w:tcW w:w="1980" w:type="dxa"/>
            <w:shd w:val="clear" w:color="auto" w:fill="auto"/>
          </w:tcPr>
          <w:p w14:paraId="586F2F89" w14:textId="77777777" w:rsidR="000C1D01" w:rsidRPr="00DA5854" w:rsidRDefault="000C1D01" w:rsidP="000C1D01">
            <w:pPr>
              <w:spacing w:after="40"/>
              <w:ind w:left="57" w:right="57"/>
              <w:rPr>
                <w:rFonts w:eastAsia="Times New Roman"/>
                <w:iCs/>
                <w:sz w:val="16"/>
                <w:szCs w:val="16"/>
                <w:lang w:val="es-ES" w:eastAsia="en-GB"/>
              </w:rPr>
            </w:pPr>
          </w:p>
        </w:tc>
        <w:tc>
          <w:tcPr>
            <w:tcW w:w="1710" w:type="dxa"/>
            <w:shd w:val="clear" w:color="auto" w:fill="auto"/>
          </w:tcPr>
          <w:p w14:paraId="3C7F835F" w14:textId="77777777" w:rsidR="000C1D01" w:rsidRPr="00DA5854" w:rsidRDefault="000C1D01" w:rsidP="000C1D01">
            <w:pPr>
              <w:spacing w:after="40"/>
              <w:ind w:left="57" w:right="57"/>
              <w:rPr>
                <w:rFonts w:eastAsia="Times New Roman"/>
                <w:iCs/>
                <w:sz w:val="16"/>
                <w:szCs w:val="16"/>
                <w:lang w:val="es-ES" w:eastAsia="en-GB"/>
              </w:rPr>
            </w:pPr>
          </w:p>
        </w:tc>
        <w:tc>
          <w:tcPr>
            <w:tcW w:w="1890" w:type="dxa"/>
            <w:shd w:val="clear" w:color="auto" w:fill="auto"/>
          </w:tcPr>
          <w:p w14:paraId="02DF9CDF" w14:textId="77777777" w:rsidR="000C1D01" w:rsidRPr="00DA5854" w:rsidRDefault="000C1D01" w:rsidP="000C1D01">
            <w:pPr>
              <w:spacing w:after="40"/>
              <w:ind w:left="57" w:right="57"/>
              <w:rPr>
                <w:rFonts w:eastAsia="Times New Roman"/>
                <w:iCs/>
                <w:sz w:val="16"/>
                <w:szCs w:val="16"/>
                <w:lang w:val="es-ES" w:eastAsia="en-GB"/>
              </w:rPr>
            </w:pPr>
          </w:p>
        </w:tc>
        <w:tc>
          <w:tcPr>
            <w:tcW w:w="1440" w:type="dxa"/>
            <w:shd w:val="clear" w:color="auto" w:fill="auto"/>
          </w:tcPr>
          <w:p w14:paraId="5791C3D1" w14:textId="77777777" w:rsidR="000C1D01" w:rsidRPr="00DA5854" w:rsidRDefault="000C1D01" w:rsidP="000C1D01">
            <w:pPr>
              <w:spacing w:after="40"/>
              <w:ind w:left="57" w:right="57"/>
              <w:rPr>
                <w:rFonts w:eastAsia="Times New Roman"/>
                <w:iCs/>
                <w:sz w:val="16"/>
                <w:szCs w:val="16"/>
                <w:lang w:val="es-ES" w:eastAsia="en-GB"/>
              </w:rPr>
            </w:pPr>
          </w:p>
        </w:tc>
        <w:tc>
          <w:tcPr>
            <w:tcW w:w="1530" w:type="dxa"/>
            <w:shd w:val="clear" w:color="auto" w:fill="auto"/>
          </w:tcPr>
          <w:p w14:paraId="0E121A99" w14:textId="77777777" w:rsidR="000C1D01" w:rsidRPr="00DA5854" w:rsidRDefault="000C1D01" w:rsidP="000C1D01">
            <w:pPr>
              <w:spacing w:after="40"/>
              <w:ind w:left="57" w:right="57"/>
              <w:rPr>
                <w:rFonts w:eastAsia="Times New Roman"/>
                <w:iCs/>
                <w:sz w:val="16"/>
                <w:szCs w:val="16"/>
                <w:lang w:val="es-ES" w:eastAsia="en-GB"/>
              </w:rPr>
            </w:pPr>
          </w:p>
        </w:tc>
        <w:tc>
          <w:tcPr>
            <w:tcW w:w="1170" w:type="dxa"/>
            <w:shd w:val="clear" w:color="auto" w:fill="auto"/>
          </w:tcPr>
          <w:p w14:paraId="679318C0" w14:textId="77777777" w:rsidR="000C1D01" w:rsidRPr="00DA5854" w:rsidRDefault="000C1D01" w:rsidP="000C1D01">
            <w:pPr>
              <w:spacing w:after="40"/>
              <w:ind w:left="57" w:right="57"/>
              <w:rPr>
                <w:rFonts w:eastAsia="Times New Roman"/>
                <w:iCs/>
                <w:sz w:val="16"/>
                <w:szCs w:val="16"/>
                <w:lang w:val="es-ES" w:eastAsia="en-GB"/>
              </w:rPr>
            </w:pPr>
          </w:p>
        </w:tc>
        <w:tc>
          <w:tcPr>
            <w:tcW w:w="1260" w:type="dxa"/>
            <w:shd w:val="clear" w:color="auto" w:fill="auto"/>
          </w:tcPr>
          <w:p w14:paraId="11296E4C" w14:textId="77777777" w:rsidR="000C1D01" w:rsidRPr="00DA5854" w:rsidRDefault="000C1D01" w:rsidP="000C1D01">
            <w:pPr>
              <w:spacing w:after="40"/>
              <w:ind w:left="57" w:right="57"/>
              <w:rPr>
                <w:rFonts w:eastAsia="Times New Roman"/>
                <w:iCs/>
                <w:sz w:val="16"/>
                <w:szCs w:val="16"/>
                <w:lang w:val="es-ES" w:eastAsia="en-GB"/>
              </w:rPr>
            </w:pPr>
          </w:p>
        </w:tc>
      </w:tr>
      <w:tr w:rsidR="0042401F" w:rsidRPr="00DA5854" w14:paraId="7AE65F7D" w14:textId="77777777" w:rsidTr="00164837">
        <w:trPr>
          <w:trHeight w:val="171"/>
        </w:trPr>
        <w:tc>
          <w:tcPr>
            <w:tcW w:w="1350" w:type="dxa"/>
            <w:vAlign w:val="center"/>
          </w:tcPr>
          <w:p w14:paraId="26F5224E" w14:textId="77777777" w:rsidR="0042401F" w:rsidRPr="00DA5854" w:rsidRDefault="0042401F" w:rsidP="0042401F">
            <w:pPr>
              <w:spacing w:after="40"/>
              <w:ind w:left="57" w:right="57"/>
              <w:jc w:val="both"/>
              <w:rPr>
                <w:rFonts w:eastAsia="Times New Roman"/>
                <w:i/>
                <w:iCs/>
                <w:sz w:val="16"/>
                <w:szCs w:val="16"/>
                <w:lang w:val="es-ES" w:eastAsia="en-GB"/>
              </w:rPr>
            </w:pPr>
            <w:r w:rsidRPr="00DA5854">
              <w:rPr>
                <w:rFonts w:eastAsia="Times New Roman"/>
                <w:i/>
                <w:iCs/>
                <w:sz w:val="16"/>
                <w:szCs w:val="16"/>
                <w:lang w:val="es-ES" w:eastAsia="en-GB"/>
              </w:rPr>
              <w:t>Dec.14.229</w:t>
            </w:r>
          </w:p>
        </w:tc>
        <w:tc>
          <w:tcPr>
            <w:tcW w:w="3510" w:type="dxa"/>
            <w:vAlign w:val="center"/>
          </w:tcPr>
          <w:p w14:paraId="6115F612" w14:textId="77777777" w:rsidR="0042401F" w:rsidRPr="00DA5854" w:rsidRDefault="0042401F" w:rsidP="0042401F">
            <w:pPr>
              <w:spacing w:after="40"/>
              <w:ind w:left="57" w:right="58"/>
              <w:jc w:val="both"/>
              <w:rPr>
                <w:rFonts w:eastAsia="Times New Roman"/>
                <w:i/>
                <w:iCs/>
                <w:sz w:val="16"/>
                <w:szCs w:val="16"/>
                <w:lang w:val="es-ES" w:eastAsia="en-GB"/>
              </w:rPr>
            </w:pPr>
            <w:r w:rsidRPr="00DA5854">
              <w:rPr>
                <w:rFonts w:eastAsia="Times New Roman"/>
                <w:i/>
                <w:iCs/>
                <w:sz w:val="16"/>
                <w:szCs w:val="16"/>
                <w:lang w:val="es-ES" w:eastAsia="en-GB"/>
              </w:rPr>
              <w:t>a)</w:t>
            </w:r>
            <w:r w:rsidRPr="00DA5854">
              <w:rPr>
                <w:rFonts w:eastAsia="Times New Roman"/>
                <w:i/>
                <w:iCs/>
                <w:sz w:val="16"/>
                <w:szCs w:val="16"/>
                <w:lang w:val="es-ES" w:eastAsia="en-GB"/>
              </w:rPr>
              <w:tab/>
              <w:t>que se fomente la aplicación práctica del creciente conocimiento sobre la cultura animal y el aprendizaje social en la gestión de la gestión al:</w:t>
            </w:r>
          </w:p>
          <w:p w14:paraId="39AA59CF" w14:textId="77777777" w:rsidR="0042401F" w:rsidRPr="00DA5854" w:rsidRDefault="0042401F" w:rsidP="0042401F">
            <w:pPr>
              <w:spacing w:after="40"/>
              <w:ind w:left="57" w:right="58"/>
              <w:jc w:val="both"/>
              <w:rPr>
                <w:rFonts w:eastAsia="Times New Roman"/>
                <w:i/>
                <w:iCs/>
                <w:sz w:val="16"/>
                <w:szCs w:val="16"/>
                <w:lang w:val="es-ES" w:eastAsia="en-GB"/>
              </w:rPr>
            </w:pPr>
            <w:r w:rsidRPr="00DA5854">
              <w:rPr>
                <w:rFonts w:eastAsia="Times New Roman"/>
                <w:i/>
                <w:iCs/>
                <w:sz w:val="16"/>
                <w:szCs w:val="16"/>
                <w:lang w:val="es-ES" w:eastAsia="en-GB"/>
              </w:rPr>
              <w:t>i)</w:t>
            </w:r>
            <w:r w:rsidRPr="00DA5854">
              <w:rPr>
                <w:rFonts w:eastAsia="Times New Roman"/>
                <w:i/>
                <w:iCs/>
                <w:sz w:val="16"/>
                <w:szCs w:val="16"/>
                <w:lang w:val="es-ES" w:eastAsia="en-GB"/>
              </w:rPr>
              <w:tab/>
              <w:t xml:space="preserve">explorar los atajos para incorporar el aprendizaje social a la gestión, para así complementar las técnicas de gestión tradicionales, incluido el desarrollo de unas directrices sobre las metodologías para detectar el aprendizaje social y proporcionar </w:t>
            </w:r>
            <w:r w:rsidRPr="00DA5854">
              <w:rPr>
                <w:rFonts w:eastAsia="Times New Roman"/>
                <w:i/>
                <w:iCs/>
                <w:sz w:val="16"/>
                <w:szCs w:val="16"/>
                <w:lang w:val="es-ES" w:eastAsia="en-GB"/>
              </w:rPr>
              <w:lastRenderedPageBreak/>
              <w:t>asesoramiento sobre la inferencia filogenética;</w:t>
            </w:r>
          </w:p>
          <w:p w14:paraId="57441D69" w14:textId="77777777" w:rsidR="0042401F" w:rsidRPr="00DA5854" w:rsidRDefault="0042401F" w:rsidP="0042401F">
            <w:pPr>
              <w:spacing w:after="40"/>
              <w:ind w:left="57" w:right="58"/>
              <w:jc w:val="both"/>
              <w:rPr>
                <w:rFonts w:eastAsia="Times New Roman"/>
                <w:i/>
                <w:iCs/>
                <w:sz w:val="16"/>
                <w:szCs w:val="16"/>
                <w:lang w:val="es-ES" w:eastAsia="en-GB"/>
              </w:rPr>
            </w:pPr>
            <w:r w:rsidRPr="00DA5854">
              <w:rPr>
                <w:rFonts w:eastAsia="Times New Roman"/>
                <w:i/>
                <w:iCs/>
                <w:sz w:val="16"/>
                <w:szCs w:val="16"/>
                <w:lang w:val="es-ES" w:eastAsia="en-GB"/>
              </w:rPr>
              <w:t>ii)</w:t>
            </w:r>
            <w:r w:rsidRPr="00DA5854">
              <w:rPr>
                <w:rFonts w:eastAsia="Times New Roman"/>
                <w:i/>
                <w:iCs/>
                <w:sz w:val="16"/>
                <w:szCs w:val="16"/>
                <w:lang w:val="es-ES" w:eastAsia="en-GB"/>
              </w:rPr>
              <w:tab/>
              <w:t>revisar las actualizaciones sobre las Acciones Concertadas relacionadas con la cultura y proporcionar las directrices necesarias;</w:t>
            </w:r>
          </w:p>
          <w:p w14:paraId="6B291C5C" w14:textId="77777777" w:rsidR="0042401F" w:rsidRPr="00DA5854" w:rsidRDefault="0042401F" w:rsidP="0042401F">
            <w:pPr>
              <w:spacing w:after="40"/>
              <w:ind w:left="57" w:right="58"/>
              <w:jc w:val="both"/>
              <w:rPr>
                <w:rFonts w:eastAsia="Times New Roman"/>
                <w:i/>
                <w:iCs/>
                <w:sz w:val="16"/>
                <w:szCs w:val="16"/>
                <w:lang w:val="es-ES" w:eastAsia="en-GB"/>
              </w:rPr>
            </w:pPr>
            <w:r w:rsidRPr="00DA5854">
              <w:rPr>
                <w:rFonts w:eastAsia="Times New Roman"/>
                <w:i/>
                <w:iCs/>
                <w:sz w:val="16"/>
                <w:szCs w:val="16"/>
                <w:lang w:val="es-ES" w:eastAsia="en-GB"/>
              </w:rPr>
              <w:t>iii)</w:t>
            </w:r>
            <w:r w:rsidRPr="00DA5854">
              <w:rPr>
                <w:rFonts w:eastAsia="Times New Roman"/>
                <w:i/>
                <w:iCs/>
                <w:sz w:val="16"/>
                <w:szCs w:val="16"/>
                <w:lang w:val="es-ES" w:eastAsia="en-GB"/>
              </w:rPr>
              <w:tab/>
              <w:t>evaluar si las futuras Acciones Concertadas relacionadas con la cultura deben presentarse y desarrollar propuestas según proceda;</w:t>
            </w:r>
          </w:p>
          <w:p w14:paraId="2331DFBF" w14:textId="77777777" w:rsidR="0042401F" w:rsidRPr="00DA5854" w:rsidRDefault="0042401F" w:rsidP="0042401F">
            <w:pPr>
              <w:spacing w:after="40"/>
              <w:ind w:left="57" w:right="58"/>
              <w:jc w:val="both"/>
              <w:rPr>
                <w:rFonts w:eastAsia="Times New Roman"/>
                <w:i/>
                <w:iCs/>
                <w:sz w:val="16"/>
                <w:szCs w:val="16"/>
                <w:lang w:val="es-ES" w:eastAsia="en-GB"/>
              </w:rPr>
            </w:pPr>
            <w:r w:rsidRPr="00DA5854">
              <w:rPr>
                <w:rFonts w:eastAsia="Times New Roman"/>
                <w:i/>
                <w:iCs/>
                <w:sz w:val="16"/>
                <w:szCs w:val="16"/>
                <w:lang w:val="es-ES" w:eastAsia="en-GB"/>
              </w:rPr>
              <w:t>iv)</w:t>
            </w:r>
            <w:r w:rsidRPr="00DA5854">
              <w:rPr>
                <w:rFonts w:eastAsia="Times New Roman"/>
                <w:i/>
                <w:iCs/>
                <w:sz w:val="16"/>
                <w:szCs w:val="16"/>
                <w:lang w:val="es-ES" w:eastAsia="en-GB"/>
              </w:rPr>
              <w:tab/>
              <w:t>llevar a cabo una revisión que determine los casos en los que el aprendizaje social participa en el comportamiento animal y tomar medidas para mitigar los conflictos entre el hombre y la vida silvestre;</w:t>
            </w:r>
          </w:p>
          <w:p w14:paraId="4B6172A2" w14:textId="77777777" w:rsidR="0042401F" w:rsidRPr="00DA5854" w:rsidRDefault="0042401F" w:rsidP="0042401F">
            <w:pPr>
              <w:spacing w:after="40"/>
              <w:ind w:left="57" w:right="58"/>
              <w:jc w:val="both"/>
              <w:rPr>
                <w:rFonts w:eastAsia="Times New Roman"/>
                <w:i/>
                <w:iCs/>
                <w:sz w:val="16"/>
                <w:szCs w:val="16"/>
                <w:lang w:val="es-ES" w:eastAsia="en-GB"/>
              </w:rPr>
            </w:pPr>
            <w:r w:rsidRPr="00DA5854">
              <w:rPr>
                <w:rFonts w:eastAsia="Times New Roman"/>
                <w:i/>
                <w:iCs/>
                <w:sz w:val="16"/>
                <w:szCs w:val="16"/>
                <w:lang w:val="es-ES" w:eastAsia="en-GB"/>
              </w:rPr>
              <w:t>v)</w:t>
            </w:r>
            <w:r w:rsidRPr="00DA5854">
              <w:rPr>
                <w:rFonts w:eastAsia="Times New Roman"/>
                <w:i/>
                <w:iCs/>
                <w:sz w:val="16"/>
                <w:szCs w:val="16"/>
                <w:lang w:val="es-ES" w:eastAsia="en-GB"/>
              </w:rPr>
              <w:tab/>
              <w:t>llevar a cabo una revisión de los ejemplos en la intersección del aprendizaje social y los cambios conductuales relacionados con el cambio climático en conflictos entre el hombre y la vida silvestre;</w:t>
            </w:r>
          </w:p>
          <w:p w14:paraId="74779F4B" w14:textId="77777777" w:rsidR="0042401F" w:rsidRPr="00DA5854" w:rsidRDefault="0042401F" w:rsidP="0042401F">
            <w:pPr>
              <w:spacing w:after="40"/>
              <w:ind w:left="57" w:right="58"/>
              <w:jc w:val="both"/>
              <w:rPr>
                <w:rFonts w:eastAsia="Times New Roman"/>
                <w:i/>
                <w:iCs/>
                <w:sz w:val="16"/>
                <w:szCs w:val="16"/>
                <w:lang w:val="es-ES" w:eastAsia="en-GB"/>
              </w:rPr>
            </w:pPr>
            <w:r w:rsidRPr="00DA5854">
              <w:rPr>
                <w:rFonts w:eastAsia="Times New Roman"/>
                <w:i/>
                <w:iCs/>
                <w:sz w:val="16"/>
                <w:szCs w:val="16"/>
                <w:lang w:val="es-ES" w:eastAsia="en-GB"/>
              </w:rPr>
              <w:t>vi)</w:t>
            </w:r>
            <w:r w:rsidRPr="00DA5854">
              <w:rPr>
                <w:rFonts w:eastAsia="Times New Roman"/>
                <w:i/>
                <w:iCs/>
                <w:sz w:val="16"/>
                <w:szCs w:val="16"/>
                <w:lang w:val="es-ES" w:eastAsia="en-GB"/>
              </w:rPr>
              <w:tab/>
              <w:t>desarrollar directrices para animar a que las partes interesadas participen e ilustren la razón por la que el aprendizaje cultural o social es importante para la conservación;</w:t>
            </w:r>
          </w:p>
          <w:p w14:paraId="2C26F669" w14:textId="77777777" w:rsidR="0042401F" w:rsidRPr="00DA5854" w:rsidRDefault="0042401F" w:rsidP="0042401F">
            <w:pPr>
              <w:spacing w:after="40"/>
              <w:ind w:left="57" w:right="58"/>
              <w:jc w:val="both"/>
              <w:rPr>
                <w:rFonts w:eastAsia="Times New Roman"/>
                <w:i/>
                <w:iCs/>
                <w:sz w:val="16"/>
                <w:szCs w:val="16"/>
                <w:lang w:val="es-ES" w:eastAsia="en-GB"/>
              </w:rPr>
            </w:pPr>
            <w:r w:rsidRPr="00DA5854">
              <w:rPr>
                <w:rFonts w:eastAsia="Times New Roman"/>
                <w:i/>
                <w:iCs/>
                <w:sz w:val="16"/>
                <w:szCs w:val="16"/>
                <w:lang w:val="es-ES" w:eastAsia="en-GB"/>
              </w:rPr>
              <w:t>vii)</w:t>
            </w:r>
            <w:r w:rsidRPr="00DA5854">
              <w:rPr>
                <w:rFonts w:eastAsia="Times New Roman"/>
                <w:i/>
                <w:iCs/>
                <w:sz w:val="16"/>
                <w:szCs w:val="16"/>
                <w:lang w:val="es-ES" w:eastAsia="en-GB"/>
              </w:rPr>
              <w:tab/>
              <w:t>continuar desarrollando estudios de caso que ilustren la importancia de la cultura animal y del aprendizaje social en la conservación de las especies incluidas en la lista de la CMS;</w:t>
            </w:r>
          </w:p>
          <w:p w14:paraId="6DC7DEDA" w14:textId="77777777" w:rsidR="0042401F" w:rsidRPr="00DA5854" w:rsidRDefault="0042401F" w:rsidP="0042401F">
            <w:pPr>
              <w:spacing w:after="40"/>
              <w:ind w:left="57" w:right="58"/>
              <w:jc w:val="both"/>
              <w:rPr>
                <w:rFonts w:eastAsia="Times New Roman"/>
                <w:i/>
                <w:iCs/>
                <w:sz w:val="16"/>
                <w:szCs w:val="16"/>
                <w:lang w:val="es-ES" w:eastAsia="en-GB"/>
              </w:rPr>
            </w:pPr>
            <w:r w:rsidRPr="00DA5854">
              <w:rPr>
                <w:rFonts w:eastAsia="Times New Roman"/>
                <w:i/>
                <w:iCs/>
                <w:sz w:val="16"/>
                <w:szCs w:val="16"/>
                <w:lang w:val="es-ES" w:eastAsia="en-GB"/>
              </w:rPr>
              <w:t>viii)</w:t>
            </w:r>
            <w:r w:rsidRPr="00DA5854">
              <w:rPr>
                <w:rFonts w:eastAsia="Times New Roman"/>
                <w:i/>
                <w:iCs/>
                <w:sz w:val="16"/>
                <w:szCs w:val="16"/>
                <w:lang w:val="es-ES" w:eastAsia="en-GB"/>
              </w:rPr>
              <w:tab/>
              <w:t>estudiar el vínculo potencial con las áreas importantes de mamíferos marinos importantes (IMMA), las áreas importantes de tiburones y rayas (ISRA) y demás herramientas de conservación de un lugar específico que identifican sitios o paisajes marinos de importancia para la biodiversidad;</w:t>
            </w:r>
          </w:p>
          <w:p w14:paraId="27BD40B1" w14:textId="77777777" w:rsidR="0042401F" w:rsidRPr="00DA5854" w:rsidRDefault="0042401F" w:rsidP="0042401F">
            <w:pPr>
              <w:spacing w:after="40"/>
              <w:ind w:left="57" w:right="58"/>
              <w:jc w:val="both"/>
              <w:rPr>
                <w:rFonts w:eastAsia="Times New Roman"/>
                <w:i/>
                <w:iCs/>
                <w:sz w:val="16"/>
                <w:szCs w:val="16"/>
                <w:lang w:val="es-ES" w:eastAsia="en-GB"/>
              </w:rPr>
            </w:pPr>
            <w:r w:rsidRPr="00DA5854">
              <w:rPr>
                <w:rFonts w:eastAsia="Times New Roman"/>
                <w:i/>
                <w:iCs/>
                <w:sz w:val="16"/>
                <w:szCs w:val="16"/>
                <w:lang w:val="es-ES" w:eastAsia="en-GB"/>
              </w:rPr>
              <w:t>ix)</w:t>
            </w:r>
            <w:r w:rsidRPr="00DA5854">
              <w:rPr>
                <w:rFonts w:eastAsia="Times New Roman"/>
                <w:i/>
                <w:iCs/>
                <w:sz w:val="16"/>
                <w:szCs w:val="16"/>
                <w:lang w:val="es-ES" w:eastAsia="en-GB"/>
              </w:rPr>
              <w:tab/>
              <w:t>exploración del impacto de la caza en la estructura social</w:t>
            </w:r>
          </w:p>
          <w:p w14:paraId="7481AA31" w14:textId="22678491" w:rsidR="0042401F" w:rsidRPr="00DA5854" w:rsidRDefault="0042401F" w:rsidP="0042401F">
            <w:pPr>
              <w:spacing w:after="40"/>
              <w:ind w:left="57" w:right="57"/>
              <w:jc w:val="both"/>
              <w:rPr>
                <w:i/>
                <w:iCs/>
                <w:color w:val="000000"/>
                <w:sz w:val="16"/>
                <w:szCs w:val="16"/>
                <w:lang w:val="es-ES"/>
              </w:rPr>
            </w:pPr>
            <w:r w:rsidRPr="00DA5854">
              <w:rPr>
                <w:rFonts w:eastAsia="Times New Roman"/>
                <w:i/>
                <w:iCs/>
                <w:sz w:val="16"/>
                <w:szCs w:val="16"/>
                <w:lang w:val="es-ES" w:eastAsia="en-GB"/>
              </w:rPr>
              <w:t>x)</w:t>
            </w:r>
            <w:r w:rsidRPr="00DA5854">
              <w:rPr>
                <w:rFonts w:eastAsia="Times New Roman"/>
                <w:i/>
                <w:iCs/>
                <w:sz w:val="16"/>
                <w:szCs w:val="16"/>
                <w:lang w:val="es-ES" w:eastAsia="en-GB"/>
              </w:rPr>
              <w:tab/>
              <w:t>exploración de oportunidades para establecer vínculos con la red mundial de observación de la biodiversidad GEO BON;</w:t>
            </w:r>
          </w:p>
        </w:tc>
        <w:tc>
          <w:tcPr>
            <w:tcW w:w="1980" w:type="dxa"/>
          </w:tcPr>
          <w:p w14:paraId="2D6B0D0B" w14:textId="77777777" w:rsidR="0042401F" w:rsidRPr="00DA5854" w:rsidRDefault="0042401F" w:rsidP="0042401F">
            <w:pPr>
              <w:spacing w:after="40"/>
              <w:ind w:left="57" w:right="57"/>
              <w:rPr>
                <w:rFonts w:eastAsia="Times New Roman"/>
                <w:iCs/>
                <w:sz w:val="16"/>
                <w:szCs w:val="16"/>
                <w:lang w:val="es-ES" w:eastAsia="en-GB"/>
              </w:rPr>
            </w:pPr>
          </w:p>
        </w:tc>
        <w:tc>
          <w:tcPr>
            <w:tcW w:w="1710" w:type="dxa"/>
          </w:tcPr>
          <w:p w14:paraId="7EE0208E" w14:textId="1A047C80" w:rsidR="0042401F" w:rsidRPr="00DA5854" w:rsidRDefault="008B0E38" w:rsidP="0042401F">
            <w:pPr>
              <w:spacing w:before="40" w:after="40"/>
              <w:ind w:left="57" w:right="57"/>
              <w:rPr>
                <w:rFonts w:eastAsia="Times New Roman"/>
                <w:iCs/>
                <w:sz w:val="16"/>
                <w:szCs w:val="16"/>
                <w:lang w:val="es-ES" w:eastAsia="en-GB"/>
              </w:rPr>
            </w:pPr>
            <w:r w:rsidRPr="00DA5854">
              <w:rPr>
                <w:rFonts w:eastAsia="Times New Roman"/>
                <w:iCs/>
                <w:sz w:val="16"/>
                <w:szCs w:val="16"/>
                <w:lang w:val="es-ES" w:eastAsia="en-GB"/>
              </w:rPr>
              <w:t>Informe y recomendaciones elaborados</w:t>
            </w:r>
          </w:p>
        </w:tc>
        <w:tc>
          <w:tcPr>
            <w:tcW w:w="1890" w:type="dxa"/>
          </w:tcPr>
          <w:p w14:paraId="774DE550" w14:textId="66941DE0" w:rsidR="0042401F" w:rsidRPr="00DA5854" w:rsidRDefault="0042401F" w:rsidP="0042401F">
            <w:pPr>
              <w:spacing w:before="40" w:after="40"/>
              <w:ind w:left="57" w:right="57"/>
              <w:rPr>
                <w:rFonts w:eastAsia="Times New Roman"/>
                <w:iCs/>
                <w:sz w:val="16"/>
                <w:szCs w:val="16"/>
                <w:lang w:val="es-ES" w:eastAsia="en-GB"/>
              </w:rPr>
            </w:pPr>
            <w:r w:rsidRPr="00DA5854">
              <w:rPr>
                <w:rFonts w:eastAsia="Times New Roman"/>
                <w:iCs/>
                <w:sz w:val="16"/>
                <w:szCs w:val="16"/>
                <w:lang w:val="es-ES" w:eastAsia="en-GB"/>
              </w:rPr>
              <w:t>ScC-SC8</w:t>
            </w:r>
          </w:p>
        </w:tc>
        <w:tc>
          <w:tcPr>
            <w:tcW w:w="1440" w:type="dxa"/>
          </w:tcPr>
          <w:p w14:paraId="0263267A" w14:textId="6CCE7E9B" w:rsidR="0042401F" w:rsidRPr="00DA5854" w:rsidRDefault="008B0E38" w:rsidP="0042401F">
            <w:pPr>
              <w:spacing w:before="40" w:after="40"/>
              <w:rPr>
                <w:rFonts w:eastAsia="Times New Roman"/>
                <w:iCs/>
                <w:sz w:val="16"/>
                <w:szCs w:val="16"/>
                <w:lang w:val="es-ES" w:eastAsia="en-GB"/>
              </w:rPr>
            </w:pPr>
            <w:r w:rsidRPr="00DA5854">
              <w:rPr>
                <w:rFonts w:eastAsia="Times New Roman"/>
                <w:sz w:val="16"/>
                <w:szCs w:val="16"/>
                <w:lang w:val="es-ES" w:eastAsia="en-GB"/>
              </w:rPr>
              <w:t>Presidente del GTEC (apoyado por Fernando Spina)</w:t>
            </w:r>
          </w:p>
        </w:tc>
        <w:tc>
          <w:tcPr>
            <w:tcW w:w="1530" w:type="dxa"/>
          </w:tcPr>
          <w:p w14:paraId="6DB55EC1" w14:textId="77777777" w:rsidR="0042401F" w:rsidRPr="00164837" w:rsidRDefault="0042401F" w:rsidP="0042401F">
            <w:pPr>
              <w:spacing w:before="40" w:after="40"/>
              <w:rPr>
                <w:rFonts w:eastAsia="Times New Roman"/>
                <w:iCs/>
                <w:sz w:val="16"/>
                <w:szCs w:val="16"/>
                <w:lang w:val="de-DE" w:eastAsia="en-GB"/>
              </w:rPr>
            </w:pPr>
            <w:r w:rsidRPr="00164837">
              <w:rPr>
                <w:rFonts w:eastAsia="Times New Roman"/>
                <w:iCs/>
                <w:sz w:val="16"/>
                <w:szCs w:val="16"/>
                <w:lang w:val="de-DE" w:eastAsia="en-GB"/>
              </w:rPr>
              <w:t>Mark P. Simmonds</w:t>
            </w:r>
          </w:p>
          <w:p w14:paraId="7AFFEF81" w14:textId="23DB2933" w:rsidR="0042401F" w:rsidRPr="00164837" w:rsidRDefault="0042401F" w:rsidP="0042401F">
            <w:pPr>
              <w:spacing w:before="40" w:after="40"/>
              <w:rPr>
                <w:rFonts w:eastAsia="Times New Roman"/>
                <w:iCs/>
                <w:sz w:val="16"/>
                <w:szCs w:val="16"/>
                <w:lang w:val="de-DE" w:eastAsia="en-GB"/>
              </w:rPr>
            </w:pPr>
            <w:r w:rsidRPr="00164837">
              <w:rPr>
                <w:rFonts w:eastAsia="Times New Roman"/>
                <w:iCs/>
                <w:sz w:val="16"/>
                <w:szCs w:val="16"/>
                <w:lang w:val="de-DE" w:eastAsia="en-GB"/>
              </w:rPr>
              <w:t>(</w:t>
            </w:r>
            <w:r w:rsidR="008B0E38" w:rsidRPr="00164837">
              <w:rPr>
                <w:rFonts w:eastAsia="Times New Roman"/>
                <w:iCs/>
                <w:sz w:val="16"/>
                <w:szCs w:val="16"/>
                <w:lang w:val="de-DE" w:eastAsia="en-GB"/>
              </w:rPr>
              <w:t xml:space="preserve">PF </w:t>
            </w:r>
            <w:r w:rsidRPr="00164837">
              <w:rPr>
                <w:rFonts w:eastAsia="Times New Roman"/>
                <w:iCs/>
                <w:sz w:val="16"/>
                <w:szCs w:val="16"/>
                <w:lang w:val="de-DE" w:eastAsia="en-GB"/>
              </w:rPr>
              <w:t>Sec: Heidrun Frisch-Nwakanma)</w:t>
            </w:r>
          </w:p>
        </w:tc>
        <w:tc>
          <w:tcPr>
            <w:tcW w:w="1170" w:type="dxa"/>
          </w:tcPr>
          <w:p w14:paraId="47942EBC" w14:textId="1D95F620" w:rsidR="0042401F" w:rsidRPr="00DA5854" w:rsidRDefault="0042401F" w:rsidP="0042401F">
            <w:pPr>
              <w:spacing w:before="40" w:after="40"/>
              <w:ind w:left="57" w:right="57"/>
              <w:rPr>
                <w:rFonts w:eastAsia="Times New Roman"/>
                <w:iCs/>
                <w:sz w:val="16"/>
                <w:szCs w:val="16"/>
                <w:lang w:val="es-ES" w:eastAsia="en-GB"/>
              </w:rPr>
            </w:pPr>
            <w:r w:rsidRPr="00DA5854">
              <w:rPr>
                <w:rFonts w:eastAsia="Times New Roman"/>
                <w:iCs/>
                <w:sz w:val="16"/>
                <w:szCs w:val="16"/>
                <w:lang w:val="es-ES" w:eastAsia="en-GB"/>
              </w:rPr>
              <w:t>ScC-SC8</w:t>
            </w:r>
          </w:p>
        </w:tc>
        <w:tc>
          <w:tcPr>
            <w:tcW w:w="1260" w:type="dxa"/>
          </w:tcPr>
          <w:p w14:paraId="1AD1BA57" w14:textId="77777777" w:rsidR="0042401F" w:rsidRPr="00DA5854" w:rsidRDefault="0042401F" w:rsidP="0042401F">
            <w:pPr>
              <w:spacing w:before="40" w:after="40"/>
              <w:ind w:left="57" w:right="57"/>
              <w:rPr>
                <w:rFonts w:eastAsia="Times New Roman"/>
                <w:iCs/>
                <w:sz w:val="16"/>
                <w:szCs w:val="16"/>
                <w:lang w:val="es-ES" w:eastAsia="en-GB"/>
              </w:rPr>
            </w:pPr>
          </w:p>
        </w:tc>
      </w:tr>
      <w:tr w:rsidR="009A7AA6" w:rsidRPr="00DA5854" w14:paraId="2043E0B8" w14:textId="77777777" w:rsidTr="00164837">
        <w:trPr>
          <w:trHeight w:val="171"/>
        </w:trPr>
        <w:tc>
          <w:tcPr>
            <w:tcW w:w="1350" w:type="dxa"/>
            <w:vAlign w:val="center"/>
          </w:tcPr>
          <w:p w14:paraId="72EA2DFA" w14:textId="77777777" w:rsidR="009A7AA6" w:rsidRPr="00DA5854" w:rsidRDefault="009A7AA6" w:rsidP="009A7AA6">
            <w:pPr>
              <w:spacing w:after="40"/>
              <w:ind w:left="57" w:right="57"/>
              <w:jc w:val="both"/>
              <w:rPr>
                <w:rFonts w:eastAsia="Times New Roman"/>
                <w:i/>
                <w:iCs/>
                <w:sz w:val="16"/>
                <w:szCs w:val="16"/>
                <w:lang w:val="es-ES" w:eastAsia="en-GB"/>
              </w:rPr>
            </w:pPr>
            <w:r w:rsidRPr="00DA5854">
              <w:rPr>
                <w:rFonts w:eastAsia="Times New Roman"/>
                <w:i/>
                <w:iCs/>
                <w:sz w:val="16"/>
                <w:szCs w:val="16"/>
                <w:lang w:val="es-ES" w:eastAsia="en-GB"/>
              </w:rPr>
              <w:lastRenderedPageBreak/>
              <w:t>Dec.14.229</w:t>
            </w:r>
          </w:p>
        </w:tc>
        <w:tc>
          <w:tcPr>
            <w:tcW w:w="3510" w:type="dxa"/>
          </w:tcPr>
          <w:p w14:paraId="38C1AB52" w14:textId="65BBFC57" w:rsidR="009A7AA6" w:rsidRPr="00DA5854" w:rsidRDefault="009A7AA6" w:rsidP="009A7AA6">
            <w:pPr>
              <w:spacing w:before="40" w:after="40"/>
              <w:ind w:left="57" w:right="57"/>
              <w:rPr>
                <w:i/>
                <w:iCs/>
                <w:color w:val="000000"/>
                <w:sz w:val="16"/>
                <w:szCs w:val="16"/>
                <w:lang w:val="es-ES"/>
              </w:rPr>
            </w:pPr>
            <w:r w:rsidRPr="00DA5854">
              <w:rPr>
                <w:i/>
                <w:iCs/>
                <w:color w:val="000000"/>
                <w:sz w:val="16"/>
                <w:szCs w:val="16"/>
                <w:lang w:val="es-ES"/>
              </w:rPr>
              <w:t>b) respaldar la investigación en la cultura animal y el aprendizaje social al:</w:t>
            </w:r>
          </w:p>
          <w:p w14:paraId="78D64493" w14:textId="77777777" w:rsidR="009A7AA6" w:rsidRPr="00DA5854" w:rsidRDefault="009A7AA6" w:rsidP="009A7AA6">
            <w:pPr>
              <w:spacing w:before="40" w:after="40"/>
              <w:ind w:left="57" w:right="57"/>
              <w:rPr>
                <w:i/>
                <w:iCs/>
                <w:color w:val="000000"/>
                <w:sz w:val="16"/>
                <w:szCs w:val="16"/>
                <w:lang w:val="es-ES"/>
              </w:rPr>
            </w:pPr>
          </w:p>
          <w:p w14:paraId="4F11A8CC" w14:textId="77777777" w:rsidR="009A7AA6" w:rsidRPr="00DA5854" w:rsidRDefault="009A7AA6" w:rsidP="009A7AA6">
            <w:pPr>
              <w:spacing w:before="40" w:after="40"/>
              <w:ind w:left="57" w:right="57"/>
              <w:rPr>
                <w:i/>
                <w:iCs/>
                <w:color w:val="000000"/>
                <w:sz w:val="16"/>
                <w:szCs w:val="16"/>
                <w:lang w:val="es-ES"/>
              </w:rPr>
            </w:pPr>
            <w:r w:rsidRPr="00DA5854">
              <w:rPr>
                <w:i/>
                <w:iCs/>
                <w:color w:val="000000"/>
                <w:sz w:val="16"/>
                <w:szCs w:val="16"/>
                <w:lang w:val="es-ES"/>
              </w:rPr>
              <w:t>i)</w:t>
            </w:r>
            <w:r w:rsidRPr="00DA5854">
              <w:rPr>
                <w:i/>
                <w:iCs/>
                <w:color w:val="000000"/>
                <w:sz w:val="16"/>
                <w:szCs w:val="16"/>
                <w:lang w:val="es-ES"/>
              </w:rPr>
              <w:tab/>
              <w:t>desarrollar directrices sobre la metodología para detectar aprendizajes sociales;</w:t>
            </w:r>
          </w:p>
          <w:p w14:paraId="1F2DD96B" w14:textId="73857B70" w:rsidR="009A7AA6" w:rsidRPr="00DA5854" w:rsidRDefault="009A7AA6" w:rsidP="009A7AA6">
            <w:pPr>
              <w:spacing w:after="40"/>
              <w:ind w:left="57" w:right="57"/>
              <w:rPr>
                <w:i/>
                <w:iCs/>
                <w:color w:val="000000"/>
                <w:sz w:val="16"/>
                <w:szCs w:val="16"/>
                <w:lang w:val="es-ES"/>
              </w:rPr>
            </w:pPr>
            <w:r w:rsidRPr="00DA5854">
              <w:rPr>
                <w:i/>
                <w:iCs/>
                <w:color w:val="000000"/>
                <w:sz w:val="16"/>
                <w:szCs w:val="16"/>
                <w:lang w:val="es-ES"/>
              </w:rPr>
              <w:t>ii)</w:t>
            </w:r>
            <w:r w:rsidRPr="00DA5854">
              <w:rPr>
                <w:i/>
                <w:iCs/>
                <w:color w:val="000000"/>
                <w:sz w:val="16"/>
                <w:szCs w:val="16"/>
                <w:lang w:val="es-ES"/>
              </w:rPr>
              <w:tab/>
              <w:t>incorporar una serie de «líneas de razonamiento» sobre el aprendizaje social y la cultura animal, en particular de las comunidades locales y el conocimiento tradicional de los pueblos indígenas;</w:t>
            </w:r>
          </w:p>
        </w:tc>
        <w:tc>
          <w:tcPr>
            <w:tcW w:w="1980" w:type="dxa"/>
          </w:tcPr>
          <w:p w14:paraId="3CFA8E0D" w14:textId="77777777" w:rsidR="009A7AA6" w:rsidRPr="00DA5854" w:rsidRDefault="009A7AA6" w:rsidP="009A7AA6">
            <w:pPr>
              <w:spacing w:after="40"/>
              <w:ind w:left="57" w:right="57"/>
              <w:rPr>
                <w:rFonts w:eastAsia="Times New Roman"/>
                <w:iCs/>
                <w:sz w:val="16"/>
                <w:szCs w:val="16"/>
                <w:lang w:val="es-ES" w:eastAsia="en-GB"/>
              </w:rPr>
            </w:pPr>
          </w:p>
        </w:tc>
        <w:tc>
          <w:tcPr>
            <w:tcW w:w="1710" w:type="dxa"/>
          </w:tcPr>
          <w:p w14:paraId="73285AB1" w14:textId="5DA5D8EE" w:rsidR="009A7AA6" w:rsidRPr="00DA5854" w:rsidRDefault="009A7AA6" w:rsidP="009A7AA6">
            <w:pPr>
              <w:spacing w:before="40" w:after="40"/>
              <w:ind w:left="57" w:right="57"/>
              <w:rPr>
                <w:rFonts w:eastAsia="Times New Roman"/>
                <w:iCs/>
                <w:sz w:val="16"/>
                <w:szCs w:val="16"/>
                <w:lang w:val="es-ES" w:eastAsia="en-GB"/>
              </w:rPr>
            </w:pPr>
            <w:r w:rsidRPr="00DA5854">
              <w:rPr>
                <w:sz w:val="16"/>
                <w:szCs w:val="16"/>
                <w:lang w:val="es-ES"/>
              </w:rPr>
              <w:t>Orientaciones elaboradas</w:t>
            </w:r>
          </w:p>
        </w:tc>
        <w:tc>
          <w:tcPr>
            <w:tcW w:w="1890" w:type="dxa"/>
          </w:tcPr>
          <w:p w14:paraId="6E2C2D90" w14:textId="4DD25154" w:rsidR="009A7AA6" w:rsidRPr="00DA5854" w:rsidRDefault="009A7AA6" w:rsidP="009A7AA6">
            <w:pPr>
              <w:spacing w:before="40" w:after="40"/>
              <w:ind w:left="57" w:right="57"/>
              <w:rPr>
                <w:rFonts w:eastAsia="Times New Roman"/>
                <w:iCs/>
                <w:sz w:val="16"/>
                <w:szCs w:val="16"/>
                <w:lang w:val="es-ES" w:eastAsia="en-GB"/>
              </w:rPr>
            </w:pPr>
            <w:r w:rsidRPr="00DA5854">
              <w:rPr>
                <w:sz w:val="16"/>
                <w:szCs w:val="16"/>
                <w:lang w:val="es-ES"/>
              </w:rPr>
              <w:t>ScC-SC8</w:t>
            </w:r>
          </w:p>
        </w:tc>
        <w:tc>
          <w:tcPr>
            <w:tcW w:w="1440" w:type="dxa"/>
          </w:tcPr>
          <w:p w14:paraId="2FDCD17E" w14:textId="3996C426" w:rsidR="009A7AA6" w:rsidRPr="00DA5854" w:rsidRDefault="009A7AA6" w:rsidP="009A7AA6">
            <w:pPr>
              <w:spacing w:before="40" w:after="40"/>
              <w:rPr>
                <w:rFonts w:eastAsia="Times New Roman"/>
                <w:iCs/>
                <w:sz w:val="16"/>
                <w:szCs w:val="16"/>
                <w:lang w:val="es-ES" w:eastAsia="en-GB"/>
              </w:rPr>
            </w:pPr>
            <w:r w:rsidRPr="00DA5854">
              <w:rPr>
                <w:rFonts w:eastAsia="Times New Roman"/>
                <w:sz w:val="16"/>
                <w:szCs w:val="16"/>
                <w:lang w:val="es-ES" w:eastAsia="en-GB"/>
              </w:rPr>
              <w:t>Presidente del GTEC (apoyado por Fernando Spina)</w:t>
            </w:r>
          </w:p>
        </w:tc>
        <w:tc>
          <w:tcPr>
            <w:tcW w:w="1530" w:type="dxa"/>
          </w:tcPr>
          <w:p w14:paraId="6AFDDD68" w14:textId="77777777" w:rsidR="0044627D" w:rsidRPr="00164837" w:rsidRDefault="0044627D" w:rsidP="0044627D">
            <w:pPr>
              <w:spacing w:before="40" w:after="40"/>
              <w:rPr>
                <w:rFonts w:eastAsia="Times New Roman"/>
                <w:iCs/>
                <w:sz w:val="16"/>
                <w:szCs w:val="16"/>
                <w:lang w:val="de-DE" w:eastAsia="en-GB"/>
              </w:rPr>
            </w:pPr>
            <w:r w:rsidRPr="00164837">
              <w:rPr>
                <w:rFonts w:eastAsia="Times New Roman"/>
                <w:iCs/>
                <w:sz w:val="16"/>
                <w:szCs w:val="16"/>
                <w:lang w:val="de-DE" w:eastAsia="en-GB"/>
              </w:rPr>
              <w:t>Mark Simmonds</w:t>
            </w:r>
          </w:p>
          <w:p w14:paraId="3445AA47" w14:textId="5E21FEA2" w:rsidR="009A7AA6" w:rsidRPr="00164837" w:rsidRDefault="0044627D" w:rsidP="0044627D">
            <w:pPr>
              <w:spacing w:before="40" w:after="40"/>
              <w:rPr>
                <w:rFonts w:eastAsia="Times New Roman"/>
                <w:iCs/>
                <w:sz w:val="16"/>
                <w:szCs w:val="16"/>
                <w:lang w:val="de-DE" w:eastAsia="en-GB"/>
              </w:rPr>
            </w:pPr>
            <w:r w:rsidRPr="00164837">
              <w:rPr>
                <w:rFonts w:eastAsia="Times New Roman"/>
                <w:iCs/>
                <w:sz w:val="16"/>
                <w:szCs w:val="16"/>
                <w:lang w:val="de-DE" w:eastAsia="en-GB"/>
              </w:rPr>
              <w:t>(</w:t>
            </w:r>
            <w:r w:rsidR="00F60A89" w:rsidRPr="00164837">
              <w:rPr>
                <w:rFonts w:eastAsia="Times New Roman"/>
                <w:iCs/>
                <w:sz w:val="16"/>
                <w:szCs w:val="16"/>
                <w:lang w:val="de-DE" w:eastAsia="en-GB"/>
              </w:rPr>
              <w:t>P</w:t>
            </w:r>
            <w:r w:rsidR="00334F24">
              <w:rPr>
                <w:rFonts w:eastAsia="Times New Roman"/>
                <w:iCs/>
                <w:sz w:val="16"/>
                <w:szCs w:val="16"/>
                <w:lang w:val="de-DE" w:eastAsia="en-GB"/>
              </w:rPr>
              <w:t>F</w:t>
            </w:r>
            <w:r w:rsidR="00F60A89" w:rsidRPr="00164837">
              <w:rPr>
                <w:rFonts w:eastAsia="Times New Roman"/>
                <w:iCs/>
                <w:sz w:val="16"/>
                <w:szCs w:val="16"/>
                <w:lang w:val="de-DE" w:eastAsia="en-GB"/>
              </w:rPr>
              <w:t xml:space="preserve"> </w:t>
            </w:r>
            <w:r w:rsidRPr="00164837">
              <w:rPr>
                <w:rFonts w:eastAsia="Times New Roman"/>
                <w:iCs/>
                <w:sz w:val="16"/>
                <w:szCs w:val="16"/>
                <w:lang w:val="de-DE" w:eastAsia="en-GB"/>
              </w:rPr>
              <w:t>Sec</w:t>
            </w:r>
            <w:r w:rsidR="00B95017">
              <w:rPr>
                <w:rFonts w:eastAsia="Times New Roman"/>
                <w:iCs/>
                <w:sz w:val="16"/>
                <w:szCs w:val="16"/>
                <w:lang w:val="de-DE" w:eastAsia="en-GB"/>
              </w:rPr>
              <w:t>.</w:t>
            </w:r>
            <w:r w:rsidRPr="00164837">
              <w:rPr>
                <w:rFonts w:eastAsia="Times New Roman"/>
                <w:iCs/>
                <w:sz w:val="16"/>
                <w:szCs w:val="16"/>
                <w:lang w:val="de-DE" w:eastAsia="en-GB"/>
              </w:rPr>
              <w:t>: Heidrun Frisch-Nwakanma)</w:t>
            </w:r>
          </w:p>
        </w:tc>
        <w:tc>
          <w:tcPr>
            <w:tcW w:w="1170" w:type="dxa"/>
          </w:tcPr>
          <w:p w14:paraId="6FA23D3B" w14:textId="01D66919" w:rsidR="009A7AA6" w:rsidRPr="00DA5854" w:rsidRDefault="00D57CCB" w:rsidP="009A7AA6">
            <w:pPr>
              <w:spacing w:before="40" w:after="40"/>
              <w:ind w:left="57" w:right="57"/>
              <w:rPr>
                <w:rFonts w:eastAsia="Times New Roman"/>
                <w:iCs/>
                <w:sz w:val="16"/>
                <w:szCs w:val="16"/>
                <w:lang w:val="es-ES" w:eastAsia="en-GB"/>
              </w:rPr>
            </w:pPr>
            <w:r w:rsidRPr="00DA5854">
              <w:rPr>
                <w:rFonts w:eastAsia="Times New Roman"/>
                <w:iCs/>
                <w:sz w:val="16"/>
                <w:szCs w:val="16"/>
                <w:lang w:val="es-ES" w:eastAsia="en-GB"/>
              </w:rPr>
              <w:t>ScC-SC8</w:t>
            </w:r>
          </w:p>
        </w:tc>
        <w:tc>
          <w:tcPr>
            <w:tcW w:w="1260" w:type="dxa"/>
          </w:tcPr>
          <w:p w14:paraId="3E13FFAA" w14:textId="06A45E56" w:rsidR="009A7AA6" w:rsidRPr="00DA5854" w:rsidRDefault="009A7AA6" w:rsidP="009A7AA6">
            <w:pPr>
              <w:spacing w:after="40"/>
              <w:ind w:left="57" w:right="57"/>
              <w:rPr>
                <w:rFonts w:eastAsia="Times New Roman"/>
                <w:iCs/>
                <w:sz w:val="16"/>
                <w:szCs w:val="16"/>
                <w:lang w:val="es-ES" w:eastAsia="en-GB"/>
              </w:rPr>
            </w:pPr>
          </w:p>
        </w:tc>
      </w:tr>
      <w:tr w:rsidR="009A7AA6" w:rsidRPr="00DA5854" w14:paraId="396BB89E" w14:textId="77777777" w:rsidTr="00164837">
        <w:trPr>
          <w:trHeight w:val="171"/>
        </w:trPr>
        <w:tc>
          <w:tcPr>
            <w:tcW w:w="1350" w:type="dxa"/>
            <w:vAlign w:val="center"/>
          </w:tcPr>
          <w:p w14:paraId="6710C304" w14:textId="77777777" w:rsidR="009A7AA6" w:rsidRPr="00DA5854" w:rsidRDefault="009A7AA6" w:rsidP="009A7AA6">
            <w:pPr>
              <w:spacing w:after="40"/>
              <w:ind w:left="57" w:right="57"/>
              <w:jc w:val="both"/>
              <w:rPr>
                <w:rFonts w:eastAsia="Times New Roman"/>
                <w:i/>
                <w:iCs/>
                <w:sz w:val="16"/>
                <w:szCs w:val="16"/>
                <w:lang w:val="es-ES" w:eastAsia="en-GB"/>
              </w:rPr>
            </w:pPr>
            <w:r w:rsidRPr="00DA5854">
              <w:rPr>
                <w:rFonts w:eastAsia="Times New Roman"/>
                <w:i/>
                <w:iCs/>
                <w:sz w:val="16"/>
                <w:szCs w:val="16"/>
                <w:lang w:val="es-ES" w:eastAsia="en-GB"/>
              </w:rPr>
              <w:t>Dec.14.229</w:t>
            </w:r>
          </w:p>
        </w:tc>
        <w:tc>
          <w:tcPr>
            <w:tcW w:w="3510" w:type="dxa"/>
            <w:vAlign w:val="center"/>
          </w:tcPr>
          <w:p w14:paraId="4751DD3B" w14:textId="6042B202" w:rsidR="009A7AA6" w:rsidRPr="00DA5854" w:rsidRDefault="009A7AA6" w:rsidP="009A7AA6">
            <w:pPr>
              <w:spacing w:after="40"/>
              <w:ind w:left="57" w:right="57"/>
              <w:jc w:val="both"/>
              <w:rPr>
                <w:i/>
                <w:iCs/>
                <w:color w:val="000000"/>
                <w:sz w:val="16"/>
                <w:szCs w:val="16"/>
                <w:lang w:val="es-ES"/>
              </w:rPr>
            </w:pPr>
            <w:r w:rsidRPr="00DA5854">
              <w:rPr>
                <w:i/>
                <w:iCs/>
                <w:color w:val="000000"/>
                <w:sz w:val="16"/>
                <w:szCs w:val="16"/>
                <w:lang w:val="es-ES"/>
              </w:rPr>
              <w:t>c) utilizar las posibles sinergias con los acuerdos, memorandos de entendimiento e iniciativas de la CMS al:</w:t>
            </w:r>
          </w:p>
          <w:p w14:paraId="2AA107B0" w14:textId="77777777" w:rsidR="009A7AA6" w:rsidRPr="00DA5854" w:rsidRDefault="009A7AA6" w:rsidP="009A7AA6">
            <w:pPr>
              <w:spacing w:after="40"/>
              <w:ind w:left="57" w:right="57"/>
              <w:jc w:val="both"/>
              <w:rPr>
                <w:i/>
                <w:iCs/>
                <w:color w:val="000000"/>
                <w:sz w:val="16"/>
                <w:szCs w:val="16"/>
                <w:lang w:val="es-ES"/>
              </w:rPr>
            </w:pPr>
          </w:p>
          <w:p w14:paraId="7EB0A9F3" w14:textId="77777777" w:rsidR="009A7AA6" w:rsidRPr="00DA5854" w:rsidRDefault="009A7AA6" w:rsidP="009A7AA6">
            <w:pPr>
              <w:spacing w:after="40"/>
              <w:ind w:left="57" w:right="57"/>
              <w:jc w:val="both"/>
              <w:rPr>
                <w:i/>
                <w:iCs/>
                <w:color w:val="000000"/>
                <w:sz w:val="16"/>
                <w:szCs w:val="16"/>
                <w:lang w:val="es-ES"/>
              </w:rPr>
            </w:pPr>
            <w:r w:rsidRPr="00DA5854">
              <w:rPr>
                <w:i/>
                <w:iCs/>
                <w:color w:val="000000"/>
                <w:sz w:val="16"/>
                <w:szCs w:val="16"/>
                <w:lang w:val="es-ES"/>
              </w:rPr>
              <w:t>i)</w:t>
            </w:r>
            <w:r w:rsidRPr="00DA5854">
              <w:rPr>
                <w:i/>
                <w:iCs/>
                <w:color w:val="000000"/>
                <w:sz w:val="16"/>
                <w:szCs w:val="16"/>
                <w:lang w:val="es-ES"/>
              </w:rPr>
              <w:tab/>
              <w:t>desarrollar una tabla de acuerdos, memorandos de entendimiento e iniciativas de la CMS para identificar las especies más necesitadas;</w:t>
            </w:r>
          </w:p>
          <w:p w14:paraId="5A74C643" w14:textId="77777777" w:rsidR="009A7AA6" w:rsidRPr="00DA5854" w:rsidRDefault="009A7AA6" w:rsidP="009A7AA6">
            <w:pPr>
              <w:spacing w:after="40"/>
              <w:ind w:left="57" w:right="57"/>
              <w:jc w:val="both"/>
              <w:rPr>
                <w:i/>
                <w:iCs/>
                <w:color w:val="000000"/>
                <w:sz w:val="16"/>
                <w:szCs w:val="16"/>
                <w:lang w:val="es-ES"/>
              </w:rPr>
            </w:pPr>
            <w:r w:rsidRPr="00DA5854">
              <w:rPr>
                <w:i/>
                <w:iCs/>
                <w:color w:val="000000"/>
                <w:sz w:val="16"/>
                <w:szCs w:val="16"/>
                <w:lang w:val="es-ES"/>
              </w:rPr>
              <w:t>ii)</w:t>
            </w:r>
            <w:r w:rsidRPr="00DA5854">
              <w:rPr>
                <w:i/>
                <w:iCs/>
                <w:color w:val="000000"/>
                <w:sz w:val="16"/>
                <w:szCs w:val="16"/>
                <w:lang w:val="es-ES"/>
              </w:rPr>
              <w:tab/>
              <w:t>recoger ejemplos en un documento o una publicación que describa la importancia de la cultura animal y el aprendizaje social;</w:t>
            </w:r>
          </w:p>
          <w:p w14:paraId="05B94BF9" w14:textId="4CE6E343" w:rsidR="009A7AA6" w:rsidRPr="00DA5854" w:rsidRDefault="009A7AA6" w:rsidP="009A7AA6">
            <w:pPr>
              <w:spacing w:after="40"/>
              <w:ind w:left="57" w:right="57"/>
              <w:jc w:val="both"/>
              <w:rPr>
                <w:i/>
                <w:iCs/>
                <w:color w:val="000000"/>
                <w:sz w:val="16"/>
                <w:szCs w:val="16"/>
                <w:lang w:val="es-ES"/>
              </w:rPr>
            </w:pPr>
            <w:r w:rsidRPr="00DA5854">
              <w:rPr>
                <w:i/>
                <w:iCs/>
                <w:color w:val="000000"/>
                <w:sz w:val="16"/>
                <w:szCs w:val="16"/>
                <w:lang w:val="es-ES"/>
              </w:rPr>
              <w:t>iii)</w:t>
            </w:r>
            <w:r w:rsidRPr="00DA5854">
              <w:rPr>
                <w:i/>
                <w:iCs/>
                <w:color w:val="000000"/>
                <w:sz w:val="16"/>
                <w:szCs w:val="16"/>
                <w:lang w:val="es-ES"/>
              </w:rPr>
              <w:tab/>
              <w:t>hacer llegar la publicación a las Partes y a los Signatarios en el marco de las próximas reuniones; y</w:t>
            </w:r>
          </w:p>
        </w:tc>
        <w:tc>
          <w:tcPr>
            <w:tcW w:w="1980" w:type="dxa"/>
          </w:tcPr>
          <w:p w14:paraId="30A44016" w14:textId="6B227D48" w:rsidR="009A7AA6" w:rsidRPr="00DA5854" w:rsidRDefault="009A7AA6" w:rsidP="009A7AA6">
            <w:pPr>
              <w:spacing w:after="40"/>
              <w:ind w:left="57" w:right="57"/>
              <w:rPr>
                <w:rFonts w:eastAsia="Times New Roman"/>
                <w:iCs/>
                <w:sz w:val="16"/>
                <w:szCs w:val="16"/>
                <w:lang w:val="es-ES" w:eastAsia="en-GB"/>
              </w:rPr>
            </w:pPr>
          </w:p>
        </w:tc>
        <w:tc>
          <w:tcPr>
            <w:tcW w:w="1710" w:type="dxa"/>
          </w:tcPr>
          <w:p w14:paraId="283B616A" w14:textId="2186E376" w:rsidR="009A7AA6" w:rsidRPr="00DA5854" w:rsidRDefault="009A7AA6" w:rsidP="009A7AA6">
            <w:pPr>
              <w:spacing w:before="40" w:after="40"/>
              <w:rPr>
                <w:rFonts w:eastAsia="Times New Roman"/>
                <w:iCs/>
                <w:sz w:val="16"/>
                <w:szCs w:val="16"/>
                <w:lang w:val="es-ES" w:eastAsia="en-GB"/>
              </w:rPr>
            </w:pPr>
            <w:r w:rsidRPr="00DA5854">
              <w:rPr>
                <w:sz w:val="16"/>
                <w:szCs w:val="16"/>
                <w:lang w:val="es-ES"/>
              </w:rPr>
              <w:t>Informe y recomendaciones elaborados</w:t>
            </w:r>
          </w:p>
        </w:tc>
        <w:tc>
          <w:tcPr>
            <w:tcW w:w="1890" w:type="dxa"/>
          </w:tcPr>
          <w:p w14:paraId="0914D5AF" w14:textId="1886E8D2" w:rsidR="009A7AA6" w:rsidRPr="00DA5854" w:rsidRDefault="009A7AA6" w:rsidP="009A7AA6">
            <w:pPr>
              <w:spacing w:before="40" w:after="40"/>
              <w:rPr>
                <w:rFonts w:eastAsia="Times New Roman"/>
                <w:iCs/>
                <w:sz w:val="16"/>
                <w:szCs w:val="16"/>
                <w:lang w:val="es-ES" w:eastAsia="en-GB"/>
              </w:rPr>
            </w:pPr>
            <w:r w:rsidRPr="00DA5854">
              <w:rPr>
                <w:sz w:val="16"/>
                <w:szCs w:val="16"/>
                <w:lang w:val="es-ES"/>
              </w:rPr>
              <w:t>ScC-SC8</w:t>
            </w:r>
          </w:p>
        </w:tc>
        <w:tc>
          <w:tcPr>
            <w:tcW w:w="1440" w:type="dxa"/>
          </w:tcPr>
          <w:p w14:paraId="7F565A8F" w14:textId="737FBE77" w:rsidR="009A7AA6" w:rsidRPr="00DA5854" w:rsidRDefault="009A7AA6" w:rsidP="009A7AA6">
            <w:pPr>
              <w:spacing w:before="40" w:after="40"/>
              <w:rPr>
                <w:rFonts w:eastAsia="Times New Roman"/>
                <w:iCs/>
                <w:sz w:val="16"/>
                <w:szCs w:val="16"/>
                <w:lang w:val="es-ES" w:eastAsia="en-GB"/>
              </w:rPr>
            </w:pPr>
            <w:r w:rsidRPr="00DA5854">
              <w:rPr>
                <w:rFonts w:eastAsia="Times New Roman"/>
                <w:sz w:val="16"/>
                <w:szCs w:val="16"/>
                <w:lang w:val="es-ES" w:eastAsia="en-GB"/>
              </w:rPr>
              <w:t>Presidente del GTEC (apoyado por Fernando Spina)</w:t>
            </w:r>
          </w:p>
        </w:tc>
        <w:tc>
          <w:tcPr>
            <w:tcW w:w="1530" w:type="dxa"/>
          </w:tcPr>
          <w:p w14:paraId="56E43677" w14:textId="77777777" w:rsidR="0044627D" w:rsidRPr="00164837" w:rsidRDefault="0044627D" w:rsidP="0044627D">
            <w:pPr>
              <w:spacing w:before="40" w:after="40"/>
              <w:rPr>
                <w:rFonts w:eastAsia="Times New Roman"/>
                <w:iCs/>
                <w:sz w:val="16"/>
                <w:szCs w:val="16"/>
                <w:lang w:val="de-DE" w:eastAsia="en-GB"/>
              </w:rPr>
            </w:pPr>
            <w:r w:rsidRPr="00164837">
              <w:rPr>
                <w:rFonts w:eastAsia="Times New Roman"/>
                <w:iCs/>
                <w:sz w:val="16"/>
                <w:szCs w:val="16"/>
                <w:lang w:val="de-DE" w:eastAsia="en-GB"/>
              </w:rPr>
              <w:t>Mark Simmonds</w:t>
            </w:r>
          </w:p>
          <w:p w14:paraId="74D981E5" w14:textId="5932863C" w:rsidR="009A7AA6" w:rsidRPr="00164837" w:rsidRDefault="0044627D" w:rsidP="0044627D">
            <w:pPr>
              <w:spacing w:before="40" w:after="40"/>
              <w:rPr>
                <w:rFonts w:eastAsia="Times New Roman"/>
                <w:iCs/>
                <w:sz w:val="16"/>
                <w:szCs w:val="16"/>
                <w:lang w:val="de-DE" w:eastAsia="en-GB"/>
              </w:rPr>
            </w:pPr>
            <w:r w:rsidRPr="00164837">
              <w:rPr>
                <w:rFonts w:eastAsia="Times New Roman"/>
                <w:iCs/>
                <w:sz w:val="16"/>
                <w:szCs w:val="16"/>
                <w:lang w:val="de-DE" w:eastAsia="en-GB"/>
              </w:rPr>
              <w:t>(</w:t>
            </w:r>
            <w:r w:rsidR="00F60A89" w:rsidRPr="00164837">
              <w:rPr>
                <w:rFonts w:eastAsia="Times New Roman"/>
                <w:iCs/>
                <w:sz w:val="16"/>
                <w:szCs w:val="16"/>
                <w:lang w:val="de-DE" w:eastAsia="en-GB"/>
              </w:rPr>
              <w:t xml:space="preserve">PF </w:t>
            </w:r>
            <w:r w:rsidRPr="00164837">
              <w:rPr>
                <w:rFonts w:eastAsia="Times New Roman"/>
                <w:iCs/>
                <w:sz w:val="16"/>
                <w:szCs w:val="16"/>
                <w:lang w:val="de-DE" w:eastAsia="en-GB"/>
              </w:rPr>
              <w:t>Sec</w:t>
            </w:r>
            <w:r w:rsidR="00B95017">
              <w:rPr>
                <w:rFonts w:eastAsia="Times New Roman"/>
                <w:iCs/>
                <w:sz w:val="16"/>
                <w:szCs w:val="16"/>
                <w:lang w:val="de-DE" w:eastAsia="en-GB"/>
              </w:rPr>
              <w:t>.</w:t>
            </w:r>
            <w:r w:rsidRPr="00164837">
              <w:rPr>
                <w:rFonts w:eastAsia="Times New Roman"/>
                <w:iCs/>
                <w:sz w:val="16"/>
                <w:szCs w:val="16"/>
                <w:lang w:val="de-DE" w:eastAsia="en-GB"/>
              </w:rPr>
              <w:t>: Heidrun Frisch-Nwakanma)</w:t>
            </w:r>
          </w:p>
        </w:tc>
        <w:tc>
          <w:tcPr>
            <w:tcW w:w="1170" w:type="dxa"/>
          </w:tcPr>
          <w:p w14:paraId="57591B96" w14:textId="4DC09B11" w:rsidR="009A7AA6" w:rsidRPr="00DA5854" w:rsidRDefault="00D57CCB" w:rsidP="009A7AA6">
            <w:pPr>
              <w:spacing w:before="40" w:after="40"/>
              <w:rPr>
                <w:rFonts w:eastAsia="Times New Roman"/>
                <w:iCs/>
                <w:sz w:val="16"/>
                <w:szCs w:val="16"/>
                <w:lang w:val="es-ES" w:eastAsia="en-GB"/>
              </w:rPr>
            </w:pPr>
            <w:r w:rsidRPr="00DA5854">
              <w:rPr>
                <w:rFonts w:eastAsia="Times New Roman"/>
                <w:iCs/>
                <w:sz w:val="16"/>
                <w:szCs w:val="16"/>
                <w:lang w:val="es-ES" w:eastAsia="en-GB"/>
              </w:rPr>
              <w:t>ScC-SC8</w:t>
            </w:r>
          </w:p>
        </w:tc>
        <w:tc>
          <w:tcPr>
            <w:tcW w:w="1260" w:type="dxa"/>
          </w:tcPr>
          <w:p w14:paraId="10842AD4" w14:textId="6AC3CAF4" w:rsidR="009A7AA6" w:rsidRPr="00DA5854" w:rsidRDefault="009A7AA6" w:rsidP="009A7AA6">
            <w:pPr>
              <w:spacing w:after="40"/>
              <w:ind w:left="57" w:right="57"/>
              <w:rPr>
                <w:rFonts w:eastAsia="Times New Roman"/>
                <w:iCs/>
                <w:sz w:val="16"/>
                <w:szCs w:val="16"/>
                <w:lang w:val="es-ES" w:eastAsia="en-GB"/>
              </w:rPr>
            </w:pPr>
          </w:p>
        </w:tc>
      </w:tr>
      <w:tr w:rsidR="009A7AA6" w:rsidRPr="00DA5854" w14:paraId="3FEA9C81" w14:textId="77777777" w:rsidTr="00164837">
        <w:trPr>
          <w:trHeight w:val="171"/>
        </w:trPr>
        <w:tc>
          <w:tcPr>
            <w:tcW w:w="1350" w:type="dxa"/>
            <w:vAlign w:val="center"/>
          </w:tcPr>
          <w:p w14:paraId="749668AD" w14:textId="77777777" w:rsidR="009A7AA6" w:rsidRPr="00DA5854" w:rsidRDefault="009A7AA6" w:rsidP="009A7AA6">
            <w:pPr>
              <w:spacing w:after="40"/>
              <w:ind w:left="57" w:right="57"/>
              <w:jc w:val="both"/>
              <w:rPr>
                <w:rFonts w:eastAsia="Times New Roman"/>
                <w:i/>
                <w:iCs/>
                <w:sz w:val="16"/>
                <w:szCs w:val="16"/>
                <w:lang w:val="es-ES" w:eastAsia="en-GB"/>
              </w:rPr>
            </w:pPr>
            <w:r w:rsidRPr="00DA5854">
              <w:rPr>
                <w:rFonts w:eastAsia="Times New Roman"/>
                <w:i/>
                <w:iCs/>
                <w:sz w:val="16"/>
                <w:szCs w:val="16"/>
                <w:lang w:val="es-ES" w:eastAsia="en-GB"/>
              </w:rPr>
              <w:t>Dec.14.229</w:t>
            </w:r>
          </w:p>
        </w:tc>
        <w:tc>
          <w:tcPr>
            <w:tcW w:w="3510" w:type="dxa"/>
            <w:vAlign w:val="center"/>
          </w:tcPr>
          <w:p w14:paraId="56B448C8" w14:textId="2644AF59" w:rsidR="009A7AA6" w:rsidRPr="00DA5854" w:rsidRDefault="009A7AA6" w:rsidP="009A7AA6">
            <w:pPr>
              <w:spacing w:after="40"/>
              <w:ind w:left="57" w:right="57"/>
              <w:jc w:val="both"/>
              <w:rPr>
                <w:i/>
                <w:iCs/>
                <w:color w:val="000000"/>
                <w:sz w:val="16"/>
                <w:szCs w:val="16"/>
                <w:lang w:val="es-ES"/>
              </w:rPr>
            </w:pPr>
            <w:r w:rsidRPr="00DA5854">
              <w:rPr>
                <w:i/>
                <w:iCs/>
                <w:color w:val="000000"/>
                <w:sz w:val="16"/>
                <w:szCs w:val="16"/>
                <w:lang w:val="es-ES"/>
              </w:rPr>
              <w:t>d) aumentar la colaboración con la UICN en temas relacionados con la cultura animal, haciendo incluso lo siguiente:</w:t>
            </w:r>
          </w:p>
          <w:p w14:paraId="5D58F1BA" w14:textId="77777777" w:rsidR="009A7AA6" w:rsidRPr="00DA5854" w:rsidRDefault="009A7AA6" w:rsidP="009A7AA6">
            <w:pPr>
              <w:spacing w:after="40"/>
              <w:ind w:left="57" w:right="57"/>
              <w:jc w:val="both"/>
              <w:rPr>
                <w:i/>
                <w:iCs/>
                <w:color w:val="000000"/>
                <w:sz w:val="16"/>
                <w:szCs w:val="16"/>
                <w:lang w:val="es-ES"/>
              </w:rPr>
            </w:pPr>
          </w:p>
          <w:p w14:paraId="383E5AF1" w14:textId="77777777" w:rsidR="009A7AA6" w:rsidRPr="00DA5854" w:rsidRDefault="009A7AA6" w:rsidP="009A7AA6">
            <w:pPr>
              <w:spacing w:after="40"/>
              <w:ind w:left="57" w:right="57"/>
              <w:jc w:val="both"/>
              <w:rPr>
                <w:i/>
                <w:iCs/>
                <w:color w:val="000000"/>
                <w:sz w:val="16"/>
                <w:szCs w:val="16"/>
                <w:lang w:val="es-ES"/>
              </w:rPr>
            </w:pPr>
            <w:r w:rsidRPr="00DA5854">
              <w:rPr>
                <w:i/>
                <w:iCs/>
                <w:color w:val="000000"/>
                <w:sz w:val="16"/>
                <w:szCs w:val="16"/>
                <w:lang w:val="es-ES"/>
              </w:rPr>
              <w:t>i)</w:t>
            </w:r>
            <w:r w:rsidRPr="00DA5854">
              <w:rPr>
                <w:i/>
                <w:iCs/>
                <w:color w:val="000000"/>
                <w:sz w:val="16"/>
                <w:szCs w:val="16"/>
                <w:lang w:val="es-ES"/>
              </w:rPr>
              <w:tab/>
              <w:t>presentar en el Congreso Mundial de la Naturaleza de 2025 las cuestiones y oportunidades en torno al aprendizaje social y la cultura animal;</w:t>
            </w:r>
          </w:p>
          <w:p w14:paraId="4B339861" w14:textId="77777777" w:rsidR="009A7AA6" w:rsidRPr="00DA5854" w:rsidRDefault="009A7AA6" w:rsidP="009A7AA6">
            <w:pPr>
              <w:spacing w:after="40"/>
              <w:ind w:left="57" w:right="57"/>
              <w:jc w:val="both"/>
              <w:rPr>
                <w:i/>
                <w:iCs/>
                <w:color w:val="000000"/>
                <w:sz w:val="16"/>
                <w:szCs w:val="16"/>
                <w:lang w:val="es-ES"/>
              </w:rPr>
            </w:pPr>
            <w:r w:rsidRPr="00DA5854">
              <w:rPr>
                <w:i/>
                <w:iCs/>
                <w:color w:val="000000"/>
                <w:sz w:val="16"/>
                <w:szCs w:val="16"/>
                <w:lang w:val="es-ES"/>
              </w:rPr>
              <w:t>ii)</w:t>
            </w:r>
            <w:r w:rsidRPr="00DA5854">
              <w:rPr>
                <w:i/>
                <w:iCs/>
                <w:color w:val="000000"/>
                <w:sz w:val="16"/>
                <w:szCs w:val="16"/>
                <w:lang w:val="es-ES"/>
              </w:rPr>
              <w:tab/>
              <w:t>convocar un taller en colaboración con el Grupo de Especialistas sobre los conflictos y la coexistencia entre el hombre y la vida silvestre de la Comisión de Supervivencia de Especies (CSE) de la UICN para seguir estudiando las interacciones entre el hombre y la vida silvestre en relación con el aprendizaje social;</w:t>
            </w:r>
          </w:p>
          <w:p w14:paraId="50B39AFE" w14:textId="1569B05C" w:rsidR="009A7AA6" w:rsidRPr="00DA5854" w:rsidRDefault="009A7AA6" w:rsidP="009A7AA6">
            <w:pPr>
              <w:spacing w:after="40"/>
              <w:ind w:left="57" w:right="57"/>
              <w:jc w:val="both"/>
              <w:rPr>
                <w:i/>
                <w:iCs/>
                <w:color w:val="000000"/>
                <w:sz w:val="16"/>
                <w:szCs w:val="16"/>
                <w:lang w:val="es-ES"/>
              </w:rPr>
            </w:pPr>
            <w:r w:rsidRPr="00DA5854">
              <w:rPr>
                <w:i/>
                <w:iCs/>
                <w:color w:val="000000"/>
                <w:sz w:val="16"/>
                <w:szCs w:val="16"/>
                <w:lang w:val="es-ES"/>
              </w:rPr>
              <w:lastRenderedPageBreak/>
              <w:t>iii)</w:t>
            </w:r>
            <w:r w:rsidRPr="00DA5854">
              <w:rPr>
                <w:i/>
                <w:iCs/>
                <w:color w:val="000000"/>
                <w:sz w:val="16"/>
                <w:szCs w:val="16"/>
                <w:lang w:val="es-ES"/>
              </w:rPr>
              <w:tab/>
              <w:t>comprometerse con los organismos pertinentes de la UICN para desarrollar algunas sinergias que integren el aprendizaje social y los procesos culturales en las actividades de gestión.</w:t>
            </w:r>
          </w:p>
        </w:tc>
        <w:tc>
          <w:tcPr>
            <w:tcW w:w="1980" w:type="dxa"/>
          </w:tcPr>
          <w:p w14:paraId="154DDAB1" w14:textId="77777777" w:rsidR="009A7AA6" w:rsidRPr="00DA5854" w:rsidRDefault="009A7AA6" w:rsidP="009A7AA6">
            <w:pPr>
              <w:spacing w:after="40"/>
              <w:ind w:left="57" w:right="57"/>
              <w:rPr>
                <w:rFonts w:eastAsia="Times New Roman"/>
                <w:iCs/>
                <w:sz w:val="16"/>
                <w:szCs w:val="16"/>
                <w:lang w:val="es-ES" w:eastAsia="en-GB"/>
              </w:rPr>
            </w:pPr>
          </w:p>
        </w:tc>
        <w:tc>
          <w:tcPr>
            <w:tcW w:w="1710" w:type="dxa"/>
          </w:tcPr>
          <w:p w14:paraId="66CB78AA" w14:textId="141F7135" w:rsidR="009A7AA6" w:rsidRPr="00DA5854" w:rsidRDefault="00F60A89" w:rsidP="009A7AA6">
            <w:pPr>
              <w:spacing w:before="40" w:after="40"/>
              <w:rPr>
                <w:rFonts w:eastAsia="Times New Roman"/>
                <w:iCs/>
                <w:sz w:val="16"/>
                <w:szCs w:val="16"/>
                <w:lang w:val="es-ES" w:eastAsia="en-GB"/>
              </w:rPr>
            </w:pPr>
            <w:r w:rsidRPr="00DA5854">
              <w:rPr>
                <w:sz w:val="16"/>
                <w:szCs w:val="16"/>
                <w:lang w:val="es-ES"/>
              </w:rPr>
              <w:t>Convocatoria del taller; elaboración del informe y las recomendaciones</w:t>
            </w:r>
          </w:p>
        </w:tc>
        <w:tc>
          <w:tcPr>
            <w:tcW w:w="1890" w:type="dxa"/>
          </w:tcPr>
          <w:p w14:paraId="26E0ECB9" w14:textId="7F1ED197" w:rsidR="009A7AA6" w:rsidRPr="00DA5854" w:rsidRDefault="009A7AA6" w:rsidP="009A7AA6">
            <w:pPr>
              <w:spacing w:before="40" w:after="40"/>
              <w:rPr>
                <w:rFonts w:eastAsia="Times New Roman"/>
                <w:iCs/>
                <w:sz w:val="16"/>
                <w:szCs w:val="16"/>
                <w:lang w:val="es-ES" w:eastAsia="en-GB"/>
              </w:rPr>
            </w:pPr>
            <w:r w:rsidRPr="00DA5854">
              <w:rPr>
                <w:sz w:val="16"/>
                <w:szCs w:val="16"/>
                <w:lang w:val="es-ES"/>
              </w:rPr>
              <w:t>2025</w:t>
            </w:r>
          </w:p>
        </w:tc>
        <w:tc>
          <w:tcPr>
            <w:tcW w:w="1440" w:type="dxa"/>
          </w:tcPr>
          <w:p w14:paraId="1DE63C51" w14:textId="745E45B0" w:rsidR="009A7AA6" w:rsidRPr="00DA5854" w:rsidRDefault="009A7AA6" w:rsidP="009A7AA6">
            <w:pPr>
              <w:spacing w:before="40" w:after="40"/>
              <w:rPr>
                <w:rFonts w:eastAsia="Times New Roman"/>
                <w:iCs/>
                <w:sz w:val="16"/>
                <w:szCs w:val="16"/>
                <w:lang w:val="es-ES" w:eastAsia="en-GB"/>
              </w:rPr>
            </w:pPr>
            <w:r w:rsidRPr="00DA5854">
              <w:rPr>
                <w:rFonts w:eastAsia="Times New Roman"/>
                <w:sz w:val="16"/>
                <w:szCs w:val="16"/>
                <w:lang w:val="es-ES" w:eastAsia="en-GB"/>
              </w:rPr>
              <w:t>Presidente del GTEC (apoyado por Fernando Spina)</w:t>
            </w:r>
          </w:p>
        </w:tc>
        <w:tc>
          <w:tcPr>
            <w:tcW w:w="1530" w:type="dxa"/>
          </w:tcPr>
          <w:p w14:paraId="0A0A2B7A" w14:textId="77777777" w:rsidR="0044627D" w:rsidRPr="00164837" w:rsidRDefault="0044627D" w:rsidP="0044627D">
            <w:pPr>
              <w:spacing w:before="40" w:after="40"/>
              <w:rPr>
                <w:rFonts w:eastAsia="Times New Roman"/>
                <w:iCs/>
                <w:sz w:val="16"/>
                <w:szCs w:val="16"/>
                <w:lang w:val="de-DE" w:eastAsia="en-GB"/>
              </w:rPr>
            </w:pPr>
            <w:r w:rsidRPr="00164837">
              <w:rPr>
                <w:rFonts w:eastAsia="Times New Roman"/>
                <w:iCs/>
                <w:sz w:val="16"/>
                <w:szCs w:val="16"/>
                <w:lang w:val="de-DE" w:eastAsia="en-GB"/>
              </w:rPr>
              <w:t>Mark Simmonds</w:t>
            </w:r>
          </w:p>
          <w:p w14:paraId="5D3510A1" w14:textId="02548F88" w:rsidR="009A7AA6" w:rsidRPr="00164837" w:rsidRDefault="0044627D" w:rsidP="0044627D">
            <w:pPr>
              <w:spacing w:before="40" w:after="40"/>
              <w:rPr>
                <w:rFonts w:eastAsia="Times New Roman"/>
                <w:iCs/>
                <w:sz w:val="16"/>
                <w:szCs w:val="16"/>
                <w:lang w:val="de-DE" w:eastAsia="en-GB"/>
              </w:rPr>
            </w:pPr>
            <w:r w:rsidRPr="00164837">
              <w:rPr>
                <w:rFonts w:eastAsia="Times New Roman"/>
                <w:iCs/>
                <w:sz w:val="16"/>
                <w:szCs w:val="16"/>
                <w:lang w:val="de-DE" w:eastAsia="en-GB"/>
              </w:rPr>
              <w:t>(</w:t>
            </w:r>
            <w:r w:rsidR="00F60A89" w:rsidRPr="00164837">
              <w:rPr>
                <w:rFonts w:eastAsia="Times New Roman"/>
                <w:iCs/>
                <w:sz w:val="16"/>
                <w:szCs w:val="16"/>
                <w:lang w:val="de-DE" w:eastAsia="en-GB"/>
              </w:rPr>
              <w:t xml:space="preserve">PF </w:t>
            </w:r>
            <w:r w:rsidRPr="00164837">
              <w:rPr>
                <w:rFonts w:eastAsia="Times New Roman"/>
                <w:iCs/>
                <w:sz w:val="16"/>
                <w:szCs w:val="16"/>
                <w:lang w:val="de-DE" w:eastAsia="en-GB"/>
              </w:rPr>
              <w:t>Sec</w:t>
            </w:r>
            <w:r w:rsidR="00B95017">
              <w:rPr>
                <w:rFonts w:eastAsia="Times New Roman"/>
                <w:iCs/>
                <w:sz w:val="16"/>
                <w:szCs w:val="16"/>
                <w:lang w:val="de-DE" w:eastAsia="en-GB"/>
              </w:rPr>
              <w:t>.</w:t>
            </w:r>
            <w:r w:rsidRPr="00164837">
              <w:rPr>
                <w:rFonts w:eastAsia="Times New Roman"/>
                <w:iCs/>
                <w:sz w:val="16"/>
                <w:szCs w:val="16"/>
                <w:lang w:val="de-DE" w:eastAsia="en-GB"/>
              </w:rPr>
              <w:t>: Heidrun Frisch-Nwakanma)</w:t>
            </w:r>
          </w:p>
        </w:tc>
        <w:tc>
          <w:tcPr>
            <w:tcW w:w="1170" w:type="dxa"/>
          </w:tcPr>
          <w:p w14:paraId="57CBD424" w14:textId="6B19E9B8" w:rsidR="009A7AA6" w:rsidRPr="00DA5854" w:rsidRDefault="00D57CCB" w:rsidP="009A7AA6">
            <w:pPr>
              <w:spacing w:before="40" w:after="40"/>
              <w:rPr>
                <w:rFonts w:eastAsia="Times New Roman"/>
                <w:iCs/>
                <w:sz w:val="16"/>
                <w:szCs w:val="16"/>
                <w:lang w:val="es-ES" w:eastAsia="en-GB"/>
              </w:rPr>
            </w:pPr>
            <w:r w:rsidRPr="00DA5854">
              <w:rPr>
                <w:rFonts w:eastAsia="Times New Roman"/>
                <w:iCs/>
                <w:sz w:val="16"/>
                <w:szCs w:val="16"/>
                <w:lang w:val="es-ES" w:eastAsia="en-GB"/>
              </w:rPr>
              <w:t>ScC-SC8</w:t>
            </w:r>
          </w:p>
        </w:tc>
        <w:tc>
          <w:tcPr>
            <w:tcW w:w="1260" w:type="dxa"/>
          </w:tcPr>
          <w:p w14:paraId="4196593F" w14:textId="744DD7F1" w:rsidR="009A7AA6" w:rsidRPr="00DA5854" w:rsidRDefault="009A7AA6" w:rsidP="009A7AA6">
            <w:pPr>
              <w:spacing w:after="40"/>
              <w:ind w:left="57" w:right="57"/>
              <w:rPr>
                <w:rFonts w:eastAsia="Times New Roman"/>
                <w:iCs/>
                <w:sz w:val="16"/>
                <w:szCs w:val="16"/>
                <w:lang w:val="es-ES" w:eastAsia="en-GB"/>
              </w:rPr>
            </w:pPr>
          </w:p>
        </w:tc>
      </w:tr>
      <w:tr w:rsidR="000C1D01" w:rsidRPr="00164837" w14:paraId="1BA15D55" w14:textId="77777777" w:rsidTr="00164837">
        <w:trPr>
          <w:trHeight w:val="171"/>
        </w:trPr>
        <w:tc>
          <w:tcPr>
            <w:tcW w:w="1350" w:type="dxa"/>
            <w:vAlign w:val="center"/>
          </w:tcPr>
          <w:p w14:paraId="2682D9CE" w14:textId="0F1057A6" w:rsidR="000C1D01" w:rsidRPr="00DA5854" w:rsidRDefault="000C1D01" w:rsidP="000C1D01">
            <w:pPr>
              <w:ind w:left="57" w:right="57"/>
              <w:jc w:val="both"/>
              <w:rPr>
                <w:i/>
                <w:iCs/>
                <w:color w:val="444444"/>
                <w:sz w:val="16"/>
                <w:szCs w:val="16"/>
                <w:shd w:val="clear" w:color="auto" w:fill="FFFFFF"/>
                <w:lang w:val="es-ES"/>
              </w:rPr>
            </w:pPr>
            <w:r w:rsidRPr="00DA5854">
              <w:rPr>
                <w:i/>
                <w:iCs/>
                <w:color w:val="444444"/>
                <w:sz w:val="16"/>
                <w:szCs w:val="16"/>
                <w:shd w:val="clear" w:color="auto" w:fill="FFFFFF"/>
                <w:lang w:val="es-ES"/>
              </w:rPr>
              <w:t>Resolución 11.23 (Rev.COP12)</w:t>
            </w:r>
          </w:p>
          <w:p w14:paraId="04EA7E9E" w14:textId="729753FF" w:rsidR="000C1D01" w:rsidRPr="00DA5854" w:rsidRDefault="000C1D01" w:rsidP="000C1D01">
            <w:pPr>
              <w:ind w:left="57" w:right="57"/>
              <w:jc w:val="both"/>
              <w:rPr>
                <w:rFonts w:eastAsia="Times New Roman"/>
                <w:i/>
                <w:iCs/>
                <w:sz w:val="16"/>
                <w:szCs w:val="16"/>
                <w:lang w:val="es-ES" w:eastAsia="en-GB"/>
              </w:rPr>
            </w:pPr>
            <w:r w:rsidRPr="00DA5854">
              <w:rPr>
                <w:i/>
                <w:iCs/>
                <w:color w:val="000000"/>
                <w:sz w:val="16"/>
                <w:szCs w:val="16"/>
                <w:lang w:val="es-ES"/>
              </w:rPr>
              <w:t>PO 6</w:t>
            </w:r>
          </w:p>
        </w:tc>
        <w:tc>
          <w:tcPr>
            <w:tcW w:w="3510" w:type="dxa"/>
            <w:vAlign w:val="center"/>
          </w:tcPr>
          <w:p w14:paraId="33083184" w14:textId="783CDF64" w:rsidR="000C1D01" w:rsidRPr="00DA5854" w:rsidRDefault="000C1D01" w:rsidP="000C1D01">
            <w:pPr>
              <w:ind w:left="57" w:right="57"/>
              <w:jc w:val="both"/>
              <w:rPr>
                <w:i/>
                <w:iCs/>
                <w:color w:val="000000"/>
                <w:sz w:val="16"/>
                <w:szCs w:val="16"/>
                <w:lang w:val="es-ES"/>
              </w:rPr>
            </w:pPr>
            <w:r w:rsidRPr="00DA5854">
              <w:rPr>
                <w:i/>
                <w:iCs/>
                <w:color w:val="000000"/>
                <w:sz w:val="16"/>
                <w:szCs w:val="16"/>
                <w:lang w:val="es-ES"/>
              </w:rPr>
              <w:t>Pide al Consejo Científico que mantenga un grupo de trabajo de expertos intersesional que se ocupe de las implicaciones de conservación que derivan de la cultura y la complejidad social, con especial atención, pero no exclusiva, a los cetáceos;</w:t>
            </w:r>
          </w:p>
        </w:tc>
        <w:tc>
          <w:tcPr>
            <w:tcW w:w="1980" w:type="dxa"/>
          </w:tcPr>
          <w:p w14:paraId="5C605EAE" w14:textId="77777777" w:rsidR="000C1D01" w:rsidRPr="00DA5854" w:rsidRDefault="000C1D01" w:rsidP="000C1D01">
            <w:pPr>
              <w:ind w:left="57" w:right="57"/>
              <w:rPr>
                <w:rFonts w:eastAsia="Times New Roman"/>
                <w:iCs/>
                <w:sz w:val="16"/>
                <w:szCs w:val="16"/>
                <w:lang w:val="es-ES" w:eastAsia="en-GB"/>
              </w:rPr>
            </w:pPr>
          </w:p>
        </w:tc>
        <w:tc>
          <w:tcPr>
            <w:tcW w:w="1710" w:type="dxa"/>
          </w:tcPr>
          <w:p w14:paraId="781D2F38" w14:textId="77777777" w:rsidR="000C1D01" w:rsidRPr="00DA5854" w:rsidRDefault="000C1D01" w:rsidP="000C1D01">
            <w:pPr>
              <w:ind w:left="57" w:right="57"/>
              <w:rPr>
                <w:rFonts w:eastAsia="Times New Roman"/>
                <w:iCs/>
                <w:sz w:val="16"/>
                <w:szCs w:val="16"/>
                <w:lang w:val="es-ES" w:eastAsia="en-GB"/>
              </w:rPr>
            </w:pPr>
          </w:p>
        </w:tc>
        <w:tc>
          <w:tcPr>
            <w:tcW w:w="1890" w:type="dxa"/>
          </w:tcPr>
          <w:p w14:paraId="12A97AC5" w14:textId="00C80A7A" w:rsidR="000C1D01" w:rsidRPr="00DA5854" w:rsidRDefault="00C26BCD" w:rsidP="000C1D01">
            <w:pPr>
              <w:ind w:left="57" w:right="57"/>
              <w:rPr>
                <w:rFonts w:eastAsia="Times New Roman"/>
                <w:iCs/>
                <w:sz w:val="16"/>
                <w:szCs w:val="16"/>
                <w:lang w:val="es-ES" w:eastAsia="en-GB"/>
              </w:rPr>
            </w:pPr>
            <w:r w:rsidRPr="00DA5854">
              <w:rPr>
                <w:rFonts w:eastAsia="Times New Roman"/>
                <w:iCs/>
                <w:sz w:val="16"/>
                <w:szCs w:val="16"/>
                <w:lang w:val="es-ES" w:eastAsia="en-GB"/>
              </w:rPr>
              <w:t>En curso</w:t>
            </w:r>
          </w:p>
        </w:tc>
        <w:tc>
          <w:tcPr>
            <w:tcW w:w="1440" w:type="dxa"/>
          </w:tcPr>
          <w:p w14:paraId="0AD7A220" w14:textId="3187EC9D" w:rsidR="000C1D01" w:rsidRPr="00DA5854" w:rsidRDefault="00C26BCD" w:rsidP="000C1D01">
            <w:pPr>
              <w:ind w:left="57" w:right="57"/>
              <w:rPr>
                <w:rFonts w:eastAsia="Times New Roman"/>
                <w:iCs/>
                <w:sz w:val="16"/>
                <w:szCs w:val="16"/>
                <w:lang w:val="es-ES" w:eastAsia="en-GB"/>
              </w:rPr>
            </w:pPr>
            <w:r w:rsidRPr="00DA5854">
              <w:rPr>
                <w:rFonts w:eastAsia="Times New Roman"/>
                <w:sz w:val="16"/>
                <w:szCs w:val="16"/>
                <w:lang w:val="es-ES" w:eastAsia="en-GB"/>
              </w:rPr>
              <w:t>Presidente del GTEC (apoyado por Fernando Spina)</w:t>
            </w:r>
          </w:p>
        </w:tc>
        <w:tc>
          <w:tcPr>
            <w:tcW w:w="1530" w:type="dxa"/>
          </w:tcPr>
          <w:p w14:paraId="0D734ED7" w14:textId="0112FED2" w:rsidR="000C1D01" w:rsidRPr="00164837" w:rsidRDefault="008303CB" w:rsidP="000C1D01">
            <w:pPr>
              <w:ind w:left="57" w:right="57"/>
              <w:rPr>
                <w:rFonts w:eastAsia="Times New Roman"/>
                <w:iCs/>
                <w:sz w:val="16"/>
                <w:szCs w:val="16"/>
                <w:lang w:val="de-DE" w:eastAsia="en-GB"/>
              </w:rPr>
            </w:pPr>
            <w:r w:rsidRPr="00164837">
              <w:rPr>
                <w:rFonts w:eastAsia="Times New Roman"/>
                <w:iCs/>
                <w:sz w:val="16"/>
                <w:szCs w:val="16"/>
                <w:lang w:val="de-DE" w:eastAsia="en-GB"/>
              </w:rPr>
              <w:t>(PF Sec</w:t>
            </w:r>
            <w:r w:rsidR="00B95017">
              <w:rPr>
                <w:rFonts w:eastAsia="Times New Roman"/>
                <w:iCs/>
                <w:sz w:val="16"/>
                <w:szCs w:val="16"/>
                <w:lang w:val="de-DE" w:eastAsia="en-GB"/>
              </w:rPr>
              <w:t>.</w:t>
            </w:r>
            <w:r w:rsidRPr="00164837">
              <w:rPr>
                <w:rFonts w:eastAsia="Times New Roman"/>
                <w:iCs/>
                <w:sz w:val="16"/>
                <w:szCs w:val="16"/>
                <w:lang w:val="de-DE" w:eastAsia="en-GB"/>
              </w:rPr>
              <w:t>: Heidrun Frisch-Nwakanma)</w:t>
            </w:r>
          </w:p>
        </w:tc>
        <w:tc>
          <w:tcPr>
            <w:tcW w:w="1170" w:type="dxa"/>
          </w:tcPr>
          <w:p w14:paraId="1BA43DD6" w14:textId="77777777" w:rsidR="000C1D01" w:rsidRPr="00164837" w:rsidRDefault="000C1D01" w:rsidP="000C1D01">
            <w:pPr>
              <w:ind w:left="57" w:right="57"/>
              <w:rPr>
                <w:rFonts w:eastAsia="Times New Roman"/>
                <w:iCs/>
                <w:sz w:val="16"/>
                <w:szCs w:val="16"/>
                <w:lang w:val="de-DE" w:eastAsia="en-GB"/>
              </w:rPr>
            </w:pPr>
          </w:p>
        </w:tc>
        <w:tc>
          <w:tcPr>
            <w:tcW w:w="1260" w:type="dxa"/>
          </w:tcPr>
          <w:p w14:paraId="06E50945" w14:textId="77777777" w:rsidR="000C1D01" w:rsidRPr="00164837" w:rsidRDefault="000C1D01" w:rsidP="000C1D01">
            <w:pPr>
              <w:ind w:left="57" w:right="57"/>
              <w:rPr>
                <w:rFonts w:eastAsia="Times New Roman"/>
                <w:iCs/>
                <w:sz w:val="16"/>
                <w:szCs w:val="16"/>
                <w:lang w:val="de-DE" w:eastAsia="en-GB"/>
              </w:rPr>
            </w:pPr>
          </w:p>
        </w:tc>
      </w:tr>
      <w:tr w:rsidR="000C1D01" w:rsidRPr="00164837" w14:paraId="51A065D1" w14:textId="77777777" w:rsidTr="00164837">
        <w:trPr>
          <w:trHeight w:val="171"/>
        </w:trPr>
        <w:tc>
          <w:tcPr>
            <w:tcW w:w="1350" w:type="dxa"/>
            <w:vAlign w:val="center"/>
          </w:tcPr>
          <w:p w14:paraId="18864160" w14:textId="4448960E" w:rsidR="000C1D01" w:rsidRPr="00DA5854" w:rsidRDefault="000C1D01" w:rsidP="000C1D01">
            <w:pPr>
              <w:ind w:left="57" w:right="57"/>
              <w:jc w:val="both"/>
              <w:rPr>
                <w:i/>
                <w:iCs/>
                <w:color w:val="444444"/>
                <w:sz w:val="16"/>
                <w:szCs w:val="16"/>
                <w:shd w:val="clear" w:color="auto" w:fill="FFFFFF"/>
                <w:lang w:val="es-ES"/>
              </w:rPr>
            </w:pPr>
            <w:r w:rsidRPr="00DA5854">
              <w:rPr>
                <w:i/>
                <w:iCs/>
                <w:color w:val="444444"/>
                <w:sz w:val="16"/>
                <w:szCs w:val="16"/>
                <w:shd w:val="clear" w:color="auto" w:fill="FFFFFF"/>
                <w:lang w:val="es-ES"/>
              </w:rPr>
              <w:t>Resolución 11.23 (Rev.COP12)</w:t>
            </w:r>
          </w:p>
          <w:p w14:paraId="7186BBE4" w14:textId="3C0FFFEB" w:rsidR="000C1D01" w:rsidRPr="00DA5854" w:rsidRDefault="000C1D01" w:rsidP="000C1D01">
            <w:pPr>
              <w:ind w:left="57" w:right="57"/>
              <w:jc w:val="both"/>
              <w:rPr>
                <w:rFonts w:eastAsia="Times New Roman"/>
                <w:i/>
                <w:iCs/>
                <w:sz w:val="16"/>
                <w:szCs w:val="16"/>
                <w:lang w:val="es-ES" w:eastAsia="en-GB"/>
              </w:rPr>
            </w:pPr>
            <w:r w:rsidRPr="00DA5854">
              <w:rPr>
                <w:i/>
                <w:iCs/>
                <w:color w:val="000000"/>
                <w:sz w:val="16"/>
                <w:szCs w:val="16"/>
                <w:lang w:val="es-ES"/>
              </w:rPr>
              <w:t>PO 7</w:t>
            </w:r>
          </w:p>
        </w:tc>
        <w:tc>
          <w:tcPr>
            <w:tcW w:w="3510" w:type="dxa"/>
            <w:vAlign w:val="center"/>
          </w:tcPr>
          <w:p w14:paraId="61CA7A68" w14:textId="77777777" w:rsidR="000C1D01" w:rsidRPr="00DA5854" w:rsidRDefault="000C1D01" w:rsidP="000C1D01">
            <w:pPr>
              <w:ind w:left="57" w:right="57"/>
              <w:jc w:val="both"/>
              <w:rPr>
                <w:i/>
                <w:iCs/>
                <w:color w:val="000000"/>
                <w:sz w:val="16"/>
                <w:szCs w:val="16"/>
                <w:lang w:val="es-ES"/>
              </w:rPr>
            </w:pPr>
            <w:r w:rsidRPr="00DA5854">
              <w:rPr>
                <w:i/>
                <w:iCs/>
                <w:color w:val="000000"/>
                <w:sz w:val="16"/>
                <w:szCs w:val="16"/>
                <w:lang w:val="es-ES"/>
              </w:rPr>
              <w:t>Invita a los Consejeros Científicos de la CMS que se ocupan de taxones distintos de los</w:t>
            </w:r>
          </w:p>
          <w:p w14:paraId="2FC6CA03" w14:textId="77777777" w:rsidR="000C1D01" w:rsidRPr="00DA5854" w:rsidRDefault="000C1D01" w:rsidP="000C1D01">
            <w:pPr>
              <w:ind w:left="57" w:right="57"/>
              <w:jc w:val="both"/>
              <w:rPr>
                <w:i/>
                <w:iCs/>
                <w:color w:val="000000"/>
                <w:sz w:val="16"/>
                <w:szCs w:val="16"/>
                <w:lang w:val="es-ES"/>
              </w:rPr>
            </w:pPr>
            <w:r w:rsidRPr="00DA5854">
              <w:rPr>
                <w:i/>
                <w:iCs/>
                <w:color w:val="000000"/>
                <w:sz w:val="16"/>
                <w:szCs w:val="16"/>
                <w:lang w:val="es-ES"/>
              </w:rPr>
              <w:t>cetáceos que examinen las conclusiones del grupo de trabajo de expertos y participen en</w:t>
            </w:r>
          </w:p>
          <w:p w14:paraId="58E3069F" w14:textId="7840B3F2" w:rsidR="000C1D01" w:rsidRPr="00DA5854" w:rsidRDefault="000C1D01" w:rsidP="000C1D01">
            <w:pPr>
              <w:ind w:left="57" w:right="57"/>
              <w:jc w:val="both"/>
              <w:rPr>
                <w:i/>
                <w:iCs/>
                <w:color w:val="000000"/>
                <w:sz w:val="16"/>
                <w:szCs w:val="16"/>
                <w:lang w:val="es-ES"/>
              </w:rPr>
            </w:pPr>
            <w:r w:rsidRPr="00DA5854">
              <w:rPr>
                <w:i/>
                <w:iCs/>
                <w:color w:val="000000"/>
                <w:sz w:val="16"/>
                <w:szCs w:val="16"/>
                <w:lang w:val="es-ES"/>
              </w:rPr>
              <w:t>este grupo de expertos; y</w:t>
            </w:r>
          </w:p>
        </w:tc>
        <w:tc>
          <w:tcPr>
            <w:tcW w:w="1980" w:type="dxa"/>
          </w:tcPr>
          <w:p w14:paraId="1881F814" w14:textId="77777777" w:rsidR="000C1D01" w:rsidRPr="00DA5854" w:rsidRDefault="000C1D01" w:rsidP="000C1D01">
            <w:pPr>
              <w:ind w:left="57" w:right="57"/>
              <w:rPr>
                <w:rFonts w:eastAsia="Times New Roman"/>
                <w:iCs/>
                <w:sz w:val="16"/>
                <w:szCs w:val="16"/>
                <w:lang w:val="es-ES" w:eastAsia="en-GB"/>
              </w:rPr>
            </w:pPr>
          </w:p>
        </w:tc>
        <w:tc>
          <w:tcPr>
            <w:tcW w:w="1710" w:type="dxa"/>
          </w:tcPr>
          <w:p w14:paraId="4D16C379" w14:textId="77777777" w:rsidR="000C1D01" w:rsidRPr="00DA5854" w:rsidRDefault="000C1D01" w:rsidP="000C1D01">
            <w:pPr>
              <w:ind w:left="57" w:right="57"/>
              <w:rPr>
                <w:rFonts w:eastAsia="Times New Roman"/>
                <w:iCs/>
                <w:sz w:val="16"/>
                <w:szCs w:val="16"/>
                <w:lang w:val="es-ES" w:eastAsia="en-GB"/>
              </w:rPr>
            </w:pPr>
          </w:p>
        </w:tc>
        <w:tc>
          <w:tcPr>
            <w:tcW w:w="1890" w:type="dxa"/>
          </w:tcPr>
          <w:p w14:paraId="7D55D93D" w14:textId="18A3BDC5" w:rsidR="000C1D01" w:rsidRPr="00DA5854" w:rsidRDefault="00C26BCD" w:rsidP="000C1D01">
            <w:pPr>
              <w:ind w:left="57" w:right="57"/>
              <w:rPr>
                <w:rFonts w:eastAsia="Times New Roman"/>
                <w:iCs/>
                <w:sz w:val="16"/>
                <w:szCs w:val="16"/>
                <w:lang w:val="es-ES" w:eastAsia="en-GB"/>
              </w:rPr>
            </w:pPr>
            <w:r w:rsidRPr="00DA5854">
              <w:rPr>
                <w:rFonts w:eastAsia="Times New Roman"/>
                <w:iCs/>
                <w:sz w:val="16"/>
                <w:szCs w:val="16"/>
                <w:lang w:val="es-ES" w:eastAsia="en-GB"/>
              </w:rPr>
              <w:t>En curso</w:t>
            </w:r>
          </w:p>
        </w:tc>
        <w:tc>
          <w:tcPr>
            <w:tcW w:w="1440" w:type="dxa"/>
          </w:tcPr>
          <w:p w14:paraId="617BE2A8" w14:textId="77777777" w:rsidR="000C1D01" w:rsidRPr="00DA5854" w:rsidRDefault="000C1D01" w:rsidP="000C1D01">
            <w:pPr>
              <w:ind w:left="57" w:right="57"/>
              <w:rPr>
                <w:rFonts w:eastAsia="Times New Roman"/>
                <w:iCs/>
                <w:sz w:val="16"/>
                <w:szCs w:val="16"/>
                <w:lang w:val="es-ES" w:eastAsia="en-GB"/>
              </w:rPr>
            </w:pPr>
            <w:r w:rsidRPr="00DA5854">
              <w:rPr>
                <w:rFonts w:eastAsia="Times New Roman"/>
                <w:iCs/>
                <w:sz w:val="16"/>
                <w:szCs w:val="16"/>
                <w:lang w:val="es-ES" w:eastAsia="en-GB"/>
              </w:rPr>
              <w:t>Fernando Spina</w:t>
            </w:r>
          </w:p>
        </w:tc>
        <w:tc>
          <w:tcPr>
            <w:tcW w:w="1530" w:type="dxa"/>
          </w:tcPr>
          <w:p w14:paraId="68B33DA4" w14:textId="50C66A6C" w:rsidR="000C1D01" w:rsidRPr="00164837" w:rsidRDefault="000C1D01" w:rsidP="000C1D01">
            <w:pPr>
              <w:ind w:left="57" w:right="57"/>
              <w:rPr>
                <w:rFonts w:eastAsia="Times New Roman"/>
                <w:iCs/>
                <w:sz w:val="16"/>
                <w:szCs w:val="16"/>
                <w:lang w:val="de-DE" w:eastAsia="en-GB"/>
              </w:rPr>
            </w:pPr>
            <w:r w:rsidRPr="00164837">
              <w:rPr>
                <w:rFonts w:eastAsia="Times New Roman"/>
                <w:iCs/>
                <w:sz w:val="16"/>
                <w:szCs w:val="16"/>
                <w:lang w:val="de-DE" w:eastAsia="en-GB"/>
              </w:rPr>
              <w:t>(</w:t>
            </w:r>
            <w:r w:rsidR="008303CB" w:rsidRPr="00164837">
              <w:rPr>
                <w:rFonts w:eastAsia="Times New Roman"/>
                <w:iCs/>
                <w:sz w:val="16"/>
                <w:szCs w:val="16"/>
                <w:lang w:val="de-DE" w:eastAsia="en-GB"/>
              </w:rPr>
              <w:t>(PF Sec</w:t>
            </w:r>
            <w:r w:rsidR="00B95017">
              <w:rPr>
                <w:rFonts w:eastAsia="Times New Roman"/>
                <w:iCs/>
                <w:sz w:val="16"/>
                <w:szCs w:val="16"/>
                <w:lang w:val="de-DE" w:eastAsia="en-GB"/>
              </w:rPr>
              <w:t>.</w:t>
            </w:r>
            <w:r w:rsidR="008303CB" w:rsidRPr="00164837">
              <w:rPr>
                <w:rFonts w:eastAsia="Times New Roman"/>
                <w:iCs/>
                <w:sz w:val="16"/>
                <w:szCs w:val="16"/>
                <w:lang w:val="de-DE" w:eastAsia="en-GB"/>
              </w:rPr>
              <w:t>: Heidrun Frisch-Nwakanma)</w:t>
            </w:r>
          </w:p>
        </w:tc>
        <w:tc>
          <w:tcPr>
            <w:tcW w:w="1170" w:type="dxa"/>
          </w:tcPr>
          <w:p w14:paraId="3F50AB06" w14:textId="77777777" w:rsidR="000C1D01" w:rsidRPr="00164837" w:rsidRDefault="000C1D01" w:rsidP="000C1D01">
            <w:pPr>
              <w:ind w:left="57" w:right="57"/>
              <w:rPr>
                <w:rFonts w:eastAsia="Times New Roman"/>
                <w:iCs/>
                <w:sz w:val="16"/>
                <w:szCs w:val="16"/>
                <w:lang w:val="de-DE" w:eastAsia="en-GB"/>
              </w:rPr>
            </w:pPr>
          </w:p>
        </w:tc>
        <w:tc>
          <w:tcPr>
            <w:tcW w:w="1260" w:type="dxa"/>
          </w:tcPr>
          <w:p w14:paraId="14BDD4FB" w14:textId="77777777" w:rsidR="000C1D01" w:rsidRPr="00164837" w:rsidRDefault="000C1D01" w:rsidP="000C1D01">
            <w:pPr>
              <w:ind w:left="57" w:right="57"/>
              <w:rPr>
                <w:rFonts w:eastAsia="Times New Roman"/>
                <w:iCs/>
                <w:sz w:val="16"/>
                <w:szCs w:val="16"/>
                <w:lang w:val="de-DE" w:eastAsia="en-GB"/>
              </w:rPr>
            </w:pPr>
          </w:p>
        </w:tc>
      </w:tr>
      <w:tr w:rsidR="000C1D01" w:rsidRPr="00DA5854" w14:paraId="3AC04B57" w14:textId="77777777" w:rsidTr="00164837">
        <w:trPr>
          <w:trHeight w:val="624"/>
        </w:trPr>
        <w:tc>
          <w:tcPr>
            <w:tcW w:w="1350" w:type="dxa"/>
            <w:vAlign w:val="center"/>
          </w:tcPr>
          <w:p w14:paraId="116EEB74" w14:textId="4F8F7122" w:rsidR="000C1D01" w:rsidRPr="00DA5854" w:rsidRDefault="000C1D01" w:rsidP="000C1D01">
            <w:pPr>
              <w:ind w:left="57" w:right="57"/>
              <w:jc w:val="both"/>
              <w:rPr>
                <w:i/>
                <w:iCs/>
                <w:color w:val="444444"/>
                <w:sz w:val="16"/>
                <w:szCs w:val="16"/>
                <w:shd w:val="clear" w:color="auto" w:fill="FFFFFF"/>
                <w:lang w:val="es-ES"/>
              </w:rPr>
            </w:pPr>
            <w:r w:rsidRPr="00DA5854">
              <w:rPr>
                <w:i/>
                <w:iCs/>
                <w:color w:val="444444"/>
                <w:sz w:val="16"/>
                <w:szCs w:val="16"/>
                <w:shd w:val="clear" w:color="auto" w:fill="FFFFFF"/>
                <w:lang w:val="es-ES"/>
              </w:rPr>
              <w:t>Resolución 11.23 (Rev.COP12)</w:t>
            </w:r>
          </w:p>
          <w:p w14:paraId="674B8386" w14:textId="1E00E7BA" w:rsidR="000C1D01" w:rsidRPr="00DA5854" w:rsidRDefault="000C1D01" w:rsidP="000C1D01">
            <w:pPr>
              <w:ind w:left="57" w:right="57"/>
              <w:jc w:val="both"/>
              <w:rPr>
                <w:rFonts w:eastAsia="Times New Roman"/>
                <w:i/>
                <w:iCs/>
                <w:sz w:val="16"/>
                <w:szCs w:val="16"/>
                <w:lang w:val="es-ES" w:eastAsia="en-GB"/>
              </w:rPr>
            </w:pPr>
            <w:r w:rsidRPr="00DA5854">
              <w:rPr>
                <w:i/>
                <w:iCs/>
                <w:color w:val="000000"/>
                <w:sz w:val="16"/>
                <w:szCs w:val="16"/>
                <w:lang w:val="es-ES"/>
              </w:rPr>
              <w:t>PO 8</w:t>
            </w:r>
          </w:p>
        </w:tc>
        <w:tc>
          <w:tcPr>
            <w:tcW w:w="3510" w:type="dxa"/>
            <w:vAlign w:val="center"/>
          </w:tcPr>
          <w:p w14:paraId="54010741" w14:textId="77777777" w:rsidR="000C1D01" w:rsidRPr="00DA5854" w:rsidRDefault="000C1D01" w:rsidP="000C1D01">
            <w:pPr>
              <w:ind w:left="57" w:right="57"/>
              <w:jc w:val="both"/>
              <w:rPr>
                <w:i/>
                <w:iCs/>
                <w:color w:val="000000"/>
                <w:sz w:val="16"/>
                <w:szCs w:val="16"/>
                <w:lang w:val="es-ES"/>
              </w:rPr>
            </w:pPr>
            <w:r w:rsidRPr="00DA5854">
              <w:rPr>
                <w:i/>
                <w:iCs/>
                <w:color w:val="000000"/>
                <w:sz w:val="16"/>
                <w:szCs w:val="16"/>
                <w:lang w:val="es-ES"/>
              </w:rPr>
              <w:t>Pide al grupo de expertos que Informe de sus hallazgos y de sus propuestas para el trabajo</w:t>
            </w:r>
          </w:p>
          <w:p w14:paraId="5701A955" w14:textId="46803CD4" w:rsidR="000C1D01" w:rsidRPr="00DA5854" w:rsidRDefault="000C1D01" w:rsidP="000C1D01">
            <w:pPr>
              <w:ind w:left="57" w:right="57"/>
              <w:jc w:val="both"/>
              <w:rPr>
                <w:i/>
                <w:iCs/>
                <w:color w:val="000000"/>
                <w:sz w:val="16"/>
                <w:szCs w:val="16"/>
                <w:lang w:val="es-ES"/>
              </w:rPr>
            </w:pPr>
            <w:r w:rsidRPr="00DA5854">
              <w:rPr>
                <w:i/>
                <w:iCs/>
                <w:color w:val="000000"/>
                <w:sz w:val="16"/>
                <w:szCs w:val="16"/>
                <w:lang w:val="es-ES"/>
              </w:rPr>
              <w:t>futuro a través del Consejo Científico a cada reunión de la Conferencia de las Partes.</w:t>
            </w:r>
          </w:p>
        </w:tc>
        <w:tc>
          <w:tcPr>
            <w:tcW w:w="1980" w:type="dxa"/>
          </w:tcPr>
          <w:p w14:paraId="75CA132B" w14:textId="440978D8" w:rsidR="000C1D01" w:rsidRPr="00DA5854" w:rsidRDefault="008303CB" w:rsidP="000C1D01">
            <w:pPr>
              <w:ind w:left="57" w:right="57"/>
              <w:rPr>
                <w:rFonts w:eastAsia="Times New Roman"/>
                <w:iCs/>
                <w:sz w:val="16"/>
                <w:szCs w:val="16"/>
                <w:lang w:val="es-ES" w:eastAsia="en-GB"/>
              </w:rPr>
            </w:pPr>
            <w:r w:rsidRPr="00DA5854">
              <w:rPr>
                <w:rFonts w:eastAsia="Times New Roman"/>
                <w:iCs/>
                <w:sz w:val="16"/>
                <w:szCs w:val="16"/>
                <w:lang w:val="es-ES" w:eastAsia="en-GB"/>
              </w:rPr>
              <w:t>Véase</w:t>
            </w:r>
            <w:r w:rsidR="000C1D01" w:rsidRPr="00DA5854">
              <w:rPr>
                <w:rFonts w:eastAsia="Times New Roman"/>
                <w:iCs/>
                <w:sz w:val="16"/>
                <w:szCs w:val="16"/>
                <w:lang w:val="es-ES" w:eastAsia="en-GB"/>
              </w:rPr>
              <w:t xml:space="preserve"> </w:t>
            </w:r>
            <w:r w:rsidRPr="00DA5854">
              <w:rPr>
                <w:rFonts w:eastAsia="Times New Roman"/>
                <w:iCs/>
                <w:sz w:val="16"/>
                <w:szCs w:val="16"/>
                <w:lang w:val="es-ES" w:eastAsia="en-GB"/>
              </w:rPr>
              <w:t>Decisión</w:t>
            </w:r>
            <w:r w:rsidR="000C1D01" w:rsidRPr="00DA5854">
              <w:rPr>
                <w:rFonts w:eastAsia="Times New Roman"/>
                <w:iCs/>
                <w:sz w:val="16"/>
                <w:szCs w:val="16"/>
                <w:lang w:val="es-ES" w:eastAsia="en-GB"/>
              </w:rPr>
              <w:t xml:space="preserve"> 14.229</w:t>
            </w:r>
          </w:p>
        </w:tc>
        <w:tc>
          <w:tcPr>
            <w:tcW w:w="1710" w:type="dxa"/>
          </w:tcPr>
          <w:p w14:paraId="644E4B09" w14:textId="5BB1ADAC" w:rsidR="000C1D01" w:rsidRPr="00DA5854" w:rsidRDefault="008303CB" w:rsidP="000C1D01">
            <w:pPr>
              <w:ind w:left="57" w:right="57"/>
              <w:rPr>
                <w:rFonts w:eastAsia="Times New Roman"/>
                <w:iCs/>
                <w:sz w:val="16"/>
                <w:szCs w:val="16"/>
                <w:lang w:val="es-ES" w:eastAsia="en-GB"/>
              </w:rPr>
            </w:pPr>
            <w:r w:rsidRPr="00DA5854">
              <w:rPr>
                <w:rFonts w:eastAsia="Times New Roman"/>
                <w:iCs/>
                <w:sz w:val="16"/>
                <w:szCs w:val="16"/>
                <w:lang w:val="es-ES" w:eastAsia="en-GB"/>
              </w:rPr>
              <w:t>Elaboración del informe y las recomendaciones (incluidos los proyectos de decisión y los posibles proyectos de resolución revisados)</w:t>
            </w:r>
          </w:p>
        </w:tc>
        <w:tc>
          <w:tcPr>
            <w:tcW w:w="1890" w:type="dxa"/>
          </w:tcPr>
          <w:p w14:paraId="2AA18032" w14:textId="7C1BCFDB" w:rsidR="000C1D01" w:rsidRPr="00DA5854" w:rsidRDefault="00C26BCD" w:rsidP="000C1D01">
            <w:pPr>
              <w:ind w:left="57" w:right="57"/>
              <w:rPr>
                <w:rFonts w:eastAsia="Times New Roman"/>
                <w:iCs/>
                <w:sz w:val="16"/>
                <w:szCs w:val="16"/>
                <w:lang w:val="es-ES" w:eastAsia="en-GB"/>
              </w:rPr>
            </w:pPr>
            <w:r w:rsidRPr="00DA5854">
              <w:rPr>
                <w:rFonts w:eastAsia="Times New Roman"/>
                <w:iCs/>
                <w:sz w:val="16"/>
                <w:szCs w:val="16"/>
                <w:lang w:val="es-ES" w:eastAsia="en-GB"/>
              </w:rPr>
              <w:t>En curso</w:t>
            </w:r>
          </w:p>
        </w:tc>
        <w:tc>
          <w:tcPr>
            <w:tcW w:w="1440" w:type="dxa"/>
          </w:tcPr>
          <w:p w14:paraId="10BFD589" w14:textId="2DCA985C" w:rsidR="000C1D01" w:rsidRPr="00DA5854" w:rsidRDefault="00C26BCD" w:rsidP="000C1D01">
            <w:pPr>
              <w:ind w:left="57" w:right="57"/>
              <w:rPr>
                <w:rFonts w:eastAsia="Times New Roman"/>
                <w:iCs/>
                <w:sz w:val="16"/>
                <w:szCs w:val="16"/>
                <w:lang w:val="es-ES" w:eastAsia="en-GB"/>
              </w:rPr>
            </w:pPr>
            <w:r w:rsidRPr="00DA5854">
              <w:rPr>
                <w:rFonts w:eastAsia="Times New Roman"/>
                <w:sz w:val="16"/>
                <w:szCs w:val="16"/>
                <w:lang w:val="es-ES" w:eastAsia="en-GB"/>
              </w:rPr>
              <w:t>Presidente del GTEC (apoyado por Fernando Spina)</w:t>
            </w:r>
          </w:p>
        </w:tc>
        <w:tc>
          <w:tcPr>
            <w:tcW w:w="1530" w:type="dxa"/>
          </w:tcPr>
          <w:p w14:paraId="2A6F944E" w14:textId="66EDA18B" w:rsidR="000C1D01" w:rsidRPr="00164837" w:rsidRDefault="008303CB" w:rsidP="000C1D01">
            <w:pPr>
              <w:ind w:left="57" w:right="57"/>
              <w:rPr>
                <w:rFonts w:eastAsia="Times New Roman"/>
                <w:iCs/>
                <w:sz w:val="16"/>
                <w:szCs w:val="16"/>
                <w:lang w:val="de-DE" w:eastAsia="en-GB"/>
              </w:rPr>
            </w:pPr>
            <w:r w:rsidRPr="00164837">
              <w:rPr>
                <w:rFonts w:eastAsia="Times New Roman"/>
                <w:iCs/>
                <w:sz w:val="16"/>
                <w:szCs w:val="16"/>
                <w:lang w:val="de-DE" w:eastAsia="en-GB"/>
              </w:rPr>
              <w:t>(PF Sec</w:t>
            </w:r>
            <w:r w:rsidR="00B95017">
              <w:rPr>
                <w:rFonts w:eastAsia="Times New Roman"/>
                <w:iCs/>
                <w:sz w:val="16"/>
                <w:szCs w:val="16"/>
                <w:lang w:val="de-DE" w:eastAsia="en-GB"/>
              </w:rPr>
              <w:t>.</w:t>
            </w:r>
            <w:r w:rsidRPr="00164837">
              <w:rPr>
                <w:rFonts w:eastAsia="Times New Roman"/>
                <w:iCs/>
                <w:sz w:val="16"/>
                <w:szCs w:val="16"/>
                <w:lang w:val="de-DE" w:eastAsia="en-GB"/>
              </w:rPr>
              <w:t>: Heidrun Frisch-Nwakanma)</w:t>
            </w:r>
          </w:p>
        </w:tc>
        <w:tc>
          <w:tcPr>
            <w:tcW w:w="1170" w:type="dxa"/>
          </w:tcPr>
          <w:p w14:paraId="15993C45" w14:textId="77777777" w:rsidR="000C1D01" w:rsidRPr="00DA5854" w:rsidRDefault="000C1D01" w:rsidP="000C1D01">
            <w:pPr>
              <w:ind w:left="57" w:right="57"/>
              <w:rPr>
                <w:rFonts w:eastAsia="Times New Roman"/>
                <w:iCs/>
                <w:sz w:val="16"/>
                <w:szCs w:val="16"/>
                <w:lang w:val="es-ES" w:eastAsia="en-GB"/>
              </w:rPr>
            </w:pPr>
            <w:r w:rsidRPr="00DA5854">
              <w:rPr>
                <w:rFonts w:eastAsia="Times New Roman"/>
                <w:iCs/>
                <w:sz w:val="16"/>
                <w:szCs w:val="16"/>
                <w:lang w:val="es-ES" w:eastAsia="en-GB"/>
              </w:rPr>
              <w:t>COP15</w:t>
            </w:r>
          </w:p>
        </w:tc>
        <w:tc>
          <w:tcPr>
            <w:tcW w:w="1260" w:type="dxa"/>
          </w:tcPr>
          <w:p w14:paraId="32A9E4EE" w14:textId="77777777" w:rsidR="000C1D01" w:rsidRPr="00DA5854" w:rsidRDefault="000C1D01" w:rsidP="000C1D01">
            <w:pPr>
              <w:ind w:left="57" w:right="57"/>
              <w:rPr>
                <w:rFonts w:eastAsia="Times New Roman"/>
                <w:iCs/>
                <w:sz w:val="16"/>
                <w:szCs w:val="16"/>
                <w:lang w:val="es-ES" w:eastAsia="en-GB"/>
              </w:rPr>
            </w:pPr>
          </w:p>
        </w:tc>
      </w:tr>
      <w:tr w:rsidR="000C1D01" w:rsidRPr="00DA5854" w14:paraId="54E82B3F" w14:textId="77777777" w:rsidTr="00164837">
        <w:trPr>
          <w:trHeight w:val="440"/>
        </w:trPr>
        <w:tc>
          <w:tcPr>
            <w:tcW w:w="15840" w:type="dxa"/>
            <w:gridSpan w:val="9"/>
            <w:shd w:val="clear" w:color="auto" w:fill="B4C6E7" w:themeFill="accent1" w:themeFillTint="66"/>
            <w:vAlign w:val="center"/>
          </w:tcPr>
          <w:p w14:paraId="7E170A04" w14:textId="76E37825" w:rsidR="000C1D01" w:rsidRPr="00DA5854" w:rsidRDefault="000C1D01" w:rsidP="000C1D01">
            <w:pPr>
              <w:spacing w:after="40"/>
              <w:ind w:left="58" w:right="58"/>
              <w:rPr>
                <w:rFonts w:eastAsia="Times New Roman"/>
                <w:b/>
                <w:bCs/>
                <w:iCs/>
                <w:sz w:val="16"/>
                <w:szCs w:val="16"/>
                <w:lang w:val="es-ES" w:eastAsia="en-GB"/>
              </w:rPr>
            </w:pPr>
            <w:r w:rsidRPr="00DA5854">
              <w:rPr>
                <w:rFonts w:eastAsia="Times New Roman"/>
                <w:b/>
                <w:bCs/>
                <w:iCs/>
                <w:sz w:val="16"/>
                <w:szCs w:val="16"/>
                <w:lang w:val="es-ES" w:eastAsia="en-GB"/>
              </w:rPr>
              <w:t>FUTURAS ACTIVIDADES DE LA CMS RELATIVAS A ESPECIES EXOTICAS INVASORAS</w:t>
            </w:r>
          </w:p>
        </w:tc>
      </w:tr>
      <w:tr w:rsidR="000C1D01" w:rsidRPr="00DA5854" w14:paraId="78BC284F" w14:textId="77777777" w:rsidTr="00164837">
        <w:trPr>
          <w:trHeight w:val="171"/>
        </w:trPr>
        <w:tc>
          <w:tcPr>
            <w:tcW w:w="1350" w:type="dxa"/>
            <w:vAlign w:val="center"/>
          </w:tcPr>
          <w:p w14:paraId="69CFEA06" w14:textId="19BC37BD" w:rsidR="000C1D01" w:rsidRPr="00DA5854" w:rsidRDefault="000C1D01" w:rsidP="000C1D01">
            <w:pPr>
              <w:ind w:left="57" w:right="58"/>
              <w:jc w:val="both"/>
              <w:rPr>
                <w:rFonts w:eastAsia="Times New Roman"/>
                <w:i/>
                <w:iCs/>
                <w:sz w:val="16"/>
                <w:szCs w:val="16"/>
                <w:lang w:val="es-ES" w:eastAsia="en-GB"/>
              </w:rPr>
            </w:pPr>
            <w:r w:rsidRPr="00DA5854">
              <w:rPr>
                <w:rFonts w:eastAsia="Times New Roman"/>
                <w:i/>
                <w:iCs/>
                <w:sz w:val="16"/>
                <w:szCs w:val="16"/>
                <w:lang w:val="es-ES" w:eastAsia="en-GB"/>
              </w:rPr>
              <w:t>Resolución 11.28</w:t>
            </w:r>
          </w:p>
          <w:p w14:paraId="6851D5B9" w14:textId="5141708F" w:rsidR="000C1D01" w:rsidRPr="00DA5854" w:rsidRDefault="000C1D01" w:rsidP="000C1D01">
            <w:pPr>
              <w:ind w:left="57" w:right="58"/>
              <w:jc w:val="both"/>
              <w:rPr>
                <w:rFonts w:eastAsia="Times New Roman"/>
                <w:i/>
                <w:iCs/>
                <w:sz w:val="16"/>
                <w:szCs w:val="16"/>
                <w:lang w:val="es-ES" w:eastAsia="en-GB"/>
              </w:rPr>
            </w:pPr>
            <w:r w:rsidRPr="00DA5854">
              <w:rPr>
                <w:rFonts w:eastAsia="Times New Roman"/>
                <w:i/>
                <w:iCs/>
                <w:sz w:val="16"/>
                <w:szCs w:val="16"/>
                <w:lang w:val="es-ES" w:eastAsia="en-GB"/>
              </w:rPr>
              <w:t>PO 2</w:t>
            </w:r>
          </w:p>
        </w:tc>
        <w:tc>
          <w:tcPr>
            <w:tcW w:w="3510" w:type="dxa"/>
            <w:vAlign w:val="center"/>
          </w:tcPr>
          <w:p w14:paraId="7DB19403" w14:textId="7FBE874C" w:rsidR="000C1D01" w:rsidRPr="00DA5854" w:rsidRDefault="000C1D01" w:rsidP="000C1D01">
            <w:pPr>
              <w:ind w:left="57" w:right="58"/>
              <w:jc w:val="both"/>
              <w:rPr>
                <w:i/>
                <w:iCs/>
                <w:sz w:val="16"/>
                <w:szCs w:val="16"/>
                <w:lang w:val="es-ES"/>
              </w:rPr>
            </w:pPr>
            <w:r w:rsidRPr="00DA5854">
              <w:rPr>
                <w:i/>
                <w:iCs/>
                <w:sz w:val="16"/>
                <w:szCs w:val="16"/>
                <w:lang w:val="es-ES"/>
              </w:rPr>
              <w:t>Solicita al Consejo Científico que asegure la inclusión de los siguientes temas para ser tratados: la mejora de la comprensión de las interacciones entre IAS y especies migratorias</w:t>
            </w:r>
          </w:p>
          <w:p w14:paraId="2681097A" w14:textId="26FC7E11" w:rsidR="000C1D01" w:rsidRPr="00DA5854" w:rsidRDefault="000C1D01" w:rsidP="000C1D01">
            <w:pPr>
              <w:ind w:left="57" w:right="58"/>
              <w:jc w:val="both"/>
              <w:rPr>
                <w:rFonts w:eastAsia="Times New Roman"/>
                <w:i/>
                <w:iCs/>
                <w:sz w:val="16"/>
                <w:szCs w:val="16"/>
                <w:lang w:val="es-ES" w:eastAsia="en-GB"/>
              </w:rPr>
            </w:pPr>
            <w:r w:rsidRPr="00DA5854">
              <w:rPr>
                <w:i/>
                <w:iCs/>
                <w:sz w:val="16"/>
                <w:szCs w:val="16"/>
                <w:lang w:val="es-ES"/>
              </w:rPr>
              <w:t>amenazadas, el desarrollo de prioridades de intervención, la mejora de la cooperación internacional y el desarrollo de estrategias de gestión adaptativa cuando se debaten temas en los que las IAS puedan ser relevantes;</w:t>
            </w:r>
          </w:p>
        </w:tc>
        <w:tc>
          <w:tcPr>
            <w:tcW w:w="1980" w:type="dxa"/>
          </w:tcPr>
          <w:p w14:paraId="3F555D0B" w14:textId="2FA73F8A" w:rsidR="000C1D01" w:rsidRPr="00DA5854" w:rsidRDefault="00712B17" w:rsidP="000C1D01">
            <w:pPr>
              <w:ind w:right="58"/>
              <w:rPr>
                <w:rFonts w:eastAsia="Times New Roman"/>
                <w:iCs/>
                <w:sz w:val="16"/>
                <w:szCs w:val="16"/>
                <w:lang w:val="es-ES" w:eastAsia="en-GB"/>
              </w:rPr>
            </w:pPr>
            <w:r w:rsidRPr="00DA5854">
              <w:rPr>
                <w:rFonts w:eastAsia="Times New Roman"/>
                <w:iCs/>
                <w:sz w:val="16"/>
                <w:szCs w:val="16"/>
                <w:lang w:val="es-ES" w:eastAsia="en-GB"/>
              </w:rPr>
              <w:t xml:space="preserve">No parece que se haya tomado ninguna medida desde la COP11. El ScC debería considerar qué medidas son necesarias, también con respecto a la tarea 3.5 de la </w:t>
            </w:r>
            <w:hyperlink r:id="rId18" w:history="1">
              <w:r w:rsidR="00B91475" w:rsidRPr="00DA5854">
                <w:rPr>
                  <w:rFonts w:eastAsia="Times New Roman"/>
                  <w:iCs/>
                  <w:color w:val="0000FF"/>
                  <w:sz w:val="16"/>
                  <w:szCs w:val="16"/>
                  <w:u w:val="single"/>
                  <w:lang w:val="es-ES" w:eastAsia="en-GB"/>
                </w:rPr>
                <w:t>Plan Estratégico de Samarcanda  para las especies migratorias 2024 - 2032</w:t>
              </w:r>
            </w:hyperlink>
          </w:p>
        </w:tc>
        <w:tc>
          <w:tcPr>
            <w:tcW w:w="1710" w:type="dxa"/>
          </w:tcPr>
          <w:p w14:paraId="48DF5306" w14:textId="34269A48" w:rsidR="000C1D01" w:rsidRPr="00DA5854" w:rsidRDefault="00632BDD" w:rsidP="000C1D01">
            <w:pPr>
              <w:ind w:left="57" w:right="58"/>
              <w:rPr>
                <w:rFonts w:eastAsia="Times New Roman"/>
                <w:iCs/>
                <w:sz w:val="16"/>
                <w:szCs w:val="16"/>
                <w:lang w:val="es-ES" w:eastAsia="en-GB"/>
              </w:rPr>
            </w:pPr>
            <w:r w:rsidRPr="00DA5854">
              <w:rPr>
                <w:rFonts w:eastAsia="Times New Roman"/>
                <w:iCs/>
                <w:sz w:val="16"/>
                <w:szCs w:val="16"/>
                <w:lang w:val="es-ES" w:eastAsia="en-GB"/>
              </w:rPr>
              <w:t>Se abordan los problemas detectados</w:t>
            </w:r>
          </w:p>
        </w:tc>
        <w:tc>
          <w:tcPr>
            <w:tcW w:w="1890" w:type="dxa"/>
          </w:tcPr>
          <w:p w14:paraId="3A80F9D4" w14:textId="77777777" w:rsidR="000C1D01" w:rsidRPr="00DA5854" w:rsidRDefault="000C1D01" w:rsidP="000C1D01">
            <w:pPr>
              <w:ind w:left="57" w:right="58"/>
              <w:rPr>
                <w:rFonts w:eastAsia="Times New Roman"/>
                <w:iCs/>
                <w:sz w:val="16"/>
                <w:szCs w:val="16"/>
                <w:lang w:val="es-ES" w:eastAsia="en-GB"/>
              </w:rPr>
            </w:pPr>
            <w:r w:rsidRPr="00DA5854">
              <w:rPr>
                <w:iCs/>
                <w:color w:val="000000"/>
                <w:sz w:val="16"/>
                <w:szCs w:val="16"/>
                <w:lang w:val="es-ES"/>
              </w:rPr>
              <w:t>2024-2026</w:t>
            </w:r>
          </w:p>
        </w:tc>
        <w:tc>
          <w:tcPr>
            <w:tcW w:w="1440" w:type="dxa"/>
          </w:tcPr>
          <w:p w14:paraId="00FCFC08" w14:textId="77777777" w:rsidR="000C1D01" w:rsidRPr="00DA5854" w:rsidRDefault="000C1D01" w:rsidP="000C1D01">
            <w:pPr>
              <w:ind w:left="57" w:right="58"/>
              <w:rPr>
                <w:rFonts w:eastAsia="Times New Roman"/>
                <w:iCs/>
                <w:sz w:val="16"/>
                <w:szCs w:val="16"/>
                <w:lang w:val="es-ES" w:eastAsia="en-GB"/>
              </w:rPr>
            </w:pPr>
          </w:p>
        </w:tc>
        <w:tc>
          <w:tcPr>
            <w:tcW w:w="1530" w:type="dxa"/>
          </w:tcPr>
          <w:p w14:paraId="045D735C" w14:textId="72735D67" w:rsidR="000C1D01" w:rsidRPr="00DA5854" w:rsidRDefault="000C1D01" w:rsidP="000C1D01">
            <w:pPr>
              <w:rPr>
                <w:rFonts w:eastAsia="Times New Roman"/>
                <w:iCs/>
                <w:sz w:val="16"/>
                <w:szCs w:val="16"/>
                <w:lang w:val="es-ES" w:eastAsia="en-GB"/>
              </w:rPr>
            </w:pPr>
            <w:r w:rsidRPr="00DA5854">
              <w:rPr>
                <w:rFonts w:eastAsia="Times New Roman"/>
                <w:iCs/>
                <w:sz w:val="16"/>
                <w:szCs w:val="16"/>
                <w:lang w:val="es-ES" w:eastAsia="en-GB"/>
              </w:rPr>
              <w:t>(</w:t>
            </w:r>
            <w:r w:rsidR="00632BDD" w:rsidRPr="00DA5854">
              <w:rPr>
                <w:rFonts w:eastAsia="Times New Roman"/>
                <w:iCs/>
                <w:sz w:val="16"/>
                <w:szCs w:val="16"/>
                <w:lang w:val="es-ES" w:eastAsia="en-GB"/>
              </w:rPr>
              <w:t xml:space="preserve">PF </w:t>
            </w:r>
            <w:r w:rsidRPr="00DA5854">
              <w:rPr>
                <w:rFonts w:eastAsia="Times New Roman"/>
                <w:iCs/>
                <w:sz w:val="16"/>
                <w:szCs w:val="16"/>
                <w:lang w:val="es-ES" w:eastAsia="en-GB"/>
              </w:rPr>
              <w:t>Sec.: Dagmar Zíková)</w:t>
            </w:r>
          </w:p>
        </w:tc>
        <w:tc>
          <w:tcPr>
            <w:tcW w:w="1170" w:type="dxa"/>
          </w:tcPr>
          <w:p w14:paraId="101F4999" w14:textId="77777777" w:rsidR="000C1D01" w:rsidRPr="00DA5854" w:rsidRDefault="000C1D01" w:rsidP="000C1D01">
            <w:pPr>
              <w:ind w:left="57" w:right="58"/>
              <w:rPr>
                <w:rFonts w:eastAsia="Times New Roman"/>
                <w:iCs/>
                <w:sz w:val="16"/>
                <w:szCs w:val="16"/>
                <w:lang w:val="es-ES" w:eastAsia="en-GB"/>
              </w:rPr>
            </w:pPr>
          </w:p>
        </w:tc>
        <w:tc>
          <w:tcPr>
            <w:tcW w:w="1260" w:type="dxa"/>
          </w:tcPr>
          <w:p w14:paraId="1B5721E6" w14:textId="77777777" w:rsidR="000C1D01" w:rsidRPr="00DA5854" w:rsidRDefault="000C1D01" w:rsidP="000C1D01">
            <w:pPr>
              <w:ind w:left="57" w:right="58"/>
              <w:rPr>
                <w:rFonts w:eastAsia="Times New Roman"/>
                <w:iCs/>
                <w:sz w:val="16"/>
                <w:szCs w:val="16"/>
                <w:lang w:val="es-ES" w:eastAsia="en-GB"/>
              </w:rPr>
            </w:pPr>
          </w:p>
        </w:tc>
      </w:tr>
      <w:tr w:rsidR="000C1D01" w:rsidRPr="00DA5854" w14:paraId="569C382C" w14:textId="77777777" w:rsidTr="00164837">
        <w:trPr>
          <w:trHeight w:val="748"/>
        </w:trPr>
        <w:tc>
          <w:tcPr>
            <w:tcW w:w="1350" w:type="dxa"/>
            <w:vAlign w:val="center"/>
          </w:tcPr>
          <w:p w14:paraId="6563541C" w14:textId="117E75F9" w:rsidR="000C1D01" w:rsidRPr="00DA5854" w:rsidRDefault="000C1D01" w:rsidP="000C1D01">
            <w:pPr>
              <w:ind w:left="57" w:right="58"/>
              <w:jc w:val="both"/>
              <w:rPr>
                <w:rFonts w:eastAsia="Times New Roman"/>
                <w:i/>
                <w:iCs/>
                <w:sz w:val="16"/>
                <w:szCs w:val="16"/>
                <w:lang w:val="es-ES" w:eastAsia="en-GB"/>
              </w:rPr>
            </w:pPr>
            <w:r w:rsidRPr="00DA5854">
              <w:rPr>
                <w:rFonts w:eastAsia="Times New Roman"/>
                <w:i/>
                <w:iCs/>
                <w:sz w:val="16"/>
                <w:szCs w:val="16"/>
                <w:lang w:val="es-ES" w:eastAsia="en-GB"/>
              </w:rPr>
              <w:lastRenderedPageBreak/>
              <w:t>Resolución 11.28</w:t>
            </w:r>
          </w:p>
          <w:p w14:paraId="2E9EA84A" w14:textId="0BFE378A" w:rsidR="000C1D01" w:rsidRPr="00DA5854" w:rsidRDefault="000C1D01" w:rsidP="000C1D01">
            <w:pPr>
              <w:ind w:left="58" w:right="58"/>
              <w:jc w:val="both"/>
              <w:rPr>
                <w:rFonts w:eastAsia="Times New Roman"/>
                <w:i/>
                <w:iCs/>
                <w:sz w:val="16"/>
                <w:szCs w:val="16"/>
                <w:lang w:val="es-ES" w:eastAsia="en-GB"/>
              </w:rPr>
            </w:pPr>
            <w:r w:rsidRPr="00DA5854">
              <w:rPr>
                <w:rFonts w:eastAsia="Times New Roman"/>
                <w:i/>
                <w:iCs/>
                <w:sz w:val="16"/>
                <w:szCs w:val="16"/>
                <w:lang w:val="es-ES" w:eastAsia="en-GB"/>
              </w:rPr>
              <w:t>PO 8</w:t>
            </w:r>
          </w:p>
        </w:tc>
        <w:tc>
          <w:tcPr>
            <w:tcW w:w="3510" w:type="dxa"/>
            <w:vAlign w:val="center"/>
          </w:tcPr>
          <w:p w14:paraId="17AAEADD" w14:textId="3DD7067F" w:rsidR="000C1D01" w:rsidRPr="00DA5854" w:rsidRDefault="000C1D01" w:rsidP="000C1D01">
            <w:pPr>
              <w:shd w:val="clear" w:color="auto" w:fill="FFFFFF" w:themeFill="background1"/>
              <w:ind w:left="58" w:right="58"/>
              <w:jc w:val="both"/>
              <w:rPr>
                <w:rFonts w:eastAsia="Times New Roman"/>
                <w:i/>
                <w:iCs/>
                <w:sz w:val="16"/>
                <w:szCs w:val="16"/>
                <w:lang w:val="es-ES" w:eastAsia="en-GB"/>
              </w:rPr>
            </w:pPr>
            <w:r w:rsidRPr="00DA5854">
              <w:rPr>
                <w:i/>
                <w:iCs/>
                <w:sz w:val="16"/>
                <w:szCs w:val="16"/>
                <w:lang w:val="es-ES"/>
              </w:rPr>
              <w:t>Urge al Consejo Científico a que aborde, en sus futuras reuniones, las opciones para mejorar la cooperación, la coherencia política y la implementación con respecto al trabajo referente a IAS, de manera coherente con sus mandatos, disposiciones de gobernanza y programas acordados del Consejo Científico y otros AAMs;</w:t>
            </w:r>
          </w:p>
        </w:tc>
        <w:tc>
          <w:tcPr>
            <w:tcW w:w="1980" w:type="dxa"/>
          </w:tcPr>
          <w:p w14:paraId="1300DACF" w14:textId="5E286FA9" w:rsidR="000C1D01" w:rsidRPr="00DA5854" w:rsidRDefault="00B91475" w:rsidP="000C1D01">
            <w:pPr>
              <w:ind w:left="58" w:right="58" w:firstLine="74"/>
              <w:rPr>
                <w:rFonts w:eastAsia="Times New Roman"/>
                <w:iCs/>
                <w:sz w:val="16"/>
                <w:szCs w:val="16"/>
                <w:lang w:val="es-ES" w:eastAsia="en-GB"/>
              </w:rPr>
            </w:pPr>
            <w:r w:rsidRPr="00DA5854">
              <w:rPr>
                <w:rFonts w:eastAsia="Times New Roman"/>
                <w:iCs/>
                <w:sz w:val="16"/>
                <w:szCs w:val="16"/>
                <w:lang w:val="es-ES" w:eastAsia="en-GB"/>
              </w:rPr>
              <w:t xml:space="preserve">No parece que se haya tomado ninguna medida desde la COP11. El ScC debería considerar qué medidas son necesarias, también con respecto a la tarea 3.5 de la </w:t>
            </w:r>
            <w:hyperlink r:id="rId19" w:history="1">
              <w:r w:rsidRPr="00DA5854">
                <w:rPr>
                  <w:rFonts w:eastAsia="Times New Roman"/>
                  <w:iCs/>
                  <w:color w:val="0000FF"/>
                  <w:sz w:val="16"/>
                  <w:szCs w:val="16"/>
                  <w:u w:val="single"/>
                  <w:lang w:val="es-ES" w:eastAsia="en-GB"/>
                </w:rPr>
                <w:t>Plan Estratégico de Samarcanda  para las especies migratorias 2024 - 2032</w:t>
              </w:r>
            </w:hyperlink>
          </w:p>
        </w:tc>
        <w:tc>
          <w:tcPr>
            <w:tcW w:w="1710" w:type="dxa"/>
          </w:tcPr>
          <w:p w14:paraId="22D6E55B" w14:textId="032CED96" w:rsidR="000C1D01" w:rsidRPr="00DA5854" w:rsidRDefault="00632BDD" w:rsidP="000C1D01">
            <w:pPr>
              <w:ind w:left="58" w:right="58"/>
              <w:rPr>
                <w:rFonts w:eastAsia="Times New Roman"/>
                <w:iCs/>
                <w:sz w:val="16"/>
                <w:szCs w:val="16"/>
                <w:lang w:val="es-ES" w:eastAsia="en-GB"/>
              </w:rPr>
            </w:pPr>
            <w:r w:rsidRPr="00DA5854">
              <w:rPr>
                <w:rFonts w:eastAsia="Times New Roman"/>
                <w:iCs/>
                <w:sz w:val="16"/>
                <w:szCs w:val="16"/>
                <w:lang w:val="es-ES" w:eastAsia="en-GB"/>
              </w:rPr>
              <w:t>Se abordan los problemas detectados</w:t>
            </w:r>
          </w:p>
        </w:tc>
        <w:tc>
          <w:tcPr>
            <w:tcW w:w="1890" w:type="dxa"/>
          </w:tcPr>
          <w:p w14:paraId="2929A9B4" w14:textId="77777777" w:rsidR="000C1D01" w:rsidRPr="00DA5854" w:rsidRDefault="000C1D01" w:rsidP="000C1D01">
            <w:pPr>
              <w:ind w:left="58" w:right="58"/>
              <w:rPr>
                <w:rFonts w:eastAsia="Times New Roman"/>
                <w:iCs/>
                <w:sz w:val="16"/>
                <w:szCs w:val="16"/>
                <w:lang w:val="es-ES" w:eastAsia="en-GB"/>
              </w:rPr>
            </w:pPr>
            <w:r w:rsidRPr="00DA5854">
              <w:rPr>
                <w:rFonts w:eastAsia="Times New Roman"/>
                <w:iCs/>
                <w:sz w:val="16"/>
                <w:szCs w:val="16"/>
                <w:lang w:val="es-ES" w:eastAsia="en-GB"/>
              </w:rPr>
              <w:t>2024-2026</w:t>
            </w:r>
          </w:p>
        </w:tc>
        <w:tc>
          <w:tcPr>
            <w:tcW w:w="1440" w:type="dxa"/>
          </w:tcPr>
          <w:p w14:paraId="3E602978" w14:textId="77777777" w:rsidR="000C1D01" w:rsidRPr="00DA5854" w:rsidRDefault="000C1D01" w:rsidP="000C1D01">
            <w:pPr>
              <w:ind w:left="58" w:right="58"/>
              <w:rPr>
                <w:rFonts w:eastAsia="Times New Roman"/>
                <w:iCs/>
                <w:sz w:val="16"/>
                <w:szCs w:val="16"/>
                <w:lang w:val="es-ES" w:eastAsia="en-GB"/>
              </w:rPr>
            </w:pPr>
          </w:p>
        </w:tc>
        <w:tc>
          <w:tcPr>
            <w:tcW w:w="1530" w:type="dxa"/>
          </w:tcPr>
          <w:p w14:paraId="0A23BA96" w14:textId="66082767" w:rsidR="000C1D01" w:rsidRPr="00DA5854" w:rsidRDefault="000C1D01" w:rsidP="000C1D01">
            <w:pPr>
              <w:ind w:left="58" w:right="58"/>
              <w:rPr>
                <w:rFonts w:eastAsia="Times New Roman"/>
                <w:iCs/>
                <w:sz w:val="16"/>
                <w:szCs w:val="16"/>
                <w:lang w:val="es-ES" w:eastAsia="en-GB"/>
              </w:rPr>
            </w:pPr>
            <w:r w:rsidRPr="00DA5854">
              <w:rPr>
                <w:rFonts w:eastAsia="Times New Roman"/>
                <w:iCs/>
                <w:sz w:val="16"/>
                <w:szCs w:val="16"/>
                <w:lang w:val="es-ES" w:eastAsia="en-GB"/>
              </w:rPr>
              <w:t>(</w:t>
            </w:r>
            <w:r w:rsidR="00632BDD" w:rsidRPr="00DA5854">
              <w:rPr>
                <w:rFonts w:eastAsia="Times New Roman"/>
                <w:iCs/>
                <w:sz w:val="16"/>
                <w:szCs w:val="16"/>
                <w:lang w:val="es-ES" w:eastAsia="en-GB"/>
              </w:rPr>
              <w:t xml:space="preserve">PF </w:t>
            </w:r>
            <w:r w:rsidRPr="00DA5854">
              <w:rPr>
                <w:rFonts w:eastAsia="Times New Roman"/>
                <w:iCs/>
                <w:sz w:val="16"/>
                <w:szCs w:val="16"/>
                <w:lang w:val="es-ES" w:eastAsia="en-GB"/>
              </w:rPr>
              <w:t>Sec.: Dagmar Zíková)</w:t>
            </w:r>
          </w:p>
        </w:tc>
        <w:tc>
          <w:tcPr>
            <w:tcW w:w="1170" w:type="dxa"/>
          </w:tcPr>
          <w:p w14:paraId="17B9C5BD" w14:textId="77777777" w:rsidR="000C1D01" w:rsidRPr="00DA5854" w:rsidRDefault="000C1D01" w:rsidP="000C1D01">
            <w:pPr>
              <w:ind w:left="58" w:right="58"/>
              <w:rPr>
                <w:rFonts w:eastAsia="Times New Roman"/>
                <w:iCs/>
                <w:sz w:val="16"/>
                <w:szCs w:val="16"/>
                <w:lang w:val="es-ES" w:eastAsia="en-GB"/>
              </w:rPr>
            </w:pPr>
          </w:p>
        </w:tc>
        <w:tc>
          <w:tcPr>
            <w:tcW w:w="1260" w:type="dxa"/>
          </w:tcPr>
          <w:p w14:paraId="4CE3B4CF" w14:textId="77777777" w:rsidR="000C1D01" w:rsidRPr="00DA5854" w:rsidRDefault="000C1D01" w:rsidP="000C1D01">
            <w:pPr>
              <w:ind w:left="58" w:right="58"/>
              <w:rPr>
                <w:rFonts w:eastAsia="Times New Roman"/>
                <w:iCs/>
                <w:sz w:val="16"/>
                <w:szCs w:val="16"/>
                <w:lang w:val="es-ES" w:eastAsia="en-GB"/>
              </w:rPr>
            </w:pPr>
          </w:p>
        </w:tc>
      </w:tr>
      <w:tr w:rsidR="000C1D01" w:rsidRPr="00DA5854" w14:paraId="74979794" w14:textId="77777777" w:rsidTr="00164837">
        <w:trPr>
          <w:trHeight w:val="440"/>
        </w:trPr>
        <w:tc>
          <w:tcPr>
            <w:tcW w:w="15840" w:type="dxa"/>
            <w:gridSpan w:val="9"/>
            <w:shd w:val="clear" w:color="auto" w:fill="B4C6E7" w:themeFill="accent1" w:themeFillTint="66"/>
            <w:vAlign w:val="center"/>
          </w:tcPr>
          <w:p w14:paraId="4223DB0F" w14:textId="093C372A" w:rsidR="000C1D01" w:rsidRPr="00DA5854" w:rsidRDefault="000C1D01" w:rsidP="000C1D01">
            <w:pPr>
              <w:spacing w:after="40"/>
              <w:ind w:left="58" w:right="58"/>
              <w:rPr>
                <w:rFonts w:eastAsia="Times New Roman"/>
                <w:b/>
                <w:bCs/>
                <w:iCs/>
                <w:sz w:val="16"/>
                <w:szCs w:val="16"/>
                <w:lang w:val="es-ES" w:eastAsia="en-GB"/>
              </w:rPr>
            </w:pPr>
            <w:r w:rsidRPr="00DA5854">
              <w:rPr>
                <w:rFonts w:eastAsia="Times New Roman"/>
                <w:b/>
                <w:bCs/>
                <w:iCs/>
                <w:sz w:val="16"/>
                <w:szCs w:val="16"/>
                <w:lang w:val="es-ES" w:eastAsia="en-GB"/>
              </w:rPr>
              <w:t>ACCIONES CONCERTADAS</w:t>
            </w:r>
          </w:p>
        </w:tc>
      </w:tr>
      <w:tr w:rsidR="000C1D01" w:rsidRPr="00DA5854" w14:paraId="16440EB9" w14:textId="77777777" w:rsidTr="004E1958">
        <w:trPr>
          <w:trHeight w:val="1601"/>
        </w:trPr>
        <w:tc>
          <w:tcPr>
            <w:tcW w:w="1350" w:type="dxa"/>
            <w:vAlign w:val="center"/>
          </w:tcPr>
          <w:p w14:paraId="769EED64" w14:textId="16308D68" w:rsidR="000C1D01" w:rsidRPr="00DA5854" w:rsidRDefault="000C1D01" w:rsidP="000C1D01">
            <w:pPr>
              <w:ind w:left="57" w:right="58"/>
              <w:jc w:val="both"/>
              <w:rPr>
                <w:rFonts w:eastAsia="Times New Roman"/>
                <w:i/>
                <w:iCs/>
                <w:sz w:val="16"/>
                <w:szCs w:val="16"/>
                <w:lang w:val="es-ES" w:eastAsia="en-GB"/>
              </w:rPr>
            </w:pPr>
            <w:r w:rsidRPr="00DA5854">
              <w:rPr>
                <w:rFonts w:eastAsia="Times New Roman"/>
                <w:i/>
                <w:iCs/>
                <w:sz w:val="16"/>
                <w:szCs w:val="16"/>
                <w:lang w:val="es-ES" w:eastAsia="en-GB"/>
              </w:rPr>
              <w:t xml:space="preserve">Resolución 12.28 (Rev.COP14) </w:t>
            </w:r>
          </w:p>
          <w:p w14:paraId="4A06136F" w14:textId="479302CE" w:rsidR="000C1D01" w:rsidRPr="00DA5854" w:rsidRDefault="000C1D01" w:rsidP="000C1D01">
            <w:pPr>
              <w:ind w:left="57" w:right="58"/>
              <w:jc w:val="both"/>
              <w:rPr>
                <w:rFonts w:eastAsia="Times New Roman"/>
                <w:i/>
                <w:iCs/>
                <w:sz w:val="16"/>
                <w:szCs w:val="16"/>
                <w:lang w:val="es-ES" w:eastAsia="en-GB"/>
              </w:rPr>
            </w:pPr>
            <w:r w:rsidRPr="00DA5854">
              <w:rPr>
                <w:rFonts w:eastAsia="Times New Roman"/>
                <w:i/>
                <w:iCs/>
                <w:sz w:val="16"/>
                <w:szCs w:val="16"/>
                <w:lang w:val="es-ES" w:eastAsia="en-GB"/>
              </w:rPr>
              <w:t>PO 6</w:t>
            </w:r>
          </w:p>
        </w:tc>
        <w:tc>
          <w:tcPr>
            <w:tcW w:w="3510" w:type="dxa"/>
            <w:vAlign w:val="center"/>
          </w:tcPr>
          <w:p w14:paraId="662457C6" w14:textId="143CA975" w:rsidR="000C1D01" w:rsidRPr="00DA5854" w:rsidRDefault="000C1D01" w:rsidP="000C1D01">
            <w:pPr>
              <w:shd w:val="clear" w:color="auto" w:fill="FFFFFF" w:themeFill="background1"/>
              <w:ind w:left="58" w:right="58"/>
              <w:jc w:val="both"/>
              <w:rPr>
                <w:i/>
                <w:iCs/>
                <w:sz w:val="16"/>
                <w:szCs w:val="16"/>
                <w:lang w:val="es-ES"/>
              </w:rPr>
            </w:pPr>
            <w:r w:rsidRPr="00DA5854">
              <w:rPr>
                <w:i/>
                <w:iCs/>
                <w:sz w:val="16"/>
                <w:szCs w:val="16"/>
                <w:lang w:val="es-ES"/>
              </w:rPr>
              <w:t>Da instrucciones a la Secretaría y solicita al Consejo Científico para que alienten y ayuden a las Partes a emprender y desarrollar nuevas acciones concertadas para el cumplimiento de las disposiciones de la Convención, cuando sea posible, mediante los instrumentos existentes de cooperación bilateral o multilateral;</w:t>
            </w:r>
          </w:p>
        </w:tc>
        <w:tc>
          <w:tcPr>
            <w:tcW w:w="1980" w:type="dxa"/>
          </w:tcPr>
          <w:p w14:paraId="1B482797" w14:textId="77777777" w:rsidR="000C1D01" w:rsidRPr="00DA5854" w:rsidRDefault="000C1D01" w:rsidP="000C1D01">
            <w:pPr>
              <w:ind w:right="58"/>
              <w:rPr>
                <w:rFonts w:eastAsia="Times New Roman"/>
                <w:iCs/>
                <w:sz w:val="16"/>
                <w:szCs w:val="16"/>
                <w:u w:val="single"/>
                <w:lang w:val="es-ES" w:eastAsia="en-GB"/>
              </w:rPr>
            </w:pPr>
          </w:p>
        </w:tc>
        <w:tc>
          <w:tcPr>
            <w:tcW w:w="1710" w:type="dxa"/>
          </w:tcPr>
          <w:p w14:paraId="3A238B78" w14:textId="470D7B9D" w:rsidR="000C1D01" w:rsidRPr="00DA5854" w:rsidRDefault="00AA5F50" w:rsidP="000C1D01">
            <w:pPr>
              <w:ind w:left="57" w:right="58"/>
              <w:rPr>
                <w:rFonts w:eastAsia="Times New Roman"/>
                <w:iCs/>
                <w:sz w:val="16"/>
                <w:szCs w:val="16"/>
                <w:lang w:val="es-ES" w:eastAsia="en-GB"/>
              </w:rPr>
            </w:pPr>
            <w:r w:rsidRPr="00DA5854">
              <w:rPr>
                <w:rFonts w:eastAsia="Times New Roman"/>
                <w:iCs/>
                <w:sz w:val="16"/>
                <w:szCs w:val="16"/>
                <w:lang w:val="es-ES" w:eastAsia="en-GB"/>
              </w:rPr>
              <w:t>Apoyo a las Partes según proceda</w:t>
            </w:r>
          </w:p>
        </w:tc>
        <w:tc>
          <w:tcPr>
            <w:tcW w:w="1890" w:type="dxa"/>
          </w:tcPr>
          <w:p w14:paraId="00AA5C9B" w14:textId="2328A2DA" w:rsidR="000C1D01" w:rsidRPr="00DA5854" w:rsidRDefault="00AA5F50" w:rsidP="000C1D01">
            <w:pPr>
              <w:ind w:left="57" w:right="58"/>
              <w:rPr>
                <w:rFonts w:eastAsia="Times New Roman"/>
                <w:iCs/>
                <w:sz w:val="16"/>
                <w:szCs w:val="16"/>
                <w:lang w:val="es-ES" w:eastAsia="en-GB"/>
              </w:rPr>
            </w:pPr>
            <w:r w:rsidRPr="00DA5854">
              <w:rPr>
                <w:rFonts w:eastAsia="Times New Roman"/>
                <w:iCs/>
                <w:sz w:val="16"/>
                <w:szCs w:val="16"/>
                <w:lang w:val="es-ES" w:eastAsia="en-GB"/>
              </w:rPr>
              <w:t>En curso</w:t>
            </w:r>
          </w:p>
        </w:tc>
        <w:tc>
          <w:tcPr>
            <w:tcW w:w="1440" w:type="dxa"/>
          </w:tcPr>
          <w:p w14:paraId="22AF49E7" w14:textId="77777777" w:rsidR="000C1D01" w:rsidRPr="00DA5854" w:rsidRDefault="000C1D01" w:rsidP="000C1D01">
            <w:pPr>
              <w:ind w:left="57" w:right="58"/>
              <w:rPr>
                <w:rFonts w:eastAsia="Times New Roman"/>
                <w:iCs/>
                <w:sz w:val="16"/>
                <w:szCs w:val="16"/>
                <w:lang w:val="es-ES" w:eastAsia="en-GB"/>
              </w:rPr>
            </w:pPr>
          </w:p>
        </w:tc>
        <w:tc>
          <w:tcPr>
            <w:tcW w:w="1530" w:type="dxa"/>
          </w:tcPr>
          <w:p w14:paraId="39B2E11C" w14:textId="1ABA9BAD" w:rsidR="000C1D01" w:rsidRPr="00DA5854" w:rsidRDefault="005D00BE" w:rsidP="00F70181">
            <w:pPr>
              <w:ind w:left="57" w:right="58"/>
              <w:rPr>
                <w:rFonts w:eastAsia="Times New Roman"/>
                <w:iCs/>
                <w:sz w:val="16"/>
                <w:szCs w:val="16"/>
                <w:lang w:val="es-ES" w:eastAsia="en-GB"/>
              </w:rPr>
            </w:pPr>
            <w:r w:rsidRPr="00DA5854">
              <w:rPr>
                <w:rFonts w:eastAsia="Times New Roman"/>
                <w:iCs/>
                <w:sz w:val="16"/>
                <w:szCs w:val="16"/>
                <w:lang w:val="es-ES" w:eastAsia="en-GB"/>
              </w:rPr>
              <w:t>(Sec. miembros del equipo de especies correspondiente)</w:t>
            </w:r>
          </w:p>
        </w:tc>
        <w:tc>
          <w:tcPr>
            <w:tcW w:w="1170" w:type="dxa"/>
          </w:tcPr>
          <w:p w14:paraId="1E72CB60" w14:textId="77777777" w:rsidR="000C1D01" w:rsidRPr="00DA5854" w:rsidRDefault="000C1D01" w:rsidP="000C1D01">
            <w:pPr>
              <w:ind w:left="57" w:right="58"/>
              <w:rPr>
                <w:rFonts w:eastAsia="Times New Roman"/>
                <w:iCs/>
                <w:sz w:val="16"/>
                <w:szCs w:val="16"/>
                <w:lang w:val="es-ES" w:eastAsia="en-GB"/>
              </w:rPr>
            </w:pPr>
          </w:p>
        </w:tc>
        <w:tc>
          <w:tcPr>
            <w:tcW w:w="1260" w:type="dxa"/>
          </w:tcPr>
          <w:p w14:paraId="34F0D5BA" w14:textId="77777777" w:rsidR="000C1D01" w:rsidRPr="00DA5854" w:rsidRDefault="000C1D01" w:rsidP="000C1D01">
            <w:pPr>
              <w:ind w:left="57" w:right="58"/>
              <w:rPr>
                <w:rFonts w:eastAsia="Times New Roman"/>
                <w:iCs/>
                <w:sz w:val="16"/>
                <w:szCs w:val="16"/>
                <w:lang w:val="es-ES" w:eastAsia="en-GB"/>
              </w:rPr>
            </w:pPr>
          </w:p>
        </w:tc>
      </w:tr>
      <w:tr w:rsidR="000C1D01" w:rsidRPr="00DA5854" w14:paraId="273B4760" w14:textId="77777777" w:rsidTr="00164837">
        <w:trPr>
          <w:trHeight w:val="611"/>
        </w:trPr>
        <w:tc>
          <w:tcPr>
            <w:tcW w:w="15840" w:type="dxa"/>
            <w:gridSpan w:val="9"/>
            <w:shd w:val="clear" w:color="auto" w:fill="FFD966" w:themeFill="accent4" w:themeFillTint="99"/>
            <w:vAlign w:val="center"/>
          </w:tcPr>
          <w:p w14:paraId="4BF593FE" w14:textId="14CF886F" w:rsidR="000C1D01" w:rsidRPr="00DA5854" w:rsidRDefault="000C1D01" w:rsidP="000C1D01">
            <w:pPr>
              <w:spacing w:before="40" w:after="40"/>
              <w:ind w:left="57" w:right="57"/>
              <w:rPr>
                <w:rFonts w:eastAsia="Times New Roman"/>
                <w:b/>
                <w:bCs/>
                <w:iCs/>
                <w:color w:val="000000" w:themeColor="text1"/>
                <w:lang w:val="es-ES" w:eastAsia="en-GB"/>
              </w:rPr>
            </w:pPr>
            <w:r w:rsidRPr="00DA5854">
              <w:rPr>
                <w:rFonts w:eastAsia="Times New Roman"/>
                <w:b/>
                <w:bCs/>
                <w:iCs/>
                <w:color w:val="000000" w:themeColor="text1"/>
                <w:lang w:val="es-ES" w:eastAsia="en-GB"/>
              </w:rPr>
              <w:t>Enmiendas a los Apéndices de la CMS</w:t>
            </w:r>
          </w:p>
        </w:tc>
      </w:tr>
      <w:tr w:rsidR="000C1D01" w:rsidRPr="00DA5854" w14:paraId="042ADFDC" w14:textId="77777777" w:rsidTr="00164837">
        <w:trPr>
          <w:trHeight w:val="494"/>
        </w:trPr>
        <w:tc>
          <w:tcPr>
            <w:tcW w:w="15840" w:type="dxa"/>
            <w:gridSpan w:val="9"/>
            <w:shd w:val="clear" w:color="auto" w:fill="B4C6E7" w:themeFill="accent1" w:themeFillTint="66"/>
            <w:vAlign w:val="center"/>
          </w:tcPr>
          <w:p w14:paraId="282DE805" w14:textId="74D9E912" w:rsidR="000C1D01" w:rsidRPr="00DA5854" w:rsidRDefault="000C1D01" w:rsidP="000C1D01">
            <w:pPr>
              <w:spacing w:before="40" w:after="40"/>
              <w:ind w:left="57" w:right="58"/>
              <w:rPr>
                <w:rFonts w:eastAsia="Times New Roman"/>
                <w:b/>
                <w:bCs/>
                <w:iCs/>
                <w:sz w:val="16"/>
                <w:szCs w:val="16"/>
                <w:lang w:val="es-ES" w:eastAsia="en-GB"/>
              </w:rPr>
            </w:pPr>
            <w:r w:rsidRPr="00DA5854">
              <w:rPr>
                <w:rFonts w:eastAsia="Times New Roman"/>
                <w:b/>
                <w:bCs/>
                <w:iCs/>
                <w:sz w:val="16"/>
                <w:szCs w:val="16"/>
                <w:lang w:val="es-ES" w:eastAsia="en-GB"/>
              </w:rPr>
              <w:t>TAXONOMÍA Y NOMENCLATURA</w:t>
            </w:r>
          </w:p>
        </w:tc>
      </w:tr>
      <w:tr w:rsidR="0037019D" w:rsidRPr="00DA5854" w14:paraId="00C5B914" w14:textId="77777777" w:rsidTr="004E1958">
        <w:trPr>
          <w:trHeight w:val="530"/>
        </w:trPr>
        <w:tc>
          <w:tcPr>
            <w:tcW w:w="1350" w:type="dxa"/>
            <w:vAlign w:val="center"/>
          </w:tcPr>
          <w:p w14:paraId="7BDABECE" w14:textId="77777777" w:rsidR="0037019D" w:rsidRPr="00DA5854" w:rsidRDefault="0037019D" w:rsidP="0037019D">
            <w:pPr>
              <w:spacing w:after="40"/>
              <w:ind w:left="57" w:right="57"/>
              <w:jc w:val="both"/>
              <w:rPr>
                <w:rFonts w:eastAsia="Times New Roman"/>
                <w:i/>
                <w:iCs/>
                <w:sz w:val="16"/>
                <w:szCs w:val="16"/>
                <w:lang w:val="es-ES" w:eastAsia="en-GB"/>
              </w:rPr>
            </w:pPr>
            <w:r w:rsidRPr="00DA5854">
              <w:rPr>
                <w:rFonts w:eastAsia="Times New Roman"/>
                <w:i/>
                <w:iCs/>
                <w:sz w:val="16"/>
                <w:szCs w:val="16"/>
                <w:lang w:val="es-ES" w:eastAsia="en-GB"/>
              </w:rPr>
              <w:t>Dec.14.231</w:t>
            </w:r>
          </w:p>
        </w:tc>
        <w:tc>
          <w:tcPr>
            <w:tcW w:w="3510" w:type="dxa"/>
          </w:tcPr>
          <w:p w14:paraId="11D6D468" w14:textId="55999CA8" w:rsidR="0037019D" w:rsidRPr="00DA5854" w:rsidRDefault="0037019D" w:rsidP="0037019D">
            <w:pPr>
              <w:spacing w:after="40"/>
              <w:ind w:left="57" w:right="57"/>
              <w:jc w:val="both"/>
              <w:rPr>
                <w:rFonts w:eastAsia="Times New Roman"/>
                <w:i/>
                <w:iCs/>
                <w:sz w:val="16"/>
                <w:szCs w:val="16"/>
                <w:lang w:val="es-ES" w:eastAsia="en-GB"/>
              </w:rPr>
            </w:pPr>
            <w:r w:rsidRPr="00DA5854">
              <w:rPr>
                <w:i/>
                <w:iCs/>
                <w:color w:val="000000"/>
                <w:sz w:val="16"/>
                <w:szCs w:val="16"/>
                <w:lang w:val="es-ES"/>
              </w:rPr>
              <w:t>Se solicita al Consejo Científico, sujeto a disponibilidad de recursos externos::</w:t>
            </w:r>
          </w:p>
        </w:tc>
        <w:tc>
          <w:tcPr>
            <w:tcW w:w="1980" w:type="dxa"/>
          </w:tcPr>
          <w:p w14:paraId="799F5F16" w14:textId="77777777" w:rsidR="0037019D" w:rsidRPr="00DA5854" w:rsidRDefault="0037019D" w:rsidP="0037019D">
            <w:pPr>
              <w:spacing w:after="40"/>
              <w:ind w:left="57" w:right="57"/>
              <w:rPr>
                <w:rFonts w:eastAsia="Times New Roman"/>
                <w:iCs/>
                <w:sz w:val="16"/>
                <w:szCs w:val="16"/>
                <w:lang w:val="es-ES" w:eastAsia="en-GB"/>
              </w:rPr>
            </w:pPr>
          </w:p>
        </w:tc>
        <w:tc>
          <w:tcPr>
            <w:tcW w:w="1710" w:type="dxa"/>
          </w:tcPr>
          <w:p w14:paraId="720FCFDE" w14:textId="77777777" w:rsidR="0037019D" w:rsidRPr="00DA5854" w:rsidRDefault="0037019D" w:rsidP="0037019D">
            <w:pPr>
              <w:spacing w:after="40"/>
              <w:ind w:left="57" w:right="57"/>
              <w:rPr>
                <w:rFonts w:eastAsia="Times New Roman"/>
                <w:iCs/>
                <w:sz w:val="16"/>
                <w:szCs w:val="16"/>
                <w:lang w:val="es-ES" w:eastAsia="en-GB"/>
              </w:rPr>
            </w:pPr>
          </w:p>
        </w:tc>
        <w:tc>
          <w:tcPr>
            <w:tcW w:w="1890" w:type="dxa"/>
          </w:tcPr>
          <w:p w14:paraId="63A661AC" w14:textId="77777777" w:rsidR="0037019D" w:rsidRPr="00DA5854" w:rsidRDefault="0037019D" w:rsidP="0037019D">
            <w:pPr>
              <w:spacing w:after="40"/>
              <w:ind w:left="57" w:right="57"/>
              <w:rPr>
                <w:rFonts w:eastAsia="Times New Roman"/>
                <w:iCs/>
                <w:sz w:val="16"/>
                <w:szCs w:val="16"/>
                <w:lang w:val="es-ES" w:eastAsia="en-GB"/>
              </w:rPr>
            </w:pPr>
          </w:p>
        </w:tc>
        <w:tc>
          <w:tcPr>
            <w:tcW w:w="1440" w:type="dxa"/>
          </w:tcPr>
          <w:p w14:paraId="00FDDE3A" w14:textId="77777777" w:rsidR="0037019D" w:rsidRPr="00DA5854" w:rsidRDefault="0037019D" w:rsidP="0037019D">
            <w:pPr>
              <w:spacing w:after="40"/>
              <w:ind w:left="57" w:right="57"/>
              <w:rPr>
                <w:rFonts w:eastAsia="Times New Roman"/>
                <w:iCs/>
                <w:sz w:val="16"/>
                <w:szCs w:val="16"/>
                <w:lang w:val="es-ES" w:eastAsia="en-GB"/>
              </w:rPr>
            </w:pPr>
          </w:p>
        </w:tc>
        <w:tc>
          <w:tcPr>
            <w:tcW w:w="1530" w:type="dxa"/>
          </w:tcPr>
          <w:p w14:paraId="26430946" w14:textId="77777777" w:rsidR="0037019D" w:rsidRPr="00DA5854" w:rsidRDefault="0037019D" w:rsidP="0037019D">
            <w:pPr>
              <w:spacing w:after="40"/>
              <w:ind w:left="57" w:right="57"/>
              <w:rPr>
                <w:rFonts w:eastAsia="Times New Roman"/>
                <w:iCs/>
                <w:sz w:val="16"/>
                <w:szCs w:val="16"/>
                <w:lang w:val="es-ES" w:eastAsia="en-GB"/>
              </w:rPr>
            </w:pPr>
          </w:p>
        </w:tc>
        <w:tc>
          <w:tcPr>
            <w:tcW w:w="1170" w:type="dxa"/>
          </w:tcPr>
          <w:p w14:paraId="74C790BA" w14:textId="77777777" w:rsidR="0037019D" w:rsidRPr="00DA5854" w:rsidRDefault="0037019D" w:rsidP="0037019D">
            <w:pPr>
              <w:spacing w:after="40"/>
              <w:ind w:left="57" w:right="57"/>
              <w:rPr>
                <w:rFonts w:eastAsia="Times New Roman"/>
                <w:iCs/>
                <w:sz w:val="16"/>
                <w:szCs w:val="16"/>
                <w:lang w:val="es-ES" w:eastAsia="en-GB"/>
              </w:rPr>
            </w:pPr>
          </w:p>
        </w:tc>
        <w:tc>
          <w:tcPr>
            <w:tcW w:w="1260" w:type="dxa"/>
          </w:tcPr>
          <w:p w14:paraId="27083428" w14:textId="77777777" w:rsidR="0037019D" w:rsidRPr="00DA5854" w:rsidRDefault="0037019D" w:rsidP="0037019D">
            <w:pPr>
              <w:spacing w:after="40"/>
              <w:ind w:left="57" w:right="57"/>
              <w:rPr>
                <w:rFonts w:eastAsia="Times New Roman"/>
                <w:iCs/>
                <w:sz w:val="16"/>
                <w:szCs w:val="16"/>
                <w:lang w:val="es-ES" w:eastAsia="en-GB"/>
              </w:rPr>
            </w:pPr>
          </w:p>
        </w:tc>
      </w:tr>
      <w:tr w:rsidR="0037019D" w:rsidRPr="00DA5854" w14:paraId="407EC7C4" w14:textId="77777777" w:rsidTr="00164837">
        <w:trPr>
          <w:trHeight w:val="171"/>
        </w:trPr>
        <w:tc>
          <w:tcPr>
            <w:tcW w:w="1350" w:type="dxa"/>
            <w:vAlign w:val="center"/>
          </w:tcPr>
          <w:p w14:paraId="3C59DFE0" w14:textId="77777777" w:rsidR="0037019D" w:rsidRPr="00DA5854" w:rsidRDefault="0037019D" w:rsidP="0037019D">
            <w:pPr>
              <w:spacing w:after="40"/>
              <w:ind w:left="57" w:right="57"/>
              <w:jc w:val="both"/>
              <w:rPr>
                <w:rFonts w:eastAsia="Times New Roman"/>
                <w:i/>
                <w:iCs/>
                <w:sz w:val="16"/>
                <w:szCs w:val="16"/>
                <w:lang w:val="es-ES" w:eastAsia="en-GB"/>
              </w:rPr>
            </w:pPr>
          </w:p>
        </w:tc>
        <w:tc>
          <w:tcPr>
            <w:tcW w:w="3510" w:type="dxa"/>
          </w:tcPr>
          <w:p w14:paraId="5EEE6346" w14:textId="3EB42D58" w:rsidR="0037019D" w:rsidRPr="00DA5854" w:rsidRDefault="0037019D" w:rsidP="0037019D">
            <w:pPr>
              <w:spacing w:after="40"/>
              <w:ind w:left="57" w:right="57"/>
              <w:jc w:val="both"/>
              <w:rPr>
                <w:rFonts w:eastAsia="Times New Roman"/>
                <w:i/>
                <w:iCs/>
                <w:sz w:val="16"/>
                <w:szCs w:val="16"/>
                <w:lang w:val="es-ES" w:eastAsia="en-GB"/>
              </w:rPr>
            </w:pPr>
            <w:r w:rsidRPr="00DA5854">
              <w:rPr>
                <w:i/>
                <w:iCs/>
                <w:color w:val="000000"/>
                <w:sz w:val="16"/>
                <w:szCs w:val="16"/>
                <w:lang w:val="es-ES"/>
              </w:rPr>
              <w:t>a) revisar la utilidad del Catálogo de la Vida como fuente potencial de toda la información taxonómica y de nomenclatura para la CMS, incluida la evaluación de los procesos de actualización de la nomenclatura dentro del Catálogo de la Vida; y</w:t>
            </w:r>
          </w:p>
        </w:tc>
        <w:tc>
          <w:tcPr>
            <w:tcW w:w="1980" w:type="dxa"/>
          </w:tcPr>
          <w:p w14:paraId="7A6363FF" w14:textId="77777777" w:rsidR="0037019D" w:rsidRPr="00DA5854" w:rsidRDefault="0037019D" w:rsidP="0037019D">
            <w:pPr>
              <w:spacing w:after="40"/>
              <w:ind w:left="57" w:right="57"/>
              <w:rPr>
                <w:rFonts w:eastAsia="Times New Roman"/>
                <w:iCs/>
                <w:sz w:val="16"/>
                <w:szCs w:val="16"/>
                <w:lang w:val="es-ES" w:eastAsia="en-GB"/>
              </w:rPr>
            </w:pPr>
          </w:p>
        </w:tc>
        <w:tc>
          <w:tcPr>
            <w:tcW w:w="1710" w:type="dxa"/>
          </w:tcPr>
          <w:p w14:paraId="5200193C" w14:textId="66CF6858" w:rsidR="0037019D" w:rsidRPr="00DA5854" w:rsidRDefault="00FE0037" w:rsidP="0037019D">
            <w:pPr>
              <w:spacing w:after="40"/>
              <w:ind w:left="57" w:right="57"/>
              <w:rPr>
                <w:rFonts w:eastAsia="Times New Roman"/>
                <w:iCs/>
                <w:sz w:val="16"/>
                <w:szCs w:val="16"/>
                <w:lang w:val="es-ES" w:eastAsia="en-GB"/>
              </w:rPr>
            </w:pPr>
            <w:r w:rsidRPr="00DA5854">
              <w:rPr>
                <w:rFonts w:eastAsia="Times New Roman"/>
                <w:iCs/>
                <w:sz w:val="16"/>
                <w:szCs w:val="16"/>
                <w:lang w:val="es-ES" w:eastAsia="en-GB"/>
              </w:rPr>
              <w:t>Revisada la utilidad del Catálogo de la Vida</w:t>
            </w:r>
          </w:p>
        </w:tc>
        <w:tc>
          <w:tcPr>
            <w:tcW w:w="1890" w:type="dxa"/>
          </w:tcPr>
          <w:p w14:paraId="68D4E657" w14:textId="0F93642E" w:rsidR="0037019D" w:rsidRPr="00DA5854" w:rsidRDefault="0037019D" w:rsidP="0037019D">
            <w:pPr>
              <w:spacing w:after="40"/>
              <w:ind w:left="57" w:right="57"/>
              <w:rPr>
                <w:rFonts w:eastAsia="Times New Roman"/>
                <w:iCs/>
                <w:sz w:val="16"/>
                <w:szCs w:val="16"/>
                <w:lang w:val="es-ES" w:eastAsia="en-GB"/>
              </w:rPr>
            </w:pPr>
            <w:r w:rsidRPr="00DA5854">
              <w:rPr>
                <w:rFonts w:eastAsia="Times New Roman"/>
                <w:iCs/>
                <w:sz w:val="16"/>
                <w:szCs w:val="16"/>
                <w:lang w:val="es-ES" w:eastAsia="en-GB"/>
              </w:rPr>
              <w:t>2024-2026</w:t>
            </w:r>
          </w:p>
        </w:tc>
        <w:tc>
          <w:tcPr>
            <w:tcW w:w="1440" w:type="dxa"/>
          </w:tcPr>
          <w:p w14:paraId="4A9585C0" w14:textId="00D424AD" w:rsidR="0037019D" w:rsidRPr="00DA5854" w:rsidRDefault="0037019D" w:rsidP="0037019D">
            <w:pPr>
              <w:spacing w:after="40"/>
              <w:ind w:left="57" w:right="57"/>
              <w:rPr>
                <w:rFonts w:eastAsia="Times New Roman"/>
                <w:iCs/>
                <w:sz w:val="16"/>
                <w:szCs w:val="16"/>
                <w:lang w:val="es-ES" w:eastAsia="en-GB"/>
              </w:rPr>
            </w:pPr>
            <w:r w:rsidRPr="00DA5854">
              <w:rPr>
                <w:rFonts w:eastAsia="Times New Roman"/>
                <w:iCs/>
                <w:sz w:val="16"/>
                <w:szCs w:val="16"/>
                <w:lang w:val="es-ES" w:eastAsia="en-GB"/>
              </w:rPr>
              <w:t>Stephen Garnett</w:t>
            </w:r>
          </w:p>
        </w:tc>
        <w:tc>
          <w:tcPr>
            <w:tcW w:w="1530" w:type="dxa"/>
          </w:tcPr>
          <w:p w14:paraId="6538F109" w14:textId="000EF55B" w:rsidR="0037019D" w:rsidRPr="00DA5854" w:rsidRDefault="0037019D" w:rsidP="0037019D">
            <w:pPr>
              <w:spacing w:after="40"/>
              <w:ind w:left="57" w:right="57"/>
              <w:rPr>
                <w:rFonts w:eastAsia="Times New Roman"/>
                <w:iCs/>
                <w:sz w:val="16"/>
                <w:szCs w:val="16"/>
                <w:lang w:val="es-ES" w:eastAsia="en-GB"/>
              </w:rPr>
            </w:pPr>
            <w:r w:rsidRPr="00DA5854">
              <w:rPr>
                <w:rFonts w:eastAsia="Times New Roman"/>
                <w:iCs/>
                <w:sz w:val="16"/>
                <w:szCs w:val="16"/>
                <w:lang w:val="es-ES" w:eastAsia="en-GB"/>
              </w:rPr>
              <w:t>(</w:t>
            </w:r>
            <w:r w:rsidR="00FE0037" w:rsidRPr="00DA5854">
              <w:rPr>
                <w:rFonts w:eastAsia="Times New Roman"/>
                <w:iCs/>
                <w:sz w:val="16"/>
                <w:szCs w:val="16"/>
                <w:lang w:val="es-ES" w:eastAsia="en-GB"/>
              </w:rPr>
              <w:t xml:space="preserve">PF </w:t>
            </w:r>
            <w:r w:rsidRPr="00DA5854">
              <w:rPr>
                <w:rFonts w:eastAsia="Times New Roman"/>
                <w:iCs/>
                <w:sz w:val="16"/>
                <w:szCs w:val="16"/>
                <w:lang w:val="es-ES" w:eastAsia="en-GB"/>
              </w:rPr>
              <w:t>Sec.: Dagmar Zíková)</w:t>
            </w:r>
          </w:p>
        </w:tc>
        <w:tc>
          <w:tcPr>
            <w:tcW w:w="1170" w:type="dxa"/>
          </w:tcPr>
          <w:p w14:paraId="5483E1C0" w14:textId="06126CAF" w:rsidR="0037019D" w:rsidRPr="00DA5854" w:rsidRDefault="0037019D" w:rsidP="0037019D">
            <w:pPr>
              <w:spacing w:after="40"/>
              <w:ind w:left="57" w:right="57"/>
              <w:rPr>
                <w:rFonts w:eastAsia="Times New Roman"/>
                <w:iCs/>
                <w:sz w:val="16"/>
                <w:szCs w:val="16"/>
                <w:lang w:val="es-ES" w:eastAsia="en-GB"/>
              </w:rPr>
            </w:pPr>
            <w:r w:rsidRPr="00DA5854">
              <w:rPr>
                <w:rFonts w:eastAsia="Times New Roman"/>
                <w:iCs/>
                <w:sz w:val="16"/>
                <w:szCs w:val="16"/>
                <w:lang w:val="es-ES" w:eastAsia="en-GB"/>
              </w:rPr>
              <w:t>ScC-SC8, COP15</w:t>
            </w:r>
          </w:p>
        </w:tc>
        <w:tc>
          <w:tcPr>
            <w:tcW w:w="1260" w:type="dxa"/>
          </w:tcPr>
          <w:p w14:paraId="627869C6" w14:textId="59E7A452" w:rsidR="0037019D" w:rsidRPr="00DA5854" w:rsidRDefault="00A16966" w:rsidP="0037019D">
            <w:pPr>
              <w:spacing w:after="40"/>
              <w:ind w:left="57" w:right="57"/>
              <w:rPr>
                <w:rFonts w:eastAsia="Times New Roman"/>
                <w:iCs/>
                <w:sz w:val="16"/>
                <w:szCs w:val="16"/>
                <w:lang w:val="es-ES" w:eastAsia="en-GB"/>
              </w:rPr>
            </w:pPr>
            <w:r w:rsidRPr="00DA5854">
              <w:rPr>
                <w:rFonts w:eastAsia="Times New Roman"/>
                <w:color w:val="000000"/>
                <w:sz w:val="16"/>
                <w:szCs w:val="16"/>
                <w:lang w:val="es-ES"/>
              </w:rPr>
              <w:t>Documento ScC-SC7/Doc.7.2 preparado por Stephen Garnett para su examen por el ScC-SC7</w:t>
            </w:r>
          </w:p>
        </w:tc>
      </w:tr>
      <w:tr w:rsidR="0037019D" w:rsidRPr="00DA5854" w14:paraId="0F9E50E9" w14:textId="77777777" w:rsidTr="004E1958">
        <w:trPr>
          <w:trHeight w:val="1583"/>
        </w:trPr>
        <w:tc>
          <w:tcPr>
            <w:tcW w:w="1350" w:type="dxa"/>
            <w:vAlign w:val="center"/>
          </w:tcPr>
          <w:p w14:paraId="5AC28730" w14:textId="77777777" w:rsidR="0037019D" w:rsidRPr="00DA5854" w:rsidRDefault="0037019D" w:rsidP="0037019D">
            <w:pPr>
              <w:spacing w:after="40"/>
              <w:ind w:left="57" w:right="57"/>
              <w:jc w:val="both"/>
              <w:rPr>
                <w:rFonts w:eastAsia="Times New Roman"/>
                <w:i/>
                <w:iCs/>
                <w:sz w:val="16"/>
                <w:szCs w:val="16"/>
                <w:lang w:val="es-ES" w:eastAsia="en-GB"/>
              </w:rPr>
            </w:pPr>
          </w:p>
        </w:tc>
        <w:tc>
          <w:tcPr>
            <w:tcW w:w="3510" w:type="dxa"/>
          </w:tcPr>
          <w:p w14:paraId="73C9263C" w14:textId="54D85ABC" w:rsidR="0037019D" w:rsidRPr="00DA5854" w:rsidRDefault="0037019D" w:rsidP="0037019D">
            <w:pPr>
              <w:spacing w:after="40"/>
              <w:ind w:left="57" w:right="57"/>
              <w:jc w:val="both"/>
              <w:rPr>
                <w:rFonts w:eastAsia="Times New Roman"/>
                <w:i/>
                <w:iCs/>
                <w:sz w:val="16"/>
                <w:szCs w:val="16"/>
                <w:lang w:val="es-ES" w:eastAsia="en-GB"/>
              </w:rPr>
            </w:pPr>
            <w:r w:rsidRPr="00DA5854">
              <w:rPr>
                <w:i/>
                <w:iCs/>
                <w:color w:val="000000"/>
                <w:sz w:val="16"/>
                <w:szCs w:val="16"/>
                <w:lang w:val="es-ES"/>
              </w:rPr>
              <w:t>b) colaborar con los asesores taxonómicos y/o de nomenclatura de otros Acuerdos Multilaterales sobre Medio Ambiente (MEAs) en los desafíos prácticos de extraer listas de especies para los MEAs en una fecha determinada para su uso como referencias estándar por estos Acuerdos.</w:t>
            </w:r>
          </w:p>
        </w:tc>
        <w:tc>
          <w:tcPr>
            <w:tcW w:w="1980" w:type="dxa"/>
          </w:tcPr>
          <w:p w14:paraId="06CCB7EC" w14:textId="77777777" w:rsidR="0037019D" w:rsidRPr="00DA5854" w:rsidRDefault="0037019D" w:rsidP="0037019D">
            <w:pPr>
              <w:spacing w:after="40"/>
              <w:ind w:left="57" w:right="57"/>
              <w:rPr>
                <w:rFonts w:eastAsia="Times New Roman"/>
                <w:iCs/>
                <w:sz w:val="16"/>
                <w:szCs w:val="16"/>
                <w:lang w:val="es-ES" w:eastAsia="en-GB"/>
              </w:rPr>
            </w:pPr>
          </w:p>
        </w:tc>
        <w:tc>
          <w:tcPr>
            <w:tcW w:w="1710" w:type="dxa"/>
          </w:tcPr>
          <w:p w14:paraId="76B89067" w14:textId="18B87B10" w:rsidR="0037019D" w:rsidRPr="00DA5854" w:rsidRDefault="00A16966" w:rsidP="0037019D">
            <w:pPr>
              <w:spacing w:after="40"/>
              <w:ind w:left="57" w:right="57"/>
              <w:rPr>
                <w:rFonts w:eastAsia="Times New Roman"/>
                <w:iCs/>
                <w:sz w:val="16"/>
                <w:szCs w:val="16"/>
                <w:lang w:val="es-ES" w:eastAsia="en-GB"/>
              </w:rPr>
            </w:pPr>
            <w:r w:rsidRPr="00DA5854">
              <w:rPr>
                <w:rFonts w:eastAsia="Times New Roman"/>
                <w:iCs/>
                <w:sz w:val="16"/>
                <w:szCs w:val="16"/>
                <w:lang w:val="es-ES" w:eastAsia="en-GB"/>
              </w:rPr>
              <w:t>Cooperación con otros acuerdos multilaterales sobre medio ambiente</w:t>
            </w:r>
          </w:p>
        </w:tc>
        <w:tc>
          <w:tcPr>
            <w:tcW w:w="1890" w:type="dxa"/>
          </w:tcPr>
          <w:p w14:paraId="2188BE0D" w14:textId="45F676E1" w:rsidR="0037019D" w:rsidRPr="00DA5854" w:rsidRDefault="0037019D" w:rsidP="0037019D">
            <w:pPr>
              <w:spacing w:after="40"/>
              <w:ind w:left="57" w:right="57"/>
              <w:rPr>
                <w:rFonts w:eastAsia="Times New Roman"/>
                <w:iCs/>
                <w:sz w:val="16"/>
                <w:szCs w:val="16"/>
                <w:lang w:val="es-ES" w:eastAsia="en-GB"/>
              </w:rPr>
            </w:pPr>
            <w:r w:rsidRPr="00DA5854">
              <w:rPr>
                <w:rFonts w:eastAsia="Times New Roman"/>
                <w:iCs/>
                <w:sz w:val="16"/>
                <w:szCs w:val="16"/>
                <w:lang w:val="es-ES" w:eastAsia="en-GB"/>
              </w:rPr>
              <w:t>2024-2026</w:t>
            </w:r>
          </w:p>
        </w:tc>
        <w:tc>
          <w:tcPr>
            <w:tcW w:w="1440" w:type="dxa"/>
          </w:tcPr>
          <w:p w14:paraId="15EFAB4D" w14:textId="5478F850" w:rsidR="0037019D" w:rsidRPr="00DA5854" w:rsidRDefault="0037019D" w:rsidP="0037019D">
            <w:pPr>
              <w:spacing w:after="40"/>
              <w:ind w:left="57" w:right="57"/>
              <w:rPr>
                <w:rFonts w:eastAsia="Times New Roman"/>
                <w:iCs/>
                <w:sz w:val="16"/>
                <w:szCs w:val="16"/>
                <w:lang w:val="es-ES" w:eastAsia="en-GB"/>
              </w:rPr>
            </w:pPr>
            <w:r w:rsidRPr="00DA5854">
              <w:rPr>
                <w:rFonts w:eastAsia="Times New Roman"/>
                <w:iCs/>
                <w:sz w:val="16"/>
                <w:szCs w:val="16"/>
                <w:lang w:val="es-ES" w:eastAsia="en-GB"/>
              </w:rPr>
              <w:t>Stephen Garnett</w:t>
            </w:r>
          </w:p>
        </w:tc>
        <w:tc>
          <w:tcPr>
            <w:tcW w:w="1530" w:type="dxa"/>
          </w:tcPr>
          <w:p w14:paraId="268B73C1" w14:textId="68B57147" w:rsidR="0037019D" w:rsidRPr="00DA5854" w:rsidRDefault="0037019D" w:rsidP="0037019D">
            <w:pPr>
              <w:spacing w:after="40"/>
              <w:ind w:left="57" w:right="57"/>
              <w:rPr>
                <w:rFonts w:eastAsia="Times New Roman"/>
                <w:iCs/>
                <w:sz w:val="16"/>
                <w:szCs w:val="16"/>
                <w:lang w:val="es-ES" w:eastAsia="en-GB"/>
              </w:rPr>
            </w:pPr>
            <w:r w:rsidRPr="00DA5854">
              <w:rPr>
                <w:rFonts w:eastAsia="Times New Roman"/>
                <w:iCs/>
                <w:sz w:val="16"/>
                <w:szCs w:val="16"/>
                <w:lang w:val="es-ES" w:eastAsia="en-GB"/>
              </w:rPr>
              <w:t>(</w:t>
            </w:r>
            <w:r w:rsidR="00B62F71" w:rsidRPr="00DA5854">
              <w:rPr>
                <w:rFonts w:eastAsia="Times New Roman"/>
                <w:iCs/>
                <w:sz w:val="16"/>
                <w:szCs w:val="16"/>
                <w:lang w:val="es-ES" w:eastAsia="en-GB"/>
              </w:rPr>
              <w:t xml:space="preserve">PF </w:t>
            </w:r>
            <w:r w:rsidRPr="00DA5854">
              <w:rPr>
                <w:rFonts w:eastAsia="Times New Roman"/>
                <w:iCs/>
                <w:sz w:val="16"/>
                <w:szCs w:val="16"/>
                <w:lang w:val="es-ES" w:eastAsia="en-GB"/>
              </w:rPr>
              <w:t>Sec.: Dagmar Zíková)</w:t>
            </w:r>
          </w:p>
        </w:tc>
        <w:tc>
          <w:tcPr>
            <w:tcW w:w="1170" w:type="dxa"/>
          </w:tcPr>
          <w:p w14:paraId="4EE4713A" w14:textId="1D28E311" w:rsidR="0037019D" w:rsidRPr="00DA5854" w:rsidRDefault="0037019D" w:rsidP="0037019D">
            <w:pPr>
              <w:spacing w:after="40"/>
              <w:ind w:left="57" w:right="57"/>
              <w:rPr>
                <w:rFonts w:eastAsia="Times New Roman"/>
                <w:iCs/>
                <w:sz w:val="16"/>
                <w:szCs w:val="16"/>
                <w:lang w:val="es-ES" w:eastAsia="en-GB"/>
              </w:rPr>
            </w:pPr>
            <w:r w:rsidRPr="00DA5854">
              <w:rPr>
                <w:rFonts w:eastAsia="Times New Roman"/>
                <w:iCs/>
                <w:sz w:val="16"/>
                <w:szCs w:val="16"/>
                <w:lang w:val="es-ES" w:eastAsia="en-GB"/>
              </w:rPr>
              <w:t>ScC-SC8</w:t>
            </w:r>
          </w:p>
        </w:tc>
        <w:tc>
          <w:tcPr>
            <w:tcW w:w="1260" w:type="dxa"/>
          </w:tcPr>
          <w:p w14:paraId="2CD8AE2A" w14:textId="77777777" w:rsidR="0037019D" w:rsidRPr="00DA5854" w:rsidRDefault="0037019D" w:rsidP="0037019D">
            <w:pPr>
              <w:spacing w:after="40"/>
              <w:ind w:left="57" w:right="57"/>
              <w:rPr>
                <w:rFonts w:eastAsia="Times New Roman"/>
                <w:iCs/>
                <w:sz w:val="16"/>
                <w:szCs w:val="16"/>
                <w:lang w:val="es-ES" w:eastAsia="en-GB"/>
              </w:rPr>
            </w:pPr>
          </w:p>
        </w:tc>
      </w:tr>
      <w:tr w:rsidR="0037019D" w:rsidRPr="00DA5854" w14:paraId="1ABCED30" w14:textId="77777777" w:rsidTr="004E1958">
        <w:trPr>
          <w:trHeight w:val="1871"/>
        </w:trPr>
        <w:tc>
          <w:tcPr>
            <w:tcW w:w="1350" w:type="dxa"/>
            <w:vAlign w:val="center"/>
          </w:tcPr>
          <w:p w14:paraId="4792B158" w14:textId="3D0B5999" w:rsidR="0037019D" w:rsidRPr="00DA5854" w:rsidRDefault="0037019D" w:rsidP="0037019D">
            <w:pPr>
              <w:spacing w:after="40"/>
              <w:ind w:left="57" w:right="57"/>
              <w:jc w:val="both"/>
              <w:rPr>
                <w:rFonts w:eastAsia="Times New Roman"/>
                <w:i/>
                <w:iCs/>
                <w:sz w:val="16"/>
                <w:szCs w:val="16"/>
                <w:lang w:val="es-ES" w:eastAsia="en-GB"/>
              </w:rPr>
            </w:pPr>
            <w:r w:rsidRPr="00DA5854">
              <w:rPr>
                <w:rFonts w:eastAsia="Times New Roman"/>
                <w:i/>
                <w:iCs/>
                <w:sz w:val="16"/>
                <w:szCs w:val="16"/>
                <w:lang w:val="es-ES" w:eastAsia="en-GB"/>
              </w:rPr>
              <w:t>Resolución 12.27 (Rev.COP14)</w:t>
            </w:r>
          </w:p>
          <w:p w14:paraId="61AA475F" w14:textId="0B3CD67D" w:rsidR="0037019D" w:rsidRPr="00DA5854" w:rsidRDefault="0037019D" w:rsidP="0037019D">
            <w:pPr>
              <w:spacing w:after="40"/>
              <w:ind w:left="57" w:right="57"/>
              <w:jc w:val="both"/>
              <w:rPr>
                <w:rFonts w:eastAsia="Times New Roman"/>
                <w:i/>
                <w:iCs/>
                <w:sz w:val="16"/>
                <w:szCs w:val="16"/>
                <w:lang w:val="es-ES" w:eastAsia="en-GB"/>
              </w:rPr>
            </w:pPr>
            <w:r w:rsidRPr="00DA5854">
              <w:rPr>
                <w:rFonts w:eastAsia="Times New Roman"/>
                <w:i/>
                <w:iCs/>
                <w:sz w:val="16"/>
                <w:szCs w:val="16"/>
                <w:lang w:val="es-ES" w:eastAsia="en-GB"/>
              </w:rPr>
              <w:t>PO 3</w:t>
            </w:r>
          </w:p>
        </w:tc>
        <w:tc>
          <w:tcPr>
            <w:tcW w:w="3510" w:type="dxa"/>
          </w:tcPr>
          <w:p w14:paraId="5C80EF83" w14:textId="26E1263D" w:rsidR="0037019D" w:rsidRPr="00DA5854" w:rsidRDefault="0037019D" w:rsidP="0037019D">
            <w:pPr>
              <w:spacing w:after="40"/>
              <w:ind w:left="57" w:right="57"/>
              <w:jc w:val="both"/>
              <w:rPr>
                <w:i/>
                <w:iCs/>
                <w:color w:val="000000"/>
                <w:sz w:val="16"/>
                <w:szCs w:val="16"/>
                <w:lang w:val="es-ES"/>
              </w:rPr>
            </w:pPr>
            <w:r w:rsidRPr="00DA5854">
              <w:rPr>
                <w:i/>
                <w:iCs/>
                <w:color w:val="000000"/>
                <w:sz w:val="16"/>
                <w:szCs w:val="16"/>
                <w:lang w:val="es-ES"/>
              </w:rPr>
              <w:t>Pide al Consejo Científico que en la última reunión que celebre antes de cada reunión de la Conferencia de las Partes examine la versiones en línea de la referencia sobre los peces, aves y mamíferos marinos para las especies incluidas en los Apéndices y formule recomendaciones sobre si se debe actualizar el nombre de alguna especie incluida en la lista.</w:t>
            </w:r>
          </w:p>
        </w:tc>
        <w:tc>
          <w:tcPr>
            <w:tcW w:w="1980" w:type="dxa"/>
          </w:tcPr>
          <w:p w14:paraId="597152EC" w14:textId="77777777" w:rsidR="0037019D" w:rsidRPr="00DA5854" w:rsidRDefault="0037019D" w:rsidP="0037019D">
            <w:pPr>
              <w:spacing w:after="40"/>
              <w:ind w:left="57" w:right="57"/>
              <w:rPr>
                <w:rFonts w:eastAsia="Times New Roman"/>
                <w:iCs/>
                <w:sz w:val="16"/>
                <w:szCs w:val="16"/>
                <w:lang w:val="es-ES" w:eastAsia="en-GB"/>
              </w:rPr>
            </w:pPr>
          </w:p>
        </w:tc>
        <w:tc>
          <w:tcPr>
            <w:tcW w:w="1710" w:type="dxa"/>
          </w:tcPr>
          <w:p w14:paraId="6B871BDF" w14:textId="529CF066" w:rsidR="0037019D" w:rsidRPr="00DA5854" w:rsidRDefault="00B62F71" w:rsidP="0037019D">
            <w:pPr>
              <w:spacing w:after="40"/>
              <w:ind w:left="57" w:right="57"/>
              <w:rPr>
                <w:rFonts w:eastAsia="Times New Roman"/>
                <w:iCs/>
                <w:sz w:val="16"/>
                <w:szCs w:val="16"/>
                <w:lang w:val="es-ES" w:eastAsia="en-GB"/>
              </w:rPr>
            </w:pPr>
            <w:r w:rsidRPr="00DA5854">
              <w:rPr>
                <w:rFonts w:eastAsia="Times New Roman"/>
                <w:iCs/>
                <w:sz w:val="16"/>
                <w:szCs w:val="16"/>
                <w:lang w:val="es-ES" w:eastAsia="en-GB"/>
              </w:rPr>
              <w:t>Versiones en línea de las referencias revisadas y recomendación facilitada a la COP15</w:t>
            </w:r>
          </w:p>
        </w:tc>
        <w:tc>
          <w:tcPr>
            <w:tcW w:w="1890" w:type="dxa"/>
          </w:tcPr>
          <w:p w14:paraId="394528AE" w14:textId="2FC96634" w:rsidR="0037019D" w:rsidRPr="00DA5854" w:rsidRDefault="00B62F71" w:rsidP="0037019D">
            <w:pPr>
              <w:spacing w:after="40"/>
              <w:ind w:left="57" w:right="57"/>
              <w:rPr>
                <w:rFonts w:eastAsia="Times New Roman"/>
                <w:iCs/>
                <w:sz w:val="16"/>
                <w:szCs w:val="16"/>
                <w:lang w:val="es-ES" w:eastAsia="en-GB"/>
              </w:rPr>
            </w:pPr>
            <w:r w:rsidRPr="00DA5854">
              <w:rPr>
                <w:iCs/>
                <w:color w:val="000000"/>
                <w:sz w:val="16"/>
                <w:szCs w:val="16"/>
                <w:lang w:val="es-ES"/>
              </w:rPr>
              <w:t>antes de la fecha límite de entrega de documentos para la COP15 / ScC-SC8</w:t>
            </w:r>
          </w:p>
        </w:tc>
        <w:tc>
          <w:tcPr>
            <w:tcW w:w="1440" w:type="dxa"/>
          </w:tcPr>
          <w:p w14:paraId="2D367FFE" w14:textId="6D51C5C7" w:rsidR="0037019D" w:rsidRPr="00DA5854" w:rsidRDefault="0037019D" w:rsidP="0037019D">
            <w:pPr>
              <w:spacing w:after="40"/>
              <w:ind w:left="57" w:right="57"/>
              <w:rPr>
                <w:rFonts w:eastAsia="Times New Roman"/>
                <w:iCs/>
                <w:sz w:val="16"/>
                <w:szCs w:val="16"/>
                <w:lang w:val="es-ES" w:eastAsia="en-GB"/>
              </w:rPr>
            </w:pPr>
            <w:r w:rsidRPr="00DA5854">
              <w:rPr>
                <w:rFonts w:eastAsia="Times New Roman"/>
                <w:iCs/>
                <w:sz w:val="16"/>
                <w:szCs w:val="16"/>
                <w:lang w:val="es-ES" w:eastAsia="en-GB"/>
              </w:rPr>
              <w:t>Stephen Garnett</w:t>
            </w:r>
          </w:p>
        </w:tc>
        <w:tc>
          <w:tcPr>
            <w:tcW w:w="1530" w:type="dxa"/>
          </w:tcPr>
          <w:p w14:paraId="1ED8F284" w14:textId="4D874C98" w:rsidR="0037019D" w:rsidRPr="00DA5854" w:rsidRDefault="0037019D" w:rsidP="0037019D">
            <w:pPr>
              <w:spacing w:after="40"/>
              <w:ind w:left="57" w:right="57"/>
              <w:rPr>
                <w:rFonts w:eastAsia="Times New Roman"/>
                <w:iCs/>
                <w:sz w:val="16"/>
                <w:szCs w:val="16"/>
                <w:lang w:val="es-ES" w:eastAsia="en-GB"/>
              </w:rPr>
            </w:pPr>
            <w:r w:rsidRPr="00DA5854">
              <w:rPr>
                <w:rFonts w:eastAsia="Times New Roman"/>
                <w:iCs/>
                <w:sz w:val="16"/>
                <w:szCs w:val="16"/>
                <w:lang w:val="es-ES" w:eastAsia="en-GB"/>
              </w:rPr>
              <w:t>(</w:t>
            </w:r>
            <w:r w:rsidR="00B62F71" w:rsidRPr="00DA5854">
              <w:rPr>
                <w:rFonts w:eastAsia="Times New Roman"/>
                <w:iCs/>
                <w:sz w:val="16"/>
                <w:szCs w:val="16"/>
                <w:lang w:val="es-ES" w:eastAsia="en-GB"/>
              </w:rPr>
              <w:t xml:space="preserve">PF </w:t>
            </w:r>
            <w:r w:rsidRPr="00DA5854">
              <w:rPr>
                <w:rFonts w:eastAsia="Times New Roman"/>
                <w:iCs/>
                <w:sz w:val="16"/>
                <w:szCs w:val="16"/>
                <w:lang w:val="es-ES" w:eastAsia="en-GB"/>
              </w:rPr>
              <w:t>Sec.: Dagmar Zíková)</w:t>
            </w:r>
          </w:p>
        </w:tc>
        <w:tc>
          <w:tcPr>
            <w:tcW w:w="1170" w:type="dxa"/>
          </w:tcPr>
          <w:p w14:paraId="03DC711F" w14:textId="5A92461F" w:rsidR="0037019D" w:rsidRPr="00DA5854" w:rsidRDefault="0037019D" w:rsidP="0037019D">
            <w:pPr>
              <w:spacing w:after="40"/>
              <w:ind w:left="57" w:right="57"/>
              <w:rPr>
                <w:rFonts w:eastAsia="Times New Roman"/>
                <w:iCs/>
                <w:sz w:val="16"/>
                <w:szCs w:val="16"/>
                <w:lang w:val="es-ES" w:eastAsia="en-GB"/>
              </w:rPr>
            </w:pPr>
            <w:r w:rsidRPr="00DA5854">
              <w:rPr>
                <w:rFonts w:eastAsia="Times New Roman"/>
                <w:iCs/>
                <w:sz w:val="16"/>
                <w:szCs w:val="16"/>
                <w:lang w:val="es-ES" w:eastAsia="en-GB"/>
              </w:rPr>
              <w:t>ScC-SC8, COP15</w:t>
            </w:r>
          </w:p>
        </w:tc>
        <w:tc>
          <w:tcPr>
            <w:tcW w:w="1260" w:type="dxa"/>
          </w:tcPr>
          <w:p w14:paraId="3AEC6A75" w14:textId="77777777" w:rsidR="0037019D" w:rsidRPr="00DA5854" w:rsidRDefault="0037019D" w:rsidP="0037019D">
            <w:pPr>
              <w:spacing w:after="40"/>
              <w:ind w:left="57" w:right="57"/>
              <w:rPr>
                <w:rFonts w:eastAsia="Times New Roman"/>
                <w:iCs/>
                <w:sz w:val="16"/>
                <w:szCs w:val="16"/>
                <w:lang w:val="es-ES" w:eastAsia="en-GB"/>
              </w:rPr>
            </w:pPr>
          </w:p>
        </w:tc>
      </w:tr>
      <w:tr w:rsidR="000C1D01" w:rsidRPr="00DA5854" w14:paraId="32D59D11" w14:textId="77777777" w:rsidTr="00164837">
        <w:trPr>
          <w:trHeight w:val="494"/>
        </w:trPr>
        <w:tc>
          <w:tcPr>
            <w:tcW w:w="15840" w:type="dxa"/>
            <w:gridSpan w:val="9"/>
            <w:shd w:val="clear" w:color="auto" w:fill="B4C6E7" w:themeFill="accent1" w:themeFillTint="66"/>
            <w:vAlign w:val="center"/>
          </w:tcPr>
          <w:p w14:paraId="5CE40661" w14:textId="40DFC44B" w:rsidR="000C1D01" w:rsidRPr="00DA5854" w:rsidRDefault="000C1D01" w:rsidP="000C1D01">
            <w:pPr>
              <w:spacing w:before="40" w:after="40"/>
              <w:ind w:left="57" w:right="58"/>
              <w:rPr>
                <w:rFonts w:eastAsia="Times New Roman"/>
                <w:b/>
                <w:iCs/>
                <w:sz w:val="16"/>
                <w:szCs w:val="16"/>
                <w:lang w:val="es-ES" w:eastAsia="en-GB"/>
              </w:rPr>
            </w:pPr>
            <w:r w:rsidRPr="00DA5854">
              <w:rPr>
                <w:rFonts w:eastAsia="Times New Roman"/>
                <w:b/>
                <w:iCs/>
                <w:sz w:val="16"/>
                <w:szCs w:val="16"/>
                <w:lang w:val="es-ES" w:eastAsia="en-GB"/>
              </w:rPr>
              <w:t>ORIENTACIÓN SOBRE LA CREACIÓN DE UNA LISTA CONSULTIVA DE LAS ESPECIES AGREGADAS EN FAMILIAS Y GÉNEROS ENUMERADOS EN EL APÉNDICE II</w:t>
            </w:r>
          </w:p>
        </w:tc>
      </w:tr>
      <w:tr w:rsidR="000C1D01" w:rsidRPr="00DA5854" w14:paraId="5EE96905" w14:textId="77777777" w:rsidTr="004E1958">
        <w:trPr>
          <w:trHeight w:val="656"/>
        </w:trPr>
        <w:tc>
          <w:tcPr>
            <w:tcW w:w="1350" w:type="dxa"/>
            <w:vAlign w:val="center"/>
          </w:tcPr>
          <w:p w14:paraId="47F7693F" w14:textId="77777777" w:rsidR="000C1D01" w:rsidRPr="00DA5854" w:rsidRDefault="000C1D01" w:rsidP="000C1D01">
            <w:pPr>
              <w:spacing w:after="40"/>
              <w:ind w:left="57" w:right="57"/>
              <w:jc w:val="both"/>
              <w:rPr>
                <w:rFonts w:eastAsia="Times New Roman"/>
                <w:i/>
                <w:iCs/>
                <w:sz w:val="16"/>
                <w:szCs w:val="16"/>
                <w:lang w:val="es-ES" w:eastAsia="en-GB"/>
              </w:rPr>
            </w:pPr>
            <w:r w:rsidRPr="00DA5854">
              <w:rPr>
                <w:rFonts w:eastAsia="Times New Roman"/>
                <w:i/>
                <w:iCs/>
                <w:sz w:val="16"/>
                <w:szCs w:val="16"/>
                <w:lang w:val="es-ES" w:eastAsia="en-GB"/>
              </w:rPr>
              <w:t>Dec.14.233</w:t>
            </w:r>
          </w:p>
        </w:tc>
        <w:tc>
          <w:tcPr>
            <w:tcW w:w="3510" w:type="dxa"/>
          </w:tcPr>
          <w:p w14:paraId="798D6814" w14:textId="4ABB28FE" w:rsidR="000C1D01" w:rsidRPr="00DA5854" w:rsidRDefault="000C1D01" w:rsidP="000C1D01">
            <w:pPr>
              <w:spacing w:after="40"/>
              <w:ind w:left="57" w:right="57"/>
              <w:jc w:val="both"/>
              <w:rPr>
                <w:rFonts w:eastAsia="Times New Roman"/>
                <w:i/>
                <w:iCs/>
                <w:sz w:val="16"/>
                <w:szCs w:val="16"/>
                <w:lang w:val="es-ES" w:eastAsia="en-GB"/>
              </w:rPr>
            </w:pPr>
            <w:r w:rsidRPr="00DA5854">
              <w:rPr>
                <w:rFonts w:eastAsia="Times New Roman"/>
                <w:i/>
                <w:iCs/>
                <w:sz w:val="16"/>
                <w:szCs w:val="16"/>
                <w:lang w:val="es-ES" w:eastAsia="en-GB"/>
              </w:rPr>
              <w:t>Se solicita al Consejo Científico que, en función de los recursos disponibles:</w:t>
            </w:r>
          </w:p>
        </w:tc>
        <w:tc>
          <w:tcPr>
            <w:tcW w:w="1980" w:type="dxa"/>
          </w:tcPr>
          <w:p w14:paraId="40DED16F" w14:textId="77777777" w:rsidR="000C1D01" w:rsidRPr="00DA5854" w:rsidRDefault="000C1D01" w:rsidP="000C1D01">
            <w:pPr>
              <w:spacing w:after="40"/>
              <w:ind w:left="57" w:right="57"/>
              <w:rPr>
                <w:rFonts w:eastAsia="Times New Roman"/>
                <w:iCs/>
                <w:sz w:val="16"/>
                <w:szCs w:val="16"/>
                <w:lang w:val="es-ES" w:eastAsia="en-GB"/>
              </w:rPr>
            </w:pPr>
          </w:p>
        </w:tc>
        <w:tc>
          <w:tcPr>
            <w:tcW w:w="1710" w:type="dxa"/>
          </w:tcPr>
          <w:p w14:paraId="3F156711" w14:textId="77777777" w:rsidR="000C1D01" w:rsidRPr="00DA5854" w:rsidRDefault="000C1D01" w:rsidP="000C1D01">
            <w:pPr>
              <w:spacing w:after="40"/>
              <w:ind w:left="57" w:right="57"/>
              <w:rPr>
                <w:rFonts w:eastAsia="Times New Roman"/>
                <w:iCs/>
                <w:sz w:val="16"/>
                <w:szCs w:val="16"/>
                <w:lang w:val="es-ES" w:eastAsia="en-GB"/>
              </w:rPr>
            </w:pPr>
          </w:p>
        </w:tc>
        <w:tc>
          <w:tcPr>
            <w:tcW w:w="1890" w:type="dxa"/>
          </w:tcPr>
          <w:p w14:paraId="331FC58D" w14:textId="77777777" w:rsidR="000C1D01" w:rsidRPr="00DA5854" w:rsidRDefault="000C1D01" w:rsidP="000C1D01">
            <w:pPr>
              <w:spacing w:after="40"/>
              <w:ind w:left="57" w:right="57"/>
              <w:rPr>
                <w:rFonts w:eastAsia="Times New Roman"/>
                <w:iCs/>
                <w:sz w:val="16"/>
                <w:szCs w:val="16"/>
                <w:lang w:val="es-ES" w:eastAsia="en-GB"/>
              </w:rPr>
            </w:pPr>
          </w:p>
        </w:tc>
        <w:tc>
          <w:tcPr>
            <w:tcW w:w="1440" w:type="dxa"/>
          </w:tcPr>
          <w:p w14:paraId="64EA8BE9" w14:textId="77777777" w:rsidR="000C1D01" w:rsidRPr="00DA5854" w:rsidRDefault="000C1D01" w:rsidP="000C1D01">
            <w:pPr>
              <w:spacing w:after="40"/>
              <w:ind w:left="57" w:right="57"/>
              <w:rPr>
                <w:rFonts w:eastAsia="Times New Roman"/>
                <w:iCs/>
                <w:sz w:val="16"/>
                <w:szCs w:val="16"/>
                <w:lang w:val="es-ES" w:eastAsia="en-GB"/>
              </w:rPr>
            </w:pPr>
          </w:p>
        </w:tc>
        <w:tc>
          <w:tcPr>
            <w:tcW w:w="1530" w:type="dxa"/>
          </w:tcPr>
          <w:p w14:paraId="150653BF" w14:textId="77777777" w:rsidR="000C1D01" w:rsidRPr="00DA5854" w:rsidRDefault="000C1D01" w:rsidP="000C1D01">
            <w:pPr>
              <w:spacing w:after="40"/>
              <w:ind w:left="57" w:right="57"/>
              <w:rPr>
                <w:rFonts w:eastAsia="Times New Roman"/>
                <w:iCs/>
                <w:sz w:val="16"/>
                <w:szCs w:val="16"/>
                <w:lang w:val="es-ES" w:eastAsia="en-GB"/>
              </w:rPr>
            </w:pPr>
          </w:p>
        </w:tc>
        <w:tc>
          <w:tcPr>
            <w:tcW w:w="1170" w:type="dxa"/>
          </w:tcPr>
          <w:p w14:paraId="2EC781A8" w14:textId="77777777" w:rsidR="000C1D01" w:rsidRPr="00DA5854" w:rsidRDefault="000C1D01" w:rsidP="000C1D01">
            <w:pPr>
              <w:spacing w:after="40"/>
              <w:ind w:left="57" w:right="57"/>
              <w:rPr>
                <w:rFonts w:eastAsia="Times New Roman"/>
                <w:iCs/>
                <w:sz w:val="16"/>
                <w:szCs w:val="16"/>
                <w:lang w:val="es-ES" w:eastAsia="en-GB"/>
              </w:rPr>
            </w:pPr>
          </w:p>
        </w:tc>
        <w:tc>
          <w:tcPr>
            <w:tcW w:w="1260" w:type="dxa"/>
          </w:tcPr>
          <w:p w14:paraId="36C5D782" w14:textId="77777777" w:rsidR="000C1D01" w:rsidRPr="00DA5854" w:rsidRDefault="000C1D01" w:rsidP="000C1D01">
            <w:pPr>
              <w:spacing w:after="40"/>
              <w:ind w:left="57" w:right="57"/>
              <w:rPr>
                <w:rFonts w:eastAsia="Times New Roman"/>
                <w:iCs/>
                <w:sz w:val="16"/>
                <w:szCs w:val="16"/>
                <w:lang w:val="es-ES" w:eastAsia="en-GB"/>
              </w:rPr>
            </w:pPr>
          </w:p>
        </w:tc>
      </w:tr>
      <w:tr w:rsidR="000C1D01" w:rsidRPr="00DA5854" w14:paraId="2BFFB63C" w14:textId="77777777" w:rsidTr="00164837">
        <w:trPr>
          <w:trHeight w:val="171"/>
        </w:trPr>
        <w:tc>
          <w:tcPr>
            <w:tcW w:w="1350" w:type="dxa"/>
            <w:vAlign w:val="center"/>
          </w:tcPr>
          <w:p w14:paraId="3B6EDA01" w14:textId="77777777" w:rsidR="000C1D01" w:rsidRPr="00DA5854" w:rsidRDefault="000C1D01" w:rsidP="000C1D01">
            <w:pPr>
              <w:spacing w:after="40"/>
              <w:ind w:left="57" w:right="57"/>
              <w:jc w:val="both"/>
              <w:rPr>
                <w:rFonts w:eastAsia="Times New Roman"/>
                <w:i/>
                <w:iCs/>
                <w:sz w:val="16"/>
                <w:szCs w:val="16"/>
                <w:lang w:val="es-ES" w:eastAsia="en-GB"/>
              </w:rPr>
            </w:pPr>
          </w:p>
        </w:tc>
        <w:tc>
          <w:tcPr>
            <w:tcW w:w="3510" w:type="dxa"/>
          </w:tcPr>
          <w:p w14:paraId="26AE3580" w14:textId="40688655" w:rsidR="000C1D01" w:rsidRPr="00DA5854" w:rsidRDefault="000C1D01" w:rsidP="000C1D01">
            <w:pPr>
              <w:spacing w:after="40"/>
              <w:ind w:left="57" w:right="57"/>
              <w:jc w:val="both"/>
              <w:rPr>
                <w:rFonts w:eastAsia="Times New Roman"/>
                <w:i/>
                <w:iCs/>
                <w:sz w:val="16"/>
                <w:szCs w:val="16"/>
                <w:lang w:val="es-ES" w:eastAsia="en-GB"/>
              </w:rPr>
            </w:pPr>
            <w:r w:rsidRPr="00DA5854">
              <w:rPr>
                <w:rFonts w:eastAsia="Times New Roman"/>
                <w:i/>
                <w:iCs/>
                <w:sz w:val="16"/>
                <w:szCs w:val="16"/>
                <w:lang w:val="es-ES" w:eastAsia="en-GB"/>
              </w:rPr>
              <w:t>a) actualice la lista anexada a la Resolución 14.19, que proporciona asesoramiento sobre las especies agregadas en familias para las que una proporción significativa de individuos franquean cíclica o previsiblemente una o más fronteras nacionales jurisdiccionales y teniendo los cuales un estado de conservación desfavorable; y</w:t>
            </w:r>
          </w:p>
        </w:tc>
        <w:tc>
          <w:tcPr>
            <w:tcW w:w="1980" w:type="dxa"/>
          </w:tcPr>
          <w:p w14:paraId="044740E0" w14:textId="77777777" w:rsidR="000C1D01" w:rsidRPr="00DA5854" w:rsidRDefault="000C1D01" w:rsidP="000C1D01">
            <w:pPr>
              <w:spacing w:after="40"/>
              <w:ind w:left="57" w:right="57"/>
              <w:rPr>
                <w:rFonts w:eastAsia="Times New Roman"/>
                <w:iCs/>
                <w:sz w:val="16"/>
                <w:szCs w:val="16"/>
                <w:lang w:val="es-ES" w:eastAsia="en-GB"/>
              </w:rPr>
            </w:pPr>
          </w:p>
        </w:tc>
        <w:tc>
          <w:tcPr>
            <w:tcW w:w="1710" w:type="dxa"/>
          </w:tcPr>
          <w:p w14:paraId="3C908EE4" w14:textId="1E5E2B14" w:rsidR="000C1D01" w:rsidRPr="00DA5854" w:rsidRDefault="00751AB6" w:rsidP="000C1D01">
            <w:pPr>
              <w:spacing w:after="40"/>
              <w:ind w:left="57" w:right="57"/>
              <w:rPr>
                <w:rFonts w:eastAsia="Times New Roman"/>
                <w:iCs/>
                <w:sz w:val="16"/>
                <w:szCs w:val="16"/>
                <w:lang w:val="es-ES" w:eastAsia="en-GB"/>
              </w:rPr>
            </w:pPr>
            <w:r w:rsidRPr="00DA5854">
              <w:rPr>
                <w:rFonts w:eastAsia="Times New Roman"/>
                <w:iCs/>
                <w:sz w:val="16"/>
                <w:szCs w:val="16"/>
                <w:lang w:val="es-ES" w:eastAsia="en-GB"/>
              </w:rPr>
              <w:t>Se actualiza la lista anexa a la Resolución 14.19</w:t>
            </w:r>
          </w:p>
        </w:tc>
        <w:tc>
          <w:tcPr>
            <w:tcW w:w="1890" w:type="dxa"/>
          </w:tcPr>
          <w:p w14:paraId="10C69F8A" w14:textId="77777777" w:rsidR="000C1D01" w:rsidRPr="00DA5854" w:rsidRDefault="000C1D01" w:rsidP="000C1D01">
            <w:pPr>
              <w:spacing w:after="40"/>
              <w:ind w:left="57" w:right="57"/>
              <w:rPr>
                <w:rFonts w:eastAsia="Times New Roman"/>
                <w:iCs/>
                <w:sz w:val="16"/>
                <w:szCs w:val="16"/>
                <w:lang w:val="es-ES" w:eastAsia="en-GB"/>
              </w:rPr>
            </w:pPr>
            <w:r w:rsidRPr="00DA5854">
              <w:rPr>
                <w:rFonts w:eastAsia="Times New Roman"/>
                <w:iCs/>
                <w:sz w:val="16"/>
                <w:szCs w:val="16"/>
                <w:lang w:val="es-ES" w:eastAsia="en-GB"/>
              </w:rPr>
              <w:t>2024-2026</w:t>
            </w:r>
          </w:p>
        </w:tc>
        <w:tc>
          <w:tcPr>
            <w:tcW w:w="1440" w:type="dxa"/>
          </w:tcPr>
          <w:p w14:paraId="2EE33B63" w14:textId="77777777" w:rsidR="000C1D01" w:rsidRPr="00DA5854" w:rsidRDefault="000C1D01" w:rsidP="000C1D01">
            <w:pPr>
              <w:spacing w:after="40"/>
              <w:ind w:left="57" w:right="57"/>
              <w:rPr>
                <w:rFonts w:eastAsia="Times New Roman"/>
                <w:iCs/>
                <w:sz w:val="16"/>
                <w:szCs w:val="16"/>
                <w:lang w:val="es-ES" w:eastAsia="en-GB"/>
              </w:rPr>
            </w:pPr>
            <w:r w:rsidRPr="00DA5854">
              <w:rPr>
                <w:rFonts w:eastAsia="Times New Roman"/>
                <w:iCs/>
                <w:sz w:val="16"/>
                <w:szCs w:val="16"/>
                <w:lang w:val="es-ES" w:eastAsia="en-GB"/>
              </w:rPr>
              <w:t>Stephen Garnett</w:t>
            </w:r>
          </w:p>
        </w:tc>
        <w:tc>
          <w:tcPr>
            <w:tcW w:w="1530" w:type="dxa"/>
          </w:tcPr>
          <w:p w14:paraId="5E6A1F07" w14:textId="51E3F600" w:rsidR="000C1D01" w:rsidRPr="00DA5854" w:rsidRDefault="000C1D01" w:rsidP="000C1D01">
            <w:pPr>
              <w:spacing w:after="40"/>
              <w:ind w:left="57" w:right="57"/>
              <w:rPr>
                <w:rFonts w:eastAsia="Times New Roman"/>
                <w:iCs/>
                <w:sz w:val="16"/>
                <w:szCs w:val="16"/>
                <w:lang w:val="es-ES" w:eastAsia="en-GB"/>
              </w:rPr>
            </w:pPr>
            <w:r w:rsidRPr="00DA5854">
              <w:rPr>
                <w:rFonts w:eastAsia="Times New Roman"/>
                <w:iCs/>
                <w:sz w:val="16"/>
                <w:szCs w:val="16"/>
                <w:lang w:val="es-ES" w:eastAsia="en-GB"/>
              </w:rPr>
              <w:t>(</w:t>
            </w:r>
            <w:r w:rsidR="00751AB6" w:rsidRPr="00DA5854">
              <w:rPr>
                <w:rFonts w:eastAsia="Times New Roman"/>
                <w:iCs/>
                <w:sz w:val="16"/>
                <w:szCs w:val="16"/>
                <w:lang w:val="es-ES" w:eastAsia="en-GB"/>
              </w:rPr>
              <w:t xml:space="preserve">PF </w:t>
            </w:r>
            <w:r w:rsidRPr="00DA5854">
              <w:rPr>
                <w:rFonts w:eastAsia="Times New Roman"/>
                <w:iCs/>
                <w:sz w:val="16"/>
                <w:szCs w:val="16"/>
                <w:lang w:val="es-ES" w:eastAsia="en-GB"/>
              </w:rPr>
              <w:t>Sec.: Dagmar Zíková)</w:t>
            </w:r>
          </w:p>
        </w:tc>
        <w:tc>
          <w:tcPr>
            <w:tcW w:w="1170" w:type="dxa"/>
          </w:tcPr>
          <w:p w14:paraId="2835361F" w14:textId="77777777" w:rsidR="000C1D01" w:rsidRPr="00DA5854" w:rsidRDefault="000C1D01" w:rsidP="000C1D01">
            <w:pPr>
              <w:spacing w:after="40"/>
              <w:ind w:left="57" w:right="57"/>
              <w:rPr>
                <w:rFonts w:eastAsia="Times New Roman"/>
                <w:iCs/>
                <w:sz w:val="16"/>
                <w:szCs w:val="16"/>
                <w:lang w:val="es-ES" w:eastAsia="en-GB"/>
              </w:rPr>
            </w:pPr>
          </w:p>
        </w:tc>
        <w:tc>
          <w:tcPr>
            <w:tcW w:w="1260" w:type="dxa"/>
          </w:tcPr>
          <w:p w14:paraId="2818647B" w14:textId="77777777" w:rsidR="000C1D01" w:rsidRPr="00DA5854" w:rsidRDefault="005E7905" w:rsidP="000C1D01">
            <w:pPr>
              <w:spacing w:after="40"/>
              <w:ind w:left="57" w:right="57"/>
              <w:rPr>
                <w:rFonts w:eastAsia="Times New Roman"/>
                <w:color w:val="000000"/>
                <w:sz w:val="16"/>
                <w:szCs w:val="16"/>
                <w:lang w:val="es-ES"/>
              </w:rPr>
            </w:pPr>
            <w:r w:rsidRPr="00DA5854">
              <w:rPr>
                <w:rFonts w:eastAsia="Times New Roman"/>
                <w:color w:val="000000"/>
                <w:sz w:val="16"/>
                <w:szCs w:val="16"/>
                <w:lang w:val="es-ES"/>
              </w:rPr>
              <w:t>Camino a seguir propuesto en el Documento ScC-SC7/Doc.7.2 preparado por Stephen Garnett</w:t>
            </w:r>
          </w:p>
          <w:p w14:paraId="1C6A104A" w14:textId="17BCD474" w:rsidR="005E7905" w:rsidRPr="00DA5854" w:rsidRDefault="005E7905" w:rsidP="000C1D01">
            <w:pPr>
              <w:spacing w:after="40"/>
              <w:ind w:left="57" w:right="57"/>
              <w:rPr>
                <w:rFonts w:eastAsia="Times New Roman"/>
                <w:iCs/>
                <w:sz w:val="16"/>
                <w:szCs w:val="16"/>
                <w:lang w:val="es-ES" w:eastAsia="en-GB"/>
              </w:rPr>
            </w:pPr>
          </w:p>
        </w:tc>
      </w:tr>
      <w:tr w:rsidR="000C1D01" w:rsidRPr="00DA5854" w14:paraId="6AF41124" w14:textId="77777777" w:rsidTr="004E1958">
        <w:trPr>
          <w:trHeight w:val="926"/>
        </w:trPr>
        <w:tc>
          <w:tcPr>
            <w:tcW w:w="1350" w:type="dxa"/>
            <w:vAlign w:val="center"/>
          </w:tcPr>
          <w:p w14:paraId="0BFEDCFD" w14:textId="77777777" w:rsidR="000C1D01" w:rsidRPr="00DA5854" w:rsidRDefault="000C1D01" w:rsidP="000C1D01">
            <w:pPr>
              <w:spacing w:after="40"/>
              <w:ind w:left="57" w:right="57"/>
              <w:jc w:val="both"/>
              <w:rPr>
                <w:rFonts w:eastAsia="Times New Roman"/>
                <w:i/>
                <w:iCs/>
                <w:sz w:val="16"/>
                <w:szCs w:val="16"/>
                <w:lang w:val="es-ES" w:eastAsia="en-GB"/>
              </w:rPr>
            </w:pPr>
          </w:p>
        </w:tc>
        <w:tc>
          <w:tcPr>
            <w:tcW w:w="3510" w:type="dxa"/>
          </w:tcPr>
          <w:p w14:paraId="4B708A6F" w14:textId="13E28141" w:rsidR="000C1D01" w:rsidRPr="00DA5854" w:rsidRDefault="000C1D01" w:rsidP="000C1D01">
            <w:pPr>
              <w:spacing w:after="40"/>
              <w:ind w:left="57" w:right="57"/>
              <w:jc w:val="both"/>
              <w:rPr>
                <w:rFonts w:eastAsia="Times New Roman"/>
                <w:i/>
                <w:iCs/>
                <w:sz w:val="16"/>
                <w:szCs w:val="16"/>
                <w:lang w:val="es-ES" w:eastAsia="en-GB"/>
              </w:rPr>
            </w:pPr>
            <w:r w:rsidRPr="00DA5854">
              <w:rPr>
                <w:rFonts w:eastAsia="Times New Roman"/>
                <w:i/>
                <w:iCs/>
                <w:sz w:val="16"/>
                <w:szCs w:val="16"/>
                <w:lang w:val="es-ES" w:eastAsia="en-GB"/>
              </w:rPr>
              <w:t>b) informe a la Conferencia de las Partes en su 15.a reunión sobre los avances realizados en la implementación de la presente decisión.</w:t>
            </w:r>
          </w:p>
        </w:tc>
        <w:tc>
          <w:tcPr>
            <w:tcW w:w="1980" w:type="dxa"/>
          </w:tcPr>
          <w:p w14:paraId="377BAAD4" w14:textId="77777777" w:rsidR="000C1D01" w:rsidRPr="00DA5854" w:rsidRDefault="000C1D01" w:rsidP="000C1D01">
            <w:pPr>
              <w:spacing w:after="40"/>
              <w:ind w:left="57" w:right="57"/>
              <w:rPr>
                <w:rFonts w:eastAsia="Times New Roman"/>
                <w:iCs/>
                <w:sz w:val="16"/>
                <w:szCs w:val="16"/>
                <w:lang w:val="es-ES" w:eastAsia="en-GB"/>
              </w:rPr>
            </w:pPr>
          </w:p>
        </w:tc>
        <w:tc>
          <w:tcPr>
            <w:tcW w:w="1710" w:type="dxa"/>
          </w:tcPr>
          <w:p w14:paraId="1E554D13" w14:textId="77777777" w:rsidR="000C1D01" w:rsidRPr="00DA5854" w:rsidRDefault="000C1D01" w:rsidP="000C1D01">
            <w:pPr>
              <w:spacing w:after="40"/>
              <w:ind w:left="57" w:right="57"/>
              <w:rPr>
                <w:rFonts w:eastAsia="Times New Roman"/>
                <w:iCs/>
                <w:sz w:val="16"/>
                <w:szCs w:val="16"/>
                <w:lang w:val="es-ES" w:eastAsia="en-GB"/>
              </w:rPr>
            </w:pPr>
          </w:p>
        </w:tc>
        <w:tc>
          <w:tcPr>
            <w:tcW w:w="1890" w:type="dxa"/>
          </w:tcPr>
          <w:p w14:paraId="497AA55F" w14:textId="1B295727" w:rsidR="000C1D01" w:rsidRPr="00DA5854" w:rsidRDefault="00751AB6" w:rsidP="000C1D01">
            <w:pPr>
              <w:spacing w:after="40"/>
              <w:ind w:left="57" w:right="57"/>
              <w:rPr>
                <w:rFonts w:eastAsia="Times New Roman"/>
                <w:iCs/>
                <w:sz w:val="16"/>
                <w:szCs w:val="16"/>
                <w:lang w:val="es-ES" w:eastAsia="en-GB"/>
              </w:rPr>
            </w:pPr>
            <w:r w:rsidRPr="00DA5854">
              <w:rPr>
                <w:iCs/>
                <w:color w:val="000000"/>
                <w:sz w:val="16"/>
                <w:szCs w:val="16"/>
                <w:lang w:val="es-ES"/>
              </w:rPr>
              <w:t>antes de la fecha límite de entrega de documentos para la COP15 / ScC-SC8</w:t>
            </w:r>
          </w:p>
        </w:tc>
        <w:tc>
          <w:tcPr>
            <w:tcW w:w="1440" w:type="dxa"/>
          </w:tcPr>
          <w:p w14:paraId="012714B1" w14:textId="77777777" w:rsidR="000C1D01" w:rsidRPr="00DA5854" w:rsidRDefault="000C1D01" w:rsidP="000C1D01">
            <w:pPr>
              <w:spacing w:after="40"/>
              <w:ind w:left="57" w:right="57"/>
              <w:rPr>
                <w:rFonts w:eastAsia="Times New Roman"/>
                <w:iCs/>
                <w:sz w:val="16"/>
                <w:szCs w:val="16"/>
                <w:lang w:val="es-ES" w:eastAsia="en-GB"/>
              </w:rPr>
            </w:pPr>
            <w:r w:rsidRPr="00DA5854">
              <w:rPr>
                <w:rFonts w:eastAsia="Times New Roman"/>
                <w:iCs/>
                <w:sz w:val="16"/>
                <w:szCs w:val="16"/>
                <w:lang w:val="es-ES" w:eastAsia="en-GB"/>
              </w:rPr>
              <w:t>Stephen Garnett</w:t>
            </w:r>
          </w:p>
        </w:tc>
        <w:tc>
          <w:tcPr>
            <w:tcW w:w="1530" w:type="dxa"/>
          </w:tcPr>
          <w:p w14:paraId="53518259" w14:textId="2A019ADC" w:rsidR="000C1D01" w:rsidRPr="00DA5854" w:rsidRDefault="000C1D01" w:rsidP="000C1D01">
            <w:pPr>
              <w:spacing w:after="40"/>
              <w:ind w:left="57" w:right="57"/>
              <w:rPr>
                <w:rFonts w:eastAsia="Times New Roman"/>
                <w:iCs/>
                <w:sz w:val="16"/>
                <w:szCs w:val="16"/>
                <w:lang w:val="es-ES" w:eastAsia="en-GB"/>
              </w:rPr>
            </w:pPr>
            <w:r w:rsidRPr="00DA5854">
              <w:rPr>
                <w:rFonts w:eastAsia="Times New Roman"/>
                <w:iCs/>
                <w:sz w:val="16"/>
                <w:szCs w:val="16"/>
                <w:lang w:val="es-ES" w:eastAsia="en-GB"/>
              </w:rPr>
              <w:t>(</w:t>
            </w:r>
            <w:r w:rsidR="00751AB6" w:rsidRPr="00DA5854">
              <w:rPr>
                <w:rFonts w:eastAsia="Times New Roman"/>
                <w:iCs/>
                <w:sz w:val="16"/>
                <w:szCs w:val="16"/>
                <w:lang w:val="es-ES" w:eastAsia="en-GB"/>
              </w:rPr>
              <w:t xml:space="preserve">PF </w:t>
            </w:r>
            <w:r w:rsidRPr="00DA5854">
              <w:rPr>
                <w:rFonts w:eastAsia="Times New Roman"/>
                <w:iCs/>
                <w:sz w:val="16"/>
                <w:szCs w:val="16"/>
                <w:lang w:val="es-ES" w:eastAsia="en-GB"/>
              </w:rPr>
              <w:t>Sec.: Dagmar Zíková)</w:t>
            </w:r>
          </w:p>
        </w:tc>
        <w:tc>
          <w:tcPr>
            <w:tcW w:w="1170" w:type="dxa"/>
          </w:tcPr>
          <w:p w14:paraId="79026513" w14:textId="77777777" w:rsidR="000C1D01" w:rsidRPr="00DA5854" w:rsidRDefault="000C1D01" w:rsidP="000C1D01">
            <w:pPr>
              <w:spacing w:after="40"/>
              <w:ind w:left="57" w:right="57"/>
              <w:rPr>
                <w:rFonts w:eastAsia="Times New Roman"/>
                <w:iCs/>
                <w:sz w:val="16"/>
                <w:szCs w:val="16"/>
                <w:lang w:val="es-ES" w:eastAsia="en-GB"/>
              </w:rPr>
            </w:pPr>
            <w:r w:rsidRPr="00DA5854">
              <w:rPr>
                <w:rFonts w:eastAsia="Times New Roman"/>
                <w:iCs/>
                <w:sz w:val="16"/>
                <w:szCs w:val="16"/>
                <w:lang w:val="es-ES" w:eastAsia="en-GB"/>
              </w:rPr>
              <w:t>ScC-SC8, COP15</w:t>
            </w:r>
          </w:p>
        </w:tc>
        <w:tc>
          <w:tcPr>
            <w:tcW w:w="1260" w:type="dxa"/>
          </w:tcPr>
          <w:p w14:paraId="6BEC7FE9" w14:textId="77777777" w:rsidR="000C1D01" w:rsidRPr="00DA5854" w:rsidRDefault="000C1D01" w:rsidP="000C1D01">
            <w:pPr>
              <w:spacing w:after="40"/>
              <w:ind w:left="57" w:right="57"/>
              <w:rPr>
                <w:rFonts w:eastAsia="Times New Roman"/>
                <w:iCs/>
                <w:sz w:val="16"/>
                <w:szCs w:val="16"/>
                <w:lang w:val="es-ES" w:eastAsia="en-GB"/>
              </w:rPr>
            </w:pPr>
          </w:p>
        </w:tc>
      </w:tr>
      <w:tr w:rsidR="000C1D01" w:rsidRPr="00DA5854" w14:paraId="03B0B464" w14:textId="77777777" w:rsidTr="00164837">
        <w:trPr>
          <w:trHeight w:val="494"/>
        </w:trPr>
        <w:tc>
          <w:tcPr>
            <w:tcW w:w="15840" w:type="dxa"/>
            <w:gridSpan w:val="9"/>
            <w:shd w:val="clear" w:color="auto" w:fill="B4C6E7" w:themeFill="accent1" w:themeFillTint="66"/>
            <w:vAlign w:val="center"/>
          </w:tcPr>
          <w:p w14:paraId="304289E4" w14:textId="0774BB20" w:rsidR="000C1D01" w:rsidRPr="00DA5854" w:rsidRDefault="005D52BD" w:rsidP="000C1D01">
            <w:pPr>
              <w:spacing w:before="40" w:after="40"/>
              <w:ind w:left="57" w:right="58"/>
              <w:rPr>
                <w:rFonts w:eastAsia="Times New Roman"/>
                <w:b/>
                <w:iCs/>
                <w:sz w:val="16"/>
                <w:szCs w:val="16"/>
                <w:lang w:val="es-ES" w:eastAsia="en-GB"/>
              </w:rPr>
            </w:pPr>
            <w:r w:rsidRPr="00DA5854">
              <w:rPr>
                <w:rFonts w:eastAsia="Times New Roman"/>
                <w:b/>
                <w:iCs/>
                <w:sz w:val="16"/>
                <w:szCs w:val="16"/>
                <w:lang w:val="es-ES" w:eastAsia="en-GB"/>
              </w:rPr>
              <w:lastRenderedPageBreak/>
              <w:t>ORIENTACIÓN SOBRE EL TRATAMIENTO DE LAS ESPECIES INCLUIDAS DENTRO DE LAS FAMILIAS AGREGADAS ENUMERADAS EN EL APÉNDICE II</w:t>
            </w:r>
          </w:p>
        </w:tc>
      </w:tr>
      <w:tr w:rsidR="000C1D01" w:rsidRPr="00DA5854" w14:paraId="004A49C7" w14:textId="77777777" w:rsidTr="00164837">
        <w:trPr>
          <w:trHeight w:val="171"/>
        </w:trPr>
        <w:tc>
          <w:tcPr>
            <w:tcW w:w="1350" w:type="dxa"/>
            <w:vAlign w:val="center"/>
          </w:tcPr>
          <w:p w14:paraId="2D051B86" w14:textId="4AB20703" w:rsidR="000C1D01" w:rsidRPr="00DA5854" w:rsidRDefault="000C1D01" w:rsidP="000C1D01">
            <w:pPr>
              <w:spacing w:after="40"/>
              <w:ind w:left="57" w:right="57"/>
              <w:jc w:val="both"/>
              <w:rPr>
                <w:rFonts w:eastAsia="Times New Roman"/>
                <w:i/>
                <w:iCs/>
                <w:sz w:val="16"/>
                <w:szCs w:val="16"/>
                <w:lang w:val="es-ES" w:eastAsia="en-GB"/>
              </w:rPr>
            </w:pPr>
            <w:r w:rsidRPr="00DA5854">
              <w:rPr>
                <w:rFonts w:eastAsia="Times New Roman"/>
                <w:i/>
                <w:iCs/>
                <w:sz w:val="16"/>
                <w:szCs w:val="16"/>
                <w:lang w:val="es-ES" w:eastAsia="en-GB"/>
              </w:rPr>
              <w:t>Resolución 14.19</w:t>
            </w:r>
          </w:p>
          <w:p w14:paraId="37FDAA30" w14:textId="4C2574FB" w:rsidR="000C1D01" w:rsidRPr="00DA5854" w:rsidRDefault="000C1D01" w:rsidP="000C1D01">
            <w:pPr>
              <w:spacing w:after="40"/>
              <w:ind w:left="57" w:right="57"/>
              <w:jc w:val="both"/>
              <w:rPr>
                <w:rFonts w:eastAsia="Times New Roman"/>
                <w:i/>
                <w:iCs/>
                <w:sz w:val="16"/>
                <w:szCs w:val="16"/>
                <w:lang w:val="es-ES" w:eastAsia="en-GB"/>
              </w:rPr>
            </w:pPr>
            <w:r w:rsidRPr="00DA5854">
              <w:rPr>
                <w:rFonts w:eastAsia="Times New Roman"/>
                <w:i/>
                <w:iCs/>
                <w:sz w:val="16"/>
                <w:szCs w:val="16"/>
                <w:lang w:val="es-ES" w:eastAsia="en-GB"/>
              </w:rPr>
              <w:t>PO 1</w:t>
            </w:r>
          </w:p>
        </w:tc>
        <w:tc>
          <w:tcPr>
            <w:tcW w:w="3510" w:type="dxa"/>
          </w:tcPr>
          <w:p w14:paraId="3009764E" w14:textId="77777777" w:rsidR="000C1D01" w:rsidRPr="00DA5854" w:rsidRDefault="000C1D01" w:rsidP="000C1D01">
            <w:pPr>
              <w:spacing w:after="40"/>
              <w:ind w:left="57" w:right="57"/>
              <w:jc w:val="both"/>
              <w:rPr>
                <w:rFonts w:eastAsia="Times New Roman"/>
                <w:i/>
                <w:iCs/>
                <w:sz w:val="16"/>
                <w:szCs w:val="16"/>
                <w:lang w:val="es-ES" w:eastAsia="en-GB"/>
              </w:rPr>
            </w:pPr>
            <w:r w:rsidRPr="00DA5854">
              <w:rPr>
                <w:rFonts w:eastAsia="Times New Roman"/>
                <w:i/>
                <w:iCs/>
                <w:sz w:val="16"/>
                <w:szCs w:val="16"/>
                <w:lang w:val="es-ES" w:eastAsia="en-GB"/>
              </w:rPr>
              <w:t>1.</w:t>
            </w:r>
            <w:r w:rsidRPr="00DA5854">
              <w:rPr>
                <w:rFonts w:eastAsia="Times New Roman"/>
                <w:i/>
                <w:iCs/>
                <w:sz w:val="16"/>
                <w:szCs w:val="16"/>
                <w:lang w:val="es-ES" w:eastAsia="en-GB"/>
              </w:rPr>
              <w:tab/>
              <w:t>Solicita al Consejo Científico que mantenga una lista de las especies, tal como se anexa a esta Resolución, y que pertenezcan a las familias y géneros agregados e incluidos en el Apéndice II para ofrecer asesoramiento a las Partes sobre qué especies tienen una proporción significativa de individuos que franquean cíclica y previsiblemente una o más fronteras nacionales jurisdiccionales y que tienen un estado de conservación desfavorable, e</w:t>
            </w:r>
          </w:p>
          <w:p w14:paraId="1976CA5B" w14:textId="30E304CC" w:rsidR="005E7905" w:rsidRPr="00DA5854" w:rsidRDefault="005E7905" w:rsidP="000C1D01">
            <w:pPr>
              <w:spacing w:after="40"/>
              <w:ind w:left="57" w:right="57"/>
              <w:jc w:val="both"/>
              <w:rPr>
                <w:rFonts w:eastAsia="Times New Roman"/>
                <w:i/>
                <w:iCs/>
                <w:sz w:val="16"/>
                <w:szCs w:val="16"/>
                <w:lang w:val="es-ES" w:eastAsia="en-GB"/>
              </w:rPr>
            </w:pPr>
          </w:p>
        </w:tc>
        <w:tc>
          <w:tcPr>
            <w:tcW w:w="1980" w:type="dxa"/>
          </w:tcPr>
          <w:p w14:paraId="7D3DD381" w14:textId="3C86B5AA" w:rsidR="000C1D01" w:rsidRPr="00DA5854" w:rsidRDefault="000C1D01" w:rsidP="000C1D01">
            <w:pPr>
              <w:spacing w:after="40"/>
              <w:ind w:left="57" w:right="57"/>
              <w:rPr>
                <w:rFonts w:eastAsia="Times New Roman"/>
                <w:iCs/>
                <w:sz w:val="16"/>
                <w:szCs w:val="16"/>
                <w:lang w:val="es-ES" w:eastAsia="en-GB"/>
              </w:rPr>
            </w:pPr>
            <w:r w:rsidRPr="00DA5854">
              <w:rPr>
                <w:rFonts w:eastAsia="Times New Roman"/>
                <w:iCs/>
                <w:sz w:val="16"/>
                <w:szCs w:val="16"/>
                <w:lang w:val="es-ES" w:eastAsia="en-GB"/>
              </w:rPr>
              <w:t>Duplic</w:t>
            </w:r>
            <w:r w:rsidR="00425ADE" w:rsidRPr="00DA5854">
              <w:rPr>
                <w:rFonts w:eastAsia="Times New Roman"/>
                <w:iCs/>
                <w:sz w:val="16"/>
                <w:szCs w:val="16"/>
                <w:lang w:val="es-ES" w:eastAsia="en-GB"/>
              </w:rPr>
              <w:t>idad con la</w:t>
            </w:r>
            <w:r w:rsidRPr="00DA5854">
              <w:rPr>
                <w:rFonts w:eastAsia="Times New Roman"/>
                <w:iCs/>
                <w:sz w:val="16"/>
                <w:szCs w:val="16"/>
                <w:lang w:val="es-ES" w:eastAsia="en-GB"/>
              </w:rPr>
              <w:t xml:space="preserve"> </w:t>
            </w:r>
            <w:r w:rsidR="00425ADE" w:rsidRPr="00DA5854">
              <w:rPr>
                <w:rFonts w:eastAsia="Times New Roman"/>
                <w:iCs/>
                <w:sz w:val="16"/>
                <w:szCs w:val="16"/>
                <w:lang w:val="es-ES" w:eastAsia="en-GB"/>
              </w:rPr>
              <w:t>Decisión</w:t>
            </w:r>
            <w:r w:rsidRPr="00DA5854">
              <w:rPr>
                <w:rFonts w:eastAsia="Times New Roman"/>
                <w:iCs/>
                <w:sz w:val="16"/>
                <w:szCs w:val="16"/>
                <w:lang w:val="es-ES" w:eastAsia="en-GB"/>
              </w:rPr>
              <w:t xml:space="preserve"> 14.233 a)</w:t>
            </w:r>
          </w:p>
        </w:tc>
        <w:tc>
          <w:tcPr>
            <w:tcW w:w="1710" w:type="dxa"/>
          </w:tcPr>
          <w:p w14:paraId="47E802E2" w14:textId="77777777" w:rsidR="000C1D01" w:rsidRPr="00DA5854" w:rsidRDefault="000C1D01" w:rsidP="000C1D01">
            <w:pPr>
              <w:spacing w:after="40"/>
              <w:ind w:left="57" w:right="57"/>
              <w:rPr>
                <w:rFonts w:eastAsia="Times New Roman"/>
                <w:iCs/>
                <w:sz w:val="16"/>
                <w:szCs w:val="16"/>
                <w:lang w:val="es-ES" w:eastAsia="en-GB"/>
              </w:rPr>
            </w:pPr>
          </w:p>
        </w:tc>
        <w:tc>
          <w:tcPr>
            <w:tcW w:w="1890" w:type="dxa"/>
          </w:tcPr>
          <w:p w14:paraId="2AC37E3B" w14:textId="65C0FF8C" w:rsidR="000C1D01" w:rsidRPr="00DA5854" w:rsidRDefault="00751AB6" w:rsidP="000C1D01">
            <w:pPr>
              <w:spacing w:after="40"/>
              <w:ind w:left="57" w:right="57"/>
              <w:rPr>
                <w:rFonts w:eastAsia="Times New Roman"/>
                <w:iCs/>
                <w:sz w:val="16"/>
                <w:szCs w:val="16"/>
                <w:lang w:val="es-ES" w:eastAsia="en-GB"/>
              </w:rPr>
            </w:pPr>
            <w:r w:rsidRPr="00DA5854">
              <w:rPr>
                <w:iCs/>
                <w:color w:val="000000"/>
                <w:sz w:val="16"/>
                <w:szCs w:val="16"/>
                <w:lang w:val="es-ES"/>
              </w:rPr>
              <w:t>antes de la fecha límite de entrega de documentos para la COP15 / ScC-SC8</w:t>
            </w:r>
          </w:p>
        </w:tc>
        <w:tc>
          <w:tcPr>
            <w:tcW w:w="1440" w:type="dxa"/>
          </w:tcPr>
          <w:p w14:paraId="28CE6704" w14:textId="77777777" w:rsidR="000C1D01" w:rsidRPr="00DA5854" w:rsidRDefault="000C1D01" w:rsidP="000C1D01">
            <w:pPr>
              <w:spacing w:after="40"/>
              <w:ind w:left="57" w:right="57"/>
              <w:rPr>
                <w:rFonts w:eastAsia="Times New Roman"/>
                <w:iCs/>
                <w:sz w:val="16"/>
                <w:szCs w:val="16"/>
                <w:lang w:val="es-ES" w:eastAsia="en-GB"/>
              </w:rPr>
            </w:pPr>
            <w:r w:rsidRPr="00DA5854">
              <w:rPr>
                <w:rFonts w:eastAsia="Times New Roman"/>
                <w:iCs/>
                <w:sz w:val="16"/>
                <w:szCs w:val="16"/>
                <w:lang w:val="es-ES" w:eastAsia="en-GB"/>
              </w:rPr>
              <w:t>Stephen Garnett</w:t>
            </w:r>
          </w:p>
        </w:tc>
        <w:tc>
          <w:tcPr>
            <w:tcW w:w="1530" w:type="dxa"/>
          </w:tcPr>
          <w:p w14:paraId="1152C62B" w14:textId="5F891BEF" w:rsidR="000C1D01" w:rsidRPr="00DA5854" w:rsidRDefault="000C1D01" w:rsidP="000C1D01">
            <w:pPr>
              <w:spacing w:after="40"/>
              <w:ind w:left="57" w:right="57"/>
              <w:rPr>
                <w:rFonts w:eastAsia="Times New Roman"/>
                <w:iCs/>
                <w:sz w:val="16"/>
                <w:szCs w:val="16"/>
                <w:lang w:val="es-ES" w:eastAsia="en-GB"/>
              </w:rPr>
            </w:pPr>
            <w:r w:rsidRPr="00DA5854">
              <w:rPr>
                <w:rFonts w:eastAsia="Times New Roman"/>
                <w:iCs/>
                <w:sz w:val="16"/>
                <w:szCs w:val="16"/>
                <w:lang w:val="es-ES" w:eastAsia="en-GB"/>
              </w:rPr>
              <w:t>(Sec. P</w:t>
            </w:r>
            <w:r w:rsidR="00F70181">
              <w:rPr>
                <w:rFonts w:eastAsia="Times New Roman"/>
                <w:iCs/>
                <w:sz w:val="16"/>
                <w:szCs w:val="16"/>
                <w:lang w:val="es-ES" w:eastAsia="en-GB"/>
              </w:rPr>
              <w:t>F</w:t>
            </w:r>
            <w:r w:rsidRPr="00DA5854">
              <w:rPr>
                <w:rFonts w:eastAsia="Times New Roman"/>
                <w:iCs/>
                <w:sz w:val="16"/>
                <w:szCs w:val="16"/>
                <w:lang w:val="es-ES" w:eastAsia="en-GB"/>
              </w:rPr>
              <w:t>: Dagmar Zíková)</w:t>
            </w:r>
          </w:p>
        </w:tc>
        <w:tc>
          <w:tcPr>
            <w:tcW w:w="1170" w:type="dxa"/>
          </w:tcPr>
          <w:p w14:paraId="2F891E90" w14:textId="77777777" w:rsidR="000C1D01" w:rsidRPr="00DA5854" w:rsidRDefault="000C1D01" w:rsidP="000C1D01">
            <w:pPr>
              <w:spacing w:after="40"/>
              <w:ind w:left="57" w:right="57"/>
              <w:rPr>
                <w:rFonts w:eastAsia="Times New Roman"/>
                <w:iCs/>
                <w:sz w:val="16"/>
                <w:szCs w:val="16"/>
                <w:lang w:val="es-ES" w:eastAsia="en-GB"/>
              </w:rPr>
            </w:pPr>
          </w:p>
        </w:tc>
        <w:tc>
          <w:tcPr>
            <w:tcW w:w="1260" w:type="dxa"/>
          </w:tcPr>
          <w:p w14:paraId="3A6643F8" w14:textId="77777777" w:rsidR="000C1D01" w:rsidRPr="00DA5854" w:rsidRDefault="000C1D01" w:rsidP="000C1D01">
            <w:pPr>
              <w:spacing w:after="40"/>
              <w:ind w:left="57" w:right="57"/>
              <w:rPr>
                <w:rFonts w:eastAsia="Times New Roman"/>
                <w:iCs/>
                <w:sz w:val="16"/>
                <w:szCs w:val="16"/>
                <w:lang w:val="es-ES" w:eastAsia="en-GB"/>
              </w:rPr>
            </w:pPr>
          </w:p>
        </w:tc>
      </w:tr>
      <w:tr w:rsidR="000C1D01" w:rsidRPr="00DA5854" w14:paraId="53ACAC91" w14:textId="77777777" w:rsidTr="00164837">
        <w:trPr>
          <w:trHeight w:val="494"/>
        </w:trPr>
        <w:tc>
          <w:tcPr>
            <w:tcW w:w="15840" w:type="dxa"/>
            <w:gridSpan w:val="9"/>
            <w:shd w:val="clear" w:color="auto" w:fill="B4C6E7" w:themeFill="accent1" w:themeFillTint="66"/>
            <w:vAlign w:val="center"/>
          </w:tcPr>
          <w:p w14:paraId="3CFD121D" w14:textId="3A81E0D5" w:rsidR="000C1D01" w:rsidRPr="00DA5854" w:rsidRDefault="000C1D01" w:rsidP="000C1D01">
            <w:pPr>
              <w:spacing w:before="40" w:after="40"/>
              <w:ind w:left="57" w:right="58"/>
              <w:rPr>
                <w:rFonts w:eastAsia="Times New Roman"/>
                <w:b/>
                <w:bCs/>
                <w:iCs/>
                <w:sz w:val="16"/>
                <w:szCs w:val="16"/>
                <w:lang w:val="es-ES" w:eastAsia="en-GB"/>
              </w:rPr>
            </w:pPr>
            <w:r w:rsidRPr="00DA5854">
              <w:rPr>
                <w:rFonts w:eastAsia="Times New Roman"/>
                <w:b/>
                <w:bCs/>
                <w:iCs/>
                <w:sz w:val="16"/>
                <w:szCs w:val="16"/>
                <w:lang w:val="es-ES" w:eastAsia="en-GB"/>
              </w:rPr>
              <w:t>TAXONES DE AVES POTENCIALES PARA SU INCLUSIÓN EN LOS APÉNDICES</w:t>
            </w:r>
          </w:p>
        </w:tc>
      </w:tr>
      <w:tr w:rsidR="000C1D01" w:rsidRPr="00DA5854" w14:paraId="33D2AD32" w14:textId="77777777" w:rsidTr="00164837">
        <w:trPr>
          <w:trHeight w:val="171"/>
        </w:trPr>
        <w:tc>
          <w:tcPr>
            <w:tcW w:w="1350" w:type="dxa"/>
            <w:vAlign w:val="center"/>
          </w:tcPr>
          <w:p w14:paraId="22650A39" w14:textId="77777777" w:rsidR="000C1D01" w:rsidRPr="00DA5854" w:rsidRDefault="000C1D01" w:rsidP="000C1D01">
            <w:pPr>
              <w:spacing w:after="40"/>
              <w:ind w:left="57" w:right="57"/>
              <w:jc w:val="both"/>
              <w:rPr>
                <w:rFonts w:eastAsia="Times New Roman"/>
                <w:i/>
                <w:iCs/>
                <w:sz w:val="16"/>
                <w:szCs w:val="16"/>
                <w:lang w:val="es-ES" w:eastAsia="en-GB"/>
              </w:rPr>
            </w:pPr>
            <w:r w:rsidRPr="00DA5854">
              <w:rPr>
                <w:rFonts w:eastAsia="Times New Roman"/>
                <w:i/>
                <w:iCs/>
                <w:sz w:val="16"/>
                <w:szCs w:val="16"/>
                <w:lang w:val="es-ES" w:eastAsia="en-GB"/>
              </w:rPr>
              <w:t>Dec.14.236</w:t>
            </w:r>
          </w:p>
        </w:tc>
        <w:tc>
          <w:tcPr>
            <w:tcW w:w="3510" w:type="dxa"/>
          </w:tcPr>
          <w:p w14:paraId="1945F47E" w14:textId="41E98543" w:rsidR="000C1D01" w:rsidRPr="00DA5854" w:rsidRDefault="000C1D01" w:rsidP="000C1D01">
            <w:pPr>
              <w:spacing w:after="40"/>
              <w:ind w:left="57" w:right="57"/>
              <w:jc w:val="both"/>
              <w:rPr>
                <w:rFonts w:eastAsia="Times New Roman"/>
                <w:i/>
                <w:iCs/>
                <w:sz w:val="16"/>
                <w:szCs w:val="16"/>
                <w:lang w:val="es-ES" w:eastAsia="en-GB"/>
              </w:rPr>
            </w:pPr>
            <w:r w:rsidRPr="00DA5854">
              <w:rPr>
                <w:i/>
                <w:iCs/>
                <w:color w:val="000000"/>
                <w:sz w:val="16"/>
                <w:szCs w:val="16"/>
                <w:lang w:val="es-ES"/>
              </w:rPr>
              <w:t>Se solicita al Consejo Científico, sujeto a la disponibilidad de recursos:</w:t>
            </w:r>
          </w:p>
        </w:tc>
        <w:tc>
          <w:tcPr>
            <w:tcW w:w="1980" w:type="dxa"/>
          </w:tcPr>
          <w:p w14:paraId="2BC139B3" w14:textId="77777777" w:rsidR="000C1D01" w:rsidRPr="00DA5854" w:rsidRDefault="000C1D01" w:rsidP="000C1D01">
            <w:pPr>
              <w:spacing w:after="40"/>
              <w:ind w:left="57" w:right="57"/>
              <w:rPr>
                <w:rFonts w:eastAsia="Times New Roman"/>
                <w:iCs/>
                <w:sz w:val="16"/>
                <w:szCs w:val="16"/>
                <w:lang w:val="es-ES" w:eastAsia="en-GB"/>
              </w:rPr>
            </w:pPr>
          </w:p>
        </w:tc>
        <w:tc>
          <w:tcPr>
            <w:tcW w:w="1710" w:type="dxa"/>
          </w:tcPr>
          <w:p w14:paraId="2ECF5D26" w14:textId="77777777" w:rsidR="000C1D01" w:rsidRPr="00DA5854" w:rsidRDefault="000C1D01" w:rsidP="000C1D01">
            <w:pPr>
              <w:spacing w:after="40"/>
              <w:ind w:left="57" w:right="57"/>
              <w:rPr>
                <w:rFonts w:eastAsia="Times New Roman"/>
                <w:iCs/>
                <w:sz w:val="16"/>
                <w:szCs w:val="16"/>
                <w:lang w:val="es-ES" w:eastAsia="en-GB"/>
              </w:rPr>
            </w:pPr>
          </w:p>
        </w:tc>
        <w:tc>
          <w:tcPr>
            <w:tcW w:w="1890" w:type="dxa"/>
          </w:tcPr>
          <w:p w14:paraId="64353B77" w14:textId="77777777" w:rsidR="000C1D01" w:rsidRPr="00DA5854" w:rsidRDefault="000C1D01" w:rsidP="000C1D01">
            <w:pPr>
              <w:spacing w:after="40"/>
              <w:ind w:left="57" w:right="57"/>
              <w:rPr>
                <w:rFonts w:eastAsia="Times New Roman"/>
                <w:iCs/>
                <w:sz w:val="16"/>
                <w:szCs w:val="16"/>
                <w:lang w:val="es-ES" w:eastAsia="en-GB"/>
              </w:rPr>
            </w:pPr>
          </w:p>
        </w:tc>
        <w:tc>
          <w:tcPr>
            <w:tcW w:w="1440" w:type="dxa"/>
          </w:tcPr>
          <w:p w14:paraId="69373B11" w14:textId="77777777" w:rsidR="000C1D01" w:rsidRPr="00DA5854" w:rsidRDefault="000C1D01" w:rsidP="000C1D01">
            <w:pPr>
              <w:spacing w:after="40"/>
              <w:ind w:left="57" w:right="57"/>
              <w:rPr>
                <w:rFonts w:eastAsia="Times New Roman"/>
                <w:iCs/>
                <w:sz w:val="16"/>
                <w:szCs w:val="16"/>
                <w:lang w:val="es-ES" w:eastAsia="en-GB"/>
              </w:rPr>
            </w:pPr>
          </w:p>
        </w:tc>
        <w:tc>
          <w:tcPr>
            <w:tcW w:w="1530" w:type="dxa"/>
          </w:tcPr>
          <w:p w14:paraId="06E1D82A" w14:textId="77777777" w:rsidR="000C1D01" w:rsidRPr="00DA5854" w:rsidRDefault="000C1D01" w:rsidP="000C1D01">
            <w:pPr>
              <w:spacing w:after="40"/>
              <w:ind w:left="57" w:right="57"/>
              <w:rPr>
                <w:rFonts w:eastAsia="Times New Roman"/>
                <w:iCs/>
                <w:sz w:val="16"/>
                <w:szCs w:val="16"/>
                <w:lang w:val="es-ES" w:eastAsia="en-GB"/>
              </w:rPr>
            </w:pPr>
          </w:p>
        </w:tc>
        <w:tc>
          <w:tcPr>
            <w:tcW w:w="1170" w:type="dxa"/>
          </w:tcPr>
          <w:p w14:paraId="212E86B2" w14:textId="77777777" w:rsidR="000C1D01" w:rsidRPr="00DA5854" w:rsidRDefault="000C1D01" w:rsidP="000C1D01">
            <w:pPr>
              <w:spacing w:after="40"/>
              <w:ind w:left="57" w:right="57"/>
              <w:rPr>
                <w:rFonts w:eastAsia="Times New Roman"/>
                <w:iCs/>
                <w:sz w:val="16"/>
                <w:szCs w:val="16"/>
                <w:lang w:val="es-ES" w:eastAsia="en-GB"/>
              </w:rPr>
            </w:pPr>
          </w:p>
        </w:tc>
        <w:tc>
          <w:tcPr>
            <w:tcW w:w="1260" w:type="dxa"/>
          </w:tcPr>
          <w:p w14:paraId="10F2206D" w14:textId="77777777" w:rsidR="000C1D01" w:rsidRPr="00DA5854" w:rsidRDefault="000C1D01" w:rsidP="000C1D01">
            <w:pPr>
              <w:spacing w:after="40"/>
              <w:ind w:left="57" w:right="57"/>
              <w:rPr>
                <w:rFonts w:eastAsia="Times New Roman"/>
                <w:iCs/>
                <w:sz w:val="16"/>
                <w:szCs w:val="16"/>
                <w:lang w:val="es-ES" w:eastAsia="en-GB"/>
              </w:rPr>
            </w:pPr>
          </w:p>
        </w:tc>
      </w:tr>
      <w:tr w:rsidR="000C1D01" w:rsidRPr="00DA5854" w14:paraId="09B8B48D" w14:textId="77777777" w:rsidTr="00164837">
        <w:trPr>
          <w:trHeight w:val="171"/>
        </w:trPr>
        <w:tc>
          <w:tcPr>
            <w:tcW w:w="1350" w:type="dxa"/>
            <w:vAlign w:val="center"/>
          </w:tcPr>
          <w:p w14:paraId="344B2876" w14:textId="77777777" w:rsidR="000C1D01" w:rsidRPr="00DA5854" w:rsidRDefault="000C1D01" w:rsidP="000C1D01">
            <w:pPr>
              <w:spacing w:after="40"/>
              <w:ind w:left="57" w:right="57"/>
              <w:jc w:val="both"/>
              <w:rPr>
                <w:rFonts w:eastAsia="Times New Roman"/>
                <w:i/>
                <w:iCs/>
                <w:sz w:val="16"/>
                <w:szCs w:val="16"/>
                <w:lang w:val="es-ES" w:eastAsia="en-GB"/>
              </w:rPr>
            </w:pPr>
          </w:p>
        </w:tc>
        <w:tc>
          <w:tcPr>
            <w:tcW w:w="3510" w:type="dxa"/>
          </w:tcPr>
          <w:p w14:paraId="425C13C7" w14:textId="69FD4DFF" w:rsidR="000C1D01" w:rsidRPr="00DA5854" w:rsidRDefault="000C1D01" w:rsidP="000C1D01">
            <w:pPr>
              <w:spacing w:after="40"/>
              <w:ind w:left="57" w:right="57"/>
              <w:jc w:val="both"/>
              <w:rPr>
                <w:rFonts w:eastAsia="Times New Roman"/>
                <w:i/>
                <w:iCs/>
                <w:sz w:val="16"/>
                <w:szCs w:val="16"/>
                <w:lang w:val="es-ES" w:eastAsia="en-GB"/>
              </w:rPr>
            </w:pPr>
            <w:r w:rsidRPr="00DA5854">
              <w:rPr>
                <w:i/>
                <w:iCs/>
                <w:color w:val="000000"/>
                <w:sz w:val="16"/>
                <w:szCs w:val="16"/>
                <w:lang w:val="es-ES"/>
              </w:rPr>
              <w:t>a) revisar la lista de especies del Anexo de la Resolución 14.20 antes de la COP15 y realice propuestas para cualquier revisión;</w:t>
            </w:r>
          </w:p>
        </w:tc>
        <w:tc>
          <w:tcPr>
            <w:tcW w:w="1980" w:type="dxa"/>
          </w:tcPr>
          <w:p w14:paraId="616F9C1F" w14:textId="77777777" w:rsidR="000C1D01" w:rsidRPr="00DA5854" w:rsidRDefault="000C1D01" w:rsidP="000C1D01">
            <w:pPr>
              <w:spacing w:after="40"/>
              <w:ind w:left="57" w:right="57"/>
              <w:rPr>
                <w:rFonts w:eastAsia="Times New Roman"/>
                <w:iCs/>
                <w:sz w:val="16"/>
                <w:szCs w:val="16"/>
                <w:lang w:val="es-ES" w:eastAsia="en-GB"/>
              </w:rPr>
            </w:pPr>
          </w:p>
        </w:tc>
        <w:tc>
          <w:tcPr>
            <w:tcW w:w="1710" w:type="dxa"/>
          </w:tcPr>
          <w:p w14:paraId="11C54182" w14:textId="77777777" w:rsidR="000C1D01" w:rsidRPr="00DA5854" w:rsidRDefault="000C1D01" w:rsidP="000C1D01">
            <w:pPr>
              <w:spacing w:after="40"/>
              <w:ind w:left="57" w:right="57"/>
              <w:rPr>
                <w:rFonts w:eastAsia="Times New Roman"/>
                <w:iCs/>
                <w:sz w:val="16"/>
                <w:szCs w:val="16"/>
                <w:lang w:val="es-ES" w:eastAsia="en-GB"/>
              </w:rPr>
            </w:pPr>
          </w:p>
        </w:tc>
        <w:tc>
          <w:tcPr>
            <w:tcW w:w="1890" w:type="dxa"/>
          </w:tcPr>
          <w:p w14:paraId="576ECF73" w14:textId="77777777" w:rsidR="000C1D01" w:rsidRPr="00DA5854" w:rsidRDefault="000C1D01" w:rsidP="000C1D01">
            <w:pPr>
              <w:spacing w:after="40"/>
              <w:ind w:left="57" w:right="57"/>
              <w:rPr>
                <w:rFonts w:eastAsia="Times New Roman"/>
                <w:iCs/>
                <w:sz w:val="16"/>
                <w:szCs w:val="16"/>
                <w:lang w:val="es-ES" w:eastAsia="en-GB"/>
              </w:rPr>
            </w:pPr>
          </w:p>
        </w:tc>
        <w:tc>
          <w:tcPr>
            <w:tcW w:w="1440" w:type="dxa"/>
          </w:tcPr>
          <w:p w14:paraId="51194398" w14:textId="77777777" w:rsidR="000C1D01" w:rsidRPr="00DA5854" w:rsidRDefault="000C1D01" w:rsidP="000C1D01">
            <w:pPr>
              <w:spacing w:after="40"/>
              <w:ind w:left="57" w:right="57"/>
              <w:rPr>
                <w:rFonts w:eastAsia="Times New Roman"/>
                <w:iCs/>
                <w:sz w:val="16"/>
                <w:szCs w:val="16"/>
                <w:lang w:val="es-ES" w:eastAsia="en-GB"/>
              </w:rPr>
            </w:pPr>
            <w:r w:rsidRPr="00DA5854">
              <w:rPr>
                <w:rFonts w:eastAsia="Times New Roman"/>
                <w:iCs/>
                <w:sz w:val="16"/>
                <w:szCs w:val="16"/>
                <w:lang w:val="es-ES" w:eastAsia="en-GB"/>
              </w:rPr>
              <w:t>Stephen Garnett</w:t>
            </w:r>
          </w:p>
        </w:tc>
        <w:tc>
          <w:tcPr>
            <w:tcW w:w="1530" w:type="dxa"/>
          </w:tcPr>
          <w:p w14:paraId="34486091" w14:textId="4B26125D" w:rsidR="00E07DD1" w:rsidRPr="00DA5854" w:rsidRDefault="00E07DD1" w:rsidP="00E07DD1">
            <w:pPr>
              <w:spacing w:after="40"/>
              <w:ind w:left="57" w:right="57"/>
              <w:rPr>
                <w:rFonts w:eastAsia="Times New Roman"/>
                <w:iCs/>
                <w:sz w:val="16"/>
                <w:szCs w:val="16"/>
                <w:lang w:val="es-ES" w:eastAsia="en-GB"/>
              </w:rPr>
            </w:pPr>
            <w:r w:rsidRPr="00DA5854">
              <w:rPr>
                <w:rFonts w:eastAsia="Times New Roman"/>
                <w:iCs/>
                <w:sz w:val="16"/>
                <w:szCs w:val="16"/>
                <w:lang w:val="es-ES" w:eastAsia="en-GB"/>
              </w:rPr>
              <w:t>GdT ScC Taxonómico;</w:t>
            </w:r>
          </w:p>
          <w:p w14:paraId="14BF8042" w14:textId="3EDB00DB" w:rsidR="000C1D01" w:rsidRPr="004E1958" w:rsidRDefault="00E07DD1" w:rsidP="00E07DD1">
            <w:pPr>
              <w:spacing w:after="40"/>
              <w:ind w:left="57" w:right="57"/>
              <w:rPr>
                <w:rFonts w:eastAsia="Times New Roman"/>
                <w:iCs/>
                <w:sz w:val="16"/>
                <w:szCs w:val="16"/>
                <w:lang w:val="de-DE" w:eastAsia="en-GB"/>
              </w:rPr>
            </w:pPr>
            <w:r w:rsidRPr="004E1958">
              <w:rPr>
                <w:rFonts w:eastAsia="Times New Roman"/>
                <w:iCs/>
                <w:sz w:val="16"/>
                <w:szCs w:val="16"/>
                <w:lang w:val="de-DE" w:eastAsia="en-GB"/>
              </w:rPr>
              <w:t>(</w:t>
            </w:r>
            <w:r w:rsidR="00020F38" w:rsidRPr="004E1958">
              <w:rPr>
                <w:rFonts w:eastAsia="Times New Roman"/>
                <w:iCs/>
                <w:sz w:val="16"/>
                <w:szCs w:val="16"/>
                <w:lang w:val="de-DE" w:eastAsia="en-GB"/>
              </w:rPr>
              <w:t>P</w:t>
            </w:r>
            <w:r w:rsidR="004E1958" w:rsidRPr="004E1958">
              <w:rPr>
                <w:rFonts w:eastAsia="Times New Roman"/>
                <w:iCs/>
                <w:sz w:val="16"/>
                <w:szCs w:val="16"/>
                <w:lang w:val="de-DE" w:eastAsia="en-GB"/>
              </w:rPr>
              <w:t>F</w:t>
            </w:r>
            <w:r w:rsidR="00020F38" w:rsidRPr="004E1958">
              <w:rPr>
                <w:rFonts w:eastAsia="Times New Roman"/>
                <w:iCs/>
                <w:sz w:val="16"/>
                <w:szCs w:val="16"/>
                <w:lang w:val="de-DE" w:eastAsia="en-GB"/>
              </w:rPr>
              <w:t xml:space="preserve"> </w:t>
            </w:r>
            <w:r w:rsidRPr="004E1958">
              <w:rPr>
                <w:rFonts w:eastAsia="Times New Roman"/>
                <w:iCs/>
                <w:sz w:val="16"/>
                <w:szCs w:val="16"/>
                <w:lang w:val="de-DE" w:eastAsia="en-GB"/>
              </w:rPr>
              <w:t>Sec.: Ivan Ramirez, Tilman Schneider)</w:t>
            </w:r>
          </w:p>
        </w:tc>
        <w:tc>
          <w:tcPr>
            <w:tcW w:w="1170" w:type="dxa"/>
          </w:tcPr>
          <w:p w14:paraId="11A8191B" w14:textId="77777777" w:rsidR="000C1D01" w:rsidRPr="00DA5854" w:rsidRDefault="000C1D01" w:rsidP="000C1D01">
            <w:pPr>
              <w:spacing w:after="40"/>
              <w:ind w:left="57" w:right="57"/>
              <w:rPr>
                <w:rFonts w:eastAsia="Times New Roman"/>
                <w:iCs/>
                <w:sz w:val="16"/>
                <w:szCs w:val="16"/>
                <w:lang w:val="es-ES" w:eastAsia="en-GB"/>
              </w:rPr>
            </w:pPr>
            <w:r w:rsidRPr="00DA5854">
              <w:rPr>
                <w:rFonts w:eastAsia="Times New Roman"/>
                <w:iCs/>
                <w:sz w:val="16"/>
                <w:szCs w:val="16"/>
                <w:lang w:val="es-ES" w:eastAsia="en-GB"/>
              </w:rPr>
              <w:t>COP15</w:t>
            </w:r>
          </w:p>
        </w:tc>
        <w:tc>
          <w:tcPr>
            <w:tcW w:w="1260" w:type="dxa"/>
          </w:tcPr>
          <w:p w14:paraId="78D7CBF7" w14:textId="77777777" w:rsidR="000C1D01" w:rsidRPr="00DA5854" w:rsidRDefault="000C1D01" w:rsidP="000C1D01">
            <w:pPr>
              <w:spacing w:after="40"/>
              <w:ind w:left="57" w:right="57"/>
              <w:rPr>
                <w:rFonts w:eastAsia="Times New Roman"/>
                <w:iCs/>
                <w:sz w:val="16"/>
                <w:szCs w:val="16"/>
                <w:lang w:val="es-ES" w:eastAsia="en-GB"/>
              </w:rPr>
            </w:pPr>
          </w:p>
        </w:tc>
      </w:tr>
      <w:tr w:rsidR="000C1D01" w:rsidRPr="00DA5854" w14:paraId="673A27FF" w14:textId="77777777" w:rsidTr="00164837">
        <w:trPr>
          <w:trHeight w:val="171"/>
        </w:trPr>
        <w:tc>
          <w:tcPr>
            <w:tcW w:w="1350" w:type="dxa"/>
            <w:vAlign w:val="center"/>
          </w:tcPr>
          <w:p w14:paraId="0DF33568" w14:textId="77777777" w:rsidR="000C1D01" w:rsidRPr="00DA5854" w:rsidRDefault="000C1D01" w:rsidP="000C1D01">
            <w:pPr>
              <w:spacing w:after="40"/>
              <w:ind w:left="57" w:right="57"/>
              <w:jc w:val="both"/>
              <w:rPr>
                <w:rFonts w:eastAsia="Times New Roman"/>
                <w:i/>
                <w:iCs/>
                <w:sz w:val="16"/>
                <w:szCs w:val="16"/>
                <w:lang w:val="es-ES" w:eastAsia="en-GB"/>
              </w:rPr>
            </w:pPr>
          </w:p>
        </w:tc>
        <w:tc>
          <w:tcPr>
            <w:tcW w:w="3510" w:type="dxa"/>
          </w:tcPr>
          <w:p w14:paraId="554353C4" w14:textId="5E1EABC5" w:rsidR="000C1D01" w:rsidRPr="00DA5854" w:rsidRDefault="000C1D01" w:rsidP="000C1D01">
            <w:pPr>
              <w:rPr>
                <w:i/>
                <w:iCs/>
                <w:color w:val="000000"/>
                <w:sz w:val="16"/>
                <w:szCs w:val="16"/>
                <w:lang w:val="es-ES"/>
              </w:rPr>
            </w:pPr>
            <w:r w:rsidRPr="00DA5854">
              <w:rPr>
                <w:i/>
                <w:iCs/>
                <w:color w:val="000000"/>
                <w:sz w:val="16"/>
                <w:szCs w:val="16"/>
                <w:lang w:val="es-ES"/>
              </w:rPr>
              <w:t>b) desarrollar listas equivalentes par a otros grupos taxonómicos para su adopción en la COP15;</w:t>
            </w:r>
          </w:p>
          <w:p w14:paraId="46548264" w14:textId="12F17327" w:rsidR="000C1D01" w:rsidRPr="00DA5854" w:rsidRDefault="000C1D01" w:rsidP="000C1D01">
            <w:pPr>
              <w:spacing w:after="40"/>
              <w:ind w:left="57" w:right="57"/>
              <w:jc w:val="both"/>
              <w:rPr>
                <w:rFonts w:eastAsia="Times New Roman"/>
                <w:i/>
                <w:iCs/>
                <w:sz w:val="16"/>
                <w:szCs w:val="16"/>
                <w:lang w:val="es-ES" w:eastAsia="en-GB"/>
              </w:rPr>
            </w:pPr>
          </w:p>
        </w:tc>
        <w:tc>
          <w:tcPr>
            <w:tcW w:w="1980" w:type="dxa"/>
          </w:tcPr>
          <w:p w14:paraId="331B053B" w14:textId="77777777" w:rsidR="000C1D01" w:rsidRPr="00DA5854" w:rsidRDefault="000C1D01" w:rsidP="000C1D01">
            <w:pPr>
              <w:spacing w:after="40"/>
              <w:ind w:left="57" w:right="57"/>
              <w:rPr>
                <w:rFonts w:eastAsia="Times New Roman"/>
                <w:iCs/>
                <w:sz w:val="16"/>
                <w:szCs w:val="16"/>
                <w:lang w:val="es-ES" w:eastAsia="en-GB"/>
              </w:rPr>
            </w:pPr>
          </w:p>
        </w:tc>
        <w:tc>
          <w:tcPr>
            <w:tcW w:w="1710" w:type="dxa"/>
          </w:tcPr>
          <w:p w14:paraId="2EA4662D" w14:textId="73442521" w:rsidR="000C1D01" w:rsidRPr="00DA5854" w:rsidRDefault="00E07DD1" w:rsidP="000C1D01">
            <w:pPr>
              <w:spacing w:after="40"/>
              <w:ind w:left="57" w:right="57"/>
              <w:rPr>
                <w:rFonts w:eastAsia="Times New Roman"/>
                <w:iCs/>
                <w:sz w:val="16"/>
                <w:szCs w:val="16"/>
                <w:lang w:val="es-ES" w:eastAsia="en-GB"/>
              </w:rPr>
            </w:pPr>
            <w:r w:rsidRPr="00DA5854">
              <w:rPr>
                <w:rFonts w:eastAsia="Times New Roman"/>
                <w:iCs/>
                <w:sz w:val="16"/>
                <w:szCs w:val="16"/>
                <w:lang w:val="es-ES" w:eastAsia="en-GB"/>
              </w:rPr>
              <w:t>Lista de otras especies recopilada</w:t>
            </w:r>
          </w:p>
        </w:tc>
        <w:tc>
          <w:tcPr>
            <w:tcW w:w="1890" w:type="dxa"/>
          </w:tcPr>
          <w:p w14:paraId="73F09999" w14:textId="77777777" w:rsidR="000C1D01" w:rsidRPr="00DA5854" w:rsidRDefault="000C1D01" w:rsidP="000C1D01">
            <w:pPr>
              <w:spacing w:before="40" w:after="40"/>
              <w:rPr>
                <w:rFonts w:eastAsia="Times New Roman"/>
                <w:iCs/>
                <w:sz w:val="16"/>
                <w:szCs w:val="16"/>
                <w:lang w:val="es-ES" w:eastAsia="en-GB"/>
              </w:rPr>
            </w:pPr>
            <w:r w:rsidRPr="00DA5854">
              <w:rPr>
                <w:rFonts w:eastAsia="Times New Roman"/>
                <w:iCs/>
                <w:sz w:val="16"/>
                <w:szCs w:val="16"/>
                <w:lang w:val="es-ES" w:eastAsia="en-GB"/>
              </w:rPr>
              <w:t>ScC-SC8</w:t>
            </w:r>
          </w:p>
          <w:p w14:paraId="704166D5" w14:textId="77777777" w:rsidR="000C1D01" w:rsidRPr="00DA5854" w:rsidRDefault="000C1D01" w:rsidP="000C1D01">
            <w:pPr>
              <w:spacing w:after="40"/>
              <w:ind w:left="57" w:right="57"/>
              <w:rPr>
                <w:rFonts w:eastAsia="Times New Roman"/>
                <w:iCs/>
                <w:sz w:val="16"/>
                <w:szCs w:val="16"/>
                <w:lang w:val="es-ES" w:eastAsia="en-GB"/>
              </w:rPr>
            </w:pPr>
          </w:p>
        </w:tc>
        <w:tc>
          <w:tcPr>
            <w:tcW w:w="1440" w:type="dxa"/>
          </w:tcPr>
          <w:p w14:paraId="1812FB15" w14:textId="77777777" w:rsidR="000C1D01" w:rsidRPr="00DA5854" w:rsidRDefault="000C1D01" w:rsidP="000C1D01">
            <w:pPr>
              <w:spacing w:after="40"/>
              <w:ind w:left="57" w:right="57"/>
              <w:rPr>
                <w:rFonts w:eastAsia="Times New Roman"/>
                <w:iCs/>
                <w:sz w:val="16"/>
                <w:szCs w:val="16"/>
                <w:lang w:val="es-ES" w:eastAsia="en-GB"/>
              </w:rPr>
            </w:pPr>
            <w:r w:rsidRPr="00DA5854">
              <w:rPr>
                <w:rFonts w:eastAsia="Times New Roman"/>
                <w:iCs/>
                <w:sz w:val="16"/>
                <w:szCs w:val="16"/>
                <w:lang w:val="es-ES" w:eastAsia="en-GB"/>
              </w:rPr>
              <w:t>tbc</w:t>
            </w:r>
          </w:p>
        </w:tc>
        <w:tc>
          <w:tcPr>
            <w:tcW w:w="1530" w:type="dxa"/>
          </w:tcPr>
          <w:p w14:paraId="2B37184A" w14:textId="77777777" w:rsidR="000C1D01" w:rsidRPr="00DA5854" w:rsidRDefault="000C1D01" w:rsidP="000C1D01">
            <w:pPr>
              <w:spacing w:after="40"/>
              <w:ind w:left="57" w:right="57"/>
              <w:rPr>
                <w:rFonts w:eastAsia="Times New Roman"/>
                <w:iCs/>
                <w:sz w:val="16"/>
                <w:szCs w:val="16"/>
                <w:lang w:val="es-ES" w:eastAsia="en-GB"/>
              </w:rPr>
            </w:pPr>
          </w:p>
        </w:tc>
        <w:tc>
          <w:tcPr>
            <w:tcW w:w="1170" w:type="dxa"/>
          </w:tcPr>
          <w:p w14:paraId="7BABA98B" w14:textId="77777777" w:rsidR="000C1D01" w:rsidRPr="00DA5854" w:rsidRDefault="000C1D01" w:rsidP="000C1D01">
            <w:pPr>
              <w:spacing w:after="40"/>
              <w:ind w:left="57" w:right="57"/>
              <w:rPr>
                <w:rFonts w:eastAsia="Times New Roman"/>
                <w:iCs/>
                <w:sz w:val="16"/>
                <w:szCs w:val="16"/>
                <w:lang w:val="es-ES" w:eastAsia="en-GB"/>
              </w:rPr>
            </w:pPr>
            <w:r w:rsidRPr="00DA5854">
              <w:rPr>
                <w:rFonts w:eastAsia="Times New Roman"/>
                <w:iCs/>
                <w:sz w:val="16"/>
                <w:szCs w:val="16"/>
                <w:lang w:val="es-ES" w:eastAsia="en-GB"/>
              </w:rPr>
              <w:t>COP15</w:t>
            </w:r>
          </w:p>
        </w:tc>
        <w:tc>
          <w:tcPr>
            <w:tcW w:w="1260" w:type="dxa"/>
          </w:tcPr>
          <w:p w14:paraId="03943176" w14:textId="77777777" w:rsidR="000C1D01" w:rsidRPr="00DA5854" w:rsidRDefault="000C1D01" w:rsidP="000C1D01">
            <w:pPr>
              <w:spacing w:after="40"/>
              <w:ind w:left="57" w:right="57"/>
              <w:rPr>
                <w:rFonts w:eastAsia="Times New Roman"/>
                <w:iCs/>
                <w:sz w:val="16"/>
                <w:szCs w:val="16"/>
                <w:lang w:val="es-ES" w:eastAsia="en-GB"/>
              </w:rPr>
            </w:pPr>
          </w:p>
        </w:tc>
      </w:tr>
      <w:tr w:rsidR="000C1D01" w:rsidRPr="00DA5854" w14:paraId="0E70E959" w14:textId="77777777" w:rsidTr="00164837">
        <w:trPr>
          <w:trHeight w:val="171"/>
        </w:trPr>
        <w:tc>
          <w:tcPr>
            <w:tcW w:w="1350" w:type="dxa"/>
            <w:vAlign w:val="center"/>
          </w:tcPr>
          <w:p w14:paraId="3D1D6151" w14:textId="77777777" w:rsidR="000C1D01" w:rsidRPr="00DA5854" w:rsidRDefault="000C1D01" w:rsidP="000C1D01">
            <w:pPr>
              <w:spacing w:after="40"/>
              <w:ind w:left="57" w:right="57"/>
              <w:jc w:val="both"/>
              <w:rPr>
                <w:rFonts w:eastAsia="Times New Roman"/>
                <w:i/>
                <w:iCs/>
                <w:sz w:val="16"/>
                <w:szCs w:val="16"/>
                <w:lang w:val="es-ES" w:eastAsia="en-GB"/>
              </w:rPr>
            </w:pPr>
          </w:p>
        </w:tc>
        <w:tc>
          <w:tcPr>
            <w:tcW w:w="3510" w:type="dxa"/>
          </w:tcPr>
          <w:p w14:paraId="2B2B27AF" w14:textId="59E3E31F" w:rsidR="000C1D01" w:rsidRPr="00DA5854" w:rsidRDefault="000C1D01" w:rsidP="000C1D01">
            <w:pPr>
              <w:spacing w:after="40"/>
              <w:ind w:left="57" w:right="57"/>
              <w:jc w:val="both"/>
              <w:rPr>
                <w:rFonts w:eastAsia="Times New Roman"/>
                <w:i/>
                <w:iCs/>
                <w:sz w:val="16"/>
                <w:szCs w:val="16"/>
                <w:lang w:val="es-ES" w:eastAsia="en-GB"/>
              </w:rPr>
            </w:pPr>
            <w:r w:rsidRPr="00DA5854">
              <w:rPr>
                <w:i/>
                <w:iCs/>
                <w:color w:val="000000"/>
                <w:sz w:val="16"/>
                <w:szCs w:val="16"/>
                <w:lang w:val="es-ES"/>
              </w:rPr>
              <w:t>c) asesorar con respecto a los taxones de aves prioritarios para su inclusión en los Apéndices I y/o II de la CMS;</w:t>
            </w:r>
          </w:p>
        </w:tc>
        <w:tc>
          <w:tcPr>
            <w:tcW w:w="1980" w:type="dxa"/>
          </w:tcPr>
          <w:p w14:paraId="319E3473" w14:textId="77777777" w:rsidR="000C1D01" w:rsidRPr="00DA5854" w:rsidRDefault="000C1D01" w:rsidP="000C1D01">
            <w:pPr>
              <w:spacing w:after="40"/>
              <w:ind w:left="57" w:right="57"/>
              <w:rPr>
                <w:rFonts w:eastAsia="Times New Roman"/>
                <w:iCs/>
                <w:sz w:val="16"/>
                <w:szCs w:val="16"/>
                <w:lang w:val="es-ES" w:eastAsia="en-GB"/>
              </w:rPr>
            </w:pPr>
          </w:p>
        </w:tc>
        <w:tc>
          <w:tcPr>
            <w:tcW w:w="1710" w:type="dxa"/>
          </w:tcPr>
          <w:p w14:paraId="1D4EEB62" w14:textId="77777777" w:rsidR="000C1D01" w:rsidRPr="00DA5854" w:rsidRDefault="000C1D01" w:rsidP="000C1D01">
            <w:pPr>
              <w:spacing w:after="40"/>
              <w:ind w:left="57" w:right="57"/>
              <w:rPr>
                <w:rFonts w:eastAsia="Times New Roman"/>
                <w:iCs/>
                <w:sz w:val="16"/>
                <w:szCs w:val="16"/>
                <w:lang w:val="es-ES" w:eastAsia="en-GB"/>
              </w:rPr>
            </w:pPr>
          </w:p>
        </w:tc>
        <w:tc>
          <w:tcPr>
            <w:tcW w:w="1890" w:type="dxa"/>
          </w:tcPr>
          <w:p w14:paraId="77A8CCA4" w14:textId="77777777" w:rsidR="000C1D01" w:rsidRPr="00DA5854" w:rsidRDefault="000C1D01" w:rsidP="000C1D01">
            <w:pPr>
              <w:spacing w:after="40"/>
              <w:ind w:left="57" w:right="57"/>
              <w:rPr>
                <w:rFonts w:eastAsia="Times New Roman"/>
                <w:iCs/>
                <w:sz w:val="16"/>
                <w:szCs w:val="16"/>
                <w:lang w:val="es-ES" w:eastAsia="en-GB"/>
              </w:rPr>
            </w:pPr>
          </w:p>
        </w:tc>
        <w:tc>
          <w:tcPr>
            <w:tcW w:w="1440" w:type="dxa"/>
          </w:tcPr>
          <w:p w14:paraId="21BF98B4" w14:textId="77777777" w:rsidR="000C1D01" w:rsidRPr="00DA5854" w:rsidRDefault="000C1D01" w:rsidP="000C1D01">
            <w:pPr>
              <w:spacing w:after="40"/>
              <w:ind w:left="57" w:right="57"/>
              <w:rPr>
                <w:rFonts w:eastAsia="Times New Roman"/>
                <w:iCs/>
                <w:sz w:val="16"/>
                <w:szCs w:val="16"/>
                <w:lang w:val="es-ES" w:eastAsia="en-GB"/>
              </w:rPr>
            </w:pPr>
            <w:r w:rsidRPr="00DA5854">
              <w:rPr>
                <w:rFonts w:eastAsia="Times New Roman"/>
                <w:iCs/>
                <w:sz w:val="16"/>
                <w:szCs w:val="16"/>
                <w:lang w:val="es-ES" w:eastAsia="en-GB"/>
              </w:rPr>
              <w:t>Stephen Garnett</w:t>
            </w:r>
          </w:p>
        </w:tc>
        <w:tc>
          <w:tcPr>
            <w:tcW w:w="1530" w:type="dxa"/>
          </w:tcPr>
          <w:p w14:paraId="4A859D5F" w14:textId="77777777" w:rsidR="00020F38" w:rsidRPr="00DA5854" w:rsidRDefault="00020F38" w:rsidP="00020F38">
            <w:pPr>
              <w:spacing w:after="40"/>
              <w:ind w:left="57" w:right="57"/>
              <w:rPr>
                <w:rFonts w:eastAsia="Times New Roman"/>
                <w:iCs/>
                <w:sz w:val="16"/>
                <w:szCs w:val="16"/>
                <w:lang w:val="es-ES" w:eastAsia="en-GB"/>
              </w:rPr>
            </w:pPr>
            <w:r w:rsidRPr="00DA5854">
              <w:rPr>
                <w:rFonts w:eastAsia="Times New Roman"/>
                <w:iCs/>
                <w:sz w:val="16"/>
                <w:szCs w:val="16"/>
                <w:lang w:val="es-ES" w:eastAsia="en-GB"/>
              </w:rPr>
              <w:t>GdT ScC Taxonómico;</w:t>
            </w:r>
          </w:p>
          <w:p w14:paraId="3B9FB274" w14:textId="1DACC51C" w:rsidR="000C1D01" w:rsidRPr="00DA5854" w:rsidRDefault="00020F38" w:rsidP="00020F38">
            <w:pPr>
              <w:spacing w:after="40"/>
              <w:ind w:left="57" w:right="57"/>
              <w:rPr>
                <w:rFonts w:eastAsia="Times New Roman"/>
                <w:iCs/>
                <w:sz w:val="16"/>
                <w:szCs w:val="16"/>
                <w:lang w:val="es-ES" w:eastAsia="en-GB"/>
              </w:rPr>
            </w:pPr>
            <w:r w:rsidRPr="00DA5854">
              <w:rPr>
                <w:rFonts w:eastAsia="Times New Roman"/>
                <w:iCs/>
                <w:sz w:val="16"/>
                <w:szCs w:val="16"/>
                <w:lang w:val="es-ES" w:eastAsia="en-GB"/>
              </w:rPr>
              <w:t>(P</w:t>
            </w:r>
            <w:r w:rsidR="004E1958">
              <w:rPr>
                <w:rFonts w:eastAsia="Times New Roman"/>
                <w:iCs/>
                <w:sz w:val="16"/>
                <w:szCs w:val="16"/>
                <w:lang w:val="es-ES" w:eastAsia="en-GB"/>
              </w:rPr>
              <w:t>F</w:t>
            </w:r>
            <w:r w:rsidRPr="00DA5854">
              <w:rPr>
                <w:rFonts w:eastAsia="Times New Roman"/>
                <w:iCs/>
                <w:sz w:val="16"/>
                <w:szCs w:val="16"/>
                <w:lang w:val="es-ES" w:eastAsia="en-GB"/>
              </w:rPr>
              <w:t xml:space="preserve"> Sec.: Ivan Ramirez, Tilman Schneider)</w:t>
            </w:r>
          </w:p>
        </w:tc>
        <w:tc>
          <w:tcPr>
            <w:tcW w:w="1170" w:type="dxa"/>
          </w:tcPr>
          <w:p w14:paraId="788DD5F1" w14:textId="77777777" w:rsidR="000C1D01" w:rsidRPr="00DA5854" w:rsidRDefault="000C1D01" w:rsidP="000C1D01">
            <w:pPr>
              <w:spacing w:after="40"/>
              <w:ind w:left="57" w:right="57"/>
              <w:rPr>
                <w:rFonts w:eastAsia="Times New Roman"/>
                <w:iCs/>
                <w:sz w:val="16"/>
                <w:szCs w:val="16"/>
                <w:lang w:val="es-ES" w:eastAsia="en-GB"/>
              </w:rPr>
            </w:pPr>
            <w:r w:rsidRPr="00DA5854">
              <w:rPr>
                <w:rFonts w:eastAsia="Times New Roman"/>
                <w:iCs/>
                <w:sz w:val="16"/>
                <w:szCs w:val="16"/>
                <w:lang w:val="es-ES" w:eastAsia="en-GB"/>
              </w:rPr>
              <w:t>COP15</w:t>
            </w:r>
          </w:p>
        </w:tc>
        <w:tc>
          <w:tcPr>
            <w:tcW w:w="1260" w:type="dxa"/>
          </w:tcPr>
          <w:p w14:paraId="74557B87" w14:textId="77777777" w:rsidR="000C1D01" w:rsidRPr="00DA5854" w:rsidRDefault="000C1D01" w:rsidP="000C1D01">
            <w:pPr>
              <w:spacing w:after="40"/>
              <w:ind w:left="57" w:right="57"/>
              <w:rPr>
                <w:rFonts w:eastAsia="Times New Roman"/>
                <w:iCs/>
                <w:sz w:val="16"/>
                <w:szCs w:val="16"/>
                <w:lang w:val="es-ES" w:eastAsia="en-GB"/>
              </w:rPr>
            </w:pPr>
          </w:p>
        </w:tc>
      </w:tr>
      <w:tr w:rsidR="000C1D01" w:rsidRPr="00DA5854" w14:paraId="3C6BB1C8" w14:textId="77777777" w:rsidTr="00164837">
        <w:trPr>
          <w:trHeight w:val="171"/>
        </w:trPr>
        <w:tc>
          <w:tcPr>
            <w:tcW w:w="1350" w:type="dxa"/>
            <w:vAlign w:val="center"/>
          </w:tcPr>
          <w:p w14:paraId="1CB4C630" w14:textId="77777777" w:rsidR="000C1D01" w:rsidRPr="00DA5854" w:rsidRDefault="000C1D01" w:rsidP="000C1D01">
            <w:pPr>
              <w:spacing w:after="40"/>
              <w:ind w:left="57" w:right="57"/>
              <w:jc w:val="both"/>
              <w:rPr>
                <w:rFonts w:eastAsia="Times New Roman"/>
                <w:i/>
                <w:iCs/>
                <w:sz w:val="16"/>
                <w:szCs w:val="16"/>
                <w:lang w:val="es-ES" w:eastAsia="en-GB"/>
              </w:rPr>
            </w:pPr>
          </w:p>
        </w:tc>
        <w:tc>
          <w:tcPr>
            <w:tcW w:w="3510" w:type="dxa"/>
          </w:tcPr>
          <w:p w14:paraId="5E23E485" w14:textId="2C7E6CF8" w:rsidR="000C1D01" w:rsidRPr="00DA5854" w:rsidRDefault="000C1D01" w:rsidP="000C1D01">
            <w:pPr>
              <w:spacing w:after="40"/>
              <w:ind w:left="57" w:right="57"/>
              <w:jc w:val="both"/>
              <w:rPr>
                <w:rFonts w:eastAsia="Times New Roman"/>
                <w:i/>
                <w:iCs/>
                <w:sz w:val="16"/>
                <w:szCs w:val="16"/>
                <w:lang w:val="es-ES" w:eastAsia="en-GB"/>
              </w:rPr>
            </w:pPr>
            <w:r w:rsidRPr="00DA5854">
              <w:rPr>
                <w:i/>
                <w:iCs/>
                <w:color w:val="000000"/>
                <w:sz w:val="16"/>
                <w:szCs w:val="16"/>
                <w:lang w:val="es-ES"/>
              </w:rPr>
              <w:t>d) desarrollar asesoramiento a las Partes sobre un enfoque estratégico para maximizar la conservación de los taxones aviares prioritarios; y</w:t>
            </w:r>
          </w:p>
        </w:tc>
        <w:tc>
          <w:tcPr>
            <w:tcW w:w="1980" w:type="dxa"/>
          </w:tcPr>
          <w:p w14:paraId="2202AE4A" w14:textId="77777777" w:rsidR="000C1D01" w:rsidRPr="00DA5854" w:rsidRDefault="000C1D01" w:rsidP="000C1D01">
            <w:pPr>
              <w:spacing w:after="40"/>
              <w:ind w:left="57" w:right="57"/>
              <w:rPr>
                <w:rFonts w:eastAsia="Times New Roman"/>
                <w:iCs/>
                <w:sz w:val="16"/>
                <w:szCs w:val="16"/>
                <w:lang w:val="es-ES" w:eastAsia="en-GB"/>
              </w:rPr>
            </w:pPr>
          </w:p>
        </w:tc>
        <w:tc>
          <w:tcPr>
            <w:tcW w:w="1710" w:type="dxa"/>
          </w:tcPr>
          <w:p w14:paraId="5BE51CE8" w14:textId="77777777" w:rsidR="000C1D01" w:rsidRPr="00DA5854" w:rsidRDefault="000C1D01" w:rsidP="000C1D01">
            <w:pPr>
              <w:spacing w:after="40"/>
              <w:ind w:left="57" w:right="57"/>
              <w:rPr>
                <w:rFonts w:eastAsia="Times New Roman"/>
                <w:iCs/>
                <w:sz w:val="16"/>
                <w:szCs w:val="16"/>
                <w:lang w:val="es-ES" w:eastAsia="en-GB"/>
              </w:rPr>
            </w:pPr>
          </w:p>
        </w:tc>
        <w:tc>
          <w:tcPr>
            <w:tcW w:w="1890" w:type="dxa"/>
          </w:tcPr>
          <w:p w14:paraId="7F92C9D1" w14:textId="77777777" w:rsidR="000C1D01" w:rsidRPr="00DA5854" w:rsidRDefault="000C1D01" w:rsidP="000C1D01">
            <w:pPr>
              <w:spacing w:after="40"/>
              <w:ind w:left="57" w:right="57"/>
              <w:rPr>
                <w:rFonts w:eastAsia="Times New Roman"/>
                <w:iCs/>
                <w:sz w:val="16"/>
                <w:szCs w:val="16"/>
                <w:lang w:val="es-ES" w:eastAsia="en-GB"/>
              </w:rPr>
            </w:pPr>
          </w:p>
        </w:tc>
        <w:tc>
          <w:tcPr>
            <w:tcW w:w="1440" w:type="dxa"/>
          </w:tcPr>
          <w:p w14:paraId="3D555974" w14:textId="77777777" w:rsidR="000C1D01" w:rsidRPr="00DA5854" w:rsidRDefault="000C1D01" w:rsidP="000C1D01">
            <w:pPr>
              <w:spacing w:after="40"/>
              <w:ind w:left="57" w:right="57"/>
              <w:rPr>
                <w:rFonts w:eastAsia="Times New Roman"/>
                <w:iCs/>
                <w:sz w:val="16"/>
                <w:szCs w:val="16"/>
                <w:lang w:val="es-ES" w:eastAsia="en-GB"/>
              </w:rPr>
            </w:pPr>
            <w:r w:rsidRPr="00DA5854">
              <w:rPr>
                <w:rFonts w:eastAsia="Times New Roman"/>
                <w:iCs/>
                <w:sz w:val="16"/>
                <w:szCs w:val="16"/>
                <w:lang w:val="es-ES" w:eastAsia="en-GB"/>
              </w:rPr>
              <w:t>Stephen Garnett</w:t>
            </w:r>
          </w:p>
        </w:tc>
        <w:tc>
          <w:tcPr>
            <w:tcW w:w="1530" w:type="dxa"/>
          </w:tcPr>
          <w:p w14:paraId="03AD5463" w14:textId="77777777" w:rsidR="00020F38" w:rsidRPr="00DA5854" w:rsidRDefault="00020F38" w:rsidP="00020F38">
            <w:pPr>
              <w:spacing w:after="40"/>
              <w:ind w:left="57" w:right="57"/>
              <w:rPr>
                <w:rFonts w:eastAsia="Times New Roman"/>
                <w:iCs/>
                <w:sz w:val="16"/>
                <w:szCs w:val="16"/>
                <w:lang w:val="es-ES" w:eastAsia="en-GB"/>
              </w:rPr>
            </w:pPr>
            <w:r w:rsidRPr="00DA5854">
              <w:rPr>
                <w:rFonts w:eastAsia="Times New Roman"/>
                <w:iCs/>
                <w:sz w:val="16"/>
                <w:szCs w:val="16"/>
                <w:lang w:val="es-ES" w:eastAsia="en-GB"/>
              </w:rPr>
              <w:t>GdT ScC Taxonómico;</w:t>
            </w:r>
          </w:p>
          <w:p w14:paraId="6E9F1BE0" w14:textId="39148BAC" w:rsidR="000C1D01" w:rsidRPr="004E1958" w:rsidRDefault="00020F38" w:rsidP="00020F38">
            <w:pPr>
              <w:spacing w:after="40"/>
              <w:ind w:left="57" w:right="57"/>
              <w:rPr>
                <w:rFonts w:eastAsia="Times New Roman"/>
                <w:iCs/>
                <w:sz w:val="16"/>
                <w:szCs w:val="16"/>
                <w:lang w:val="de-DE" w:eastAsia="en-GB"/>
              </w:rPr>
            </w:pPr>
            <w:r w:rsidRPr="004E1958">
              <w:rPr>
                <w:rFonts w:eastAsia="Times New Roman"/>
                <w:iCs/>
                <w:sz w:val="16"/>
                <w:szCs w:val="16"/>
                <w:lang w:val="de-DE" w:eastAsia="en-GB"/>
              </w:rPr>
              <w:t>(P</w:t>
            </w:r>
            <w:r w:rsidR="004E1958" w:rsidRPr="004E1958">
              <w:rPr>
                <w:rFonts w:eastAsia="Times New Roman"/>
                <w:iCs/>
                <w:sz w:val="16"/>
                <w:szCs w:val="16"/>
                <w:lang w:val="de-DE" w:eastAsia="en-GB"/>
              </w:rPr>
              <w:t>F</w:t>
            </w:r>
            <w:r w:rsidRPr="004E1958">
              <w:rPr>
                <w:rFonts w:eastAsia="Times New Roman"/>
                <w:iCs/>
                <w:sz w:val="16"/>
                <w:szCs w:val="16"/>
                <w:lang w:val="de-DE" w:eastAsia="en-GB"/>
              </w:rPr>
              <w:t xml:space="preserve"> Sec.: Ivan Ramirez, Tilman Schneider)</w:t>
            </w:r>
          </w:p>
          <w:p w14:paraId="0054E524" w14:textId="2B8B160F" w:rsidR="004E1958" w:rsidRPr="004E1958" w:rsidRDefault="004E1958" w:rsidP="00020F38">
            <w:pPr>
              <w:spacing w:after="40"/>
              <w:ind w:left="57" w:right="57"/>
              <w:rPr>
                <w:rFonts w:eastAsia="Times New Roman"/>
                <w:iCs/>
                <w:sz w:val="16"/>
                <w:szCs w:val="16"/>
                <w:lang w:val="de-DE" w:eastAsia="en-GB"/>
              </w:rPr>
            </w:pPr>
          </w:p>
        </w:tc>
        <w:tc>
          <w:tcPr>
            <w:tcW w:w="1170" w:type="dxa"/>
          </w:tcPr>
          <w:p w14:paraId="53E74150" w14:textId="77777777" w:rsidR="000C1D01" w:rsidRPr="00DA5854" w:rsidRDefault="000C1D01" w:rsidP="000C1D01">
            <w:pPr>
              <w:spacing w:after="40"/>
              <w:ind w:left="57" w:right="57"/>
              <w:rPr>
                <w:rFonts w:eastAsia="Times New Roman"/>
                <w:iCs/>
                <w:sz w:val="16"/>
                <w:szCs w:val="16"/>
                <w:lang w:val="es-ES" w:eastAsia="en-GB"/>
              </w:rPr>
            </w:pPr>
            <w:r w:rsidRPr="00DA5854">
              <w:rPr>
                <w:rFonts w:eastAsia="Times New Roman"/>
                <w:iCs/>
                <w:sz w:val="16"/>
                <w:szCs w:val="16"/>
                <w:lang w:val="es-ES" w:eastAsia="en-GB"/>
              </w:rPr>
              <w:t>COP15</w:t>
            </w:r>
          </w:p>
        </w:tc>
        <w:tc>
          <w:tcPr>
            <w:tcW w:w="1260" w:type="dxa"/>
          </w:tcPr>
          <w:p w14:paraId="69C16C7C" w14:textId="77777777" w:rsidR="000C1D01" w:rsidRPr="00DA5854" w:rsidRDefault="000C1D01" w:rsidP="000C1D01">
            <w:pPr>
              <w:spacing w:after="40"/>
              <w:ind w:left="57" w:right="57"/>
              <w:rPr>
                <w:rFonts w:eastAsia="Times New Roman"/>
                <w:iCs/>
                <w:sz w:val="16"/>
                <w:szCs w:val="16"/>
                <w:lang w:val="es-ES" w:eastAsia="en-GB"/>
              </w:rPr>
            </w:pPr>
          </w:p>
        </w:tc>
      </w:tr>
      <w:tr w:rsidR="000C1D01" w:rsidRPr="00DA5854" w14:paraId="21872817" w14:textId="77777777" w:rsidTr="00164837">
        <w:trPr>
          <w:trHeight w:val="171"/>
        </w:trPr>
        <w:tc>
          <w:tcPr>
            <w:tcW w:w="1350" w:type="dxa"/>
            <w:vAlign w:val="center"/>
          </w:tcPr>
          <w:p w14:paraId="0A900C3E" w14:textId="77777777" w:rsidR="000C1D01" w:rsidRPr="00DA5854" w:rsidRDefault="000C1D01" w:rsidP="000C1D01">
            <w:pPr>
              <w:spacing w:after="40"/>
              <w:ind w:left="57" w:right="57"/>
              <w:jc w:val="both"/>
              <w:rPr>
                <w:rFonts w:eastAsia="Times New Roman"/>
                <w:i/>
                <w:iCs/>
                <w:sz w:val="16"/>
                <w:szCs w:val="16"/>
                <w:lang w:val="es-ES" w:eastAsia="en-GB"/>
              </w:rPr>
            </w:pPr>
          </w:p>
        </w:tc>
        <w:tc>
          <w:tcPr>
            <w:tcW w:w="3510" w:type="dxa"/>
          </w:tcPr>
          <w:p w14:paraId="53325E0B" w14:textId="78274122" w:rsidR="000C1D01" w:rsidRPr="00DA5854" w:rsidRDefault="000C1D01" w:rsidP="000C1D01">
            <w:pPr>
              <w:spacing w:after="40"/>
              <w:ind w:left="57" w:right="57"/>
              <w:jc w:val="both"/>
              <w:rPr>
                <w:rFonts w:eastAsia="Times New Roman"/>
                <w:i/>
                <w:iCs/>
                <w:sz w:val="16"/>
                <w:szCs w:val="16"/>
                <w:lang w:val="es-ES" w:eastAsia="en-GB"/>
              </w:rPr>
            </w:pPr>
            <w:r w:rsidRPr="00DA5854">
              <w:rPr>
                <w:i/>
                <w:iCs/>
                <w:color w:val="000000"/>
                <w:sz w:val="16"/>
                <w:szCs w:val="16"/>
                <w:lang w:val="es-ES"/>
              </w:rPr>
              <w:t>e) informar a la Conferencia de las Partes en su 15ª reunión sobre los progresos realizados en la aplicación de la presente Decisión.</w:t>
            </w:r>
          </w:p>
        </w:tc>
        <w:tc>
          <w:tcPr>
            <w:tcW w:w="1980" w:type="dxa"/>
          </w:tcPr>
          <w:p w14:paraId="4E4EBCB0" w14:textId="77777777" w:rsidR="000C1D01" w:rsidRPr="00DA5854" w:rsidRDefault="000C1D01" w:rsidP="000C1D01">
            <w:pPr>
              <w:spacing w:after="40"/>
              <w:ind w:left="57" w:right="57"/>
              <w:rPr>
                <w:rFonts w:eastAsia="Times New Roman"/>
                <w:iCs/>
                <w:sz w:val="16"/>
                <w:szCs w:val="16"/>
                <w:lang w:val="es-ES" w:eastAsia="en-GB"/>
              </w:rPr>
            </w:pPr>
          </w:p>
        </w:tc>
        <w:tc>
          <w:tcPr>
            <w:tcW w:w="1710" w:type="dxa"/>
          </w:tcPr>
          <w:p w14:paraId="3DA98CF8" w14:textId="77777777" w:rsidR="000C1D01" w:rsidRPr="00DA5854" w:rsidRDefault="000C1D01" w:rsidP="000C1D01">
            <w:pPr>
              <w:spacing w:after="40"/>
              <w:ind w:left="57" w:right="57"/>
              <w:rPr>
                <w:rFonts w:eastAsia="Times New Roman"/>
                <w:iCs/>
                <w:sz w:val="16"/>
                <w:szCs w:val="16"/>
                <w:lang w:val="es-ES" w:eastAsia="en-GB"/>
              </w:rPr>
            </w:pPr>
          </w:p>
        </w:tc>
        <w:tc>
          <w:tcPr>
            <w:tcW w:w="1890" w:type="dxa"/>
          </w:tcPr>
          <w:p w14:paraId="2C91E88D" w14:textId="77777777" w:rsidR="000C1D01" w:rsidRPr="00DA5854" w:rsidRDefault="000C1D01" w:rsidP="000C1D01">
            <w:pPr>
              <w:spacing w:after="40"/>
              <w:ind w:left="57" w:right="57"/>
              <w:rPr>
                <w:rFonts w:eastAsia="Times New Roman"/>
                <w:iCs/>
                <w:sz w:val="16"/>
                <w:szCs w:val="16"/>
                <w:lang w:val="es-ES" w:eastAsia="en-GB"/>
              </w:rPr>
            </w:pPr>
          </w:p>
        </w:tc>
        <w:tc>
          <w:tcPr>
            <w:tcW w:w="1440" w:type="dxa"/>
          </w:tcPr>
          <w:p w14:paraId="7493369F" w14:textId="77777777" w:rsidR="000C1D01" w:rsidRPr="00DA5854" w:rsidRDefault="000C1D01" w:rsidP="000C1D01">
            <w:pPr>
              <w:spacing w:after="40"/>
              <w:ind w:left="57" w:right="57"/>
              <w:rPr>
                <w:rFonts w:eastAsia="Times New Roman"/>
                <w:iCs/>
                <w:sz w:val="16"/>
                <w:szCs w:val="16"/>
                <w:lang w:val="es-ES" w:eastAsia="en-GB"/>
              </w:rPr>
            </w:pPr>
            <w:r w:rsidRPr="00DA5854">
              <w:rPr>
                <w:rFonts w:eastAsia="Times New Roman"/>
                <w:iCs/>
                <w:sz w:val="16"/>
                <w:szCs w:val="16"/>
                <w:lang w:val="es-ES" w:eastAsia="en-GB"/>
              </w:rPr>
              <w:t>Stephen Garnett</w:t>
            </w:r>
          </w:p>
        </w:tc>
        <w:tc>
          <w:tcPr>
            <w:tcW w:w="1530" w:type="dxa"/>
          </w:tcPr>
          <w:p w14:paraId="27A0E3F0" w14:textId="77777777" w:rsidR="00020F38" w:rsidRPr="00DA5854" w:rsidRDefault="00020F38" w:rsidP="00020F38">
            <w:pPr>
              <w:spacing w:after="40"/>
              <w:ind w:left="57" w:right="57"/>
              <w:rPr>
                <w:rFonts w:eastAsia="Times New Roman"/>
                <w:iCs/>
                <w:sz w:val="16"/>
                <w:szCs w:val="16"/>
                <w:lang w:val="es-ES" w:eastAsia="en-GB"/>
              </w:rPr>
            </w:pPr>
            <w:r w:rsidRPr="00DA5854">
              <w:rPr>
                <w:rFonts w:eastAsia="Times New Roman"/>
                <w:iCs/>
                <w:sz w:val="16"/>
                <w:szCs w:val="16"/>
                <w:lang w:val="es-ES" w:eastAsia="en-GB"/>
              </w:rPr>
              <w:t>GdT ScC Taxonómico;</w:t>
            </w:r>
          </w:p>
          <w:p w14:paraId="6D3E5A95" w14:textId="13CB18EC" w:rsidR="000C1D01" w:rsidRPr="004E1958" w:rsidRDefault="00020F38" w:rsidP="00020F38">
            <w:pPr>
              <w:spacing w:after="40"/>
              <w:ind w:left="57" w:right="57"/>
              <w:rPr>
                <w:rFonts w:eastAsia="Times New Roman"/>
                <w:iCs/>
                <w:sz w:val="16"/>
                <w:szCs w:val="16"/>
                <w:lang w:val="de-DE" w:eastAsia="en-GB"/>
              </w:rPr>
            </w:pPr>
            <w:r w:rsidRPr="004E1958">
              <w:rPr>
                <w:rFonts w:eastAsia="Times New Roman"/>
                <w:iCs/>
                <w:sz w:val="16"/>
                <w:szCs w:val="16"/>
                <w:lang w:val="de-DE" w:eastAsia="en-GB"/>
              </w:rPr>
              <w:t>(P</w:t>
            </w:r>
            <w:r w:rsidR="004E1958" w:rsidRPr="004E1958">
              <w:rPr>
                <w:rFonts w:eastAsia="Times New Roman"/>
                <w:iCs/>
                <w:sz w:val="16"/>
                <w:szCs w:val="16"/>
                <w:lang w:val="de-DE" w:eastAsia="en-GB"/>
              </w:rPr>
              <w:t>F</w:t>
            </w:r>
            <w:r w:rsidRPr="004E1958">
              <w:rPr>
                <w:rFonts w:eastAsia="Times New Roman"/>
                <w:iCs/>
                <w:sz w:val="16"/>
                <w:szCs w:val="16"/>
                <w:lang w:val="de-DE" w:eastAsia="en-GB"/>
              </w:rPr>
              <w:t xml:space="preserve"> Sec.: Ivan Ramirez, Tilman Schneider)</w:t>
            </w:r>
          </w:p>
        </w:tc>
        <w:tc>
          <w:tcPr>
            <w:tcW w:w="1170" w:type="dxa"/>
          </w:tcPr>
          <w:p w14:paraId="0C260942" w14:textId="77777777" w:rsidR="000C1D01" w:rsidRPr="00DA5854" w:rsidRDefault="000C1D01" w:rsidP="000C1D01">
            <w:pPr>
              <w:spacing w:after="40"/>
              <w:ind w:left="57" w:right="57"/>
              <w:rPr>
                <w:rFonts w:eastAsia="Times New Roman"/>
                <w:iCs/>
                <w:sz w:val="16"/>
                <w:szCs w:val="16"/>
                <w:lang w:val="es-ES" w:eastAsia="en-GB"/>
              </w:rPr>
            </w:pPr>
            <w:r w:rsidRPr="00DA5854">
              <w:rPr>
                <w:rFonts w:eastAsia="Times New Roman"/>
                <w:iCs/>
                <w:sz w:val="16"/>
                <w:szCs w:val="16"/>
                <w:lang w:val="es-ES" w:eastAsia="en-GB"/>
              </w:rPr>
              <w:t>COP15</w:t>
            </w:r>
          </w:p>
        </w:tc>
        <w:tc>
          <w:tcPr>
            <w:tcW w:w="1260" w:type="dxa"/>
          </w:tcPr>
          <w:p w14:paraId="2A3DD7A9" w14:textId="77777777" w:rsidR="000C1D01" w:rsidRPr="00DA5854" w:rsidRDefault="000C1D01" w:rsidP="000C1D01">
            <w:pPr>
              <w:spacing w:after="40"/>
              <w:ind w:left="57" w:right="57"/>
              <w:rPr>
                <w:rFonts w:eastAsia="Times New Roman"/>
                <w:iCs/>
                <w:sz w:val="16"/>
                <w:szCs w:val="16"/>
                <w:lang w:val="es-ES" w:eastAsia="en-GB"/>
              </w:rPr>
            </w:pPr>
          </w:p>
        </w:tc>
      </w:tr>
      <w:tr w:rsidR="000C1D01" w:rsidRPr="00DA5854" w14:paraId="5CE5C5D9" w14:textId="77777777" w:rsidTr="00164837">
        <w:trPr>
          <w:trHeight w:val="171"/>
        </w:trPr>
        <w:tc>
          <w:tcPr>
            <w:tcW w:w="1350" w:type="dxa"/>
            <w:shd w:val="clear" w:color="auto" w:fill="auto"/>
            <w:vAlign w:val="center"/>
          </w:tcPr>
          <w:p w14:paraId="5919CEF3" w14:textId="1E30B5F0" w:rsidR="000C1D01" w:rsidRPr="00DA5854" w:rsidRDefault="000C1D01" w:rsidP="000C1D01">
            <w:pPr>
              <w:spacing w:after="40"/>
              <w:ind w:left="57" w:right="57"/>
              <w:jc w:val="both"/>
              <w:rPr>
                <w:rFonts w:eastAsia="Times New Roman"/>
                <w:i/>
                <w:iCs/>
                <w:sz w:val="16"/>
                <w:szCs w:val="16"/>
                <w:lang w:val="es-ES" w:eastAsia="en-GB"/>
              </w:rPr>
            </w:pPr>
            <w:r w:rsidRPr="00DA5854">
              <w:rPr>
                <w:rFonts w:eastAsia="Times New Roman"/>
                <w:i/>
                <w:iCs/>
                <w:sz w:val="16"/>
                <w:szCs w:val="16"/>
                <w:lang w:val="es-ES" w:eastAsia="en-GB"/>
              </w:rPr>
              <w:t>Resolución 14.20, PO 3.</w:t>
            </w:r>
          </w:p>
        </w:tc>
        <w:tc>
          <w:tcPr>
            <w:tcW w:w="3510" w:type="dxa"/>
            <w:shd w:val="clear" w:color="auto" w:fill="auto"/>
          </w:tcPr>
          <w:p w14:paraId="4E251CE3" w14:textId="29433941" w:rsidR="000C1D01" w:rsidRPr="00DA5854" w:rsidRDefault="000C1D01" w:rsidP="000C1D01">
            <w:pPr>
              <w:spacing w:after="40"/>
              <w:ind w:left="57" w:right="57"/>
              <w:jc w:val="both"/>
              <w:rPr>
                <w:i/>
                <w:iCs/>
                <w:color w:val="000000"/>
                <w:sz w:val="16"/>
                <w:szCs w:val="16"/>
                <w:lang w:val="es-ES"/>
              </w:rPr>
            </w:pPr>
            <w:r w:rsidRPr="00DA5854">
              <w:rPr>
                <w:i/>
                <w:iCs/>
                <w:color w:val="000000"/>
                <w:sz w:val="16"/>
                <w:szCs w:val="16"/>
                <w:lang w:val="es-ES"/>
              </w:rPr>
              <w:t>Pide al Consejo Científico que, en coordinación con las autoridades de la Lista Roja de la UICN, revise, incluyendo las especies con datos insuficientes, y actualice la lista del Anexo en el período entre las reuniones de la Conferencia de las Partes.</w:t>
            </w:r>
          </w:p>
        </w:tc>
        <w:tc>
          <w:tcPr>
            <w:tcW w:w="1980" w:type="dxa"/>
            <w:shd w:val="clear" w:color="auto" w:fill="auto"/>
          </w:tcPr>
          <w:p w14:paraId="00D21DCA" w14:textId="77777777" w:rsidR="000C1D01" w:rsidRPr="00DA5854" w:rsidRDefault="000C1D01" w:rsidP="000C1D01">
            <w:pPr>
              <w:spacing w:after="40"/>
              <w:ind w:left="57" w:right="57"/>
              <w:rPr>
                <w:rFonts w:eastAsia="Times New Roman"/>
                <w:iCs/>
                <w:sz w:val="16"/>
                <w:szCs w:val="16"/>
                <w:lang w:val="es-ES" w:eastAsia="en-GB"/>
              </w:rPr>
            </w:pPr>
          </w:p>
        </w:tc>
        <w:tc>
          <w:tcPr>
            <w:tcW w:w="1710" w:type="dxa"/>
            <w:shd w:val="clear" w:color="auto" w:fill="auto"/>
          </w:tcPr>
          <w:p w14:paraId="17CD8263" w14:textId="77777777" w:rsidR="000C1D01" w:rsidRPr="00DA5854" w:rsidRDefault="000C1D01" w:rsidP="000C1D01">
            <w:pPr>
              <w:spacing w:after="40"/>
              <w:ind w:left="57" w:right="57"/>
              <w:rPr>
                <w:rFonts w:eastAsia="Times New Roman"/>
                <w:iCs/>
                <w:sz w:val="16"/>
                <w:szCs w:val="16"/>
                <w:lang w:val="es-ES" w:eastAsia="en-GB"/>
              </w:rPr>
            </w:pPr>
          </w:p>
        </w:tc>
        <w:tc>
          <w:tcPr>
            <w:tcW w:w="1890" w:type="dxa"/>
            <w:shd w:val="clear" w:color="auto" w:fill="auto"/>
          </w:tcPr>
          <w:p w14:paraId="420FC5B1" w14:textId="77777777" w:rsidR="000C1D01" w:rsidRPr="00DA5854" w:rsidRDefault="000C1D01" w:rsidP="000C1D01">
            <w:pPr>
              <w:spacing w:after="40"/>
              <w:ind w:left="57" w:right="57"/>
              <w:rPr>
                <w:rFonts w:eastAsia="Times New Roman"/>
                <w:iCs/>
                <w:sz w:val="16"/>
                <w:szCs w:val="16"/>
                <w:lang w:val="es-ES" w:eastAsia="en-GB"/>
              </w:rPr>
            </w:pPr>
          </w:p>
        </w:tc>
        <w:tc>
          <w:tcPr>
            <w:tcW w:w="1440" w:type="dxa"/>
            <w:shd w:val="clear" w:color="auto" w:fill="auto"/>
          </w:tcPr>
          <w:p w14:paraId="721FDF57" w14:textId="77777777" w:rsidR="000C1D01" w:rsidRPr="00DA5854" w:rsidRDefault="000C1D01" w:rsidP="000C1D01">
            <w:pPr>
              <w:spacing w:after="40"/>
              <w:ind w:left="57" w:right="57"/>
              <w:rPr>
                <w:rFonts w:eastAsia="Times New Roman"/>
                <w:iCs/>
                <w:sz w:val="16"/>
                <w:szCs w:val="16"/>
                <w:lang w:val="es-ES" w:eastAsia="en-GB"/>
              </w:rPr>
            </w:pPr>
            <w:r w:rsidRPr="00DA5854">
              <w:rPr>
                <w:rFonts w:eastAsia="Times New Roman"/>
                <w:iCs/>
                <w:sz w:val="16"/>
                <w:szCs w:val="16"/>
                <w:lang w:val="es-ES" w:eastAsia="en-GB"/>
              </w:rPr>
              <w:t>Stephen Garnett</w:t>
            </w:r>
          </w:p>
        </w:tc>
        <w:tc>
          <w:tcPr>
            <w:tcW w:w="1530" w:type="dxa"/>
            <w:shd w:val="clear" w:color="auto" w:fill="auto"/>
          </w:tcPr>
          <w:p w14:paraId="100DD935" w14:textId="77777777" w:rsidR="00020F38" w:rsidRPr="00DA5854" w:rsidRDefault="00020F38" w:rsidP="00020F38">
            <w:pPr>
              <w:spacing w:after="40"/>
              <w:ind w:left="57" w:right="57"/>
              <w:rPr>
                <w:rFonts w:eastAsia="Times New Roman"/>
                <w:iCs/>
                <w:sz w:val="16"/>
                <w:szCs w:val="16"/>
                <w:lang w:val="es-ES" w:eastAsia="en-GB"/>
              </w:rPr>
            </w:pPr>
            <w:r w:rsidRPr="00DA5854">
              <w:rPr>
                <w:rFonts w:eastAsia="Times New Roman"/>
                <w:iCs/>
                <w:sz w:val="16"/>
                <w:szCs w:val="16"/>
                <w:lang w:val="es-ES" w:eastAsia="en-GB"/>
              </w:rPr>
              <w:t>GdT ScC Taxonómico;</w:t>
            </w:r>
          </w:p>
          <w:p w14:paraId="5577C952" w14:textId="0A5C759F" w:rsidR="000C1D01" w:rsidRPr="004E1958" w:rsidRDefault="00020F38" w:rsidP="00020F38">
            <w:pPr>
              <w:spacing w:after="40"/>
              <w:ind w:left="57" w:right="57"/>
              <w:rPr>
                <w:rFonts w:eastAsia="Times New Roman"/>
                <w:iCs/>
                <w:sz w:val="16"/>
                <w:szCs w:val="16"/>
                <w:lang w:val="de-DE" w:eastAsia="en-GB"/>
              </w:rPr>
            </w:pPr>
            <w:r w:rsidRPr="004E1958">
              <w:rPr>
                <w:rFonts w:eastAsia="Times New Roman"/>
                <w:iCs/>
                <w:sz w:val="16"/>
                <w:szCs w:val="16"/>
                <w:lang w:val="de-DE" w:eastAsia="en-GB"/>
              </w:rPr>
              <w:t>(P</w:t>
            </w:r>
            <w:r w:rsidR="004E1958" w:rsidRPr="004E1958">
              <w:rPr>
                <w:rFonts w:eastAsia="Times New Roman"/>
                <w:iCs/>
                <w:sz w:val="16"/>
                <w:szCs w:val="16"/>
                <w:lang w:val="de-DE" w:eastAsia="en-GB"/>
              </w:rPr>
              <w:t>F</w:t>
            </w:r>
            <w:r w:rsidRPr="004E1958">
              <w:rPr>
                <w:rFonts w:eastAsia="Times New Roman"/>
                <w:iCs/>
                <w:sz w:val="16"/>
                <w:szCs w:val="16"/>
                <w:lang w:val="de-DE" w:eastAsia="en-GB"/>
              </w:rPr>
              <w:t xml:space="preserve"> Sec.: Ivan Ramirez, Tilman Schneider)</w:t>
            </w:r>
          </w:p>
        </w:tc>
        <w:tc>
          <w:tcPr>
            <w:tcW w:w="1170" w:type="dxa"/>
            <w:shd w:val="clear" w:color="auto" w:fill="auto"/>
          </w:tcPr>
          <w:p w14:paraId="6F7333F1" w14:textId="77777777" w:rsidR="000C1D01" w:rsidRPr="00DA5854" w:rsidRDefault="000C1D01" w:rsidP="000C1D01">
            <w:pPr>
              <w:spacing w:after="40"/>
              <w:ind w:left="57" w:right="57"/>
              <w:rPr>
                <w:rFonts w:eastAsia="Times New Roman"/>
                <w:iCs/>
                <w:sz w:val="16"/>
                <w:szCs w:val="16"/>
                <w:lang w:val="es-ES" w:eastAsia="en-GB"/>
              </w:rPr>
            </w:pPr>
            <w:r w:rsidRPr="00DA5854">
              <w:rPr>
                <w:rFonts w:eastAsia="Times New Roman"/>
                <w:iCs/>
                <w:sz w:val="16"/>
                <w:szCs w:val="16"/>
                <w:lang w:val="es-ES" w:eastAsia="en-GB"/>
              </w:rPr>
              <w:t>COP15</w:t>
            </w:r>
          </w:p>
        </w:tc>
        <w:tc>
          <w:tcPr>
            <w:tcW w:w="1260" w:type="dxa"/>
            <w:shd w:val="clear" w:color="auto" w:fill="auto"/>
          </w:tcPr>
          <w:p w14:paraId="319C86A2" w14:textId="77777777" w:rsidR="000C1D01" w:rsidRPr="00DA5854" w:rsidRDefault="000C1D01" w:rsidP="000C1D01">
            <w:pPr>
              <w:spacing w:after="40"/>
              <w:ind w:left="57" w:right="57"/>
              <w:rPr>
                <w:rFonts w:eastAsia="Times New Roman"/>
                <w:iCs/>
                <w:sz w:val="16"/>
                <w:szCs w:val="16"/>
                <w:lang w:val="es-ES" w:eastAsia="en-GB"/>
              </w:rPr>
            </w:pPr>
          </w:p>
        </w:tc>
      </w:tr>
    </w:tbl>
    <w:p w14:paraId="2B8C64C2" w14:textId="69D0EDCC" w:rsidR="00F63975" w:rsidRPr="005B1586" w:rsidRDefault="00F63975" w:rsidP="004D2917">
      <w:pPr>
        <w:rPr>
          <w:rFonts w:cs="Arial"/>
          <w:lang w:val="es-ES"/>
        </w:rPr>
      </w:pPr>
    </w:p>
    <w:sectPr w:rsidR="00F63975" w:rsidRPr="005B1586" w:rsidSect="00B13CDA">
      <w:headerReference w:type="first" r:id="rId20"/>
      <w:footerReference w:type="first" r:id="rId21"/>
      <w:pgSz w:w="16838" w:h="11906" w:orient="landscape" w:code="9"/>
      <w:pgMar w:top="1134" w:right="1134" w:bottom="1134" w:left="1134"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F01FCD" w14:textId="77777777" w:rsidR="00713E2D" w:rsidRDefault="00713E2D" w:rsidP="008562CA">
      <w:r>
        <w:separator/>
      </w:r>
    </w:p>
  </w:endnote>
  <w:endnote w:type="continuationSeparator" w:id="0">
    <w:p w14:paraId="1E9C5D5F" w14:textId="77777777" w:rsidR="00713E2D" w:rsidRDefault="00713E2D"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825777459"/>
      <w:docPartObj>
        <w:docPartGallery w:val="Page Numbers (Bottom of Page)"/>
        <w:docPartUnique/>
      </w:docPartObj>
    </w:sdtPr>
    <w:sdtEndPr>
      <w:rPr>
        <w:noProof/>
      </w:rPr>
    </w:sdtEndPr>
    <w:sdtContent>
      <w:p w14:paraId="4BE684D9"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2</w:t>
        </w:r>
        <w:r w:rsidRPr="001F56E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795497213"/>
      <w:docPartObj>
        <w:docPartGallery w:val="Page Numbers (Bottom of Page)"/>
        <w:docPartUnique/>
      </w:docPartObj>
    </w:sdtPr>
    <w:sdtEndPr>
      <w:rPr>
        <w:noProof/>
      </w:rPr>
    </w:sdtEndPr>
    <w:sdtContent>
      <w:p w14:paraId="7C5A6762"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3</w:t>
        </w:r>
        <w:r w:rsidRPr="001F56E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9701114"/>
      <w:docPartObj>
        <w:docPartGallery w:val="Page Numbers (Bottom of Page)"/>
        <w:docPartUnique/>
      </w:docPartObj>
    </w:sdtPr>
    <w:sdtEndPr>
      <w:rPr>
        <w:noProof/>
        <w:sz w:val="18"/>
        <w:szCs w:val="18"/>
      </w:rPr>
    </w:sdtEndPr>
    <w:sdtContent>
      <w:p w14:paraId="6CEB7654" w14:textId="4C3D14D8" w:rsidR="00554278" w:rsidRPr="00554278" w:rsidRDefault="00554278">
        <w:pPr>
          <w:pStyle w:val="Footer"/>
          <w:jc w:val="center"/>
          <w:rPr>
            <w:sz w:val="18"/>
            <w:szCs w:val="18"/>
          </w:rPr>
        </w:pPr>
        <w:r w:rsidRPr="00554278">
          <w:rPr>
            <w:sz w:val="18"/>
            <w:szCs w:val="18"/>
          </w:rPr>
          <w:fldChar w:fldCharType="begin"/>
        </w:r>
        <w:r w:rsidRPr="00554278">
          <w:rPr>
            <w:sz w:val="18"/>
            <w:szCs w:val="18"/>
          </w:rPr>
          <w:instrText xml:space="preserve"> PAGE   \* MERGEFORMAT </w:instrText>
        </w:r>
        <w:r w:rsidRPr="00554278">
          <w:rPr>
            <w:sz w:val="18"/>
            <w:szCs w:val="18"/>
          </w:rPr>
          <w:fldChar w:fldCharType="separate"/>
        </w:r>
        <w:r w:rsidRPr="00554278">
          <w:rPr>
            <w:noProof/>
            <w:sz w:val="18"/>
            <w:szCs w:val="18"/>
          </w:rPr>
          <w:t>2</w:t>
        </w:r>
        <w:r w:rsidRPr="0055427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6FDE55" w14:textId="77777777" w:rsidR="00713E2D" w:rsidRDefault="00713E2D" w:rsidP="008562CA">
      <w:r>
        <w:separator/>
      </w:r>
    </w:p>
  </w:footnote>
  <w:footnote w:type="continuationSeparator" w:id="0">
    <w:p w14:paraId="150C0C32" w14:textId="77777777" w:rsidR="00713E2D" w:rsidRDefault="00713E2D" w:rsidP="00856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33E4C" w14:textId="362BDB05" w:rsidR="004D2917" w:rsidRPr="004804C2" w:rsidRDefault="004D2917" w:rsidP="004D2917">
    <w:pPr>
      <w:pBdr>
        <w:bottom w:val="single" w:sz="4" w:space="1" w:color="auto"/>
      </w:pBdr>
      <w:spacing w:before="120"/>
      <w:rPr>
        <w:rFonts w:cs="Arial"/>
        <w:i/>
        <w:iCs/>
        <w:sz w:val="18"/>
        <w:szCs w:val="18"/>
        <w:lang w:val="fr-FR"/>
      </w:rPr>
    </w:pPr>
    <w:r w:rsidRPr="004804C2">
      <w:rPr>
        <w:rFonts w:cs="Arial"/>
        <w:i/>
        <w:iCs/>
        <w:sz w:val="18"/>
        <w:szCs w:val="18"/>
        <w:lang w:val="fr-FR"/>
      </w:rPr>
      <w:t>UNEP/CMS/ScC-SC</w:t>
    </w:r>
    <w:r w:rsidR="000A0BCF" w:rsidRPr="004804C2">
      <w:rPr>
        <w:rFonts w:cs="Arial"/>
        <w:i/>
        <w:iCs/>
        <w:sz w:val="18"/>
        <w:szCs w:val="18"/>
        <w:lang w:val="fr-FR"/>
      </w:rPr>
      <w:t>7</w:t>
    </w:r>
    <w:r w:rsidRPr="004804C2">
      <w:rPr>
        <w:rFonts w:cs="Arial"/>
        <w:i/>
        <w:iCs/>
        <w:sz w:val="18"/>
        <w:szCs w:val="18"/>
        <w:lang w:val="fr-FR"/>
      </w:rPr>
      <w:t>/Doc.</w:t>
    </w:r>
    <w:r w:rsidR="004804C2" w:rsidRPr="004804C2">
      <w:rPr>
        <w:rFonts w:cs="Arial"/>
        <w:i/>
        <w:iCs/>
        <w:sz w:val="18"/>
        <w:szCs w:val="18"/>
        <w:lang w:val="fr-FR"/>
      </w:rPr>
      <w:t>3/</w:t>
    </w:r>
    <w:r w:rsidR="005D33B0">
      <w:rPr>
        <w:rFonts w:cs="Arial"/>
        <w:i/>
        <w:iCs/>
        <w:sz w:val="18"/>
        <w:szCs w:val="18"/>
        <w:lang w:val="fr-FR"/>
      </w:rPr>
      <w:t>Anexo/</w:t>
    </w:r>
    <w:r w:rsidR="004804C2" w:rsidRPr="004804C2">
      <w:rPr>
        <w:rFonts w:cs="Arial"/>
        <w:i/>
        <w:iCs/>
        <w:sz w:val="18"/>
        <w:szCs w:val="18"/>
        <w:lang w:val="fr-FR"/>
      </w:rPr>
      <w:t>Par</w:t>
    </w:r>
    <w:r w:rsidR="004804C2">
      <w:rPr>
        <w:rFonts w:cs="Arial"/>
        <w:i/>
        <w:iCs/>
        <w:sz w:val="18"/>
        <w:szCs w:val="18"/>
        <w:lang w:val="fr-FR"/>
      </w:rPr>
      <w:t>te 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73ABF" w14:textId="469721E9" w:rsidR="004D2917" w:rsidRPr="004804C2" w:rsidRDefault="004D2917" w:rsidP="004D2917">
    <w:pPr>
      <w:pBdr>
        <w:bottom w:val="single" w:sz="4" w:space="1" w:color="auto"/>
      </w:pBdr>
      <w:spacing w:before="120"/>
      <w:jc w:val="right"/>
      <w:rPr>
        <w:rFonts w:cs="Arial"/>
        <w:i/>
        <w:iCs/>
        <w:sz w:val="18"/>
        <w:szCs w:val="18"/>
        <w:lang w:val="fr-FR"/>
      </w:rPr>
    </w:pPr>
    <w:r w:rsidRPr="004804C2">
      <w:rPr>
        <w:rFonts w:cs="Arial"/>
        <w:i/>
        <w:iCs/>
        <w:sz w:val="18"/>
        <w:szCs w:val="18"/>
        <w:lang w:val="fr-FR"/>
      </w:rPr>
      <w:t>UNEP/CMS/ScC-SC</w:t>
    </w:r>
    <w:r w:rsidR="000A0BCF" w:rsidRPr="004804C2">
      <w:rPr>
        <w:rFonts w:cs="Arial"/>
        <w:i/>
        <w:iCs/>
        <w:sz w:val="18"/>
        <w:szCs w:val="18"/>
        <w:lang w:val="fr-FR"/>
      </w:rPr>
      <w:t>7</w:t>
    </w:r>
    <w:r w:rsidRPr="004804C2">
      <w:rPr>
        <w:rFonts w:cs="Arial"/>
        <w:i/>
        <w:iCs/>
        <w:sz w:val="18"/>
        <w:szCs w:val="18"/>
        <w:lang w:val="fr-FR"/>
      </w:rPr>
      <w:t>/Doc.</w:t>
    </w:r>
    <w:r w:rsidR="004804C2" w:rsidRPr="004804C2">
      <w:rPr>
        <w:rFonts w:cs="Arial"/>
        <w:i/>
        <w:iCs/>
        <w:sz w:val="18"/>
        <w:szCs w:val="18"/>
        <w:lang w:val="fr-FR"/>
      </w:rPr>
      <w:t>3/</w:t>
    </w:r>
    <w:r w:rsidR="005D33B0">
      <w:rPr>
        <w:rFonts w:cs="Arial"/>
        <w:i/>
        <w:iCs/>
        <w:sz w:val="18"/>
        <w:szCs w:val="18"/>
        <w:lang w:val="fr-FR"/>
      </w:rPr>
      <w:t>Anexo/</w:t>
    </w:r>
    <w:r w:rsidR="004804C2" w:rsidRPr="004804C2">
      <w:rPr>
        <w:rFonts w:cs="Arial"/>
        <w:i/>
        <w:iCs/>
        <w:sz w:val="18"/>
        <w:szCs w:val="18"/>
        <w:lang w:val="fr-FR"/>
      </w:rPr>
      <w:t>Par</w:t>
    </w:r>
    <w:r w:rsidR="004804C2">
      <w:rPr>
        <w:rFonts w:cs="Arial"/>
        <w:i/>
        <w:iCs/>
        <w:sz w:val="18"/>
        <w:szCs w:val="18"/>
        <w:lang w:val="fr-FR"/>
      </w:rPr>
      <w:t>te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D12EF" w14:textId="77777777" w:rsidR="0011146B" w:rsidRPr="008C639C" w:rsidRDefault="00F57561" w:rsidP="0011146B">
    <w:pPr>
      <w:tabs>
        <w:tab w:val="left" w:pos="-720"/>
        <w:tab w:val="left" w:pos="310"/>
        <w:tab w:val="left" w:pos="1080"/>
      </w:tabs>
      <w:ind w:right="1123"/>
      <w:jc w:val="both"/>
      <w:rPr>
        <w:rFonts w:cs="Arial"/>
        <w:b/>
        <w:spacing w:val="5"/>
      </w:rPr>
    </w:pPr>
    <w:r>
      <w:rPr>
        <w:noProof/>
      </w:rPr>
      <mc:AlternateContent>
        <mc:Choice Requires="wps">
          <w:drawing>
            <wp:anchor distT="45720" distB="45720" distL="114300" distR="114300" simplePos="0" relativeHeight="251660288" behindDoc="0" locked="0" layoutInCell="1" allowOverlap="1" wp14:anchorId="18948DCB" wp14:editId="16106BB5">
              <wp:simplePos x="0" y="0"/>
              <wp:positionH relativeFrom="column">
                <wp:posOffset>895350</wp:posOffset>
              </wp:positionH>
              <wp:positionV relativeFrom="paragraph">
                <wp:posOffset>290830</wp:posOffset>
              </wp:positionV>
              <wp:extent cx="4583430" cy="5588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r w:rsidRPr="0037111C">
                            <w:rPr>
                              <w:rFonts w:cs="Arial"/>
                              <w:b/>
                              <w:sz w:val="32"/>
                              <w:szCs w:val="33"/>
                            </w:rPr>
                            <w:t>especies migratorias de animales silvestres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8948DCB" id="_x0000_t202" coordsize="21600,21600" o:spt="202" path="m,l,21600r21600,l21600,xe">
              <v:stroke joinstyle="miter"/>
              <v:path gradientshapeok="t" o:connecttype="rect"/>
            </v:shapetype>
            <v:shape id="Text Box 2" o:spid="_x0000_s1026" type="#_x0000_t202" style="position:absolute;left:0;text-align:left;margin-left:70.5pt;margin-top:22.9pt;width:360.9pt;height:4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" filled="f" stroked="f" strokeweight="0">
              <v:textbox style="mso-fit-shape-to-text:t">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r w:rsidRPr="0037111C">
                      <w:rPr>
                        <w:rFonts w:cs="Arial"/>
                        <w:b/>
                        <w:sz w:val="32"/>
                        <w:szCs w:val="33"/>
                      </w:rPr>
                      <w:t>especies migratorias de animales silvestres</w:t>
                    </w:r>
                  </w:p>
                </w:txbxContent>
              </v:textbox>
              <w10:wrap type="square"/>
            </v:shape>
          </w:pict>
        </mc:Fallback>
      </mc:AlternateContent>
    </w:r>
    <w:r>
      <w:rPr>
        <w:noProof/>
      </w:rPr>
      <w:drawing>
        <wp:anchor distT="0" distB="0" distL="114300" distR="114300" simplePos="0" relativeHeight="251659264" behindDoc="1" locked="0" layoutInCell="1" allowOverlap="1" wp14:anchorId="0F00B2C2" wp14:editId="28D67234">
          <wp:simplePos x="0" y="0"/>
          <wp:positionH relativeFrom="column">
            <wp:posOffset>5587365</wp:posOffset>
          </wp:positionH>
          <wp:positionV relativeFrom="paragraph">
            <wp:posOffset>108585</wp:posOffset>
          </wp:positionV>
          <wp:extent cx="492125" cy="690880"/>
          <wp:effectExtent l="0" t="0" r="3175" b="0"/>
          <wp:wrapTight wrapText="bothSides">
            <wp:wrapPolygon edited="0">
              <wp:start x="0" y="0"/>
              <wp:lineTo x="0" y="20846"/>
              <wp:lineTo x="20903" y="20846"/>
              <wp:lineTo x="20903" y="0"/>
              <wp:lineTo x="0" y="0"/>
            </wp:wrapPolygon>
          </wp:wrapTight>
          <wp:docPr id="1424142626" name="Picture 142414262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s_logo-for_letterhea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690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5E7F16F" wp14:editId="6E26002B">
          <wp:simplePos x="0" y="0"/>
          <wp:positionH relativeFrom="column">
            <wp:posOffset>-581660</wp:posOffset>
          </wp:positionH>
          <wp:positionV relativeFrom="paragraph">
            <wp:posOffset>-171450</wp:posOffset>
          </wp:positionV>
          <wp:extent cx="1266825" cy="1266825"/>
          <wp:effectExtent l="0" t="0" r="9525" b="9525"/>
          <wp:wrapTight wrapText="bothSides">
            <wp:wrapPolygon edited="0">
              <wp:start x="0" y="0"/>
              <wp:lineTo x="0" y="21438"/>
              <wp:lineTo x="21438" y="21438"/>
              <wp:lineTo x="21438" y="0"/>
              <wp:lineTo x="0" y="0"/>
            </wp:wrapPolygon>
          </wp:wrapTight>
          <wp:docPr id="1156907683" name="Picture 115690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Environment_Logo_Spanish_Full_black"/>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6682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1146B" w:rsidRPr="00CF6706">
      <w:rPr>
        <w:rFonts w:cs="Arial"/>
        <w:b/>
        <w:spacing w:val="5"/>
        <w:sz w:val="34"/>
        <w:szCs w:val="34"/>
      </w:rPr>
      <w:t xml:space="preserve"> </w:t>
    </w:r>
  </w:p>
  <w:p w14:paraId="7E5C2680" w14:textId="77777777" w:rsidR="001F56E8" w:rsidRPr="00EB2EEE" w:rsidRDefault="001F56E8" w:rsidP="00EB2E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1AA17" w14:textId="67C7EE90" w:rsidR="00BB533F" w:rsidRPr="00F50B27" w:rsidRDefault="00B13CDA" w:rsidP="00B13CDA">
    <w:pPr>
      <w:pStyle w:val="Header"/>
      <w:pBdr>
        <w:bottom w:val="single" w:sz="4" w:space="1" w:color="auto"/>
      </w:pBdr>
      <w:rPr>
        <w:lang w:val="en-GB"/>
      </w:rPr>
    </w:pPr>
    <w:r w:rsidRPr="00B13CDA">
      <w:rPr>
        <w:rFonts w:cs="Arial"/>
        <w:i/>
        <w:iCs/>
        <w:sz w:val="18"/>
        <w:szCs w:val="18"/>
        <w:lang w:val="en-GB"/>
      </w:rPr>
      <w:t xml:space="preserve">UNEP/CMS/ScC-SC7/Doc.3/Anexo/Parte </w:t>
    </w:r>
    <w:r w:rsidR="0071298D">
      <w:rPr>
        <w:rFonts w:cs="Arial"/>
        <w:i/>
        <w:iCs/>
        <w:sz w:val="18"/>
        <w:szCs w:val="18"/>
        <w:lang w:val="en-GB"/>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87FDC"/>
    <w:multiLevelType w:val="multilevel"/>
    <w:tmpl w:val="CAAA6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5E3092"/>
    <w:multiLevelType w:val="hybridMultilevel"/>
    <w:tmpl w:val="F8AEC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C216A7"/>
    <w:multiLevelType w:val="hybridMultilevel"/>
    <w:tmpl w:val="0F440056"/>
    <w:lvl w:ilvl="0" w:tplc="41AA777A">
      <w:start w:val="1"/>
      <w:numFmt w:val="lowerLetter"/>
      <w:lvlText w:val="%1)"/>
      <w:lvlJc w:val="left"/>
      <w:pPr>
        <w:ind w:left="417" w:hanging="360"/>
      </w:pPr>
      <w:rPr>
        <w:rFonts w:hint="default"/>
        <w:i/>
      </w:rPr>
    </w:lvl>
    <w:lvl w:ilvl="1" w:tplc="10000019" w:tentative="1">
      <w:start w:val="1"/>
      <w:numFmt w:val="lowerLetter"/>
      <w:lvlText w:val="%2."/>
      <w:lvlJc w:val="left"/>
      <w:pPr>
        <w:ind w:left="1137" w:hanging="360"/>
      </w:pPr>
    </w:lvl>
    <w:lvl w:ilvl="2" w:tplc="1000001B" w:tentative="1">
      <w:start w:val="1"/>
      <w:numFmt w:val="lowerRoman"/>
      <w:lvlText w:val="%3."/>
      <w:lvlJc w:val="right"/>
      <w:pPr>
        <w:ind w:left="1857" w:hanging="180"/>
      </w:pPr>
    </w:lvl>
    <w:lvl w:ilvl="3" w:tplc="1000000F" w:tentative="1">
      <w:start w:val="1"/>
      <w:numFmt w:val="decimal"/>
      <w:lvlText w:val="%4."/>
      <w:lvlJc w:val="left"/>
      <w:pPr>
        <w:ind w:left="2577" w:hanging="360"/>
      </w:pPr>
    </w:lvl>
    <w:lvl w:ilvl="4" w:tplc="10000019" w:tentative="1">
      <w:start w:val="1"/>
      <w:numFmt w:val="lowerLetter"/>
      <w:lvlText w:val="%5."/>
      <w:lvlJc w:val="left"/>
      <w:pPr>
        <w:ind w:left="3297" w:hanging="360"/>
      </w:pPr>
    </w:lvl>
    <w:lvl w:ilvl="5" w:tplc="1000001B" w:tentative="1">
      <w:start w:val="1"/>
      <w:numFmt w:val="lowerRoman"/>
      <w:lvlText w:val="%6."/>
      <w:lvlJc w:val="right"/>
      <w:pPr>
        <w:ind w:left="4017" w:hanging="180"/>
      </w:pPr>
    </w:lvl>
    <w:lvl w:ilvl="6" w:tplc="1000000F" w:tentative="1">
      <w:start w:val="1"/>
      <w:numFmt w:val="decimal"/>
      <w:lvlText w:val="%7."/>
      <w:lvlJc w:val="left"/>
      <w:pPr>
        <w:ind w:left="4737" w:hanging="360"/>
      </w:pPr>
    </w:lvl>
    <w:lvl w:ilvl="7" w:tplc="10000019" w:tentative="1">
      <w:start w:val="1"/>
      <w:numFmt w:val="lowerLetter"/>
      <w:lvlText w:val="%8."/>
      <w:lvlJc w:val="left"/>
      <w:pPr>
        <w:ind w:left="5457" w:hanging="360"/>
      </w:pPr>
    </w:lvl>
    <w:lvl w:ilvl="8" w:tplc="1000001B" w:tentative="1">
      <w:start w:val="1"/>
      <w:numFmt w:val="lowerRoman"/>
      <w:lvlText w:val="%9."/>
      <w:lvlJc w:val="right"/>
      <w:pPr>
        <w:ind w:left="6177" w:hanging="180"/>
      </w:pPr>
    </w:lvl>
  </w:abstractNum>
  <w:abstractNum w:abstractNumId="8"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675B8D"/>
    <w:multiLevelType w:val="hybridMultilevel"/>
    <w:tmpl w:val="E1BEF242"/>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17"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A23F83"/>
    <w:multiLevelType w:val="hybridMultilevel"/>
    <w:tmpl w:val="1B40C1A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1"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57018937">
    <w:abstractNumId w:val="6"/>
  </w:num>
  <w:num w:numId="2" w16cid:durableId="156656548">
    <w:abstractNumId w:val="19"/>
  </w:num>
  <w:num w:numId="3" w16cid:durableId="1142117419">
    <w:abstractNumId w:val="9"/>
  </w:num>
  <w:num w:numId="4" w16cid:durableId="1982030147">
    <w:abstractNumId w:val="7"/>
  </w:num>
  <w:num w:numId="5" w16cid:durableId="2067796839">
    <w:abstractNumId w:val="16"/>
  </w:num>
  <w:num w:numId="6" w16cid:durableId="73165416">
    <w:abstractNumId w:val="12"/>
  </w:num>
  <w:num w:numId="7" w16cid:durableId="1047948516">
    <w:abstractNumId w:val="21"/>
  </w:num>
  <w:num w:numId="8" w16cid:durableId="1478644123">
    <w:abstractNumId w:val="11"/>
  </w:num>
  <w:num w:numId="9" w16cid:durableId="768500126">
    <w:abstractNumId w:val="8"/>
  </w:num>
  <w:num w:numId="10" w16cid:durableId="1355038568">
    <w:abstractNumId w:val="4"/>
  </w:num>
  <w:num w:numId="11" w16cid:durableId="1897813787">
    <w:abstractNumId w:val="18"/>
  </w:num>
  <w:num w:numId="12" w16cid:durableId="675687847">
    <w:abstractNumId w:val="15"/>
  </w:num>
  <w:num w:numId="13" w16cid:durableId="1276715863">
    <w:abstractNumId w:val="10"/>
  </w:num>
  <w:num w:numId="14" w16cid:durableId="394937170">
    <w:abstractNumId w:val="5"/>
  </w:num>
  <w:num w:numId="15" w16cid:durableId="854154044">
    <w:abstractNumId w:val="0"/>
  </w:num>
  <w:num w:numId="16" w16cid:durableId="439178967">
    <w:abstractNumId w:val="2"/>
  </w:num>
  <w:num w:numId="17" w16cid:durableId="355272282">
    <w:abstractNumId w:val="20"/>
  </w:num>
  <w:num w:numId="18" w16cid:durableId="576327509">
    <w:abstractNumId w:val="13"/>
  </w:num>
  <w:num w:numId="19" w16cid:durableId="592321966">
    <w:abstractNumId w:val="14"/>
  </w:num>
  <w:num w:numId="20" w16cid:durableId="1187131858">
    <w:abstractNumId w:val="3"/>
  </w:num>
  <w:num w:numId="21" w16cid:durableId="295256802">
    <w:abstractNumId w:val="17"/>
  </w:num>
  <w:num w:numId="22" w16cid:durableId="683898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14"/>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07BCF"/>
    <w:rsid w:val="00014919"/>
    <w:rsid w:val="0001552A"/>
    <w:rsid w:val="000155F8"/>
    <w:rsid w:val="00015A86"/>
    <w:rsid w:val="00020F38"/>
    <w:rsid w:val="00025092"/>
    <w:rsid w:val="00026DAE"/>
    <w:rsid w:val="00033FAB"/>
    <w:rsid w:val="00034F7E"/>
    <w:rsid w:val="000400C0"/>
    <w:rsid w:val="00041A9A"/>
    <w:rsid w:val="00045332"/>
    <w:rsid w:val="000479C9"/>
    <w:rsid w:val="00060C8B"/>
    <w:rsid w:val="00072476"/>
    <w:rsid w:val="0008351A"/>
    <w:rsid w:val="00083C92"/>
    <w:rsid w:val="00084897"/>
    <w:rsid w:val="000965AB"/>
    <w:rsid w:val="00096A21"/>
    <w:rsid w:val="000A0BCF"/>
    <w:rsid w:val="000A18DB"/>
    <w:rsid w:val="000C01F1"/>
    <w:rsid w:val="000C0A19"/>
    <w:rsid w:val="000C1D01"/>
    <w:rsid w:val="000C2262"/>
    <w:rsid w:val="000C66AF"/>
    <w:rsid w:val="000D0247"/>
    <w:rsid w:val="000D0953"/>
    <w:rsid w:val="000D1A34"/>
    <w:rsid w:val="000D7587"/>
    <w:rsid w:val="000D7BF3"/>
    <w:rsid w:val="000E3480"/>
    <w:rsid w:val="000F2411"/>
    <w:rsid w:val="000F498D"/>
    <w:rsid w:val="000F658A"/>
    <w:rsid w:val="0011146B"/>
    <w:rsid w:val="00121E8B"/>
    <w:rsid w:val="00122444"/>
    <w:rsid w:val="00124B5D"/>
    <w:rsid w:val="00125D7D"/>
    <w:rsid w:val="001341E7"/>
    <w:rsid w:val="00140EFC"/>
    <w:rsid w:val="00164837"/>
    <w:rsid w:val="00181DBA"/>
    <w:rsid w:val="00182C23"/>
    <w:rsid w:val="00187427"/>
    <w:rsid w:val="0019092F"/>
    <w:rsid w:val="00191B56"/>
    <w:rsid w:val="00192305"/>
    <w:rsid w:val="00194058"/>
    <w:rsid w:val="0019487A"/>
    <w:rsid w:val="0019553A"/>
    <w:rsid w:val="001A2DA8"/>
    <w:rsid w:val="001B13E0"/>
    <w:rsid w:val="001B164A"/>
    <w:rsid w:val="001B5766"/>
    <w:rsid w:val="001C77F1"/>
    <w:rsid w:val="001D2DF4"/>
    <w:rsid w:val="001D4528"/>
    <w:rsid w:val="001D4A46"/>
    <w:rsid w:val="001F56E8"/>
    <w:rsid w:val="00203B86"/>
    <w:rsid w:val="00204FDF"/>
    <w:rsid w:val="00210C17"/>
    <w:rsid w:val="002120D1"/>
    <w:rsid w:val="00221437"/>
    <w:rsid w:val="002267FF"/>
    <w:rsid w:val="00236C6A"/>
    <w:rsid w:val="00243C1D"/>
    <w:rsid w:val="0024751F"/>
    <w:rsid w:val="0025033F"/>
    <w:rsid w:val="002506C2"/>
    <w:rsid w:val="00251711"/>
    <w:rsid w:val="00253C32"/>
    <w:rsid w:val="00255507"/>
    <w:rsid w:val="0025751B"/>
    <w:rsid w:val="002604BA"/>
    <w:rsid w:val="002616B7"/>
    <w:rsid w:val="002638A2"/>
    <w:rsid w:val="002850FE"/>
    <w:rsid w:val="00286F78"/>
    <w:rsid w:val="002A15DD"/>
    <w:rsid w:val="002B5555"/>
    <w:rsid w:val="002B6C7A"/>
    <w:rsid w:val="002C0C6E"/>
    <w:rsid w:val="002D4B80"/>
    <w:rsid w:val="002D59BA"/>
    <w:rsid w:val="002E1D39"/>
    <w:rsid w:val="002E3F16"/>
    <w:rsid w:val="002E7630"/>
    <w:rsid w:val="002F5B44"/>
    <w:rsid w:val="00300CF6"/>
    <w:rsid w:val="00304995"/>
    <w:rsid w:val="00304D3A"/>
    <w:rsid w:val="00307C82"/>
    <w:rsid w:val="00307FD9"/>
    <w:rsid w:val="003138DE"/>
    <w:rsid w:val="00321B60"/>
    <w:rsid w:val="00334BF6"/>
    <w:rsid w:val="00334F24"/>
    <w:rsid w:val="00353E2F"/>
    <w:rsid w:val="0035715A"/>
    <w:rsid w:val="00362A03"/>
    <w:rsid w:val="0037019D"/>
    <w:rsid w:val="00377F52"/>
    <w:rsid w:val="00381091"/>
    <w:rsid w:val="003856C4"/>
    <w:rsid w:val="00394F73"/>
    <w:rsid w:val="0039641A"/>
    <w:rsid w:val="003A08D6"/>
    <w:rsid w:val="003A11A8"/>
    <w:rsid w:val="003B1210"/>
    <w:rsid w:val="003B16EA"/>
    <w:rsid w:val="003B5039"/>
    <w:rsid w:val="003B7E3B"/>
    <w:rsid w:val="003C4D71"/>
    <w:rsid w:val="003D25DE"/>
    <w:rsid w:val="003D3447"/>
    <w:rsid w:val="003E17AD"/>
    <w:rsid w:val="003E56A4"/>
    <w:rsid w:val="003F33E9"/>
    <w:rsid w:val="00404B3B"/>
    <w:rsid w:val="0040572B"/>
    <w:rsid w:val="00414A10"/>
    <w:rsid w:val="004154BF"/>
    <w:rsid w:val="0042401F"/>
    <w:rsid w:val="00425ADE"/>
    <w:rsid w:val="0042675F"/>
    <w:rsid w:val="004305D9"/>
    <w:rsid w:val="00433137"/>
    <w:rsid w:val="00435514"/>
    <w:rsid w:val="00437541"/>
    <w:rsid w:val="00437C87"/>
    <w:rsid w:val="00441EAF"/>
    <w:rsid w:val="00444C92"/>
    <w:rsid w:val="00445DFD"/>
    <w:rsid w:val="0044627D"/>
    <w:rsid w:val="00452404"/>
    <w:rsid w:val="00453230"/>
    <w:rsid w:val="0045575B"/>
    <w:rsid w:val="00456679"/>
    <w:rsid w:val="00463E9C"/>
    <w:rsid w:val="00471F0B"/>
    <w:rsid w:val="004804C2"/>
    <w:rsid w:val="00492841"/>
    <w:rsid w:val="00493F48"/>
    <w:rsid w:val="0049416F"/>
    <w:rsid w:val="004A0118"/>
    <w:rsid w:val="004A136A"/>
    <w:rsid w:val="004A15ED"/>
    <w:rsid w:val="004B13D7"/>
    <w:rsid w:val="004B16C3"/>
    <w:rsid w:val="004B6344"/>
    <w:rsid w:val="004C0B9F"/>
    <w:rsid w:val="004C1338"/>
    <w:rsid w:val="004C1C2B"/>
    <w:rsid w:val="004C3B46"/>
    <w:rsid w:val="004C765C"/>
    <w:rsid w:val="004D2917"/>
    <w:rsid w:val="004D3D95"/>
    <w:rsid w:val="004E1958"/>
    <w:rsid w:val="004E3C91"/>
    <w:rsid w:val="004F3992"/>
    <w:rsid w:val="004F7BF6"/>
    <w:rsid w:val="0050038F"/>
    <w:rsid w:val="00502E75"/>
    <w:rsid w:val="0050732E"/>
    <w:rsid w:val="00512538"/>
    <w:rsid w:val="005132F3"/>
    <w:rsid w:val="00523A80"/>
    <w:rsid w:val="00523F9A"/>
    <w:rsid w:val="005379CB"/>
    <w:rsid w:val="00550F81"/>
    <w:rsid w:val="00552E63"/>
    <w:rsid w:val="00554278"/>
    <w:rsid w:val="005646BB"/>
    <w:rsid w:val="00580447"/>
    <w:rsid w:val="00583123"/>
    <w:rsid w:val="005852EE"/>
    <w:rsid w:val="00593600"/>
    <w:rsid w:val="00595AD5"/>
    <w:rsid w:val="005A2DCC"/>
    <w:rsid w:val="005B1586"/>
    <w:rsid w:val="005B2847"/>
    <w:rsid w:val="005B437C"/>
    <w:rsid w:val="005B61B6"/>
    <w:rsid w:val="005C1986"/>
    <w:rsid w:val="005C1F54"/>
    <w:rsid w:val="005D00BE"/>
    <w:rsid w:val="005D33B0"/>
    <w:rsid w:val="005D3912"/>
    <w:rsid w:val="005D52BD"/>
    <w:rsid w:val="005D7129"/>
    <w:rsid w:val="005E003B"/>
    <w:rsid w:val="005E1A0D"/>
    <w:rsid w:val="005E1A16"/>
    <w:rsid w:val="005E3DDC"/>
    <w:rsid w:val="005E7905"/>
    <w:rsid w:val="005F237E"/>
    <w:rsid w:val="00605890"/>
    <w:rsid w:val="0061182F"/>
    <w:rsid w:val="00612A30"/>
    <w:rsid w:val="00621E53"/>
    <w:rsid w:val="00632BDD"/>
    <w:rsid w:val="006333E5"/>
    <w:rsid w:val="0063683F"/>
    <w:rsid w:val="00645BCD"/>
    <w:rsid w:val="006471C3"/>
    <w:rsid w:val="0065079C"/>
    <w:rsid w:val="006526F3"/>
    <w:rsid w:val="0065680A"/>
    <w:rsid w:val="00667471"/>
    <w:rsid w:val="00670E91"/>
    <w:rsid w:val="00672D0A"/>
    <w:rsid w:val="00673DC6"/>
    <w:rsid w:val="00674F54"/>
    <w:rsid w:val="0067544D"/>
    <w:rsid w:val="00677972"/>
    <w:rsid w:val="00681055"/>
    <w:rsid w:val="006900DE"/>
    <w:rsid w:val="006A6D06"/>
    <w:rsid w:val="006C183E"/>
    <w:rsid w:val="006C5DC1"/>
    <w:rsid w:val="006C6FCB"/>
    <w:rsid w:val="006D35CB"/>
    <w:rsid w:val="006D5233"/>
    <w:rsid w:val="006E625F"/>
    <w:rsid w:val="006F7643"/>
    <w:rsid w:val="00706EE4"/>
    <w:rsid w:val="00707193"/>
    <w:rsid w:val="007079C6"/>
    <w:rsid w:val="007102CC"/>
    <w:rsid w:val="0071298D"/>
    <w:rsid w:val="00712B17"/>
    <w:rsid w:val="00713E2D"/>
    <w:rsid w:val="007204EF"/>
    <w:rsid w:val="007232AA"/>
    <w:rsid w:val="0073187E"/>
    <w:rsid w:val="007348E5"/>
    <w:rsid w:val="00751AB6"/>
    <w:rsid w:val="00760E49"/>
    <w:rsid w:val="00763277"/>
    <w:rsid w:val="007714DC"/>
    <w:rsid w:val="00772FD7"/>
    <w:rsid w:val="00790289"/>
    <w:rsid w:val="00790AB4"/>
    <w:rsid w:val="00790F3C"/>
    <w:rsid w:val="007932DB"/>
    <w:rsid w:val="00797CAC"/>
    <w:rsid w:val="007A5C49"/>
    <w:rsid w:val="007A75E2"/>
    <w:rsid w:val="007B1562"/>
    <w:rsid w:val="007B6187"/>
    <w:rsid w:val="007D2C31"/>
    <w:rsid w:val="007D2D67"/>
    <w:rsid w:val="007E1116"/>
    <w:rsid w:val="007E238D"/>
    <w:rsid w:val="007E3B0E"/>
    <w:rsid w:val="007E7D7B"/>
    <w:rsid w:val="007F110A"/>
    <w:rsid w:val="007F6B77"/>
    <w:rsid w:val="00800A88"/>
    <w:rsid w:val="00803561"/>
    <w:rsid w:val="00820839"/>
    <w:rsid w:val="00821418"/>
    <w:rsid w:val="0083031F"/>
    <w:rsid w:val="008303CB"/>
    <w:rsid w:val="00832918"/>
    <w:rsid w:val="00835DBD"/>
    <w:rsid w:val="008402DD"/>
    <w:rsid w:val="00840C1D"/>
    <w:rsid w:val="00844F23"/>
    <w:rsid w:val="008562CA"/>
    <w:rsid w:val="00857C00"/>
    <w:rsid w:val="00867F48"/>
    <w:rsid w:val="00872129"/>
    <w:rsid w:val="00872901"/>
    <w:rsid w:val="008801F6"/>
    <w:rsid w:val="0089364A"/>
    <w:rsid w:val="008A0AD9"/>
    <w:rsid w:val="008A1A1D"/>
    <w:rsid w:val="008A22B9"/>
    <w:rsid w:val="008A57C0"/>
    <w:rsid w:val="008B0E38"/>
    <w:rsid w:val="008B3496"/>
    <w:rsid w:val="008B5BF4"/>
    <w:rsid w:val="008B6542"/>
    <w:rsid w:val="008D0E70"/>
    <w:rsid w:val="008D31F2"/>
    <w:rsid w:val="008D7252"/>
    <w:rsid w:val="008E727B"/>
    <w:rsid w:val="008F505F"/>
    <w:rsid w:val="00902912"/>
    <w:rsid w:val="0090392A"/>
    <w:rsid w:val="00903A81"/>
    <w:rsid w:val="00911117"/>
    <w:rsid w:val="00912984"/>
    <w:rsid w:val="00913BAB"/>
    <w:rsid w:val="00914ADB"/>
    <w:rsid w:val="009150B7"/>
    <w:rsid w:val="00917D65"/>
    <w:rsid w:val="00927F23"/>
    <w:rsid w:val="009303A6"/>
    <w:rsid w:val="00933EB7"/>
    <w:rsid w:val="00935F6D"/>
    <w:rsid w:val="00937F0A"/>
    <w:rsid w:val="0094728D"/>
    <w:rsid w:val="00961AF4"/>
    <w:rsid w:val="00985077"/>
    <w:rsid w:val="00987985"/>
    <w:rsid w:val="00990DE6"/>
    <w:rsid w:val="009918D7"/>
    <w:rsid w:val="00996A63"/>
    <w:rsid w:val="009A40F8"/>
    <w:rsid w:val="009A55E2"/>
    <w:rsid w:val="009A7AA6"/>
    <w:rsid w:val="009C1A73"/>
    <w:rsid w:val="009D4B13"/>
    <w:rsid w:val="009E42BD"/>
    <w:rsid w:val="009E6565"/>
    <w:rsid w:val="009F6644"/>
    <w:rsid w:val="00A0136A"/>
    <w:rsid w:val="00A13203"/>
    <w:rsid w:val="00A16966"/>
    <w:rsid w:val="00A17ADE"/>
    <w:rsid w:val="00A30D2B"/>
    <w:rsid w:val="00A347E9"/>
    <w:rsid w:val="00A41E1B"/>
    <w:rsid w:val="00A46859"/>
    <w:rsid w:val="00A511CF"/>
    <w:rsid w:val="00A538B1"/>
    <w:rsid w:val="00A7389B"/>
    <w:rsid w:val="00A7674E"/>
    <w:rsid w:val="00A942EE"/>
    <w:rsid w:val="00AA5B2A"/>
    <w:rsid w:val="00AA5F50"/>
    <w:rsid w:val="00AB3A35"/>
    <w:rsid w:val="00AD57BF"/>
    <w:rsid w:val="00B051AE"/>
    <w:rsid w:val="00B05CCC"/>
    <w:rsid w:val="00B13CDA"/>
    <w:rsid w:val="00B20864"/>
    <w:rsid w:val="00B20E4F"/>
    <w:rsid w:val="00B22292"/>
    <w:rsid w:val="00B31E4F"/>
    <w:rsid w:val="00B34890"/>
    <w:rsid w:val="00B3539D"/>
    <w:rsid w:val="00B36BD9"/>
    <w:rsid w:val="00B36C20"/>
    <w:rsid w:val="00B37565"/>
    <w:rsid w:val="00B520F5"/>
    <w:rsid w:val="00B569FC"/>
    <w:rsid w:val="00B60327"/>
    <w:rsid w:val="00B625D1"/>
    <w:rsid w:val="00B62F71"/>
    <w:rsid w:val="00B64278"/>
    <w:rsid w:val="00B70424"/>
    <w:rsid w:val="00B70CB1"/>
    <w:rsid w:val="00B73B6B"/>
    <w:rsid w:val="00B83829"/>
    <w:rsid w:val="00B91475"/>
    <w:rsid w:val="00B91E3A"/>
    <w:rsid w:val="00B93168"/>
    <w:rsid w:val="00B95017"/>
    <w:rsid w:val="00BA6DB3"/>
    <w:rsid w:val="00BA7116"/>
    <w:rsid w:val="00BB1F0A"/>
    <w:rsid w:val="00BB2F93"/>
    <w:rsid w:val="00BB3F80"/>
    <w:rsid w:val="00BB533F"/>
    <w:rsid w:val="00BC39BD"/>
    <w:rsid w:val="00BC4566"/>
    <w:rsid w:val="00BD08B7"/>
    <w:rsid w:val="00BD1CDB"/>
    <w:rsid w:val="00BD6EEA"/>
    <w:rsid w:val="00BE2354"/>
    <w:rsid w:val="00BE7C6B"/>
    <w:rsid w:val="00C0001B"/>
    <w:rsid w:val="00C04418"/>
    <w:rsid w:val="00C14321"/>
    <w:rsid w:val="00C177EB"/>
    <w:rsid w:val="00C22D2A"/>
    <w:rsid w:val="00C26BCD"/>
    <w:rsid w:val="00C34CB8"/>
    <w:rsid w:val="00C44D93"/>
    <w:rsid w:val="00C62BAD"/>
    <w:rsid w:val="00C644FE"/>
    <w:rsid w:val="00C71D30"/>
    <w:rsid w:val="00C71F3A"/>
    <w:rsid w:val="00C74937"/>
    <w:rsid w:val="00C80ECE"/>
    <w:rsid w:val="00C83413"/>
    <w:rsid w:val="00C91A74"/>
    <w:rsid w:val="00C97CBC"/>
    <w:rsid w:val="00CA2837"/>
    <w:rsid w:val="00CC10D2"/>
    <w:rsid w:val="00CD5541"/>
    <w:rsid w:val="00CE1413"/>
    <w:rsid w:val="00CE699A"/>
    <w:rsid w:val="00CE7853"/>
    <w:rsid w:val="00CF2E63"/>
    <w:rsid w:val="00CF5864"/>
    <w:rsid w:val="00CF7B7B"/>
    <w:rsid w:val="00D01034"/>
    <w:rsid w:val="00D23662"/>
    <w:rsid w:val="00D34857"/>
    <w:rsid w:val="00D4652A"/>
    <w:rsid w:val="00D53522"/>
    <w:rsid w:val="00D53E8E"/>
    <w:rsid w:val="00D548A9"/>
    <w:rsid w:val="00D56284"/>
    <w:rsid w:val="00D563C5"/>
    <w:rsid w:val="00D57CCB"/>
    <w:rsid w:val="00D61048"/>
    <w:rsid w:val="00D619B6"/>
    <w:rsid w:val="00D65902"/>
    <w:rsid w:val="00D8545E"/>
    <w:rsid w:val="00DA3EF7"/>
    <w:rsid w:val="00DA5854"/>
    <w:rsid w:val="00DA5A52"/>
    <w:rsid w:val="00DB161C"/>
    <w:rsid w:val="00DB4A64"/>
    <w:rsid w:val="00DD6D1C"/>
    <w:rsid w:val="00DF7D5D"/>
    <w:rsid w:val="00E00548"/>
    <w:rsid w:val="00E00E2B"/>
    <w:rsid w:val="00E010F1"/>
    <w:rsid w:val="00E05E21"/>
    <w:rsid w:val="00E07DD1"/>
    <w:rsid w:val="00E10AC2"/>
    <w:rsid w:val="00E1103E"/>
    <w:rsid w:val="00E36F15"/>
    <w:rsid w:val="00E456A7"/>
    <w:rsid w:val="00E45A2F"/>
    <w:rsid w:val="00E47519"/>
    <w:rsid w:val="00E53EF9"/>
    <w:rsid w:val="00E54B6C"/>
    <w:rsid w:val="00E5635E"/>
    <w:rsid w:val="00E7190C"/>
    <w:rsid w:val="00E71E6B"/>
    <w:rsid w:val="00E7304D"/>
    <w:rsid w:val="00E74189"/>
    <w:rsid w:val="00E81F74"/>
    <w:rsid w:val="00E84C20"/>
    <w:rsid w:val="00E932D3"/>
    <w:rsid w:val="00E95414"/>
    <w:rsid w:val="00E976CE"/>
    <w:rsid w:val="00EA06A6"/>
    <w:rsid w:val="00EA30D5"/>
    <w:rsid w:val="00EB2EEE"/>
    <w:rsid w:val="00EC09BA"/>
    <w:rsid w:val="00ED0557"/>
    <w:rsid w:val="00EE7C25"/>
    <w:rsid w:val="00F01E83"/>
    <w:rsid w:val="00F12CA0"/>
    <w:rsid w:val="00F33E2F"/>
    <w:rsid w:val="00F3691D"/>
    <w:rsid w:val="00F37D1E"/>
    <w:rsid w:val="00F4206A"/>
    <w:rsid w:val="00F52262"/>
    <w:rsid w:val="00F529C3"/>
    <w:rsid w:val="00F57561"/>
    <w:rsid w:val="00F60A89"/>
    <w:rsid w:val="00F63975"/>
    <w:rsid w:val="00F70181"/>
    <w:rsid w:val="00F70849"/>
    <w:rsid w:val="00F80E47"/>
    <w:rsid w:val="00F8240A"/>
    <w:rsid w:val="00F8589E"/>
    <w:rsid w:val="00F901FE"/>
    <w:rsid w:val="00F92DD1"/>
    <w:rsid w:val="00FA18E8"/>
    <w:rsid w:val="00FA270E"/>
    <w:rsid w:val="00FA6DEF"/>
    <w:rsid w:val="00FB60C5"/>
    <w:rsid w:val="00FC049A"/>
    <w:rsid w:val="00FC3B24"/>
    <w:rsid w:val="00FE0037"/>
    <w:rsid w:val="00FE3767"/>
    <w:rsid w:val="00FE7044"/>
    <w:rsid w:val="00FF4043"/>
    <w:rsid w:val="00FF5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5A98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FE3767"/>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FE3767"/>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FE3767"/>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paragraph" w:styleId="ListParagraph">
    <w:name w:val="List Paragraph"/>
    <w:basedOn w:val="Normal"/>
    <w:link w:val="ListParagraphChar"/>
    <w:uiPriority w:val="34"/>
    <w:qFormat/>
    <w:rsid w:val="004D2917"/>
    <w:pPr>
      <w:ind w:left="720"/>
      <w:contextualSpacing/>
    </w:pPr>
  </w:style>
  <w:style w:type="character" w:styleId="Hyperlink">
    <w:name w:val="Hyperlink"/>
    <w:rsid w:val="00304D3A"/>
    <w:rPr>
      <w:color w:val="0000FF"/>
      <w:u w:val="single"/>
    </w:rPr>
  </w:style>
  <w:style w:type="paragraph" w:styleId="FootnoteText">
    <w:name w:val="footnote text"/>
    <w:basedOn w:val="Normal"/>
    <w:link w:val="FootnoteTextChar"/>
    <w:uiPriority w:val="99"/>
    <w:semiHidden/>
    <w:unhideWhenUsed/>
    <w:rsid w:val="00304D3A"/>
    <w:rPr>
      <w:sz w:val="20"/>
      <w:szCs w:val="20"/>
      <w:lang w:val="en-GB"/>
    </w:rPr>
  </w:style>
  <w:style w:type="character" w:customStyle="1" w:styleId="FootnoteTextChar">
    <w:name w:val="Footnote Text Char"/>
    <w:basedOn w:val="DefaultParagraphFont"/>
    <w:link w:val="FootnoteText"/>
    <w:uiPriority w:val="99"/>
    <w:semiHidden/>
    <w:rsid w:val="00304D3A"/>
    <w:rPr>
      <w:rFonts w:ascii="Arial" w:hAnsi="Arial"/>
      <w:sz w:val="20"/>
      <w:szCs w:val="20"/>
      <w:lang w:val="en-GB"/>
    </w:rPr>
  </w:style>
  <w:style w:type="character" w:styleId="FootnoteReference">
    <w:name w:val="footnote reference"/>
    <w:basedOn w:val="DefaultParagraphFont"/>
    <w:uiPriority w:val="99"/>
    <w:semiHidden/>
    <w:unhideWhenUsed/>
    <w:rsid w:val="00304D3A"/>
    <w:rPr>
      <w:vertAlign w:val="superscript"/>
    </w:rPr>
  </w:style>
  <w:style w:type="table" w:customStyle="1" w:styleId="TableGrid1">
    <w:name w:val="Table Grid1"/>
    <w:basedOn w:val="TableNormal"/>
    <w:next w:val="TableGrid"/>
    <w:uiPriority w:val="39"/>
    <w:rsid w:val="00B13CDA"/>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13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E3767"/>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FE3767"/>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FE3767"/>
    <w:rPr>
      <w:rFonts w:ascii="Times New Roman" w:eastAsia="Times New Roman" w:hAnsi="Times New Roman" w:cs="Times New Roman"/>
      <w:i/>
      <w:iCs/>
      <w:snapToGrid w:val="0"/>
      <w:lang w:val="en-GB"/>
    </w:rPr>
  </w:style>
  <w:style w:type="paragraph" w:customStyle="1" w:styleId="1AutoList1">
    <w:name w:val="1AutoList1"/>
    <w:rsid w:val="00FE3767"/>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FE3767"/>
    <w:rPr>
      <w:b/>
      <w:bCs/>
    </w:rPr>
  </w:style>
  <w:style w:type="paragraph" w:styleId="BodyTextIndent3">
    <w:name w:val="Body Text Indent 3"/>
    <w:basedOn w:val="Normal"/>
    <w:link w:val="BodyTextIndent3Char"/>
    <w:rsid w:val="00FE3767"/>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FE3767"/>
    <w:rPr>
      <w:rFonts w:ascii="Times New Roman" w:eastAsia="Times New Roman" w:hAnsi="Times New Roman" w:cs="Times New Roman"/>
      <w:b/>
      <w:bCs/>
      <w:snapToGrid w:val="0"/>
      <w:szCs w:val="20"/>
      <w:lang w:val="en-GB"/>
    </w:rPr>
  </w:style>
  <w:style w:type="character" w:customStyle="1" w:styleId="ListParagraphChar">
    <w:name w:val="List Paragraph Char"/>
    <w:link w:val="ListParagraph"/>
    <w:uiPriority w:val="34"/>
    <w:locked/>
    <w:rsid w:val="00FE3767"/>
    <w:rPr>
      <w:rFonts w:ascii="Arial" w:hAnsi="Arial"/>
    </w:rPr>
  </w:style>
  <w:style w:type="paragraph" w:customStyle="1" w:styleId="Default">
    <w:name w:val="Default"/>
    <w:rsid w:val="00FE3767"/>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FE3767"/>
    <w:rPr>
      <w:color w:val="605E5C"/>
      <w:shd w:val="clear" w:color="auto" w:fill="E1DFDD"/>
    </w:rPr>
  </w:style>
  <w:style w:type="paragraph" w:customStyle="1" w:styleId="Firstnumbering">
    <w:name w:val="First numbering"/>
    <w:basedOn w:val="ListParagraph"/>
    <w:link w:val="FirstnumberingChar"/>
    <w:qFormat/>
    <w:rsid w:val="00FE3767"/>
    <w:pPr>
      <w:widowControl w:val="0"/>
      <w:numPr>
        <w:numId w:val="21"/>
      </w:numPr>
      <w:suppressAutoHyphens/>
      <w:autoSpaceDE w:val="0"/>
      <w:autoSpaceDN w:val="0"/>
      <w:ind w:left="540" w:hanging="540"/>
      <w:jc w:val="both"/>
      <w:textAlignment w:val="baseline"/>
    </w:pPr>
    <w:rPr>
      <w:rFonts w:eastAsia="Times New Roman" w:cs="Arial"/>
      <w:sz w:val="24"/>
      <w:szCs w:val="20"/>
      <w:lang w:val="en-GB"/>
    </w:rPr>
  </w:style>
  <w:style w:type="character" w:customStyle="1" w:styleId="FirstnumberingChar">
    <w:name w:val="First numbering Char"/>
    <w:basedOn w:val="ListParagraphChar"/>
    <w:link w:val="Firstnumbering"/>
    <w:rsid w:val="00FE3767"/>
    <w:rPr>
      <w:rFonts w:ascii="Arial" w:eastAsia="Times New Roman" w:hAnsi="Arial" w:cs="Arial"/>
      <w:sz w:val="24"/>
      <w:szCs w:val="20"/>
      <w:lang w:val="en-GB"/>
    </w:rPr>
  </w:style>
  <w:style w:type="character" w:customStyle="1" w:styleId="font281">
    <w:name w:val="font281"/>
    <w:basedOn w:val="DefaultParagraphFont"/>
    <w:rsid w:val="00FE3767"/>
    <w:rPr>
      <w:rFonts w:ascii="Aptos Narrow" w:hAnsi="Aptos Narrow" w:hint="default"/>
      <w:b w:val="0"/>
      <w:bCs w:val="0"/>
      <w:i/>
      <w:iCs/>
      <w:strike w:val="0"/>
      <w:dstrike w:val="0"/>
      <w:color w:val="000000"/>
      <w:sz w:val="22"/>
      <w:szCs w:val="22"/>
      <w:u w:val="none"/>
      <w:effect w:val="none"/>
    </w:rPr>
  </w:style>
  <w:style w:type="character" w:customStyle="1" w:styleId="font01">
    <w:name w:val="font01"/>
    <w:basedOn w:val="DefaultParagraphFont"/>
    <w:rsid w:val="00FE3767"/>
    <w:rPr>
      <w:rFonts w:ascii="Aptos Narrow" w:hAnsi="Aptos Narrow" w:hint="default"/>
      <w:b w:val="0"/>
      <w:bCs w:val="0"/>
      <w:i w:val="0"/>
      <w:iCs w:val="0"/>
      <w:strike w:val="0"/>
      <w:dstrike w:val="0"/>
      <w:color w:val="000000"/>
      <w:sz w:val="22"/>
      <w:szCs w:val="22"/>
      <w:u w:val="none"/>
      <w:effect w:val="none"/>
    </w:rPr>
  </w:style>
  <w:style w:type="character" w:styleId="CommentReference">
    <w:name w:val="annotation reference"/>
    <w:basedOn w:val="DefaultParagraphFont"/>
    <w:uiPriority w:val="99"/>
    <w:semiHidden/>
    <w:unhideWhenUsed/>
    <w:rsid w:val="00FE3767"/>
    <w:rPr>
      <w:sz w:val="16"/>
      <w:szCs w:val="16"/>
    </w:rPr>
  </w:style>
  <w:style w:type="paragraph" w:styleId="CommentText">
    <w:name w:val="annotation text"/>
    <w:basedOn w:val="Normal"/>
    <w:link w:val="CommentTextChar"/>
    <w:uiPriority w:val="99"/>
    <w:unhideWhenUsed/>
    <w:rsid w:val="00FE3767"/>
    <w:rPr>
      <w:sz w:val="20"/>
      <w:szCs w:val="20"/>
    </w:rPr>
  </w:style>
  <w:style w:type="character" w:customStyle="1" w:styleId="CommentTextChar">
    <w:name w:val="Comment Text Char"/>
    <w:basedOn w:val="DefaultParagraphFont"/>
    <w:link w:val="CommentText"/>
    <w:uiPriority w:val="99"/>
    <w:rsid w:val="00FE376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E3767"/>
    <w:rPr>
      <w:b/>
      <w:bCs/>
    </w:rPr>
  </w:style>
  <w:style w:type="character" w:customStyle="1" w:styleId="CommentSubjectChar">
    <w:name w:val="Comment Subject Char"/>
    <w:basedOn w:val="CommentTextChar"/>
    <w:link w:val="CommentSubject"/>
    <w:uiPriority w:val="99"/>
    <w:semiHidden/>
    <w:rsid w:val="00FE3767"/>
    <w:rPr>
      <w:rFonts w:ascii="Arial" w:hAnsi="Arial"/>
      <w:b/>
      <w:bCs/>
      <w:sz w:val="20"/>
      <w:szCs w:val="20"/>
    </w:rPr>
  </w:style>
  <w:style w:type="character" w:styleId="Mention">
    <w:name w:val="Mention"/>
    <w:basedOn w:val="DefaultParagraphFont"/>
    <w:uiPriority w:val="99"/>
    <w:unhideWhenUsed/>
    <w:rsid w:val="00FE3767"/>
    <w:rPr>
      <w:color w:val="2B579A"/>
      <w:shd w:val="clear" w:color="auto" w:fill="E1DFDD"/>
    </w:rPr>
  </w:style>
  <w:style w:type="paragraph" w:styleId="Revision">
    <w:name w:val="Revision"/>
    <w:hidden/>
    <w:uiPriority w:val="99"/>
    <w:semiHidden/>
    <w:rsid w:val="00FE3767"/>
    <w:rPr>
      <w:rFonts w:ascii="Arial" w:hAnsi="Arial"/>
    </w:rPr>
  </w:style>
  <w:style w:type="character" w:styleId="FollowedHyperlink">
    <w:name w:val="FollowedHyperlink"/>
    <w:basedOn w:val="DefaultParagraphFont"/>
    <w:uiPriority w:val="99"/>
    <w:semiHidden/>
    <w:unhideWhenUsed/>
    <w:rsid w:val="00917D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https://www.cms.int/es/node/25242"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ms.int/en/document/insect-decline-and-its-threats-migratory-insectivorous-species" TargetMode="External"/><Relationship Id="rId2" Type="http://schemas.openxmlformats.org/officeDocument/2006/relationships/customXml" Target="../customXml/item2.xml"/><Relationship Id="rId16" Type="http://schemas.openxmlformats.org/officeDocument/2006/relationships/hyperlink" Target="https://www.cms.int/es/news/2024016-evaluaci%C3%B3n-de-los-efectos-acumulativos"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https://www.cms.int/es/node/2524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Notes xmlns="a7b50396-0b06-45c1-b28e-46f86d566a10" xsi:nil="true"/>
    <Sent xmlns="a7b50396-0b06-45c1-b28e-46f86d566a1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F4AC6-9200-4E7B-9ECF-795883CE6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B3F021-84E5-4921-86BB-12C9499A5BD0}">
  <ds:schemaRefs>
    <ds:schemaRef ds:uri="http://schemas.microsoft.com/sharepoint/v3/contenttype/forms"/>
  </ds:schemaRefs>
</ds:datastoreItem>
</file>

<file path=customXml/itemProps3.xml><?xml version="1.0" encoding="utf-8"?>
<ds:datastoreItem xmlns:ds="http://schemas.openxmlformats.org/officeDocument/2006/customXml" ds:itemID="{CDBB6CD3-8641-46F9-A934-B0B7C757CE3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F66B2A18-F5AC-4D63-9BE8-7C66EF6E4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25</Pages>
  <Words>7385</Words>
  <Characters>42099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406</cp:revision>
  <dcterms:created xsi:type="dcterms:W3CDTF">2024-05-29T13:21:00Z</dcterms:created>
  <dcterms:modified xsi:type="dcterms:W3CDTF">2024-07-22T13:53:00Z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