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BA6FA" w14:textId="7E4E2EBE" w:rsidR="000F1354" w:rsidRDefault="000F1354" w:rsidP="00606359">
      <w:pPr>
        <w:pStyle w:val="Heading2"/>
        <w:keepNext w:val="0"/>
        <w:ind w:left="-90" w:right="11"/>
        <w:jc w:val="right"/>
        <w:rPr>
          <w:rFonts w:cs="Arial"/>
          <w:sz w:val="22"/>
          <w:szCs w:val="22"/>
          <w:lang w:val="en-GB"/>
        </w:rPr>
      </w:pPr>
      <w:r>
        <w:rPr>
          <w:rFonts w:cs="Arial"/>
          <w:sz w:val="22"/>
          <w:szCs w:val="22"/>
          <w:lang w:val="en-GB"/>
        </w:rPr>
        <w:t xml:space="preserve"> </w:t>
      </w:r>
      <w:r w:rsidR="000A28C0">
        <w:rPr>
          <w:rFonts w:cs="Arial"/>
          <w:sz w:val="22"/>
          <w:szCs w:val="22"/>
          <w:lang w:val="en-GB"/>
        </w:rPr>
        <w:t>CRP</w:t>
      </w:r>
      <w:r w:rsidR="00323063">
        <w:rPr>
          <w:rFonts w:cs="Arial"/>
          <w:sz w:val="22"/>
          <w:szCs w:val="22"/>
          <w:lang w:val="en-GB"/>
        </w:rPr>
        <w:t>4.2</w:t>
      </w:r>
    </w:p>
    <w:p w14:paraId="4641C672" w14:textId="54D3E04E" w:rsidR="003E24AC" w:rsidRDefault="008648EB" w:rsidP="00BF42FC">
      <w:pPr>
        <w:jc w:val="right"/>
        <w:rPr>
          <w:b/>
          <w:szCs w:val="22"/>
          <w:lang w:val="en-GB"/>
        </w:rPr>
      </w:pPr>
      <w:r w:rsidRPr="0002655B">
        <w:rPr>
          <w:b/>
          <w:szCs w:val="22"/>
          <w:lang w:val="en-GB"/>
        </w:rPr>
        <w:t>In</w:t>
      </w:r>
      <w:r w:rsidR="0002655B" w:rsidRPr="0002655B">
        <w:rPr>
          <w:b/>
          <w:szCs w:val="22"/>
          <w:lang w:val="en-GB"/>
        </w:rPr>
        <w:t>-S</w:t>
      </w:r>
      <w:r w:rsidRPr="0002655B">
        <w:rPr>
          <w:b/>
          <w:szCs w:val="22"/>
          <w:lang w:val="en-GB"/>
        </w:rPr>
        <w:t>ession</w:t>
      </w:r>
      <w:r w:rsidR="00BF42FC">
        <w:rPr>
          <w:b/>
          <w:szCs w:val="22"/>
          <w:lang w:val="en-GB"/>
        </w:rPr>
        <w:t xml:space="preserve"> Version</w:t>
      </w:r>
    </w:p>
    <w:p w14:paraId="6466E68B" w14:textId="77777777" w:rsidR="00470CA7" w:rsidRDefault="00470CA7" w:rsidP="00BF42FC">
      <w:pPr>
        <w:jc w:val="right"/>
        <w:rPr>
          <w:b/>
          <w:szCs w:val="22"/>
          <w:lang w:val="en-GB"/>
        </w:rPr>
      </w:pPr>
    </w:p>
    <w:p w14:paraId="5AA7483F" w14:textId="77777777" w:rsidR="00BF42FC" w:rsidRPr="003E24AC" w:rsidRDefault="00BF42FC" w:rsidP="00BF42FC">
      <w:pPr>
        <w:jc w:val="right"/>
        <w:rPr>
          <w:lang w:val="en-GB"/>
        </w:rPr>
      </w:pPr>
    </w:p>
    <w:p w14:paraId="2EF331BF" w14:textId="77777777" w:rsidR="00323063" w:rsidRPr="00323063" w:rsidRDefault="00323063" w:rsidP="00C856A3">
      <w:pPr>
        <w:pStyle w:val="Heading2"/>
        <w:ind w:left="-86" w:right="-360"/>
        <w:jc w:val="center"/>
        <w:rPr>
          <w:rFonts w:cs="Arial"/>
          <w:sz w:val="22"/>
          <w:szCs w:val="22"/>
        </w:rPr>
      </w:pPr>
      <w:r w:rsidRPr="00323063">
        <w:rPr>
          <w:rFonts w:cs="Arial"/>
          <w:sz w:val="22"/>
          <w:szCs w:val="22"/>
        </w:rPr>
        <w:t xml:space="preserve">OVERVIEW OF THE WORKING GROUPS AND TASK FORCES </w:t>
      </w:r>
    </w:p>
    <w:p w14:paraId="1AA472DC" w14:textId="42C83B70" w:rsidR="00B13C43" w:rsidRPr="00B13C43" w:rsidRDefault="00323063" w:rsidP="00323063">
      <w:pPr>
        <w:pStyle w:val="Heading2"/>
        <w:keepNext w:val="0"/>
        <w:spacing w:after="120"/>
        <w:ind w:left="-86" w:right="-360"/>
        <w:jc w:val="center"/>
        <w:rPr>
          <w:rFonts w:cs="Arial"/>
          <w:sz w:val="22"/>
          <w:szCs w:val="22"/>
        </w:rPr>
      </w:pPr>
      <w:r w:rsidRPr="00323063">
        <w:rPr>
          <w:rFonts w:cs="Arial"/>
          <w:sz w:val="22"/>
          <w:szCs w:val="22"/>
        </w:rPr>
        <w:t>ESTABLISHED UNDER THE CMS SCIENTIFIC COUNCIL AND ITS SESSIONAL COMMITTEE</w:t>
      </w:r>
    </w:p>
    <w:p w14:paraId="39BF2534" w14:textId="1BEBA5FB" w:rsidR="000F1354" w:rsidRPr="001A2B72" w:rsidRDefault="003E24AC" w:rsidP="009C1152">
      <w:pPr>
        <w:pStyle w:val="Heading2"/>
        <w:keepNext w:val="0"/>
        <w:ind w:left="-90" w:right="-367"/>
        <w:jc w:val="center"/>
        <w:rPr>
          <w:rFonts w:cs="Arial"/>
          <w:sz w:val="22"/>
          <w:szCs w:val="22"/>
        </w:rPr>
      </w:pPr>
      <w:bookmarkStart w:id="0" w:name="_Hlk75169186"/>
      <w:r w:rsidRPr="001A2B72">
        <w:rPr>
          <w:rFonts w:cs="Arial"/>
          <w:sz w:val="22"/>
          <w:szCs w:val="22"/>
        </w:rPr>
        <w:t>UNEP/</w:t>
      </w:r>
      <w:r w:rsidR="00C856A3">
        <w:rPr>
          <w:rFonts w:cs="Arial"/>
          <w:sz w:val="22"/>
          <w:szCs w:val="22"/>
        </w:rPr>
        <w:t>CMS/</w:t>
      </w:r>
      <w:r w:rsidR="000A28C0" w:rsidRPr="001A2B72">
        <w:rPr>
          <w:rFonts w:cs="Arial"/>
          <w:sz w:val="22"/>
          <w:szCs w:val="22"/>
        </w:rPr>
        <w:t>ScC-SC</w:t>
      </w:r>
      <w:r w:rsidR="001A2B72" w:rsidRPr="001A2B72">
        <w:rPr>
          <w:rFonts w:cs="Arial"/>
          <w:sz w:val="22"/>
          <w:szCs w:val="22"/>
        </w:rPr>
        <w:t>7</w:t>
      </w:r>
      <w:r w:rsidRPr="001A2B72">
        <w:rPr>
          <w:rFonts w:cs="Arial"/>
          <w:sz w:val="22"/>
          <w:szCs w:val="22"/>
        </w:rPr>
        <w:t>/</w:t>
      </w:r>
      <w:r w:rsidR="00E56FB6" w:rsidRPr="001A2B72">
        <w:rPr>
          <w:rFonts w:cs="Arial"/>
          <w:sz w:val="22"/>
          <w:szCs w:val="22"/>
        </w:rPr>
        <w:t>Doc.</w:t>
      </w:r>
      <w:r w:rsidR="00323063">
        <w:rPr>
          <w:rFonts w:cs="Arial"/>
          <w:sz w:val="22"/>
          <w:szCs w:val="22"/>
        </w:rPr>
        <w:t>4.2</w:t>
      </w:r>
    </w:p>
    <w:bookmarkEnd w:id="0"/>
    <w:p w14:paraId="7503113B" w14:textId="77777777" w:rsidR="00470CA7" w:rsidRDefault="00470CA7" w:rsidP="00470CA7"/>
    <w:p w14:paraId="520804A2" w14:textId="77777777" w:rsidR="00B707DD" w:rsidRDefault="00B707DD" w:rsidP="00470CA7"/>
    <w:p w14:paraId="4963DED1" w14:textId="77777777" w:rsidR="00B707DD" w:rsidRDefault="00B707DD" w:rsidP="00470CA7"/>
    <w:p w14:paraId="6F5CBF2B" w14:textId="77777777" w:rsidR="0040259D" w:rsidRDefault="0040259D" w:rsidP="00470CA7">
      <w:pPr>
        <w:sectPr w:rsidR="0040259D" w:rsidSect="0052082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code="9"/>
          <w:pgMar w:top="1008" w:right="1411" w:bottom="1152" w:left="1411" w:header="432" w:footer="432" w:gutter="0"/>
          <w:cols w:space="720"/>
          <w:noEndnote/>
          <w:titlePg/>
          <w:docGrid w:linePitch="272"/>
        </w:sectPr>
      </w:pPr>
    </w:p>
    <w:p w14:paraId="0C454F32" w14:textId="08188482" w:rsidR="00234565" w:rsidRPr="001C5D84" w:rsidRDefault="006E67E3" w:rsidP="00234565">
      <w:pPr>
        <w:ind w:left="770"/>
        <w:jc w:val="right"/>
        <w:rPr>
          <w:rFonts w:cs="Arial"/>
          <w:b/>
          <w:bCs/>
          <w:lang w:val="en-AU"/>
        </w:rPr>
      </w:pPr>
      <w:r>
        <w:rPr>
          <w:rFonts w:cs="Arial"/>
          <w:b/>
          <w:bCs/>
          <w:lang w:val="en-AU"/>
        </w:rPr>
        <w:t>PART</w:t>
      </w:r>
      <w:r w:rsidR="00234565" w:rsidRPr="001C5D84">
        <w:rPr>
          <w:rFonts w:cs="Arial"/>
          <w:b/>
          <w:bCs/>
          <w:lang w:val="en-AU"/>
        </w:rPr>
        <w:t xml:space="preserve"> </w:t>
      </w:r>
      <w:r w:rsidR="00234565">
        <w:rPr>
          <w:rFonts w:cs="Arial"/>
          <w:b/>
          <w:bCs/>
          <w:lang w:val="en-AU"/>
        </w:rPr>
        <w:t>3</w:t>
      </w:r>
    </w:p>
    <w:p w14:paraId="59FBE23E" w14:textId="77777777" w:rsidR="00234565" w:rsidRPr="001C5D84" w:rsidRDefault="00234565" w:rsidP="00234565">
      <w:pPr>
        <w:rPr>
          <w:rStyle w:val="text-format-content"/>
          <w:rFonts w:cs="Arial"/>
          <w:b/>
          <w:bCs/>
        </w:rPr>
      </w:pPr>
    </w:p>
    <w:p w14:paraId="2F233D64" w14:textId="77777777" w:rsidR="00234565" w:rsidRPr="001C5D84" w:rsidRDefault="00234565" w:rsidP="00234565">
      <w:pPr>
        <w:jc w:val="center"/>
        <w:rPr>
          <w:rStyle w:val="text-format-content"/>
          <w:rFonts w:cs="Arial"/>
          <w:b/>
          <w:bCs/>
        </w:rPr>
      </w:pPr>
      <w:r w:rsidRPr="4E1BCF95">
        <w:rPr>
          <w:rStyle w:val="text-format-content"/>
          <w:rFonts w:cs="Arial"/>
          <w:b/>
          <w:bCs/>
        </w:rPr>
        <w:t>TERMS OF REFERENCE OF WORKING GROUPS AND TASK FORCES ESTABLISHED UNDER THE CMS SCIENTIFIC COUNCIL AND ITS SESSIONAL COMMITTEE</w:t>
      </w:r>
    </w:p>
    <w:p w14:paraId="75F6E923" w14:textId="77777777" w:rsidR="00234565" w:rsidRPr="001C5D84" w:rsidRDefault="00234565" w:rsidP="00234565">
      <w:pPr>
        <w:jc w:val="center"/>
        <w:rPr>
          <w:rFonts w:cs="Arial"/>
          <w:lang w:val="en-AU"/>
        </w:rPr>
      </w:pPr>
      <w:r w:rsidRPr="001C5D84">
        <w:rPr>
          <w:rStyle w:val="text-format-content"/>
          <w:rFonts w:cs="Arial"/>
          <w:b/>
          <w:bCs/>
        </w:rPr>
        <w:t>REQUIRING REVIEW OR APPROVAL</w:t>
      </w:r>
    </w:p>
    <w:p w14:paraId="1C5ACC51" w14:textId="77777777" w:rsidR="00234565" w:rsidRPr="001C5D84" w:rsidRDefault="00234565" w:rsidP="00234565">
      <w:pPr>
        <w:rPr>
          <w:rFonts w:cs="Arial"/>
          <w:color w:val="000000"/>
          <w:kern w:val="2"/>
        </w:rPr>
      </w:pPr>
    </w:p>
    <w:p w14:paraId="625D08C7" w14:textId="77777777" w:rsidR="00234565" w:rsidRPr="001C5D84" w:rsidRDefault="00234565" w:rsidP="00234565">
      <w:pPr>
        <w:rPr>
          <w:rFonts w:cs="Arial"/>
          <w:b/>
          <w:color w:val="000000"/>
        </w:rPr>
      </w:pPr>
    </w:p>
    <w:p w14:paraId="2626B3D4" w14:textId="5AB981B1" w:rsidR="00234565" w:rsidRPr="00372977" w:rsidRDefault="00234565" w:rsidP="001423B5">
      <w:pPr>
        <w:pStyle w:val="ListParagraph"/>
        <w:numPr>
          <w:ilvl w:val="0"/>
          <w:numId w:val="16"/>
        </w:numPr>
        <w:autoSpaceDE/>
        <w:autoSpaceDN/>
        <w:adjustRightInd/>
        <w:rPr>
          <w:rFonts w:cs="Arial"/>
          <w:b/>
          <w:szCs w:val="22"/>
        </w:rPr>
      </w:pPr>
      <w:r w:rsidRPr="00372977">
        <w:rPr>
          <w:rFonts w:cs="Arial"/>
          <w:b/>
          <w:szCs w:val="22"/>
        </w:rPr>
        <w:t>TERMS OF REFERENCE OF THE CMS FAO CO-CONVENED SCIENTIFIC TASK FORCE ON AVIAN INFLUENZA AND WILD</w:t>
      </w:r>
      <w:r w:rsidR="00390CFE" w:rsidRPr="00E565DC">
        <w:rPr>
          <w:rFonts w:cs="Arial"/>
          <w:b/>
          <w:szCs w:val="22"/>
          <w:u w:val="single"/>
        </w:rPr>
        <w:t>LIFE</w:t>
      </w:r>
      <w:r w:rsidR="0082494A">
        <w:rPr>
          <w:rFonts w:cs="Arial"/>
          <w:b/>
          <w:szCs w:val="22"/>
          <w:u w:val="single"/>
        </w:rPr>
        <w:t xml:space="preserve"> </w:t>
      </w:r>
      <w:r w:rsidR="0082494A" w:rsidRPr="0082494A">
        <w:rPr>
          <w:rFonts w:cs="Arial"/>
          <w:b/>
          <w:strike/>
          <w:szCs w:val="22"/>
          <w:u w:val="single"/>
        </w:rPr>
        <w:t>BIRDS</w:t>
      </w:r>
    </w:p>
    <w:p w14:paraId="35CD9752" w14:textId="77777777" w:rsidR="00234565" w:rsidRPr="001C5D84" w:rsidRDefault="00234565" w:rsidP="00234565">
      <w:pPr>
        <w:jc w:val="both"/>
        <w:rPr>
          <w:rFonts w:cs="Arial"/>
        </w:rPr>
      </w:pPr>
    </w:p>
    <w:p w14:paraId="2B32ED52" w14:textId="77777777" w:rsidR="00234565" w:rsidRPr="006D1C68" w:rsidRDefault="00234565" w:rsidP="00234565">
      <w:pPr>
        <w:rPr>
          <w:rFonts w:cs="Arial"/>
          <w:b/>
          <w:color w:val="000000"/>
        </w:rPr>
      </w:pPr>
    </w:p>
    <w:p w14:paraId="5BC73608" w14:textId="77777777" w:rsidR="00234565" w:rsidRPr="006D1C68" w:rsidRDefault="00234565" w:rsidP="00234565">
      <w:pPr>
        <w:pStyle w:val="Heading1"/>
        <w:tabs>
          <w:tab w:val="num" w:pos="480"/>
        </w:tabs>
        <w:jc w:val="both"/>
        <w:rPr>
          <w:rFonts w:cs="Arial"/>
          <w:b w:val="0"/>
          <w:bCs w:val="0"/>
          <w:sz w:val="22"/>
          <w:szCs w:val="22"/>
        </w:rPr>
      </w:pPr>
      <w:r w:rsidRPr="006D1C68">
        <w:rPr>
          <w:rFonts w:cs="Arial"/>
          <w:sz w:val="22"/>
          <w:szCs w:val="22"/>
        </w:rPr>
        <w:t>Background</w:t>
      </w:r>
    </w:p>
    <w:p w14:paraId="0470C98B" w14:textId="77777777" w:rsidR="00234565" w:rsidRPr="006D1C68" w:rsidRDefault="00234565" w:rsidP="00234565">
      <w:pPr>
        <w:jc w:val="both"/>
        <w:rPr>
          <w:rFonts w:cs="Arial"/>
          <w:bCs/>
        </w:rPr>
      </w:pPr>
    </w:p>
    <w:p w14:paraId="75F09DE7" w14:textId="0EACDC2D" w:rsidR="00234565" w:rsidRPr="006D1C68" w:rsidRDefault="00234565" w:rsidP="00234565">
      <w:pPr>
        <w:jc w:val="both"/>
        <w:rPr>
          <w:rFonts w:cs="Arial"/>
        </w:rPr>
      </w:pPr>
      <w:r w:rsidRPr="006D1C68">
        <w:rPr>
          <w:rFonts w:cs="Arial"/>
        </w:rPr>
        <w:t>The Task Force was established by the Convention on Migratory Species (CMS) in close cooperation with the Agreement on the Conservation of African Eurasian Migratory Waterbirds (AEWA) in August 2005 following concerns about mortality of wild birds and the role of migratory birds as potential vectors of highly pathogenic avian influenza (HPAI) virus subtype H5N</w:t>
      </w:r>
      <w:r w:rsidR="007A608F">
        <w:rPr>
          <w:rFonts w:cs="Arial"/>
        </w:rPr>
        <w:t xml:space="preserve">. </w:t>
      </w:r>
    </w:p>
    <w:p w14:paraId="2AE6A0E7" w14:textId="77777777" w:rsidR="00234565" w:rsidRPr="006D1C68" w:rsidRDefault="00234565" w:rsidP="00234565">
      <w:pPr>
        <w:jc w:val="both"/>
        <w:rPr>
          <w:rFonts w:cs="Arial"/>
          <w:bCs/>
        </w:rPr>
      </w:pPr>
    </w:p>
    <w:p w14:paraId="6CB78CAA" w14:textId="77777777" w:rsidR="00234565" w:rsidRPr="006D1C68" w:rsidRDefault="00234565" w:rsidP="00234565">
      <w:pPr>
        <w:jc w:val="both"/>
        <w:rPr>
          <w:rFonts w:cs="Arial"/>
        </w:rPr>
      </w:pPr>
      <w:r w:rsidRPr="006D1C68">
        <w:rPr>
          <w:rFonts w:cs="Arial"/>
        </w:rPr>
        <w:t xml:space="preserve">FAO, originally an observer of the Task Force, became a full member in March 2007.  In June 2007, FAO was acknowledged for its commitment and dedication to understanding the role of wild birds in the spread of H5N1 HPAI and was invited to co-convene the Task Force with the CMS. </w:t>
      </w:r>
    </w:p>
    <w:p w14:paraId="589C524A" w14:textId="77777777" w:rsidR="00234565" w:rsidRPr="006D1C68" w:rsidRDefault="00234565" w:rsidP="00234565">
      <w:pPr>
        <w:jc w:val="both"/>
        <w:rPr>
          <w:rFonts w:cs="Arial"/>
          <w:bCs/>
        </w:rPr>
      </w:pPr>
    </w:p>
    <w:p w14:paraId="000DB688" w14:textId="77777777" w:rsidR="00234565" w:rsidRDefault="00234565" w:rsidP="00234565">
      <w:pPr>
        <w:jc w:val="both"/>
        <w:rPr>
          <w:rFonts w:cs="Arial"/>
        </w:rPr>
      </w:pPr>
      <w:hyperlink r:id="rId17" w:history="1">
        <w:r w:rsidRPr="006D1C68">
          <w:rPr>
            <w:rStyle w:val="Hyperlink"/>
            <w:rFonts w:cs="Arial"/>
            <w:bCs/>
          </w:rPr>
          <w:t>Resolution 14.18 Avian Influenza</w:t>
        </w:r>
      </w:hyperlink>
      <w:r w:rsidRPr="006D1C68">
        <w:rPr>
          <w:rFonts w:cs="Arial"/>
          <w:bCs/>
        </w:rPr>
        <w:t xml:space="preserve"> further outlines the importance of the Task Force in</w:t>
      </w:r>
      <w:r w:rsidRPr="006D1C68">
        <w:rPr>
          <w:rFonts w:cs="Arial"/>
        </w:rPr>
        <w:t xml:space="preserve"> encouraging cross-sectoral, multi-stakeholder planning and preparedness, and the development and implementation of national wildlife contingency plans for HPAI to enable effective prevention, responses, and minimization of detrimental impacts to wildlife. The extensive mortality seen in wild mammals from the early 2020s and the wide host range of H5N1 HPAI has increased the focus of the Task Force from birds to include other wildlife. </w:t>
      </w:r>
    </w:p>
    <w:p w14:paraId="706E0E49" w14:textId="77777777" w:rsidR="00B12C3C" w:rsidRPr="006D1C68" w:rsidRDefault="00B12C3C" w:rsidP="00234565">
      <w:pPr>
        <w:jc w:val="both"/>
        <w:rPr>
          <w:rFonts w:cs="Arial"/>
          <w:bCs/>
        </w:rPr>
      </w:pPr>
    </w:p>
    <w:p w14:paraId="2920241F" w14:textId="77777777" w:rsidR="00234565" w:rsidRPr="006D1C68" w:rsidRDefault="00234565" w:rsidP="00234565">
      <w:pPr>
        <w:pStyle w:val="Heading1"/>
        <w:jc w:val="both"/>
        <w:rPr>
          <w:rFonts w:cs="Arial"/>
          <w:b w:val="0"/>
          <w:bCs w:val="0"/>
          <w:sz w:val="22"/>
          <w:szCs w:val="22"/>
        </w:rPr>
      </w:pPr>
      <w:r w:rsidRPr="006D1C68">
        <w:rPr>
          <w:rFonts w:cs="Arial"/>
          <w:sz w:val="22"/>
          <w:szCs w:val="22"/>
        </w:rPr>
        <w:t>Purpose</w:t>
      </w:r>
    </w:p>
    <w:p w14:paraId="51169340" w14:textId="77777777" w:rsidR="00234565" w:rsidRPr="006D1C68" w:rsidRDefault="00234565" w:rsidP="00234565">
      <w:pPr>
        <w:jc w:val="both"/>
        <w:rPr>
          <w:rFonts w:cs="Arial"/>
        </w:rPr>
      </w:pPr>
    </w:p>
    <w:p w14:paraId="6A1BEB7E" w14:textId="77777777" w:rsidR="00234565" w:rsidRPr="006D1C68" w:rsidRDefault="00234565" w:rsidP="00234565">
      <w:pPr>
        <w:jc w:val="both"/>
        <w:rPr>
          <w:rFonts w:cs="Arial"/>
        </w:rPr>
      </w:pPr>
      <w:r w:rsidRPr="006D1C68">
        <w:rPr>
          <w:rFonts w:cs="Arial"/>
        </w:rPr>
        <w:t xml:space="preserve">To improve understanding of the role of wild birds and other wildlife in the epidemiology of highly pathogenic avian influenza and the level of integration between relevant sectors, to encourage One Health approaches to preparedness and responses to HPAI and to work to </w:t>
      </w:r>
      <w:proofErr w:type="spellStart"/>
      <w:r w:rsidRPr="006D1C68">
        <w:rPr>
          <w:rFonts w:cs="Arial"/>
        </w:rPr>
        <w:t>minimise</w:t>
      </w:r>
      <w:proofErr w:type="spellEnd"/>
      <w:r w:rsidRPr="006D1C68">
        <w:rPr>
          <w:rFonts w:cs="Arial"/>
        </w:rPr>
        <w:t xml:space="preserve"> detrimental impacts to wildlife.</w:t>
      </w:r>
    </w:p>
    <w:p w14:paraId="1E7262FF" w14:textId="77777777" w:rsidR="008A61D7" w:rsidRDefault="008A61D7" w:rsidP="00234565">
      <w:pPr>
        <w:pStyle w:val="Heading1"/>
        <w:jc w:val="both"/>
        <w:rPr>
          <w:rFonts w:cs="Arial"/>
          <w:sz w:val="22"/>
          <w:szCs w:val="22"/>
        </w:rPr>
      </w:pPr>
    </w:p>
    <w:p w14:paraId="4C263A88" w14:textId="1227DDBD" w:rsidR="00234565" w:rsidRPr="006D1C68" w:rsidRDefault="00234565" w:rsidP="00234565">
      <w:pPr>
        <w:pStyle w:val="Heading1"/>
        <w:jc w:val="both"/>
        <w:rPr>
          <w:rFonts w:cs="Arial"/>
          <w:b w:val="0"/>
          <w:bCs w:val="0"/>
          <w:sz w:val="22"/>
          <w:szCs w:val="22"/>
        </w:rPr>
      </w:pPr>
      <w:r w:rsidRPr="006D1C68">
        <w:rPr>
          <w:rFonts w:cs="Arial"/>
          <w:sz w:val="22"/>
          <w:szCs w:val="22"/>
        </w:rPr>
        <w:t>Remit</w:t>
      </w:r>
    </w:p>
    <w:p w14:paraId="71A0539D" w14:textId="77777777" w:rsidR="00234565" w:rsidRPr="006D1C68" w:rsidRDefault="00234565" w:rsidP="00234565">
      <w:pPr>
        <w:jc w:val="both"/>
        <w:rPr>
          <w:rFonts w:cs="Arial"/>
          <w:bCs/>
        </w:rPr>
      </w:pPr>
    </w:p>
    <w:p w14:paraId="2EB49091" w14:textId="77777777" w:rsidR="00234565" w:rsidRPr="006D1C68" w:rsidRDefault="00234565" w:rsidP="00234565">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Promote</w:t>
      </w:r>
      <w:r w:rsidRPr="006D1C68">
        <w:rPr>
          <w:rFonts w:ascii="Arial" w:hAnsi="Arial" w:cs="Arial"/>
          <w:bCs/>
          <w:sz w:val="22"/>
          <w:szCs w:val="22"/>
        </w:rPr>
        <w:t xml:space="preserve"> objective information on the role of wild birds and other wildlife in the epidemiology of HPAI aiming to avoid inappropriate responses that could be detrimental to the conservation of wildlife and their habitats; </w:t>
      </w:r>
    </w:p>
    <w:p w14:paraId="601ADF1E" w14:textId="77777777" w:rsidR="00234565" w:rsidRPr="006D1C68" w:rsidRDefault="00234565" w:rsidP="00234565">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Promote integrated and One Health approaches, at both national and international levels, to address HPAI, in particular via prevention, preparedness and responses and bringing together the sectors traditionally responsible for public health and agriculture with those traditionally responsible for wildlife and the environment;</w:t>
      </w:r>
    </w:p>
    <w:p w14:paraId="01EE76F1" w14:textId="77777777" w:rsidR="00234565" w:rsidRPr="006D1C68" w:rsidRDefault="00234565" w:rsidP="00234565">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Encourage governments to support coordinated, well-structured and long-term monitoring and surveillance programmes for wild birds and other wildlife to assess current and new disease risks, making best use of, and building on, existing schemes;</w:t>
      </w:r>
    </w:p>
    <w:p w14:paraId="3455A463" w14:textId="77777777" w:rsidR="00234565" w:rsidRPr="006D1C68" w:rsidRDefault="00234565" w:rsidP="00234565">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bCs/>
          <w:sz w:val="22"/>
          <w:szCs w:val="22"/>
        </w:rPr>
        <w:t>Maintain an active overview of the developing situation especially as regards wildlife;</w:t>
      </w:r>
    </w:p>
    <w:p w14:paraId="54904395" w14:textId="77777777" w:rsidR="00234565" w:rsidRPr="006D1C68" w:rsidRDefault="00234565" w:rsidP="00234565">
      <w:pPr>
        <w:pStyle w:val="List1"/>
        <w:tabs>
          <w:tab w:val="clear" w:pos="1803"/>
          <w:tab w:val="num" w:pos="840"/>
        </w:tabs>
        <w:spacing w:after="120"/>
        <w:ind w:left="840" w:hanging="360"/>
        <w:jc w:val="both"/>
        <w:rPr>
          <w:rFonts w:ascii="Arial" w:hAnsi="Arial" w:cs="Arial"/>
          <w:sz w:val="22"/>
          <w:szCs w:val="22"/>
        </w:rPr>
      </w:pPr>
      <w:r w:rsidRPr="006D1C68">
        <w:rPr>
          <w:rFonts w:ascii="Arial" w:hAnsi="Arial" w:cs="Arial"/>
          <w:sz w:val="22"/>
          <w:szCs w:val="22"/>
        </w:rPr>
        <w:t>Provide technical advice and guidance about HPAI and related topics to governments and relevant non-governmental organisations on request or as necessary;</w:t>
      </w:r>
    </w:p>
    <w:p w14:paraId="3D7D7EE6" w14:textId="77777777" w:rsidR="00234565" w:rsidRPr="006D1C68" w:rsidRDefault="00234565" w:rsidP="00234565">
      <w:pPr>
        <w:pStyle w:val="List1"/>
        <w:tabs>
          <w:tab w:val="clear" w:pos="1803"/>
          <w:tab w:val="num" w:pos="840"/>
        </w:tabs>
        <w:spacing w:after="120"/>
        <w:ind w:left="840" w:hanging="360"/>
        <w:jc w:val="both"/>
        <w:rPr>
          <w:rFonts w:ascii="Arial" w:hAnsi="Arial" w:cs="Arial"/>
          <w:bCs/>
          <w:sz w:val="22"/>
          <w:szCs w:val="22"/>
        </w:rPr>
      </w:pPr>
      <w:r w:rsidRPr="006D1C68">
        <w:rPr>
          <w:rFonts w:ascii="Arial" w:hAnsi="Arial" w:cs="Arial"/>
          <w:sz w:val="22"/>
          <w:szCs w:val="22"/>
        </w:rPr>
        <w:t>Identify priorities for the following areas and promote as appropriate:</w:t>
      </w:r>
    </w:p>
    <w:p w14:paraId="127A1A3E" w14:textId="77777777" w:rsidR="00234565" w:rsidRPr="00BA62DF"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BA62DF">
        <w:rPr>
          <w:rFonts w:ascii="Arial" w:hAnsi="Arial" w:cs="Arial"/>
          <w:sz w:val="22"/>
          <w:szCs w:val="22"/>
        </w:rPr>
        <w:t>Strategies to prevent the risks of spillover of HPAI viruses from poultry and other farmed animals to wildlife (and vice versa) such as enhanced biosecurity measures and other key mitigation measure enforcement</w:t>
      </w:r>
    </w:p>
    <w:p w14:paraId="714D8A72" w14:textId="77777777" w:rsidR="00234565" w:rsidRPr="00BA62DF"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BA62DF">
        <w:rPr>
          <w:rFonts w:ascii="Arial" w:hAnsi="Arial" w:cs="Arial"/>
          <w:sz w:val="22"/>
          <w:szCs w:val="22"/>
        </w:rPr>
        <w:t xml:space="preserve">Preparedness, contingency planning, risk assessment and response strategies </w:t>
      </w:r>
    </w:p>
    <w:p w14:paraId="46C53405" w14:textId="77777777" w:rsidR="00234565" w:rsidRPr="00BA62DF"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BA62DF">
        <w:rPr>
          <w:rFonts w:ascii="Arial" w:hAnsi="Arial" w:cs="Arial"/>
          <w:bCs/>
          <w:sz w:val="22"/>
          <w:szCs w:val="22"/>
        </w:rPr>
        <w:t>Surveillance and monitoring systems</w:t>
      </w:r>
    </w:p>
    <w:p w14:paraId="1669805B" w14:textId="77777777" w:rsidR="00234565" w:rsidRPr="006D1C68"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Epidemiological investigations</w:t>
      </w:r>
    </w:p>
    <w:p w14:paraId="686DE30C" w14:textId="77777777" w:rsidR="00234565" w:rsidRPr="006D1C68"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Communication, education and public awareness</w:t>
      </w:r>
    </w:p>
    <w:p w14:paraId="5AAC21D8" w14:textId="77777777" w:rsidR="00234565" w:rsidRPr="006D1C68" w:rsidRDefault="00234565" w:rsidP="00EC6F8B">
      <w:pPr>
        <w:pStyle w:val="List1"/>
        <w:numPr>
          <w:ilvl w:val="1"/>
          <w:numId w:val="2"/>
        </w:numPr>
        <w:tabs>
          <w:tab w:val="clear" w:pos="2523"/>
        </w:tabs>
        <w:spacing w:after="120"/>
        <w:ind w:left="1800" w:hanging="480"/>
        <w:jc w:val="both"/>
        <w:rPr>
          <w:rFonts w:ascii="Arial" w:hAnsi="Arial" w:cs="Arial"/>
          <w:bCs/>
          <w:sz w:val="22"/>
          <w:szCs w:val="22"/>
        </w:rPr>
      </w:pPr>
      <w:r w:rsidRPr="006D1C68">
        <w:rPr>
          <w:rFonts w:ascii="Arial" w:hAnsi="Arial" w:cs="Arial"/>
          <w:bCs/>
          <w:sz w:val="22"/>
          <w:szCs w:val="22"/>
        </w:rPr>
        <w:t>Research and data needs</w:t>
      </w:r>
    </w:p>
    <w:p w14:paraId="189B372F" w14:textId="77777777" w:rsidR="00234565" w:rsidRPr="006D1C68" w:rsidRDefault="00234565" w:rsidP="00234565">
      <w:pPr>
        <w:pStyle w:val="Heading1"/>
        <w:tabs>
          <w:tab w:val="num" w:pos="480"/>
        </w:tabs>
        <w:jc w:val="both"/>
        <w:rPr>
          <w:rFonts w:cs="Arial"/>
          <w:b w:val="0"/>
          <w:bCs w:val="0"/>
          <w:sz w:val="22"/>
          <w:szCs w:val="22"/>
        </w:rPr>
      </w:pPr>
      <w:r w:rsidRPr="006D1C68">
        <w:rPr>
          <w:rFonts w:cs="Arial"/>
          <w:sz w:val="22"/>
          <w:szCs w:val="22"/>
        </w:rPr>
        <w:t>Membership</w:t>
      </w:r>
    </w:p>
    <w:p w14:paraId="15A0C624" w14:textId="77777777" w:rsidR="00234565" w:rsidRPr="006D1C68" w:rsidRDefault="00234565" w:rsidP="00234565">
      <w:pPr>
        <w:jc w:val="both"/>
        <w:rPr>
          <w:rFonts w:cs="Arial"/>
        </w:rPr>
      </w:pPr>
    </w:p>
    <w:p w14:paraId="53DE122B" w14:textId="77777777" w:rsidR="00234565" w:rsidRPr="006D1C68" w:rsidRDefault="00234565" w:rsidP="00234565">
      <w:pPr>
        <w:jc w:val="both"/>
        <w:rPr>
          <w:rFonts w:cs="Arial"/>
        </w:rPr>
      </w:pPr>
      <w:r w:rsidRPr="09515830">
        <w:rPr>
          <w:rFonts w:cs="Arial"/>
        </w:rPr>
        <w:t xml:space="preserve">Membership is </w:t>
      </w:r>
      <w:r w:rsidRPr="21B96540">
        <w:rPr>
          <w:rFonts w:cs="Arial"/>
        </w:rPr>
        <w:t xml:space="preserve">open to </w:t>
      </w:r>
      <w:proofErr w:type="spellStart"/>
      <w:r w:rsidRPr="09515830">
        <w:rPr>
          <w:rFonts w:cs="Arial"/>
        </w:rPr>
        <w:t>organisations</w:t>
      </w:r>
      <w:proofErr w:type="spellEnd"/>
      <w:r w:rsidRPr="09515830">
        <w:rPr>
          <w:rFonts w:cs="Arial"/>
        </w:rPr>
        <w:t xml:space="preserve"> working internationally in areas either directly or indirectly involved in issues related to the Task Force objectives.</w:t>
      </w:r>
      <w:r w:rsidRPr="21B96540">
        <w:rPr>
          <w:rFonts w:cs="Arial"/>
        </w:rPr>
        <w:t xml:space="preserve"> CMS has been represented most recently by the COP-appointed </w:t>
      </w:r>
      <w:proofErr w:type="spellStart"/>
      <w:r w:rsidRPr="21B96540">
        <w:rPr>
          <w:rFonts w:cs="Arial"/>
        </w:rPr>
        <w:t>councillor</w:t>
      </w:r>
      <w:proofErr w:type="spellEnd"/>
      <w:r w:rsidRPr="21B96540">
        <w:rPr>
          <w:rFonts w:cs="Arial"/>
        </w:rPr>
        <w:t xml:space="preserve"> for wildlife </w:t>
      </w:r>
      <w:r>
        <w:rPr>
          <w:rFonts w:cs="Arial"/>
        </w:rPr>
        <w:t xml:space="preserve">health </w:t>
      </w:r>
      <w:r w:rsidRPr="21B96540">
        <w:rPr>
          <w:rFonts w:cs="Arial"/>
        </w:rPr>
        <w:t>and related matters, but other members of the Scientific Council with expertise on these issue</w:t>
      </w:r>
      <w:r>
        <w:rPr>
          <w:rFonts w:cs="Arial"/>
        </w:rPr>
        <w:t>s</w:t>
      </w:r>
      <w:r w:rsidRPr="21B96540">
        <w:rPr>
          <w:rFonts w:cs="Arial"/>
        </w:rPr>
        <w:t xml:space="preserve"> could also participate</w:t>
      </w:r>
      <w:r>
        <w:rPr>
          <w:rFonts w:cs="Arial"/>
        </w:rPr>
        <w:t>, as well as the CMS Secretariat</w:t>
      </w:r>
      <w:r w:rsidRPr="21B96540">
        <w:rPr>
          <w:rFonts w:cs="Arial"/>
        </w:rPr>
        <w:t xml:space="preserve">. </w:t>
      </w:r>
    </w:p>
    <w:p w14:paraId="096BD337" w14:textId="77777777" w:rsidR="00234565" w:rsidRPr="006D1C68" w:rsidRDefault="00234565" w:rsidP="00234565">
      <w:pPr>
        <w:jc w:val="both"/>
        <w:rPr>
          <w:rFonts w:cs="Arial"/>
        </w:rPr>
      </w:pPr>
    </w:p>
    <w:p w14:paraId="0892A56C" w14:textId="77777777" w:rsidR="00234565" w:rsidRPr="006D1C68" w:rsidRDefault="00234565" w:rsidP="00234565">
      <w:pPr>
        <w:spacing w:after="120"/>
        <w:jc w:val="both"/>
        <w:rPr>
          <w:rFonts w:cs="Arial"/>
        </w:rPr>
      </w:pPr>
      <w:r w:rsidRPr="09515830">
        <w:rPr>
          <w:rFonts w:cs="Arial"/>
        </w:rPr>
        <w:t xml:space="preserve">Each member </w:t>
      </w:r>
      <w:proofErr w:type="spellStart"/>
      <w:r w:rsidRPr="09515830">
        <w:rPr>
          <w:rFonts w:cs="Arial"/>
        </w:rPr>
        <w:t>organisation</w:t>
      </w:r>
      <w:proofErr w:type="spellEnd"/>
      <w:r w:rsidRPr="09515830">
        <w:rPr>
          <w:rFonts w:cs="Arial"/>
        </w:rPr>
        <w:t xml:space="preserve"> must appoint at least one </w:t>
      </w:r>
      <w:r>
        <w:rPr>
          <w:rFonts w:cs="Arial"/>
        </w:rPr>
        <w:t>representative</w:t>
      </w:r>
      <w:r w:rsidRPr="09515830">
        <w:rPr>
          <w:rFonts w:cs="Arial"/>
        </w:rPr>
        <w:t xml:space="preserve"> that must have the following: </w:t>
      </w:r>
    </w:p>
    <w:p w14:paraId="7CE0DBCD" w14:textId="77777777" w:rsidR="00234565" w:rsidRPr="006D1C68" w:rsidRDefault="00234565" w:rsidP="001423B5">
      <w:pPr>
        <w:widowControl/>
        <w:numPr>
          <w:ilvl w:val="0"/>
          <w:numId w:val="3"/>
        </w:numPr>
        <w:autoSpaceDE/>
        <w:autoSpaceDN/>
        <w:adjustRightInd/>
        <w:spacing w:after="120"/>
        <w:ind w:hanging="600"/>
        <w:jc w:val="both"/>
        <w:rPr>
          <w:rFonts w:cs="Arial"/>
        </w:rPr>
      </w:pPr>
      <w:r w:rsidRPr="006D1C68">
        <w:rPr>
          <w:rFonts w:cs="Arial"/>
        </w:rPr>
        <w:t xml:space="preserve">demonstrated capacity for networking with avian influenza experts at local, national and international scales and/or experience working with such experts at local, regional and national levels, including </w:t>
      </w:r>
      <w:r w:rsidRPr="006D1C68">
        <w:rPr>
          <w:rFonts w:cs="Arial"/>
          <w:i/>
        </w:rPr>
        <w:t>inter alia</w:t>
      </w:r>
      <w:r w:rsidRPr="006D1C68">
        <w:rPr>
          <w:rFonts w:cs="Arial"/>
        </w:rPr>
        <w:t xml:space="preserve"> MEA National Focal Points;</w:t>
      </w:r>
    </w:p>
    <w:p w14:paraId="595D30D2" w14:textId="77777777" w:rsidR="00234565" w:rsidRPr="006D1C68" w:rsidRDefault="00234565" w:rsidP="001423B5">
      <w:pPr>
        <w:widowControl/>
        <w:numPr>
          <w:ilvl w:val="0"/>
          <w:numId w:val="3"/>
        </w:numPr>
        <w:autoSpaceDE/>
        <w:autoSpaceDN/>
        <w:adjustRightInd/>
        <w:ind w:hanging="600"/>
        <w:jc w:val="both"/>
        <w:rPr>
          <w:rFonts w:cs="Arial"/>
        </w:rPr>
      </w:pPr>
      <w:r w:rsidRPr="006D1C68">
        <w:rPr>
          <w:rFonts w:cs="Arial"/>
        </w:rPr>
        <w:t xml:space="preserve">commitment to undertake the work of the Task Force with the support, where relevant, of the member's </w:t>
      </w:r>
      <w:proofErr w:type="spellStart"/>
      <w:r w:rsidRPr="006D1C68">
        <w:rPr>
          <w:rFonts w:cs="Arial"/>
        </w:rPr>
        <w:t>organisation</w:t>
      </w:r>
      <w:proofErr w:type="spellEnd"/>
      <w:r w:rsidRPr="006D1C68">
        <w:rPr>
          <w:rFonts w:cs="Arial"/>
        </w:rPr>
        <w:t xml:space="preserve"> or institution.</w:t>
      </w:r>
    </w:p>
    <w:p w14:paraId="6726D11D" w14:textId="77777777" w:rsidR="00234565" w:rsidRPr="006D1C68" w:rsidRDefault="00234565" w:rsidP="00234565">
      <w:pPr>
        <w:jc w:val="both"/>
        <w:rPr>
          <w:rFonts w:cs="Arial"/>
        </w:rPr>
      </w:pPr>
    </w:p>
    <w:p w14:paraId="573123CB" w14:textId="77777777" w:rsidR="00234565" w:rsidRPr="006D1C68" w:rsidRDefault="00234565" w:rsidP="00234565">
      <w:pPr>
        <w:jc w:val="both"/>
        <w:rPr>
          <w:rFonts w:cs="Arial"/>
        </w:rPr>
      </w:pPr>
      <w:r w:rsidRPr="09515830">
        <w:rPr>
          <w:rFonts w:cs="Arial"/>
        </w:rPr>
        <w:t xml:space="preserve">As of </w:t>
      </w:r>
      <w:proofErr w:type="gramStart"/>
      <w:r w:rsidRPr="09515830">
        <w:rPr>
          <w:rFonts w:cs="Arial"/>
        </w:rPr>
        <w:t>July</w:t>
      </w:r>
      <w:r w:rsidRPr="09515830" w:rsidDel="00DD3332">
        <w:rPr>
          <w:rFonts w:cs="Arial"/>
        </w:rPr>
        <w:t xml:space="preserve"> </w:t>
      </w:r>
      <w:r w:rsidRPr="09515830">
        <w:rPr>
          <w:rFonts w:cs="Arial"/>
        </w:rPr>
        <w:t xml:space="preserve"> 2024</w:t>
      </w:r>
      <w:proofErr w:type="gramEnd"/>
      <w:r w:rsidRPr="09515830">
        <w:rPr>
          <w:rFonts w:cs="Arial"/>
        </w:rPr>
        <w:t xml:space="preserve">, the Task Force membership comprises </w:t>
      </w:r>
      <w:r>
        <w:rPr>
          <w:rFonts w:cs="Arial"/>
        </w:rPr>
        <w:t>members</w:t>
      </w:r>
      <w:r w:rsidRPr="09515830">
        <w:rPr>
          <w:rFonts w:cs="Arial"/>
        </w:rPr>
        <w:t xml:space="preserve"> and observers from the following international </w:t>
      </w:r>
      <w:proofErr w:type="spellStart"/>
      <w:r w:rsidRPr="09515830">
        <w:rPr>
          <w:rFonts w:cs="Arial"/>
        </w:rPr>
        <w:t>organisations</w:t>
      </w:r>
      <w:proofErr w:type="spellEnd"/>
      <w:r w:rsidRPr="09515830">
        <w:rPr>
          <w:rFonts w:cs="Arial"/>
        </w:rPr>
        <w:t xml:space="preserve">, including UN bodies and specialist non-governmental </w:t>
      </w:r>
      <w:proofErr w:type="spellStart"/>
      <w:r w:rsidRPr="09515830">
        <w:rPr>
          <w:rFonts w:cs="Arial"/>
        </w:rPr>
        <w:t>organisations</w:t>
      </w:r>
      <w:proofErr w:type="spellEnd"/>
      <w:r w:rsidRPr="09515830">
        <w:rPr>
          <w:rFonts w:cs="Arial"/>
        </w:rPr>
        <w:t>:</w:t>
      </w:r>
    </w:p>
    <w:p w14:paraId="13370FEB" w14:textId="77777777" w:rsidR="00234565" w:rsidRPr="006D1C68" w:rsidRDefault="00234565" w:rsidP="00234565">
      <w:pPr>
        <w:jc w:val="both"/>
        <w:rPr>
          <w:rFonts w:cs="Arial"/>
        </w:rPr>
      </w:pPr>
    </w:p>
    <w:p w14:paraId="426A76CC"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The African-Eurasian Waterbird Agreement (AEWA) </w:t>
      </w:r>
    </w:p>
    <w:p w14:paraId="095C5471"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Birdlife International </w:t>
      </w:r>
    </w:p>
    <w:p w14:paraId="36202ED8"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The Convention on Biological Diversity (CBD)</w:t>
      </w:r>
    </w:p>
    <w:p w14:paraId="0BB1EC5D"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CIC, the International Council for Game and Wildlife Conservation </w:t>
      </w:r>
    </w:p>
    <w:p w14:paraId="43C561BC"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The Convention on Migratory Species (CMS) l</w:t>
      </w:r>
    </w:p>
    <w:p w14:paraId="06433ABF"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EAAFP, the East Asian Australasian Flyway Partnership</w:t>
      </w:r>
    </w:p>
    <w:p w14:paraId="5C3175DF"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proofErr w:type="spellStart"/>
      <w:r w:rsidRPr="006D1C68">
        <w:rPr>
          <w:rFonts w:ascii="Arial" w:hAnsi="Arial" w:cs="Arial"/>
          <w:sz w:val="22"/>
          <w:szCs w:val="22"/>
        </w:rPr>
        <w:t>EcoHealth</w:t>
      </w:r>
      <w:proofErr w:type="spellEnd"/>
      <w:r w:rsidRPr="006D1C68">
        <w:rPr>
          <w:rFonts w:ascii="Arial" w:hAnsi="Arial" w:cs="Arial"/>
          <w:sz w:val="22"/>
          <w:szCs w:val="22"/>
        </w:rPr>
        <w:t xml:space="preserve"> Alliance</w:t>
      </w:r>
    </w:p>
    <w:p w14:paraId="7083C699" w14:textId="77777777" w:rsidR="00234565" w:rsidRPr="00093BFD" w:rsidRDefault="00234565" w:rsidP="00234565">
      <w:pPr>
        <w:pStyle w:val="List1"/>
        <w:tabs>
          <w:tab w:val="clear" w:pos="1803"/>
          <w:tab w:val="num" w:pos="840"/>
        </w:tabs>
        <w:spacing w:after="80"/>
        <w:ind w:left="835" w:hanging="360"/>
        <w:jc w:val="both"/>
        <w:rPr>
          <w:rFonts w:ascii="Arial" w:hAnsi="Arial" w:cs="Arial"/>
          <w:sz w:val="22"/>
          <w:szCs w:val="22"/>
        </w:rPr>
      </w:pPr>
      <w:r w:rsidRPr="00093BFD">
        <w:rPr>
          <w:rFonts w:ascii="Arial" w:hAnsi="Arial" w:cs="Arial"/>
          <w:sz w:val="22"/>
          <w:szCs w:val="22"/>
        </w:rPr>
        <w:t>FACE,</w:t>
      </w:r>
      <w:r w:rsidRPr="00093BFD">
        <w:rPr>
          <w:rFonts w:ascii="Arial" w:eastAsia="Arial" w:hAnsi="Arial" w:cs="Arial"/>
          <w:sz w:val="22"/>
          <w:szCs w:val="22"/>
        </w:rPr>
        <w:t xml:space="preserve"> the European Federation for Hunting and Conservation</w:t>
      </w:r>
    </w:p>
    <w:p w14:paraId="0A66CC94"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FAO, the Food and Agriculture Organization of the United Nations </w:t>
      </w:r>
    </w:p>
    <w:p w14:paraId="24C2F9F2"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 xml:space="preserve">Ramsar Convention on Wetlands </w:t>
      </w:r>
    </w:p>
    <w:p w14:paraId="66FB8AE2"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Wetlands International</w:t>
      </w:r>
    </w:p>
    <w:p w14:paraId="5B0BF55D"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WCS, the Wildlife Conservation Society</w:t>
      </w:r>
    </w:p>
    <w:p w14:paraId="74D0D4E3"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WWT, Wildfowl &amp; Wetlands Trust</w:t>
      </w:r>
    </w:p>
    <w:p w14:paraId="0A83FC15" w14:textId="77777777" w:rsidR="00234565" w:rsidRPr="006D1C68" w:rsidRDefault="00234565" w:rsidP="00234565">
      <w:pPr>
        <w:pStyle w:val="List1"/>
        <w:tabs>
          <w:tab w:val="clear" w:pos="1803"/>
          <w:tab w:val="num" w:pos="840"/>
        </w:tabs>
        <w:ind w:left="840" w:hanging="360"/>
        <w:jc w:val="both"/>
        <w:rPr>
          <w:rFonts w:ascii="Arial" w:hAnsi="Arial" w:cs="Arial"/>
          <w:sz w:val="22"/>
          <w:szCs w:val="22"/>
        </w:rPr>
      </w:pPr>
      <w:r w:rsidRPr="006D1C68">
        <w:rPr>
          <w:rFonts w:ascii="Arial" w:hAnsi="Arial" w:cs="Arial"/>
          <w:sz w:val="22"/>
          <w:szCs w:val="22"/>
        </w:rPr>
        <w:t>Independent experts can be co-opted on an ad hoc basis as necessary and appropriate</w:t>
      </w:r>
    </w:p>
    <w:p w14:paraId="046A6F99" w14:textId="77777777" w:rsidR="00234565" w:rsidRPr="006D1C68" w:rsidRDefault="00234565" w:rsidP="00234565">
      <w:pPr>
        <w:jc w:val="both"/>
        <w:rPr>
          <w:rFonts w:cs="Arial"/>
        </w:rPr>
      </w:pPr>
    </w:p>
    <w:p w14:paraId="0247FC61" w14:textId="77777777" w:rsidR="00234565" w:rsidRPr="006D1C68" w:rsidRDefault="00234565" w:rsidP="00234565">
      <w:pPr>
        <w:jc w:val="both"/>
        <w:rPr>
          <w:rFonts w:cs="Arial"/>
        </w:rPr>
      </w:pPr>
      <w:r w:rsidRPr="006D1C68">
        <w:rPr>
          <w:rFonts w:cs="Arial"/>
        </w:rPr>
        <w:t xml:space="preserve">Task Force observers from the Quadripartite: </w:t>
      </w:r>
    </w:p>
    <w:p w14:paraId="1EA9C6C5" w14:textId="77777777" w:rsidR="00234565" w:rsidRPr="006D1C68" w:rsidRDefault="00234565" w:rsidP="00234565">
      <w:pPr>
        <w:jc w:val="both"/>
        <w:rPr>
          <w:rFonts w:cs="Arial"/>
        </w:rPr>
      </w:pPr>
    </w:p>
    <w:p w14:paraId="723B2984" w14:textId="77777777" w:rsidR="00234565" w:rsidRPr="006D1C68" w:rsidRDefault="00234565" w:rsidP="00234565">
      <w:pPr>
        <w:pStyle w:val="List1"/>
        <w:tabs>
          <w:tab w:val="clear" w:pos="1803"/>
          <w:tab w:val="num" w:pos="840"/>
        </w:tabs>
        <w:spacing w:after="80"/>
        <w:ind w:left="840" w:hanging="360"/>
        <w:jc w:val="both"/>
        <w:rPr>
          <w:rFonts w:ascii="Arial" w:hAnsi="Arial" w:cs="Arial"/>
          <w:sz w:val="22"/>
          <w:szCs w:val="22"/>
        </w:rPr>
      </w:pPr>
      <w:r w:rsidRPr="006D1C68">
        <w:rPr>
          <w:rFonts w:ascii="Arial" w:hAnsi="Arial" w:cs="Arial"/>
          <w:sz w:val="22"/>
          <w:szCs w:val="22"/>
        </w:rPr>
        <w:t xml:space="preserve">WOAH, the World Organisation for Animal Health </w:t>
      </w:r>
    </w:p>
    <w:p w14:paraId="62B49567" w14:textId="77777777" w:rsidR="00234565" w:rsidRPr="006D1C68" w:rsidRDefault="00234565" w:rsidP="00234565">
      <w:pPr>
        <w:pStyle w:val="List1"/>
        <w:tabs>
          <w:tab w:val="clear" w:pos="1803"/>
          <w:tab w:val="num" w:pos="840"/>
        </w:tabs>
        <w:spacing w:after="80"/>
        <w:ind w:left="840" w:hanging="360"/>
        <w:jc w:val="both"/>
        <w:rPr>
          <w:rFonts w:ascii="Arial" w:hAnsi="Arial" w:cs="Arial"/>
          <w:sz w:val="22"/>
          <w:szCs w:val="22"/>
        </w:rPr>
      </w:pPr>
      <w:r w:rsidRPr="006D1C68">
        <w:rPr>
          <w:rFonts w:ascii="Arial" w:hAnsi="Arial" w:cs="Arial"/>
          <w:sz w:val="22"/>
          <w:szCs w:val="22"/>
        </w:rPr>
        <w:t xml:space="preserve">UNEP, the United Nations Environment Programme </w:t>
      </w:r>
    </w:p>
    <w:p w14:paraId="44D47259" w14:textId="77777777" w:rsidR="00234565" w:rsidRPr="006D1C68" w:rsidRDefault="00234565" w:rsidP="00234565">
      <w:pPr>
        <w:pStyle w:val="List1"/>
        <w:tabs>
          <w:tab w:val="clear" w:pos="1803"/>
          <w:tab w:val="num" w:pos="840"/>
        </w:tabs>
        <w:spacing w:after="80"/>
        <w:ind w:left="835" w:hanging="360"/>
        <w:jc w:val="both"/>
        <w:rPr>
          <w:rFonts w:ascii="Arial" w:hAnsi="Arial" w:cs="Arial"/>
          <w:sz w:val="22"/>
          <w:szCs w:val="22"/>
        </w:rPr>
      </w:pPr>
      <w:r w:rsidRPr="006D1C68">
        <w:rPr>
          <w:rFonts w:ascii="Arial" w:hAnsi="Arial" w:cs="Arial"/>
          <w:sz w:val="22"/>
          <w:szCs w:val="22"/>
        </w:rPr>
        <w:t>WHO, the World Health Organisation</w:t>
      </w:r>
    </w:p>
    <w:p w14:paraId="2533A9AF" w14:textId="77777777" w:rsidR="00234565" w:rsidRPr="006D1C68" w:rsidRDefault="00234565" w:rsidP="00234565">
      <w:pPr>
        <w:pStyle w:val="List1"/>
        <w:tabs>
          <w:tab w:val="clear" w:pos="1803"/>
          <w:tab w:val="num" w:pos="840"/>
        </w:tabs>
        <w:ind w:left="840" w:hanging="360"/>
        <w:jc w:val="both"/>
        <w:rPr>
          <w:rFonts w:ascii="Arial" w:hAnsi="Arial" w:cs="Arial"/>
          <w:sz w:val="22"/>
          <w:szCs w:val="22"/>
        </w:rPr>
      </w:pPr>
      <w:r w:rsidRPr="006D1C68">
        <w:rPr>
          <w:rFonts w:ascii="Arial" w:hAnsi="Arial" w:cs="Arial"/>
          <w:sz w:val="22"/>
          <w:szCs w:val="22"/>
        </w:rPr>
        <w:t xml:space="preserve">FAO-Quadripartite Secretariat </w:t>
      </w:r>
    </w:p>
    <w:p w14:paraId="4A0160E3" w14:textId="77777777" w:rsidR="00234565" w:rsidRPr="006D1C68" w:rsidRDefault="00234565" w:rsidP="00234565">
      <w:pPr>
        <w:jc w:val="both"/>
        <w:rPr>
          <w:rFonts w:cs="Arial"/>
        </w:rPr>
      </w:pPr>
    </w:p>
    <w:p w14:paraId="31EEB4CA" w14:textId="77777777" w:rsidR="00234565" w:rsidRPr="006D1C68" w:rsidRDefault="00234565" w:rsidP="00234565">
      <w:pPr>
        <w:ind w:left="567" w:hanging="567"/>
        <w:jc w:val="both"/>
        <w:rPr>
          <w:rFonts w:cs="Arial"/>
        </w:rPr>
      </w:pPr>
      <w:r w:rsidRPr="006D1C68">
        <w:rPr>
          <w:rFonts w:cs="Arial"/>
          <w:b/>
          <w:bCs/>
        </w:rPr>
        <w:t xml:space="preserve">Governance </w:t>
      </w:r>
    </w:p>
    <w:p w14:paraId="2D9A786F" w14:textId="77777777" w:rsidR="00234565" w:rsidRPr="006D1C68" w:rsidRDefault="00234565" w:rsidP="00234565">
      <w:pPr>
        <w:pStyle w:val="Default"/>
        <w:jc w:val="both"/>
        <w:rPr>
          <w:rFonts w:cs="Arial"/>
          <w:color w:val="auto"/>
          <w:sz w:val="22"/>
          <w:szCs w:val="22"/>
        </w:rPr>
      </w:pPr>
    </w:p>
    <w:p w14:paraId="1A0B0601" w14:textId="77777777" w:rsidR="00234565" w:rsidRPr="006D1C68" w:rsidRDefault="00234565" w:rsidP="00234565">
      <w:pPr>
        <w:jc w:val="both"/>
        <w:rPr>
          <w:rFonts w:cs="Arial"/>
        </w:rPr>
      </w:pPr>
      <w:r w:rsidRPr="09515830">
        <w:rPr>
          <w:rFonts w:cs="Arial"/>
        </w:rPr>
        <w:t xml:space="preserve">The Task Force is jointly co-convened by CMS and FAO. Co-ordination with member </w:t>
      </w:r>
      <w:proofErr w:type="spellStart"/>
      <w:r w:rsidRPr="09515830">
        <w:rPr>
          <w:rFonts w:cs="Arial"/>
        </w:rPr>
        <w:t>organisations</w:t>
      </w:r>
      <w:proofErr w:type="spellEnd"/>
      <w:r w:rsidRPr="09515830">
        <w:rPr>
          <w:rFonts w:cs="Arial"/>
        </w:rPr>
        <w:t xml:space="preserve"> is through regular e-mail correspondence and online meetings.</w:t>
      </w:r>
    </w:p>
    <w:p w14:paraId="33F21960" w14:textId="77777777" w:rsidR="00234565" w:rsidRPr="006D1C68" w:rsidRDefault="00234565" w:rsidP="00234565">
      <w:pPr>
        <w:jc w:val="both"/>
        <w:rPr>
          <w:rFonts w:cs="Arial"/>
        </w:rPr>
      </w:pPr>
    </w:p>
    <w:p w14:paraId="69C43683" w14:textId="77777777" w:rsidR="00234565" w:rsidRPr="006D1C68" w:rsidRDefault="00234565" w:rsidP="00234565">
      <w:pPr>
        <w:pStyle w:val="Default"/>
        <w:jc w:val="both"/>
        <w:rPr>
          <w:rFonts w:cs="Arial"/>
          <w:color w:val="auto"/>
          <w:sz w:val="22"/>
          <w:szCs w:val="22"/>
        </w:rPr>
      </w:pPr>
      <w:r w:rsidRPr="09515830">
        <w:rPr>
          <w:rFonts w:cs="Arial"/>
          <w:color w:val="auto"/>
          <w:sz w:val="22"/>
          <w:szCs w:val="22"/>
        </w:rPr>
        <w:t>The Task Force elects a co-ordinator from amongst its members and takes decisions   by consensus among its members. The Task Force reports to the Scientific Council</w:t>
      </w:r>
      <w:r>
        <w:rPr>
          <w:rFonts w:cs="Arial"/>
          <w:color w:val="auto"/>
          <w:sz w:val="22"/>
          <w:szCs w:val="22"/>
        </w:rPr>
        <w:t xml:space="preserve"> [and </w:t>
      </w:r>
      <w:r w:rsidRPr="00352620">
        <w:rPr>
          <w:rFonts w:cs="Arial"/>
          <w:i/>
          <w:iCs/>
          <w:color w:val="auto"/>
          <w:sz w:val="22"/>
          <w:szCs w:val="22"/>
        </w:rPr>
        <w:t>add the relevant FAO body here</w:t>
      </w:r>
      <w:r>
        <w:rPr>
          <w:rFonts w:cs="Arial"/>
          <w:color w:val="auto"/>
          <w:sz w:val="22"/>
          <w:szCs w:val="22"/>
          <w:lang w:val="en-US"/>
        </w:rPr>
        <w:t>]</w:t>
      </w:r>
      <w:r w:rsidRPr="09515830">
        <w:rPr>
          <w:rFonts w:cs="Arial"/>
          <w:color w:val="auto"/>
          <w:sz w:val="22"/>
          <w:szCs w:val="22"/>
        </w:rPr>
        <w:t xml:space="preserve"> on its actions, membership and other related issues. </w:t>
      </w:r>
    </w:p>
    <w:p w14:paraId="276C3A19" w14:textId="77777777" w:rsidR="00234565" w:rsidRPr="006D1C68" w:rsidRDefault="00234565" w:rsidP="00234565">
      <w:pPr>
        <w:pStyle w:val="Default"/>
        <w:jc w:val="both"/>
        <w:rPr>
          <w:rFonts w:cs="Arial"/>
          <w:color w:val="auto"/>
          <w:sz w:val="22"/>
          <w:szCs w:val="22"/>
        </w:rPr>
      </w:pPr>
    </w:p>
    <w:p w14:paraId="7DFDAA3E" w14:textId="77777777" w:rsidR="00234565" w:rsidRPr="006D1C68" w:rsidRDefault="00234565" w:rsidP="00234565">
      <w:pPr>
        <w:pStyle w:val="Default"/>
        <w:jc w:val="both"/>
        <w:rPr>
          <w:rFonts w:cs="Arial"/>
          <w:b/>
          <w:bCs/>
          <w:color w:val="auto"/>
          <w:sz w:val="22"/>
          <w:szCs w:val="22"/>
        </w:rPr>
      </w:pPr>
      <w:r w:rsidRPr="09515830">
        <w:rPr>
          <w:rFonts w:cs="Arial"/>
          <w:b/>
          <w:bCs/>
          <w:color w:val="auto"/>
          <w:sz w:val="22"/>
          <w:szCs w:val="22"/>
        </w:rPr>
        <w:t>Organization of Work</w:t>
      </w:r>
    </w:p>
    <w:p w14:paraId="07791293" w14:textId="77777777" w:rsidR="00234565" w:rsidRPr="006D1C68" w:rsidRDefault="00234565" w:rsidP="00234565">
      <w:pPr>
        <w:pStyle w:val="Default"/>
        <w:jc w:val="both"/>
        <w:rPr>
          <w:rFonts w:cs="Arial"/>
          <w:color w:val="auto"/>
          <w:sz w:val="22"/>
          <w:szCs w:val="22"/>
        </w:rPr>
      </w:pPr>
    </w:p>
    <w:p w14:paraId="4ACA433B" w14:textId="77777777" w:rsidR="00234565" w:rsidRDefault="00234565" w:rsidP="00234565">
      <w:pPr>
        <w:jc w:val="both"/>
        <w:rPr>
          <w:rFonts w:cs="Arial"/>
        </w:rPr>
      </w:pPr>
      <w:r w:rsidRPr="09515830">
        <w:rPr>
          <w:rFonts w:cs="Arial"/>
        </w:rPr>
        <w:t xml:space="preserve">The Task Force </w:t>
      </w:r>
      <w:r>
        <w:rPr>
          <w:rFonts w:cs="Arial"/>
        </w:rPr>
        <w:t xml:space="preserve">convenes in an ad hoc manner, often in relation to </w:t>
      </w:r>
      <w:r w:rsidRPr="09515830">
        <w:rPr>
          <w:rFonts w:cs="Arial"/>
        </w:rPr>
        <w:t xml:space="preserve">HPAI </w:t>
      </w:r>
      <w:r>
        <w:rPr>
          <w:rFonts w:cs="Arial"/>
        </w:rPr>
        <w:t xml:space="preserve">events </w:t>
      </w:r>
      <w:r w:rsidRPr="09515830">
        <w:rPr>
          <w:rFonts w:cs="Arial"/>
        </w:rPr>
        <w:t>in wildlife</w:t>
      </w:r>
      <w:r>
        <w:rPr>
          <w:rFonts w:cs="Arial"/>
        </w:rPr>
        <w:t>.</w:t>
      </w:r>
      <w:r w:rsidRPr="09515830">
        <w:rPr>
          <w:rFonts w:cs="Arial"/>
        </w:rPr>
        <w:t xml:space="preserve"> </w:t>
      </w:r>
      <w:r>
        <w:rPr>
          <w:rFonts w:cs="Arial"/>
        </w:rPr>
        <w:t>T</w:t>
      </w:r>
      <w:r w:rsidRPr="09515830">
        <w:rPr>
          <w:rFonts w:cs="Arial"/>
        </w:rPr>
        <w:t xml:space="preserve">he Task Force may additionally convene if there is a change in circumstance or a new need for guidance or Task Force </w:t>
      </w:r>
      <w:r>
        <w:rPr>
          <w:rFonts w:cs="Arial"/>
        </w:rPr>
        <w:t>communications</w:t>
      </w:r>
      <w:r w:rsidRPr="09515830">
        <w:rPr>
          <w:rFonts w:cs="Arial"/>
        </w:rPr>
        <w:t>.</w:t>
      </w:r>
    </w:p>
    <w:p w14:paraId="4C820041" w14:textId="77777777" w:rsidR="00234565" w:rsidRPr="006D1C68" w:rsidRDefault="00234565" w:rsidP="00234565">
      <w:pPr>
        <w:jc w:val="both"/>
        <w:rPr>
          <w:rFonts w:cs="Arial"/>
        </w:rPr>
      </w:pPr>
    </w:p>
    <w:p w14:paraId="3250A4F1" w14:textId="77777777" w:rsidR="00234565" w:rsidRDefault="00234565" w:rsidP="00234565">
      <w:pPr>
        <w:jc w:val="both"/>
        <w:rPr>
          <w:rFonts w:cs="Arial"/>
        </w:rPr>
      </w:pPr>
      <w:r w:rsidRPr="09515830">
        <w:rPr>
          <w:rFonts w:cs="Arial"/>
        </w:rPr>
        <w:t xml:space="preserve">The Task Force </w:t>
      </w:r>
      <w:r>
        <w:rPr>
          <w:rFonts w:cs="Arial"/>
        </w:rPr>
        <w:t xml:space="preserve">also </w:t>
      </w:r>
      <w:r w:rsidRPr="09515830">
        <w:rPr>
          <w:rFonts w:cs="Arial"/>
        </w:rPr>
        <w:t>aims to undertake regular reviews of relevant research and relevant activity worldwide, collate guidance and identify gaps and make suggestions for strengthening responses</w:t>
      </w:r>
      <w:r w:rsidRPr="78582D3A">
        <w:rPr>
          <w:rFonts w:cs="Arial"/>
        </w:rPr>
        <w:t>.</w:t>
      </w:r>
    </w:p>
    <w:p w14:paraId="5AD47788" w14:textId="77777777" w:rsidR="00234565" w:rsidRDefault="00234565" w:rsidP="00234565">
      <w:pPr>
        <w:jc w:val="both"/>
        <w:rPr>
          <w:rFonts w:cs="Arial"/>
        </w:rPr>
      </w:pPr>
    </w:p>
    <w:p w14:paraId="23FA8F46" w14:textId="77777777" w:rsidR="00234565" w:rsidRPr="006D1C68" w:rsidRDefault="00234565" w:rsidP="00234565">
      <w:pPr>
        <w:jc w:val="both"/>
        <w:rPr>
          <w:rFonts w:cs="Arial"/>
        </w:rPr>
      </w:pPr>
      <w:r w:rsidRPr="006D1C68">
        <w:rPr>
          <w:rFonts w:cs="Arial"/>
        </w:rPr>
        <w:t xml:space="preserve">The outputs of the Task Force, including statements, are posted on the </w:t>
      </w:r>
      <w:hyperlink r:id="rId18" w:history="1">
        <w:r w:rsidRPr="006D1C68">
          <w:rPr>
            <w:rStyle w:val="Hyperlink"/>
            <w:rFonts w:cs="Arial"/>
          </w:rPr>
          <w:t>Task Force area of the CMS website</w:t>
        </w:r>
      </w:hyperlink>
      <w:r w:rsidRPr="006D1C68">
        <w:rPr>
          <w:rFonts w:cs="Arial"/>
        </w:rPr>
        <w:t xml:space="preserve">. Member </w:t>
      </w:r>
      <w:proofErr w:type="spellStart"/>
      <w:r w:rsidRPr="006D1C68">
        <w:rPr>
          <w:rFonts w:cs="Arial"/>
        </w:rPr>
        <w:t>organisations</w:t>
      </w:r>
      <w:proofErr w:type="spellEnd"/>
      <w:r w:rsidRPr="006D1C68">
        <w:rPr>
          <w:rFonts w:cs="Arial"/>
        </w:rPr>
        <w:t xml:space="preserve"> additionally </w:t>
      </w:r>
      <w:proofErr w:type="spellStart"/>
      <w:r w:rsidRPr="006D1C68">
        <w:rPr>
          <w:rFonts w:cs="Arial"/>
        </w:rPr>
        <w:t>publicise</w:t>
      </w:r>
      <w:proofErr w:type="spellEnd"/>
      <w:r w:rsidRPr="006D1C68">
        <w:rPr>
          <w:rFonts w:cs="Arial"/>
        </w:rPr>
        <w:t xml:space="preserve"> outputs through their networks.  Other means of disseminating information include webinars and meetings. </w:t>
      </w:r>
    </w:p>
    <w:p w14:paraId="5E57355D" w14:textId="77777777" w:rsidR="00234565" w:rsidRPr="006D1C68" w:rsidRDefault="00234565" w:rsidP="00234565">
      <w:pPr>
        <w:jc w:val="both"/>
        <w:rPr>
          <w:rFonts w:cs="Arial"/>
        </w:rPr>
      </w:pPr>
    </w:p>
    <w:p w14:paraId="52A70ED2" w14:textId="77777777" w:rsidR="00234565" w:rsidRPr="006D1C68" w:rsidRDefault="00234565" w:rsidP="00234565">
      <w:pPr>
        <w:jc w:val="both"/>
        <w:rPr>
          <w:rFonts w:cs="Arial"/>
        </w:rPr>
      </w:pPr>
      <w:r w:rsidRPr="09515830">
        <w:rPr>
          <w:rFonts w:cs="Arial"/>
        </w:rPr>
        <w:t xml:space="preserve">Subject to availability of resources, the Task Force also </w:t>
      </w:r>
      <w:proofErr w:type="spellStart"/>
      <w:r w:rsidRPr="09515830">
        <w:rPr>
          <w:rFonts w:cs="Arial"/>
        </w:rPr>
        <w:t>organises</w:t>
      </w:r>
      <w:proofErr w:type="spellEnd"/>
      <w:r w:rsidRPr="09515830">
        <w:rPr>
          <w:rFonts w:cs="Arial"/>
        </w:rPr>
        <w:t xml:space="preserve"> special international seminars and workshops (e.g. Nairobi, Kenya 2005; Aviemore, Scotland 2006; Rome, Italy 2010) to review the latest scientific studies concerning the spread and impact of HPAI, preparedness and appropriate responses. The Task Force also furthers its aims by providing inputs to other HPAI and related initiatives. </w:t>
      </w:r>
    </w:p>
    <w:p w14:paraId="6DF0668D" w14:textId="77777777" w:rsidR="00234565" w:rsidRDefault="00234565" w:rsidP="00234565">
      <w:pPr>
        <w:rPr>
          <w:rFonts w:cs="Arial"/>
          <w:lang w:val="en-GB"/>
        </w:rPr>
      </w:pPr>
      <w:r>
        <w:rPr>
          <w:rFonts w:cs="Arial"/>
          <w:lang w:val="en-GB"/>
        </w:rPr>
        <w:br w:type="page"/>
      </w:r>
    </w:p>
    <w:p w14:paraId="3A9B2E60" w14:textId="77777777" w:rsidR="00234565" w:rsidRPr="00583940" w:rsidRDefault="00234565" w:rsidP="001423B5">
      <w:pPr>
        <w:pStyle w:val="Default"/>
        <w:numPr>
          <w:ilvl w:val="0"/>
          <w:numId w:val="16"/>
        </w:numPr>
        <w:adjustRightInd w:val="0"/>
        <w:rPr>
          <w:rFonts w:cs="Arial"/>
          <w:sz w:val="22"/>
          <w:szCs w:val="22"/>
        </w:rPr>
      </w:pPr>
      <w:r w:rsidRPr="00634D60">
        <w:rPr>
          <w:rFonts w:cs="Arial"/>
          <w:b/>
          <w:bCs/>
          <w:sz w:val="22"/>
          <w:szCs w:val="22"/>
        </w:rPr>
        <w:t>TERMS OF REFERENCE OF THE CMS SCIENTIFIC COUNCIL WORKING GROUP ON MIGRATORY SPECIES AND HEALTH</w:t>
      </w:r>
    </w:p>
    <w:p w14:paraId="6E4EFC27" w14:textId="77777777" w:rsidR="00234565" w:rsidRDefault="00234565" w:rsidP="00234565">
      <w:pPr>
        <w:jc w:val="both"/>
        <w:rPr>
          <w:rFonts w:cs="Arial"/>
          <w:lang w:val="en-GB"/>
        </w:rPr>
      </w:pPr>
    </w:p>
    <w:p w14:paraId="672C57DB" w14:textId="77777777" w:rsidR="00234565" w:rsidRDefault="00234565" w:rsidP="00234565">
      <w:pPr>
        <w:jc w:val="both"/>
        <w:rPr>
          <w:rFonts w:cs="Arial"/>
          <w:lang w:val="en-GB"/>
        </w:rPr>
      </w:pPr>
    </w:p>
    <w:p w14:paraId="2B3357C8" w14:textId="77777777" w:rsidR="00234565" w:rsidRPr="00C303AC" w:rsidRDefault="00234565" w:rsidP="00234565">
      <w:pPr>
        <w:pStyle w:val="Default"/>
        <w:jc w:val="both"/>
        <w:rPr>
          <w:rFonts w:cs="Arial"/>
        </w:rPr>
      </w:pPr>
      <w:r w:rsidRPr="0008079F">
        <w:rPr>
          <w:rFonts w:cs="Arial"/>
          <w:sz w:val="22"/>
          <w:szCs w:val="22"/>
        </w:rPr>
        <w:t xml:space="preserve">The Fifth Meeting of the Sessional Committee of the Scientific Council (ScC-SC5) held from 28 June to 9 July, decided to establish a Working Group on migratory species and health under the Scientific Council, with the aim of </w:t>
      </w:r>
      <w:r>
        <w:rPr>
          <w:rFonts w:cs="Arial"/>
          <w:sz w:val="22"/>
          <w:szCs w:val="22"/>
        </w:rPr>
        <w:t xml:space="preserve">providing </w:t>
      </w:r>
      <w:r w:rsidRPr="005807A2">
        <w:rPr>
          <w:rFonts w:cs="Arial"/>
          <w:sz w:val="22"/>
          <w:szCs w:val="22"/>
        </w:rPr>
        <w:t>a focus for CMS work and involvement in issues related to migratory species and health</w:t>
      </w:r>
      <w:r w:rsidRPr="00C303AC">
        <w:rPr>
          <w:rFonts w:cs="Arial"/>
        </w:rPr>
        <w:t>.</w:t>
      </w:r>
    </w:p>
    <w:p w14:paraId="6BBB6AB8" w14:textId="77777777" w:rsidR="00234565" w:rsidRDefault="00234565" w:rsidP="00234565">
      <w:pPr>
        <w:jc w:val="both"/>
        <w:rPr>
          <w:rFonts w:cs="Arial"/>
        </w:rPr>
      </w:pPr>
    </w:p>
    <w:p w14:paraId="0FFA1799" w14:textId="77777777" w:rsidR="00234565" w:rsidRPr="005807A2" w:rsidRDefault="00234565" w:rsidP="00234565">
      <w:pPr>
        <w:pStyle w:val="Default"/>
        <w:ind w:left="567" w:hanging="567"/>
        <w:rPr>
          <w:rFonts w:cs="Arial"/>
          <w:sz w:val="22"/>
          <w:szCs w:val="22"/>
        </w:rPr>
      </w:pPr>
      <w:r w:rsidRPr="005807A2">
        <w:rPr>
          <w:rFonts w:cs="Arial"/>
          <w:b/>
          <w:bCs/>
          <w:sz w:val="22"/>
          <w:szCs w:val="22"/>
        </w:rPr>
        <w:t xml:space="preserve">1. </w:t>
      </w:r>
      <w:r>
        <w:rPr>
          <w:rFonts w:cs="Arial"/>
          <w:b/>
          <w:bCs/>
          <w:sz w:val="22"/>
          <w:szCs w:val="22"/>
        </w:rPr>
        <w:tab/>
      </w:r>
      <w:r w:rsidRPr="005807A2">
        <w:rPr>
          <w:rFonts w:cs="Arial"/>
          <w:b/>
          <w:bCs/>
          <w:sz w:val="22"/>
          <w:szCs w:val="22"/>
        </w:rPr>
        <w:t xml:space="preserve">Background and purpose </w:t>
      </w:r>
    </w:p>
    <w:p w14:paraId="0867FAB6" w14:textId="77777777" w:rsidR="00234565" w:rsidRPr="005807A2" w:rsidRDefault="00234565" w:rsidP="00234565">
      <w:pPr>
        <w:pStyle w:val="Default"/>
        <w:rPr>
          <w:rFonts w:cs="Arial"/>
          <w:sz w:val="22"/>
          <w:szCs w:val="22"/>
        </w:rPr>
      </w:pPr>
    </w:p>
    <w:p w14:paraId="1809DF74" w14:textId="6A30F08A" w:rsidR="00234565" w:rsidRPr="005807A2" w:rsidRDefault="00234565" w:rsidP="00234565">
      <w:pPr>
        <w:pStyle w:val="Default"/>
        <w:jc w:val="both"/>
        <w:rPr>
          <w:rFonts w:cs="Arial"/>
          <w:sz w:val="22"/>
          <w:szCs w:val="22"/>
        </w:rPr>
      </w:pPr>
      <w:r w:rsidRPr="005807A2">
        <w:rPr>
          <w:rFonts w:cs="Arial"/>
          <w:sz w:val="22"/>
          <w:szCs w:val="22"/>
        </w:rPr>
        <w:t xml:space="preserve">The CMS COP first adopted a resolution on the issue of wildlife diseases and migratory species in 2005. </w:t>
      </w:r>
      <w:hyperlink r:id="rId19" w:history="1">
        <w:r w:rsidRPr="005807A2">
          <w:rPr>
            <w:rStyle w:val="Hyperlink"/>
            <w:rFonts w:cs="Arial"/>
            <w:sz w:val="22"/>
            <w:szCs w:val="22"/>
          </w:rPr>
          <w:t xml:space="preserve"> Resolution 12.6</w:t>
        </w:r>
      </w:hyperlink>
      <w:r w:rsidRPr="005807A2">
        <w:rPr>
          <w:rFonts w:cs="Arial"/>
          <w:sz w:val="22"/>
          <w:szCs w:val="22"/>
        </w:rPr>
        <w:t xml:space="preserve"> </w:t>
      </w:r>
      <w:r w:rsidRPr="00D259A8">
        <w:rPr>
          <w:rFonts w:cs="Arial"/>
          <w:sz w:val="22"/>
          <w:szCs w:val="22"/>
          <w:u w:val="single"/>
        </w:rPr>
        <w:t>(Rev.COP14)</w:t>
      </w:r>
      <w:r w:rsidRPr="005807A2">
        <w:rPr>
          <w:rFonts w:cs="Arial"/>
          <w:sz w:val="22"/>
          <w:szCs w:val="22"/>
        </w:rPr>
        <w:t xml:space="preserve"> </w:t>
      </w:r>
      <w:r w:rsidRPr="005807A2">
        <w:rPr>
          <w:rFonts w:cs="Arial"/>
          <w:i/>
          <w:iCs/>
          <w:sz w:val="22"/>
          <w:szCs w:val="22"/>
        </w:rPr>
        <w:t xml:space="preserve">Wildlife </w:t>
      </w:r>
      <w:r w:rsidRPr="00B14657">
        <w:rPr>
          <w:rFonts w:cs="Arial"/>
          <w:i/>
          <w:iCs/>
          <w:sz w:val="22"/>
          <w:szCs w:val="22"/>
        </w:rPr>
        <w:t>Health</w:t>
      </w:r>
      <w:r w:rsidRPr="005807A2">
        <w:rPr>
          <w:rFonts w:cs="Arial"/>
          <w:i/>
          <w:iCs/>
          <w:sz w:val="22"/>
          <w:szCs w:val="22"/>
        </w:rPr>
        <w:t xml:space="preserve"> and Migratory Species</w:t>
      </w:r>
      <w:r w:rsidRPr="005807A2">
        <w:rPr>
          <w:rFonts w:cs="Arial"/>
          <w:sz w:val="22"/>
          <w:szCs w:val="22"/>
        </w:rPr>
        <w:t xml:space="preserve"> consolidates and updates this and subsequent resolutions. It provides a preamble of the importance of wildlife disease as a conservation threat for migratory species </w:t>
      </w:r>
      <w:r w:rsidRPr="00B14657">
        <w:rPr>
          <w:rFonts w:cs="Arial"/>
          <w:sz w:val="22"/>
          <w:szCs w:val="22"/>
        </w:rPr>
        <w:t>which for example include</w:t>
      </w:r>
      <w:r w:rsidRPr="005807A2">
        <w:rPr>
          <w:rFonts w:cs="Arial"/>
          <w:sz w:val="22"/>
          <w:szCs w:val="22"/>
        </w:rPr>
        <w:t xml:space="preserve"> risks from highly pathogenic avian influenza (HPAI) in waterbirds</w:t>
      </w:r>
      <w:r>
        <w:rPr>
          <w:rFonts w:cs="Arial"/>
          <w:sz w:val="22"/>
          <w:szCs w:val="22"/>
        </w:rPr>
        <w:t xml:space="preserve"> </w:t>
      </w:r>
      <w:r w:rsidRPr="00B14657">
        <w:rPr>
          <w:rFonts w:cs="Arial"/>
          <w:sz w:val="22"/>
          <w:szCs w:val="22"/>
        </w:rPr>
        <w:t>and pinnipeds</w:t>
      </w:r>
      <w:r w:rsidRPr="005807A2">
        <w:rPr>
          <w:rFonts w:cs="Arial"/>
          <w:sz w:val="22"/>
          <w:szCs w:val="22"/>
        </w:rPr>
        <w:t xml:space="preserve">, white nose syndrome of bats and high mortality events of saiga antelope and Mongolian gazelle. Moreover. it highlights that wildlife health, livestock health, human health, and ecosystem health are interdependent and influenced by multiple factors, </w:t>
      </w:r>
      <w:r w:rsidRPr="005807A2">
        <w:rPr>
          <w:rFonts w:cs="Arial"/>
          <w:i/>
          <w:iCs/>
          <w:sz w:val="22"/>
          <w:szCs w:val="22"/>
        </w:rPr>
        <w:t>inter alia</w:t>
      </w:r>
      <w:r w:rsidRPr="005807A2">
        <w:rPr>
          <w:rFonts w:cs="Arial"/>
          <w:sz w:val="22"/>
          <w:szCs w:val="22"/>
        </w:rPr>
        <w:t xml:space="preserve">, </w:t>
      </w:r>
      <w:proofErr w:type="gramStart"/>
      <w:r w:rsidRPr="005807A2">
        <w:rPr>
          <w:rFonts w:cs="Arial"/>
          <w:sz w:val="22"/>
          <w:szCs w:val="22"/>
        </w:rPr>
        <w:t>socio-economics</w:t>
      </w:r>
      <w:proofErr w:type="gramEnd"/>
      <w:r w:rsidRPr="005807A2">
        <w:rPr>
          <w:rFonts w:cs="Arial"/>
          <w:sz w:val="22"/>
          <w:szCs w:val="22"/>
        </w:rPr>
        <w:t>, sustainability of agriculture, demographics, climate and landscape changes.</w:t>
      </w:r>
    </w:p>
    <w:p w14:paraId="4DCE159E" w14:textId="77777777" w:rsidR="00234565" w:rsidRPr="005807A2" w:rsidRDefault="00234565" w:rsidP="00234565">
      <w:pPr>
        <w:pStyle w:val="Default"/>
        <w:jc w:val="both"/>
        <w:rPr>
          <w:rFonts w:cs="Arial"/>
          <w:sz w:val="22"/>
          <w:szCs w:val="22"/>
        </w:rPr>
      </w:pPr>
    </w:p>
    <w:p w14:paraId="76203C3E" w14:textId="77777777" w:rsidR="00234565" w:rsidRPr="005807A2" w:rsidRDefault="00234565" w:rsidP="00234565">
      <w:pPr>
        <w:pStyle w:val="Default"/>
        <w:jc w:val="both"/>
        <w:rPr>
          <w:rFonts w:cs="Arial"/>
          <w:sz w:val="22"/>
          <w:szCs w:val="22"/>
        </w:rPr>
      </w:pPr>
      <w:hyperlink r:id="rId20" w:history="1">
        <w:r w:rsidRPr="005807A2">
          <w:rPr>
            <w:rStyle w:val="Hyperlink"/>
            <w:rFonts w:cs="Arial"/>
            <w:sz w:val="22"/>
            <w:szCs w:val="22"/>
          </w:rPr>
          <w:t>UNEP/CMS/ScC-SC5/Doc.6.4.1</w:t>
        </w:r>
      </w:hyperlink>
      <w:r w:rsidRPr="005807A2">
        <w:rPr>
          <w:rFonts w:cs="Arial"/>
          <w:sz w:val="22"/>
          <w:szCs w:val="22"/>
        </w:rPr>
        <w:t xml:space="preserve"> on Wildlife Diseases and Migratory Species outlines some of the history of CMS involvement in wildlife diseases including the value and work of the Scientific Task Force on Avian Influenza and Wild Birds which was established in 2005 in response to emergence of HPAI in waterbirds. In addition to providing recommendations and guidance to Contracting Parties, the Task Force plays a role in outreach to address misinformation. Two other mechanisms established by CMS to address wildlife disease, a Scientific Task Force on Wildlife and Ecosystem Health established in </w:t>
      </w:r>
      <w:proofErr w:type="gramStart"/>
      <w:r w:rsidRPr="005807A2">
        <w:rPr>
          <w:rFonts w:cs="Arial"/>
          <w:sz w:val="22"/>
          <w:szCs w:val="22"/>
        </w:rPr>
        <w:t>2011</w:t>
      </w:r>
      <w:proofErr w:type="gramEnd"/>
      <w:r w:rsidRPr="005807A2">
        <w:rPr>
          <w:rFonts w:cs="Arial"/>
          <w:sz w:val="22"/>
          <w:szCs w:val="22"/>
        </w:rPr>
        <w:t xml:space="preserve"> and a Working Group on Migratory Species as Vectors of Diseases established in 2007 under the Scientific Council were not operational by 2021.</w:t>
      </w:r>
    </w:p>
    <w:p w14:paraId="4DB3FB4D" w14:textId="77777777" w:rsidR="00234565" w:rsidRPr="005807A2" w:rsidRDefault="00234565" w:rsidP="00234565">
      <w:pPr>
        <w:pStyle w:val="Default"/>
        <w:jc w:val="both"/>
        <w:rPr>
          <w:rFonts w:cs="Arial"/>
          <w:sz w:val="22"/>
          <w:szCs w:val="22"/>
        </w:rPr>
      </w:pPr>
    </w:p>
    <w:p w14:paraId="05680514" w14:textId="72B1D528" w:rsidR="00FA49E8" w:rsidRDefault="00234565" w:rsidP="00FA49E8">
      <w:pPr>
        <w:pStyle w:val="Default"/>
        <w:jc w:val="both"/>
        <w:rPr>
          <w:rFonts w:cs="Arial"/>
          <w:sz w:val="22"/>
          <w:szCs w:val="22"/>
        </w:rPr>
      </w:pPr>
      <w:r w:rsidRPr="005807A2">
        <w:rPr>
          <w:rFonts w:cs="Arial"/>
          <w:sz w:val="22"/>
          <w:szCs w:val="22"/>
        </w:rPr>
        <w:t>Recognising the drivers of environmental degradation, incursion into wild places, wildlife exploitation and trad</w:t>
      </w:r>
      <w:r w:rsidRPr="00B14657">
        <w:rPr>
          <w:rFonts w:cs="Arial"/>
          <w:sz w:val="22"/>
          <w:szCs w:val="22"/>
        </w:rPr>
        <w:t>e, pollution</w:t>
      </w:r>
      <w:r w:rsidRPr="005807A2">
        <w:rPr>
          <w:rFonts w:cs="Arial"/>
          <w:sz w:val="22"/>
          <w:szCs w:val="22"/>
        </w:rPr>
        <w:t xml:space="preserve"> and climate change on health, and with global attention on the COVID-19 pandemic and the role of </w:t>
      </w:r>
      <w:r w:rsidRPr="00B14657">
        <w:rPr>
          <w:rFonts w:cs="Arial"/>
          <w:sz w:val="22"/>
          <w:szCs w:val="22"/>
        </w:rPr>
        <w:t xml:space="preserve">wildlife in pathogen </w:t>
      </w:r>
      <w:r w:rsidR="00A27598" w:rsidRPr="00B14657">
        <w:rPr>
          <w:rFonts w:cs="Arial"/>
          <w:sz w:val="22"/>
          <w:szCs w:val="22"/>
          <w:u w:val="single"/>
        </w:rPr>
        <w:t>spillover</w:t>
      </w:r>
      <w:r w:rsidRPr="00B14657">
        <w:rPr>
          <w:rFonts w:cs="Arial"/>
          <w:sz w:val="22"/>
          <w:szCs w:val="22"/>
        </w:rPr>
        <w:t>, there was</w:t>
      </w:r>
      <w:r w:rsidRPr="005807A2">
        <w:rPr>
          <w:rFonts w:cs="Arial"/>
          <w:sz w:val="22"/>
          <w:szCs w:val="22"/>
        </w:rPr>
        <w:t xml:space="preserve"> a need to reactivate the Working Group under the Scientific Council. The Group will provide a mechanism to increase attention to these</w:t>
      </w:r>
      <w:r w:rsidR="00793B6B">
        <w:rPr>
          <w:rFonts w:cs="Arial"/>
          <w:sz w:val="22"/>
          <w:szCs w:val="22"/>
        </w:rPr>
        <w:t xml:space="preserve"> </w:t>
      </w:r>
      <w:r w:rsidR="00793B6B" w:rsidRPr="00CE1BC5">
        <w:rPr>
          <w:rFonts w:cs="Arial"/>
          <w:sz w:val="22"/>
          <w:szCs w:val="22"/>
          <w:u w:val="single"/>
        </w:rPr>
        <w:t>health</w:t>
      </w:r>
      <w:r w:rsidRPr="005807A2">
        <w:rPr>
          <w:rFonts w:cs="Arial"/>
          <w:sz w:val="22"/>
          <w:szCs w:val="22"/>
        </w:rPr>
        <w:t xml:space="preserve"> issues, define a key role for CMS, and advise Parties on the risk of pathogen spillover, future outbreaks and pandemics, and </w:t>
      </w:r>
      <w:r w:rsidRPr="00B14657">
        <w:rPr>
          <w:rFonts w:cs="Arial"/>
          <w:sz w:val="22"/>
          <w:szCs w:val="22"/>
        </w:rPr>
        <w:t xml:space="preserve">preparing for and </w:t>
      </w:r>
      <w:r w:rsidRPr="005807A2">
        <w:rPr>
          <w:rFonts w:cs="Arial"/>
          <w:sz w:val="22"/>
          <w:szCs w:val="22"/>
        </w:rPr>
        <w:t xml:space="preserve">responding to wildlife disease and diseases </w:t>
      </w:r>
      <w:r w:rsidRPr="00B14657">
        <w:rPr>
          <w:rFonts w:cs="Arial"/>
          <w:sz w:val="22"/>
          <w:szCs w:val="22"/>
        </w:rPr>
        <w:t xml:space="preserve">with </w:t>
      </w:r>
      <w:r w:rsidRPr="005807A2">
        <w:rPr>
          <w:rFonts w:cs="Arial"/>
          <w:sz w:val="22"/>
          <w:szCs w:val="22"/>
        </w:rPr>
        <w:t xml:space="preserve">zoonotic </w:t>
      </w:r>
      <w:r w:rsidRPr="00B14657">
        <w:rPr>
          <w:rFonts w:cs="Arial"/>
          <w:sz w:val="22"/>
          <w:szCs w:val="22"/>
        </w:rPr>
        <w:t>potential</w:t>
      </w:r>
      <w:r w:rsidR="00FC66AE" w:rsidRPr="00B14657">
        <w:rPr>
          <w:rFonts w:cs="Arial"/>
          <w:sz w:val="22"/>
          <w:szCs w:val="22"/>
        </w:rPr>
        <w:t>,</w:t>
      </w:r>
      <w:r w:rsidR="0012668B">
        <w:rPr>
          <w:rFonts w:cs="Arial"/>
          <w:sz w:val="22"/>
          <w:szCs w:val="22"/>
        </w:rPr>
        <w:t xml:space="preserve"> </w:t>
      </w:r>
      <w:r w:rsidR="00FA49E8" w:rsidRPr="00CE1BC5">
        <w:rPr>
          <w:rFonts w:cs="Arial"/>
          <w:sz w:val="22"/>
          <w:szCs w:val="22"/>
          <w:u w:val="single"/>
        </w:rPr>
        <w:t xml:space="preserve">drawing on the findings of the </w:t>
      </w:r>
      <w:hyperlink r:id="rId21" w:history="1">
        <w:r w:rsidR="00FA49E8" w:rsidRPr="00CE1BC5">
          <w:rPr>
            <w:rStyle w:val="Hyperlink"/>
            <w:rFonts w:cs="Arial"/>
            <w:sz w:val="22"/>
            <w:szCs w:val="22"/>
          </w:rPr>
          <w:t xml:space="preserve">‘Migratory Species and Health </w:t>
        </w:r>
        <w:bookmarkStart w:id="4" w:name="_Hlt177545155"/>
        <w:bookmarkStart w:id="5" w:name="_Hlt177545156"/>
        <w:r w:rsidR="00FA49E8" w:rsidRPr="00CE1BC5">
          <w:rPr>
            <w:rStyle w:val="Hyperlink"/>
            <w:rFonts w:cs="Arial"/>
            <w:sz w:val="22"/>
            <w:szCs w:val="22"/>
          </w:rPr>
          <w:t>R</w:t>
        </w:r>
        <w:bookmarkEnd w:id="4"/>
        <w:bookmarkEnd w:id="5"/>
        <w:r w:rsidR="00FA49E8" w:rsidRPr="00CE1BC5">
          <w:rPr>
            <w:rStyle w:val="Hyperlink"/>
            <w:rFonts w:cs="Arial"/>
            <w:sz w:val="22"/>
            <w:szCs w:val="22"/>
          </w:rPr>
          <w:t>eview, A Review of Migration and Wildlife Disease Dynamics, and the Health of Migratory Species, within the Context of One Health’</w:t>
        </w:r>
      </w:hyperlink>
      <w:r w:rsidR="00FA49E8">
        <w:rPr>
          <w:rFonts w:cs="Arial"/>
          <w:sz w:val="22"/>
          <w:szCs w:val="22"/>
        </w:rPr>
        <w:t>.</w:t>
      </w:r>
    </w:p>
    <w:p w14:paraId="5674BB0B" w14:textId="77777777" w:rsidR="008E326A" w:rsidRPr="005807A2" w:rsidRDefault="008E326A" w:rsidP="0012668B">
      <w:pPr>
        <w:pStyle w:val="Default"/>
        <w:jc w:val="both"/>
        <w:rPr>
          <w:rFonts w:cs="Arial"/>
          <w:b/>
          <w:bCs/>
          <w:sz w:val="22"/>
          <w:szCs w:val="22"/>
        </w:rPr>
      </w:pPr>
    </w:p>
    <w:p w14:paraId="36ECBCE9" w14:textId="77777777" w:rsidR="00234565" w:rsidRPr="005807A2" w:rsidRDefault="00234565" w:rsidP="00234565">
      <w:pPr>
        <w:pStyle w:val="Default"/>
        <w:ind w:left="567" w:hanging="567"/>
        <w:rPr>
          <w:rFonts w:cs="Arial"/>
          <w:b/>
          <w:bCs/>
          <w:sz w:val="22"/>
          <w:szCs w:val="22"/>
        </w:rPr>
      </w:pPr>
      <w:r w:rsidRPr="005807A2">
        <w:rPr>
          <w:rFonts w:cs="Arial"/>
          <w:b/>
          <w:bCs/>
          <w:sz w:val="22"/>
          <w:szCs w:val="22"/>
        </w:rPr>
        <w:t xml:space="preserve">2. </w:t>
      </w:r>
      <w:r>
        <w:rPr>
          <w:rFonts w:cs="Arial"/>
          <w:b/>
          <w:bCs/>
          <w:sz w:val="22"/>
          <w:szCs w:val="22"/>
        </w:rPr>
        <w:tab/>
      </w:r>
      <w:r w:rsidRPr="005807A2">
        <w:rPr>
          <w:rFonts w:cs="Arial"/>
          <w:b/>
          <w:bCs/>
          <w:sz w:val="22"/>
          <w:szCs w:val="22"/>
        </w:rPr>
        <w:t xml:space="preserve">Role and Scope </w:t>
      </w:r>
    </w:p>
    <w:p w14:paraId="331819B3" w14:textId="77777777" w:rsidR="00234565" w:rsidRPr="005807A2" w:rsidRDefault="00234565" w:rsidP="00234565">
      <w:pPr>
        <w:pStyle w:val="Default"/>
        <w:jc w:val="both"/>
        <w:rPr>
          <w:rFonts w:cs="Arial"/>
          <w:sz w:val="22"/>
          <w:szCs w:val="22"/>
        </w:rPr>
      </w:pPr>
    </w:p>
    <w:p w14:paraId="3E9EC6D0" w14:textId="77777777" w:rsidR="00234565" w:rsidRPr="005807A2" w:rsidRDefault="00234565" w:rsidP="00234565">
      <w:pPr>
        <w:pStyle w:val="Default"/>
        <w:spacing w:after="120"/>
        <w:jc w:val="both"/>
        <w:rPr>
          <w:rFonts w:cs="Arial"/>
          <w:sz w:val="22"/>
          <w:szCs w:val="22"/>
        </w:rPr>
      </w:pPr>
      <w:r w:rsidRPr="005807A2">
        <w:rPr>
          <w:rFonts w:cs="Arial"/>
          <w:sz w:val="22"/>
          <w:szCs w:val="22"/>
        </w:rPr>
        <w:t>The role of the Working Group is to provide a focus for CMS work and involvement in issues related to migratory species and health. It is recognised that there are other expert groups and bodies working on a variety of related issues, including One Health, and the Working Group would not seek to replicate their work, but instead define the niche and role for CMS and help advise Parties in matters related to migratory species, health and disease, including:</w:t>
      </w:r>
    </w:p>
    <w:p w14:paraId="29B0888C" w14:textId="3D388643" w:rsidR="008E326A" w:rsidRPr="00BC6B16" w:rsidRDefault="00234565" w:rsidP="001423B5">
      <w:pPr>
        <w:pStyle w:val="Default"/>
        <w:numPr>
          <w:ilvl w:val="0"/>
          <w:numId w:val="4"/>
        </w:numPr>
        <w:adjustRightInd w:val="0"/>
        <w:spacing w:after="80"/>
        <w:ind w:left="900"/>
        <w:jc w:val="both"/>
        <w:rPr>
          <w:rFonts w:cs="Arial"/>
          <w:sz w:val="22"/>
          <w:szCs w:val="22"/>
          <w:u w:val="single"/>
        </w:rPr>
      </w:pPr>
      <w:r w:rsidRPr="005807A2">
        <w:rPr>
          <w:rFonts w:cs="Arial"/>
          <w:sz w:val="22"/>
          <w:szCs w:val="22"/>
        </w:rPr>
        <w:t xml:space="preserve"> </w:t>
      </w:r>
      <w:r w:rsidR="00EA286A" w:rsidRPr="00BC6B16">
        <w:rPr>
          <w:rFonts w:cs="Arial"/>
          <w:sz w:val="22"/>
          <w:szCs w:val="22"/>
          <w:u w:val="single"/>
        </w:rPr>
        <w:t>Supporting Parties in tackling drivers of ill health</w:t>
      </w:r>
      <w:r w:rsidR="004A5C72" w:rsidRPr="00BC6B16">
        <w:rPr>
          <w:rFonts w:cs="Arial"/>
          <w:sz w:val="22"/>
          <w:szCs w:val="22"/>
          <w:u w:val="single"/>
        </w:rPr>
        <w:t>;</w:t>
      </w:r>
      <w:r w:rsidR="00EA286A" w:rsidRPr="00BC6B16">
        <w:rPr>
          <w:rFonts w:cs="Arial"/>
          <w:sz w:val="22"/>
          <w:szCs w:val="22"/>
          <w:u w:val="single"/>
        </w:rPr>
        <w:t xml:space="preserve"> </w:t>
      </w:r>
    </w:p>
    <w:p w14:paraId="6C3DEAC8" w14:textId="57386611" w:rsidR="00234565" w:rsidRPr="005807A2" w:rsidRDefault="00234565" w:rsidP="001423B5">
      <w:pPr>
        <w:pStyle w:val="Default"/>
        <w:numPr>
          <w:ilvl w:val="0"/>
          <w:numId w:val="4"/>
        </w:numPr>
        <w:adjustRightInd w:val="0"/>
        <w:spacing w:after="80"/>
        <w:ind w:left="900"/>
        <w:jc w:val="both"/>
        <w:rPr>
          <w:rFonts w:cs="Arial"/>
          <w:sz w:val="22"/>
          <w:szCs w:val="22"/>
        </w:rPr>
      </w:pPr>
      <w:r w:rsidRPr="005807A2">
        <w:rPr>
          <w:rFonts w:cs="Arial"/>
          <w:sz w:val="22"/>
          <w:szCs w:val="22"/>
        </w:rPr>
        <w:t>pathogen spillover and zoonotic disease</w:t>
      </w:r>
      <w:r>
        <w:rPr>
          <w:rFonts w:cs="Arial"/>
          <w:sz w:val="22"/>
          <w:szCs w:val="22"/>
        </w:rPr>
        <w:t>;</w:t>
      </w:r>
      <w:r w:rsidRPr="005807A2">
        <w:rPr>
          <w:rFonts w:cs="Arial"/>
          <w:sz w:val="22"/>
          <w:szCs w:val="22"/>
        </w:rPr>
        <w:t xml:space="preserve"> </w:t>
      </w:r>
    </w:p>
    <w:p w14:paraId="1E64F6F7" w14:textId="77777777" w:rsidR="00234565" w:rsidRPr="005807A2" w:rsidRDefault="00234565" w:rsidP="001423B5">
      <w:pPr>
        <w:pStyle w:val="Default"/>
        <w:numPr>
          <w:ilvl w:val="0"/>
          <w:numId w:val="4"/>
        </w:numPr>
        <w:adjustRightInd w:val="0"/>
        <w:spacing w:after="80"/>
        <w:ind w:left="900"/>
        <w:jc w:val="both"/>
        <w:rPr>
          <w:rFonts w:cs="Arial"/>
          <w:sz w:val="22"/>
          <w:szCs w:val="22"/>
        </w:rPr>
      </w:pPr>
      <w:r w:rsidRPr="005807A2">
        <w:rPr>
          <w:rFonts w:cs="Arial"/>
          <w:sz w:val="22"/>
          <w:szCs w:val="22"/>
        </w:rPr>
        <w:t>other issues related to health of migratory species populations and ecosystem health</w:t>
      </w:r>
      <w:r>
        <w:rPr>
          <w:rFonts w:cs="Arial"/>
          <w:sz w:val="22"/>
          <w:szCs w:val="22"/>
        </w:rPr>
        <w:t>;</w:t>
      </w:r>
    </w:p>
    <w:p w14:paraId="22632265" w14:textId="70F0FAE7" w:rsidR="00234565" w:rsidRPr="005807A2" w:rsidRDefault="00EA286A" w:rsidP="001423B5">
      <w:pPr>
        <w:pStyle w:val="Default"/>
        <w:numPr>
          <w:ilvl w:val="0"/>
          <w:numId w:val="4"/>
        </w:numPr>
        <w:adjustRightInd w:val="0"/>
        <w:ind w:left="900"/>
        <w:jc w:val="both"/>
        <w:rPr>
          <w:rFonts w:cs="Arial"/>
          <w:sz w:val="22"/>
          <w:szCs w:val="22"/>
        </w:rPr>
      </w:pPr>
      <w:r>
        <w:rPr>
          <w:rFonts w:cs="Arial"/>
          <w:sz w:val="22"/>
          <w:szCs w:val="22"/>
        </w:rPr>
        <w:t>e</w:t>
      </w:r>
      <w:r w:rsidR="00234565" w:rsidRPr="005807A2">
        <w:rPr>
          <w:rFonts w:cs="Arial"/>
          <w:sz w:val="22"/>
          <w:szCs w:val="22"/>
        </w:rPr>
        <w:t>ngaging in One Health and other initiatives</w:t>
      </w:r>
      <w:r w:rsidR="00234565">
        <w:rPr>
          <w:rFonts w:cs="Arial"/>
          <w:sz w:val="22"/>
          <w:szCs w:val="22"/>
        </w:rPr>
        <w:t>.</w:t>
      </w:r>
    </w:p>
    <w:p w14:paraId="502B4D2A" w14:textId="4EDB2695" w:rsidR="00BC6B16" w:rsidRDefault="00BC6B16">
      <w:pPr>
        <w:widowControl/>
        <w:autoSpaceDE/>
        <w:autoSpaceDN/>
        <w:adjustRightInd/>
        <w:rPr>
          <w:rFonts w:cs="Arial"/>
          <w:color w:val="000000"/>
          <w:szCs w:val="22"/>
          <w:lang w:val="en-GB" w:eastAsia="en-GB"/>
        </w:rPr>
      </w:pPr>
      <w:r>
        <w:rPr>
          <w:rFonts w:cs="Arial"/>
          <w:szCs w:val="22"/>
        </w:rPr>
        <w:br w:type="page"/>
      </w:r>
    </w:p>
    <w:p w14:paraId="283C213F" w14:textId="77777777" w:rsidR="00234565" w:rsidRPr="005807A2" w:rsidRDefault="00234565" w:rsidP="00234565">
      <w:pPr>
        <w:pStyle w:val="Default"/>
        <w:ind w:left="567" w:hanging="567"/>
        <w:rPr>
          <w:rFonts w:cs="Arial"/>
          <w:b/>
          <w:bCs/>
          <w:sz w:val="22"/>
          <w:szCs w:val="22"/>
        </w:rPr>
      </w:pPr>
      <w:r w:rsidRPr="005807A2">
        <w:rPr>
          <w:rFonts w:cs="Arial"/>
          <w:b/>
          <w:bCs/>
          <w:sz w:val="22"/>
          <w:szCs w:val="22"/>
        </w:rPr>
        <w:t xml:space="preserve">3. </w:t>
      </w:r>
      <w:r>
        <w:rPr>
          <w:rFonts w:cs="Arial"/>
          <w:b/>
          <w:bCs/>
          <w:sz w:val="22"/>
          <w:szCs w:val="22"/>
        </w:rPr>
        <w:tab/>
      </w:r>
      <w:r w:rsidRPr="005807A2">
        <w:rPr>
          <w:rFonts w:cs="Arial"/>
          <w:b/>
          <w:bCs/>
          <w:sz w:val="22"/>
          <w:szCs w:val="22"/>
        </w:rPr>
        <w:t xml:space="preserve">Remit </w:t>
      </w:r>
    </w:p>
    <w:p w14:paraId="25D43153" w14:textId="77777777" w:rsidR="00234565" w:rsidRPr="005807A2" w:rsidRDefault="00234565" w:rsidP="00234565">
      <w:pPr>
        <w:pStyle w:val="Default"/>
        <w:rPr>
          <w:rFonts w:cs="Arial"/>
          <w:sz w:val="22"/>
          <w:szCs w:val="22"/>
        </w:rPr>
      </w:pPr>
    </w:p>
    <w:p w14:paraId="587502E9" w14:textId="77777777" w:rsidR="00234565" w:rsidRPr="005807A2" w:rsidRDefault="00234565" w:rsidP="00234565">
      <w:pPr>
        <w:pStyle w:val="Default"/>
        <w:spacing w:after="120"/>
        <w:jc w:val="both"/>
        <w:rPr>
          <w:rFonts w:cs="Arial"/>
          <w:sz w:val="22"/>
          <w:szCs w:val="22"/>
        </w:rPr>
      </w:pPr>
      <w:r w:rsidRPr="005807A2">
        <w:rPr>
          <w:rFonts w:cs="Arial"/>
          <w:sz w:val="22"/>
          <w:szCs w:val="22"/>
        </w:rPr>
        <w:t xml:space="preserve">The Working Group will: </w:t>
      </w:r>
    </w:p>
    <w:p w14:paraId="1BFD829B" w14:textId="77777777" w:rsidR="00234565" w:rsidRPr="005807A2" w:rsidRDefault="00234565" w:rsidP="001423B5">
      <w:pPr>
        <w:pStyle w:val="Default"/>
        <w:numPr>
          <w:ilvl w:val="0"/>
          <w:numId w:val="5"/>
        </w:numPr>
        <w:adjustRightInd w:val="0"/>
        <w:spacing w:after="94"/>
        <w:ind w:left="851"/>
        <w:jc w:val="both"/>
        <w:rPr>
          <w:rFonts w:cs="Arial"/>
          <w:sz w:val="22"/>
          <w:szCs w:val="22"/>
        </w:rPr>
      </w:pPr>
      <w:r w:rsidRPr="005807A2">
        <w:rPr>
          <w:rFonts w:cs="Arial"/>
          <w:sz w:val="22"/>
          <w:szCs w:val="22"/>
        </w:rPr>
        <w:t>Set and implement priorities for its work, which may include:</w:t>
      </w:r>
    </w:p>
    <w:p w14:paraId="6788459B" w14:textId="77777777" w:rsidR="00234565" w:rsidRPr="005807A2" w:rsidRDefault="00234565" w:rsidP="001423B5">
      <w:pPr>
        <w:pStyle w:val="Default"/>
        <w:numPr>
          <w:ilvl w:val="1"/>
          <w:numId w:val="5"/>
        </w:numPr>
        <w:adjustRightInd w:val="0"/>
        <w:spacing w:after="94"/>
        <w:ind w:left="1276"/>
        <w:jc w:val="both"/>
        <w:rPr>
          <w:rFonts w:cs="Arial"/>
          <w:sz w:val="22"/>
          <w:szCs w:val="22"/>
        </w:rPr>
      </w:pPr>
      <w:r w:rsidRPr="005807A2">
        <w:rPr>
          <w:rFonts w:cs="Arial"/>
          <w:sz w:val="22"/>
          <w:szCs w:val="22"/>
        </w:rPr>
        <w:t>Reviewing relevant literature and identifying research needs</w:t>
      </w:r>
      <w:r>
        <w:rPr>
          <w:rFonts w:cs="Arial"/>
          <w:sz w:val="22"/>
          <w:szCs w:val="22"/>
        </w:rPr>
        <w:t>;</w:t>
      </w:r>
      <w:r w:rsidRPr="005807A2">
        <w:rPr>
          <w:rFonts w:cs="Arial"/>
          <w:sz w:val="22"/>
          <w:szCs w:val="22"/>
        </w:rPr>
        <w:t xml:space="preserve"> </w:t>
      </w:r>
    </w:p>
    <w:p w14:paraId="71E32838" w14:textId="77777777" w:rsidR="00234565" w:rsidRPr="005807A2" w:rsidRDefault="00234565" w:rsidP="001423B5">
      <w:pPr>
        <w:pStyle w:val="Default"/>
        <w:numPr>
          <w:ilvl w:val="1"/>
          <w:numId w:val="5"/>
        </w:numPr>
        <w:adjustRightInd w:val="0"/>
        <w:spacing w:after="94"/>
        <w:ind w:left="1276"/>
        <w:jc w:val="both"/>
        <w:rPr>
          <w:rFonts w:cs="Arial"/>
          <w:sz w:val="22"/>
          <w:szCs w:val="22"/>
        </w:rPr>
      </w:pPr>
      <w:r w:rsidRPr="005807A2">
        <w:rPr>
          <w:rFonts w:cs="Arial"/>
          <w:sz w:val="22"/>
          <w:szCs w:val="22"/>
        </w:rPr>
        <w:t>Analysis of obligations under CMS and its instruments related to wildlife and health issues</w:t>
      </w:r>
      <w:r>
        <w:rPr>
          <w:rFonts w:cs="Arial"/>
          <w:sz w:val="22"/>
          <w:szCs w:val="22"/>
        </w:rPr>
        <w:t>;</w:t>
      </w:r>
    </w:p>
    <w:p w14:paraId="328ACF2D" w14:textId="77777777" w:rsidR="00234565" w:rsidRPr="005807A2" w:rsidRDefault="00234565" w:rsidP="001423B5">
      <w:pPr>
        <w:pStyle w:val="Default"/>
        <w:numPr>
          <w:ilvl w:val="1"/>
          <w:numId w:val="5"/>
        </w:numPr>
        <w:adjustRightInd w:val="0"/>
        <w:spacing w:after="94"/>
        <w:ind w:left="1276"/>
        <w:jc w:val="both"/>
        <w:rPr>
          <w:rFonts w:cs="Arial"/>
          <w:sz w:val="22"/>
          <w:szCs w:val="22"/>
        </w:rPr>
      </w:pPr>
      <w:r w:rsidRPr="005807A2">
        <w:rPr>
          <w:rFonts w:cs="Arial"/>
          <w:sz w:val="22"/>
          <w:szCs w:val="22"/>
        </w:rPr>
        <w:t>Analysis of priorities for CMS Parties in addressing wildlife health</w:t>
      </w:r>
      <w:r>
        <w:rPr>
          <w:rFonts w:cs="Arial"/>
          <w:sz w:val="22"/>
          <w:szCs w:val="22"/>
        </w:rPr>
        <w:t>;</w:t>
      </w:r>
    </w:p>
    <w:p w14:paraId="123ABB4E" w14:textId="77777777" w:rsidR="00234565" w:rsidRPr="005807A2" w:rsidRDefault="00234565" w:rsidP="001423B5">
      <w:pPr>
        <w:pStyle w:val="Default"/>
        <w:numPr>
          <w:ilvl w:val="1"/>
          <w:numId w:val="5"/>
        </w:numPr>
        <w:adjustRightInd w:val="0"/>
        <w:spacing w:after="94"/>
        <w:ind w:left="1276"/>
        <w:jc w:val="both"/>
        <w:rPr>
          <w:rFonts w:cs="Arial"/>
          <w:sz w:val="22"/>
          <w:szCs w:val="22"/>
        </w:rPr>
      </w:pPr>
      <w:r w:rsidRPr="005807A2">
        <w:rPr>
          <w:rFonts w:cs="Arial"/>
          <w:sz w:val="22"/>
          <w:szCs w:val="22"/>
        </w:rPr>
        <w:t>Developing products/workstreams to support CMS Parties</w:t>
      </w:r>
      <w:r>
        <w:rPr>
          <w:rFonts w:cs="Arial"/>
          <w:sz w:val="22"/>
          <w:szCs w:val="22"/>
        </w:rPr>
        <w:t>;</w:t>
      </w:r>
    </w:p>
    <w:p w14:paraId="72305D86" w14:textId="77777777" w:rsidR="00234565" w:rsidRPr="005807A2" w:rsidRDefault="00234565" w:rsidP="001423B5">
      <w:pPr>
        <w:pStyle w:val="Default"/>
        <w:numPr>
          <w:ilvl w:val="1"/>
          <w:numId w:val="5"/>
        </w:numPr>
        <w:adjustRightInd w:val="0"/>
        <w:spacing w:after="80"/>
        <w:ind w:left="1276"/>
        <w:jc w:val="both"/>
        <w:rPr>
          <w:rFonts w:cs="Arial"/>
          <w:sz w:val="22"/>
          <w:szCs w:val="22"/>
        </w:rPr>
      </w:pPr>
      <w:r w:rsidRPr="005807A2">
        <w:rPr>
          <w:rFonts w:cs="Arial"/>
          <w:sz w:val="22"/>
          <w:szCs w:val="22"/>
        </w:rPr>
        <w:t>Analyse opportunities for fu</w:t>
      </w:r>
      <w:r>
        <w:rPr>
          <w:rFonts w:cs="Arial"/>
          <w:sz w:val="22"/>
          <w:szCs w:val="22"/>
        </w:rPr>
        <w:t>r</w:t>
      </w:r>
      <w:r w:rsidRPr="005807A2">
        <w:rPr>
          <w:rFonts w:cs="Arial"/>
          <w:sz w:val="22"/>
          <w:szCs w:val="22"/>
        </w:rPr>
        <w:t>ther engagement of the CMS family with ongoing issues around wildlife utilization, particularly for human consumption, and the impact on pathogen spillover and toxins</w:t>
      </w:r>
      <w:r>
        <w:rPr>
          <w:rFonts w:cs="Arial"/>
          <w:sz w:val="22"/>
          <w:szCs w:val="22"/>
        </w:rPr>
        <w:t>.</w:t>
      </w:r>
    </w:p>
    <w:p w14:paraId="4480D4BE"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Provide the migratory species focus for wildlife and health issues</w:t>
      </w:r>
      <w:r>
        <w:rPr>
          <w:rFonts w:cs="Arial"/>
          <w:sz w:val="22"/>
          <w:szCs w:val="22"/>
        </w:rPr>
        <w:t>;</w:t>
      </w:r>
    </w:p>
    <w:p w14:paraId="1D6E48A1" w14:textId="756689B9"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Provide inputs to other internal and external initiatives such as One Health</w:t>
      </w:r>
      <w:r>
        <w:rPr>
          <w:rFonts w:cs="Arial"/>
          <w:sz w:val="22"/>
          <w:szCs w:val="22"/>
        </w:rPr>
        <w:t xml:space="preserve"> </w:t>
      </w:r>
      <w:r w:rsidRPr="00B14657">
        <w:rPr>
          <w:rFonts w:cs="Arial"/>
          <w:sz w:val="22"/>
          <w:szCs w:val="22"/>
        </w:rPr>
        <w:t>initiative</w:t>
      </w:r>
      <w:r w:rsidR="00E855D8">
        <w:rPr>
          <w:rFonts w:cs="Arial"/>
          <w:sz w:val="22"/>
          <w:szCs w:val="22"/>
          <w:u w:val="single"/>
        </w:rPr>
        <w:t>s</w:t>
      </w:r>
      <w:r w:rsidRPr="005807A2">
        <w:rPr>
          <w:rFonts w:cs="Arial"/>
          <w:sz w:val="22"/>
          <w:szCs w:val="22"/>
        </w:rPr>
        <w:t xml:space="preserve">; </w:t>
      </w:r>
    </w:p>
    <w:p w14:paraId="2AE50688"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Support and provide input to the review of migration and wildlife disease dynamics based on the TOR developed by the Sessional Committee at its 5</w:t>
      </w:r>
      <w:r w:rsidRPr="005807A2">
        <w:rPr>
          <w:rFonts w:cs="Arial"/>
          <w:sz w:val="22"/>
          <w:szCs w:val="22"/>
          <w:vertAlign w:val="superscript"/>
        </w:rPr>
        <w:t>th</w:t>
      </w:r>
      <w:r w:rsidRPr="005807A2">
        <w:rPr>
          <w:rFonts w:cs="Arial"/>
          <w:sz w:val="22"/>
          <w:szCs w:val="22"/>
        </w:rPr>
        <w:t xml:space="preserve"> meeting;</w:t>
      </w:r>
    </w:p>
    <w:p w14:paraId="2F38522B"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Liaise and coordinate with other CMS groups working on health such as the Scientific Task Force on Avian Influenza and Wild Birds and the Preventing Poisoning Working Group;</w:t>
      </w:r>
    </w:p>
    <w:p w14:paraId="1EB50F65" w14:textId="2CA9E10A"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 xml:space="preserve">Liaise and coordinate with other specialist groups and entities working on related issues such as the IUCN Wildlife Health Specialist Group, </w:t>
      </w:r>
      <w:r w:rsidRPr="00B14657">
        <w:rPr>
          <w:rFonts w:cs="Arial"/>
          <w:sz w:val="22"/>
          <w:szCs w:val="22"/>
        </w:rPr>
        <w:t>WOAH</w:t>
      </w:r>
      <w:r w:rsidRPr="005807A2">
        <w:rPr>
          <w:rFonts w:cs="Arial"/>
          <w:sz w:val="22"/>
          <w:szCs w:val="22"/>
        </w:rPr>
        <w:t xml:space="preserve"> Working Group on Wildlife, and Wildlife Disease Association; </w:t>
      </w:r>
    </w:p>
    <w:p w14:paraId="231C4C04"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 xml:space="preserve">Collate sources of information and guidance for Parties on promoting health of migratory species and responding to emerging issues; </w:t>
      </w:r>
    </w:p>
    <w:p w14:paraId="0F9D0362"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Keep abreast of outputs and developments in relation to wildlife health, and the potential cross-linkages for action to promote One Health and ecosystem approaches to health;</w:t>
      </w:r>
    </w:p>
    <w:p w14:paraId="1597767C" w14:textId="6C14E649"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 xml:space="preserve">Consider how best CMS can help to implement some of the recommendations coming from other specialist health bodies such as the One Health High-Level Expert </w:t>
      </w:r>
      <w:r w:rsidR="00264F31" w:rsidRPr="00264F31">
        <w:rPr>
          <w:rFonts w:cs="Arial"/>
          <w:strike/>
          <w:sz w:val="22"/>
          <w:szCs w:val="22"/>
        </w:rPr>
        <w:t>Group</w:t>
      </w:r>
      <w:r w:rsidR="00264F31">
        <w:rPr>
          <w:rFonts w:cs="Arial"/>
          <w:sz w:val="22"/>
          <w:szCs w:val="22"/>
        </w:rPr>
        <w:t xml:space="preserve"> </w:t>
      </w:r>
      <w:r w:rsidR="00983782" w:rsidRPr="00264F31">
        <w:rPr>
          <w:rFonts w:cs="Arial"/>
          <w:sz w:val="22"/>
          <w:szCs w:val="22"/>
          <w:u w:val="single"/>
        </w:rPr>
        <w:t>Panel</w:t>
      </w:r>
      <w:r w:rsidR="00983782" w:rsidRPr="005807A2">
        <w:rPr>
          <w:rFonts w:cs="Arial"/>
          <w:sz w:val="22"/>
          <w:szCs w:val="22"/>
        </w:rPr>
        <w:t xml:space="preserve"> </w:t>
      </w:r>
      <w:r w:rsidRPr="005807A2">
        <w:rPr>
          <w:rFonts w:cs="Arial"/>
          <w:sz w:val="22"/>
          <w:szCs w:val="22"/>
        </w:rPr>
        <w:t xml:space="preserve">(involving UNEP, WHO, FAO and </w:t>
      </w:r>
      <w:r w:rsidRPr="00B14657">
        <w:rPr>
          <w:rFonts w:cs="Arial"/>
          <w:sz w:val="22"/>
          <w:szCs w:val="22"/>
        </w:rPr>
        <w:t>WOAH</w:t>
      </w:r>
      <w:r w:rsidRPr="005807A2">
        <w:rPr>
          <w:rFonts w:cs="Arial"/>
          <w:sz w:val="22"/>
          <w:szCs w:val="22"/>
        </w:rPr>
        <w:t>);</w:t>
      </w:r>
    </w:p>
    <w:p w14:paraId="6EA92925"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Provide a mechanism for communications and outreach on issues related to health</w:t>
      </w:r>
      <w:r>
        <w:rPr>
          <w:rFonts w:cs="Arial"/>
          <w:sz w:val="22"/>
          <w:szCs w:val="22"/>
        </w:rPr>
        <w:t>;</w:t>
      </w:r>
      <w:r w:rsidRPr="005807A2">
        <w:rPr>
          <w:rFonts w:cs="Arial"/>
          <w:sz w:val="22"/>
          <w:szCs w:val="22"/>
        </w:rPr>
        <w:t xml:space="preserve"> </w:t>
      </w:r>
    </w:p>
    <w:p w14:paraId="6A9C4FD3" w14:textId="77777777" w:rsidR="00234565" w:rsidRPr="005807A2" w:rsidRDefault="00234565" w:rsidP="001423B5">
      <w:pPr>
        <w:pStyle w:val="Default"/>
        <w:numPr>
          <w:ilvl w:val="0"/>
          <w:numId w:val="5"/>
        </w:numPr>
        <w:adjustRightInd w:val="0"/>
        <w:ind w:left="851"/>
        <w:jc w:val="both"/>
        <w:rPr>
          <w:rFonts w:cs="Arial"/>
          <w:sz w:val="22"/>
          <w:szCs w:val="22"/>
        </w:rPr>
      </w:pPr>
      <w:r w:rsidRPr="005807A2">
        <w:rPr>
          <w:rFonts w:cs="Arial"/>
          <w:sz w:val="22"/>
          <w:szCs w:val="22"/>
        </w:rPr>
        <w:t>coordinate with other multilateral processes and negotiations on the issues relevant to One Health, incl. pandemic prevention, to ensure input from the perspective of CMS and migratory species</w:t>
      </w:r>
      <w:r>
        <w:rPr>
          <w:rFonts w:cs="Arial"/>
          <w:sz w:val="22"/>
          <w:szCs w:val="22"/>
        </w:rPr>
        <w:t>.</w:t>
      </w:r>
    </w:p>
    <w:p w14:paraId="09AF3456" w14:textId="77777777" w:rsidR="00234565" w:rsidRPr="005807A2" w:rsidRDefault="00234565" w:rsidP="00234565">
      <w:pPr>
        <w:pStyle w:val="Default"/>
        <w:jc w:val="both"/>
        <w:rPr>
          <w:rFonts w:cs="Arial"/>
          <w:sz w:val="22"/>
          <w:szCs w:val="22"/>
        </w:rPr>
      </w:pPr>
    </w:p>
    <w:p w14:paraId="21778330" w14:textId="77777777" w:rsidR="00234565" w:rsidRPr="005807A2" w:rsidRDefault="00234565" w:rsidP="00234565">
      <w:pPr>
        <w:pStyle w:val="Default"/>
        <w:ind w:left="567" w:hanging="567"/>
        <w:jc w:val="both"/>
        <w:rPr>
          <w:rFonts w:cs="Arial"/>
          <w:b/>
          <w:bCs/>
          <w:sz w:val="22"/>
          <w:szCs w:val="22"/>
        </w:rPr>
      </w:pPr>
      <w:r w:rsidRPr="005807A2">
        <w:rPr>
          <w:rFonts w:cs="Arial"/>
          <w:b/>
          <w:bCs/>
          <w:sz w:val="22"/>
          <w:szCs w:val="22"/>
        </w:rPr>
        <w:t xml:space="preserve">4. </w:t>
      </w:r>
      <w:r>
        <w:rPr>
          <w:rFonts w:cs="Arial"/>
          <w:b/>
          <w:bCs/>
          <w:sz w:val="22"/>
          <w:szCs w:val="22"/>
        </w:rPr>
        <w:tab/>
      </w:r>
      <w:r w:rsidRPr="005807A2">
        <w:rPr>
          <w:rFonts w:cs="Arial"/>
          <w:b/>
          <w:bCs/>
          <w:sz w:val="22"/>
          <w:szCs w:val="22"/>
        </w:rPr>
        <w:t xml:space="preserve">Membership </w:t>
      </w:r>
    </w:p>
    <w:p w14:paraId="00F087E8" w14:textId="77777777" w:rsidR="00234565" w:rsidRPr="005807A2" w:rsidRDefault="00234565" w:rsidP="00234565">
      <w:pPr>
        <w:pStyle w:val="Default"/>
        <w:jc w:val="both"/>
        <w:rPr>
          <w:rFonts w:cs="Arial"/>
          <w:b/>
          <w:bCs/>
          <w:sz w:val="22"/>
          <w:szCs w:val="22"/>
        </w:rPr>
      </w:pPr>
    </w:p>
    <w:p w14:paraId="269A7CFD" w14:textId="77777777" w:rsidR="00234565" w:rsidRPr="005807A2" w:rsidRDefault="00234565" w:rsidP="00234565">
      <w:pPr>
        <w:pStyle w:val="Default"/>
        <w:jc w:val="both"/>
        <w:rPr>
          <w:rFonts w:cs="Arial"/>
          <w:color w:val="auto"/>
          <w:sz w:val="22"/>
          <w:szCs w:val="22"/>
        </w:rPr>
      </w:pPr>
      <w:r w:rsidRPr="005807A2">
        <w:rPr>
          <w:rFonts w:cs="Arial"/>
          <w:sz w:val="22"/>
          <w:szCs w:val="22"/>
        </w:rPr>
        <w:t>The membership of the Working Group will comprise members of the Scientific Council, representatives of other relevant MEAs, as well as academ</w:t>
      </w:r>
      <w:r w:rsidRPr="005807A2">
        <w:rPr>
          <w:rFonts w:cs="Arial"/>
          <w:color w:val="auto"/>
          <w:sz w:val="22"/>
          <w:szCs w:val="22"/>
        </w:rPr>
        <w:t xml:space="preserve">ic institutions, non-governmental organizations and other stakeholders, as appropriate. </w:t>
      </w:r>
    </w:p>
    <w:p w14:paraId="0FB9C81C" w14:textId="77777777" w:rsidR="00234565" w:rsidRPr="005807A2" w:rsidRDefault="00234565" w:rsidP="00234565">
      <w:pPr>
        <w:pStyle w:val="Default"/>
        <w:jc w:val="both"/>
        <w:rPr>
          <w:rFonts w:cs="Arial"/>
          <w:color w:val="auto"/>
          <w:sz w:val="22"/>
          <w:szCs w:val="22"/>
        </w:rPr>
      </w:pPr>
    </w:p>
    <w:p w14:paraId="653EA31D" w14:textId="77777777" w:rsidR="00234565" w:rsidRPr="005807A2" w:rsidRDefault="00234565" w:rsidP="00234565">
      <w:pPr>
        <w:pStyle w:val="Default"/>
        <w:spacing w:after="120"/>
        <w:jc w:val="both"/>
        <w:rPr>
          <w:rFonts w:cs="Arial"/>
          <w:sz w:val="22"/>
          <w:szCs w:val="22"/>
        </w:rPr>
      </w:pPr>
      <w:r w:rsidRPr="005807A2">
        <w:rPr>
          <w:rFonts w:cs="Arial"/>
          <w:sz w:val="22"/>
          <w:szCs w:val="22"/>
        </w:rPr>
        <w:t>The following will be invited to contribute to the Working Group:</w:t>
      </w:r>
    </w:p>
    <w:p w14:paraId="2F0475ED"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Members of the CMS Scientific Council;</w:t>
      </w:r>
    </w:p>
    <w:p w14:paraId="592CD3EC"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Representatives of the Scientific Task Force on Avian Influenza and Wild Birds;</w:t>
      </w:r>
    </w:p>
    <w:p w14:paraId="27CAE1DF"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Representatives of the Preventing Poisoning Working Group;</w:t>
      </w:r>
    </w:p>
    <w:p w14:paraId="2D47F963"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Representatives of the Aquatic Wild Meat Working Group;</w:t>
      </w:r>
    </w:p>
    <w:p w14:paraId="3D37087B"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Representatives from CMS instruments, including, but not limited to, EUROBATS and AEWA</w:t>
      </w:r>
      <w:r w:rsidRPr="005807A2">
        <w:rPr>
          <w:rFonts w:cs="Arial"/>
          <w:sz w:val="22"/>
          <w:szCs w:val="22"/>
          <w:vertAlign w:val="superscript"/>
        </w:rPr>
        <w:footnoteReference w:id="2"/>
      </w:r>
      <w:r>
        <w:rPr>
          <w:rFonts w:cs="Arial"/>
          <w:sz w:val="22"/>
          <w:szCs w:val="22"/>
        </w:rPr>
        <w:t>;</w:t>
      </w:r>
      <w:r w:rsidRPr="005807A2">
        <w:rPr>
          <w:rFonts w:cs="Arial"/>
          <w:sz w:val="22"/>
          <w:szCs w:val="22"/>
          <w:vertAlign w:val="superscript"/>
        </w:rPr>
        <w:t xml:space="preserve"> </w:t>
      </w:r>
    </w:p>
    <w:p w14:paraId="034D3566" w14:textId="140EE2EF"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 xml:space="preserve">Representatives of UNEP, WHO, </w:t>
      </w:r>
      <w:r w:rsidRPr="00B14657">
        <w:rPr>
          <w:rFonts w:cs="Arial"/>
          <w:sz w:val="22"/>
          <w:szCs w:val="22"/>
        </w:rPr>
        <w:t>WOAH</w:t>
      </w:r>
      <w:r w:rsidRPr="005807A2">
        <w:rPr>
          <w:rFonts w:cs="Arial"/>
          <w:sz w:val="22"/>
          <w:szCs w:val="22"/>
        </w:rPr>
        <w:t>, and FAO</w:t>
      </w:r>
      <w:r>
        <w:rPr>
          <w:rFonts w:cs="Arial"/>
          <w:sz w:val="22"/>
          <w:szCs w:val="22"/>
        </w:rPr>
        <w:t>;</w:t>
      </w:r>
      <w:r w:rsidRPr="005807A2">
        <w:rPr>
          <w:rFonts w:cs="Arial"/>
          <w:sz w:val="22"/>
          <w:szCs w:val="22"/>
        </w:rPr>
        <w:t xml:space="preserve">  </w:t>
      </w:r>
      <w:r w:rsidRPr="005807A2">
        <w:rPr>
          <w:rFonts w:cs="Arial"/>
          <w:sz w:val="22"/>
          <w:szCs w:val="22"/>
          <w:vertAlign w:val="superscript"/>
        </w:rPr>
        <w:t xml:space="preserve"> </w:t>
      </w:r>
    </w:p>
    <w:p w14:paraId="44062DF2"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Representatives of other relevant MEAs</w:t>
      </w:r>
      <w:r>
        <w:rPr>
          <w:rFonts w:cs="Arial"/>
          <w:sz w:val="22"/>
          <w:szCs w:val="22"/>
        </w:rPr>
        <w:t>;</w:t>
      </w:r>
    </w:p>
    <w:p w14:paraId="3C1D76FB" w14:textId="38BC1C82"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 xml:space="preserve">Representatives from other international wildlife health expert groups including IUCN Wildlife Health Specialist Group, </w:t>
      </w:r>
      <w:r w:rsidRPr="00B14657">
        <w:rPr>
          <w:rFonts w:cs="Arial"/>
          <w:sz w:val="22"/>
          <w:szCs w:val="22"/>
        </w:rPr>
        <w:t>WOAH</w:t>
      </w:r>
      <w:r w:rsidRPr="005807A2">
        <w:rPr>
          <w:rFonts w:cs="Arial"/>
          <w:sz w:val="22"/>
          <w:szCs w:val="22"/>
        </w:rPr>
        <w:t xml:space="preserve"> Working Group on Wildlife and Wildlife Disease Association;</w:t>
      </w:r>
    </w:p>
    <w:p w14:paraId="516A5266" w14:textId="77777777" w:rsidR="00234565" w:rsidRPr="005807A2" w:rsidRDefault="00234565" w:rsidP="001423B5">
      <w:pPr>
        <w:pStyle w:val="Default"/>
        <w:numPr>
          <w:ilvl w:val="0"/>
          <w:numId w:val="5"/>
        </w:numPr>
        <w:adjustRightInd w:val="0"/>
        <w:spacing w:after="80"/>
        <w:ind w:left="851"/>
        <w:jc w:val="both"/>
        <w:rPr>
          <w:rFonts w:cs="Arial"/>
          <w:sz w:val="22"/>
          <w:szCs w:val="22"/>
        </w:rPr>
      </w:pPr>
      <w:r w:rsidRPr="005807A2">
        <w:rPr>
          <w:rFonts w:cs="Arial"/>
          <w:sz w:val="22"/>
          <w:szCs w:val="22"/>
        </w:rPr>
        <w:t>Independent experts which can be co-opted on an ad hoc basis as necessary and appropriate;</w:t>
      </w:r>
    </w:p>
    <w:p w14:paraId="76E7FD60" w14:textId="77777777" w:rsidR="00234565" w:rsidRPr="005807A2" w:rsidRDefault="00234565" w:rsidP="001423B5">
      <w:pPr>
        <w:pStyle w:val="Default"/>
        <w:numPr>
          <w:ilvl w:val="0"/>
          <w:numId w:val="5"/>
        </w:numPr>
        <w:adjustRightInd w:val="0"/>
        <w:ind w:left="851"/>
        <w:jc w:val="both"/>
        <w:rPr>
          <w:rFonts w:cs="Arial"/>
          <w:sz w:val="22"/>
          <w:szCs w:val="22"/>
        </w:rPr>
      </w:pPr>
      <w:r w:rsidRPr="005807A2">
        <w:rPr>
          <w:rFonts w:cs="Arial"/>
          <w:sz w:val="22"/>
          <w:szCs w:val="22"/>
        </w:rPr>
        <w:t>Representatives from NGOs with specialism relevant to migratory species and ecosystem health.</w:t>
      </w:r>
    </w:p>
    <w:p w14:paraId="3CF04269" w14:textId="77777777" w:rsidR="00234565" w:rsidRPr="005807A2" w:rsidRDefault="00234565" w:rsidP="00234565">
      <w:pPr>
        <w:pStyle w:val="Default"/>
        <w:jc w:val="both"/>
        <w:rPr>
          <w:rFonts w:cs="Arial"/>
          <w:color w:val="auto"/>
          <w:sz w:val="22"/>
          <w:szCs w:val="22"/>
        </w:rPr>
      </w:pPr>
    </w:p>
    <w:p w14:paraId="68309DC5" w14:textId="77777777" w:rsidR="00234565" w:rsidRPr="005807A2" w:rsidRDefault="00234565" w:rsidP="00234565">
      <w:pPr>
        <w:ind w:left="567" w:hanging="567"/>
        <w:jc w:val="both"/>
        <w:rPr>
          <w:rFonts w:cs="Arial"/>
        </w:rPr>
      </w:pPr>
      <w:r w:rsidRPr="005807A2">
        <w:rPr>
          <w:rFonts w:cs="Arial"/>
          <w:b/>
          <w:bCs/>
        </w:rPr>
        <w:t xml:space="preserve">5. </w:t>
      </w:r>
      <w:r>
        <w:rPr>
          <w:rFonts w:cs="Arial"/>
          <w:b/>
          <w:bCs/>
        </w:rPr>
        <w:tab/>
      </w:r>
      <w:r w:rsidRPr="005807A2">
        <w:rPr>
          <w:rFonts w:cs="Arial"/>
          <w:b/>
          <w:bCs/>
        </w:rPr>
        <w:t xml:space="preserve">Governance </w:t>
      </w:r>
    </w:p>
    <w:p w14:paraId="2C21706D" w14:textId="77777777" w:rsidR="00234565" w:rsidRPr="005807A2" w:rsidRDefault="00234565" w:rsidP="00234565">
      <w:pPr>
        <w:pStyle w:val="Default"/>
        <w:jc w:val="both"/>
        <w:rPr>
          <w:rFonts w:cs="Arial"/>
          <w:color w:val="auto"/>
          <w:sz w:val="22"/>
          <w:szCs w:val="22"/>
        </w:rPr>
      </w:pPr>
    </w:p>
    <w:p w14:paraId="19E2C19E" w14:textId="77777777" w:rsidR="00234565" w:rsidRPr="005807A2" w:rsidRDefault="00234565" w:rsidP="00234565">
      <w:pPr>
        <w:pStyle w:val="Default"/>
        <w:jc w:val="both"/>
        <w:rPr>
          <w:rFonts w:cs="Arial"/>
          <w:color w:val="auto"/>
          <w:sz w:val="22"/>
          <w:szCs w:val="22"/>
        </w:rPr>
      </w:pPr>
      <w:r w:rsidRPr="005807A2">
        <w:rPr>
          <w:rFonts w:cs="Arial"/>
          <w:color w:val="auto"/>
          <w:sz w:val="22"/>
          <w:szCs w:val="22"/>
        </w:rPr>
        <w:t xml:space="preserve">The Working Group will elect a Chair and a Vice-Chair from amongst its members and will operate by seeking consensus among the Group. The Working Group will report to the Scientific Council on its actions, membership and other related issues. </w:t>
      </w:r>
    </w:p>
    <w:p w14:paraId="2B2A90D5" w14:textId="77777777" w:rsidR="00234565" w:rsidRPr="005807A2" w:rsidRDefault="00234565" w:rsidP="00234565">
      <w:pPr>
        <w:pStyle w:val="Default"/>
        <w:jc w:val="both"/>
        <w:rPr>
          <w:rFonts w:cs="Arial"/>
          <w:color w:val="auto"/>
          <w:sz w:val="22"/>
          <w:szCs w:val="22"/>
        </w:rPr>
      </w:pPr>
    </w:p>
    <w:p w14:paraId="1B030B54" w14:textId="77777777" w:rsidR="00234565" w:rsidRPr="005807A2" w:rsidRDefault="00234565" w:rsidP="00234565">
      <w:pPr>
        <w:pStyle w:val="Default"/>
        <w:ind w:left="567" w:hanging="567"/>
        <w:jc w:val="both"/>
        <w:rPr>
          <w:rFonts w:cs="Arial"/>
          <w:color w:val="auto"/>
          <w:sz w:val="22"/>
          <w:szCs w:val="22"/>
        </w:rPr>
      </w:pPr>
      <w:r w:rsidRPr="005807A2">
        <w:rPr>
          <w:rFonts w:cs="Arial"/>
          <w:b/>
          <w:bCs/>
          <w:color w:val="auto"/>
          <w:sz w:val="22"/>
          <w:szCs w:val="22"/>
        </w:rPr>
        <w:t xml:space="preserve">6. </w:t>
      </w:r>
      <w:r>
        <w:rPr>
          <w:rFonts w:cs="Arial"/>
          <w:b/>
          <w:bCs/>
          <w:color w:val="auto"/>
          <w:sz w:val="22"/>
          <w:szCs w:val="22"/>
        </w:rPr>
        <w:tab/>
      </w:r>
      <w:r w:rsidRPr="005807A2">
        <w:rPr>
          <w:rFonts w:cs="Arial"/>
          <w:b/>
          <w:bCs/>
          <w:color w:val="auto"/>
          <w:sz w:val="22"/>
          <w:szCs w:val="22"/>
        </w:rPr>
        <w:t xml:space="preserve">Operation </w:t>
      </w:r>
    </w:p>
    <w:p w14:paraId="5ED66816" w14:textId="77777777" w:rsidR="00234565" w:rsidRPr="005807A2" w:rsidRDefault="00234565" w:rsidP="00234565">
      <w:pPr>
        <w:pStyle w:val="Default"/>
        <w:jc w:val="both"/>
        <w:rPr>
          <w:rFonts w:cs="Arial"/>
          <w:color w:val="auto"/>
          <w:sz w:val="22"/>
          <w:szCs w:val="22"/>
        </w:rPr>
      </w:pPr>
    </w:p>
    <w:p w14:paraId="6263F446" w14:textId="77777777" w:rsidR="00234565" w:rsidRPr="005807A2" w:rsidRDefault="00234565" w:rsidP="00234565">
      <w:pPr>
        <w:pStyle w:val="Default"/>
        <w:jc w:val="both"/>
        <w:rPr>
          <w:rFonts w:cs="Arial"/>
          <w:color w:val="auto"/>
          <w:sz w:val="22"/>
          <w:szCs w:val="22"/>
        </w:rPr>
      </w:pPr>
      <w:r w:rsidRPr="005807A2">
        <w:rPr>
          <w:rFonts w:cs="Arial"/>
          <w:color w:val="auto"/>
          <w:sz w:val="22"/>
          <w:szCs w:val="22"/>
        </w:rPr>
        <w:t xml:space="preserve">Meetings of the Working Group will be convened at appropriate intervals, as considered necessary, face to face, funding permitting, or virtually. Between meetings, business will be conducted electronically, which will provide the primary mode of communication. </w:t>
      </w:r>
    </w:p>
    <w:p w14:paraId="2F9F0AEE" w14:textId="77777777" w:rsidR="00234565" w:rsidRPr="005807A2" w:rsidRDefault="00234565" w:rsidP="00234565">
      <w:pPr>
        <w:pStyle w:val="Default"/>
        <w:jc w:val="both"/>
        <w:rPr>
          <w:rFonts w:cs="Arial"/>
          <w:color w:val="auto"/>
          <w:sz w:val="22"/>
          <w:szCs w:val="22"/>
        </w:rPr>
      </w:pPr>
    </w:p>
    <w:p w14:paraId="03731CB7" w14:textId="77777777" w:rsidR="00234565" w:rsidRPr="005807A2" w:rsidRDefault="00234565" w:rsidP="00234565">
      <w:pPr>
        <w:pStyle w:val="Default"/>
        <w:jc w:val="both"/>
        <w:rPr>
          <w:rFonts w:cs="Arial"/>
          <w:color w:val="auto"/>
          <w:sz w:val="22"/>
          <w:szCs w:val="22"/>
        </w:rPr>
      </w:pPr>
      <w:r w:rsidRPr="005807A2">
        <w:rPr>
          <w:rFonts w:cs="Arial"/>
          <w:color w:val="auto"/>
          <w:sz w:val="22"/>
          <w:szCs w:val="22"/>
        </w:rPr>
        <w:t xml:space="preserve">For effective working on emerging issues, the Working Group will co-opt members with specific expertise and establish task groups as appropriate. </w:t>
      </w:r>
    </w:p>
    <w:p w14:paraId="72213A32" w14:textId="77777777" w:rsidR="00234565" w:rsidRPr="005807A2" w:rsidRDefault="00234565" w:rsidP="00234565">
      <w:pPr>
        <w:pStyle w:val="Default"/>
        <w:jc w:val="both"/>
        <w:rPr>
          <w:rFonts w:cs="Arial"/>
          <w:color w:val="auto"/>
          <w:sz w:val="22"/>
          <w:szCs w:val="22"/>
        </w:rPr>
      </w:pPr>
    </w:p>
    <w:p w14:paraId="7FC28653" w14:textId="77777777" w:rsidR="00234565" w:rsidRPr="005807A2" w:rsidRDefault="00234565" w:rsidP="00234565">
      <w:pPr>
        <w:pStyle w:val="Default"/>
        <w:jc w:val="both"/>
        <w:rPr>
          <w:rFonts w:cs="Arial"/>
          <w:color w:val="auto"/>
          <w:sz w:val="22"/>
          <w:szCs w:val="22"/>
        </w:rPr>
      </w:pPr>
      <w:r w:rsidRPr="005807A2">
        <w:rPr>
          <w:rFonts w:cs="Arial"/>
          <w:color w:val="auto"/>
          <w:sz w:val="22"/>
          <w:szCs w:val="22"/>
        </w:rPr>
        <w:t xml:space="preserve">The CMS Secretariat will assist with organisation of meetings and administration of the Group. </w:t>
      </w:r>
    </w:p>
    <w:p w14:paraId="64A80939" w14:textId="77777777" w:rsidR="00234565" w:rsidRPr="005807A2" w:rsidRDefault="00234565" w:rsidP="00234565">
      <w:pPr>
        <w:pStyle w:val="Default"/>
        <w:jc w:val="both"/>
        <w:rPr>
          <w:rFonts w:cs="Arial"/>
          <w:color w:val="auto"/>
          <w:sz w:val="22"/>
          <w:szCs w:val="22"/>
        </w:rPr>
      </w:pPr>
    </w:p>
    <w:p w14:paraId="1D76BF47" w14:textId="77777777" w:rsidR="00234565" w:rsidRPr="005807A2" w:rsidRDefault="00234565" w:rsidP="00234565">
      <w:pPr>
        <w:pStyle w:val="Default"/>
        <w:jc w:val="both"/>
        <w:rPr>
          <w:rFonts w:cs="Arial"/>
          <w:color w:val="auto"/>
          <w:sz w:val="22"/>
          <w:szCs w:val="22"/>
        </w:rPr>
      </w:pPr>
      <w:r w:rsidRPr="005807A2">
        <w:rPr>
          <w:rFonts w:cs="Arial"/>
          <w:color w:val="auto"/>
          <w:sz w:val="22"/>
          <w:szCs w:val="22"/>
        </w:rPr>
        <w:t>The Chair will coordinate the work with the Secretariat on issues such as resource mobilization, outreach and communication.</w:t>
      </w:r>
    </w:p>
    <w:p w14:paraId="6F94CC06" w14:textId="77777777" w:rsidR="00234565" w:rsidRDefault="00234565" w:rsidP="00234565">
      <w:pPr>
        <w:rPr>
          <w:rFonts w:cs="Arial"/>
          <w:b/>
          <w:bCs/>
          <w:color w:val="000000"/>
          <w:kern w:val="2"/>
        </w:rPr>
      </w:pPr>
      <w:r>
        <w:rPr>
          <w:rFonts w:cs="Arial"/>
          <w:b/>
          <w:bCs/>
          <w:color w:val="000000"/>
          <w:kern w:val="2"/>
        </w:rPr>
        <w:br w:type="page"/>
      </w:r>
    </w:p>
    <w:p w14:paraId="3A63FC17" w14:textId="77777777" w:rsidR="00234565" w:rsidRDefault="00234565" w:rsidP="00234565">
      <w:pPr>
        <w:pStyle w:val="Secondnumbering"/>
        <w:numPr>
          <w:ilvl w:val="0"/>
          <w:numId w:val="0"/>
        </w:numPr>
        <w:jc w:val="center"/>
        <w:rPr>
          <w:b/>
          <w:bCs/>
        </w:rPr>
      </w:pPr>
    </w:p>
    <w:p w14:paraId="28CAC637" w14:textId="77777777" w:rsidR="00234565" w:rsidRDefault="00234565" w:rsidP="00234565">
      <w:pPr>
        <w:pStyle w:val="Secondnumbering"/>
        <w:numPr>
          <w:ilvl w:val="0"/>
          <w:numId w:val="0"/>
        </w:numPr>
        <w:jc w:val="center"/>
        <w:rPr>
          <w:b/>
          <w:bCs/>
        </w:rPr>
      </w:pPr>
    </w:p>
    <w:p w14:paraId="0622E6E1" w14:textId="77777777" w:rsidR="00234565" w:rsidRPr="00816579" w:rsidRDefault="00234565" w:rsidP="001423B5">
      <w:pPr>
        <w:pStyle w:val="Secondnumbering"/>
        <w:numPr>
          <w:ilvl w:val="0"/>
          <w:numId w:val="16"/>
        </w:numPr>
        <w:rPr>
          <w:b/>
          <w:bCs/>
        </w:rPr>
      </w:pPr>
      <w:r w:rsidRPr="00816579">
        <w:rPr>
          <w:b/>
          <w:bCs/>
        </w:rPr>
        <w:t>TERMS OF REFERENCE FOR THE CMS SCIENTIFIC COUNCIL WORKING GROUP ON CLIMATE CHANGE AND MIGRATORY SPECIES</w:t>
      </w:r>
    </w:p>
    <w:p w14:paraId="03FFF060" w14:textId="77777777" w:rsidR="00234565" w:rsidRPr="00816579" w:rsidRDefault="00234565" w:rsidP="00234565">
      <w:pPr>
        <w:pStyle w:val="Secondnumbering"/>
        <w:numPr>
          <w:ilvl w:val="0"/>
          <w:numId w:val="0"/>
        </w:numPr>
        <w:rPr>
          <w:b/>
          <w:bCs/>
        </w:rPr>
      </w:pPr>
    </w:p>
    <w:p w14:paraId="0CB553EB" w14:textId="77777777" w:rsidR="00234565" w:rsidRPr="00816579" w:rsidRDefault="00234565" w:rsidP="00234565">
      <w:pPr>
        <w:pStyle w:val="Secondnumbering"/>
        <w:numPr>
          <w:ilvl w:val="0"/>
          <w:numId w:val="0"/>
        </w:numPr>
        <w:jc w:val="both"/>
      </w:pPr>
    </w:p>
    <w:p w14:paraId="236104F6" w14:textId="723C66F0" w:rsidR="00234565" w:rsidRPr="00816579" w:rsidRDefault="00234565" w:rsidP="00234565">
      <w:pPr>
        <w:pStyle w:val="Secondnumbering"/>
        <w:numPr>
          <w:ilvl w:val="0"/>
          <w:numId w:val="0"/>
        </w:numPr>
        <w:suppressAutoHyphens/>
        <w:jc w:val="both"/>
      </w:pPr>
      <w:r w:rsidRPr="00816579">
        <w:t>The 14</w:t>
      </w:r>
      <w:r w:rsidRPr="00816579">
        <w:rPr>
          <w:vertAlign w:val="superscript"/>
        </w:rPr>
        <w:t>th</w:t>
      </w:r>
      <w:r w:rsidRPr="00816579">
        <w:t xml:space="preserve"> meeting of the Conference of the Parties </w:t>
      </w:r>
      <w:r w:rsidRPr="00B14657">
        <w:t xml:space="preserve">requested the Scientific Council to </w:t>
      </w:r>
      <w:r w:rsidRPr="00816579">
        <w:t xml:space="preserve">re-establish a Working Group on Climate Change and Migratory Species under the Scientific Council. The aim is to enhance the scientific understanding of climate change issues in relation to migratory species, provide advice to Parties on actions they can take to mitigate the impacts of climate change on migratory species, and promote the benefits of migratory species conservation for enhancing action to combat climate change. </w:t>
      </w:r>
    </w:p>
    <w:p w14:paraId="5C0819BF" w14:textId="77777777" w:rsidR="00234565" w:rsidRPr="00816579" w:rsidRDefault="00234565" w:rsidP="00234565">
      <w:pPr>
        <w:pStyle w:val="Secondnumbering"/>
        <w:numPr>
          <w:ilvl w:val="0"/>
          <w:numId w:val="0"/>
        </w:numPr>
        <w:suppressAutoHyphens/>
        <w:jc w:val="both"/>
      </w:pPr>
    </w:p>
    <w:p w14:paraId="3DD0A00F" w14:textId="77777777" w:rsidR="00234565" w:rsidRPr="00816579" w:rsidRDefault="00234565" w:rsidP="00234565">
      <w:pPr>
        <w:pStyle w:val="Secondnumbering"/>
        <w:numPr>
          <w:ilvl w:val="0"/>
          <w:numId w:val="0"/>
        </w:numPr>
        <w:suppressAutoHyphens/>
        <w:jc w:val="both"/>
        <w:rPr>
          <w:b/>
          <w:bCs/>
        </w:rPr>
      </w:pPr>
      <w:r w:rsidRPr="00816579">
        <w:rPr>
          <w:b/>
          <w:bCs/>
        </w:rPr>
        <w:t xml:space="preserve">1. Background </w:t>
      </w:r>
    </w:p>
    <w:p w14:paraId="079939F7" w14:textId="77777777" w:rsidR="00234565" w:rsidRPr="00816579" w:rsidRDefault="00234565" w:rsidP="00234565">
      <w:pPr>
        <w:pStyle w:val="Secondnumbering"/>
        <w:numPr>
          <w:ilvl w:val="0"/>
          <w:numId w:val="0"/>
        </w:numPr>
        <w:suppressAutoHyphens/>
        <w:jc w:val="both"/>
      </w:pPr>
    </w:p>
    <w:p w14:paraId="1C517C65" w14:textId="77777777" w:rsidR="00234565" w:rsidRPr="00816579" w:rsidRDefault="00234565" w:rsidP="00234565">
      <w:pPr>
        <w:pStyle w:val="Secondnumbering"/>
        <w:numPr>
          <w:ilvl w:val="0"/>
          <w:numId w:val="0"/>
        </w:numPr>
        <w:suppressAutoHyphens/>
        <w:jc w:val="both"/>
      </w:pPr>
      <w:r w:rsidRPr="00816579">
        <w:t>Climate Change is a key pressure affecting migratory species. Increasing attention and importance are being given to the role that climate change plays in nature conservation in the face of the biodiversity crisis. The 14</w:t>
      </w:r>
      <w:r w:rsidRPr="00816579">
        <w:rPr>
          <w:vertAlign w:val="superscript"/>
        </w:rPr>
        <w:t>th</w:t>
      </w:r>
      <w:r w:rsidRPr="00816579">
        <w:t xml:space="preserve"> Meeting of the Conference of the Parties to the CMS (COP14) adopted a revised Resolution and several Decisions on climate change and migratory species.</w:t>
      </w:r>
    </w:p>
    <w:p w14:paraId="7D1DE2FD" w14:textId="77777777" w:rsidR="00234565" w:rsidRPr="00816579" w:rsidRDefault="00234565" w:rsidP="00234565">
      <w:pPr>
        <w:pStyle w:val="Secondnumbering"/>
        <w:numPr>
          <w:ilvl w:val="0"/>
          <w:numId w:val="0"/>
        </w:numPr>
        <w:suppressAutoHyphens/>
        <w:jc w:val="both"/>
      </w:pPr>
    </w:p>
    <w:p w14:paraId="7E99FBDE" w14:textId="77777777" w:rsidR="00234565" w:rsidRPr="00816579" w:rsidRDefault="00234565" w:rsidP="00234565">
      <w:pPr>
        <w:pStyle w:val="Secondnumbering"/>
        <w:numPr>
          <w:ilvl w:val="0"/>
          <w:numId w:val="0"/>
        </w:numPr>
        <w:suppressAutoHyphens/>
        <w:jc w:val="both"/>
        <w:rPr>
          <w:b/>
          <w:bCs/>
        </w:rPr>
      </w:pPr>
      <w:r w:rsidRPr="00816579">
        <w:rPr>
          <w:b/>
          <w:bCs/>
        </w:rPr>
        <w:t xml:space="preserve">2. Purpose </w:t>
      </w:r>
    </w:p>
    <w:p w14:paraId="74606C81" w14:textId="77777777" w:rsidR="00234565" w:rsidRPr="00816579" w:rsidRDefault="00234565" w:rsidP="00234565">
      <w:pPr>
        <w:pStyle w:val="Secondnumbering"/>
        <w:numPr>
          <w:ilvl w:val="0"/>
          <w:numId w:val="0"/>
        </w:numPr>
        <w:suppressAutoHyphens/>
        <w:jc w:val="both"/>
      </w:pPr>
    </w:p>
    <w:p w14:paraId="322F909E" w14:textId="77777777" w:rsidR="00234565" w:rsidRPr="00816579" w:rsidRDefault="00234565" w:rsidP="00234565">
      <w:pPr>
        <w:pStyle w:val="Secondnumbering"/>
        <w:numPr>
          <w:ilvl w:val="0"/>
          <w:numId w:val="0"/>
        </w:numPr>
        <w:suppressAutoHyphens/>
        <w:ind w:left="284" w:hanging="284"/>
        <w:jc w:val="both"/>
      </w:pPr>
      <w:r w:rsidRPr="00816579">
        <w:t xml:space="preserve">A. The Working Group will support the implementation of relevant Resolutions and Decisions directed to the Scientific Council, as contained in the Programme of Work of the Sessional Committee. </w:t>
      </w:r>
    </w:p>
    <w:p w14:paraId="65CBCBB2" w14:textId="77777777" w:rsidR="00234565" w:rsidRPr="00816579" w:rsidRDefault="00234565" w:rsidP="00234565">
      <w:pPr>
        <w:pStyle w:val="Secondnumbering"/>
        <w:numPr>
          <w:ilvl w:val="0"/>
          <w:numId w:val="0"/>
        </w:numPr>
        <w:suppressAutoHyphens/>
        <w:ind w:left="284" w:hanging="284"/>
        <w:jc w:val="both"/>
      </w:pPr>
    </w:p>
    <w:p w14:paraId="565264BF" w14:textId="12460731" w:rsidR="00234565" w:rsidRPr="00E05963" w:rsidRDefault="00234565" w:rsidP="00234565">
      <w:pPr>
        <w:pStyle w:val="Secondnumbering"/>
        <w:numPr>
          <w:ilvl w:val="0"/>
          <w:numId w:val="0"/>
        </w:numPr>
        <w:suppressAutoHyphens/>
        <w:ind w:left="284" w:hanging="284"/>
        <w:jc w:val="both"/>
      </w:pPr>
      <w:r w:rsidRPr="00816579">
        <w:t>B. The Working Group will support</w:t>
      </w:r>
      <w:r w:rsidR="00366453">
        <w:t xml:space="preserve"> </w:t>
      </w:r>
      <w:r w:rsidR="00366453" w:rsidRPr="00366453">
        <w:rPr>
          <w:strike/>
        </w:rPr>
        <w:t>CMS</w:t>
      </w:r>
      <w:r w:rsidRPr="00816579">
        <w:t xml:space="preserve"> implementation of climate change-related goals and targets within the </w:t>
      </w:r>
      <w:r w:rsidRPr="00B14657">
        <w:t>Samarkand</w:t>
      </w:r>
      <w:r>
        <w:t xml:space="preserve"> </w:t>
      </w:r>
      <w:r w:rsidRPr="00816579">
        <w:t>Strategic Plan for Migratory Species 2</w:t>
      </w:r>
      <w:r w:rsidRPr="00B14657">
        <w:t>024-2032</w:t>
      </w:r>
      <w:r w:rsidR="004F5337">
        <w:t>,</w:t>
      </w:r>
      <w:r w:rsidR="008D7BE1">
        <w:t xml:space="preserve"> </w:t>
      </w:r>
      <w:r w:rsidR="008D7BE1" w:rsidRPr="008D7BE1">
        <w:rPr>
          <w:strike/>
        </w:rPr>
        <w:t>as well as the</w:t>
      </w:r>
      <w:r w:rsidR="008D7BE1">
        <w:t xml:space="preserve"> </w:t>
      </w:r>
      <w:r w:rsidR="00E06CE8" w:rsidRPr="008D7BE1">
        <w:rPr>
          <w:u w:val="single"/>
        </w:rPr>
        <w:t>including their contribution to climate-related goals and targets of the</w:t>
      </w:r>
      <w:r w:rsidR="006461FE" w:rsidRPr="008D7BE1">
        <w:rPr>
          <w:u w:val="single"/>
        </w:rPr>
        <w:t xml:space="preserve"> </w:t>
      </w:r>
      <w:hyperlink r:id="rId22" w:history="1">
        <w:r w:rsidR="000C4EAE" w:rsidRPr="00816579">
          <w:rPr>
            <w:rStyle w:val="Hyperlink"/>
          </w:rPr>
          <w:t>Kunming-Montreal Global Biodiversity Framework</w:t>
        </w:r>
      </w:hyperlink>
      <w:r w:rsidR="000C4EAE">
        <w:rPr>
          <w:rStyle w:val="Hyperlink"/>
        </w:rPr>
        <w:t xml:space="preserve"> </w:t>
      </w:r>
      <w:r w:rsidR="000C4EAE" w:rsidRPr="00816579">
        <w:t>and the further development of its</w:t>
      </w:r>
      <w:r w:rsidR="000C4EAE" w:rsidRPr="00E05963">
        <w:t xml:space="preserve"> </w:t>
      </w:r>
      <w:hyperlink r:id="rId23" w:history="1">
        <w:r w:rsidR="000C4EAE" w:rsidRPr="00E05963">
          <w:rPr>
            <w:rStyle w:val="Hyperlink"/>
          </w:rPr>
          <w:t>monitoring framework</w:t>
        </w:r>
      </w:hyperlink>
      <w:r w:rsidR="000C4EAE" w:rsidRPr="00E05963">
        <w:rPr>
          <w:rStyle w:val="Hyperlink"/>
        </w:rPr>
        <w:t xml:space="preserve">, </w:t>
      </w:r>
      <w:r w:rsidR="000C4EAE" w:rsidRPr="00F158DA">
        <w:rPr>
          <w:rStyle w:val="Hyperlink"/>
          <w:color w:val="auto"/>
          <w:u w:val="none"/>
        </w:rPr>
        <w:t>and, where relevant, the Paris Agreement adopted under the UNFCCC</w:t>
      </w:r>
      <w:r w:rsidR="00E06CE8" w:rsidRPr="00E05963">
        <w:t xml:space="preserve">. </w:t>
      </w:r>
    </w:p>
    <w:p w14:paraId="31EFE19B" w14:textId="77777777" w:rsidR="00234565" w:rsidRPr="00816579" w:rsidRDefault="00234565" w:rsidP="00234565">
      <w:pPr>
        <w:pStyle w:val="Secondnumbering"/>
        <w:numPr>
          <w:ilvl w:val="0"/>
          <w:numId w:val="0"/>
        </w:numPr>
        <w:suppressAutoHyphens/>
        <w:ind w:left="284" w:hanging="284"/>
        <w:jc w:val="both"/>
      </w:pPr>
    </w:p>
    <w:p w14:paraId="5AAED890" w14:textId="77777777" w:rsidR="00234565" w:rsidRPr="00816579" w:rsidRDefault="00234565" w:rsidP="00234565">
      <w:pPr>
        <w:pStyle w:val="Secondnumbering"/>
        <w:numPr>
          <w:ilvl w:val="0"/>
          <w:numId w:val="0"/>
        </w:numPr>
        <w:suppressAutoHyphens/>
        <w:ind w:left="284" w:hanging="284"/>
        <w:jc w:val="both"/>
      </w:pPr>
      <w:r w:rsidRPr="00816579">
        <w:t xml:space="preserve">C. The Working Group will provide a platform to discuss and exchange CMS-related information and scientific findings on climate change-related matters. </w:t>
      </w:r>
    </w:p>
    <w:p w14:paraId="00B703AD" w14:textId="77777777" w:rsidR="00234565" w:rsidRPr="00816579" w:rsidRDefault="00234565" w:rsidP="00234565">
      <w:pPr>
        <w:pStyle w:val="Secondnumbering"/>
        <w:numPr>
          <w:ilvl w:val="0"/>
          <w:numId w:val="0"/>
        </w:numPr>
        <w:suppressAutoHyphens/>
        <w:ind w:left="284" w:hanging="284"/>
        <w:jc w:val="both"/>
      </w:pPr>
    </w:p>
    <w:p w14:paraId="0814C4E4" w14:textId="77777777" w:rsidR="00234565" w:rsidRPr="00816579" w:rsidRDefault="00234565" w:rsidP="00234565">
      <w:pPr>
        <w:pStyle w:val="Secondnumbering"/>
        <w:numPr>
          <w:ilvl w:val="0"/>
          <w:numId w:val="0"/>
        </w:numPr>
        <w:suppressAutoHyphens/>
        <w:ind w:left="284" w:hanging="284"/>
        <w:jc w:val="both"/>
      </w:pPr>
      <w:r w:rsidRPr="00816579">
        <w:t>D. The Working group will advise on an update of the CMS webpage on Climate Change</w:t>
      </w:r>
      <w:r w:rsidRPr="008D7BE1">
        <w:rPr>
          <w:rStyle w:val="FootnoteReference"/>
          <w:vertAlign w:val="superscript"/>
        </w:rPr>
        <w:footnoteReference w:id="3"/>
      </w:r>
      <w:r w:rsidRPr="00816579">
        <w:t xml:space="preserve">. </w:t>
      </w:r>
    </w:p>
    <w:p w14:paraId="1FD2056B" w14:textId="77777777" w:rsidR="00234565" w:rsidRPr="00816579" w:rsidRDefault="00234565" w:rsidP="00234565">
      <w:pPr>
        <w:pStyle w:val="Secondnumbering"/>
        <w:numPr>
          <w:ilvl w:val="0"/>
          <w:numId w:val="0"/>
        </w:numPr>
        <w:suppressAutoHyphens/>
        <w:jc w:val="both"/>
      </w:pPr>
    </w:p>
    <w:p w14:paraId="5726ADC1" w14:textId="77777777" w:rsidR="00234565" w:rsidRPr="00816579" w:rsidRDefault="00234565" w:rsidP="00234565">
      <w:pPr>
        <w:pStyle w:val="Secondnumbering"/>
        <w:numPr>
          <w:ilvl w:val="0"/>
          <w:numId w:val="0"/>
        </w:numPr>
        <w:suppressAutoHyphens/>
        <w:jc w:val="both"/>
        <w:rPr>
          <w:b/>
          <w:bCs/>
        </w:rPr>
      </w:pPr>
      <w:r w:rsidRPr="00816579">
        <w:rPr>
          <w:b/>
          <w:bCs/>
        </w:rPr>
        <w:t xml:space="preserve">3. Membership </w:t>
      </w:r>
    </w:p>
    <w:p w14:paraId="01E49913" w14:textId="77777777" w:rsidR="00234565" w:rsidRPr="00816579" w:rsidRDefault="00234565" w:rsidP="00234565">
      <w:pPr>
        <w:pStyle w:val="Secondnumbering"/>
        <w:numPr>
          <w:ilvl w:val="0"/>
          <w:numId w:val="0"/>
        </w:numPr>
        <w:suppressAutoHyphens/>
        <w:jc w:val="both"/>
      </w:pPr>
    </w:p>
    <w:p w14:paraId="39D12281" w14:textId="77777777" w:rsidR="00234565" w:rsidRPr="00816579" w:rsidRDefault="00234565" w:rsidP="00234565">
      <w:pPr>
        <w:pStyle w:val="Secondnumbering"/>
        <w:numPr>
          <w:ilvl w:val="0"/>
          <w:numId w:val="0"/>
        </w:numPr>
        <w:suppressAutoHyphens/>
        <w:ind w:left="284" w:hanging="284"/>
        <w:jc w:val="both"/>
      </w:pPr>
      <w:r w:rsidRPr="00816579">
        <w:t xml:space="preserve">A. Membership of the Working Group can include both members of the Scientific Council and observers; in line with the Rules of Procedure of the Scientific Council. </w:t>
      </w:r>
    </w:p>
    <w:p w14:paraId="272575F9" w14:textId="77777777" w:rsidR="00234565" w:rsidRPr="00816579" w:rsidRDefault="00234565" w:rsidP="00234565">
      <w:pPr>
        <w:pStyle w:val="Secondnumbering"/>
        <w:numPr>
          <w:ilvl w:val="0"/>
          <w:numId w:val="0"/>
        </w:numPr>
        <w:suppressAutoHyphens/>
        <w:ind w:left="284" w:hanging="284"/>
        <w:jc w:val="both"/>
      </w:pPr>
    </w:p>
    <w:p w14:paraId="632BAA65" w14:textId="77777777" w:rsidR="00234565" w:rsidRPr="00816579" w:rsidRDefault="00234565" w:rsidP="00234565">
      <w:pPr>
        <w:pStyle w:val="Secondnumbering"/>
        <w:numPr>
          <w:ilvl w:val="0"/>
          <w:numId w:val="0"/>
        </w:numPr>
        <w:suppressAutoHyphens/>
        <w:ind w:left="284" w:hanging="284"/>
        <w:jc w:val="both"/>
      </w:pPr>
      <w:r w:rsidRPr="00816579">
        <w:t xml:space="preserve">B. The Working Group will strive to maintain a balance of gender, regional representation and taxonomic categories of expertise. </w:t>
      </w:r>
    </w:p>
    <w:p w14:paraId="1D34D5D6" w14:textId="77777777" w:rsidR="00234565" w:rsidRPr="00816579" w:rsidRDefault="00234565" w:rsidP="00234565">
      <w:pPr>
        <w:pStyle w:val="Secondnumbering"/>
        <w:numPr>
          <w:ilvl w:val="0"/>
          <w:numId w:val="0"/>
        </w:numPr>
        <w:suppressAutoHyphens/>
        <w:ind w:left="284" w:hanging="284"/>
        <w:jc w:val="both"/>
      </w:pPr>
    </w:p>
    <w:p w14:paraId="0EFC30DC" w14:textId="77777777" w:rsidR="00234565" w:rsidRPr="00816579" w:rsidRDefault="00234565" w:rsidP="00234565">
      <w:pPr>
        <w:pStyle w:val="Secondnumbering"/>
        <w:numPr>
          <w:ilvl w:val="0"/>
          <w:numId w:val="0"/>
        </w:numPr>
        <w:suppressAutoHyphens/>
        <w:ind w:left="284" w:hanging="284"/>
        <w:jc w:val="both"/>
      </w:pPr>
      <w:r w:rsidRPr="00816579">
        <w:t xml:space="preserve">C. The involvement of Working Group members is entirely on a voluntarily basis. </w:t>
      </w:r>
    </w:p>
    <w:p w14:paraId="7BEB31A6" w14:textId="77777777" w:rsidR="00234565" w:rsidRPr="00816579" w:rsidRDefault="00234565" w:rsidP="00234565">
      <w:pPr>
        <w:pStyle w:val="Secondnumbering"/>
        <w:numPr>
          <w:ilvl w:val="0"/>
          <w:numId w:val="0"/>
        </w:numPr>
        <w:suppressAutoHyphens/>
        <w:ind w:left="284" w:hanging="284"/>
        <w:jc w:val="both"/>
      </w:pPr>
    </w:p>
    <w:p w14:paraId="08DCA352" w14:textId="77777777" w:rsidR="00234565" w:rsidRPr="00816579" w:rsidRDefault="00234565" w:rsidP="00234565">
      <w:pPr>
        <w:pStyle w:val="Secondnumbering"/>
        <w:numPr>
          <w:ilvl w:val="0"/>
          <w:numId w:val="0"/>
        </w:numPr>
        <w:suppressAutoHyphens/>
        <w:ind w:left="284" w:hanging="284"/>
        <w:jc w:val="both"/>
      </w:pPr>
      <w:r w:rsidRPr="00816579">
        <w:t xml:space="preserve">D. If needed, experts external to the Working Group and interested in contributing to the objectives of the Working Group may occasionally be invited to join meetings or to support specific tasks. </w:t>
      </w:r>
    </w:p>
    <w:p w14:paraId="13723791" w14:textId="77777777" w:rsidR="00234565" w:rsidRPr="00816579" w:rsidRDefault="00234565" w:rsidP="00234565">
      <w:pPr>
        <w:pStyle w:val="Secondnumbering"/>
        <w:numPr>
          <w:ilvl w:val="0"/>
          <w:numId w:val="0"/>
        </w:numPr>
        <w:suppressAutoHyphens/>
        <w:jc w:val="both"/>
      </w:pPr>
    </w:p>
    <w:p w14:paraId="1FCA60B0" w14:textId="77777777" w:rsidR="00234565" w:rsidRPr="00816579" w:rsidRDefault="00234565" w:rsidP="00234565">
      <w:pPr>
        <w:pStyle w:val="Secondnumbering"/>
        <w:keepNext/>
        <w:numPr>
          <w:ilvl w:val="0"/>
          <w:numId w:val="0"/>
        </w:numPr>
        <w:suppressAutoHyphens/>
        <w:jc w:val="both"/>
        <w:rPr>
          <w:b/>
          <w:bCs/>
        </w:rPr>
      </w:pPr>
      <w:r w:rsidRPr="00816579">
        <w:rPr>
          <w:b/>
          <w:bCs/>
        </w:rPr>
        <w:t xml:space="preserve">4. Organization of work </w:t>
      </w:r>
    </w:p>
    <w:p w14:paraId="31EBFD74" w14:textId="77777777" w:rsidR="00234565" w:rsidRPr="00816579" w:rsidRDefault="00234565" w:rsidP="00234565">
      <w:pPr>
        <w:pStyle w:val="Secondnumbering"/>
        <w:keepNext/>
        <w:numPr>
          <w:ilvl w:val="0"/>
          <w:numId w:val="0"/>
        </w:numPr>
        <w:suppressAutoHyphens/>
        <w:jc w:val="both"/>
      </w:pPr>
    </w:p>
    <w:p w14:paraId="456729DA" w14:textId="77777777" w:rsidR="00234565" w:rsidRPr="00816579" w:rsidRDefault="00234565" w:rsidP="00234565">
      <w:pPr>
        <w:pStyle w:val="Secondnumbering"/>
        <w:numPr>
          <w:ilvl w:val="0"/>
          <w:numId w:val="0"/>
        </w:numPr>
        <w:suppressAutoHyphens/>
        <w:ind w:left="284" w:hanging="284"/>
        <w:jc w:val="both"/>
      </w:pPr>
      <w:r w:rsidRPr="00816579">
        <w:t xml:space="preserve">A. The Working Group will be chaired by the COP-appointed Councillor for Climate Change. If the Chair has to leave her/his position, a new Chair will be appointed from among the remaining Sessional Committee / Scientific Council members of the Working Group until a new COP-appointed Councillor is appointed. </w:t>
      </w:r>
    </w:p>
    <w:p w14:paraId="21BD5A74" w14:textId="77777777" w:rsidR="00234565" w:rsidRPr="00816579" w:rsidRDefault="00234565" w:rsidP="00234565">
      <w:pPr>
        <w:pStyle w:val="Secondnumbering"/>
        <w:numPr>
          <w:ilvl w:val="0"/>
          <w:numId w:val="0"/>
        </w:numPr>
        <w:suppressAutoHyphens/>
        <w:ind w:left="284" w:hanging="284"/>
        <w:jc w:val="both"/>
      </w:pPr>
    </w:p>
    <w:p w14:paraId="7843C7D7" w14:textId="77777777" w:rsidR="00234565" w:rsidRPr="00816579" w:rsidRDefault="00234565" w:rsidP="00234565">
      <w:pPr>
        <w:pStyle w:val="Secondnumbering"/>
        <w:numPr>
          <w:ilvl w:val="0"/>
          <w:numId w:val="0"/>
        </w:numPr>
        <w:suppressAutoHyphens/>
        <w:ind w:left="284" w:hanging="284"/>
        <w:jc w:val="both"/>
      </w:pPr>
      <w:r w:rsidRPr="00816579">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5B5669AE" w14:textId="77777777" w:rsidR="00234565" w:rsidRPr="00816579" w:rsidRDefault="00234565" w:rsidP="00234565">
      <w:pPr>
        <w:pStyle w:val="Secondnumbering"/>
        <w:numPr>
          <w:ilvl w:val="0"/>
          <w:numId w:val="0"/>
        </w:numPr>
        <w:suppressAutoHyphens/>
        <w:ind w:left="284" w:hanging="284"/>
        <w:jc w:val="both"/>
      </w:pPr>
    </w:p>
    <w:p w14:paraId="1D212BAE" w14:textId="77777777" w:rsidR="00234565" w:rsidRPr="00816579" w:rsidRDefault="00234565" w:rsidP="00234565">
      <w:pPr>
        <w:pStyle w:val="Secondnumbering"/>
        <w:numPr>
          <w:ilvl w:val="0"/>
          <w:numId w:val="0"/>
        </w:numPr>
        <w:suppressAutoHyphens/>
        <w:ind w:left="284" w:hanging="284"/>
        <w:jc w:val="both"/>
      </w:pPr>
      <w:r w:rsidRPr="00816579">
        <w:t xml:space="preserve">C. The Chair of the Working Group will report on progress to the Sessional Committee. </w:t>
      </w:r>
    </w:p>
    <w:p w14:paraId="1C95622B" w14:textId="77777777" w:rsidR="00234565" w:rsidRPr="00816579" w:rsidRDefault="00234565" w:rsidP="00234565">
      <w:pPr>
        <w:pStyle w:val="Secondnumbering"/>
        <w:numPr>
          <w:ilvl w:val="0"/>
          <w:numId w:val="0"/>
        </w:numPr>
        <w:suppressAutoHyphens/>
        <w:ind w:left="284" w:hanging="284"/>
        <w:jc w:val="both"/>
      </w:pPr>
    </w:p>
    <w:p w14:paraId="29E3C8B0" w14:textId="77777777" w:rsidR="00234565" w:rsidRPr="00816579" w:rsidRDefault="00234565" w:rsidP="00234565">
      <w:pPr>
        <w:pStyle w:val="Secondnumbering"/>
        <w:numPr>
          <w:ilvl w:val="0"/>
          <w:numId w:val="0"/>
        </w:numPr>
        <w:suppressAutoHyphens/>
        <w:ind w:left="284" w:hanging="284"/>
        <w:jc w:val="both"/>
      </w:pPr>
      <w:r w:rsidRPr="00816579">
        <w:t xml:space="preserve">D. The CMS Secretariat will support and facilitate the coordination of the activities and the organization of meetings of the Working Group. </w:t>
      </w:r>
    </w:p>
    <w:p w14:paraId="2296E334" w14:textId="77777777" w:rsidR="00234565" w:rsidRPr="00816579" w:rsidRDefault="00234565" w:rsidP="00234565">
      <w:pPr>
        <w:pStyle w:val="Secondnumbering"/>
        <w:numPr>
          <w:ilvl w:val="0"/>
          <w:numId w:val="0"/>
        </w:numPr>
        <w:suppressAutoHyphens/>
        <w:jc w:val="both"/>
      </w:pPr>
    </w:p>
    <w:p w14:paraId="1196FE83" w14:textId="77777777" w:rsidR="00234565" w:rsidRPr="00816579" w:rsidRDefault="00234565" w:rsidP="00234565">
      <w:pPr>
        <w:pStyle w:val="Secondnumbering"/>
        <w:numPr>
          <w:ilvl w:val="0"/>
          <w:numId w:val="0"/>
        </w:numPr>
        <w:suppressAutoHyphens/>
        <w:jc w:val="both"/>
        <w:rPr>
          <w:b/>
          <w:bCs/>
        </w:rPr>
      </w:pPr>
      <w:r w:rsidRPr="00816579">
        <w:rPr>
          <w:b/>
          <w:bCs/>
        </w:rPr>
        <w:t xml:space="preserve">5. Duration </w:t>
      </w:r>
    </w:p>
    <w:p w14:paraId="68AE990A" w14:textId="77777777" w:rsidR="00234565" w:rsidRPr="00816579" w:rsidRDefault="00234565" w:rsidP="00234565">
      <w:pPr>
        <w:pStyle w:val="Secondnumbering"/>
        <w:numPr>
          <w:ilvl w:val="0"/>
          <w:numId w:val="0"/>
        </w:numPr>
        <w:suppressAutoHyphens/>
        <w:jc w:val="both"/>
      </w:pPr>
    </w:p>
    <w:p w14:paraId="0D321058" w14:textId="77777777" w:rsidR="00234565" w:rsidRDefault="00234565" w:rsidP="00234565">
      <w:pPr>
        <w:spacing w:after="120"/>
        <w:jc w:val="both"/>
      </w:pPr>
      <w:r w:rsidRPr="00816579">
        <w:t>The Working Group will stand until the 15</w:t>
      </w:r>
      <w:r w:rsidRPr="00816579">
        <w:rPr>
          <w:vertAlign w:val="superscript"/>
        </w:rPr>
        <w:t>th</w:t>
      </w:r>
      <w:r w:rsidRPr="00816579">
        <w:t xml:space="preserve"> meeting of the Conference of the Parties, at which point, Parties will decide whether the group should continue for the following intersessional period based on a mandate agreed at COP15.</w:t>
      </w:r>
    </w:p>
    <w:p w14:paraId="54A9AF2C" w14:textId="77777777" w:rsidR="00234565" w:rsidRDefault="00234565" w:rsidP="00234565">
      <w:r>
        <w:br w:type="page"/>
      </w:r>
    </w:p>
    <w:p w14:paraId="0CB21576" w14:textId="77777777" w:rsidR="00234565" w:rsidRDefault="00234565" w:rsidP="00234565">
      <w:pPr>
        <w:rPr>
          <w:rFonts w:cs="Arial"/>
          <w:lang w:val="en-GB"/>
        </w:rPr>
      </w:pPr>
    </w:p>
    <w:p w14:paraId="26EE079E" w14:textId="77777777" w:rsidR="00234565" w:rsidRDefault="00234565" w:rsidP="00234565">
      <w:pPr>
        <w:tabs>
          <w:tab w:val="left" w:pos="6285"/>
        </w:tabs>
        <w:jc w:val="both"/>
        <w:rPr>
          <w:rFonts w:cs="Arial"/>
          <w:lang w:val="en-GB"/>
        </w:rPr>
      </w:pPr>
    </w:p>
    <w:p w14:paraId="14A6F146" w14:textId="77777777" w:rsidR="00234565" w:rsidRPr="00224827" w:rsidRDefault="00234565" w:rsidP="004D6B1A">
      <w:pPr>
        <w:pStyle w:val="Heading2"/>
        <w:keepNext w:val="0"/>
        <w:numPr>
          <w:ilvl w:val="0"/>
          <w:numId w:val="16"/>
        </w:numPr>
        <w:spacing w:after="120"/>
        <w:ind w:left="1436" w:right="-360" w:hanging="870"/>
        <w:rPr>
          <w:rFonts w:cs="Arial"/>
          <w:sz w:val="22"/>
          <w:szCs w:val="22"/>
        </w:rPr>
      </w:pPr>
      <w:r w:rsidRPr="00224827">
        <w:rPr>
          <w:rFonts w:cs="Arial"/>
          <w:sz w:val="22"/>
          <w:szCs w:val="22"/>
        </w:rPr>
        <w:t>TERMS OF REFERENCE FOR THE CMS SCIENTIFIC COUNCIL WORKING GROUP ON ECOLOGICAL CONNECTIVITY</w:t>
      </w:r>
    </w:p>
    <w:p w14:paraId="6382B8BC" w14:textId="77777777" w:rsidR="00234565" w:rsidRDefault="00234565" w:rsidP="00234565">
      <w:pPr>
        <w:jc w:val="both"/>
        <w:rPr>
          <w:rFonts w:cs="Arial"/>
          <w:lang w:val="en-GB"/>
        </w:rPr>
      </w:pPr>
    </w:p>
    <w:p w14:paraId="28F5E7E1" w14:textId="77777777" w:rsidR="00234565" w:rsidRDefault="00234565" w:rsidP="00234565">
      <w:pPr>
        <w:jc w:val="both"/>
        <w:rPr>
          <w:rFonts w:cs="Arial"/>
          <w:lang w:val="en-GB"/>
        </w:rPr>
      </w:pPr>
    </w:p>
    <w:p w14:paraId="7CCD6592" w14:textId="30D1038A" w:rsidR="00234565" w:rsidRPr="00C303AC" w:rsidRDefault="00234565" w:rsidP="00234565">
      <w:pPr>
        <w:jc w:val="both"/>
        <w:rPr>
          <w:rFonts w:cs="Arial"/>
        </w:rPr>
      </w:pPr>
      <w:r w:rsidRPr="004561C5">
        <w:rPr>
          <w:rFonts w:cs="Arial"/>
        </w:rPr>
        <w:t xml:space="preserve">The </w:t>
      </w:r>
      <w:r w:rsidRPr="00B14657">
        <w:rPr>
          <w:rFonts w:cs="Arial"/>
        </w:rPr>
        <w:t xml:space="preserve">Seventh </w:t>
      </w:r>
      <w:r w:rsidRPr="004561C5">
        <w:rPr>
          <w:rFonts w:cs="Arial"/>
        </w:rPr>
        <w:t xml:space="preserve">Meeting of the Sessional Committee of the Scientific Council </w:t>
      </w:r>
      <w:r w:rsidRPr="00B14657">
        <w:rPr>
          <w:rFonts w:cs="Arial"/>
        </w:rPr>
        <w:t>(ScC-SC7)</w:t>
      </w:r>
      <w:r>
        <w:rPr>
          <w:rFonts w:cs="Arial"/>
        </w:rPr>
        <w:t xml:space="preserve"> </w:t>
      </w:r>
      <w:r w:rsidRPr="004561C5">
        <w:rPr>
          <w:rFonts w:cs="Arial"/>
        </w:rPr>
        <w:t xml:space="preserve">held from </w:t>
      </w:r>
      <w:r w:rsidRPr="00B14657">
        <w:rPr>
          <w:rFonts w:cs="Arial"/>
        </w:rPr>
        <w:t xml:space="preserve">17 to 20 September 2024, </w:t>
      </w:r>
      <w:r w:rsidRPr="004561C5">
        <w:rPr>
          <w:rFonts w:cs="Arial"/>
        </w:rPr>
        <w:t xml:space="preserve">decided to </w:t>
      </w:r>
      <w:r>
        <w:rPr>
          <w:rFonts w:cs="Arial"/>
        </w:rPr>
        <w:t>re-</w:t>
      </w:r>
      <w:r w:rsidRPr="004561C5">
        <w:rPr>
          <w:rFonts w:cs="Arial"/>
        </w:rPr>
        <w:t>establish a</w:t>
      </w:r>
      <w:r>
        <w:rPr>
          <w:rFonts w:cs="Arial"/>
        </w:rPr>
        <w:t xml:space="preserve"> </w:t>
      </w:r>
      <w:r w:rsidRPr="004561C5">
        <w:rPr>
          <w:rFonts w:cs="Arial"/>
        </w:rPr>
        <w:t xml:space="preserve">Working Group on </w:t>
      </w:r>
      <w:r>
        <w:rPr>
          <w:rFonts w:cs="Arial"/>
        </w:rPr>
        <w:t xml:space="preserve">Ecological Connectivity under the Scientific Council, </w:t>
      </w:r>
      <w:r w:rsidRPr="00C303AC">
        <w:rPr>
          <w:rFonts w:cs="Arial"/>
        </w:rPr>
        <w:t xml:space="preserve">with the aim of </w:t>
      </w:r>
      <w:r w:rsidRPr="001620D4">
        <w:rPr>
          <w:rFonts w:cs="Arial"/>
        </w:rPr>
        <w:t>enhanc</w:t>
      </w:r>
      <w:r>
        <w:rPr>
          <w:rFonts w:cs="Arial"/>
        </w:rPr>
        <w:t>ing</w:t>
      </w:r>
      <w:r w:rsidRPr="001620D4">
        <w:rPr>
          <w:rFonts w:cs="Arial"/>
        </w:rPr>
        <w:t xml:space="preserve"> the scientific understanding of connectivity issues</w:t>
      </w:r>
      <w:r>
        <w:rPr>
          <w:rFonts w:cs="Arial"/>
        </w:rPr>
        <w:t xml:space="preserve">, </w:t>
      </w:r>
      <w:r w:rsidRPr="00F70547">
        <w:rPr>
          <w:rFonts w:cs="Arial"/>
        </w:rPr>
        <w:t>providing advice on these</w:t>
      </w:r>
      <w:r w:rsidRPr="001620D4">
        <w:rPr>
          <w:rFonts w:cs="Arial"/>
        </w:rPr>
        <w:t xml:space="preserve"> in relation to migratory species</w:t>
      </w:r>
      <w:r w:rsidRPr="00C303AC">
        <w:rPr>
          <w:rFonts w:cs="Arial"/>
        </w:rPr>
        <w:t>.</w:t>
      </w:r>
    </w:p>
    <w:p w14:paraId="6EBE9323" w14:textId="77777777" w:rsidR="00234565" w:rsidRDefault="00234565" w:rsidP="00234565">
      <w:pPr>
        <w:jc w:val="both"/>
        <w:rPr>
          <w:rFonts w:cs="Arial"/>
        </w:rPr>
      </w:pPr>
    </w:p>
    <w:p w14:paraId="201FA4B8" w14:textId="77777777" w:rsidR="00234565" w:rsidRPr="00C303AC" w:rsidRDefault="00234565" w:rsidP="001423B5">
      <w:pPr>
        <w:pStyle w:val="ListParagraph"/>
        <w:widowControl/>
        <w:numPr>
          <w:ilvl w:val="0"/>
          <w:numId w:val="12"/>
        </w:numPr>
        <w:autoSpaceDE/>
        <w:autoSpaceDN/>
        <w:adjustRightInd/>
        <w:ind w:left="567" w:hanging="567"/>
        <w:jc w:val="both"/>
        <w:rPr>
          <w:rFonts w:cs="Arial"/>
          <w:b/>
          <w:bCs/>
          <w:szCs w:val="22"/>
        </w:rPr>
      </w:pPr>
      <w:r w:rsidRPr="00C303AC">
        <w:rPr>
          <w:rFonts w:cs="Arial"/>
          <w:b/>
          <w:bCs/>
          <w:szCs w:val="22"/>
        </w:rPr>
        <w:t xml:space="preserve">Background </w:t>
      </w:r>
    </w:p>
    <w:p w14:paraId="78FEFC2F" w14:textId="77777777" w:rsidR="00234565" w:rsidRPr="00C303AC" w:rsidRDefault="00234565" w:rsidP="00234565">
      <w:pPr>
        <w:jc w:val="both"/>
        <w:rPr>
          <w:rFonts w:cs="Arial"/>
        </w:rPr>
      </w:pPr>
    </w:p>
    <w:p w14:paraId="691D9301" w14:textId="77777777" w:rsidR="00234565" w:rsidRDefault="00234565" w:rsidP="00234565">
      <w:pPr>
        <w:jc w:val="both"/>
        <w:rPr>
          <w:rFonts w:cs="Arial"/>
        </w:rPr>
      </w:pPr>
      <w:r w:rsidRPr="00021D39">
        <w:rPr>
          <w:rFonts w:cs="Arial"/>
        </w:rPr>
        <w:t xml:space="preserve">Connectivity is </w:t>
      </w:r>
      <w:r>
        <w:rPr>
          <w:rFonts w:cs="Arial"/>
        </w:rPr>
        <w:t>a</w:t>
      </w:r>
      <w:r w:rsidRPr="00021D39">
        <w:rPr>
          <w:rFonts w:cs="Arial"/>
        </w:rPr>
        <w:t xml:space="preserve"> key word of the Convention on the Conservation of Migratory</w:t>
      </w:r>
      <w:r>
        <w:rPr>
          <w:rFonts w:cs="Arial"/>
        </w:rPr>
        <w:t xml:space="preserve"> </w:t>
      </w:r>
      <w:r w:rsidRPr="00021D39">
        <w:rPr>
          <w:rFonts w:cs="Arial"/>
        </w:rPr>
        <w:t>Species of Wild Animals (CMS)</w:t>
      </w:r>
      <w:r>
        <w:rPr>
          <w:rFonts w:cs="Arial"/>
        </w:rPr>
        <w:t>,</w:t>
      </w:r>
      <w:r w:rsidRPr="00021D39">
        <w:rPr>
          <w:rFonts w:cs="Arial"/>
        </w:rPr>
        <w:t xml:space="preserve"> the only global legal instrument devoted to the</w:t>
      </w:r>
      <w:r>
        <w:rPr>
          <w:rFonts w:cs="Arial"/>
        </w:rPr>
        <w:t xml:space="preserve"> </w:t>
      </w:r>
      <w:r w:rsidRPr="00021D39">
        <w:rPr>
          <w:rFonts w:cs="Arial"/>
        </w:rPr>
        <w:t>conservation of migratory animals</w:t>
      </w:r>
      <w:r>
        <w:rPr>
          <w:rFonts w:cs="Arial"/>
        </w:rPr>
        <w:t xml:space="preserve">. </w:t>
      </w:r>
    </w:p>
    <w:p w14:paraId="2E9D77FD" w14:textId="77777777" w:rsidR="00234565" w:rsidRPr="00C303AC" w:rsidRDefault="00234565" w:rsidP="00234565">
      <w:pPr>
        <w:jc w:val="both"/>
        <w:rPr>
          <w:rFonts w:cs="Arial"/>
        </w:rPr>
      </w:pPr>
    </w:p>
    <w:p w14:paraId="6A10EA97" w14:textId="77777777" w:rsidR="00234565" w:rsidRPr="00C303AC" w:rsidRDefault="00234565" w:rsidP="00234565">
      <w:pPr>
        <w:jc w:val="both"/>
        <w:rPr>
          <w:rFonts w:cs="Arial"/>
        </w:rPr>
      </w:pPr>
      <w:r w:rsidRPr="00C303AC">
        <w:rPr>
          <w:rFonts w:cs="Arial"/>
        </w:rPr>
        <w:t>Recently, increasing attention and importance are being given to the role that connectivity plays in nature conservation</w:t>
      </w:r>
      <w:r w:rsidRPr="68E1F3AB">
        <w:rPr>
          <w:rFonts w:cs="Arial"/>
        </w:rPr>
        <w:t>, and in the face of both the ongoing biodiversity crisis and escalating climate-driven ecological catastrophes, the role it plays in the protection and retention of ecological integrity</w:t>
      </w:r>
      <w:r w:rsidRPr="00C303AC">
        <w:rPr>
          <w:rFonts w:cs="Arial"/>
        </w:rPr>
        <w:t>. The need to maintain and enhance ecological connectivity has been recognized by many international processes, such as the 75</w:t>
      </w:r>
      <w:r w:rsidRPr="00C303AC">
        <w:rPr>
          <w:rFonts w:cs="Arial"/>
          <w:vertAlign w:val="superscript"/>
        </w:rPr>
        <w:t>th</w:t>
      </w:r>
      <w:r w:rsidRPr="00C303AC">
        <w:rPr>
          <w:rFonts w:cs="Arial"/>
        </w:rPr>
        <w:t xml:space="preserve"> </w:t>
      </w:r>
      <w:r w:rsidRPr="00C303AC">
        <w:rPr>
          <w:rFonts w:cs="Arial"/>
          <w:color w:val="000000" w:themeColor="text1"/>
        </w:rPr>
        <w:t>session</w:t>
      </w:r>
      <w:r w:rsidRPr="00C303AC">
        <w:rPr>
          <w:rFonts w:cs="Arial"/>
          <w:color w:val="000000" w:themeColor="text1"/>
          <w:shd w:val="clear" w:color="auto" w:fill="FFFFFF"/>
        </w:rPr>
        <w:t xml:space="preserve"> of the UN General Assembly</w:t>
      </w:r>
      <w:r>
        <w:rPr>
          <w:rFonts w:cs="Arial"/>
          <w:color w:val="000000" w:themeColor="text1"/>
          <w:shd w:val="clear" w:color="auto" w:fill="FFFFFF"/>
        </w:rPr>
        <w:t>,</w:t>
      </w:r>
      <w:r w:rsidRPr="00C303AC">
        <w:rPr>
          <w:rFonts w:cs="Arial"/>
          <w:color w:val="000000" w:themeColor="text1"/>
          <w:shd w:val="clear" w:color="auto" w:fill="FFFFFF"/>
        </w:rPr>
        <w:t xml:space="preserve"> which adopted</w:t>
      </w:r>
      <w:r w:rsidRPr="000C5FE9">
        <w:rPr>
          <w:rFonts w:cs="Arial"/>
          <w:shd w:val="clear" w:color="auto" w:fill="FFFFFF"/>
        </w:rPr>
        <w:t xml:space="preserve"> </w:t>
      </w:r>
      <w:hyperlink r:id="rId24" w:history="1">
        <w:r w:rsidRPr="000C5FE9">
          <w:rPr>
            <w:rStyle w:val="Hyperlink"/>
            <w:rFonts w:cs="Arial"/>
            <w:shd w:val="clear" w:color="auto" w:fill="FFFFFF"/>
          </w:rPr>
          <w:t>Resolution 75/271 "Nature knows no borders: transboundary cooperation – a key factor for biodiversity conservation, restoration and sustainable use"</w:t>
        </w:r>
      </w:hyperlink>
      <w:r>
        <w:rPr>
          <w:rStyle w:val="Hyperlink"/>
          <w:rFonts w:cs="Arial"/>
          <w:color w:val="000000" w:themeColor="text1"/>
          <w:shd w:val="clear" w:color="auto" w:fill="FFFFFF"/>
        </w:rPr>
        <w:t>,</w:t>
      </w:r>
      <w:r w:rsidRPr="00C303AC">
        <w:rPr>
          <w:rFonts w:cs="Arial"/>
        </w:rPr>
        <w:t xml:space="preserve"> and the Post-2020 Global Biodiversity Framework. </w:t>
      </w:r>
    </w:p>
    <w:p w14:paraId="2604A036" w14:textId="77777777" w:rsidR="00234565" w:rsidRPr="00C303AC" w:rsidRDefault="00234565" w:rsidP="00234565">
      <w:pPr>
        <w:jc w:val="both"/>
        <w:rPr>
          <w:rFonts w:cs="Arial"/>
        </w:rPr>
      </w:pPr>
    </w:p>
    <w:p w14:paraId="1A830D0A" w14:textId="7B6523E6" w:rsidR="00234565" w:rsidRDefault="00234565" w:rsidP="00234565">
      <w:pPr>
        <w:jc w:val="both"/>
        <w:rPr>
          <w:rFonts w:cs="Arial"/>
        </w:rPr>
      </w:pPr>
      <w:r w:rsidRPr="00C303AC">
        <w:rPr>
          <w:rFonts w:cs="Arial"/>
        </w:rPr>
        <w:t xml:space="preserve">The </w:t>
      </w:r>
      <w:r w:rsidRPr="0028557A">
        <w:rPr>
          <w:rFonts w:cs="Arial"/>
        </w:rPr>
        <w:t>Fourteenth</w:t>
      </w:r>
      <w:r>
        <w:rPr>
          <w:rFonts w:cs="Arial"/>
        </w:rPr>
        <w:t xml:space="preserve"> </w:t>
      </w:r>
      <w:r w:rsidRPr="00C303AC">
        <w:rPr>
          <w:rFonts w:cs="Arial"/>
        </w:rPr>
        <w:t xml:space="preserve">Meeting of the Conference of the Parties to the CMS </w:t>
      </w:r>
      <w:r w:rsidR="00074D38">
        <w:rPr>
          <w:rFonts w:cs="Arial"/>
        </w:rPr>
        <w:t>(COP1</w:t>
      </w:r>
      <w:r w:rsidR="002550EB">
        <w:rPr>
          <w:rFonts w:cs="Arial"/>
        </w:rPr>
        <w:t>4</w:t>
      </w:r>
      <w:r w:rsidR="004603F2" w:rsidRPr="004603F2">
        <w:rPr>
          <w:rFonts w:cs="Arial"/>
          <w:strike/>
        </w:rPr>
        <w:t>3</w:t>
      </w:r>
      <w:r w:rsidRPr="00C303AC">
        <w:rPr>
          <w:rFonts w:cs="Arial"/>
        </w:rPr>
        <w:t>) adopted Resolution</w:t>
      </w:r>
      <w:r>
        <w:rPr>
          <w:rFonts w:cs="Arial"/>
          <w:strike/>
        </w:rPr>
        <w:t xml:space="preserve"> </w:t>
      </w:r>
      <w:r w:rsidRPr="0028557A">
        <w:rPr>
          <w:rFonts w:cs="Arial"/>
        </w:rPr>
        <w:t>14.16 Ecological Connectivity</w:t>
      </w:r>
      <w:r>
        <w:rPr>
          <w:rFonts w:cs="Arial"/>
        </w:rPr>
        <w:t xml:space="preserve"> </w:t>
      </w:r>
      <w:r w:rsidRPr="00C303AC">
        <w:rPr>
          <w:rFonts w:cs="Arial"/>
        </w:rPr>
        <w:t xml:space="preserve">and Decisions </w:t>
      </w:r>
      <w:r w:rsidRPr="0028557A">
        <w:rPr>
          <w:rFonts w:cs="Arial"/>
        </w:rPr>
        <w:t>14.194 -14.196</w:t>
      </w:r>
      <w:r>
        <w:rPr>
          <w:rFonts w:cs="Arial"/>
        </w:rPr>
        <w:t xml:space="preserve"> on</w:t>
      </w:r>
      <w:r w:rsidRPr="00C303AC">
        <w:rPr>
          <w:rFonts w:cs="Arial"/>
        </w:rPr>
        <w:t xml:space="preserve"> </w:t>
      </w:r>
      <w:r>
        <w:rPr>
          <w:rFonts w:cs="Arial"/>
        </w:rPr>
        <w:t>e</w:t>
      </w:r>
      <w:r w:rsidRPr="00C303AC">
        <w:rPr>
          <w:rFonts w:cs="Arial"/>
        </w:rPr>
        <w:t xml:space="preserve">cological </w:t>
      </w:r>
      <w:r>
        <w:rPr>
          <w:rFonts w:cs="Arial"/>
        </w:rPr>
        <w:t>c</w:t>
      </w:r>
      <w:r w:rsidRPr="00C303AC">
        <w:rPr>
          <w:rFonts w:cs="Arial"/>
        </w:rPr>
        <w:t>onnectivity</w:t>
      </w:r>
      <w:r>
        <w:rPr>
          <w:rFonts w:cs="Arial"/>
        </w:rPr>
        <w:t>.</w:t>
      </w:r>
    </w:p>
    <w:p w14:paraId="3097EECF" w14:textId="77777777" w:rsidR="00234565" w:rsidRDefault="00234565" w:rsidP="00234565">
      <w:pPr>
        <w:jc w:val="both"/>
        <w:rPr>
          <w:rFonts w:cs="Arial"/>
        </w:rPr>
      </w:pPr>
    </w:p>
    <w:p w14:paraId="4FB13B30" w14:textId="77777777" w:rsidR="00234565" w:rsidRPr="00C303AC" w:rsidRDefault="00234565" w:rsidP="001423B5">
      <w:pPr>
        <w:pStyle w:val="ListParagraph"/>
        <w:widowControl/>
        <w:numPr>
          <w:ilvl w:val="0"/>
          <w:numId w:val="12"/>
        </w:numPr>
        <w:autoSpaceDE/>
        <w:autoSpaceDN/>
        <w:adjustRightInd/>
        <w:ind w:left="567" w:hanging="567"/>
        <w:jc w:val="both"/>
        <w:rPr>
          <w:rFonts w:cs="Arial"/>
          <w:szCs w:val="22"/>
        </w:rPr>
      </w:pPr>
      <w:r w:rsidRPr="00C303AC">
        <w:rPr>
          <w:rFonts w:cs="Arial"/>
          <w:b/>
          <w:bCs/>
          <w:szCs w:val="22"/>
        </w:rPr>
        <w:t xml:space="preserve">Purpose </w:t>
      </w:r>
    </w:p>
    <w:p w14:paraId="5D387EEC" w14:textId="77777777" w:rsidR="00234565" w:rsidRPr="00C303AC" w:rsidRDefault="00234565" w:rsidP="00234565">
      <w:pPr>
        <w:jc w:val="both"/>
        <w:rPr>
          <w:rFonts w:cs="Arial"/>
        </w:rPr>
      </w:pPr>
    </w:p>
    <w:p w14:paraId="5B69FF72" w14:textId="77777777" w:rsidR="00234565" w:rsidRPr="001A7117" w:rsidRDefault="00234565" w:rsidP="001423B5">
      <w:pPr>
        <w:pStyle w:val="ListParagraph"/>
        <w:widowControl/>
        <w:numPr>
          <w:ilvl w:val="0"/>
          <w:numId w:val="13"/>
        </w:numPr>
        <w:tabs>
          <w:tab w:val="left" w:pos="1560"/>
        </w:tabs>
        <w:autoSpaceDE/>
        <w:autoSpaceDN/>
        <w:adjustRightInd/>
        <w:ind w:left="1134" w:hanging="567"/>
        <w:jc w:val="both"/>
        <w:rPr>
          <w:rFonts w:cs="Arial"/>
          <w:szCs w:val="22"/>
        </w:rPr>
      </w:pPr>
      <w:r w:rsidRPr="3AA046A8">
        <w:rPr>
          <w:rFonts w:cs="Arial"/>
          <w:szCs w:val="22"/>
        </w:rPr>
        <w:t xml:space="preserve">The primary objective of the Working Group is to support the delivery of relevant tasks contained in the </w:t>
      </w:r>
      <w:proofErr w:type="spellStart"/>
      <w:r w:rsidRPr="00F70D70">
        <w:rPr>
          <w:rFonts w:cs="Arial"/>
          <w:szCs w:val="22"/>
        </w:rPr>
        <w:t>Programme</w:t>
      </w:r>
      <w:proofErr w:type="spellEnd"/>
      <w:r w:rsidRPr="3AA046A8">
        <w:rPr>
          <w:rFonts w:cs="Arial"/>
          <w:szCs w:val="22"/>
        </w:rPr>
        <w:t xml:space="preserve"> of Work of the Sessional Committee (POW). </w:t>
      </w:r>
    </w:p>
    <w:p w14:paraId="0C799ED8" w14:textId="77777777" w:rsidR="00234565" w:rsidRPr="00C303AC" w:rsidRDefault="00234565" w:rsidP="00234565">
      <w:pPr>
        <w:tabs>
          <w:tab w:val="left" w:pos="1560"/>
        </w:tabs>
        <w:ind w:left="1134" w:hanging="567"/>
        <w:jc w:val="both"/>
        <w:rPr>
          <w:rFonts w:cs="Arial"/>
        </w:rPr>
      </w:pPr>
    </w:p>
    <w:p w14:paraId="30CF838F" w14:textId="77777777" w:rsidR="00234565" w:rsidRPr="001620D4" w:rsidRDefault="00234565" w:rsidP="001423B5">
      <w:pPr>
        <w:pStyle w:val="ListParagraph"/>
        <w:widowControl/>
        <w:numPr>
          <w:ilvl w:val="0"/>
          <w:numId w:val="13"/>
        </w:numPr>
        <w:tabs>
          <w:tab w:val="left" w:pos="1560"/>
        </w:tabs>
        <w:autoSpaceDE/>
        <w:autoSpaceDN/>
        <w:adjustRightInd/>
        <w:ind w:left="1124" w:hanging="562"/>
        <w:jc w:val="both"/>
        <w:rPr>
          <w:rFonts w:cs="Arial"/>
          <w:szCs w:val="22"/>
        </w:rPr>
      </w:pPr>
      <w:r w:rsidRPr="001620D4">
        <w:rPr>
          <w:rFonts w:cs="Arial"/>
          <w:szCs w:val="22"/>
        </w:rPr>
        <w:t xml:space="preserve">In addition, the Working Group </w:t>
      </w:r>
      <w:r>
        <w:rPr>
          <w:rFonts w:cs="Arial"/>
          <w:szCs w:val="22"/>
        </w:rPr>
        <w:t>will</w:t>
      </w:r>
      <w:r w:rsidRPr="001620D4">
        <w:rPr>
          <w:rFonts w:cs="Arial"/>
          <w:szCs w:val="22"/>
        </w:rPr>
        <w:t xml:space="preserve"> </w:t>
      </w:r>
      <w:r>
        <w:rPr>
          <w:rFonts w:cs="Arial"/>
          <w:szCs w:val="22"/>
        </w:rPr>
        <w:t>support</w:t>
      </w:r>
      <w:r w:rsidRPr="001620D4">
        <w:rPr>
          <w:rFonts w:cs="Arial"/>
          <w:szCs w:val="22"/>
        </w:rPr>
        <w:t xml:space="preserve"> the implementation </w:t>
      </w:r>
      <w:r>
        <w:rPr>
          <w:rFonts w:cs="Arial"/>
          <w:szCs w:val="22"/>
        </w:rPr>
        <w:t>of relevant Resolutio</w:t>
      </w:r>
      <w:r w:rsidRPr="00C9349D">
        <w:rPr>
          <w:rFonts w:cs="Arial"/>
          <w:szCs w:val="22"/>
        </w:rPr>
        <w:t>n</w:t>
      </w:r>
      <w:r w:rsidRPr="00C9349D">
        <w:rPr>
          <w:rFonts w:cs="Arial"/>
          <w:strike/>
          <w:szCs w:val="22"/>
        </w:rPr>
        <w:t>s</w:t>
      </w:r>
      <w:r w:rsidRPr="00D20359">
        <w:rPr>
          <w:rFonts w:cs="Arial"/>
          <w:szCs w:val="22"/>
        </w:rPr>
        <w:t xml:space="preserve"> </w:t>
      </w:r>
      <w:r>
        <w:rPr>
          <w:rFonts w:cs="Arial"/>
          <w:szCs w:val="22"/>
        </w:rPr>
        <w:t>and Decisions directed to the Scientific Council.</w:t>
      </w:r>
    </w:p>
    <w:p w14:paraId="23F6DC8B" w14:textId="77777777" w:rsidR="00234565" w:rsidRDefault="00234565" w:rsidP="00234565">
      <w:pPr>
        <w:tabs>
          <w:tab w:val="left" w:pos="1560"/>
        </w:tabs>
        <w:ind w:left="1134" w:hanging="567"/>
        <w:jc w:val="both"/>
        <w:rPr>
          <w:rFonts w:cs="Arial"/>
        </w:rPr>
      </w:pPr>
    </w:p>
    <w:p w14:paraId="507780EF" w14:textId="2AA2D398" w:rsidR="00234565" w:rsidRDefault="00234565" w:rsidP="001423B5">
      <w:pPr>
        <w:pStyle w:val="ListParagraph"/>
        <w:widowControl/>
        <w:numPr>
          <w:ilvl w:val="0"/>
          <w:numId w:val="13"/>
        </w:numPr>
        <w:tabs>
          <w:tab w:val="left" w:pos="1560"/>
        </w:tabs>
        <w:autoSpaceDE/>
        <w:autoSpaceDN/>
        <w:adjustRightInd/>
        <w:ind w:left="1134" w:hanging="567"/>
        <w:jc w:val="both"/>
        <w:rPr>
          <w:rFonts w:cs="Arial"/>
          <w:szCs w:val="22"/>
        </w:rPr>
      </w:pPr>
      <w:r w:rsidRPr="3AA046A8">
        <w:rPr>
          <w:rFonts w:cs="Arial"/>
          <w:szCs w:val="22"/>
        </w:rPr>
        <w:t xml:space="preserve">The Working Group will support the implementation of connectivity-related </w:t>
      </w:r>
      <w:r>
        <w:rPr>
          <w:rFonts w:cs="Arial"/>
          <w:szCs w:val="22"/>
        </w:rPr>
        <w:t xml:space="preserve">goals </w:t>
      </w:r>
      <w:r w:rsidRPr="3AA046A8">
        <w:rPr>
          <w:rFonts w:cs="Arial"/>
          <w:szCs w:val="22"/>
        </w:rPr>
        <w:t xml:space="preserve">and targets of the </w:t>
      </w:r>
      <w:r w:rsidR="005961E8" w:rsidRPr="005961E8">
        <w:rPr>
          <w:rFonts w:cs="Arial"/>
          <w:szCs w:val="22"/>
          <w:u w:val="single"/>
        </w:rPr>
        <w:t>Samarkand Strategic Plan for Migratory Species 2024-2032, including their contribution to connectivity-related goals and targets to the</w:t>
      </w:r>
      <w:r w:rsidR="00626796">
        <w:rPr>
          <w:rFonts w:cs="Arial"/>
          <w:szCs w:val="22"/>
          <w:u w:val="single"/>
        </w:rPr>
        <w:t xml:space="preserve"> </w:t>
      </w:r>
      <w:r w:rsidR="00626796" w:rsidRPr="00626796">
        <w:rPr>
          <w:rFonts w:cs="Arial"/>
          <w:strike/>
          <w:szCs w:val="22"/>
        </w:rPr>
        <w:t>Post 2020</w:t>
      </w:r>
      <w:r w:rsidR="005961E8">
        <w:t xml:space="preserve"> </w:t>
      </w:r>
      <w:hyperlink r:id="rId25" w:history="1">
        <w:r w:rsidR="007F2197" w:rsidRPr="00816579">
          <w:rPr>
            <w:rStyle w:val="Hyperlink"/>
          </w:rPr>
          <w:t>Kunming-Montreal Global Biodiversity Framework</w:t>
        </w:r>
      </w:hyperlink>
      <w:r w:rsidR="00017070">
        <w:rPr>
          <w:rStyle w:val="Hyperlink"/>
        </w:rPr>
        <w:t xml:space="preserve"> </w:t>
      </w:r>
      <w:r w:rsidRPr="3AA046A8">
        <w:rPr>
          <w:rFonts w:cs="Arial"/>
          <w:szCs w:val="22"/>
        </w:rPr>
        <w:t xml:space="preserve"> and the further development of its </w:t>
      </w:r>
      <w:hyperlink r:id="rId26" w:history="1">
        <w:r w:rsidR="004E2EBF" w:rsidRPr="00E05963">
          <w:rPr>
            <w:rStyle w:val="Hyperlink"/>
          </w:rPr>
          <w:t>monitoring framework</w:t>
        </w:r>
      </w:hyperlink>
      <w:r w:rsidR="004E2EBF" w:rsidRPr="00E05963">
        <w:rPr>
          <w:rStyle w:val="Hyperlink"/>
        </w:rPr>
        <w:t>,</w:t>
      </w:r>
      <w:r w:rsidRPr="3AA046A8">
        <w:rPr>
          <w:rFonts w:cs="Arial"/>
          <w:szCs w:val="22"/>
        </w:rPr>
        <w:t>.</w:t>
      </w:r>
    </w:p>
    <w:p w14:paraId="139A32C2" w14:textId="77777777" w:rsidR="00234565" w:rsidRPr="00C303AC" w:rsidRDefault="00234565" w:rsidP="00234565">
      <w:pPr>
        <w:pStyle w:val="ListParagraph"/>
        <w:tabs>
          <w:tab w:val="left" w:pos="1560"/>
        </w:tabs>
        <w:ind w:left="1134" w:hanging="567"/>
        <w:jc w:val="both"/>
        <w:rPr>
          <w:rFonts w:cs="Arial"/>
          <w:szCs w:val="22"/>
        </w:rPr>
      </w:pPr>
    </w:p>
    <w:p w14:paraId="1D99FF77" w14:textId="77777777" w:rsidR="00234565" w:rsidRDefault="00234565" w:rsidP="00234565">
      <w:pPr>
        <w:tabs>
          <w:tab w:val="left" w:pos="1560"/>
        </w:tabs>
        <w:ind w:left="1134" w:hanging="567"/>
        <w:jc w:val="both"/>
        <w:rPr>
          <w:rFonts w:cs="Arial"/>
        </w:rPr>
      </w:pPr>
      <w:r w:rsidRPr="3AA046A8">
        <w:rPr>
          <w:rFonts w:cs="Arial"/>
        </w:rPr>
        <w:t>D.</w:t>
      </w:r>
      <w:r>
        <w:tab/>
      </w:r>
      <w:r w:rsidRPr="3AA046A8">
        <w:rPr>
          <w:rFonts w:cs="Arial"/>
        </w:rPr>
        <w:t xml:space="preserve">The Working Group will provide a platform to discuss and exchange information and scientific findings on ecological connectivity-related matters also with a view to further developing the </w:t>
      </w:r>
      <w:hyperlink r:id="rId27">
        <w:r w:rsidRPr="3AA046A8">
          <w:rPr>
            <w:rStyle w:val="Hyperlink"/>
            <w:rFonts w:cs="Arial"/>
          </w:rPr>
          <w:t>CMS Thematic Webpage on Connectivity</w:t>
        </w:r>
      </w:hyperlink>
      <w:r w:rsidRPr="3AA046A8">
        <w:rPr>
          <w:rFonts w:cs="Arial"/>
        </w:rPr>
        <w:t xml:space="preserve">.  </w:t>
      </w:r>
    </w:p>
    <w:p w14:paraId="37EA3A8B" w14:textId="77777777" w:rsidR="00234565" w:rsidRPr="001761FB" w:rsidRDefault="00234565" w:rsidP="00234565">
      <w:pPr>
        <w:jc w:val="both"/>
        <w:rPr>
          <w:rFonts w:cs="Arial"/>
        </w:rPr>
      </w:pPr>
    </w:p>
    <w:p w14:paraId="2FD4B6D2" w14:textId="35B590B1" w:rsidR="00234565" w:rsidRDefault="00234565" w:rsidP="00234565">
      <w:pPr>
        <w:jc w:val="both"/>
        <w:rPr>
          <w:rFonts w:cs="Arial"/>
        </w:rPr>
      </w:pPr>
      <w:r>
        <w:rPr>
          <w:rFonts w:cs="Arial"/>
        </w:rPr>
        <w:t xml:space="preserve">A workplan detailing </w:t>
      </w:r>
      <w:r w:rsidRPr="00D20359">
        <w:rPr>
          <w:rFonts w:cs="Arial"/>
        </w:rPr>
        <w:t xml:space="preserve">specific </w:t>
      </w:r>
      <w:r>
        <w:rPr>
          <w:rFonts w:cs="Arial"/>
        </w:rPr>
        <w:t>activities will be developed</w:t>
      </w:r>
      <w:r w:rsidRPr="00D20359">
        <w:rPr>
          <w:rFonts w:cs="Arial"/>
        </w:rPr>
        <w:t xml:space="preserve"> for </w:t>
      </w:r>
      <w:r>
        <w:rPr>
          <w:rFonts w:cs="Arial"/>
        </w:rPr>
        <w:t xml:space="preserve">each </w:t>
      </w:r>
      <w:proofErr w:type="gramStart"/>
      <w:r w:rsidRPr="00D20359">
        <w:rPr>
          <w:rFonts w:cs="Arial"/>
        </w:rPr>
        <w:t>intersessional</w:t>
      </w:r>
      <w:proofErr w:type="gramEnd"/>
      <w:r w:rsidRPr="00D20359">
        <w:rPr>
          <w:rFonts w:cs="Arial"/>
        </w:rPr>
        <w:t xml:space="preserve"> period</w:t>
      </w:r>
      <w:r>
        <w:rPr>
          <w:rFonts w:cs="Arial"/>
        </w:rPr>
        <w:t xml:space="preserve">. </w:t>
      </w:r>
    </w:p>
    <w:p w14:paraId="0E766557" w14:textId="77777777" w:rsidR="00234565" w:rsidRPr="00304BE3" w:rsidRDefault="00234565" w:rsidP="00234565">
      <w:pPr>
        <w:ind w:left="709" w:hanging="709"/>
        <w:jc w:val="both"/>
        <w:rPr>
          <w:rFonts w:cs="Arial"/>
        </w:rPr>
      </w:pPr>
    </w:p>
    <w:p w14:paraId="6F1A8648" w14:textId="77777777" w:rsidR="00234565" w:rsidRPr="00C303AC" w:rsidRDefault="00234565" w:rsidP="001423B5">
      <w:pPr>
        <w:pStyle w:val="ListParagraph"/>
        <w:widowControl/>
        <w:numPr>
          <w:ilvl w:val="0"/>
          <w:numId w:val="12"/>
        </w:numPr>
        <w:autoSpaceDE/>
        <w:autoSpaceDN/>
        <w:adjustRightInd/>
        <w:ind w:left="567" w:hanging="567"/>
        <w:jc w:val="both"/>
        <w:rPr>
          <w:rFonts w:cs="Arial"/>
          <w:b/>
          <w:bCs/>
          <w:szCs w:val="22"/>
        </w:rPr>
      </w:pPr>
      <w:r w:rsidRPr="00C303AC">
        <w:rPr>
          <w:rFonts w:cs="Arial"/>
          <w:b/>
          <w:bCs/>
          <w:szCs w:val="22"/>
        </w:rPr>
        <w:t>Membership</w:t>
      </w:r>
    </w:p>
    <w:p w14:paraId="679E6387" w14:textId="77777777" w:rsidR="00234565" w:rsidRPr="00C303AC" w:rsidRDefault="00234565" w:rsidP="00234565">
      <w:pPr>
        <w:pStyle w:val="ListParagraph"/>
        <w:jc w:val="both"/>
        <w:rPr>
          <w:rFonts w:cs="Arial"/>
          <w:b/>
          <w:bCs/>
          <w:szCs w:val="22"/>
        </w:rPr>
      </w:pPr>
    </w:p>
    <w:p w14:paraId="425D171F" w14:textId="77777777" w:rsidR="00234565" w:rsidRDefault="00234565" w:rsidP="001423B5">
      <w:pPr>
        <w:pStyle w:val="ListParagraph"/>
        <w:widowControl/>
        <w:numPr>
          <w:ilvl w:val="0"/>
          <w:numId w:val="14"/>
        </w:numPr>
        <w:autoSpaceDE/>
        <w:autoSpaceDN/>
        <w:adjustRightInd/>
        <w:ind w:left="1134" w:hanging="567"/>
        <w:jc w:val="both"/>
        <w:rPr>
          <w:rFonts w:cs="Arial"/>
          <w:szCs w:val="22"/>
        </w:rPr>
      </w:pPr>
      <w:r w:rsidRPr="001620D4">
        <w:rPr>
          <w:rFonts w:cs="Arial"/>
          <w:szCs w:val="22"/>
        </w:rPr>
        <w:t>Members</w:t>
      </w:r>
      <w:r>
        <w:rPr>
          <w:rFonts w:cs="Arial"/>
          <w:szCs w:val="22"/>
        </w:rPr>
        <w:t>hip</w:t>
      </w:r>
      <w:r w:rsidRPr="001620D4">
        <w:rPr>
          <w:rFonts w:cs="Arial"/>
          <w:szCs w:val="22"/>
        </w:rPr>
        <w:t xml:space="preserve"> of the Working Group </w:t>
      </w:r>
      <w:r>
        <w:rPr>
          <w:rFonts w:cs="Arial"/>
          <w:szCs w:val="22"/>
        </w:rPr>
        <w:t xml:space="preserve">can include both </w:t>
      </w:r>
      <w:r w:rsidRPr="001620D4">
        <w:rPr>
          <w:rFonts w:cs="Arial"/>
          <w:szCs w:val="22"/>
        </w:rPr>
        <w:t xml:space="preserve">members of the Scientific Council </w:t>
      </w:r>
      <w:r>
        <w:rPr>
          <w:rFonts w:cs="Arial"/>
          <w:szCs w:val="22"/>
        </w:rPr>
        <w:t>and observers</w:t>
      </w:r>
      <w:r w:rsidRPr="001620D4">
        <w:rPr>
          <w:rFonts w:cs="Arial"/>
          <w:szCs w:val="22"/>
        </w:rPr>
        <w:t>.</w:t>
      </w:r>
    </w:p>
    <w:p w14:paraId="084CDB61" w14:textId="77777777" w:rsidR="00234565" w:rsidRPr="001620D4" w:rsidRDefault="00234565" w:rsidP="00234565">
      <w:pPr>
        <w:pStyle w:val="ListParagraph"/>
        <w:ind w:left="1134" w:hanging="567"/>
        <w:jc w:val="both"/>
        <w:rPr>
          <w:rFonts w:cs="Arial"/>
          <w:szCs w:val="22"/>
        </w:rPr>
      </w:pPr>
    </w:p>
    <w:p w14:paraId="0788C6EC" w14:textId="77777777" w:rsidR="00234565" w:rsidRPr="001620D4" w:rsidRDefault="00234565" w:rsidP="001423B5">
      <w:pPr>
        <w:pStyle w:val="ListParagraph"/>
        <w:widowControl/>
        <w:numPr>
          <w:ilvl w:val="0"/>
          <w:numId w:val="14"/>
        </w:numPr>
        <w:autoSpaceDE/>
        <w:autoSpaceDN/>
        <w:adjustRightInd/>
        <w:ind w:left="1134" w:hanging="567"/>
        <w:jc w:val="both"/>
        <w:rPr>
          <w:rFonts w:cs="Arial"/>
          <w:szCs w:val="22"/>
        </w:rPr>
      </w:pPr>
      <w:r w:rsidRPr="001620D4">
        <w:rPr>
          <w:rFonts w:cs="Arial"/>
          <w:szCs w:val="22"/>
        </w:rPr>
        <w:t xml:space="preserve">The Working Group strives to maintain </w:t>
      </w:r>
      <w:r>
        <w:rPr>
          <w:rFonts w:cs="Arial"/>
          <w:szCs w:val="22"/>
        </w:rPr>
        <w:t xml:space="preserve">a </w:t>
      </w:r>
      <w:r w:rsidRPr="001620D4">
        <w:rPr>
          <w:rFonts w:cs="Arial"/>
          <w:szCs w:val="22"/>
        </w:rPr>
        <w:t xml:space="preserve">balance </w:t>
      </w:r>
      <w:r>
        <w:rPr>
          <w:rFonts w:cs="Arial"/>
          <w:szCs w:val="22"/>
        </w:rPr>
        <w:t>of</w:t>
      </w:r>
      <w:r w:rsidRPr="001620D4">
        <w:rPr>
          <w:rFonts w:cs="Arial"/>
          <w:szCs w:val="22"/>
        </w:rPr>
        <w:t xml:space="preserve"> gender</w:t>
      </w:r>
      <w:r>
        <w:rPr>
          <w:rFonts w:cs="Arial"/>
          <w:szCs w:val="22"/>
        </w:rPr>
        <w:t xml:space="preserve">, </w:t>
      </w:r>
      <w:r w:rsidRPr="001620D4">
        <w:rPr>
          <w:rFonts w:cs="Arial"/>
          <w:szCs w:val="22"/>
        </w:rPr>
        <w:t xml:space="preserve">regional </w:t>
      </w:r>
      <w:r>
        <w:rPr>
          <w:rFonts w:cs="Arial"/>
          <w:szCs w:val="22"/>
        </w:rPr>
        <w:t>representation and taxonomic categories of expertise</w:t>
      </w:r>
      <w:r w:rsidRPr="001620D4">
        <w:rPr>
          <w:rFonts w:cs="Arial"/>
          <w:szCs w:val="22"/>
        </w:rPr>
        <w:t xml:space="preserve">. </w:t>
      </w:r>
    </w:p>
    <w:p w14:paraId="2544056E" w14:textId="77777777" w:rsidR="00234565" w:rsidRPr="00C303AC" w:rsidRDefault="00234565" w:rsidP="00234565">
      <w:pPr>
        <w:ind w:left="1134" w:hanging="567"/>
        <w:jc w:val="both"/>
        <w:rPr>
          <w:rFonts w:cs="Arial"/>
        </w:rPr>
      </w:pPr>
    </w:p>
    <w:p w14:paraId="03C12134" w14:textId="77777777" w:rsidR="00234565" w:rsidRPr="00C303AC" w:rsidRDefault="00234565" w:rsidP="00234565">
      <w:pPr>
        <w:ind w:left="1134" w:hanging="567"/>
        <w:jc w:val="both"/>
        <w:rPr>
          <w:rFonts w:cs="Arial"/>
        </w:rPr>
      </w:pPr>
    </w:p>
    <w:p w14:paraId="2323687D" w14:textId="77777777" w:rsidR="00234565" w:rsidRPr="001A7117" w:rsidRDefault="00234565" w:rsidP="001423B5">
      <w:pPr>
        <w:pStyle w:val="ListParagraph"/>
        <w:widowControl/>
        <w:numPr>
          <w:ilvl w:val="0"/>
          <w:numId w:val="14"/>
        </w:numPr>
        <w:autoSpaceDE/>
        <w:autoSpaceDN/>
        <w:adjustRightInd/>
        <w:ind w:left="1134" w:hanging="567"/>
        <w:jc w:val="both"/>
        <w:rPr>
          <w:rFonts w:cs="Arial"/>
          <w:szCs w:val="22"/>
        </w:rPr>
      </w:pPr>
      <w:proofErr w:type="gramStart"/>
      <w:r w:rsidRPr="3AA046A8">
        <w:rPr>
          <w:rFonts w:cs="Arial"/>
          <w:szCs w:val="22"/>
        </w:rPr>
        <w:t>If and when</w:t>
      </w:r>
      <w:proofErr w:type="gramEnd"/>
      <w:r w:rsidRPr="3AA046A8">
        <w:rPr>
          <w:rFonts w:cs="Arial"/>
          <w:szCs w:val="22"/>
        </w:rPr>
        <w:t xml:space="preserve"> needed, experts external to the Working Group and interested in contributing to the objectives of the Working Group </w:t>
      </w:r>
      <w:r>
        <w:rPr>
          <w:rFonts w:cs="Arial"/>
          <w:szCs w:val="22"/>
        </w:rPr>
        <w:t>may</w:t>
      </w:r>
      <w:r w:rsidRPr="3AA046A8">
        <w:rPr>
          <w:rFonts w:cs="Arial"/>
          <w:szCs w:val="22"/>
        </w:rPr>
        <w:t xml:space="preserve"> occasionally be invited to join meetings or to support specific tasks.</w:t>
      </w:r>
    </w:p>
    <w:p w14:paraId="206C376A" w14:textId="77777777" w:rsidR="00234565" w:rsidRDefault="00234565" w:rsidP="00234565">
      <w:pPr>
        <w:jc w:val="both"/>
        <w:rPr>
          <w:rFonts w:cs="Arial"/>
        </w:rPr>
      </w:pPr>
    </w:p>
    <w:p w14:paraId="7296933B" w14:textId="77777777" w:rsidR="00234565" w:rsidRPr="00C303AC" w:rsidRDefault="00234565" w:rsidP="001423B5">
      <w:pPr>
        <w:pStyle w:val="ListParagraph"/>
        <w:widowControl/>
        <w:numPr>
          <w:ilvl w:val="0"/>
          <w:numId w:val="12"/>
        </w:numPr>
        <w:autoSpaceDE/>
        <w:autoSpaceDN/>
        <w:adjustRightInd/>
        <w:ind w:left="567" w:hanging="567"/>
        <w:jc w:val="both"/>
        <w:rPr>
          <w:rFonts w:cs="Arial"/>
          <w:b/>
          <w:bCs/>
          <w:szCs w:val="22"/>
        </w:rPr>
      </w:pPr>
      <w:r w:rsidRPr="00C303AC">
        <w:rPr>
          <w:rFonts w:cs="Arial"/>
          <w:b/>
          <w:bCs/>
          <w:szCs w:val="22"/>
        </w:rPr>
        <w:t>Organization of work</w:t>
      </w:r>
    </w:p>
    <w:p w14:paraId="159B2158" w14:textId="77777777" w:rsidR="00234565" w:rsidRPr="00C303AC" w:rsidRDefault="00234565" w:rsidP="00234565">
      <w:pPr>
        <w:jc w:val="both"/>
        <w:rPr>
          <w:rFonts w:cs="Arial"/>
        </w:rPr>
      </w:pPr>
    </w:p>
    <w:p w14:paraId="7B5AD773" w14:textId="77777777" w:rsidR="00234565" w:rsidRPr="001620D4" w:rsidRDefault="00234565" w:rsidP="001423B5">
      <w:pPr>
        <w:pStyle w:val="ListParagraph"/>
        <w:widowControl/>
        <w:numPr>
          <w:ilvl w:val="0"/>
          <w:numId w:val="15"/>
        </w:numPr>
        <w:autoSpaceDE/>
        <w:autoSpaceDN/>
        <w:adjustRightInd/>
        <w:ind w:left="1134" w:hanging="567"/>
        <w:jc w:val="both"/>
        <w:rPr>
          <w:rFonts w:cs="Arial"/>
          <w:szCs w:val="22"/>
        </w:rPr>
      </w:pPr>
      <w:r w:rsidRPr="240E2AEA">
        <w:rPr>
          <w:rFonts w:cs="Arial"/>
          <w:szCs w:val="22"/>
        </w:rPr>
        <w:t xml:space="preserve">The Working Group will be </w:t>
      </w:r>
      <w:bookmarkStart w:id="6" w:name="_Hlk75936251"/>
      <w:r w:rsidRPr="240E2AEA">
        <w:rPr>
          <w:rFonts w:cs="Arial"/>
          <w:szCs w:val="22"/>
        </w:rPr>
        <w:t>chaired by the COP-Appointed Councilor for Connectivity</w:t>
      </w:r>
      <w:bookmarkEnd w:id="6"/>
      <w:r w:rsidRPr="240E2AEA">
        <w:rPr>
          <w:rFonts w:cs="Arial"/>
          <w:szCs w:val="22"/>
        </w:rPr>
        <w:t xml:space="preserve">. If the Chair has to leave her/his position, a new Chair will be appointed from among the remaining Sessional Committee / Scientific Council members of the Working Group.  </w:t>
      </w:r>
    </w:p>
    <w:p w14:paraId="6708569A" w14:textId="77777777" w:rsidR="00234565" w:rsidRPr="001620D4" w:rsidRDefault="00234565" w:rsidP="00234565">
      <w:pPr>
        <w:ind w:left="1134" w:hanging="567"/>
        <w:jc w:val="both"/>
        <w:rPr>
          <w:rFonts w:cs="Arial"/>
        </w:rPr>
      </w:pPr>
    </w:p>
    <w:p w14:paraId="45EF4DA7" w14:textId="25A806CC" w:rsidR="00234565" w:rsidRPr="0028557A" w:rsidRDefault="00234565" w:rsidP="001423B5">
      <w:pPr>
        <w:pStyle w:val="ListParagraph"/>
        <w:widowControl/>
        <w:numPr>
          <w:ilvl w:val="0"/>
          <w:numId w:val="15"/>
        </w:numPr>
        <w:shd w:val="clear" w:color="auto" w:fill="FFFFFF"/>
        <w:autoSpaceDE/>
        <w:autoSpaceDN/>
        <w:adjustRightInd/>
        <w:ind w:left="1134" w:hanging="567"/>
        <w:jc w:val="both"/>
        <w:rPr>
          <w:rFonts w:cs="Arial"/>
          <w:szCs w:val="22"/>
        </w:rPr>
      </w:pPr>
      <w:r w:rsidRPr="001A7117">
        <w:rPr>
          <w:rFonts w:cs="Arial"/>
          <w:szCs w:val="22"/>
        </w:rPr>
        <w:t xml:space="preserve">The Working Group will </w:t>
      </w:r>
      <w:r w:rsidRPr="001620D4">
        <w:rPr>
          <w:rFonts w:cs="Arial"/>
          <w:szCs w:val="22"/>
        </w:rPr>
        <w:t>mainly</w:t>
      </w:r>
      <w:r w:rsidRPr="001620D4" w:rsidDel="007D6679">
        <w:rPr>
          <w:rFonts w:cs="Arial"/>
          <w:szCs w:val="22"/>
        </w:rPr>
        <w:t xml:space="preserve"> </w:t>
      </w:r>
      <w:r w:rsidRPr="001A7117">
        <w:rPr>
          <w:rFonts w:cs="Arial"/>
          <w:szCs w:val="22"/>
        </w:rPr>
        <w:t xml:space="preserve">operate electronically by communicating via email and </w:t>
      </w:r>
      <w:r>
        <w:rPr>
          <w:rFonts w:cs="Arial"/>
          <w:szCs w:val="22"/>
        </w:rPr>
        <w:t xml:space="preserve">possibly </w:t>
      </w:r>
      <w:r w:rsidRPr="001620D4">
        <w:rPr>
          <w:rFonts w:cs="Arial"/>
          <w:szCs w:val="22"/>
        </w:rPr>
        <w:t xml:space="preserve">making </w:t>
      </w:r>
      <w:r w:rsidRPr="001A7117">
        <w:rPr>
          <w:rFonts w:cs="Arial"/>
          <w:szCs w:val="22"/>
        </w:rPr>
        <w:t>us</w:t>
      </w:r>
      <w:r w:rsidRPr="001620D4">
        <w:rPr>
          <w:rFonts w:cs="Arial"/>
          <w:szCs w:val="22"/>
        </w:rPr>
        <w:t xml:space="preserve">e of </w:t>
      </w:r>
      <w:r>
        <w:t xml:space="preserve">a </w:t>
      </w:r>
      <w:r w:rsidRPr="00E71E3A">
        <w:rPr>
          <w:rFonts w:cs="Arial"/>
          <w:szCs w:val="22"/>
        </w:rPr>
        <w:t>dedicated workspace</w:t>
      </w:r>
      <w:r w:rsidRPr="00491BDF">
        <w:rPr>
          <w:rFonts w:cs="Arial"/>
          <w:szCs w:val="22"/>
          <w:u w:val="single"/>
        </w:rPr>
        <w:t xml:space="preserve"> </w:t>
      </w:r>
      <w:r w:rsidRPr="0028557A">
        <w:rPr>
          <w:rFonts w:cs="Arial"/>
          <w:szCs w:val="22"/>
        </w:rPr>
        <w:t>or virtual meetings</w:t>
      </w:r>
      <w:r w:rsidRPr="001A7117">
        <w:rPr>
          <w:rFonts w:cs="Arial"/>
          <w:szCs w:val="22"/>
        </w:rPr>
        <w:t xml:space="preserve">. </w:t>
      </w:r>
      <w:r>
        <w:rPr>
          <w:rFonts w:cs="Arial"/>
          <w:szCs w:val="22"/>
        </w:rPr>
        <w:t>I</w:t>
      </w:r>
      <w:r w:rsidRPr="001620D4">
        <w:rPr>
          <w:rFonts w:cs="Arial"/>
          <w:szCs w:val="22"/>
        </w:rPr>
        <w:t xml:space="preserve">n-person </w:t>
      </w:r>
      <w:r w:rsidRPr="0028557A">
        <w:rPr>
          <w:rFonts w:cs="Arial"/>
          <w:szCs w:val="22"/>
        </w:rPr>
        <w:t>meetings</w:t>
      </w:r>
      <w:r>
        <w:rPr>
          <w:rFonts w:cs="Arial"/>
          <w:szCs w:val="22"/>
        </w:rPr>
        <w:t xml:space="preserve"> </w:t>
      </w:r>
      <w:r w:rsidRPr="0028557A">
        <w:rPr>
          <w:rFonts w:cs="Arial"/>
          <w:szCs w:val="22"/>
        </w:rPr>
        <w:t xml:space="preserve">may be held in the margins of Sessional Committee meetings. </w:t>
      </w:r>
    </w:p>
    <w:p w14:paraId="0882D53D" w14:textId="77777777" w:rsidR="00234565" w:rsidRPr="00C303AC" w:rsidRDefault="00234565" w:rsidP="00234565">
      <w:pPr>
        <w:ind w:left="1134" w:hanging="567"/>
        <w:jc w:val="both"/>
        <w:rPr>
          <w:rFonts w:cs="Arial"/>
        </w:rPr>
      </w:pPr>
    </w:p>
    <w:p w14:paraId="1E3B4946" w14:textId="77777777" w:rsidR="00234565" w:rsidRPr="001620D4" w:rsidRDefault="00234565" w:rsidP="001423B5">
      <w:pPr>
        <w:pStyle w:val="ListParagraph"/>
        <w:widowControl/>
        <w:numPr>
          <w:ilvl w:val="0"/>
          <w:numId w:val="15"/>
        </w:numPr>
        <w:autoSpaceDE/>
        <w:autoSpaceDN/>
        <w:adjustRightInd/>
        <w:ind w:left="1134" w:hanging="567"/>
        <w:jc w:val="both"/>
        <w:rPr>
          <w:rFonts w:cs="Arial"/>
          <w:szCs w:val="22"/>
        </w:rPr>
      </w:pPr>
      <w:r w:rsidRPr="001620D4">
        <w:rPr>
          <w:rFonts w:cs="Arial"/>
          <w:szCs w:val="22"/>
        </w:rPr>
        <w:t xml:space="preserve">The Chair of the Working Group will report on progress to the Sessional Committee. </w:t>
      </w:r>
    </w:p>
    <w:p w14:paraId="6376BA2D" w14:textId="77777777" w:rsidR="00234565" w:rsidRPr="00C303AC" w:rsidRDefault="00234565" w:rsidP="00234565">
      <w:pPr>
        <w:ind w:left="1134" w:hanging="567"/>
        <w:jc w:val="both"/>
        <w:rPr>
          <w:rFonts w:cs="Arial"/>
        </w:rPr>
      </w:pPr>
    </w:p>
    <w:p w14:paraId="5CD12F95" w14:textId="77777777" w:rsidR="00234565" w:rsidRPr="001620D4" w:rsidRDefault="00234565" w:rsidP="001423B5">
      <w:pPr>
        <w:pStyle w:val="ListParagraph"/>
        <w:widowControl/>
        <w:numPr>
          <w:ilvl w:val="0"/>
          <w:numId w:val="15"/>
        </w:numPr>
        <w:autoSpaceDE/>
        <w:autoSpaceDN/>
        <w:adjustRightInd/>
        <w:ind w:left="1134" w:hanging="567"/>
        <w:jc w:val="both"/>
        <w:rPr>
          <w:rFonts w:cs="Arial"/>
          <w:szCs w:val="22"/>
        </w:rPr>
      </w:pPr>
      <w:r w:rsidRPr="001620D4">
        <w:rPr>
          <w:rFonts w:cs="Arial"/>
          <w:szCs w:val="22"/>
        </w:rPr>
        <w:t xml:space="preserve">The CMS Secretariat will support and facilitate the coordination of the activities and the organization of meetings of the Working Group. </w:t>
      </w:r>
    </w:p>
    <w:p w14:paraId="601B3BCC" w14:textId="77777777" w:rsidR="00234565" w:rsidRDefault="00234565" w:rsidP="00234565">
      <w:pPr>
        <w:jc w:val="both"/>
        <w:rPr>
          <w:rFonts w:cs="Arial"/>
        </w:rPr>
      </w:pPr>
    </w:p>
    <w:p w14:paraId="0FD1E4B1" w14:textId="77777777" w:rsidR="00234565" w:rsidRPr="00C303AC" w:rsidRDefault="00234565" w:rsidP="001423B5">
      <w:pPr>
        <w:pStyle w:val="ListParagraph"/>
        <w:widowControl/>
        <w:numPr>
          <w:ilvl w:val="0"/>
          <w:numId w:val="12"/>
        </w:numPr>
        <w:autoSpaceDE/>
        <w:autoSpaceDN/>
        <w:adjustRightInd/>
        <w:ind w:left="567" w:hanging="567"/>
        <w:jc w:val="both"/>
        <w:rPr>
          <w:rFonts w:cs="Arial"/>
          <w:b/>
          <w:bCs/>
          <w:szCs w:val="22"/>
        </w:rPr>
      </w:pPr>
      <w:bookmarkStart w:id="7" w:name="_Hlk177546080"/>
      <w:r w:rsidRPr="00C303AC">
        <w:rPr>
          <w:rFonts w:cs="Arial"/>
          <w:b/>
          <w:bCs/>
          <w:szCs w:val="22"/>
        </w:rPr>
        <w:t>Duration</w:t>
      </w:r>
    </w:p>
    <w:bookmarkEnd w:id="7"/>
    <w:p w14:paraId="023F1D24" w14:textId="77777777" w:rsidR="00234565" w:rsidRPr="00C303AC" w:rsidRDefault="00234565" w:rsidP="00234565">
      <w:pPr>
        <w:pStyle w:val="ListParagraph"/>
        <w:jc w:val="both"/>
        <w:rPr>
          <w:rFonts w:cs="Arial"/>
          <w:szCs w:val="22"/>
        </w:rPr>
      </w:pPr>
    </w:p>
    <w:p w14:paraId="1F5E14B6" w14:textId="77777777" w:rsidR="00234565" w:rsidRPr="0028557A" w:rsidRDefault="00234565" w:rsidP="00234565">
      <w:pPr>
        <w:jc w:val="both"/>
        <w:rPr>
          <w:rFonts w:cs="Arial"/>
          <w:highlight w:val="yellow"/>
        </w:rPr>
      </w:pPr>
      <w:bookmarkStart w:id="8" w:name="_Hlk177546107"/>
      <w:r w:rsidRPr="0028557A">
        <w:rPr>
          <w:rFonts w:cs="Arial"/>
        </w:rPr>
        <w:t>The Working group is established for the intersessional period until COP15.</w:t>
      </w:r>
    </w:p>
    <w:bookmarkEnd w:id="8"/>
    <w:p w14:paraId="774D490E" w14:textId="77777777" w:rsidR="00234565" w:rsidRPr="002A1E5B" w:rsidRDefault="00234565" w:rsidP="00234565">
      <w:pPr>
        <w:rPr>
          <w:rFonts w:cs="Arial"/>
        </w:rPr>
      </w:pPr>
    </w:p>
    <w:p w14:paraId="06EC869A" w14:textId="46B517C0" w:rsidR="006E67E3" w:rsidRDefault="006E67E3" w:rsidP="00470CA7"/>
    <w:p w14:paraId="2C5D0515" w14:textId="77777777" w:rsidR="006E67E3" w:rsidRDefault="006E67E3">
      <w:pPr>
        <w:widowControl/>
        <w:autoSpaceDE/>
        <w:autoSpaceDN/>
        <w:adjustRightInd/>
      </w:pPr>
      <w:r>
        <w:br w:type="page"/>
      </w:r>
    </w:p>
    <w:p w14:paraId="2E09BD6F" w14:textId="77777777" w:rsidR="00B707DD" w:rsidRDefault="00B707DD" w:rsidP="00470CA7"/>
    <w:p w14:paraId="719CDBE9" w14:textId="3DD873C7" w:rsidR="00333A62" w:rsidRPr="0096627B" w:rsidRDefault="00333A62" w:rsidP="00333A62">
      <w:pPr>
        <w:tabs>
          <w:tab w:val="left" w:pos="3435"/>
        </w:tabs>
        <w:ind w:left="709" w:hanging="425"/>
        <w:jc w:val="center"/>
        <w:rPr>
          <w:rFonts w:cs="Arial"/>
          <w:b/>
          <w:bCs/>
          <w:lang w:val="en-GB"/>
        </w:rPr>
      </w:pPr>
      <w:r>
        <w:rPr>
          <w:rFonts w:cs="Arial"/>
          <w:b/>
          <w:bCs/>
          <w:lang w:val="en-GB"/>
        </w:rPr>
        <w:t xml:space="preserve">E. </w:t>
      </w:r>
      <w:r>
        <w:rPr>
          <w:rFonts w:cs="Arial"/>
          <w:b/>
          <w:bCs/>
          <w:lang w:val="en-GB"/>
        </w:rPr>
        <w:tab/>
      </w:r>
      <w:r w:rsidRPr="0096627B">
        <w:rPr>
          <w:rFonts w:cs="Arial"/>
          <w:b/>
          <w:bCs/>
          <w:lang w:val="en-GB"/>
        </w:rPr>
        <w:t xml:space="preserve">TERMS OF REFERENCE AND MEMBERSHIP OF THE WORKING GROUP ON </w:t>
      </w:r>
      <w:r w:rsidRPr="0096627B">
        <w:rPr>
          <w:rFonts w:cs="Arial"/>
          <w:b/>
          <w:bCs/>
        </w:rPr>
        <w:t>ILLEGAL AND UNSUSTAINABLE TAKING OF WILDLIFE</w:t>
      </w:r>
    </w:p>
    <w:p w14:paraId="29AD6744" w14:textId="77777777" w:rsidR="00333A62" w:rsidRPr="0096627B" w:rsidRDefault="00333A62" w:rsidP="00333A62">
      <w:pPr>
        <w:tabs>
          <w:tab w:val="left" w:pos="3435"/>
        </w:tabs>
        <w:jc w:val="both"/>
        <w:rPr>
          <w:rFonts w:cs="Arial"/>
          <w:b/>
          <w:bCs/>
          <w:lang w:val="en-GB"/>
        </w:rPr>
      </w:pPr>
    </w:p>
    <w:p w14:paraId="7C5F6BA6" w14:textId="77777777" w:rsidR="00333A62" w:rsidRPr="0096627B" w:rsidRDefault="00333A62" w:rsidP="00333A62">
      <w:pPr>
        <w:tabs>
          <w:tab w:val="left" w:pos="3435"/>
        </w:tabs>
        <w:jc w:val="both"/>
        <w:rPr>
          <w:rFonts w:cs="Arial"/>
          <w:b/>
          <w:bCs/>
          <w:lang w:val="en-GB"/>
        </w:rPr>
      </w:pPr>
    </w:p>
    <w:p w14:paraId="73B1B83C" w14:textId="77777777" w:rsidR="00333A62" w:rsidRPr="0096627B" w:rsidRDefault="00333A62" w:rsidP="00333A62">
      <w:pPr>
        <w:tabs>
          <w:tab w:val="left" w:pos="3435"/>
        </w:tabs>
        <w:jc w:val="both"/>
        <w:rPr>
          <w:rFonts w:cs="Arial"/>
        </w:rPr>
      </w:pPr>
      <w:r w:rsidRPr="0096627B">
        <w:rPr>
          <w:rFonts w:cs="Arial"/>
        </w:rPr>
        <w:t>The Seventh Meeting of the Sessional Committee of the Scientific Council (ScC-SC7) held from 17 to 20 September 2024 established a Working Group on the above subject.</w:t>
      </w:r>
    </w:p>
    <w:p w14:paraId="03F5DC99" w14:textId="77777777" w:rsidR="00333A62" w:rsidRPr="0096627B" w:rsidRDefault="00333A62" w:rsidP="00333A62">
      <w:pPr>
        <w:tabs>
          <w:tab w:val="left" w:pos="3435"/>
        </w:tabs>
        <w:jc w:val="both"/>
        <w:rPr>
          <w:rFonts w:cs="Arial"/>
        </w:rPr>
      </w:pPr>
    </w:p>
    <w:p w14:paraId="0A1C845F" w14:textId="77777777" w:rsidR="00333A62" w:rsidRPr="0096627B" w:rsidRDefault="00333A62" w:rsidP="00333A62">
      <w:pPr>
        <w:pStyle w:val="ListParagraph"/>
        <w:numPr>
          <w:ilvl w:val="0"/>
          <w:numId w:val="18"/>
        </w:numPr>
        <w:tabs>
          <w:tab w:val="left" w:pos="3435"/>
        </w:tabs>
        <w:autoSpaceDE/>
        <w:autoSpaceDN/>
        <w:adjustRightInd/>
        <w:ind w:left="567" w:hanging="567"/>
        <w:jc w:val="both"/>
        <w:rPr>
          <w:rFonts w:cs="Arial"/>
          <w:b/>
          <w:bCs/>
          <w:szCs w:val="22"/>
        </w:rPr>
      </w:pPr>
      <w:r w:rsidRPr="0096627B">
        <w:rPr>
          <w:rFonts w:cs="Arial"/>
          <w:b/>
          <w:bCs/>
          <w:szCs w:val="22"/>
        </w:rPr>
        <w:t>Terms of Reference</w:t>
      </w:r>
    </w:p>
    <w:p w14:paraId="030ED920" w14:textId="77777777" w:rsidR="00333A62" w:rsidRPr="0096627B" w:rsidRDefault="00333A62" w:rsidP="00333A62">
      <w:pPr>
        <w:tabs>
          <w:tab w:val="left" w:pos="3435"/>
        </w:tabs>
        <w:jc w:val="both"/>
        <w:rPr>
          <w:rFonts w:cs="Arial"/>
        </w:rPr>
      </w:pPr>
    </w:p>
    <w:p w14:paraId="6BAC6555" w14:textId="77777777" w:rsidR="00333A62" w:rsidRPr="0096627B" w:rsidRDefault="00333A62" w:rsidP="00333A62">
      <w:pPr>
        <w:tabs>
          <w:tab w:val="left" w:pos="3435"/>
        </w:tabs>
        <w:jc w:val="both"/>
        <w:rPr>
          <w:rFonts w:cs="Arial"/>
        </w:rPr>
      </w:pPr>
      <w:r w:rsidRPr="0096627B">
        <w:rPr>
          <w:rFonts w:cs="Arial"/>
        </w:rPr>
        <w:t xml:space="preserve">The Working Group, consisting of experts identified in cooperation with the Secretariat, is to </w:t>
      </w:r>
    </w:p>
    <w:p w14:paraId="4FB85D60" w14:textId="77777777" w:rsidR="00333A62" w:rsidRPr="0096627B" w:rsidRDefault="00333A62" w:rsidP="00333A62">
      <w:pPr>
        <w:tabs>
          <w:tab w:val="left" w:pos="3435"/>
        </w:tabs>
        <w:jc w:val="both"/>
        <w:rPr>
          <w:rFonts w:cs="Arial"/>
        </w:rPr>
      </w:pPr>
    </w:p>
    <w:p w14:paraId="6EE30137" w14:textId="77777777" w:rsidR="00333A62" w:rsidRPr="0096627B" w:rsidRDefault="00333A62" w:rsidP="00333A62">
      <w:pPr>
        <w:pStyle w:val="ListParagraph"/>
        <w:numPr>
          <w:ilvl w:val="0"/>
          <w:numId w:val="21"/>
        </w:numPr>
        <w:tabs>
          <w:tab w:val="left" w:pos="3435"/>
        </w:tabs>
        <w:autoSpaceDE/>
        <w:autoSpaceDN/>
        <w:adjustRightInd/>
        <w:jc w:val="both"/>
        <w:rPr>
          <w:rFonts w:cs="Arial"/>
          <w:szCs w:val="22"/>
        </w:rPr>
      </w:pPr>
      <w:r w:rsidRPr="0096627B">
        <w:rPr>
          <w:rFonts w:cs="Arial"/>
          <w:szCs w:val="22"/>
        </w:rPr>
        <w:t xml:space="preserve">advise the Scientific Council on the taking of migratory species for various uses, </w:t>
      </w:r>
      <w:proofErr w:type="gramStart"/>
      <w:r w:rsidRPr="0096627B">
        <w:rPr>
          <w:rFonts w:cs="Arial"/>
          <w:szCs w:val="22"/>
        </w:rPr>
        <w:t>taking into account</w:t>
      </w:r>
      <w:proofErr w:type="gramEnd"/>
      <w:r w:rsidRPr="0096627B">
        <w:rPr>
          <w:rFonts w:cs="Arial"/>
          <w:szCs w:val="22"/>
        </w:rPr>
        <w:t xml:space="preserve"> past and ongoing work under the Convention,  </w:t>
      </w:r>
    </w:p>
    <w:p w14:paraId="15B296EA" w14:textId="77777777" w:rsidR="00333A62" w:rsidRPr="0096627B" w:rsidRDefault="00333A62" w:rsidP="00333A62">
      <w:pPr>
        <w:tabs>
          <w:tab w:val="left" w:pos="3435"/>
        </w:tabs>
        <w:jc w:val="both"/>
        <w:rPr>
          <w:rFonts w:cs="Arial"/>
        </w:rPr>
      </w:pPr>
    </w:p>
    <w:p w14:paraId="7F545344" w14:textId="77777777" w:rsidR="00333A62" w:rsidRPr="0096627B" w:rsidRDefault="00333A62" w:rsidP="00333A62">
      <w:pPr>
        <w:pStyle w:val="ListParagraph"/>
        <w:numPr>
          <w:ilvl w:val="0"/>
          <w:numId w:val="21"/>
        </w:numPr>
        <w:tabs>
          <w:tab w:val="left" w:pos="3435"/>
        </w:tabs>
        <w:autoSpaceDE/>
        <w:autoSpaceDN/>
        <w:adjustRightInd/>
        <w:jc w:val="both"/>
        <w:rPr>
          <w:rFonts w:cs="Arial"/>
          <w:szCs w:val="22"/>
        </w:rPr>
      </w:pPr>
      <w:r w:rsidRPr="0096627B">
        <w:rPr>
          <w:rFonts w:cs="Arial"/>
          <w:szCs w:val="22"/>
        </w:rPr>
        <w:t>review the analysis commissioned by the Secretariat under Decision 14.185(b) at the   8th meeting of its Sessional Committee and provide recommendations on further measures to be taken by Parties and other stakeholders to address the illegal and unsustainable taking of migratory species for consideration by the 15th meeting of the Conference of the Parties regarding:</w:t>
      </w:r>
    </w:p>
    <w:p w14:paraId="610B43BF" w14:textId="77777777" w:rsidR="00333A62" w:rsidRPr="0096627B" w:rsidRDefault="00333A62" w:rsidP="00333A62">
      <w:pPr>
        <w:tabs>
          <w:tab w:val="left" w:pos="3435"/>
        </w:tabs>
        <w:jc w:val="both"/>
        <w:rPr>
          <w:rFonts w:cs="Arial"/>
        </w:rPr>
      </w:pPr>
    </w:p>
    <w:p w14:paraId="0832F3E5" w14:textId="77777777" w:rsidR="00333A62" w:rsidRPr="0096627B" w:rsidRDefault="00333A62" w:rsidP="00333A62">
      <w:pPr>
        <w:pStyle w:val="NoSpacing"/>
        <w:numPr>
          <w:ilvl w:val="0"/>
          <w:numId w:val="20"/>
        </w:numPr>
        <w:ind w:hanging="436"/>
        <w:jc w:val="both"/>
        <w:rPr>
          <w:rFonts w:cs="Arial"/>
        </w:rPr>
      </w:pPr>
      <w:r w:rsidRPr="0096627B">
        <w:rPr>
          <w:rFonts w:cs="Arial"/>
        </w:rPr>
        <w:t xml:space="preserve">the main drivers and scale of illegal and unsustainable take of species listed in CMS Appendices I and II, based on comparable and collatable data; </w:t>
      </w:r>
    </w:p>
    <w:p w14:paraId="25C3552F" w14:textId="77777777" w:rsidR="00333A62" w:rsidRPr="0096627B" w:rsidRDefault="00333A62" w:rsidP="00333A62">
      <w:pPr>
        <w:pStyle w:val="NoSpacing"/>
        <w:ind w:left="1287" w:hanging="436"/>
        <w:jc w:val="both"/>
        <w:rPr>
          <w:rFonts w:cs="Arial"/>
          <w:snapToGrid w:val="0"/>
        </w:rPr>
      </w:pPr>
    </w:p>
    <w:p w14:paraId="51A7C05E" w14:textId="77777777" w:rsidR="00333A62" w:rsidRPr="0096627B" w:rsidRDefault="00333A62" w:rsidP="00333A62">
      <w:pPr>
        <w:pStyle w:val="NoSpacing"/>
        <w:numPr>
          <w:ilvl w:val="0"/>
          <w:numId w:val="20"/>
        </w:numPr>
        <w:ind w:hanging="436"/>
        <w:jc w:val="both"/>
        <w:rPr>
          <w:rFonts w:cs="Arial"/>
          <w:snapToGrid w:val="0"/>
        </w:rPr>
      </w:pPr>
      <w:r w:rsidRPr="0096627B">
        <w:rPr>
          <w:rFonts w:cs="Arial"/>
        </w:rPr>
        <w:t xml:space="preserve">the impacts of illegal and unsustainable take on the conservation status of such species, including cumulative impacts on species at the migration range and population level; and the consequences of these impacts on affected ecosystems and the services they provide; </w:t>
      </w:r>
    </w:p>
    <w:p w14:paraId="2B8BBD40" w14:textId="77777777" w:rsidR="00333A62" w:rsidRPr="0096627B" w:rsidRDefault="00333A62" w:rsidP="00333A62">
      <w:pPr>
        <w:pStyle w:val="NoSpacing"/>
        <w:ind w:left="1287" w:hanging="436"/>
        <w:jc w:val="both"/>
        <w:rPr>
          <w:rFonts w:cs="Arial"/>
          <w:snapToGrid w:val="0"/>
        </w:rPr>
      </w:pPr>
    </w:p>
    <w:p w14:paraId="2AE817B1" w14:textId="77777777" w:rsidR="00333A62" w:rsidRPr="0096627B" w:rsidRDefault="00333A62" w:rsidP="00333A62">
      <w:pPr>
        <w:pStyle w:val="NoSpacing"/>
        <w:numPr>
          <w:ilvl w:val="0"/>
          <w:numId w:val="20"/>
        </w:numPr>
        <w:ind w:hanging="436"/>
        <w:jc w:val="both"/>
        <w:rPr>
          <w:rFonts w:cs="Arial"/>
          <w:snapToGrid w:val="0"/>
        </w:rPr>
      </w:pPr>
      <w:r w:rsidRPr="0096627B">
        <w:rPr>
          <w:rFonts w:cs="Arial"/>
        </w:rPr>
        <w:t xml:space="preserve">measures used by Parties, non-Parties and relevant international and regional organizations such as CITES and RFMOs aimed at ensuring that taking of wildlife is legal and sustainable, with a view to identifying case studies of effective practices; and </w:t>
      </w:r>
    </w:p>
    <w:p w14:paraId="24E1BA2B" w14:textId="77777777" w:rsidR="00333A62" w:rsidRPr="0096627B" w:rsidRDefault="00333A62" w:rsidP="00333A62">
      <w:pPr>
        <w:pStyle w:val="NoSpacing"/>
        <w:ind w:left="1287" w:hanging="436"/>
        <w:jc w:val="both"/>
        <w:rPr>
          <w:rFonts w:cs="Arial"/>
          <w:snapToGrid w:val="0"/>
        </w:rPr>
      </w:pPr>
    </w:p>
    <w:p w14:paraId="02AFC76F" w14:textId="77777777" w:rsidR="00333A62" w:rsidRPr="0096627B" w:rsidRDefault="00333A62" w:rsidP="00333A62">
      <w:pPr>
        <w:pStyle w:val="NoSpacing"/>
        <w:numPr>
          <w:ilvl w:val="0"/>
          <w:numId w:val="20"/>
        </w:numPr>
        <w:ind w:hanging="436"/>
        <w:jc w:val="both"/>
        <w:rPr>
          <w:rFonts w:cs="Arial"/>
          <w:snapToGrid w:val="0"/>
        </w:rPr>
      </w:pPr>
      <w:r w:rsidRPr="0096627B">
        <w:rPr>
          <w:rFonts w:cs="Arial"/>
        </w:rPr>
        <w:t>priorities for increasing capacity of Parties for monitoring and enforcement of national legislation and regulations and other measures pertaining to the taking of migratory species; and</w:t>
      </w:r>
    </w:p>
    <w:p w14:paraId="2C82AF90" w14:textId="77777777" w:rsidR="00333A62" w:rsidRPr="0096627B" w:rsidRDefault="00333A62" w:rsidP="00333A62">
      <w:pPr>
        <w:pStyle w:val="ListParagraph"/>
        <w:jc w:val="both"/>
        <w:rPr>
          <w:rFonts w:cs="Arial"/>
          <w:szCs w:val="22"/>
        </w:rPr>
      </w:pPr>
    </w:p>
    <w:p w14:paraId="2C95F0AC" w14:textId="4A24A49D" w:rsidR="00333A62" w:rsidRPr="0096627B" w:rsidRDefault="00333A62" w:rsidP="00333A62">
      <w:pPr>
        <w:pStyle w:val="ListParagraph"/>
        <w:numPr>
          <w:ilvl w:val="0"/>
          <w:numId w:val="21"/>
        </w:numPr>
        <w:autoSpaceDE/>
        <w:autoSpaceDN/>
        <w:adjustRightInd/>
        <w:jc w:val="both"/>
        <w:rPr>
          <w:rFonts w:cs="Arial"/>
          <w:szCs w:val="22"/>
        </w:rPr>
      </w:pPr>
      <w:r w:rsidRPr="0096627B">
        <w:rPr>
          <w:rFonts w:cs="Arial"/>
          <w:szCs w:val="22"/>
        </w:rPr>
        <w:t xml:space="preserve">working closely with the Chairs of existing Working Groups and Task Forces of CMS related </w:t>
      </w:r>
      <w:r w:rsidR="00205D4B" w:rsidRPr="00707C39">
        <w:rPr>
          <w:rFonts w:cs="Arial"/>
          <w:szCs w:val="22"/>
          <w:u w:val="single"/>
        </w:rPr>
        <w:t>to</w:t>
      </w:r>
      <w:r w:rsidR="00205D4B">
        <w:rPr>
          <w:rFonts w:cs="Arial"/>
          <w:szCs w:val="22"/>
        </w:rPr>
        <w:t xml:space="preserve"> </w:t>
      </w:r>
      <w:r w:rsidRPr="0096627B">
        <w:rPr>
          <w:rFonts w:cs="Arial"/>
          <w:szCs w:val="22"/>
        </w:rPr>
        <w:t>this matter, identify overlaps or possibilities for fostering synergies with these Working Groups and Task Forces and propose measures to streamline the work.</w:t>
      </w:r>
    </w:p>
    <w:p w14:paraId="0F3EBA4C" w14:textId="77777777" w:rsidR="00333A62" w:rsidRPr="0096627B" w:rsidRDefault="00333A62" w:rsidP="00333A62">
      <w:pPr>
        <w:pStyle w:val="ListParagraph"/>
        <w:jc w:val="both"/>
        <w:rPr>
          <w:rFonts w:cs="Arial"/>
          <w:szCs w:val="22"/>
        </w:rPr>
      </w:pPr>
    </w:p>
    <w:p w14:paraId="747DB7D8" w14:textId="77777777" w:rsidR="00333A62" w:rsidRPr="0096627B" w:rsidRDefault="00333A62" w:rsidP="00333A62">
      <w:pPr>
        <w:pStyle w:val="ListParagraph"/>
        <w:numPr>
          <w:ilvl w:val="0"/>
          <w:numId w:val="18"/>
        </w:numPr>
        <w:tabs>
          <w:tab w:val="left" w:pos="3435"/>
        </w:tabs>
        <w:autoSpaceDE/>
        <w:autoSpaceDN/>
        <w:adjustRightInd/>
        <w:ind w:left="567" w:hanging="567"/>
        <w:jc w:val="both"/>
        <w:rPr>
          <w:rFonts w:cs="Arial"/>
          <w:b/>
          <w:bCs/>
          <w:szCs w:val="22"/>
        </w:rPr>
      </w:pPr>
      <w:r w:rsidRPr="0096627B">
        <w:rPr>
          <w:rFonts w:cs="Arial"/>
          <w:b/>
          <w:bCs/>
          <w:szCs w:val="22"/>
        </w:rPr>
        <w:t>Membership</w:t>
      </w:r>
    </w:p>
    <w:p w14:paraId="1602C931" w14:textId="77777777" w:rsidR="00333A62" w:rsidRPr="0096627B" w:rsidRDefault="00333A62" w:rsidP="00333A62">
      <w:pPr>
        <w:tabs>
          <w:tab w:val="left" w:pos="3435"/>
        </w:tabs>
        <w:jc w:val="both"/>
        <w:rPr>
          <w:rFonts w:cs="Arial"/>
          <w:b/>
          <w:bCs/>
        </w:rPr>
      </w:pPr>
    </w:p>
    <w:p w14:paraId="03ED09B0" w14:textId="77777777" w:rsidR="00333A62" w:rsidRPr="0096627B" w:rsidRDefault="00333A62" w:rsidP="00333A62">
      <w:pPr>
        <w:tabs>
          <w:tab w:val="left" w:pos="3435"/>
        </w:tabs>
        <w:jc w:val="both"/>
        <w:rPr>
          <w:rFonts w:cs="Arial"/>
        </w:rPr>
      </w:pPr>
      <w:r w:rsidRPr="0096627B">
        <w:rPr>
          <w:rFonts w:cs="Arial"/>
        </w:rPr>
        <w:t xml:space="preserve">Members of the Working Group should be experts from the following categories, </w:t>
      </w:r>
      <w:proofErr w:type="gramStart"/>
      <w:r w:rsidRPr="0096627B">
        <w:rPr>
          <w:rFonts w:cs="Arial"/>
        </w:rPr>
        <w:t>taking into account</w:t>
      </w:r>
      <w:proofErr w:type="gramEnd"/>
      <w:r w:rsidRPr="0096627B">
        <w:rPr>
          <w:rFonts w:cs="Arial"/>
        </w:rPr>
        <w:t xml:space="preserve"> geographical and gender balance: </w:t>
      </w:r>
    </w:p>
    <w:p w14:paraId="379950D9" w14:textId="77777777" w:rsidR="00333A62" w:rsidRPr="0096627B" w:rsidRDefault="00333A62" w:rsidP="00333A62">
      <w:pPr>
        <w:tabs>
          <w:tab w:val="left" w:pos="3435"/>
        </w:tabs>
        <w:jc w:val="both"/>
        <w:rPr>
          <w:rFonts w:cs="Arial"/>
        </w:rPr>
      </w:pPr>
    </w:p>
    <w:p w14:paraId="0FBF593F"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szCs w:val="22"/>
        </w:rPr>
      </w:pPr>
      <w:r w:rsidRPr="0096627B">
        <w:rPr>
          <w:rFonts w:cs="Arial"/>
          <w:szCs w:val="22"/>
        </w:rPr>
        <w:t>Scientific Council members;</w:t>
      </w:r>
    </w:p>
    <w:p w14:paraId="3ACF7325"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szCs w:val="22"/>
        </w:rPr>
      </w:pPr>
      <w:r w:rsidRPr="0096627B">
        <w:rPr>
          <w:rFonts w:cs="Arial"/>
          <w:szCs w:val="22"/>
        </w:rPr>
        <w:t>Environmental Ministries and Wildlife Authorities;</w:t>
      </w:r>
    </w:p>
    <w:p w14:paraId="43812131"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szCs w:val="22"/>
        </w:rPr>
      </w:pPr>
      <w:r w:rsidRPr="0096627B">
        <w:rPr>
          <w:rFonts w:cs="Arial"/>
          <w:szCs w:val="22"/>
        </w:rPr>
        <w:t>Scientific community involved in migratory species and illegal hunting/taking;</w:t>
      </w:r>
    </w:p>
    <w:p w14:paraId="4BE32AF8"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szCs w:val="22"/>
        </w:rPr>
      </w:pPr>
      <w:r w:rsidRPr="0096627B">
        <w:rPr>
          <w:rFonts w:cs="Arial"/>
          <w:szCs w:val="22"/>
        </w:rPr>
        <w:t>Relevant Multilateral Environmental Agreements and intergovernmental organizations, such as CBD, UNEP, FAO, CITES.</w:t>
      </w:r>
    </w:p>
    <w:p w14:paraId="64F44196"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b/>
          <w:bCs/>
          <w:szCs w:val="22"/>
        </w:rPr>
      </w:pPr>
      <w:r w:rsidRPr="0096627B">
        <w:rPr>
          <w:rFonts w:cs="Arial"/>
          <w:szCs w:val="22"/>
        </w:rPr>
        <w:t xml:space="preserve">International and national NGOs; </w:t>
      </w:r>
    </w:p>
    <w:p w14:paraId="0984FB00" w14:textId="77777777" w:rsidR="00333A62" w:rsidRPr="0096627B" w:rsidRDefault="00333A62" w:rsidP="00333A62">
      <w:pPr>
        <w:pStyle w:val="ListParagraph"/>
        <w:numPr>
          <w:ilvl w:val="0"/>
          <w:numId w:val="19"/>
        </w:numPr>
        <w:tabs>
          <w:tab w:val="left" w:pos="3435"/>
        </w:tabs>
        <w:autoSpaceDE/>
        <w:autoSpaceDN/>
        <w:adjustRightInd/>
        <w:spacing w:after="80"/>
        <w:ind w:left="1134" w:hanging="567"/>
        <w:contextualSpacing w:val="0"/>
        <w:jc w:val="both"/>
        <w:rPr>
          <w:rFonts w:cs="Arial"/>
          <w:szCs w:val="22"/>
        </w:rPr>
      </w:pPr>
      <w:r w:rsidRPr="0096627B">
        <w:rPr>
          <w:rFonts w:cs="Arial"/>
          <w:szCs w:val="22"/>
        </w:rPr>
        <w:t>Representatives of relevant CMS Family Working Groups and Task Forces; and</w:t>
      </w:r>
    </w:p>
    <w:p w14:paraId="4D9DEADE" w14:textId="77777777" w:rsidR="00333A62" w:rsidRPr="0096627B" w:rsidRDefault="00333A62" w:rsidP="00333A62">
      <w:pPr>
        <w:pStyle w:val="ListParagraph"/>
        <w:numPr>
          <w:ilvl w:val="0"/>
          <w:numId w:val="19"/>
        </w:numPr>
        <w:tabs>
          <w:tab w:val="left" w:pos="3435"/>
        </w:tabs>
        <w:autoSpaceDE/>
        <w:autoSpaceDN/>
        <w:adjustRightInd/>
        <w:ind w:left="1134" w:hanging="567"/>
        <w:jc w:val="both"/>
        <w:rPr>
          <w:rFonts w:cs="Arial"/>
          <w:b/>
          <w:bCs/>
          <w:szCs w:val="22"/>
        </w:rPr>
      </w:pPr>
      <w:r w:rsidRPr="0096627B">
        <w:rPr>
          <w:rFonts w:cs="Arial"/>
          <w:szCs w:val="22"/>
        </w:rPr>
        <w:t>Other relevant experts.</w:t>
      </w:r>
    </w:p>
    <w:p w14:paraId="3E482582" w14:textId="77777777" w:rsidR="00333A62" w:rsidRPr="0096627B" w:rsidRDefault="00333A62" w:rsidP="00333A62">
      <w:pPr>
        <w:pStyle w:val="ListParagraph"/>
        <w:tabs>
          <w:tab w:val="left" w:pos="3435"/>
        </w:tabs>
        <w:ind w:left="1134"/>
        <w:jc w:val="both"/>
        <w:rPr>
          <w:rFonts w:cs="Arial"/>
          <w:b/>
          <w:bCs/>
          <w:szCs w:val="22"/>
        </w:rPr>
      </w:pPr>
    </w:p>
    <w:p w14:paraId="70D3C46A" w14:textId="77777777" w:rsidR="00333A62" w:rsidRPr="0096627B" w:rsidRDefault="00333A62" w:rsidP="00333A62">
      <w:pPr>
        <w:pStyle w:val="ListParagraph"/>
        <w:numPr>
          <w:ilvl w:val="0"/>
          <w:numId w:val="18"/>
        </w:numPr>
        <w:tabs>
          <w:tab w:val="left" w:pos="3435"/>
        </w:tabs>
        <w:autoSpaceDE/>
        <w:autoSpaceDN/>
        <w:adjustRightInd/>
        <w:ind w:left="567" w:hanging="567"/>
        <w:jc w:val="both"/>
        <w:rPr>
          <w:rFonts w:cs="Arial"/>
          <w:b/>
          <w:bCs/>
          <w:szCs w:val="22"/>
        </w:rPr>
      </w:pPr>
      <w:r w:rsidRPr="0096627B">
        <w:rPr>
          <w:rFonts w:cs="Arial"/>
          <w:b/>
          <w:bCs/>
          <w:szCs w:val="22"/>
        </w:rPr>
        <w:t>Governance</w:t>
      </w:r>
    </w:p>
    <w:p w14:paraId="07230EB2" w14:textId="77777777" w:rsidR="00333A62" w:rsidRPr="0096627B" w:rsidRDefault="00333A62" w:rsidP="00333A62">
      <w:pPr>
        <w:tabs>
          <w:tab w:val="left" w:pos="3435"/>
        </w:tabs>
        <w:jc w:val="both"/>
        <w:rPr>
          <w:rFonts w:cs="Arial"/>
        </w:rPr>
      </w:pPr>
    </w:p>
    <w:p w14:paraId="66F783A0" w14:textId="6F0D00F7" w:rsidR="00333A62" w:rsidRPr="0096627B" w:rsidRDefault="00333A62" w:rsidP="00333A62">
      <w:pPr>
        <w:tabs>
          <w:tab w:val="left" w:pos="3435"/>
        </w:tabs>
        <w:jc w:val="both"/>
        <w:rPr>
          <w:rFonts w:cs="Arial"/>
        </w:rPr>
      </w:pPr>
      <w:r w:rsidRPr="0096627B">
        <w:rPr>
          <w:rFonts w:cs="Arial"/>
        </w:rPr>
        <w:t xml:space="preserve">The Working Group will select a Chair from among its members. The Working Group will operate by seeking consensus among the Group members. The Working Group will report to the 8th meeting of the Sessional Committee of the Scientific Council. </w:t>
      </w:r>
    </w:p>
    <w:p w14:paraId="40817D79" w14:textId="77777777" w:rsidR="00333A62" w:rsidRPr="0096627B" w:rsidRDefault="00333A62" w:rsidP="00333A62">
      <w:pPr>
        <w:tabs>
          <w:tab w:val="left" w:pos="3435"/>
        </w:tabs>
        <w:jc w:val="both"/>
        <w:rPr>
          <w:rFonts w:cs="Arial"/>
        </w:rPr>
      </w:pPr>
    </w:p>
    <w:p w14:paraId="42B75775" w14:textId="77777777" w:rsidR="00333A62" w:rsidRPr="0096627B" w:rsidRDefault="00333A62" w:rsidP="00333A62">
      <w:pPr>
        <w:pStyle w:val="ListParagraph"/>
        <w:numPr>
          <w:ilvl w:val="0"/>
          <w:numId w:val="18"/>
        </w:numPr>
        <w:tabs>
          <w:tab w:val="left" w:pos="3435"/>
        </w:tabs>
        <w:autoSpaceDE/>
        <w:autoSpaceDN/>
        <w:adjustRightInd/>
        <w:ind w:left="567" w:hanging="567"/>
        <w:jc w:val="both"/>
        <w:rPr>
          <w:rFonts w:cs="Arial"/>
          <w:b/>
          <w:bCs/>
          <w:szCs w:val="22"/>
        </w:rPr>
      </w:pPr>
      <w:r w:rsidRPr="0096627B">
        <w:rPr>
          <w:rFonts w:cs="Arial"/>
          <w:b/>
          <w:bCs/>
          <w:szCs w:val="22"/>
        </w:rPr>
        <w:t xml:space="preserve">Operation </w:t>
      </w:r>
    </w:p>
    <w:p w14:paraId="0EA30ECE" w14:textId="77777777" w:rsidR="00333A62" w:rsidRPr="0096627B" w:rsidRDefault="00333A62" w:rsidP="00333A62">
      <w:pPr>
        <w:tabs>
          <w:tab w:val="left" w:pos="3435"/>
        </w:tabs>
        <w:jc w:val="both"/>
        <w:rPr>
          <w:rFonts w:cs="Arial"/>
        </w:rPr>
      </w:pPr>
    </w:p>
    <w:p w14:paraId="207BAC83" w14:textId="77777777" w:rsidR="00333A62" w:rsidRPr="0096627B" w:rsidRDefault="00333A62" w:rsidP="00333A62">
      <w:pPr>
        <w:tabs>
          <w:tab w:val="left" w:pos="3435"/>
        </w:tabs>
        <w:jc w:val="both"/>
        <w:rPr>
          <w:rFonts w:cs="Arial"/>
        </w:rPr>
      </w:pPr>
      <w:r w:rsidRPr="0096627B">
        <w:rPr>
          <w:rFonts w:cs="Arial"/>
        </w:rPr>
        <w:t>The Working Group will generally work through electronic means. Subject to the availability of funding, in-person meetings may be organized.</w:t>
      </w:r>
    </w:p>
    <w:p w14:paraId="4395CF7E" w14:textId="77777777" w:rsidR="00333A62" w:rsidRPr="0096627B" w:rsidRDefault="00333A62" w:rsidP="00333A62">
      <w:pPr>
        <w:tabs>
          <w:tab w:val="left" w:pos="3435"/>
        </w:tabs>
        <w:jc w:val="both"/>
        <w:rPr>
          <w:rFonts w:cs="Arial"/>
        </w:rPr>
      </w:pPr>
    </w:p>
    <w:p w14:paraId="6545ED90" w14:textId="77777777" w:rsidR="00333A62" w:rsidRPr="0096627B" w:rsidRDefault="00333A62" w:rsidP="00333A62">
      <w:pPr>
        <w:tabs>
          <w:tab w:val="left" w:pos="3435"/>
        </w:tabs>
        <w:jc w:val="both"/>
        <w:rPr>
          <w:rFonts w:cs="Arial"/>
        </w:rPr>
      </w:pPr>
      <w:r w:rsidRPr="0096627B">
        <w:rPr>
          <w:rFonts w:cs="Arial"/>
        </w:rPr>
        <w:t xml:space="preserve">The CMS Secretariat will assist with organizing meetings and the administration of the Group. </w:t>
      </w:r>
    </w:p>
    <w:p w14:paraId="46B79084" w14:textId="77777777" w:rsidR="00333A62" w:rsidRPr="0096627B" w:rsidRDefault="00333A62" w:rsidP="00333A62">
      <w:pPr>
        <w:tabs>
          <w:tab w:val="left" w:pos="3435"/>
        </w:tabs>
        <w:jc w:val="both"/>
        <w:rPr>
          <w:rFonts w:cs="Arial"/>
        </w:rPr>
      </w:pPr>
    </w:p>
    <w:p w14:paraId="0B3004AD" w14:textId="77777777" w:rsidR="00333A62" w:rsidRPr="0096627B" w:rsidRDefault="00333A62" w:rsidP="00333A62">
      <w:pPr>
        <w:tabs>
          <w:tab w:val="left" w:pos="3435"/>
        </w:tabs>
        <w:jc w:val="both"/>
        <w:rPr>
          <w:rFonts w:cs="Arial"/>
          <w:b/>
          <w:bCs/>
        </w:rPr>
      </w:pPr>
      <w:r w:rsidRPr="0096627B">
        <w:rPr>
          <w:rFonts w:cs="Arial"/>
        </w:rPr>
        <w:t>The Chair will coordinate the work with the Secretariat on issues such as outreach and communication.</w:t>
      </w:r>
    </w:p>
    <w:p w14:paraId="4C3029D4" w14:textId="77777777" w:rsidR="00333A62" w:rsidRPr="002A1E5B" w:rsidRDefault="00333A62" w:rsidP="00333A62">
      <w:pPr>
        <w:rPr>
          <w:rFonts w:cs="Arial"/>
        </w:rPr>
      </w:pPr>
    </w:p>
    <w:p w14:paraId="702F945E" w14:textId="77777777" w:rsidR="00360541" w:rsidRPr="00707C39" w:rsidRDefault="00360541" w:rsidP="00360541">
      <w:pPr>
        <w:pStyle w:val="ListParagraph"/>
        <w:widowControl/>
        <w:numPr>
          <w:ilvl w:val="0"/>
          <w:numId w:val="18"/>
        </w:numPr>
        <w:autoSpaceDE/>
        <w:autoSpaceDN/>
        <w:adjustRightInd/>
        <w:jc w:val="both"/>
        <w:rPr>
          <w:rFonts w:cs="Arial"/>
          <w:b/>
          <w:bCs/>
          <w:szCs w:val="22"/>
          <w:u w:val="single"/>
        </w:rPr>
      </w:pPr>
      <w:r w:rsidRPr="00707C39">
        <w:rPr>
          <w:rFonts w:cs="Arial"/>
          <w:b/>
          <w:bCs/>
          <w:szCs w:val="22"/>
          <w:u w:val="single"/>
        </w:rPr>
        <w:t>Duration</w:t>
      </w:r>
    </w:p>
    <w:p w14:paraId="27656CA3" w14:textId="6EC180B5" w:rsidR="006E67E3" w:rsidRPr="00224827" w:rsidRDefault="006E67E3" w:rsidP="00226544">
      <w:pPr>
        <w:pStyle w:val="Heading2"/>
        <w:keepNext w:val="0"/>
        <w:spacing w:after="120"/>
        <w:ind w:left="720" w:right="-360"/>
        <w:rPr>
          <w:rFonts w:cs="Arial"/>
          <w:sz w:val="22"/>
          <w:szCs w:val="22"/>
        </w:rPr>
      </w:pPr>
    </w:p>
    <w:p w14:paraId="03B71256" w14:textId="77777777" w:rsidR="00360541" w:rsidRPr="00B520E1" w:rsidRDefault="00360541" w:rsidP="00360541">
      <w:pPr>
        <w:jc w:val="both"/>
        <w:rPr>
          <w:rFonts w:cs="Arial"/>
          <w:highlight w:val="yellow"/>
          <w:u w:val="single"/>
        </w:rPr>
      </w:pPr>
      <w:r w:rsidRPr="00B520E1">
        <w:rPr>
          <w:rFonts w:cs="Arial"/>
          <w:u w:val="single"/>
        </w:rPr>
        <w:t>The Working group is established for the intersessional period until COP15.</w:t>
      </w:r>
    </w:p>
    <w:p w14:paraId="43F4F4F0" w14:textId="77777777" w:rsidR="006E67E3" w:rsidRDefault="006E67E3" w:rsidP="00470CA7"/>
    <w:sectPr w:rsidR="006E67E3" w:rsidSect="00234565">
      <w:headerReference w:type="even" r:id="rId28"/>
      <w:headerReference w:type="defaul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3252E" w14:textId="77777777" w:rsidR="00854DC6" w:rsidRDefault="00854DC6">
      <w:r>
        <w:separator/>
      </w:r>
    </w:p>
  </w:endnote>
  <w:endnote w:type="continuationSeparator" w:id="0">
    <w:p w14:paraId="3BDE7D1A" w14:textId="77777777" w:rsidR="00854DC6" w:rsidRDefault="00854DC6">
      <w:r>
        <w:continuationSeparator/>
      </w:r>
    </w:p>
  </w:endnote>
  <w:endnote w:type="continuationNotice" w:id="1">
    <w:p w14:paraId="71AE9F24" w14:textId="77777777" w:rsidR="00854DC6" w:rsidRDefault="00854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422007"/>
      <w:docPartObj>
        <w:docPartGallery w:val="Page Numbers (Bottom of Page)"/>
        <w:docPartUnique/>
      </w:docPartObj>
    </w:sdtPr>
    <w:sdtEndPr>
      <w:rPr>
        <w:noProof/>
        <w:sz w:val="18"/>
        <w:szCs w:val="18"/>
      </w:rPr>
    </w:sdtEndPr>
    <w:sdtContent>
      <w:p w14:paraId="5BC20432" w14:textId="3DF1CFB2" w:rsidR="000A28C0" w:rsidRPr="00C856A3" w:rsidRDefault="000A28C0">
        <w:pPr>
          <w:pStyle w:val="Footer"/>
          <w:jc w:val="center"/>
          <w:rPr>
            <w:sz w:val="18"/>
            <w:szCs w:val="18"/>
          </w:rPr>
        </w:pPr>
        <w:r w:rsidRPr="00C856A3">
          <w:rPr>
            <w:sz w:val="18"/>
            <w:szCs w:val="18"/>
          </w:rPr>
          <w:fldChar w:fldCharType="begin"/>
        </w:r>
        <w:r w:rsidRPr="00C856A3">
          <w:rPr>
            <w:sz w:val="18"/>
            <w:szCs w:val="18"/>
          </w:rPr>
          <w:instrText xml:space="preserve"> PAGE   \* MERGEFORMAT </w:instrText>
        </w:r>
        <w:r w:rsidRPr="00C856A3">
          <w:rPr>
            <w:sz w:val="18"/>
            <w:szCs w:val="18"/>
          </w:rPr>
          <w:fldChar w:fldCharType="separate"/>
        </w:r>
        <w:r w:rsidRPr="00C856A3">
          <w:rPr>
            <w:noProof/>
            <w:sz w:val="18"/>
            <w:szCs w:val="18"/>
          </w:rPr>
          <w:t>2</w:t>
        </w:r>
        <w:r w:rsidRPr="00C856A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7291515"/>
      <w:docPartObj>
        <w:docPartGallery w:val="Page Numbers (Bottom of Page)"/>
        <w:docPartUnique/>
      </w:docPartObj>
    </w:sdtPr>
    <w:sdtEndPr>
      <w:rPr>
        <w:noProof/>
        <w:sz w:val="18"/>
        <w:szCs w:val="18"/>
      </w:rPr>
    </w:sdtEndPr>
    <w:sdtContent>
      <w:p w14:paraId="03975B78" w14:textId="1D684B04" w:rsidR="007D3C08" w:rsidRPr="00C856A3" w:rsidRDefault="007D3C08">
        <w:pPr>
          <w:pStyle w:val="Footer"/>
          <w:jc w:val="center"/>
          <w:rPr>
            <w:sz w:val="18"/>
            <w:szCs w:val="18"/>
          </w:rPr>
        </w:pPr>
        <w:r w:rsidRPr="00C856A3">
          <w:rPr>
            <w:sz w:val="18"/>
            <w:szCs w:val="18"/>
          </w:rPr>
          <w:fldChar w:fldCharType="begin"/>
        </w:r>
        <w:r w:rsidRPr="00C856A3">
          <w:rPr>
            <w:sz w:val="18"/>
            <w:szCs w:val="18"/>
          </w:rPr>
          <w:instrText xml:space="preserve"> PAGE   \* MERGEFORMAT </w:instrText>
        </w:r>
        <w:r w:rsidRPr="00C856A3">
          <w:rPr>
            <w:sz w:val="18"/>
            <w:szCs w:val="18"/>
          </w:rPr>
          <w:fldChar w:fldCharType="separate"/>
        </w:r>
        <w:r w:rsidRPr="00C856A3">
          <w:rPr>
            <w:noProof/>
            <w:sz w:val="18"/>
            <w:szCs w:val="18"/>
          </w:rPr>
          <w:t>2</w:t>
        </w:r>
        <w:r w:rsidRPr="00C856A3">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3D0B" w14:textId="77777777" w:rsidR="006C78B6" w:rsidRDefault="006C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20768" w14:textId="77777777" w:rsidR="00854DC6" w:rsidRDefault="00854DC6">
      <w:r>
        <w:separator/>
      </w:r>
    </w:p>
  </w:footnote>
  <w:footnote w:type="continuationSeparator" w:id="0">
    <w:p w14:paraId="60151C29" w14:textId="77777777" w:rsidR="00854DC6" w:rsidRDefault="00854DC6">
      <w:r>
        <w:continuationSeparator/>
      </w:r>
    </w:p>
  </w:footnote>
  <w:footnote w:type="continuationNotice" w:id="1">
    <w:p w14:paraId="2FE21EDD" w14:textId="77777777" w:rsidR="00854DC6" w:rsidRDefault="00854DC6"/>
  </w:footnote>
  <w:footnote w:id="2">
    <w:p w14:paraId="6AF88E1A" w14:textId="77777777" w:rsidR="00234565" w:rsidRDefault="00234565" w:rsidP="00234565">
      <w:pPr>
        <w:pStyle w:val="FootnoteText"/>
        <w:rPr>
          <w:rFonts w:cs="Arial"/>
          <w:i/>
          <w:sz w:val="16"/>
          <w:szCs w:val="16"/>
        </w:rPr>
      </w:pPr>
      <w:r w:rsidRPr="005C01A5">
        <w:rPr>
          <w:rStyle w:val="FootnoteReference"/>
          <w:rFonts w:cs="Arial"/>
          <w:i/>
          <w:sz w:val="16"/>
          <w:szCs w:val="16"/>
        </w:rPr>
        <w:footnoteRef/>
      </w:r>
      <w:r>
        <w:rPr>
          <w:rFonts w:cs="Arial"/>
          <w:i/>
          <w:sz w:val="16"/>
          <w:szCs w:val="16"/>
        </w:rPr>
        <w:t xml:space="preserve"> Noting particularly bats and waterbirds in their role as vectors of some zoonotic infections and the negative responses this can entail.</w:t>
      </w:r>
    </w:p>
  </w:footnote>
  <w:footnote w:id="3">
    <w:p w14:paraId="5C706A90" w14:textId="77777777" w:rsidR="00234565" w:rsidRPr="008D7BE1" w:rsidRDefault="00234565" w:rsidP="00234565">
      <w:pPr>
        <w:pStyle w:val="FootnoteText"/>
        <w:rPr>
          <w:sz w:val="16"/>
          <w:szCs w:val="16"/>
          <w:lang w:val="cs-CZ"/>
        </w:rPr>
      </w:pPr>
      <w:r w:rsidRPr="008D7BE1">
        <w:rPr>
          <w:rStyle w:val="FootnoteReference"/>
          <w:sz w:val="16"/>
          <w:szCs w:val="16"/>
        </w:rPr>
        <w:footnoteRef/>
      </w:r>
      <w:r w:rsidRPr="008D7BE1">
        <w:rPr>
          <w:sz w:val="16"/>
          <w:szCs w:val="16"/>
        </w:rPr>
        <w:t xml:space="preserve"> </w:t>
      </w:r>
      <w:hyperlink r:id="rId1" w:history="1">
        <w:r w:rsidRPr="008D7BE1">
          <w:rPr>
            <w:rStyle w:val="Hyperlink"/>
            <w:sz w:val="16"/>
            <w:szCs w:val="16"/>
          </w:rPr>
          <w:t>https://www.cms.int/en/workinggroup/working-group-climate-change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A374" w14:textId="2E2A5C8B" w:rsidR="000A28C0" w:rsidRPr="008648EB" w:rsidRDefault="000A28C0" w:rsidP="000A28C0">
    <w:pPr>
      <w:pStyle w:val="Header"/>
      <w:pBdr>
        <w:bottom w:val="single" w:sz="4" w:space="1" w:color="auto"/>
      </w:pBdr>
      <w:rPr>
        <w:rFonts w:cs="Arial"/>
        <w:i/>
        <w:szCs w:val="18"/>
      </w:rPr>
    </w:pPr>
    <w:bookmarkStart w:id="1" w:name="_Hlk175909357"/>
    <w:r w:rsidRPr="000A28C0">
      <w:rPr>
        <w:rFonts w:cs="Arial"/>
        <w:i/>
        <w:szCs w:val="18"/>
      </w:rPr>
      <w:t>UNEP/ScC-SC</w:t>
    </w:r>
    <w:r w:rsidR="001A2B72">
      <w:rPr>
        <w:rFonts w:cs="Arial"/>
        <w:i/>
        <w:szCs w:val="18"/>
      </w:rPr>
      <w:t>7</w:t>
    </w:r>
    <w:r w:rsidRPr="000A28C0">
      <w:rPr>
        <w:rFonts w:cs="Arial"/>
        <w:i/>
        <w:szCs w:val="18"/>
      </w:rPr>
      <w:t>/</w:t>
    </w:r>
    <w:proofErr w:type="spellStart"/>
    <w:r w:rsidRPr="000A28C0">
      <w:rPr>
        <w:rFonts w:cs="Arial"/>
        <w:i/>
        <w:szCs w:val="18"/>
      </w:rPr>
      <w:t>Doc.</w:t>
    </w:r>
    <w:r w:rsidR="001A2B72">
      <w:rPr>
        <w:rFonts w:cs="Arial"/>
        <w:i/>
        <w:szCs w:val="18"/>
      </w:rPr>
      <w:t>XX</w:t>
    </w:r>
    <w:proofErr w:type="spellEnd"/>
    <w:r w:rsidRPr="008648EB">
      <w:rPr>
        <w:rFonts w:cs="Arial"/>
        <w:i/>
        <w:szCs w:val="18"/>
      </w:rPr>
      <w:t xml:space="preserve"> </w:t>
    </w:r>
  </w:p>
  <w:bookmarkEnd w:id="1"/>
  <w:p w14:paraId="72D2D125" w14:textId="77777777" w:rsidR="000A28C0" w:rsidRDefault="000A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8DEAE" w14:textId="77777777" w:rsidR="006C78B6" w:rsidRDefault="006C7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A6E92" w14:textId="50D9BC18" w:rsidR="00BF42FC" w:rsidRPr="00B13C43" w:rsidRDefault="000A28C0" w:rsidP="00BF42FC">
    <w:pPr>
      <w:pStyle w:val="Header"/>
      <w:pBdr>
        <w:bottom w:val="single" w:sz="4" w:space="1" w:color="auto"/>
      </w:pBdr>
      <w:jc w:val="right"/>
      <w:rPr>
        <w:rFonts w:cs="Arial"/>
        <w:i/>
        <w:sz w:val="18"/>
        <w:szCs w:val="18"/>
      </w:rPr>
    </w:pPr>
    <w:bookmarkStart w:id="2" w:name="_Hlk75169488"/>
    <w:bookmarkStart w:id="3" w:name="_Hlk75169489"/>
    <w:r w:rsidRPr="00B13C43">
      <w:rPr>
        <w:rFonts w:cs="Arial"/>
        <w:i/>
        <w:sz w:val="18"/>
        <w:szCs w:val="18"/>
      </w:rPr>
      <w:t>UNEP/</w:t>
    </w:r>
    <w:r w:rsidR="00B52667">
      <w:rPr>
        <w:rFonts w:cs="Arial"/>
        <w:i/>
        <w:sz w:val="18"/>
        <w:szCs w:val="18"/>
      </w:rPr>
      <w:t>CMS/</w:t>
    </w:r>
    <w:r w:rsidRPr="00B13C43">
      <w:rPr>
        <w:rFonts w:cs="Arial"/>
        <w:i/>
        <w:sz w:val="18"/>
        <w:szCs w:val="18"/>
      </w:rPr>
      <w:t>ScC-SC</w:t>
    </w:r>
    <w:r w:rsidR="001A2B72" w:rsidRPr="00B13C43">
      <w:rPr>
        <w:rFonts w:cs="Arial"/>
        <w:i/>
        <w:sz w:val="18"/>
        <w:szCs w:val="18"/>
      </w:rPr>
      <w:t>7</w:t>
    </w:r>
    <w:r w:rsidRPr="00B13C43">
      <w:rPr>
        <w:rFonts w:cs="Arial"/>
        <w:i/>
        <w:sz w:val="18"/>
        <w:szCs w:val="18"/>
      </w:rPr>
      <w:t>/</w:t>
    </w:r>
    <w:r w:rsidR="00C856A3">
      <w:rPr>
        <w:rFonts w:cs="Arial"/>
        <w:i/>
        <w:sz w:val="18"/>
        <w:szCs w:val="18"/>
      </w:rPr>
      <w:t>CRP</w:t>
    </w:r>
    <w:r w:rsidRPr="00B13C43">
      <w:rPr>
        <w:rFonts w:cs="Arial"/>
        <w:i/>
        <w:sz w:val="18"/>
        <w:szCs w:val="18"/>
      </w:rPr>
      <w:t>.</w:t>
    </w:r>
    <w:r w:rsidR="00323063">
      <w:rPr>
        <w:rFonts w:cs="Arial"/>
        <w:i/>
        <w:sz w:val="18"/>
        <w:szCs w:val="18"/>
      </w:rPr>
      <w:t>4.2</w:t>
    </w:r>
    <w:r w:rsidR="00BF42FC" w:rsidRPr="00B13C43">
      <w:rPr>
        <w:rFonts w:cs="Arial"/>
        <w:i/>
        <w:sz w:val="18"/>
        <w:szCs w:val="18"/>
      </w:rPr>
      <w:t xml:space="preserve"> </w:t>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24F73" w14:textId="1AC3CD9C" w:rsidR="00727F48" w:rsidRPr="004641A5" w:rsidRDefault="00231996" w:rsidP="00231996">
    <w:pPr>
      <w:pBdr>
        <w:bottom w:val="single" w:sz="4" w:space="1" w:color="auto"/>
      </w:pBdr>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w:t>
    </w:r>
    <w:r w:rsidR="00C856A3">
      <w:rPr>
        <w:rFonts w:cs="Arial"/>
        <w:i/>
        <w:iCs/>
        <w:sz w:val="18"/>
        <w:szCs w:val="18"/>
        <w:lang w:val="en-GB"/>
      </w:rPr>
      <w:t>CRP</w:t>
    </w:r>
    <w:r w:rsidRPr="004641A5">
      <w:rPr>
        <w:rFonts w:cs="Arial"/>
        <w:i/>
        <w:iCs/>
        <w:sz w:val="18"/>
        <w:szCs w:val="18"/>
        <w:lang w:val="en-GB"/>
      </w:rPr>
      <w:t>.</w:t>
    </w:r>
    <w:r>
      <w:rPr>
        <w:rFonts w:cs="Arial"/>
        <w:i/>
        <w:iCs/>
        <w:sz w:val="18"/>
        <w:szCs w:val="18"/>
        <w:lang w:val="en-GB"/>
      </w:rPr>
      <w:t>4.2/Annex 3</w:t>
    </w:r>
  </w:p>
  <w:p w14:paraId="34DEDF52" w14:textId="77777777" w:rsidR="00727F48" w:rsidRDefault="00727F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0BCD" w14:textId="45F31B65" w:rsidR="00727F48" w:rsidRPr="004641A5" w:rsidRDefault="00231996" w:rsidP="00231996">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7</w:t>
    </w:r>
    <w:r w:rsidRPr="004641A5">
      <w:rPr>
        <w:rFonts w:cs="Arial"/>
        <w:i/>
        <w:iCs/>
        <w:sz w:val="18"/>
        <w:szCs w:val="18"/>
        <w:lang w:val="en-GB"/>
      </w:rPr>
      <w:t>/</w:t>
    </w:r>
    <w:r w:rsidR="00C856A3">
      <w:rPr>
        <w:rFonts w:cs="Arial"/>
        <w:i/>
        <w:iCs/>
        <w:sz w:val="18"/>
        <w:szCs w:val="18"/>
        <w:lang w:val="en-GB"/>
      </w:rPr>
      <w:t>CRP</w:t>
    </w:r>
    <w:r w:rsidRPr="004641A5">
      <w:rPr>
        <w:rFonts w:cs="Arial"/>
        <w:i/>
        <w:iCs/>
        <w:sz w:val="18"/>
        <w:szCs w:val="18"/>
        <w:lang w:val="en-GB"/>
      </w:rPr>
      <w:t>.</w:t>
    </w:r>
    <w:r>
      <w:rPr>
        <w:rFonts w:cs="Arial"/>
        <w:i/>
        <w:iCs/>
        <w:sz w:val="18"/>
        <w:szCs w:val="18"/>
        <w:lang w:val="en-GB"/>
      </w:rPr>
      <w:t>4.2/Annex 3</w:t>
    </w:r>
  </w:p>
  <w:p w14:paraId="14CF8421" w14:textId="77777777" w:rsidR="00727F48" w:rsidRDefault="00727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9D2BDA"/>
    <w:multiLevelType w:val="hybridMultilevel"/>
    <w:tmpl w:val="1598B2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F3257D"/>
    <w:multiLevelType w:val="hybridMultilevel"/>
    <w:tmpl w:val="ADBC7B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B177FE6"/>
    <w:multiLevelType w:val="hybridMultilevel"/>
    <w:tmpl w:val="C5F85EB8"/>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5"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FF9547F"/>
    <w:multiLevelType w:val="hybridMultilevel"/>
    <w:tmpl w:val="C8C8579E"/>
    <w:lvl w:ilvl="0" w:tplc="07EC26F0">
      <w:start w:val="5"/>
      <w:numFmt w:val="upp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0DC31BB"/>
    <w:multiLevelType w:val="hybridMultilevel"/>
    <w:tmpl w:val="A39C0624"/>
    <w:lvl w:ilvl="0" w:tplc="F9082934">
      <w:start w:val="1"/>
      <w:numFmt w:val="upperLetter"/>
      <w:lvlText w:val="%1."/>
      <w:lvlJc w:val="left"/>
      <w:pPr>
        <w:ind w:left="1080" w:hanging="360"/>
      </w:pPr>
      <w:rPr>
        <w:b/>
        <w:bCs/>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36337E37"/>
    <w:multiLevelType w:val="hybridMultilevel"/>
    <w:tmpl w:val="67C0CB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454358FC"/>
    <w:multiLevelType w:val="hybridMultilevel"/>
    <w:tmpl w:val="1C6A99B8"/>
    <w:lvl w:ilvl="0" w:tplc="1A104004">
      <w:numFmt w:val="bullet"/>
      <w:pStyle w:val="List1"/>
      <w:lvlText w:val=""/>
      <w:lvlJc w:val="left"/>
      <w:pPr>
        <w:tabs>
          <w:tab w:val="num" w:pos="1803"/>
        </w:tabs>
        <w:ind w:left="1443" w:firstLine="0"/>
      </w:pPr>
      <w:rPr>
        <w:rFonts w:ascii="Wingdings" w:hAnsi="Wingdings" w:hint="default"/>
        <w:b w:val="0"/>
        <w:i w:val="0"/>
        <w:color w:val="000000"/>
        <w:sz w:val="20"/>
      </w:rPr>
    </w:lvl>
    <w:lvl w:ilvl="1" w:tplc="08090003">
      <w:start w:val="1"/>
      <w:numFmt w:val="bullet"/>
      <w:lvlText w:val="o"/>
      <w:lvlJc w:val="left"/>
      <w:pPr>
        <w:tabs>
          <w:tab w:val="num" w:pos="2523"/>
        </w:tabs>
        <w:ind w:left="2523" w:hanging="360"/>
      </w:pPr>
      <w:rPr>
        <w:rFonts w:ascii="Courier New" w:hAnsi="Courier New" w:cs="Courier New" w:hint="default"/>
      </w:rPr>
    </w:lvl>
    <w:lvl w:ilvl="2" w:tplc="08090005" w:tentative="1">
      <w:start w:val="1"/>
      <w:numFmt w:val="bullet"/>
      <w:lvlText w:val=""/>
      <w:lvlJc w:val="left"/>
      <w:pPr>
        <w:tabs>
          <w:tab w:val="num" w:pos="3243"/>
        </w:tabs>
        <w:ind w:left="3243" w:hanging="360"/>
      </w:pPr>
      <w:rPr>
        <w:rFonts w:ascii="Wingdings" w:hAnsi="Wingdings" w:hint="default"/>
      </w:rPr>
    </w:lvl>
    <w:lvl w:ilvl="3" w:tplc="08090001" w:tentative="1">
      <w:start w:val="1"/>
      <w:numFmt w:val="bullet"/>
      <w:lvlText w:val=""/>
      <w:lvlJc w:val="left"/>
      <w:pPr>
        <w:tabs>
          <w:tab w:val="num" w:pos="3963"/>
        </w:tabs>
        <w:ind w:left="3963" w:hanging="360"/>
      </w:pPr>
      <w:rPr>
        <w:rFonts w:ascii="Symbol" w:hAnsi="Symbol" w:hint="default"/>
      </w:rPr>
    </w:lvl>
    <w:lvl w:ilvl="4" w:tplc="08090003" w:tentative="1">
      <w:start w:val="1"/>
      <w:numFmt w:val="bullet"/>
      <w:lvlText w:val="o"/>
      <w:lvlJc w:val="left"/>
      <w:pPr>
        <w:tabs>
          <w:tab w:val="num" w:pos="4683"/>
        </w:tabs>
        <w:ind w:left="4683" w:hanging="360"/>
      </w:pPr>
      <w:rPr>
        <w:rFonts w:ascii="Courier New" w:hAnsi="Courier New" w:cs="Courier New" w:hint="default"/>
      </w:rPr>
    </w:lvl>
    <w:lvl w:ilvl="5" w:tplc="08090005" w:tentative="1">
      <w:start w:val="1"/>
      <w:numFmt w:val="bullet"/>
      <w:lvlText w:val=""/>
      <w:lvlJc w:val="left"/>
      <w:pPr>
        <w:tabs>
          <w:tab w:val="num" w:pos="5403"/>
        </w:tabs>
        <w:ind w:left="5403" w:hanging="360"/>
      </w:pPr>
      <w:rPr>
        <w:rFonts w:ascii="Wingdings" w:hAnsi="Wingdings" w:hint="default"/>
      </w:rPr>
    </w:lvl>
    <w:lvl w:ilvl="6" w:tplc="08090001" w:tentative="1">
      <w:start w:val="1"/>
      <w:numFmt w:val="bullet"/>
      <w:lvlText w:val=""/>
      <w:lvlJc w:val="left"/>
      <w:pPr>
        <w:tabs>
          <w:tab w:val="num" w:pos="6123"/>
        </w:tabs>
        <w:ind w:left="6123" w:hanging="360"/>
      </w:pPr>
      <w:rPr>
        <w:rFonts w:ascii="Symbol" w:hAnsi="Symbol" w:hint="default"/>
      </w:rPr>
    </w:lvl>
    <w:lvl w:ilvl="7" w:tplc="08090003" w:tentative="1">
      <w:start w:val="1"/>
      <w:numFmt w:val="bullet"/>
      <w:lvlText w:val="o"/>
      <w:lvlJc w:val="left"/>
      <w:pPr>
        <w:tabs>
          <w:tab w:val="num" w:pos="6843"/>
        </w:tabs>
        <w:ind w:left="6843" w:hanging="360"/>
      </w:pPr>
      <w:rPr>
        <w:rFonts w:ascii="Courier New" w:hAnsi="Courier New" w:cs="Courier New" w:hint="default"/>
      </w:rPr>
    </w:lvl>
    <w:lvl w:ilvl="8" w:tplc="08090005" w:tentative="1">
      <w:start w:val="1"/>
      <w:numFmt w:val="bullet"/>
      <w:lvlText w:val=""/>
      <w:lvlJc w:val="left"/>
      <w:pPr>
        <w:tabs>
          <w:tab w:val="num" w:pos="7563"/>
        </w:tabs>
        <w:ind w:left="7563" w:hanging="360"/>
      </w:pPr>
      <w:rPr>
        <w:rFonts w:ascii="Wingdings" w:hAnsi="Wingdings" w:hint="default"/>
      </w:rPr>
    </w:lvl>
  </w:abstractNum>
  <w:abstractNum w:abstractNumId="13"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274FB8"/>
    <w:multiLevelType w:val="hybridMultilevel"/>
    <w:tmpl w:val="97287A44"/>
    <w:lvl w:ilvl="0" w:tplc="A852EA1A">
      <w:numFmt w:val="bullet"/>
      <w:lvlText w:val=""/>
      <w:lvlJc w:val="left"/>
      <w:pPr>
        <w:ind w:left="360" w:hanging="360"/>
      </w:pPr>
      <w:rPr>
        <w:rFonts w:ascii="Symbol" w:eastAsia="Calibri" w:hAnsi="Symbo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5" w15:restartNumberingAfterBreak="0">
    <w:nsid w:val="51310115"/>
    <w:multiLevelType w:val="hybridMultilevel"/>
    <w:tmpl w:val="A574BFFE"/>
    <w:lvl w:ilvl="0" w:tplc="54A49E4E">
      <w:start w:val="1"/>
      <w:numFmt w:val="lowerRoman"/>
      <w:lvlText w:val="%1."/>
      <w:lvlJc w:val="left"/>
      <w:pPr>
        <w:ind w:left="1287" w:hanging="7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519338C9"/>
    <w:multiLevelType w:val="hybridMultilevel"/>
    <w:tmpl w:val="54A0E1E4"/>
    <w:lvl w:ilvl="0" w:tplc="CC42A99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7744533"/>
    <w:multiLevelType w:val="hybridMultilevel"/>
    <w:tmpl w:val="17D6C6F2"/>
    <w:lvl w:ilvl="0" w:tplc="AAEA752A">
      <w:start w:val="1"/>
      <w:numFmt w:val="upperLetter"/>
      <w:lvlText w:val="%1."/>
      <w:lvlJc w:val="left"/>
      <w:pPr>
        <w:ind w:left="36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5E7807"/>
    <w:multiLevelType w:val="hybridMultilevel"/>
    <w:tmpl w:val="01CE78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0D16099"/>
    <w:multiLevelType w:val="hybridMultilevel"/>
    <w:tmpl w:val="BE30B77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4804017">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804351723">
    <w:abstractNumId w:val="12"/>
  </w:num>
  <w:num w:numId="3" w16cid:durableId="965891844">
    <w:abstractNumId w:val="16"/>
  </w:num>
  <w:num w:numId="4" w16cid:durableId="1644888927">
    <w:abstractNumId w:val="4"/>
  </w:num>
  <w:num w:numId="5" w16cid:durableId="1869677914">
    <w:abstractNumId w:val="21"/>
  </w:num>
  <w:num w:numId="6" w16cid:durableId="2117482772">
    <w:abstractNumId w:val="7"/>
  </w:num>
  <w:num w:numId="7" w16cid:durableId="641155226">
    <w:abstractNumId w:val="14"/>
  </w:num>
  <w:num w:numId="8" w16cid:durableId="1685522093">
    <w:abstractNumId w:val="2"/>
  </w:num>
  <w:num w:numId="9" w16cid:durableId="1744797546">
    <w:abstractNumId w:val="10"/>
  </w:num>
  <w:num w:numId="10" w16cid:durableId="45498020">
    <w:abstractNumId w:val="5"/>
  </w:num>
  <w:num w:numId="11" w16cid:durableId="718675691">
    <w:abstractNumId w:val="1"/>
  </w:num>
  <w:num w:numId="12" w16cid:durableId="847061730">
    <w:abstractNumId w:val="18"/>
  </w:num>
  <w:num w:numId="13" w16cid:durableId="857818610">
    <w:abstractNumId w:val="17"/>
  </w:num>
  <w:num w:numId="14" w16cid:durableId="95488298">
    <w:abstractNumId w:val="8"/>
  </w:num>
  <w:num w:numId="15" w16cid:durableId="858934841">
    <w:abstractNumId w:val="13"/>
  </w:num>
  <w:num w:numId="16" w16cid:durableId="1765806575">
    <w:abstractNumId w:val="9"/>
  </w:num>
  <w:num w:numId="17" w16cid:durableId="537474121">
    <w:abstractNumId w:val="6"/>
  </w:num>
  <w:num w:numId="18" w16cid:durableId="2082170286">
    <w:abstractNumId w:val="11"/>
  </w:num>
  <w:num w:numId="19" w16cid:durableId="704134244">
    <w:abstractNumId w:val="3"/>
  </w:num>
  <w:num w:numId="20" w16cid:durableId="696783456">
    <w:abstractNumId w:val="15"/>
  </w:num>
  <w:num w:numId="21" w16cid:durableId="265895305">
    <w:abstractNumId w:val="19"/>
  </w:num>
  <w:num w:numId="22" w16cid:durableId="36583129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37"/>
    <w:rsid w:val="00001638"/>
    <w:rsid w:val="0000196F"/>
    <w:rsid w:val="00003B91"/>
    <w:rsid w:val="00007296"/>
    <w:rsid w:val="00017070"/>
    <w:rsid w:val="00021D11"/>
    <w:rsid w:val="000254DF"/>
    <w:rsid w:val="0002655B"/>
    <w:rsid w:val="00036C53"/>
    <w:rsid w:val="000518C2"/>
    <w:rsid w:val="00056DC1"/>
    <w:rsid w:val="00060156"/>
    <w:rsid w:val="000605D7"/>
    <w:rsid w:val="00070087"/>
    <w:rsid w:val="00070BBC"/>
    <w:rsid w:val="00073C92"/>
    <w:rsid w:val="000742A7"/>
    <w:rsid w:val="00074D38"/>
    <w:rsid w:val="00080F03"/>
    <w:rsid w:val="000900E1"/>
    <w:rsid w:val="0009076A"/>
    <w:rsid w:val="000A28C0"/>
    <w:rsid w:val="000A6A03"/>
    <w:rsid w:val="000B6220"/>
    <w:rsid w:val="000B67C8"/>
    <w:rsid w:val="000C21B1"/>
    <w:rsid w:val="000C3C87"/>
    <w:rsid w:val="000C4EAE"/>
    <w:rsid w:val="000C7460"/>
    <w:rsid w:val="000E01C1"/>
    <w:rsid w:val="000E0A64"/>
    <w:rsid w:val="000E3062"/>
    <w:rsid w:val="000F1156"/>
    <w:rsid w:val="000F1354"/>
    <w:rsid w:val="000F52BA"/>
    <w:rsid w:val="0010427C"/>
    <w:rsid w:val="001151A3"/>
    <w:rsid w:val="0012294F"/>
    <w:rsid w:val="001245DF"/>
    <w:rsid w:val="0012515A"/>
    <w:rsid w:val="0012668B"/>
    <w:rsid w:val="00130BFD"/>
    <w:rsid w:val="001419C7"/>
    <w:rsid w:val="001423B5"/>
    <w:rsid w:val="00150AC4"/>
    <w:rsid w:val="00162D88"/>
    <w:rsid w:val="00166ABA"/>
    <w:rsid w:val="00166B31"/>
    <w:rsid w:val="00171210"/>
    <w:rsid w:val="001743FD"/>
    <w:rsid w:val="001764E6"/>
    <w:rsid w:val="001808F1"/>
    <w:rsid w:val="0019080B"/>
    <w:rsid w:val="00191784"/>
    <w:rsid w:val="001A2B72"/>
    <w:rsid w:val="001A33B6"/>
    <w:rsid w:val="001B24A9"/>
    <w:rsid w:val="001C0391"/>
    <w:rsid w:val="001C6038"/>
    <w:rsid w:val="001D7799"/>
    <w:rsid w:val="001E741D"/>
    <w:rsid w:val="001F60A1"/>
    <w:rsid w:val="00200A67"/>
    <w:rsid w:val="00201F88"/>
    <w:rsid w:val="00202332"/>
    <w:rsid w:val="00204FC8"/>
    <w:rsid w:val="00205A22"/>
    <w:rsid w:val="00205D4B"/>
    <w:rsid w:val="002210F4"/>
    <w:rsid w:val="00224827"/>
    <w:rsid w:val="00224DC7"/>
    <w:rsid w:val="00226544"/>
    <w:rsid w:val="00231996"/>
    <w:rsid w:val="00231AFA"/>
    <w:rsid w:val="00234565"/>
    <w:rsid w:val="00234857"/>
    <w:rsid w:val="00237814"/>
    <w:rsid w:val="00246D31"/>
    <w:rsid w:val="00254721"/>
    <w:rsid w:val="002550EB"/>
    <w:rsid w:val="0025613D"/>
    <w:rsid w:val="00260772"/>
    <w:rsid w:val="00263159"/>
    <w:rsid w:val="00263946"/>
    <w:rsid w:val="00264F31"/>
    <w:rsid w:val="002779F7"/>
    <w:rsid w:val="00284B96"/>
    <w:rsid w:val="0028557A"/>
    <w:rsid w:val="0029615B"/>
    <w:rsid w:val="002A537C"/>
    <w:rsid w:val="002C187A"/>
    <w:rsid w:val="002C20F1"/>
    <w:rsid w:val="002D2863"/>
    <w:rsid w:val="002D5EC0"/>
    <w:rsid w:val="002E3DEA"/>
    <w:rsid w:val="002E556D"/>
    <w:rsid w:val="002E7CC2"/>
    <w:rsid w:val="002F6F9B"/>
    <w:rsid w:val="00305783"/>
    <w:rsid w:val="00323063"/>
    <w:rsid w:val="003331C6"/>
    <w:rsid w:val="00333222"/>
    <w:rsid w:val="00333A62"/>
    <w:rsid w:val="00345044"/>
    <w:rsid w:val="00351095"/>
    <w:rsid w:val="00354A9C"/>
    <w:rsid w:val="00356329"/>
    <w:rsid w:val="003601E9"/>
    <w:rsid w:val="00360541"/>
    <w:rsid w:val="00364973"/>
    <w:rsid w:val="00366453"/>
    <w:rsid w:val="00366781"/>
    <w:rsid w:val="00372347"/>
    <w:rsid w:val="00372486"/>
    <w:rsid w:val="003779D4"/>
    <w:rsid w:val="00382398"/>
    <w:rsid w:val="003909E4"/>
    <w:rsid w:val="00390CFE"/>
    <w:rsid w:val="00397D2C"/>
    <w:rsid w:val="003A0D8F"/>
    <w:rsid w:val="003A3E30"/>
    <w:rsid w:val="003A70FE"/>
    <w:rsid w:val="003B0C35"/>
    <w:rsid w:val="003B219E"/>
    <w:rsid w:val="003B7A1B"/>
    <w:rsid w:val="003C47F4"/>
    <w:rsid w:val="003D733C"/>
    <w:rsid w:val="003E21B3"/>
    <w:rsid w:val="003E24AC"/>
    <w:rsid w:val="003F6D7C"/>
    <w:rsid w:val="0040259D"/>
    <w:rsid w:val="00411E65"/>
    <w:rsid w:val="00420040"/>
    <w:rsid w:val="00423388"/>
    <w:rsid w:val="00426D73"/>
    <w:rsid w:val="00430B27"/>
    <w:rsid w:val="00436CD2"/>
    <w:rsid w:val="004455D0"/>
    <w:rsid w:val="004455D6"/>
    <w:rsid w:val="00452F19"/>
    <w:rsid w:val="00454913"/>
    <w:rsid w:val="004570E6"/>
    <w:rsid w:val="00457441"/>
    <w:rsid w:val="004579F6"/>
    <w:rsid w:val="004603F2"/>
    <w:rsid w:val="00460C3B"/>
    <w:rsid w:val="004656D0"/>
    <w:rsid w:val="00470CA7"/>
    <w:rsid w:val="00473ABD"/>
    <w:rsid w:val="00482DCA"/>
    <w:rsid w:val="0049750D"/>
    <w:rsid w:val="004A5C72"/>
    <w:rsid w:val="004B6CFD"/>
    <w:rsid w:val="004C204D"/>
    <w:rsid w:val="004D0436"/>
    <w:rsid w:val="004D0936"/>
    <w:rsid w:val="004D56F3"/>
    <w:rsid w:val="004D6B1A"/>
    <w:rsid w:val="004E2EBF"/>
    <w:rsid w:val="004E44B6"/>
    <w:rsid w:val="004F243D"/>
    <w:rsid w:val="004F3D8D"/>
    <w:rsid w:val="004F5337"/>
    <w:rsid w:val="005076F1"/>
    <w:rsid w:val="00512B91"/>
    <w:rsid w:val="005158EB"/>
    <w:rsid w:val="0052082F"/>
    <w:rsid w:val="00525161"/>
    <w:rsid w:val="00525EDD"/>
    <w:rsid w:val="00542FCC"/>
    <w:rsid w:val="00545ADE"/>
    <w:rsid w:val="00553795"/>
    <w:rsid w:val="00554CE5"/>
    <w:rsid w:val="0055762E"/>
    <w:rsid w:val="00565445"/>
    <w:rsid w:val="00575334"/>
    <w:rsid w:val="00584BDF"/>
    <w:rsid w:val="00593736"/>
    <w:rsid w:val="005961E8"/>
    <w:rsid w:val="005B0F06"/>
    <w:rsid w:val="005B2DE1"/>
    <w:rsid w:val="005B6141"/>
    <w:rsid w:val="005C01A5"/>
    <w:rsid w:val="005C3F15"/>
    <w:rsid w:val="005C7150"/>
    <w:rsid w:val="005F3989"/>
    <w:rsid w:val="005F4303"/>
    <w:rsid w:val="005F44CA"/>
    <w:rsid w:val="005F736D"/>
    <w:rsid w:val="00601B52"/>
    <w:rsid w:val="0060280B"/>
    <w:rsid w:val="00604422"/>
    <w:rsid w:val="00606359"/>
    <w:rsid w:val="00616938"/>
    <w:rsid w:val="00624CE9"/>
    <w:rsid w:val="00626796"/>
    <w:rsid w:val="006356C5"/>
    <w:rsid w:val="00644060"/>
    <w:rsid w:val="006461FE"/>
    <w:rsid w:val="00651341"/>
    <w:rsid w:val="00662D1E"/>
    <w:rsid w:val="00667726"/>
    <w:rsid w:val="006815B2"/>
    <w:rsid w:val="00682B31"/>
    <w:rsid w:val="006864E1"/>
    <w:rsid w:val="0068785D"/>
    <w:rsid w:val="006B1037"/>
    <w:rsid w:val="006C0FC6"/>
    <w:rsid w:val="006C29FB"/>
    <w:rsid w:val="006C4110"/>
    <w:rsid w:val="006C78B6"/>
    <w:rsid w:val="006D5A5E"/>
    <w:rsid w:val="006E4ACA"/>
    <w:rsid w:val="006E56AD"/>
    <w:rsid w:val="006E5763"/>
    <w:rsid w:val="006E57AC"/>
    <w:rsid w:val="006E67E3"/>
    <w:rsid w:val="006F450A"/>
    <w:rsid w:val="006F6768"/>
    <w:rsid w:val="006F6A33"/>
    <w:rsid w:val="00704815"/>
    <w:rsid w:val="007058F6"/>
    <w:rsid w:val="00705FFE"/>
    <w:rsid w:val="00707C39"/>
    <w:rsid w:val="007101BB"/>
    <w:rsid w:val="00713308"/>
    <w:rsid w:val="00727E01"/>
    <w:rsid w:val="00727F48"/>
    <w:rsid w:val="00744F93"/>
    <w:rsid w:val="007457D3"/>
    <w:rsid w:val="00757430"/>
    <w:rsid w:val="00757614"/>
    <w:rsid w:val="007728B4"/>
    <w:rsid w:val="00773D60"/>
    <w:rsid w:val="0077573B"/>
    <w:rsid w:val="0077622E"/>
    <w:rsid w:val="00777913"/>
    <w:rsid w:val="00777FE4"/>
    <w:rsid w:val="0079075D"/>
    <w:rsid w:val="00793B6B"/>
    <w:rsid w:val="007A608F"/>
    <w:rsid w:val="007C1468"/>
    <w:rsid w:val="007C41D7"/>
    <w:rsid w:val="007D3C08"/>
    <w:rsid w:val="007E5C9B"/>
    <w:rsid w:val="007F16FB"/>
    <w:rsid w:val="007F1BBA"/>
    <w:rsid w:val="007F2197"/>
    <w:rsid w:val="0080615A"/>
    <w:rsid w:val="0081600F"/>
    <w:rsid w:val="0082494A"/>
    <w:rsid w:val="0082722D"/>
    <w:rsid w:val="008274F7"/>
    <w:rsid w:val="00843431"/>
    <w:rsid w:val="008441F9"/>
    <w:rsid w:val="00846A99"/>
    <w:rsid w:val="00854DC6"/>
    <w:rsid w:val="008641D1"/>
    <w:rsid w:val="008648EB"/>
    <w:rsid w:val="00872F67"/>
    <w:rsid w:val="00881D45"/>
    <w:rsid w:val="008820EF"/>
    <w:rsid w:val="00891C0A"/>
    <w:rsid w:val="00893242"/>
    <w:rsid w:val="00893346"/>
    <w:rsid w:val="008A0D8D"/>
    <w:rsid w:val="008A61D7"/>
    <w:rsid w:val="008B1A69"/>
    <w:rsid w:val="008C1A39"/>
    <w:rsid w:val="008D7BE1"/>
    <w:rsid w:val="008E326A"/>
    <w:rsid w:val="008E7DFB"/>
    <w:rsid w:val="008F20D3"/>
    <w:rsid w:val="008F417E"/>
    <w:rsid w:val="008F5C18"/>
    <w:rsid w:val="008F7327"/>
    <w:rsid w:val="0090676A"/>
    <w:rsid w:val="009076C8"/>
    <w:rsid w:val="009134D5"/>
    <w:rsid w:val="00915BBE"/>
    <w:rsid w:val="009168BD"/>
    <w:rsid w:val="00921D62"/>
    <w:rsid w:val="00922747"/>
    <w:rsid w:val="00922791"/>
    <w:rsid w:val="00927CD6"/>
    <w:rsid w:val="00933572"/>
    <w:rsid w:val="009363C7"/>
    <w:rsid w:val="00941BE7"/>
    <w:rsid w:val="00945FFB"/>
    <w:rsid w:val="00971F31"/>
    <w:rsid w:val="00972D36"/>
    <w:rsid w:val="00980406"/>
    <w:rsid w:val="00983782"/>
    <w:rsid w:val="00984CB2"/>
    <w:rsid w:val="0099784D"/>
    <w:rsid w:val="0099792A"/>
    <w:rsid w:val="009A268E"/>
    <w:rsid w:val="009A2C8F"/>
    <w:rsid w:val="009A4CD2"/>
    <w:rsid w:val="009A7B65"/>
    <w:rsid w:val="009C1152"/>
    <w:rsid w:val="009C599C"/>
    <w:rsid w:val="009C6D4B"/>
    <w:rsid w:val="009D10FF"/>
    <w:rsid w:val="009D2AD6"/>
    <w:rsid w:val="009D3A07"/>
    <w:rsid w:val="009D4711"/>
    <w:rsid w:val="009D5DA6"/>
    <w:rsid w:val="009D6633"/>
    <w:rsid w:val="009D66DB"/>
    <w:rsid w:val="009E33C2"/>
    <w:rsid w:val="009E3A84"/>
    <w:rsid w:val="009E7ACC"/>
    <w:rsid w:val="009F450E"/>
    <w:rsid w:val="009F54DA"/>
    <w:rsid w:val="00A0582A"/>
    <w:rsid w:val="00A06984"/>
    <w:rsid w:val="00A07500"/>
    <w:rsid w:val="00A1324E"/>
    <w:rsid w:val="00A15066"/>
    <w:rsid w:val="00A202DD"/>
    <w:rsid w:val="00A23379"/>
    <w:rsid w:val="00A27598"/>
    <w:rsid w:val="00A27BE3"/>
    <w:rsid w:val="00A339B9"/>
    <w:rsid w:val="00A40EDF"/>
    <w:rsid w:val="00A568DF"/>
    <w:rsid w:val="00A573EF"/>
    <w:rsid w:val="00A73164"/>
    <w:rsid w:val="00A73A79"/>
    <w:rsid w:val="00A854E8"/>
    <w:rsid w:val="00A91596"/>
    <w:rsid w:val="00A92650"/>
    <w:rsid w:val="00A93C52"/>
    <w:rsid w:val="00A94C0F"/>
    <w:rsid w:val="00AA7368"/>
    <w:rsid w:val="00AA7A90"/>
    <w:rsid w:val="00AB4FF9"/>
    <w:rsid w:val="00AD1ABB"/>
    <w:rsid w:val="00AE45FB"/>
    <w:rsid w:val="00AE7B21"/>
    <w:rsid w:val="00AF1980"/>
    <w:rsid w:val="00AF2021"/>
    <w:rsid w:val="00B12C3C"/>
    <w:rsid w:val="00B133AF"/>
    <w:rsid w:val="00B136A1"/>
    <w:rsid w:val="00B13C43"/>
    <w:rsid w:val="00B14657"/>
    <w:rsid w:val="00B1683A"/>
    <w:rsid w:val="00B21E41"/>
    <w:rsid w:val="00B42335"/>
    <w:rsid w:val="00B471BD"/>
    <w:rsid w:val="00B50C2D"/>
    <w:rsid w:val="00B51C5B"/>
    <w:rsid w:val="00B52667"/>
    <w:rsid w:val="00B5735E"/>
    <w:rsid w:val="00B64904"/>
    <w:rsid w:val="00B707DD"/>
    <w:rsid w:val="00B96E28"/>
    <w:rsid w:val="00BA60CE"/>
    <w:rsid w:val="00BC5607"/>
    <w:rsid w:val="00BC6B16"/>
    <w:rsid w:val="00BC6DFF"/>
    <w:rsid w:val="00BD03F3"/>
    <w:rsid w:val="00BE0D1D"/>
    <w:rsid w:val="00BE1C5C"/>
    <w:rsid w:val="00BE2448"/>
    <w:rsid w:val="00BE24D4"/>
    <w:rsid w:val="00BF01A8"/>
    <w:rsid w:val="00BF2BE7"/>
    <w:rsid w:val="00BF42FC"/>
    <w:rsid w:val="00C05102"/>
    <w:rsid w:val="00C120BF"/>
    <w:rsid w:val="00C13FA6"/>
    <w:rsid w:val="00C169ED"/>
    <w:rsid w:val="00C5484D"/>
    <w:rsid w:val="00C618F2"/>
    <w:rsid w:val="00C62171"/>
    <w:rsid w:val="00C73207"/>
    <w:rsid w:val="00C7602A"/>
    <w:rsid w:val="00C82ED9"/>
    <w:rsid w:val="00C856A3"/>
    <w:rsid w:val="00C87D68"/>
    <w:rsid w:val="00C9281B"/>
    <w:rsid w:val="00CA367A"/>
    <w:rsid w:val="00CB1D26"/>
    <w:rsid w:val="00CB7B7A"/>
    <w:rsid w:val="00CC4C21"/>
    <w:rsid w:val="00CC57AD"/>
    <w:rsid w:val="00CE1BC5"/>
    <w:rsid w:val="00CE5B83"/>
    <w:rsid w:val="00CF6EDD"/>
    <w:rsid w:val="00D05922"/>
    <w:rsid w:val="00D21BB7"/>
    <w:rsid w:val="00D24EF1"/>
    <w:rsid w:val="00D37F17"/>
    <w:rsid w:val="00D42AE1"/>
    <w:rsid w:val="00D52D31"/>
    <w:rsid w:val="00D5640C"/>
    <w:rsid w:val="00D605A4"/>
    <w:rsid w:val="00D61B13"/>
    <w:rsid w:val="00D74760"/>
    <w:rsid w:val="00D7746A"/>
    <w:rsid w:val="00D838FE"/>
    <w:rsid w:val="00D8406F"/>
    <w:rsid w:val="00D859C7"/>
    <w:rsid w:val="00D9021F"/>
    <w:rsid w:val="00DA1080"/>
    <w:rsid w:val="00DA12C2"/>
    <w:rsid w:val="00DA3952"/>
    <w:rsid w:val="00DB30A6"/>
    <w:rsid w:val="00DC73CD"/>
    <w:rsid w:val="00DD6A9E"/>
    <w:rsid w:val="00DD726B"/>
    <w:rsid w:val="00DE1963"/>
    <w:rsid w:val="00DF3598"/>
    <w:rsid w:val="00DF38F9"/>
    <w:rsid w:val="00DF40A2"/>
    <w:rsid w:val="00DF4423"/>
    <w:rsid w:val="00E06CE8"/>
    <w:rsid w:val="00E23367"/>
    <w:rsid w:val="00E30B00"/>
    <w:rsid w:val="00E31B92"/>
    <w:rsid w:val="00E42DD7"/>
    <w:rsid w:val="00E475D4"/>
    <w:rsid w:val="00E47EDB"/>
    <w:rsid w:val="00E565DC"/>
    <w:rsid w:val="00E56FB6"/>
    <w:rsid w:val="00E627CC"/>
    <w:rsid w:val="00E743D9"/>
    <w:rsid w:val="00E74D1C"/>
    <w:rsid w:val="00E806F4"/>
    <w:rsid w:val="00E855D8"/>
    <w:rsid w:val="00E8776E"/>
    <w:rsid w:val="00E90844"/>
    <w:rsid w:val="00E909A2"/>
    <w:rsid w:val="00E9237A"/>
    <w:rsid w:val="00E93AEE"/>
    <w:rsid w:val="00E96125"/>
    <w:rsid w:val="00EA0B88"/>
    <w:rsid w:val="00EA286A"/>
    <w:rsid w:val="00EB2285"/>
    <w:rsid w:val="00EC4294"/>
    <w:rsid w:val="00EC681E"/>
    <w:rsid w:val="00EC6F8B"/>
    <w:rsid w:val="00ED02D3"/>
    <w:rsid w:val="00ED5E31"/>
    <w:rsid w:val="00EE2549"/>
    <w:rsid w:val="00EE64C1"/>
    <w:rsid w:val="00EF1D20"/>
    <w:rsid w:val="00EF3725"/>
    <w:rsid w:val="00F03631"/>
    <w:rsid w:val="00F05AA0"/>
    <w:rsid w:val="00F061CB"/>
    <w:rsid w:val="00F158DA"/>
    <w:rsid w:val="00F24050"/>
    <w:rsid w:val="00F248AA"/>
    <w:rsid w:val="00F25378"/>
    <w:rsid w:val="00F31539"/>
    <w:rsid w:val="00F41173"/>
    <w:rsid w:val="00F444EC"/>
    <w:rsid w:val="00F45FE3"/>
    <w:rsid w:val="00F46143"/>
    <w:rsid w:val="00F47C35"/>
    <w:rsid w:val="00F518CC"/>
    <w:rsid w:val="00F54D03"/>
    <w:rsid w:val="00F6347A"/>
    <w:rsid w:val="00F63DB6"/>
    <w:rsid w:val="00F66D21"/>
    <w:rsid w:val="00F675BE"/>
    <w:rsid w:val="00F7503A"/>
    <w:rsid w:val="00F81FEF"/>
    <w:rsid w:val="00F901E4"/>
    <w:rsid w:val="00F902D9"/>
    <w:rsid w:val="00F96E9A"/>
    <w:rsid w:val="00F978B9"/>
    <w:rsid w:val="00FA46C6"/>
    <w:rsid w:val="00FA49E8"/>
    <w:rsid w:val="00FA61AF"/>
    <w:rsid w:val="00FC31E2"/>
    <w:rsid w:val="00FC66AE"/>
    <w:rsid w:val="00FD3A06"/>
    <w:rsid w:val="00FD4E36"/>
    <w:rsid w:val="00FD66C1"/>
    <w:rsid w:val="00FD7128"/>
    <w:rsid w:val="00FD7D14"/>
    <w:rsid w:val="00FE4814"/>
    <w:rsid w:val="00FE79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F42E7E"/>
  <w15:chartTrackingRefBased/>
  <w15:docId w15:val="{8FC946D9-FA8B-4FD6-B19C-5038FD7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18"/>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35"/>
    <w:pPr>
      <w:widowControl w:val="0"/>
      <w:autoSpaceDE w:val="0"/>
      <w:autoSpaceDN w:val="0"/>
      <w:adjustRightInd w:val="0"/>
    </w:pPr>
    <w:rPr>
      <w:sz w:val="22"/>
    </w:rPr>
  </w:style>
  <w:style w:type="paragraph" w:styleId="Heading1">
    <w:name w:val="heading 1"/>
    <w:basedOn w:val="Normal"/>
    <w:next w:val="Normal"/>
    <w:link w:val="Heading1Char"/>
    <w:uiPriority w:val="99"/>
    <w:qFormat/>
    <w:rsid w:val="002779F7"/>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lang w:val="en-GB"/>
    </w:rPr>
  </w:style>
  <w:style w:type="paragraph" w:styleId="Heading2">
    <w:name w:val="heading 2"/>
    <w:basedOn w:val="Normal"/>
    <w:next w:val="Normal"/>
    <w:link w:val="Heading2Char"/>
    <w:uiPriority w:val="99"/>
    <w:qFormat/>
    <w:rsid w:val="002779F7"/>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2779F7"/>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lang w:val="en-GB"/>
    </w:rPr>
  </w:style>
  <w:style w:type="paragraph" w:styleId="Heading4">
    <w:name w:val="heading 4"/>
    <w:basedOn w:val="Normal"/>
    <w:next w:val="Normal"/>
    <w:link w:val="Heading4Char"/>
    <w:uiPriority w:val="99"/>
    <w:qFormat/>
    <w:rsid w:val="002779F7"/>
    <w:pPr>
      <w:keepNext/>
      <w:outlineLvl w:val="3"/>
    </w:pPr>
    <w:rPr>
      <w:b/>
      <w:bCs/>
      <w:szCs w:val="20"/>
      <w:lang w:val="en-GB"/>
    </w:rPr>
  </w:style>
  <w:style w:type="paragraph" w:styleId="Heading5">
    <w:name w:val="heading 5"/>
    <w:basedOn w:val="Normal"/>
    <w:next w:val="Normal"/>
    <w:link w:val="Heading5Char"/>
    <w:uiPriority w:val="99"/>
    <w:qFormat/>
    <w:rsid w:val="002779F7"/>
    <w:pPr>
      <w:keepNext/>
      <w:jc w:val="both"/>
      <w:outlineLvl w:val="4"/>
    </w:pPr>
    <w:rPr>
      <w:b/>
      <w:i/>
      <w:iCs/>
      <w:u w:val="single"/>
      <w:lang w:val="en-GB"/>
    </w:rPr>
  </w:style>
  <w:style w:type="paragraph" w:styleId="Heading6">
    <w:name w:val="heading 6"/>
    <w:basedOn w:val="Normal"/>
    <w:next w:val="Normal"/>
    <w:link w:val="Heading6Char"/>
    <w:uiPriority w:val="99"/>
    <w:qFormat/>
    <w:rsid w:val="002779F7"/>
    <w:pPr>
      <w:keepNext/>
      <w:outlineLvl w:val="5"/>
    </w:pPr>
    <w:rPr>
      <w:i/>
      <w:iCs/>
      <w:sz w:val="23"/>
      <w:szCs w:val="23"/>
      <w:lang w:val="en-GB"/>
    </w:rPr>
  </w:style>
  <w:style w:type="paragraph" w:styleId="Heading7">
    <w:name w:val="heading 7"/>
    <w:basedOn w:val="Normal"/>
    <w:next w:val="Normal"/>
    <w:link w:val="Heading7Char"/>
    <w:uiPriority w:val="99"/>
    <w:qFormat/>
    <w:rsid w:val="002779F7"/>
    <w:pPr>
      <w:keepNext/>
      <w:jc w:val="center"/>
      <w:outlineLvl w:val="6"/>
    </w:pPr>
    <w:rPr>
      <w:b/>
      <w:bCs/>
      <w:sz w:val="26"/>
      <w:szCs w:val="26"/>
      <w:lang w:val="en-GB"/>
    </w:rPr>
  </w:style>
  <w:style w:type="paragraph" w:styleId="Heading8">
    <w:name w:val="heading 8"/>
    <w:basedOn w:val="Normal"/>
    <w:next w:val="Normal"/>
    <w:link w:val="Heading8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cs="Arial"/>
      <w:sz w:val="24"/>
      <w:lang w:val="en-GB"/>
    </w:rPr>
  </w:style>
  <w:style w:type="paragraph" w:styleId="Heading9">
    <w:name w:val="heading 9"/>
    <w:basedOn w:val="Normal"/>
    <w:next w:val="Normal"/>
    <w:link w:val="Heading9Char"/>
    <w:uiPriority w:val="99"/>
    <w:qFormat/>
    <w:rsid w:val="002779F7"/>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cs="Arial"/>
      <w:b/>
      <w:bCs/>
      <w:sz w:val="32"/>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4403"/>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EB4403"/>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EB4403"/>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EB4403"/>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EB4403"/>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sid w:val="00EB4403"/>
    <w:rPr>
      <w:rFonts w:ascii="Calibri" w:eastAsia="Times New Roman" w:hAnsi="Calibri" w:cs="Times New Roman"/>
      <w:b/>
      <w:bCs/>
      <w:lang w:val="en-US" w:eastAsia="en-US"/>
    </w:rPr>
  </w:style>
  <w:style w:type="character" w:customStyle="1" w:styleId="Heading7Char">
    <w:name w:val="Heading 7 Char"/>
    <w:link w:val="Heading7"/>
    <w:uiPriority w:val="9"/>
    <w:semiHidden/>
    <w:rsid w:val="00EB4403"/>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EB4403"/>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EB4403"/>
    <w:rPr>
      <w:rFonts w:ascii="Cambria" w:eastAsia="Times New Roman" w:hAnsi="Cambria" w:cs="Times New Roman"/>
      <w:lang w:val="en-US" w:eastAsia="en-US"/>
    </w:rPr>
  </w:style>
  <w:style w:type="character" w:styleId="FootnoteReference">
    <w:name w:val="footnote reference"/>
    <w:uiPriority w:val="99"/>
    <w:semiHidden/>
    <w:rsid w:val="002779F7"/>
    <w:rPr>
      <w:rFonts w:cs="Times New Roman"/>
    </w:rPr>
  </w:style>
  <w:style w:type="paragraph" w:customStyle="1" w:styleId="Level1">
    <w:name w:val="Level 1"/>
    <w:basedOn w:val="Normal"/>
    <w:uiPriority w:val="99"/>
    <w:rsid w:val="002779F7"/>
    <w:pPr>
      <w:numPr>
        <w:numId w:val="1"/>
      </w:numPr>
      <w:ind w:left="566" w:hanging="566"/>
      <w:outlineLvl w:val="0"/>
    </w:pPr>
  </w:style>
  <w:style w:type="paragraph" w:customStyle="1" w:styleId="Level2">
    <w:name w:val="Level 2"/>
    <w:basedOn w:val="Normal"/>
    <w:uiPriority w:val="99"/>
    <w:rsid w:val="002779F7"/>
    <w:pPr>
      <w:numPr>
        <w:ilvl w:val="1"/>
        <w:numId w:val="1"/>
      </w:numPr>
      <w:ind w:left="1132" w:hanging="566"/>
      <w:outlineLvl w:val="1"/>
    </w:pPr>
  </w:style>
  <w:style w:type="paragraph" w:customStyle="1" w:styleId="Level3">
    <w:name w:val="Level 3"/>
    <w:basedOn w:val="Normal"/>
    <w:uiPriority w:val="99"/>
    <w:rsid w:val="002779F7"/>
    <w:pPr>
      <w:numPr>
        <w:ilvl w:val="2"/>
        <w:numId w:val="1"/>
      </w:numPr>
      <w:ind w:left="1700" w:hanging="568"/>
      <w:outlineLvl w:val="2"/>
    </w:pPr>
  </w:style>
  <w:style w:type="paragraph" w:customStyle="1" w:styleId="1AutoList1">
    <w:name w:val="1AutoList1"/>
    <w:uiPriority w:val="99"/>
    <w:rsid w:val="002779F7"/>
    <w:pPr>
      <w:widowControl w:val="0"/>
      <w:tabs>
        <w:tab w:val="left" w:pos="720"/>
      </w:tabs>
      <w:autoSpaceDE w:val="0"/>
      <w:autoSpaceDN w:val="0"/>
      <w:adjustRightInd w:val="0"/>
      <w:ind w:left="720" w:hanging="720"/>
      <w:jc w:val="both"/>
    </w:pPr>
    <w:rPr>
      <w:sz w:val="24"/>
      <w:lang w:val="en-GB"/>
    </w:rPr>
  </w:style>
  <w:style w:type="paragraph" w:customStyle="1" w:styleId="Preformatted">
    <w:name w:val="Preformatted"/>
    <w:uiPriority w:val="99"/>
    <w:rsid w:val="002779F7"/>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rPr>
  </w:style>
  <w:style w:type="paragraph" w:customStyle="1" w:styleId="footnotetex">
    <w:name w:val="footnote tex"/>
    <w:uiPriority w:val="99"/>
    <w:rsid w:val="002779F7"/>
    <w:pPr>
      <w:widowControl w:val="0"/>
      <w:autoSpaceDE w:val="0"/>
      <w:autoSpaceDN w:val="0"/>
      <w:adjustRightInd w:val="0"/>
      <w:jc w:val="both"/>
    </w:pPr>
    <w:rPr>
      <w:lang w:val="de-DE"/>
    </w:rPr>
  </w:style>
  <w:style w:type="character" w:styleId="PageNumber">
    <w:name w:val="page number"/>
    <w:uiPriority w:val="99"/>
    <w:rsid w:val="002779F7"/>
    <w:rPr>
      <w:rFonts w:cs="Times New Roman"/>
    </w:rPr>
  </w:style>
  <w:style w:type="paragraph" w:styleId="Header">
    <w:name w:val="header"/>
    <w:basedOn w:val="Normal"/>
    <w:link w:val="HeaderChar"/>
    <w:rsid w:val="002779F7"/>
    <w:pPr>
      <w:tabs>
        <w:tab w:val="center" w:pos="4153"/>
        <w:tab w:val="right" w:pos="8306"/>
      </w:tabs>
    </w:pPr>
    <w:rPr>
      <w:szCs w:val="20"/>
      <w:lang w:val="en-GB"/>
    </w:rPr>
  </w:style>
  <w:style w:type="character" w:customStyle="1" w:styleId="HeaderChar">
    <w:name w:val="Header Char"/>
    <w:link w:val="Header"/>
    <w:locked/>
    <w:rsid w:val="003B0C35"/>
    <w:rPr>
      <w:lang w:eastAsia="en-US"/>
    </w:rPr>
  </w:style>
  <w:style w:type="paragraph" w:styleId="Footer">
    <w:name w:val="footer"/>
    <w:basedOn w:val="Normal"/>
    <w:link w:val="FooterChar"/>
    <w:uiPriority w:val="99"/>
    <w:rsid w:val="002779F7"/>
    <w:pPr>
      <w:tabs>
        <w:tab w:val="center" w:pos="4320"/>
        <w:tab w:val="right" w:pos="8640"/>
      </w:tabs>
    </w:pPr>
  </w:style>
  <w:style w:type="character" w:customStyle="1" w:styleId="FooterChar">
    <w:name w:val="Footer Char"/>
    <w:link w:val="Footer"/>
    <w:uiPriority w:val="99"/>
    <w:rsid w:val="00EB4403"/>
    <w:rPr>
      <w:sz w:val="20"/>
      <w:szCs w:val="24"/>
      <w:lang w:val="en-US" w:eastAsia="en-US"/>
    </w:rPr>
  </w:style>
  <w:style w:type="paragraph" w:styleId="BodyTextIndent">
    <w:name w:val="Body Text Indent"/>
    <w:basedOn w:val="Normal"/>
    <w:link w:val="BodyTextIndentChar"/>
    <w:uiPriority w:val="99"/>
    <w:rsid w:val="002779F7"/>
    <w:pPr>
      <w:ind w:left="720" w:hanging="720"/>
      <w:jc w:val="both"/>
    </w:pPr>
    <w:rPr>
      <w:lang w:val="en-GB"/>
    </w:rPr>
  </w:style>
  <w:style w:type="character" w:customStyle="1" w:styleId="BodyTextIndentChar">
    <w:name w:val="Body Text Indent Char"/>
    <w:link w:val="BodyTextIndent"/>
    <w:uiPriority w:val="99"/>
    <w:semiHidden/>
    <w:rsid w:val="00EB4403"/>
    <w:rPr>
      <w:sz w:val="20"/>
      <w:szCs w:val="24"/>
      <w:lang w:val="en-US" w:eastAsia="en-US"/>
    </w:rPr>
  </w:style>
  <w:style w:type="paragraph" w:styleId="BodyText">
    <w:name w:val="Body Text"/>
    <w:basedOn w:val="Normal"/>
    <w:link w:val="BodyTextChar"/>
    <w:uiPriority w:val="99"/>
    <w:rsid w:val="002779F7"/>
    <w:pPr>
      <w:jc w:val="both"/>
    </w:pPr>
    <w:rPr>
      <w:lang w:val="en-GB"/>
    </w:rPr>
  </w:style>
  <w:style w:type="character" w:customStyle="1" w:styleId="BodyTextChar">
    <w:name w:val="Body Text Char"/>
    <w:link w:val="BodyText"/>
    <w:uiPriority w:val="99"/>
    <w:semiHidden/>
    <w:rsid w:val="00EB4403"/>
    <w:rPr>
      <w:sz w:val="20"/>
      <w:szCs w:val="24"/>
      <w:lang w:val="en-US" w:eastAsia="en-US"/>
    </w:rPr>
  </w:style>
  <w:style w:type="character" w:styleId="Hyperlink">
    <w:name w:val="Hyperlink"/>
    <w:uiPriority w:val="99"/>
    <w:rsid w:val="002779F7"/>
    <w:rPr>
      <w:rFonts w:cs="Times New Roman"/>
      <w:color w:val="0000FF"/>
      <w:u w:val="single"/>
    </w:rPr>
  </w:style>
  <w:style w:type="paragraph" w:styleId="FootnoteText">
    <w:name w:val="footnote text"/>
    <w:basedOn w:val="Normal"/>
    <w:link w:val="FootnoteTextChar"/>
    <w:uiPriority w:val="99"/>
    <w:semiHidden/>
    <w:rsid w:val="002779F7"/>
    <w:rPr>
      <w:szCs w:val="20"/>
    </w:rPr>
  </w:style>
  <w:style w:type="character" w:customStyle="1" w:styleId="FootnoteTextChar">
    <w:name w:val="Footnote Text Char"/>
    <w:link w:val="FootnoteText"/>
    <w:uiPriority w:val="99"/>
    <w:semiHidden/>
    <w:rsid w:val="00EB4403"/>
    <w:rPr>
      <w:sz w:val="20"/>
      <w:szCs w:val="20"/>
      <w:lang w:val="en-US" w:eastAsia="en-US"/>
    </w:rPr>
  </w:style>
  <w:style w:type="paragraph" w:styleId="BodyText2">
    <w:name w:val="Body Text 2"/>
    <w:basedOn w:val="Normal"/>
    <w:link w:val="BodyText2Char"/>
    <w:uiPriority w:val="99"/>
    <w:rsid w:val="002779F7"/>
  </w:style>
  <w:style w:type="character" w:customStyle="1" w:styleId="BodyText2Char">
    <w:name w:val="Body Text 2 Char"/>
    <w:link w:val="BodyText2"/>
    <w:uiPriority w:val="99"/>
    <w:semiHidden/>
    <w:rsid w:val="00EB4403"/>
    <w:rPr>
      <w:sz w:val="20"/>
      <w:szCs w:val="24"/>
      <w:lang w:val="en-US" w:eastAsia="en-US"/>
    </w:rPr>
  </w:style>
  <w:style w:type="paragraph" w:styleId="BalloonText">
    <w:name w:val="Balloon Text"/>
    <w:basedOn w:val="Normal"/>
    <w:link w:val="BalloonTextChar"/>
    <w:uiPriority w:val="99"/>
    <w:semiHidden/>
    <w:rsid w:val="002779F7"/>
    <w:rPr>
      <w:rFonts w:ascii="Tahoma" w:hAnsi="Tahoma" w:cs="Tahoma"/>
      <w:sz w:val="16"/>
      <w:szCs w:val="16"/>
    </w:rPr>
  </w:style>
  <w:style w:type="character" w:customStyle="1" w:styleId="BalloonTextChar">
    <w:name w:val="Balloon Text Char"/>
    <w:link w:val="BalloonText"/>
    <w:uiPriority w:val="99"/>
    <w:semiHidden/>
    <w:rsid w:val="00EB4403"/>
    <w:rPr>
      <w:sz w:val="0"/>
      <w:szCs w:val="0"/>
      <w:lang w:val="en-US" w:eastAsia="en-US"/>
    </w:rPr>
  </w:style>
  <w:style w:type="paragraph" w:styleId="BodyText3">
    <w:name w:val="Body Text 3"/>
    <w:basedOn w:val="Normal"/>
    <w:link w:val="BodyText3Char"/>
    <w:uiPriority w:val="99"/>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lang w:val="en-GB"/>
    </w:rPr>
  </w:style>
  <w:style w:type="character" w:customStyle="1" w:styleId="BodyText3Char">
    <w:name w:val="Body Text 3 Char"/>
    <w:link w:val="BodyText3"/>
    <w:uiPriority w:val="99"/>
    <w:semiHidden/>
    <w:rsid w:val="00EB4403"/>
    <w:rPr>
      <w:sz w:val="16"/>
      <w:szCs w:val="16"/>
      <w:lang w:val="en-US" w:eastAsia="en-US"/>
    </w:rPr>
  </w:style>
  <w:style w:type="paragraph" w:styleId="BlockText">
    <w:name w:val="Block Text"/>
    <w:basedOn w:val="Normal"/>
    <w:uiPriority w:val="99"/>
    <w:rsid w:val="002779F7"/>
    <w:pPr>
      <w:ind w:left="1418" w:right="283" w:hanging="709"/>
    </w:pPr>
    <w:rPr>
      <w:sz w:val="24"/>
      <w:szCs w:val="23"/>
    </w:rPr>
  </w:style>
  <w:style w:type="character" w:styleId="FollowedHyperlink">
    <w:name w:val="FollowedHyperlink"/>
    <w:uiPriority w:val="99"/>
    <w:rsid w:val="002779F7"/>
    <w:rPr>
      <w:rFonts w:cs="Times New Roman"/>
      <w:color w:val="800080"/>
      <w:u w:val="single"/>
    </w:rPr>
  </w:style>
  <w:style w:type="paragraph" w:styleId="Title">
    <w:name w:val="Title"/>
    <w:basedOn w:val="Normal"/>
    <w:link w:val="TitleChar"/>
    <w:uiPriority w:val="99"/>
    <w:qFormat/>
    <w:rsid w:val="002779F7"/>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jc w:val="center"/>
    </w:pPr>
    <w:rPr>
      <w:rFonts w:cs="Arial"/>
      <w:b/>
      <w:bCs/>
      <w:sz w:val="32"/>
      <w:szCs w:val="22"/>
      <w:lang w:val="en-GB"/>
    </w:rPr>
  </w:style>
  <w:style w:type="character" w:customStyle="1" w:styleId="TitleChar">
    <w:name w:val="Title Char"/>
    <w:link w:val="Title"/>
    <w:uiPriority w:val="10"/>
    <w:rsid w:val="00EB4403"/>
    <w:rPr>
      <w:rFonts w:ascii="Cambria" w:eastAsia="Times New Roman" w:hAnsi="Cambria" w:cs="Times New Roman"/>
      <w:b/>
      <w:bCs/>
      <w:kern w:val="28"/>
      <w:sz w:val="32"/>
      <w:szCs w:val="32"/>
      <w:lang w:val="en-US" w:eastAsia="en-US"/>
    </w:rPr>
  </w:style>
  <w:style w:type="paragraph" w:customStyle="1" w:styleId="ColorfulList-Accent11">
    <w:name w:val="Colorful List - Accent 11"/>
    <w:basedOn w:val="Normal"/>
    <w:uiPriority w:val="99"/>
    <w:rsid w:val="001419C7"/>
    <w:pPr>
      <w:widowControl/>
      <w:autoSpaceDE/>
      <w:autoSpaceDN/>
      <w:adjustRightInd/>
      <w:ind w:left="720"/>
    </w:pPr>
    <w:rPr>
      <w:sz w:val="24"/>
      <w:lang w:val="es-UY"/>
    </w:rPr>
  </w:style>
  <w:style w:type="character" w:styleId="CommentReference">
    <w:name w:val="annotation reference"/>
    <w:uiPriority w:val="99"/>
    <w:semiHidden/>
    <w:rsid w:val="00DA1080"/>
    <w:rPr>
      <w:rFonts w:cs="Times New Roman"/>
      <w:sz w:val="18"/>
    </w:rPr>
  </w:style>
  <w:style w:type="paragraph" w:styleId="CommentText">
    <w:name w:val="annotation text"/>
    <w:basedOn w:val="Normal"/>
    <w:link w:val="CommentTextChar"/>
    <w:uiPriority w:val="99"/>
    <w:semiHidden/>
    <w:rsid w:val="00DA1080"/>
    <w:rPr>
      <w:sz w:val="24"/>
    </w:rPr>
  </w:style>
  <w:style w:type="character" w:customStyle="1" w:styleId="CommentTextChar">
    <w:name w:val="Comment Text Char"/>
    <w:link w:val="CommentText"/>
    <w:uiPriority w:val="99"/>
    <w:semiHidden/>
    <w:locked/>
    <w:rsid w:val="00DA1080"/>
    <w:rPr>
      <w:sz w:val="24"/>
      <w:lang w:val="en-US" w:eastAsia="en-US"/>
    </w:rPr>
  </w:style>
  <w:style w:type="paragraph" w:styleId="CommentSubject">
    <w:name w:val="annotation subject"/>
    <w:basedOn w:val="CommentText"/>
    <w:next w:val="CommentText"/>
    <w:link w:val="CommentSubjectChar"/>
    <w:uiPriority w:val="99"/>
    <w:semiHidden/>
    <w:rsid w:val="00DA1080"/>
    <w:rPr>
      <w:b/>
      <w:bCs/>
    </w:rPr>
  </w:style>
  <w:style w:type="character" w:customStyle="1" w:styleId="CommentSubjectChar">
    <w:name w:val="Comment Subject Char"/>
    <w:link w:val="CommentSubject"/>
    <w:uiPriority w:val="99"/>
    <w:semiHidden/>
    <w:locked/>
    <w:rsid w:val="00DA1080"/>
    <w:rPr>
      <w:b/>
      <w:sz w:val="24"/>
      <w:lang w:val="en-US" w:eastAsia="en-US"/>
    </w:rPr>
  </w:style>
  <w:style w:type="paragraph" w:styleId="ListParagraph">
    <w:name w:val="List Paragraph"/>
    <w:basedOn w:val="Normal"/>
    <w:link w:val="ListParagraphChar"/>
    <w:uiPriority w:val="34"/>
    <w:qFormat/>
    <w:rsid w:val="00F81FEF"/>
    <w:pPr>
      <w:ind w:left="720"/>
      <w:contextualSpacing/>
    </w:pPr>
  </w:style>
  <w:style w:type="character" w:styleId="Emphasis">
    <w:name w:val="Emphasis"/>
    <w:uiPriority w:val="99"/>
    <w:qFormat/>
    <w:rsid w:val="00F81FEF"/>
    <w:rPr>
      <w:rFonts w:cs="Times New Roman"/>
      <w:i/>
      <w:iCs/>
    </w:rPr>
  </w:style>
  <w:style w:type="paragraph" w:customStyle="1" w:styleId="Default">
    <w:name w:val="Default"/>
    <w:basedOn w:val="Normal"/>
    <w:rsid w:val="00CC57AD"/>
    <w:pPr>
      <w:widowControl/>
      <w:adjustRightInd/>
    </w:pPr>
    <w:rPr>
      <w:color w:val="000000"/>
      <w:sz w:val="24"/>
      <w:lang w:val="en-GB" w:eastAsia="en-GB"/>
    </w:rPr>
  </w:style>
  <w:style w:type="character" w:customStyle="1" w:styleId="ListParagraphChar">
    <w:name w:val="List Paragraph Char"/>
    <w:link w:val="ListParagraph"/>
    <w:uiPriority w:val="34"/>
    <w:locked/>
    <w:rsid w:val="00234565"/>
    <w:rPr>
      <w:sz w:val="22"/>
    </w:rPr>
  </w:style>
  <w:style w:type="character" w:customStyle="1" w:styleId="text-format-content">
    <w:name w:val="text-format-content"/>
    <w:basedOn w:val="DefaultParagraphFont"/>
    <w:rsid w:val="00234565"/>
  </w:style>
  <w:style w:type="paragraph" w:customStyle="1" w:styleId="List1">
    <w:name w:val="List1"/>
    <w:basedOn w:val="Normal"/>
    <w:rsid w:val="00234565"/>
    <w:pPr>
      <w:widowControl/>
      <w:numPr>
        <w:numId w:val="2"/>
      </w:numPr>
      <w:autoSpaceDE/>
      <w:autoSpaceDN/>
      <w:adjustRightInd/>
    </w:pPr>
    <w:rPr>
      <w:rFonts w:ascii="Verdana" w:hAnsi="Verdana"/>
      <w:sz w:val="20"/>
      <w:lang w:val="en-GB" w:eastAsia="en-GB"/>
    </w:rPr>
  </w:style>
  <w:style w:type="paragraph" w:customStyle="1" w:styleId="Secondnumbering">
    <w:name w:val="Second numbering"/>
    <w:basedOn w:val="Normal"/>
    <w:link w:val="SecondnumberingChar"/>
    <w:qFormat/>
    <w:rsid w:val="00234565"/>
    <w:pPr>
      <w:widowControl/>
      <w:numPr>
        <w:numId w:val="6"/>
      </w:numPr>
      <w:autoSpaceDE/>
      <w:autoSpaceDN/>
      <w:adjustRightInd/>
      <w:ind w:left="1134" w:hanging="283"/>
    </w:pPr>
    <w:rPr>
      <w:rFonts w:eastAsiaTheme="minorHAnsi" w:cstheme="minorBidi"/>
      <w:szCs w:val="22"/>
      <w:lang w:val="en-GB"/>
    </w:rPr>
  </w:style>
  <w:style w:type="character" w:customStyle="1" w:styleId="SecondnumberingChar">
    <w:name w:val="Second numbering Char"/>
    <w:basedOn w:val="DefaultParagraphFont"/>
    <w:link w:val="Secondnumbering"/>
    <w:rsid w:val="00234565"/>
    <w:rPr>
      <w:rFonts w:eastAsiaTheme="minorHAnsi" w:cstheme="minorBidi"/>
      <w:sz w:val="22"/>
      <w:szCs w:val="22"/>
      <w:lang w:val="en-GB"/>
    </w:rPr>
  </w:style>
  <w:style w:type="table" w:styleId="TableGrid">
    <w:name w:val="Table Grid"/>
    <w:basedOn w:val="TableNormal"/>
    <w:uiPriority w:val="39"/>
    <w:locked/>
    <w:rsid w:val="0023456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7430"/>
    <w:rPr>
      <w:sz w:val="22"/>
    </w:rPr>
  </w:style>
  <w:style w:type="character" w:styleId="UnresolvedMention">
    <w:name w:val="Unresolved Mention"/>
    <w:basedOn w:val="DefaultParagraphFont"/>
    <w:uiPriority w:val="99"/>
    <w:semiHidden/>
    <w:unhideWhenUsed/>
    <w:rsid w:val="00E743D9"/>
    <w:rPr>
      <w:color w:val="605E5C"/>
      <w:shd w:val="clear" w:color="auto" w:fill="E1DFDD"/>
    </w:rPr>
  </w:style>
  <w:style w:type="paragraph" w:styleId="NoSpacing">
    <w:name w:val="No Spacing"/>
    <w:uiPriority w:val="1"/>
    <w:qFormat/>
    <w:rsid w:val="00333A62"/>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workinggroup/scientific-task-force-avian-influenza-and-wild-birds" TargetMode="External"/><Relationship Id="rId26" Type="http://schemas.openxmlformats.org/officeDocument/2006/relationships/hyperlink" Target="https://www.cbd.int/doc/decisions/cop-15/cop-15-dec-05-en.pdf" TargetMode="External"/><Relationship Id="rId3" Type="http://schemas.openxmlformats.org/officeDocument/2006/relationships/customXml" Target="../customXml/item3.xml"/><Relationship Id="rId21" Type="http://schemas.openxmlformats.org/officeDocument/2006/relationships/hyperlink" Target="https://www.cms.int/en/document/migratory-species-and-health-review-migration-and-wildlife-disease-dynamics-and-health-0"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avian-influenza" TargetMode="External"/><Relationship Id="rId25" Type="http://schemas.openxmlformats.org/officeDocument/2006/relationships/hyperlink" Target="https://www.cbd.int/doc/decisions/cop-15/cop-15-dec-04-en.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sites/default/files/document/cms_scc-sc5_doc.6.4.1_wildlife-diseases-and-migratory-species_e.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ndocs.org/en/A/RES/75/27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bd.int/doc/decisions/cop-15/cop-15-dec-05-en.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sites/default/files/document/cms_cop12_res.12.6_wildlife-disease_e.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bd.int/doc/decisions/cop-15/cop-15-dec-04-en.pdf" TargetMode="External"/><Relationship Id="rId27" Type="http://schemas.openxmlformats.org/officeDocument/2006/relationships/hyperlink" Target="https://www.cms.int/en/topics/ecological-connectivity"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workinggroup/working-group-climate-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MS%20Body%20-%20COP\COP11\DOCS\Templates\COP11_Template_Englis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9596C-3221-4ADD-BA32-E35B43DE9E0B}">
  <ds:schemaRefs>
    <ds:schemaRef ds:uri="http://schemas.openxmlformats.org/officeDocument/2006/bibliography"/>
  </ds:schemaRefs>
</ds:datastoreItem>
</file>

<file path=customXml/itemProps2.xml><?xml version="1.0" encoding="utf-8"?>
<ds:datastoreItem xmlns:ds="http://schemas.openxmlformats.org/officeDocument/2006/customXml" ds:itemID="{86A1E800-6768-442C-917D-4EEFB221A71D}">
  <ds:schemaRefs>
    <ds:schemaRef ds:uri="http://schemas.microsoft.com/sharepoint/v3/contenttype/forms"/>
  </ds:schemaRefs>
</ds:datastoreItem>
</file>

<file path=customXml/itemProps3.xml><?xml version="1.0" encoding="utf-8"?>
<ds:datastoreItem xmlns:ds="http://schemas.openxmlformats.org/officeDocument/2006/customXml" ds:itemID="{DB9C2B36-5762-4E8F-ACFB-2562AF1047C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6BF454A8-954A-4663-85B1-21997D4F0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COP11_Template_English_new.dot</Template>
  <TotalTime>123</TotalTime>
  <Pages>1</Pages>
  <Words>3916</Words>
  <Characters>22325</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17TH MEETING OF THE</vt:lpstr>
    </vt:vector>
  </TitlesOfParts>
  <Company>United Nations Volunteers (UNV) programme</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17TH MEETING OF THE</dc:title>
  <dc:subject/>
  <dc:creator>siri.quade@cms.int</dc:creator>
  <cp:keywords/>
  <cp:lastModifiedBy>Ximena Victoria Cancino Ordenes</cp:lastModifiedBy>
  <cp:revision>94</cp:revision>
  <cp:lastPrinted>2017-07-08T05:51:00Z</cp:lastPrinted>
  <dcterms:created xsi:type="dcterms:W3CDTF">2024-09-10T02:37:00Z</dcterms:created>
  <dcterms:modified xsi:type="dcterms:W3CDTF">2024-09-18T19:37:00Z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TaxKeyword">
    <vt:lpwstr/>
  </property>
  <property fmtid="{D5CDD505-2E9C-101B-9397-08002B2CF9AE}" pid="6" name="MediaServiceImageTags">
    <vt:lpwstr/>
  </property>
</Properties>
</file>