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A6FA" w14:textId="08FAC546" w:rsidR="000F1354" w:rsidRPr="001528DA" w:rsidRDefault="000F1354" w:rsidP="00606359">
      <w:pPr>
        <w:pStyle w:val="Heading2"/>
        <w:keepNext w:val="0"/>
        <w:ind w:left="-90" w:right="11"/>
        <w:jc w:val="right"/>
        <w:rPr>
          <w:rFonts w:cs="Arial"/>
          <w:sz w:val="22"/>
          <w:szCs w:val="22"/>
          <w:lang w:val="en-GB"/>
        </w:rPr>
      </w:pPr>
      <w:r>
        <w:rPr>
          <w:rFonts w:cs="Arial"/>
          <w:sz w:val="22"/>
          <w:szCs w:val="22"/>
          <w:lang w:val="en-GB"/>
        </w:rPr>
        <w:t xml:space="preserve"> </w:t>
      </w:r>
      <w:r w:rsidR="000A28C0" w:rsidRPr="001528DA">
        <w:rPr>
          <w:rFonts w:cs="Arial"/>
          <w:sz w:val="22"/>
          <w:szCs w:val="22"/>
          <w:lang w:val="en-GB"/>
        </w:rPr>
        <w:t>CRP</w:t>
      </w:r>
      <w:r w:rsidR="001528DA" w:rsidRPr="001528DA">
        <w:rPr>
          <w:rFonts w:cs="Arial"/>
          <w:sz w:val="22"/>
          <w:szCs w:val="22"/>
        </w:rPr>
        <w:t>3/Annex/Part C</w:t>
      </w:r>
    </w:p>
    <w:p w14:paraId="4641C672" w14:textId="54D3E04E" w:rsidR="003E24AC" w:rsidRDefault="008648EB" w:rsidP="00BF42FC">
      <w:pPr>
        <w:jc w:val="right"/>
        <w:rPr>
          <w:b/>
          <w:szCs w:val="22"/>
          <w:lang w:val="en-GB"/>
        </w:rPr>
      </w:pPr>
      <w:r w:rsidRPr="0002655B">
        <w:rPr>
          <w:b/>
          <w:szCs w:val="22"/>
          <w:lang w:val="en-GB"/>
        </w:rPr>
        <w:t>In</w:t>
      </w:r>
      <w:r w:rsidR="0002655B" w:rsidRPr="0002655B">
        <w:rPr>
          <w:b/>
          <w:szCs w:val="22"/>
          <w:lang w:val="en-GB"/>
        </w:rPr>
        <w:t>-S</w:t>
      </w:r>
      <w:r w:rsidRPr="0002655B">
        <w:rPr>
          <w:b/>
          <w:szCs w:val="22"/>
          <w:lang w:val="en-GB"/>
        </w:rPr>
        <w:t>ession</w:t>
      </w:r>
      <w:r w:rsidR="00BF42FC">
        <w:rPr>
          <w:b/>
          <w:szCs w:val="22"/>
          <w:lang w:val="en-GB"/>
        </w:rPr>
        <w:t xml:space="preserve"> Version</w:t>
      </w:r>
    </w:p>
    <w:p w14:paraId="6466E68B" w14:textId="77777777" w:rsidR="00470CA7" w:rsidRDefault="00470CA7" w:rsidP="00BF42FC">
      <w:pPr>
        <w:jc w:val="right"/>
        <w:rPr>
          <w:b/>
          <w:szCs w:val="22"/>
          <w:lang w:val="en-GB"/>
        </w:rPr>
      </w:pPr>
    </w:p>
    <w:p w14:paraId="5AA7483F" w14:textId="77777777" w:rsidR="00BF42FC" w:rsidRPr="003E24AC" w:rsidRDefault="00BF42FC" w:rsidP="00BF42FC">
      <w:pPr>
        <w:jc w:val="right"/>
        <w:rPr>
          <w:lang w:val="en-GB"/>
        </w:rPr>
      </w:pPr>
    </w:p>
    <w:p w14:paraId="1AA472DC" w14:textId="3B08FDD6" w:rsidR="00B13C43" w:rsidRPr="00B13C43" w:rsidRDefault="00AD4D0F" w:rsidP="00B13C43">
      <w:pPr>
        <w:pStyle w:val="Heading2"/>
        <w:keepNext w:val="0"/>
        <w:spacing w:after="120"/>
        <w:ind w:left="-86" w:right="-360"/>
        <w:jc w:val="center"/>
        <w:rPr>
          <w:rFonts w:cs="Arial"/>
          <w:sz w:val="22"/>
          <w:szCs w:val="22"/>
        </w:rPr>
      </w:pPr>
      <w:r w:rsidRPr="00AD4D0F">
        <w:rPr>
          <w:rFonts w:cs="Arial"/>
          <w:sz w:val="22"/>
          <w:szCs w:val="22"/>
          <w:lang w:val="en-GB"/>
        </w:rPr>
        <w:t>PROGRAMME OF WORK: AVIAN SPECIES CONSERVATION ISSUES</w:t>
      </w:r>
    </w:p>
    <w:p w14:paraId="39BF2534" w14:textId="04AB52F8" w:rsidR="000F1354" w:rsidRPr="001A2B72" w:rsidRDefault="003E24AC" w:rsidP="009C1152">
      <w:pPr>
        <w:pStyle w:val="Heading2"/>
        <w:keepNext w:val="0"/>
        <w:ind w:left="-90" w:right="-367"/>
        <w:jc w:val="center"/>
        <w:rPr>
          <w:rFonts w:cs="Arial"/>
          <w:sz w:val="22"/>
          <w:szCs w:val="22"/>
        </w:rPr>
      </w:pPr>
      <w:bookmarkStart w:id="0" w:name="_Hlk75169186"/>
      <w:r w:rsidRPr="001A2B72">
        <w:rPr>
          <w:rFonts w:cs="Arial"/>
          <w:sz w:val="22"/>
          <w:szCs w:val="22"/>
        </w:rPr>
        <w:t>UNEP/</w:t>
      </w:r>
      <w:r w:rsidR="00647DD3">
        <w:rPr>
          <w:rFonts w:cs="Arial"/>
          <w:sz w:val="22"/>
          <w:szCs w:val="22"/>
        </w:rPr>
        <w:t>CMS/</w:t>
      </w:r>
      <w:r w:rsidR="000A28C0" w:rsidRPr="001A2B72">
        <w:rPr>
          <w:rFonts w:cs="Arial"/>
          <w:sz w:val="22"/>
          <w:szCs w:val="22"/>
        </w:rPr>
        <w:t>ScC-SC</w:t>
      </w:r>
      <w:r w:rsidR="001A2B72" w:rsidRPr="001A2B72">
        <w:rPr>
          <w:rFonts w:cs="Arial"/>
          <w:sz w:val="22"/>
          <w:szCs w:val="22"/>
        </w:rPr>
        <w:t>7</w:t>
      </w:r>
      <w:r w:rsidRPr="001A2B72">
        <w:rPr>
          <w:rFonts w:cs="Arial"/>
          <w:sz w:val="22"/>
          <w:szCs w:val="22"/>
        </w:rPr>
        <w:t>/</w:t>
      </w:r>
      <w:r w:rsidR="00E56FB6" w:rsidRPr="001A2B72">
        <w:rPr>
          <w:rFonts w:cs="Arial"/>
          <w:sz w:val="22"/>
          <w:szCs w:val="22"/>
        </w:rPr>
        <w:t>Doc.</w:t>
      </w:r>
      <w:r w:rsidR="00D92965">
        <w:rPr>
          <w:rFonts w:cs="Arial"/>
          <w:sz w:val="22"/>
          <w:szCs w:val="22"/>
        </w:rPr>
        <w:t>3/Annex/Part C</w:t>
      </w:r>
    </w:p>
    <w:bookmarkEnd w:id="0"/>
    <w:p w14:paraId="7503113B" w14:textId="77777777" w:rsidR="00470CA7" w:rsidRDefault="00470CA7" w:rsidP="00470CA7"/>
    <w:p w14:paraId="79C46B70" w14:textId="77777777" w:rsidR="001262C6" w:rsidRDefault="001262C6" w:rsidP="00470CA7">
      <w:pPr>
        <w:sectPr w:rsidR="001262C6" w:rsidSect="0052082F">
          <w:headerReference w:type="even" r:id="rId11"/>
          <w:headerReference w:type="default" r:id="rId12"/>
          <w:footerReference w:type="even" r:id="rId13"/>
          <w:footerReference w:type="default" r:id="rId14"/>
          <w:headerReference w:type="first" r:id="rId15"/>
          <w:endnotePr>
            <w:numFmt w:val="decimal"/>
          </w:endnotePr>
          <w:pgSz w:w="11905" w:h="16837" w:code="9"/>
          <w:pgMar w:top="1008" w:right="1411" w:bottom="1152" w:left="1411" w:header="432" w:footer="432" w:gutter="0"/>
          <w:cols w:space="720"/>
          <w:noEndnote/>
          <w:titlePg/>
          <w:docGrid w:linePitch="272"/>
        </w:sectPr>
      </w:pPr>
    </w:p>
    <w:tbl>
      <w:tblPr>
        <w:tblStyle w:val="TableGrid1"/>
        <w:tblW w:w="15480" w:type="dxa"/>
        <w:tblInd w:w="-455" w:type="dxa"/>
        <w:tblLayout w:type="fixed"/>
        <w:tblLook w:val="04A0" w:firstRow="1" w:lastRow="0" w:firstColumn="1" w:lastColumn="0" w:noHBand="0" w:noVBand="1"/>
      </w:tblPr>
      <w:tblGrid>
        <w:gridCol w:w="1260"/>
        <w:gridCol w:w="3528"/>
        <w:gridCol w:w="1602"/>
        <w:gridCol w:w="1800"/>
        <w:gridCol w:w="1350"/>
        <w:gridCol w:w="1350"/>
        <w:gridCol w:w="2070"/>
        <w:gridCol w:w="1170"/>
        <w:gridCol w:w="1350"/>
      </w:tblGrid>
      <w:tr w:rsidR="00084E5C" w:rsidRPr="00D33FFF" w14:paraId="567414E7" w14:textId="77777777" w:rsidTr="00084E5C">
        <w:trPr>
          <w:trHeight w:val="171"/>
          <w:tblHeader/>
        </w:trPr>
        <w:tc>
          <w:tcPr>
            <w:tcW w:w="1260" w:type="dxa"/>
            <w:shd w:val="clear" w:color="auto" w:fill="D9D9D9"/>
          </w:tcPr>
          <w:p w14:paraId="653CC45C" w14:textId="77777777" w:rsidR="00084E5C" w:rsidRPr="00D33FFF" w:rsidRDefault="00084E5C" w:rsidP="00084E5C">
            <w:pPr>
              <w:widowControl/>
              <w:autoSpaceDE/>
              <w:autoSpaceDN/>
              <w:adjustRightInd/>
              <w:spacing w:before="40" w:after="40" w:line="259" w:lineRule="auto"/>
              <w:ind w:left="57" w:right="57"/>
              <w:jc w:val="center"/>
              <w:rPr>
                <w:rFonts w:ascii="Arial" w:hAnsi="Arial"/>
                <w:b/>
                <w:bCs/>
                <w:iCs/>
                <w:sz w:val="16"/>
                <w:szCs w:val="16"/>
                <w:lang w:eastAsia="en-GB"/>
              </w:rPr>
            </w:pPr>
          </w:p>
        </w:tc>
        <w:tc>
          <w:tcPr>
            <w:tcW w:w="3528" w:type="dxa"/>
            <w:shd w:val="clear" w:color="auto" w:fill="D9D9D9"/>
          </w:tcPr>
          <w:p w14:paraId="6745E712" w14:textId="77777777" w:rsidR="00084E5C" w:rsidRPr="00D33FFF" w:rsidRDefault="00084E5C" w:rsidP="00084E5C">
            <w:pPr>
              <w:widowControl/>
              <w:autoSpaceDE/>
              <w:autoSpaceDN/>
              <w:adjustRightInd/>
              <w:spacing w:before="40" w:after="40"/>
              <w:ind w:left="57" w:right="57"/>
              <w:rPr>
                <w:rFonts w:ascii="Arial" w:hAnsi="Arial"/>
                <w:b/>
                <w:bCs/>
                <w:iCs/>
                <w:sz w:val="16"/>
                <w:szCs w:val="16"/>
                <w:lang w:eastAsia="en-GB"/>
              </w:rPr>
            </w:pPr>
            <w:r w:rsidRPr="00D33FFF">
              <w:rPr>
                <w:rFonts w:ascii="Arial" w:hAnsi="Arial"/>
                <w:b/>
                <w:bCs/>
                <w:iCs/>
                <w:sz w:val="16"/>
                <w:szCs w:val="16"/>
                <w:lang w:eastAsia="en-GB"/>
              </w:rPr>
              <w:t>Mandate</w:t>
            </w:r>
          </w:p>
        </w:tc>
        <w:tc>
          <w:tcPr>
            <w:tcW w:w="1602" w:type="dxa"/>
            <w:shd w:val="clear" w:color="auto" w:fill="D9D9D9"/>
          </w:tcPr>
          <w:p w14:paraId="7FBE7BB8" w14:textId="77777777" w:rsidR="00084E5C" w:rsidRPr="00D33FFF" w:rsidRDefault="00084E5C" w:rsidP="00084E5C">
            <w:pPr>
              <w:widowControl/>
              <w:autoSpaceDE/>
              <w:autoSpaceDN/>
              <w:adjustRightInd/>
              <w:spacing w:before="40" w:after="40"/>
              <w:ind w:left="57" w:right="57"/>
              <w:jc w:val="center"/>
              <w:rPr>
                <w:rFonts w:ascii="Arial" w:hAnsi="Arial"/>
                <w:b/>
                <w:bCs/>
                <w:iCs/>
                <w:sz w:val="16"/>
                <w:szCs w:val="16"/>
                <w:lang w:eastAsia="en-GB"/>
              </w:rPr>
            </w:pPr>
            <w:r w:rsidRPr="00D33FFF">
              <w:rPr>
                <w:rFonts w:ascii="Arial" w:hAnsi="Arial"/>
                <w:b/>
                <w:bCs/>
                <w:iCs/>
                <w:sz w:val="16"/>
                <w:szCs w:val="16"/>
                <w:lang w:eastAsia="en-GB"/>
              </w:rPr>
              <w:t>Activity</w:t>
            </w:r>
          </w:p>
        </w:tc>
        <w:tc>
          <w:tcPr>
            <w:tcW w:w="1800" w:type="dxa"/>
            <w:shd w:val="clear" w:color="auto" w:fill="D9D9D9"/>
          </w:tcPr>
          <w:p w14:paraId="499D4E69" w14:textId="77777777" w:rsidR="00084E5C" w:rsidRPr="00D33FFF" w:rsidRDefault="00084E5C" w:rsidP="00084E5C">
            <w:pPr>
              <w:widowControl/>
              <w:autoSpaceDE/>
              <w:autoSpaceDN/>
              <w:adjustRightInd/>
              <w:spacing w:before="40" w:after="40"/>
              <w:ind w:left="57" w:right="57"/>
              <w:jc w:val="center"/>
              <w:rPr>
                <w:rFonts w:ascii="Arial" w:hAnsi="Arial"/>
                <w:b/>
                <w:bCs/>
                <w:iCs/>
                <w:sz w:val="16"/>
                <w:szCs w:val="16"/>
                <w:lang w:eastAsia="en-GB"/>
              </w:rPr>
            </w:pPr>
            <w:r w:rsidRPr="00D33FFF">
              <w:rPr>
                <w:rFonts w:ascii="Arial" w:hAnsi="Arial"/>
                <w:b/>
                <w:bCs/>
                <w:iCs/>
                <w:sz w:val="16"/>
                <w:szCs w:val="16"/>
                <w:lang w:eastAsia="en-GB"/>
              </w:rPr>
              <w:t>Expected Output</w:t>
            </w:r>
          </w:p>
        </w:tc>
        <w:tc>
          <w:tcPr>
            <w:tcW w:w="1350" w:type="dxa"/>
            <w:shd w:val="clear" w:color="auto" w:fill="D9D9D9"/>
          </w:tcPr>
          <w:p w14:paraId="32D5E2B2" w14:textId="77777777" w:rsidR="00084E5C" w:rsidRPr="00D33FFF" w:rsidRDefault="00084E5C" w:rsidP="00084E5C">
            <w:pPr>
              <w:widowControl/>
              <w:autoSpaceDE/>
              <w:autoSpaceDN/>
              <w:adjustRightInd/>
              <w:spacing w:before="40" w:after="40"/>
              <w:ind w:left="57" w:right="57"/>
              <w:rPr>
                <w:rFonts w:ascii="Arial" w:hAnsi="Arial"/>
                <w:b/>
                <w:bCs/>
                <w:iCs/>
                <w:sz w:val="16"/>
                <w:szCs w:val="16"/>
                <w:lang w:eastAsia="en-GB"/>
              </w:rPr>
            </w:pPr>
            <w:r w:rsidRPr="00D33FFF">
              <w:rPr>
                <w:rFonts w:ascii="Arial" w:hAnsi="Arial"/>
                <w:b/>
                <w:bCs/>
                <w:iCs/>
                <w:sz w:val="16"/>
                <w:szCs w:val="16"/>
                <w:lang w:eastAsia="en-GB"/>
              </w:rPr>
              <w:t>Timeframe</w:t>
            </w:r>
          </w:p>
        </w:tc>
        <w:tc>
          <w:tcPr>
            <w:tcW w:w="1350" w:type="dxa"/>
            <w:shd w:val="clear" w:color="auto" w:fill="D9D9D9"/>
          </w:tcPr>
          <w:p w14:paraId="52668441" w14:textId="77777777" w:rsidR="00084E5C" w:rsidRPr="00D33FFF" w:rsidRDefault="00084E5C" w:rsidP="00084E5C">
            <w:pPr>
              <w:widowControl/>
              <w:autoSpaceDE/>
              <w:autoSpaceDN/>
              <w:adjustRightInd/>
              <w:spacing w:before="40" w:after="40"/>
              <w:ind w:left="57" w:right="57"/>
              <w:jc w:val="center"/>
              <w:rPr>
                <w:rFonts w:ascii="Arial" w:hAnsi="Arial"/>
                <w:b/>
                <w:bCs/>
                <w:iCs/>
                <w:sz w:val="16"/>
                <w:szCs w:val="16"/>
                <w:lang w:eastAsia="en-GB"/>
              </w:rPr>
            </w:pPr>
            <w:r w:rsidRPr="00D33FFF">
              <w:rPr>
                <w:rFonts w:ascii="Arial" w:hAnsi="Arial"/>
                <w:b/>
                <w:bCs/>
                <w:iCs/>
                <w:sz w:val="16"/>
                <w:szCs w:val="16"/>
                <w:lang w:eastAsia="en-GB"/>
              </w:rPr>
              <w:t>Lead</w:t>
            </w:r>
          </w:p>
        </w:tc>
        <w:tc>
          <w:tcPr>
            <w:tcW w:w="2070" w:type="dxa"/>
            <w:shd w:val="clear" w:color="auto" w:fill="D9D9D9"/>
          </w:tcPr>
          <w:p w14:paraId="41EC974B" w14:textId="77777777" w:rsidR="00084E5C" w:rsidRPr="00D33FFF" w:rsidRDefault="00084E5C" w:rsidP="00084E5C">
            <w:pPr>
              <w:widowControl/>
              <w:autoSpaceDE/>
              <w:autoSpaceDN/>
              <w:adjustRightInd/>
              <w:spacing w:before="40" w:after="40"/>
              <w:ind w:left="57" w:right="57"/>
              <w:jc w:val="center"/>
              <w:rPr>
                <w:rFonts w:ascii="Arial" w:hAnsi="Arial"/>
                <w:b/>
                <w:bCs/>
                <w:iCs/>
                <w:sz w:val="16"/>
                <w:szCs w:val="16"/>
                <w:lang w:eastAsia="en-GB"/>
              </w:rPr>
            </w:pPr>
            <w:r w:rsidRPr="00D33FFF">
              <w:rPr>
                <w:rFonts w:ascii="Arial" w:hAnsi="Arial"/>
                <w:b/>
                <w:bCs/>
                <w:iCs/>
                <w:sz w:val="16"/>
                <w:szCs w:val="16"/>
                <w:lang w:eastAsia="en-GB"/>
              </w:rPr>
              <w:t>Contributors</w:t>
            </w:r>
          </w:p>
        </w:tc>
        <w:tc>
          <w:tcPr>
            <w:tcW w:w="1170" w:type="dxa"/>
            <w:shd w:val="clear" w:color="auto" w:fill="D9D9D9"/>
          </w:tcPr>
          <w:p w14:paraId="2C74DE61" w14:textId="77777777" w:rsidR="00084E5C" w:rsidRPr="00D33FFF" w:rsidRDefault="00084E5C" w:rsidP="00084E5C">
            <w:pPr>
              <w:widowControl/>
              <w:autoSpaceDE/>
              <w:autoSpaceDN/>
              <w:adjustRightInd/>
              <w:spacing w:before="40" w:after="40"/>
              <w:ind w:left="57" w:right="57"/>
              <w:jc w:val="center"/>
              <w:rPr>
                <w:rFonts w:ascii="Arial" w:hAnsi="Arial"/>
                <w:b/>
                <w:bCs/>
                <w:iCs/>
                <w:sz w:val="16"/>
                <w:szCs w:val="16"/>
                <w:lang w:eastAsia="en-GB"/>
              </w:rPr>
            </w:pPr>
            <w:r w:rsidRPr="00D33FFF">
              <w:rPr>
                <w:rFonts w:ascii="Arial" w:hAnsi="Arial"/>
                <w:b/>
                <w:bCs/>
                <w:iCs/>
                <w:sz w:val="16"/>
                <w:szCs w:val="16"/>
                <w:lang w:eastAsia="en-GB"/>
              </w:rPr>
              <w:t>Report to</w:t>
            </w:r>
          </w:p>
        </w:tc>
        <w:tc>
          <w:tcPr>
            <w:tcW w:w="1350" w:type="dxa"/>
            <w:shd w:val="clear" w:color="auto" w:fill="D9D9D9"/>
          </w:tcPr>
          <w:p w14:paraId="1A8409AE" w14:textId="77777777" w:rsidR="00084E5C" w:rsidRPr="00D33FFF" w:rsidRDefault="00084E5C" w:rsidP="00084E5C">
            <w:pPr>
              <w:widowControl/>
              <w:autoSpaceDE/>
              <w:autoSpaceDN/>
              <w:adjustRightInd/>
              <w:spacing w:before="40" w:after="40"/>
              <w:ind w:left="57" w:right="57"/>
              <w:jc w:val="center"/>
              <w:rPr>
                <w:rFonts w:ascii="Arial" w:hAnsi="Arial"/>
                <w:b/>
                <w:bCs/>
                <w:iCs/>
                <w:sz w:val="16"/>
                <w:szCs w:val="16"/>
                <w:lang w:eastAsia="en-GB"/>
              </w:rPr>
            </w:pPr>
            <w:r w:rsidRPr="00D33FFF">
              <w:rPr>
                <w:rFonts w:ascii="Arial" w:hAnsi="Arial"/>
                <w:b/>
                <w:bCs/>
                <w:iCs/>
                <w:sz w:val="16"/>
                <w:szCs w:val="16"/>
                <w:lang w:eastAsia="en-GB"/>
              </w:rPr>
              <w:t>Status</w:t>
            </w:r>
          </w:p>
        </w:tc>
      </w:tr>
      <w:tr w:rsidR="00084E5C" w:rsidRPr="00D33FFF" w14:paraId="0F7FE9C8" w14:textId="77777777" w:rsidTr="00084E5C">
        <w:trPr>
          <w:trHeight w:val="171"/>
          <w:tblHeader/>
        </w:trPr>
        <w:tc>
          <w:tcPr>
            <w:tcW w:w="1260" w:type="dxa"/>
            <w:shd w:val="clear" w:color="auto" w:fill="D9D9D9"/>
          </w:tcPr>
          <w:p w14:paraId="3E52C0B4" w14:textId="77777777" w:rsidR="00084E5C" w:rsidRPr="00D33FFF" w:rsidRDefault="00084E5C" w:rsidP="00084E5C">
            <w:pPr>
              <w:widowControl/>
              <w:autoSpaceDE/>
              <w:autoSpaceDN/>
              <w:adjustRightInd/>
              <w:spacing w:before="40" w:after="40" w:line="259" w:lineRule="auto"/>
              <w:ind w:left="57" w:right="57"/>
              <w:rPr>
                <w:rFonts w:ascii="Arial" w:hAnsi="Arial"/>
                <w:i/>
                <w:sz w:val="16"/>
                <w:szCs w:val="16"/>
              </w:rPr>
            </w:pPr>
            <w:r w:rsidRPr="00D33FFF">
              <w:rPr>
                <w:rFonts w:ascii="Arial" w:hAnsi="Arial"/>
                <w:i/>
                <w:sz w:val="16"/>
                <w:szCs w:val="16"/>
                <w:lang w:eastAsia="en-GB"/>
              </w:rPr>
              <w:t xml:space="preserve">Resolution / Decision number </w:t>
            </w:r>
          </w:p>
        </w:tc>
        <w:tc>
          <w:tcPr>
            <w:tcW w:w="3528" w:type="dxa"/>
            <w:shd w:val="clear" w:color="auto" w:fill="D9D9D9"/>
          </w:tcPr>
          <w:p w14:paraId="07B78A9E" w14:textId="77777777" w:rsidR="00084E5C" w:rsidRPr="00D33FFF" w:rsidRDefault="00084E5C" w:rsidP="00084E5C">
            <w:pPr>
              <w:widowControl/>
              <w:autoSpaceDE/>
              <w:autoSpaceDN/>
              <w:adjustRightInd/>
              <w:spacing w:before="40" w:after="40"/>
              <w:ind w:left="57" w:right="57"/>
              <w:rPr>
                <w:rFonts w:ascii="Arial" w:hAnsi="Arial"/>
                <w:i/>
                <w:sz w:val="16"/>
                <w:szCs w:val="16"/>
                <w:lang w:eastAsia="en-GB"/>
              </w:rPr>
            </w:pPr>
            <w:r w:rsidRPr="00D33FFF">
              <w:rPr>
                <w:rFonts w:ascii="Arial" w:hAnsi="Arial"/>
                <w:i/>
                <w:sz w:val="16"/>
                <w:szCs w:val="16"/>
                <w:lang w:eastAsia="en-GB"/>
              </w:rPr>
              <w:t xml:space="preserve">Text of Resolution / Decision </w:t>
            </w:r>
          </w:p>
        </w:tc>
        <w:tc>
          <w:tcPr>
            <w:tcW w:w="1602" w:type="dxa"/>
            <w:shd w:val="clear" w:color="auto" w:fill="D9D9D9"/>
          </w:tcPr>
          <w:p w14:paraId="274D7EFB" w14:textId="77777777" w:rsidR="00084E5C" w:rsidRPr="00D33FFF" w:rsidRDefault="00084E5C" w:rsidP="00084E5C">
            <w:pPr>
              <w:widowControl/>
              <w:autoSpaceDE/>
              <w:autoSpaceDN/>
              <w:adjustRightInd/>
              <w:spacing w:before="40" w:after="40"/>
              <w:ind w:left="57" w:right="57"/>
              <w:jc w:val="center"/>
              <w:rPr>
                <w:rFonts w:ascii="Arial" w:hAnsi="Arial"/>
                <w:i/>
                <w:sz w:val="16"/>
                <w:szCs w:val="16"/>
                <w:lang w:eastAsia="en-GB"/>
              </w:rPr>
            </w:pPr>
            <w:r w:rsidRPr="00D33FFF">
              <w:rPr>
                <w:rFonts w:ascii="Arial" w:hAnsi="Arial"/>
                <w:i/>
                <w:sz w:val="16"/>
                <w:szCs w:val="16"/>
                <w:lang w:eastAsia="en-GB"/>
              </w:rPr>
              <w:t>Further short description of activity (if necessary)</w:t>
            </w:r>
          </w:p>
        </w:tc>
        <w:tc>
          <w:tcPr>
            <w:tcW w:w="1800" w:type="dxa"/>
            <w:shd w:val="clear" w:color="auto" w:fill="D9D9D9"/>
          </w:tcPr>
          <w:p w14:paraId="630D23C5" w14:textId="77777777" w:rsidR="00084E5C" w:rsidRPr="00D33FFF" w:rsidRDefault="00084E5C" w:rsidP="00084E5C">
            <w:pPr>
              <w:widowControl/>
              <w:autoSpaceDE/>
              <w:autoSpaceDN/>
              <w:adjustRightInd/>
              <w:spacing w:before="40" w:after="40"/>
              <w:ind w:left="57" w:right="57"/>
              <w:jc w:val="center"/>
              <w:rPr>
                <w:rFonts w:ascii="Arial" w:hAnsi="Arial"/>
                <w:i/>
                <w:sz w:val="16"/>
                <w:szCs w:val="16"/>
                <w:lang w:eastAsia="en-GB"/>
              </w:rPr>
            </w:pPr>
            <w:r w:rsidRPr="00D33FFF">
              <w:rPr>
                <w:rFonts w:ascii="Arial" w:hAnsi="Arial"/>
                <w:i/>
                <w:sz w:val="16"/>
                <w:szCs w:val="16"/>
                <w:lang w:eastAsia="en-GB"/>
              </w:rPr>
              <w:t>List of outputs</w:t>
            </w:r>
          </w:p>
        </w:tc>
        <w:tc>
          <w:tcPr>
            <w:tcW w:w="1350" w:type="dxa"/>
            <w:shd w:val="clear" w:color="auto" w:fill="D9D9D9"/>
          </w:tcPr>
          <w:p w14:paraId="0A222C70" w14:textId="77777777" w:rsidR="00084E5C" w:rsidRPr="00D33FFF" w:rsidRDefault="00084E5C" w:rsidP="00084E5C">
            <w:pPr>
              <w:widowControl/>
              <w:autoSpaceDE/>
              <w:autoSpaceDN/>
              <w:adjustRightInd/>
              <w:spacing w:before="40" w:after="40"/>
              <w:ind w:left="57" w:right="57"/>
              <w:rPr>
                <w:rFonts w:ascii="Arial" w:hAnsi="Arial"/>
                <w:i/>
                <w:sz w:val="16"/>
                <w:szCs w:val="16"/>
                <w:lang w:eastAsia="en-GB"/>
              </w:rPr>
            </w:pPr>
            <w:r w:rsidRPr="00D33FFF">
              <w:rPr>
                <w:rFonts w:ascii="Arial" w:hAnsi="Arial"/>
                <w:i/>
                <w:sz w:val="16"/>
                <w:szCs w:val="16"/>
                <w:lang w:eastAsia="en-GB"/>
              </w:rPr>
              <w:t xml:space="preserve">Timeframe (year and/or meeting) (as per Res / Dec, if provided) </w:t>
            </w:r>
          </w:p>
        </w:tc>
        <w:tc>
          <w:tcPr>
            <w:tcW w:w="1350" w:type="dxa"/>
            <w:shd w:val="clear" w:color="auto" w:fill="D9D9D9"/>
          </w:tcPr>
          <w:p w14:paraId="5C0F7F6E" w14:textId="77777777" w:rsidR="00084E5C" w:rsidRPr="00D33FFF" w:rsidRDefault="00084E5C" w:rsidP="00084E5C">
            <w:pPr>
              <w:widowControl/>
              <w:autoSpaceDE/>
              <w:autoSpaceDN/>
              <w:adjustRightInd/>
              <w:spacing w:before="40" w:after="40"/>
              <w:ind w:left="57" w:right="57"/>
              <w:jc w:val="center"/>
              <w:rPr>
                <w:rFonts w:ascii="Arial" w:hAnsi="Arial"/>
                <w:i/>
                <w:sz w:val="16"/>
                <w:szCs w:val="16"/>
                <w:lang w:eastAsia="en-GB"/>
              </w:rPr>
            </w:pPr>
            <w:r w:rsidRPr="00D33FFF">
              <w:rPr>
                <w:rFonts w:ascii="Arial" w:hAnsi="Arial"/>
                <w:i/>
                <w:sz w:val="16"/>
                <w:szCs w:val="16"/>
                <w:lang w:eastAsia="en-GB"/>
              </w:rPr>
              <w:t>Name of lead person(s)</w:t>
            </w:r>
          </w:p>
        </w:tc>
        <w:tc>
          <w:tcPr>
            <w:tcW w:w="2070" w:type="dxa"/>
            <w:shd w:val="clear" w:color="auto" w:fill="D9D9D9"/>
          </w:tcPr>
          <w:p w14:paraId="59988862" w14:textId="77777777" w:rsidR="00084E5C" w:rsidRPr="00D33FFF" w:rsidRDefault="00084E5C" w:rsidP="00084E5C">
            <w:pPr>
              <w:widowControl/>
              <w:autoSpaceDE/>
              <w:autoSpaceDN/>
              <w:adjustRightInd/>
              <w:spacing w:before="40" w:after="40"/>
              <w:ind w:left="57" w:right="57"/>
              <w:jc w:val="center"/>
              <w:rPr>
                <w:rFonts w:ascii="Arial" w:hAnsi="Arial"/>
                <w:i/>
                <w:sz w:val="16"/>
                <w:szCs w:val="16"/>
                <w:lang w:eastAsia="en-GB"/>
              </w:rPr>
            </w:pPr>
            <w:r w:rsidRPr="00D33FFF">
              <w:rPr>
                <w:rFonts w:ascii="Arial" w:hAnsi="Arial"/>
                <w:i/>
                <w:sz w:val="16"/>
                <w:szCs w:val="16"/>
                <w:lang w:eastAsia="en-GB"/>
              </w:rPr>
              <w:t>Names of other people involved</w:t>
            </w:r>
          </w:p>
        </w:tc>
        <w:tc>
          <w:tcPr>
            <w:tcW w:w="1170" w:type="dxa"/>
            <w:shd w:val="clear" w:color="auto" w:fill="D9D9D9"/>
          </w:tcPr>
          <w:p w14:paraId="4BB5073F" w14:textId="77777777" w:rsidR="00084E5C" w:rsidRPr="00D33FFF" w:rsidRDefault="00084E5C" w:rsidP="00084E5C">
            <w:pPr>
              <w:widowControl/>
              <w:autoSpaceDE/>
              <w:autoSpaceDN/>
              <w:adjustRightInd/>
              <w:spacing w:before="40" w:after="40"/>
              <w:ind w:left="57" w:right="57"/>
              <w:jc w:val="center"/>
              <w:rPr>
                <w:rFonts w:ascii="Arial" w:hAnsi="Arial"/>
                <w:i/>
                <w:sz w:val="16"/>
                <w:szCs w:val="16"/>
                <w:lang w:eastAsia="en-GB"/>
              </w:rPr>
            </w:pPr>
            <w:proofErr w:type="spellStart"/>
            <w:r w:rsidRPr="00D33FFF">
              <w:rPr>
                <w:rFonts w:ascii="Arial" w:hAnsi="Arial"/>
                <w:i/>
                <w:sz w:val="16"/>
                <w:szCs w:val="16"/>
                <w:lang w:eastAsia="en-GB"/>
              </w:rPr>
              <w:t>ScC</w:t>
            </w:r>
            <w:proofErr w:type="spellEnd"/>
            <w:r w:rsidRPr="00D33FFF">
              <w:rPr>
                <w:rFonts w:ascii="Arial" w:hAnsi="Arial"/>
                <w:i/>
                <w:sz w:val="16"/>
                <w:szCs w:val="16"/>
                <w:lang w:eastAsia="en-GB"/>
              </w:rPr>
              <w:t xml:space="preserve">, </w:t>
            </w:r>
            <w:proofErr w:type="spellStart"/>
            <w:r w:rsidRPr="00D33FFF">
              <w:rPr>
                <w:rFonts w:ascii="Arial" w:hAnsi="Arial"/>
                <w:i/>
                <w:sz w:val="16"/>
                <w:szCs w:val="16"/>
                <w:lang w:eastAsia="en-GB"/>
              </w:rPr>
              <w:t>StC</w:t>
            </w:r>
            <w:proofErr w:type="spellEnd"/>
            <w:r w:rsidRPr="00D33FFF">
              <w:rPr>
                <w:rFonts w:ascii="Arial" w:hAnsi="Arial"/>
                <w:i/>
                <w:sz w:val="16"/>
                <w:szCs w:val="16"/>
                <w:lang w:eastAsia="en-GB"/>
              </w:rPr>
              <w:t>, COP (including session number)</w:t>
            </w:r>
          </w:p>
        </w:tc>
        <w:tc>
          <w:tcPr>
            <w:tcW w:w="1350" w:type="dxa"/>
            <w:shd w:val="clear" w:color="auto" w:fill="D9D9D9"/>
          </w:tcPr>
          <w:p w14:paraId="7AE3C816" w14:textId="77777777" w:rsidR="00084E5C" w:rsidRPr="00D33FFF" w:rsidRDefault="00084E5C" w:rsidP="00084E5C">
            <w:pPr>
              <w:widowControl/>
              <w:autoSpaceDE/>
              <w:autoSpaceDN/>
              <w:adjustRightInd/>
              <w:spacing w:before="40" w:after="40"/>
              <w:ind w:left="57" w:right="57"/>
              <w:jc w:val="center"/>
              <w:rPr>
                <w:rFonts w:ascii="Arial" w:hAnsi="Arial"/>
                <w:i/>
                <w:sz w:val="16"/>
                <w:szCs w:val="16"/>
                <w:lang w:eastAsia="en-GB"/>
              </w:rPr>
            </w:pPr>
            <w:r w:rsidRPr="00D33FFF">
              <w:rPr>
                <w:rFonts w:ascii="Arial" w:hAnsi="Arial"/>
                <w:i/>
                <w:sz w:val="16"/>
                <w:szCs w:val="16"/>
                <w:lang w:eastAsia="en-GB"/>
              </w:rPr>
              <w:t xml:space="preserve">Status of the activity </w:t>
            </w:r>
          </w:p>
        </w:tc>
      </w:tr>
      <w:tr w:rsidR="00084E5C" w:rsidRPr="00D33FFF" w14:paraId="43A6B354" w14:textId="77777777" w:rsidTr="00084E5C">
        <w:trPr>
          <w:trHeight w:val="539"/>
        </w:trPr>
        <w:tc>
          <w:tcPr>
            <w:tcW w:w="15480" w:type="dxa"/>
            <w:gridSpan w:val="9"/>
            <w:shd w:val="clear" w:color="auto" w:fill="FFD966"/>
            <w:vAlign w:val="center"/>
          </w:tcPr>
          <w:p w14:paraId="393865D0" w14:textId="77777777" w:rsidR="00084E5C" w:rsidRPr="00D33FFF" w:rsidRDefault="00084E5C" w:rsidP="00084E5C">
            <w:pPr>
              <w:widowControl/>
              <w:autoSpaceDE/>
              <w:autoSpaceDN/>
              <w:adjustRightInd/>
              <w:spacing w:before="40" w:after="40"/>
              <w:ind w:left="57" w:right="57"/>
              <w:jc w:val="center"/>
              <w:rPr>
                <w:rFonts w:ascii="Arial" w:hAnsi="Arial"/>
                <w:b/>
                <w:i/>
                <w:color w:val="000000"/>
                <w:sz w:val="16"/>
                <w:szCs w:val="16"/>
                <w:lang w:eastAsia="en-GB"/>
              </w:rPr>
            </w:pPr>
            <w:r w:rsidRPr="00D33FFF">
              <w:rPr>
                <w:rFonts w:ascii="Arial" w:hAnsi="Arial"/>
                <w:b/>
                <w:bCs/>
                <w:i/>
                <w:color w:val="000000"/>
                <w:sz w:val="16"/>
                <w:szCs w:val="16"/>
                <w:lang w:eastAsia="en-GB"/>
              </w:rPr>
              <w:t>Avian Species Conservation Issues</w:t>
            </w:r>
          </w:p>
        </w:tc>
      </w:tr>
      <w:tr w:rsidR="00084E5C" w:rsidRPr="00D33FFF" w14:paraId="78F5D939" w14:textId="77777777" w:rsidTr="00084E5C">
        <w:trPr>
          <w:trHeight w:val="494"/>
        </w:trPr>
        <w:tc>
          <w:tcPr>
            <w:tcW w:w="15480" w:type="dxa"/>
            <w:gridSpan w:val="9"/>
            <w:shd w:val="clear" w:color="auto" w:fill="B4C6E7"/>
            <w:vAlign w:val="center"/>
          </w:tcPr>
          <w:p w14:paraId="6D3A8464" w14:textId="77777777" w:rsidR="00084E5C" w:rsidRPr="00D33FFF" w:rsidRDefault="00084E5C" w:rsidP="00084E5C">
            <w:pPr>
              <w:widowControl/>
              <w:autoSpaceDE/>
              <w:autoSpaceDN/>
              <w:adjustRightInd/>
              <w:spacing w:before="40" w:after="40"/>
              <w:ind w:left="57" w:right="58"/>
              <w:rPr>
                <w:rFonts w:ascii="Arial" w:hAnsi="Arial"/>
                <w:b/>
                <w:bCs/>
                <w:sz w:val="16"/>
                <w:szCs w:val="16"/>
                <w:lang w:eastAsia="en-GB"/>
              </w:rPr>
            </w:pPr>
            <w:r w:rsidRPr="00D33FFF">
              <w:rPr>
                <w:rFonts w:ascii="Arial" w:hAnsi="Arial"/>
                <w:b/>
                <w:bCs/>
                <w:sz w:val="16"/>
                <w:szCs w:val="16"/>
                <w:lang w:eastAsia="en-GB"/>
              </w:rPr>
              <w:t>TASK FORCE ON ILLEGAL KILLING, TAKING AND TRADE OF MIGRATORY BIRDS IN THE MEDITERRANEAN (MIKT)</w:t>
            </w:r>
          </w:p>
        </w:tc>
      </w:tr>
      <w:tr w:rsidR="00084E5C" w:rsidRPr="00D33FFF" w14:paraId="192D3D78" w14:textId="77777777" w:rsidTr="0010166D">
        <w:trPr>
          <w:trHeight w:val="2141"/>
        </w:trPr>
        <w:tc>
          <w:tcPr>
            <w:tcW w:w="1260" w:type="dxa"/>
          </w:tcPr>
          <w:p w14:paraId="0A9B6B4D" w14:textId="77777777" w:rsidR="00084E5C" w:rsidRPr="00D33FFF" w:rsidRDefault="00084E5C" w:rsidP="00084E5C">
            <w:pPr>
              <w:widowControl/>
              <w:autoSpaceDE/>
              <w:autoSpaceDN/>
              <w:adjustRightInd/>
              <w:ind w:left="57" w:right="58"/>
              <w:jc w:val="both"/>
              <w:rPr>
                <w:rFonts w:ascii="Arial" w:hAnsi="Arial"/>
                <w:i/>
                <w:sz w:val="16"/>
                <w:szCs w:val="16"/>
                <w:lang w:eastAsia="en-GB"/>
              </w:rPr>
            </w:pPr>
            <w:r w:rsidRPr="00D33FFF">
              <w:rPr>
                <w:rFonts w:ascii="Arial" w:hAnsi="Arial"/>
                <w:i/>
                <w:sz w:val="16"/>
                <w:szCs w:val="16"/>
                <w:lang w:eastAsia="en-GB"/>
              </w:rPr>
              <w:t>Dec.14.122</w:t>
            </w:r>
          </w:p>
        </w:tc>
        <w:tc>
          <w:tcPr>
            <w:tcW w:w="3528" w:type="dxa"/>
          </w:tcPr>
          <w:p w14:paraId="07702BBD" w14:textId="77777777" w:rsidR="00084E5C" w:rsidRPr="00D33FFF" w:rsidRDefault="00084E5C" w:rsidP="00084E5C">
            <w:pPr>
              <w:widowControl/>
              <w:autoSpaceDE/>
              <w:autoSpaceDN/>
              <w:adjustRightInd/>
              <w:ind w:left="57" w:right="58"/>
              <w:jc w:val="both"/>
              <w:rPr>
                <w:rFonts w:ascii="Arial" w:hAnsi="Arial"/>
                <w:i/>
                <w:iCs/>
                <w:sz w:val="16"/>
                <w:szCs w:val="16"/>
              </w:rPr>
            </w:pPr>
            <w:r w:rsidRPr="00D33FFF">
              <w:rPr>
                <w:rFonts w:ascii="Arial" w:hAnsi="Arial"/>
                <w:i/>
                <w:iCs/>
                <w:sz w:val="16"/>
                <w:szCs w:val="16"/>
              </w:rPr>
              <w:t>The Scientific Council, subject to the availability of external resources, in liaison with the CMS Secretariat, and in conjunction with Decision 14.182 (a) Illegal and Unsustainable Taking of Wildlife, is requested to undertake a scientific review on the scope and scale of illegal killing and taking of birds, as well as illegal trade of birds across sub-Saharan Africa and Central Asia to enable Parties, policy instruments and NGOs to set appropriate priorities to address the issue.</w:t>
            </w:r>
          </w:p>
        </w:tc>
        <w:tc>
          <w:tcPr>
            <w:tcW w:w="1602" w:type="dxa"/>
          </w:tcPr>
          <w:p w14:paraId="754A9F10" w14:textId="77777777" w:rsidR="00084E5C" w:rsidRPr="00D33FFF" w:rsidRDefault="00084E5C" w:rsidP="00084E5C">
            <w:pPr>
              <w:widowControl/>
              <w:autoSpaceDE/>
              <w:autoSpaceDN/>
              <w:adjustRightInd/>
              <w:ind w:left="57" w:right="58"/>
              <w:rPr>
                <w:rFonts w:ascii="Arial" w:hAnsi="Arial"/>
                <w:i/>
                <w:sz w:val="16"/>
                <w:szCs w:val="16"/>
                <w:lang w:eastAsia="en-GB"/>
              </w:rPr>
            </w:pPr>
            <w:r w:rsidRPr="00D33FFF">
              <w:rPr>
                <w:rFonts w:ascii="Arial" w:hAnsi="Arial"/>
                <w:iCs/>
                <w:sz w:val="16"/>
                <w:szCs w:val="16"/>
                <w:lang w:eastAsia="en-GB"/>
              </w:rPr>
              <w:t>As per mandate</w:t>
            </w:r>
          </w:p>
        </w:tc>
        <w:tc>
          <w:tcPr>
            <w:tcW w:w="1800" w:type="dxa"/>
          </w:tcPr>
          <w:p w14:paraId="4AC52BDD" w14:textId="77777777" w:rsidR="00084E5C" w:rsidRPr="00D33FFF" w:rsidRDefault="00084E5C" w:rsidP="00084E5C">
            <w:pPr>
              <w:widowControl/>
              <w:autoSpaceDE/>
              <w:autoSpaceDN/>
              <w:adjustRightInd/>
              <w:ind w:left="57" w:right="58"/>
              <w:jc w:val="both"/>
              <w:rPr>
                <w:rFonts w:ascii="Arial" w:hAnsi="Arial"/>
                <w:i/>
                <w:sz w:val="16"/>
                <w:szCs w:val="16"/>
                <w:lang w:eastAsia="en-GB"/>
              </w:rPr>
            </w:pPr>
            <w:r w:rsidRPr="00D33FFF">
              <w:rPr>
                <w:rFonts w:ascii="Arial" w:hAnsi="Arial"/>
                <w:sz w:val="16"/>
                <w:szCs w:val="16"/>
              </w:rPr>
              <w:t>Scientific report on the scope and scale of illegal killing and taking of birds, as well as illegal trade of birds across sub-Saharan Africa and Central Asia</w:t>
            </w:r>
          </w:p>
        </w:tc>
        <w:tc>
          <w:tcPr>
            <w:tcW w:w="1350" w:type="dxa"/>
          </w:tcPr>
          <w:p w14:paraId="09308B4A"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by the documents deadline for ScC-SC8</w:t>
            </w:r>
          </w:p>
        </w:tc>
        <w:tc>
          <w:tcPr>
            <w:tcW w:w="1350" w:type="dxa"/>
          </w:tcPr>
          <w:p w14:paraId="265C4CBB" w14:textId="77777777" w:rsidR="00084E5C" w:rsidRPr="00D33FFF" w:rsidRDefault="00084E5C" w:rsidP="00084E5C">
            <w:pPr>
              <w:widowControl/>
              <w:autoSpaceDE/>
              <w:autoSpaceDN/>
              <w:adjustRightInd/>
              <w:spacing w:before="40" w:after="40"/>
              <w:rPr>
                <w:rFonts w:ascii="Arial" w:hAnsi="Arial"/>
                <w:i/>
                <w:sz w:val="16"/>
                <w:szCs w:val="16"/>
                <w:lang w:eastAsia="en-GB"/>
              </w:rPr>
            </w:pPr>
          </w:p>
        </w:tc>
        <w:tc>
          <w:tcPr>
            <w:tcW w:w="2070" w:type="dxa"/>
          </w:tcPr>
          <w:p w14:paraId="3DF87A46"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0077AF31"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p>
        </w:tc>
        <w:tc>
          <w:tcPr>
            <w:tcW w:w="1170" w:type="dxa"/>
          </w:tcPr>
          <w:p w14:paraId="0A88A386" w14:textId="77777777" w:rsidR="00084E5C" w:rsidRPr="00D33FFF" w:rsidRDefault="00084E5C" w:rsidP="00084E5C">
            <w:pPr>
              <w:widowControl/>
              <w:autoSpaceDE/>
              <w:autoSpaceDN/>
              <w:adjustRightInd/>
              <w:ind w:left="57" w:right="58"/>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36F6126A" w14:textId="3331C590" w:rsidR="00084E5C" w:rsidRPr="00D33FFF" w:rsidRDefault="00036572" w:rsidP="00084E5C">
            <w:pPr>
              <w:widowControl/>
              <w:autoSpaceDE/>
              <w:autoSpaceDN/>
              <w:adjustRightInd/>
              <w:ind w:left="57" w:right="58"/>
              <w:jc w:val="both"/>
              <w:rPr>
                <w:rFonts w:ascii="Arial" w:hAnsi="Arial"/>
                <w:i/>
                <w:sz w:val="16"/>
                <w:szCs w:val="16"/>
                <w:u w:val="single"/>
                <w:lang w:eastAsia="en-GB"/>
              </w:rPr>
            </w:pPr>
            <w:r w:rsidRPr="00D33FFF">
              <w:rPr>
                <w:rFonts w:ascii="Arial" w:hAnsi="Arial"/>
                <w:i/>
                <w:sz w:val="16"/>
                <w:szCs w:val="16"/>
                <w:u w:val="single"/>
                <w:lang w:eastAsia="en-GB"/>
              </w:rPr>
              <w:t>Not started</w:t>
            </w:r>
          </w:p>
        </w:tc>
      </w:tr>
      <w:tr w:rsidR="00084E5C" w:rsidRPr="00D33FFF" w14:paraId="7A21D76A" w14:textId="77777777" w:rsidTr="0010166D">
        <w:trPr>
          <w:trHeight w:val="286"/>
        </w:trPr>
        <w:tc>
          <w:tcPr>
            <w:tcW w:w="1260" w:type="dxa"/>
          </w:tcPr>
          <w:p w14:paraId="779BF55D"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Dec.14.123</w:t>
            </w:r>
          </w:p>
        </w:tc>
        <w:tc>
          <w:tcPr>
            <w:tcW w:w="3528" w:type="dxa"/>
          </w:tcPr>
          <w:p w14:paraId="3520E9A5"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sz w:val="16"/>
                <w:szCs w:val="16"/>
              </w:rPr>
              <w:t>The Scientific Council, as far as possible in cooperation with the relevant bodies of other appropriate multilateral environmental agreements, and subject to the availability of resources, is requested to contribute as appropriate to a global situation analysis on production, sale, use and regulation of the use of mist nets and other sorts of nets used for bird trapping, which may include:</w:t>
            </w:r>
          </w:p>
        </w:tc>
        <w:tc>
          <w:tcPr>
            <w:tcW w:w="1602" w:type="dxa"/>
          </w:tcPr>
          <w:p w14:paraId="4AB03855" w14:textId="63E3B904"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 xml:space="preserve">As per </w:t>
            </w:r>
            <w:proofErr w:type="gramStart"/>
            <w:r w:rsidRPr="00D33FFF">
              <w:rPr>
                <w:rFonts w:ascii="Arial" w:hAnsi="Arial"/>
                <w:iCs/>
                <w:sz w:val="16"/>
                <w:szCs w:val="16"/>
                <w:lang w:eastAsia="en-GB"/>
              </w:rPr>
              <w:t>mandate</w:t>
            </w:r>
            <w:r w:rsidR="004664CF" w:rsidRPr="00D33FFF">
              <w:rPr>
                <w:rFonts w:ascii="Arial" w:hAnsi="Arial"/>
                <w:iCs/>
                <w:sz w:val="16"/>
                <w:szCs w:val="16"/>
                <w:lang w:eastAsia="en-GB"/>
              </w:rPr>
              <w:t>;</w:t>
            </w:r>
            <w:proofErr w:type="gramEnd"/>
            <w:r w:rsidR="004664CF" w:rsidRPr="00D33FFF">
              <w:rPr>
                <w:rFonts w:ascii="Arial" w:hAnsi="Arial"/>
                <w:iCs/>
                <w:sz w:val="16"/>
                <w:szCs w:val="16"/>
                <w:lang w:eastAsia="en-GB"/>
              </w:rPr>
              <w:t xml:space="preserve"> </w:t>
            </w:r>
            <w:r w:rsidR="004664CF" w:rsidRPr="00D33FFF">
              <w:rPr>
                <w:rFonts w:ascii="Arial" w:hAnsi="Arial"/>
                <w:iCs/>
                <w:sz w:val="16"/>
                <w:szCs w:val="16"/>
                <w:u w:val="single"/>
                <w:lang w:eastAsia="en-GB"/>
              </w:rPr>
              <w:t xml:space="preserve">Notification </w:t>
            </w:r>
            <w:r w:rsidR="00140142" w:rsidRPr="00D33FFF">
              <w:rPr>
                <w:rFonts w:ascii="Arial" w:hAnsi="Arial"/>
                <w:iCs/>
                <w:sz w:val="16"/>
                <w:szCs w:val="16"/>
                <w:u w:val="single"/>
                <w:lang w:eastAsia="en-GB"/>
              </w:rPr>
              <w:t xml:space="preserve">from Secretariat inquiring information from Parties </w:t>
            </w:r>
            <w:r w:rsidR="00892297" w:rsidRPr="00D33FFF">
              <w:rPr>
                <w:rFonts w:ascii="Arial" w:hAnsi="Arial"/>
                <w:iCs/>
                <w:sz w:val="16"/>
                <w:szCs w:val="16"/>
                <w:u w:val="single"/>
                <w:lang w:eastAsia="en-GB"/>
              </w:rPr>
              <w:t xml:space="preserve">and Observers </w:t>
            </w:r>
            <w:r w:rsidR="0047367D" w:rsidRPr="00D33FFF">
              <w:rPr>
                <w:rFonts w:ascii="Arial" w:hAnsi="Arial"/>
                <w:iCs/>
                <w:sz w:val="16"/>
                <w:szCs w:val="16"/>
                <w:u w:val="single"/>
                <w:lang w:eastAsia="en-GB"/>
              </w:rPr>
              <w:t xml:space="preserve">on </w:t>
            </w:r>
            <w:r w:rsidR="007635FD" w:rsidRPr="00D33FFF">
              <w:rPr>
                <w:rFonts w:ascii="Arial" w:hAnsi="Arial"/>
                <w:iCs/>
                <w:sz w:val="16"/>
                <w:szCs w:val="16"/>
                <w:u w:val="single"/>
                <w:lang w:eastAsia="en-GB"/>
              </w:rPr>
              <w:t>production, sale, use and regulation of the use of mist nets and other sorts of nets used for bird trapping</w:t>
            </w:r>
            <w:r w:rsidR="007040C3" w:rsidRPr="00D33FFF">
              <w:rPr>
                <w:rFonts w:ascii="Arial" w:hAnsi="Arial"/>
                <w:iCs/>
                <w:sz w:val="16"/>
                <w:szCs w:val="16"/>
                <w:u w:val="single"/>
                <w:lang w:eastAsia="en-GB"/>
              </w:rPr>
              <w:t>,</w:t>
            </w:r>
            <w:r w:rsidR="00AF184E" w:rsidRPr="00D33FFF">
              <w:rPr>
                <w:rFonts w:ascii="Arial" w:hAnsi="Arial"/>
                <w:iCs/>
                <w:sz w:val="16"/>
                <w:szCs w:val="16"/>
                <w:u w:val="single"/>
                <w:lang w:eastAsia="en-GB"/>
              </w:rPr>
              <w:t xml:space="preserve"> and compile </w:t>
            </w:r>
            <w:r w:rsidR="008B175C" w:rsidRPr="00D33FFF">
              <w:rPr>
                <w:rFonts w:ascii="Arial" w:hAnsi="Arial"/>
                <w:iCs/>
                <w:sz w:val="16"/>
                <w:szCs w:val="16"/>
                <w:u w:val="single"/>
                <w:lang w:eastAsia="en-GB"/>
              </w:rPr>
              <w:t xml:space="preserve">summary </w:t>
            </w:r>
            <w:r w:rsidR="00AF184E" w:rsidRPr="00D33FFF">
              <w:rPr>
                <w:rFonts w:ascii="Arial" w:hAnsi="Arial"/>
                <w:iCs/>
                <w:sz w:val="16"/>
                <w:szCs w:val="16"/>
                <w:u w:val="single"/>
                <w:lang w:eastAsia="en-GB"/>
              </w:rPr>
              <w:t>document</w:t>
            </w:r>
            <w:r w:rsidR="00D94AB6" w:rsidRPr="00D33FFF">
              <w:rPr>
                <w:rFonts w:ascii="Arial" w:hAnsi="Arial"/>
                <w:iCs/>
                <w:sz w:val="16"/>
                <w:szCs w:val="16"/>
                <w:u w:val="single"/>
                <w:lang w:eastAsia="en-GB"/>
              </w:rPr>
              <w:t xml:space="preserve"> </w:t>
            </w:r>
          </w:p>
        </w:tc>
        <w:tc>
          <w:tcPr>
            <w:tcW w:w="1800" w:type="dxa"/>
          </w:tcPr>
          <w:p w14:paraId="656DE31A" w14:textId="6AB62C23"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Global situation analysis on mist nets</w:t>
            </w:r>
            <w:r w:rsidR="00DA488D" w:rsidRPr="00D33FFF">
              <w:rPr>
                <w:rFonts w:ascii="Arial" w:hAnsi="Arial"/>
                <w:sz w:val="16"/>
                <w:szCs w:val="16"/>
                <w:lang w:eastAsia="en-GB"/>
              </w:rPr>
              <w:t xml:space="preserve">; </w:t>
            </w:r>
            <w:r w:rsidR="00DA488D" w:rsidRPr="00D33FFF">
              <w:rPr>
                <w:rFonts w:ascii="Arial" w:hAnsi="Arial"/>
                <w:sz w:val="16"/>
                <w:szCs w:val="16"/>
                <w:u w:val="single"/>
                <w:lang w:eastAsia="en-GB"/>
              </w:rPr>
              <w:t xml:space="preserve">questionnaire </w:t>
            </w:r>
            <w:r w:rsidR="00307AA5" w:rsidRPr="00D33FFF">
              <w:rPr>
                <w:rFonts w:ascii="Arial" w:hAnsi="Arial"/>
                <w:sz w:val="16"/>
                <w:szCs w:val="16"/>
                <w:u w:val="single"/>
                <w:lang w:eastAsia="en-GB"/>
              </w:rPr>
              <w:t>for consultation with Parties and Observers</w:t>
            </w:r>
          </w:p>
        </w:tc>
        <w:tc>
          <w:tcPr>
            <w:tcW w:w="1350" w:type="dxa"/>
          </w:tcPr>
          <w:p w14:paraId="43AE4E90"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by the documents deadline for ScC-SC8</w:t>
            </w:r>
          </w:p>
        </w:tc>
        <w:tc>
          <w:tcPr>
            <w:tcW w:w="1350" w:type="dxa"/>
          </w:tcPr>
          <w:p w14:paraId="1108B64B" w14:textId="77777777" w:rsidR="00084E5C" w:rsidRPr="00D33FFF" w:rsidRDefault="00084E5C" w:rsidP="00084E5C">
            <w:pPr>
              <w:widowControl/>
              <w:autoSpaceDE/>
              <w:autoSpaceDN/>
              <w:adjustRightInd/>
              <w:spacing w:before="40" w:after="40"/>
              <w:rPr>
                <w:rFonts w:ascii="Arial" w:hAnsi="Arial"/>
                <w:sz w:val="16"/>
                <w:szCs w:val="16"/>
                <w:lang w:eastAsia="en-GB"/>
              </w:rPr>
            </w:pPr>
          </w:p>
        </w:tc>
        <w:tc>
          <w:tcPr>
            <w:tcW w:w="2070" w:type="dxa"/>
          </w:tcPr>
          <w:p w14:paraId="164615C5"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19BDD4BA" w14:textId="4F6B482C"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r w:rsidR="00B508AD" w:rsidRPr="00D33FFF">
              <w:rPr>
                <w:rFonts w:ascii="Arial" w:hAnsi="Arial"/>
                <w:iCs/>
                <w:sz w:val="16"/>
                <w:szCs w:val="16"/>
                <w:lang w:eastAsia="en-GB"/>
              </w:rPr>
              <w:t xml:space="preserve">; </w:t>
            </w:r>
            <w:r w:rsidR="00B508AD" w:rsidRPr="00D33FFF">
              <w:rPr>
                <w:rFonts w:ascii="Arial" w:hAnsi="Arial"/>
                <w:iCs/>
                <w:sz w:val="16"/>
                <w:szCs w:val="16"/>
                <w:u w:val="single"/>
                <w:lang w:eastAsia="en-GB"/>
              </w:rPr>
              <w:t>BirdLife International</w:t>
            </w:r>
          </w:p>
        </w:tc>
        <w:tc>
          <w:tcPr>
            <w:tcW w:w="1170" w:type="dxa"/>
          </w:tcPr>
          <w:p w14:paraId="229692DA"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Cs/>
                <w:sz w:val="16"/>
                <w:szCs w:val="16"/>
                <w:lang w:eastAsia="en-GB"/>
              </w:rPr>
              <w:t>ScC-SC8, COP15</w:t>
            </w:r>
          </w:p>
        </w:tc>
        <w:tc>
          <w:tcPr>
            <w:tcW w:w="1350" w:type="dxa"/>
          </w:tcPr>
          <w:p w14:paraId="058C8047"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09F9A7A1" w14:textId="77777777" w:rsidTr="0010166D">
        <w:trPr>
          <w:trHeight w:val="286"/>
        </w:trPr>
        <w:tc>
          <w:tcPr>
            <w:tcW w:w="1260" w:type="dxa"/>
          </w:tcPr>
          <w:p w14:paraId="7F52037A"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Pr>
          <w:p w14:paraId="085C56D6"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sz w:val="16"/>
                <w:szCs w:val="16"/>
              </w:rPr>
              <w:t>a) compiling data on the global scale of the use of nets for killing, taking and trade of birds to support an assessment of the illegal component and impact on CMS-listed species;</w:t>
            </w:r>
          </w:p>
        </w:tc>
        <w:tc>
          <w:tcPr>
            <w:tcW w:w="1602" w:type="dxa"/>
          </w:tcPr>
          <w:p w14:paraId="597BF86D"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As per mandate</w:t>
            </w:r>
          </w:p>
        </w:tc>
        <w:tc>
          <w:tcPr>
            <w:tcW w:w="1800" w:type="dxa"/>
          </w:tcPr>
          <w:p w14:paraId="03F65FA4"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1350" w:type="dxa"/>
          </w:tcPr>
          <w:p w14:paraId="1DBFDB97"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by the documents deadline for ScC-SC8</w:t>
            </w:r>
          </w:p>
        </w:tc>
        <w:tc>
          <w:tcPr>
            <w:tcW w:w="1350" w:type="dxa"/>
          </w:tcPr>
          <w:p w14:paraId="6457EE7E"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2070" w:type="dxa"/>
          </w:tcPr>
          <w:p w14:paraId="1C655249"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76126D51"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p>
        </w:tc>
        <w:tc>
          <w:tcPr>
            <w:tcW w:w="1170" w:type="dxa"/>
          </w:tcPr>
          <w:p w14:paraId="3BF8C279"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Cs/>
                <w:sz w:val="16"/>
                <w:szCs w:val="16"/>
                <w:lang w:eastAsia="en-GB"/>
              </w:rPr>
              <w:t>ScC-SC8, COP15</w:t>
            </w:r>
          </w:p>
        </w:tc>
        <w:tc>
          <w:tcPr>
            <w:tcW w:w="1350" w:type="dxa"/>
          </w:tcPr>
          <w:p w14:paraId="51497426"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790016FC" w14:textId="77777777" w:rsidTr="0010166D">
        <w:trPr>
          <w:trHeight w:val="286"/>
        </w:trPr>
        <w:tc>
          <w:tcPr>
            <w:tcW w:w="1260" w:type="dxa"/>
          </w:tcPr>
          <w:p w14:paraId="49A08C73"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Pr>
          <w:p w14:paraId="2F390420"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sz w:val="16"/>
                <w:szCs w:val="16"/>
              </w:rPr>
              <w:t>b) identifying where mist nets are produced and sold, including by building on information from existing ringing schemes such as EURING and similar schemes available in other regions;</w:t>
            </w:r>
          </w:p>
        </w:tc>
        <w:tc>
          <w:tcPr>
            <w:tcW w:w="1602" w:type="dxa"/>
          </w:tcPr>
          <w:p w14:paraId="39600C21"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As per mandate</w:t>
            </w:r>
          </w:p>
        </w:tc>
        <w:tc>
          <w:tcPr>
            <w:tcW w:w="1800" w:type="dxa"/>
          </w:tcPr>
          <w:p w14:paraId="34BE12EC"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1350" w:type="dxa"/>
          </w:tcPr>
          <w:p w14:paraId="7AE8C5C4"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by the documents deadline for ScC-SC8</w:t>
            </w:r>
          </w:p>
        </w:tc>
        <w:tc>
          <w:tcPr>
            <w:tcW w:w="1350" w:type="dxa"/>
          </w:tcPr>
          <w:p w14:paraId="4EF7EED5"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2070" w:type="dxa"/>
          </w:tcPr>
          <w:p w14:paraId="18923A52"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3CD42691"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p>
        </w:tc>
        <w:tc>
          <w:tcPr>
            <w:tcW w:w="1170" w:type="dxa"/>
          </w:tcPr>
          <w:p w14:paraId="31D86D28"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Cs/>
                <w:sz w:val="16"/>
                <w:szCs w:val="16"/>
                <w:lang w:eastAsia="en-GB"/>
              </w:rPr>
              <w:t>ScC-SC8, COP15</w:t>
            </w:r>
          </w:p>
        </w:tc>
        <w:tc>
          <w:tcPr>
            <w:tcW w:w="1350" w:type="dxa"/>
          </w:tcPr>
          <w:p w14:paraId="56E06142"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7D9FA50E" w14:textId="77777777" w:rsidTr="00084E5C">
        <w:trPr>
          <w:trHeight w:val="286"/>
        </w:trPr>
        <w:tc>
          <w:tcPr>
            <w:tcW w:w="1260" w:type="dxa"/>
          </w:tcPr>
          <w:p w14:paraId="137EC4F9"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01574F04"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sz w:val="16"/>
                <w:szCs w:val="16"/>
              </w:rPr>
              <w:t>c) producing an overview of national legislation regulating production, sale, possession and use of mist nets and other sorts of nets used for bird trapping;</w:t>
            </w:r>
          </w:p>
        </w:tc>
        <w:tc>
          <w:tcPr>
            <w:tcW w:w="1602" w:type="dxa"/>
          </w:tcPr>
          <w:p w14:paraId="0D7EF5AB"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As per mandate</w:t>
            </w:r>
          </w:p>
        </w:tc>
        <w:tc>
          <w:tcPr>
            <w:tcW w:w="1800" w:type="dxa"/>
          </w:tcPr>
          <w:p w14:paraId="5AA350DA"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1350" w:type="dxa"/>
          </w:tcPr>
          <w:p w14:paraId="46619539"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by the documents deadline for ScC-SC8</w:t>
            </w:r>
          </w:p>
        </w:tc>
        <w:tc>
          <w:tcPr>
            <w:tcW w:w="1350" w:type="dxa"/>
          </w:tcPr>
          <w:p w14:paraId="28A67B95"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2070" w:type="dxa"/>
          </w:tcPr>
          <w:p w14:paraId="15DFCEBC"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460AC056"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p>
        </w:tc>
        <w:tc>
          <w:tcPr>
            <w:tcW w:w="1170" w:type="dxa"/>
          </w:tcPr>
          <w:p w14:paraId="25818C5E"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Cs/>
                <w:sz w:val="16"/>
                <w:szCs w:val="16"/>
                <w:lang w:eastAsia="en-GB"/>
              </w:rPr>
              <w:t>ScC-SC8, COP15</w:t>
            </w:r>
          </w:p>
        </w:tc>
        <w:tc>
          <w:tcPr>
            <w:tcW w:w="1350" w:type="dxa"/>
          </w:tcPr>
          <w:p w14:paraId="75F2C5EA"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004F847F" w14:textId="77777777" w:rsidTr="00084E5C">
        <w:trPr>
          <w:trHeight w:val="286"/>
        </w:trPr>
        <w:tc>
          <w:tcPr>
            <w:tcW w:w="1260" w:type="dxa"/>
          </w:tcPr>
          <w:p w14:paraId="708BFE72"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45AD5F10"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sz w:val="16"/>
                <w:szCs w:val="16"/>
              </w:rPr>
              <w:t>d) produce guidance on undertaking national assessments of production, sale, use and regulation of mist nets and other nets used for trapping birds;</w:t>
            </w:r>
          </w:p>
        </w:tc>
        <w:tc>
          <w:tcPr>
            <w:tcW w:w="1602" w:type="dxa"/>
          </w:tcPr>
          <w:p w14:paraId="2724C833"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As per mandate</w:t>
            </w:r>
          </w:p>
        </w:tc>
        <w:tc>
          <w:tcPr>
            <w:tcW w:w="1800" w:type="dxa"/>
          </w:tcPr>
          <w:p w14:paraId="492108C5"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1350" w:type="dxa"/>
          </w:tcPr>
          <w:p w14:paraId="135A48E8"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by the documents deadline for ScC-SC8</w:t>
            </w:r>
          </w:p>
        </w:tc>
        <w:tc>
          <w:tcPr>
            <w:tcW w:w="1350" w:type="dxa"/>
          </w:tcPr>
          <w:p w14:paraId="09ABAFDF"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2070" w:type="dxa"/>
          </w:tcPr>
          <w:p w14:paraId="1A86AB59"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3B6824B0"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p>
        </w:tc>
        <w:tc>
          <w:tcPr>
            <w:tcW w:w="1170" w:type="dxa"/>
          </w:tcPr>
          <w:p w14:paraId="255445FC"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Cs/>
                <w:sz w:val="16"/>
                <w:szCs w:val="16"/>
                <w:lang w:eastAsia="en-GB"/>
              </w:rPr>
              <w:t>ScC-SC8, COP15</w:t>
            </w:r>
          </w:p>
        </w:tc>
        <w:tc>
          <w:tcPr>
            <w:tcW w:w="1350" w:type="dxa"/>
          </w:tcPr>
          <w:p w14:paraId="2D0DAA6B"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7E65BEA8" w14:textId="77777777" w:rsidTr="00084E5C">
        <w:trPr>
          <w:trHeight w:val="286"/>
        </w:trPr>
        <w:tc>
          <w:tcPr>
            <w:tcW w:w="1260" w:type="dxa"/>
          </w:tcPr>
          <w:p w14:paraId="059AA367"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187B60CB"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sz w:val="16"/>
                <w:szCs w:val="16"/>
              </w:rPr>
              <w:t>e) produce guidance for governments and enforcement authorities on regulation of production and sale of mist nets and other nets used for bird trapping; and</w:t>
            </w:r>
          </w:p>
        </w:tc>
        <w:tc>
          <w:tcPr>
            <w:tcW w:w="1602" w:type="dxa"/>
          </w:tcPr>
          <w:p w14:paraId="503CFA56"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As per mandate</w:t>
            </w:r>
          </w:p>
        </w:tc>
        <w:tc>
          <w:tcPr>
            <w:tcW w:w="1800" w:type="dxa"/>
          </w:tcPr>
          <w:p w14:paraId="4E5C9DCE"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1350" w:type="dxa"/>
          </w:tcPr>
          <w:p w14:paraId="521EC0DA"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by the documents deadline for ScC-SC8</w:t>
            </w:r>
          </w:p>
        </w:tc>
        <w:tc>
          <w:tcPr>
            <w:tcW w:w="1350" w:type="dxa"/>
          </w:tcPr>
          <w:p w14:paraId="00D93CF2"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2070" w:type="dxa"/>
          </w:tcPr>
          <w:p w14:paraId="2903C9E9"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1165B9C1"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p>
        </w:tc>
        <w:tc>
          <w:tcPr>
            <w:tcW w:w="1170" w:type="dxa"/>
          </w:tcPr>
          <w:p w14:paraId="0693D262"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Cs/>
                <w:sz w:val="16"/>
                <w:szCs w:val="16"/>
                <w:lang w:eastAsia="en-GB"/>
              </w:rPr>
              <w:t>ScC-SC8, COP15</w:t>
            </w:r>
          </w:p>
        </w:tc>
        <w:tc>
          <w:tcPr>
            <w:tcW w:w="1350" w:type="dxa"/>
          </w:tcPr>
          <w:p w14:paraId="6FFAAA57"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74CADB47" w14:textId="77777777" w:rsidTr="0010166D">
        <w:trPr>
          <w:trHeight w:val="286"/>
        </w:trPr>
        <w:tc>
          <w:tcPr>
            <w:tcW w:w="1260" w:type="dxa"/>
          </w:tcPr>
          <w:p w14:paraId="20501C9C"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3C663D9A"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sz w:val="16"/>
                <w:szCs w:val="16"/>
              </w:rPr>
              <w:t>f) produce guidance on the legal aspects of trade of mist nets and other nets that can be used for illegal killing, taking and trade of birds for online retailers and other retailers.</w:t>
            </w:r>
          </w:p>
        </w:tc>
        <w:tc>
          <w:tcPr>
            <w:tcW w:w="1602" w:type="dxa"/>
          </w:tcPr>
          <w:p w14:paraId="395607E0"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As per mandate</w:t>
            </w:r>
          </w:p>
        </w:tc>
        <w:tc>
          <w:tcPr>
            <w:tcW w:w="1800" w:type="dxa"/>
          </w:tcPr>
          <w:p w14:paraId="3478E86E"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1350" w:type="dxa"/>
          </w:tcPr>
          <w:p w14:paraId="1D798573" w14:textId="77777777" w:rsidR="00084E5C" w:rsidRPr="00D33FFF" w:rsidRDefault="00084E5C" w:rsidP="00084E5C">
            <w:pPr>
              <w:widowControl/>
              <w:autoSpaceDE/>
              <w:autoSpaceDN/>
              <w:adjustRightInd/>
              <w:rPr>
                <w:rFonts w:ascii="Arial" w:hAnsi="Arial"/>
                <w:i/>
                <w:iCs/>
                <w:sz w:val="16"/>
                <w:szCs w:val="16"/>
                <w:lang w:eastAsia="en-GB"/>
              </w:rPr>
            </w:pPr>
            <w:r w:rsidRPr="00D33FFF">
              <w:rPr>
                <w:rFonts w:ascii="Arial" w:hAnsi="Arial"/>
                <w:iCs/>
                <w:sz w:val="16"/>
                <w:szCs w:val="16"/>
                <w:lang w:eastAsia="en-GB"/>
              </w:rPr>
              <w:t>by the documents deadline for ScC-SC8</w:t>
            </w:r>
          </w:p>
        </w:tc>
        <w:tc>
          <w:tcPr>
            <w:tcW w:w="1350" w:type="dxa"/>
          </w:tcPr>
          <w:p w14:paraId="5A015D2D" w14:textId="77777777" w:rsidR="00084E5C" w:rsidRPr="00D33FFF" w:rsidRDefault="00084E5C" w:rsidP="00084E5C">
            <w:pPr>
              <w:widowControl/>
              <w:autoSpaceDE/>
              <w:autoSpaceDN/>
              <w:adjustRightInd/>
              <w:spacing w:before="40" w:after="40"/>
              <w:rPr>
                <w:rFonts w:ascii="Arial" w:hAnsi="Arial"/>
                <w:i/>
                <w:iCs/>
                <w:sz w:val="16"/>
                <w:szCs w:val="16"/>
                <w:lang w:eastAsia="en-GB"/>
              </w:rPr>
            </w:pPr>
          </w:p>
        </w:tc>
        <w:tc>
          <w:tcPr>
            <w:tcW w:w="2070" w:type="dxa"/>
          </w:tcPr>
          <w:p w14:paraId="01605D5F" w14:textId="77777777" w:rsidR="00084E5C" w:rsidRPr="00D33FFF" w:rsidRDefault="00084E5C" w:rsidP="00084E5C">
            <w:pPr>
              <w:widowControl/>
              <w:autoSpaceDE/>
              <w:autoSpaceDN/>
              <w:adjustRightInd/>
              <w:ind w:left="57" w:right="58"/>
              <w:rPr>
                <w:rFonts w:ascii="Arial" w:hAnsi="Arial"/>
                <w:iCs/>
                <w:sz w:val="16"/>
                <w:szCs w:val="16"/>
                <w:lang w:eastAsia="en-GB"/>
              </w:rPr>
            </w:pPr>
            <w:r w:rsidRPr="00D33FFF">
              <w:rPr>
                <w:rFonts w:ascii="Arial" w:hAnsi="Arial"/>
                <w:iCs/>
                <w:sz w:val="16"/>
                <w:szCs w:val="16"/>
                <w:lang w:eastAsia="en-GB"/>
              </w:rPr>
              <w:t xml:space="preserve">Rob Clay, Stephen Garnett, </w:t>
            </w:r>
          </w:p>
          <w:p w14:paraId="68EAA6B4"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Foteini Papazoglou; Iván Ramírez, Tilman Schneider, ITTEA Coordinator; SW Asia IKB Task Force Coordinator)</w:t>
            </w:r>
          </w:p>
        </w:tc>
        <w:tc>
          <w:tcPr>
            <w:tcW w:w="1170" w:type="dxa"/>
          </w:tcPr>
          <w:p w14:paraId="0D0A3324"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Cs/>
                <w:sz w:val="16"/>
                <w:szCs w:val="16"/>
                <w:lang w:eastAsia="en-GB"/>
              </w:rPr>
              <w:t>ScC-SC8, COP15</w:t>
            </w:r>
          </w:p>
        </w:tc>
        <w:tc>
          <w:tcPr>
            <w:tcW w:w="1350" w:type="dxa"/>
          </w:tcPr>
          <w:p w14:paraId="5B58B2A9"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4E9D2D14" w14:textId="77777777" w:rsidTr="00084E5C">
        <w:trPr>
          <w:trHeight w:val="485"/>
        </w:trPr>
        <w:tc>
          <w:tcPr>
            <w:tcW w:w="15480" w:type="dxa"/>
            <w:gridSpan w:val="9"/>
            <w:shd w:val="clear" w:color="auto" w:fill="B4C6E7"/>
            <w:vAlign w:val="center"/>
          </w:tcPr>
          <w:p w14:paraId="254B237D" w14:textId="77777777" w:rsidR="00084E5C" w:rsidRPr="00D33FFF" w:rsidRDefault="00084E5C" w:rsidP="00084E5C">
            <w:pPr>
              <w:widowControl/>
              <w:autoSpaceDE/>
              <w:autoSpaceDN/>
              <w:adjustRightInd/>
              <w:spacing w:before="40" w:after="40"/>
              <w:ind w:left="57" w:right="58"/>
              <w:rPr>
                <w:rFonts w:ascii="Arial" w:hAnsi="Arial"/>
                <w:b/>
                <w:bCs/>
                <w:sz w:val="16"/>
                <w:szCs w:val="16"/>
                <w:lang w:eastAsia="en-GB"/>
              </w:rPr>
            </w:pPr>
            <w:r w:rsidRPr="00D33FFF">
              <w:rPr>
                <w:rFonts w:ascii="Arial" w:hAnsi="Arial"/>
                <w:b/>
                <w:bCs/>
                <w:sz w:val="16"/>
                <w:szCs w:val="16"/>
                <w:lang w:eastAsia="en-GB"/>
              </w:rPr>
              <w:lastRenderedPageBreak/>
              <w:t>ACTION PLAN FOR MIGRATORY LANDBIRDS IN THE AFRICAN-EURASIAN REGION (AEMLAP)</w:t>
            </w:r>
          </w:p>
        </w:tc>
      </w:tr>
      <w:tr w:rsidR="00084E5C" w:rsidRPr="00D33FFF" w14:paraId="31529D53" w14:textId="77777777" w:rsidTr="0010166D">
        <w:trPr>
          <w:trHeight w:val="286"/>
        </w:trPr>
        <w:tc>
          <w:tcPr>
            <w:tcW w:w="1260" w:type="dxa"/>
          </w:tcPr>
          <w:p w14:paraId="7ED73AB8"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14.132</w:t>
            </w: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21F4989C"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color w:val="000000"/>
                <w:sz w:val="16"/>
                <w:szCs w:val="16"/>
              </w:rPr>
              <w:t>The Scientific Council is requested, subject to the availability of resources, to:</w:t>
            </w:r>
          </w:p>
        </w:tc>
        <w:tc>
          <w:tcPr>
            <w:tcW w:w="1602" w:type="dxa"/>
          </w:tcPr>
          <w:p w14:paraId="3F8F6493" w14:textId="77777777" w:rsidR="00084E5C" w:rsidRPr="00D33FFF" w:rsidRDefault="00084E5C" w:rsidP="00084E5C">
            <w:pPr>
              <w:widowControl/>
              <w:autoSpaceDE/>
              <w:autoSpaceDN/>
              <w:adjustRightInd/>
              <w:rPr>
                <w:rFonts w:ascii="Arial" w:hAnsi="Arial"/>
                <w:iCs/>
                <w:sz w:val="16"/>
                <w:szCs w:val="16"/>
                <w:lang w:eastAsia="en-GB"/>
              </w:rPr>
            </w:pPr>
          </w:p>
        </w:tc>
        <w:tc>
          <w:tcPr>
            <w:tcW w:w="1800" w:type="dxa"/>
          </w:tcPr>
          <w:p w14:paraId="7B123550"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1350" w:type="dxa"/>
          </w:tcPr>
          <w:p w14:paraId="04943D12" w14:textId="77777777" w:rsidR="00084E5C" w:rsidRPr="00D33FFF" w:rsidRDefault="00084E5C" w:rsidP="00084E5C">
            <w:pPr>
              <w:widowControl/>
              <w:autoSpaceDE/>
              <w:autoSpaceDN/>
              <w:adjustRightInd/>
              <w:jc w:val="both"/>
              <w:rPr>
                <w:rFonts w:ascii="Arial" w:hAnsi="Arial"/>
                <w:iCs/>
                <w:sz w:val="16"/>
                <w:szCs w:val="16"/>
                <w:lang w:eastAsia="en-GB"/>
              </w:rPr>
            </w:pPr>
          </w:p>
        </w:tc>
        <w:tc>
          <w:tcPr>
            <w:tcW w:w="1350" w:type="dxa"/>
          </w:tcPr>
          <w:p w14:paraId="027B54F3" w14:textId="77777777" w:rsidR="00084E5C"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p w14:paraId="45F78A85" w14:textId="77777777" w:rsidR="00B23E18" w:rsidRPr="00D33FFF" w:rsidRDefault="00B23E18" w:rsidP="00084E5C">
            <w:pPr>
              <w:widowControl/>
              <w:autoSpaceDE/>
              <w:autoSpaceDN/>
              <w:adjustRightInd/>
              <w:spacing w:before="40" w:after="40"/>
              <w:rPr>
                <w:rFonts w:ascii="Arial" w:hAnsi="Arial"/>
                <w:iCs/>
                <w:sz w:val="16"/>
                <w:szCs w:val="16"/>
                <w:lang w:eastAsia="en-GB"/>
              </w:rPr>
            </w:pPr>
          </w:p>
        </w:tc>
        <w:tc>
          <w:tcPr>
            <w:tcW w:w="2070" w:type="dxa"/>
          </w:tcPr>
          <w:p w14:paraId="4489E5E2"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7944F992"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Iván Ramírez; Tilman Schneider)</w:t>
            </w:r>
          </w:p>
        </w:tc>
        <w:tc>
          <w:tcPr>
            <w:tcW w:w="1170" w:type="dxa"/>
          </w:tcPr>
          <w:p w14:paraId="66275A83" w14:textId="77777777" w:rsidR="00084E5C" w:rsidRPr="00D33FFF" w:rsidRDefault="00084E5C" w:rsidP="00084E5C">
            <w:pPr>
              <w:widowControl/>
              <w:autoSpaceDE/>
              <w:autoSpaceDN/>
              <w:adjustRightInd/>
              <w:jc w:val="both"/>
              <w:rPr>
                <w:rFonts w:ascii="Arial" w:hAnsi="Arial"/>
                <w:i/>
                <w:sz w:val="16"/>
                <w:szCs w:val="16"/>
                <w:lang w:eastAsia="en-GB"/>
              </w:rPr>
            </w:pPr>
            <w:r w:rsidRPr="00D33FFF">
              <w:rPr>
                <w:rFonts w:ascii="Arial" w:hAnsi="Arial"/>
                <w:iCs/>
                <w:sz w:val="16"/>
                <w:szCs w:val="16"/>
                <w:lang w:eastAsia="en-GB"/>
              </w:rPr>
              <w:t>ScC-SC8, COP15</w:t>
            </w:r>
          </w:p>
        </w:tc>
        <w:tc>
          <w:tcPr>
            <w:tcW w:w="1350" w:type="dxa"/>
          </w:tcPr>
          <w:p w14:paraId="0EC832D4"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40379EAC" w14:textId="77777777" w:rsidTr="0010166D">
        <w:trPr>
          <w:trHeight w:val="286"/>
        </w:trPr>
        <w:tc>
          <w:tcPr>
            <w:tcW w:w="1260" w:type="dxa"/>
          </w:tcPr>
          <w:p w14:paraId="496A365E"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0AB49D5A"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color w:val="000000"/>
                <w:sz w:val="16"/>
                <w:szCs w:val="16"/>
              </w:rPr>
              <w:t xml:space="preserve">a) continue the Working Group on African-Eurasian Migratory Landbirds until COP15, extending its membership and incorporating expertise from geographical regions currently absent, to facilitate and monitor the implementation of the Action Plan, developing indicators to assess the implementation of the </w:t>
            </w:r>
            <w:proofErr w:type="spellStart"/>
            <w:r w:rsidRPr="00D33FFF">
              <w:rPr>
                <w:rFonts w:ascii="Arial" w:hAnsi="Arial"/>
                <w:i/>
                <w:iCs/>
                <w:color w:val="000000"/>
                <w:sz w:val="16"/>
                <w:szCs w:val="16"/>
              </w:rPr>
              <w:t>Programme</w:t>
            </w:r>
            <w:proofErr w:type="spellEnd"/>
            <w:r w:rsidRPr="00D33FFF">
              <w:rPr>
                <w:rFonts w:ascii="Arial" w:hAnsi="Arial"/>
                <w:i/>
                <w:iCs/>
                <w:color w:val="000000"/>
                <w:sz w:val="16"/>
                <w:szCs w:val="16"/>
              </w:rPr>
              <w:t xml:space="preserve"> of Work 2021-2026;</w:t>
            </w:r>
          </w:p>
        </w:tc>
        <w:tc>
          <w:tcPr>
            <w:tcW w:w="1602" w:type="dxa"/>
          </w:tcPr>
          <w:p w14:paraId="4E053A12"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716D6331" w14:textId="77777777" w:rsidR="00084E5C" w:rsidRDefault="00084E5C" w:rsidP="00084E5C">
            <w:pPr>
              <w:widowControl/>
              <w:autoSpaceDE/>
              <w:autoSpaceDN/>
              <w:adjustRightInd/>
              <w:jc w:val="both"/>
              <w:rPr>
                <w:rFonts w:ascii="Arial" w:hAnsi="Arial"/>
                <w:sz w:val="16"/>
                <w:szCs w:val="16"/>
                <w:u w:val="single"/>
                <w:lang w:eastAsia="en-GB"/>
              </w:rPr>
            </w:pPr>
            <w:r w:rsidRPr="00D33FFF">
              <w:rPr>
                <w:rFonts w:ascii="Arial" w:hAnsi="Arial"/>
                <w:sz w:val="16"/>
                <w:szCs w:val="16"/>
                <w:lang w:eastAsia="en-GB"/>
              </w:rPr>
              <w:t>Membership extension</w:t>
            </w:r>
            <w:r w:rsidR="00361DAF" w:rsidRPr="00D33FFF">
              <w:rPr>
                <w:rFonts w:ascii="Arial" w:hAnsi="Arial"/>
                <w:sz w:val="16"/>
                <w:szCs w:val="16"/>
                <w:lang w:eastAsia="en-GB"/>
              </w:rPr>
              <w:t>;</w:t>
            </w:r>
            <w:r w:rsidR="00361DAF" w:rsidRPr="00D33FFF">
              <w:rPr>
                <w:rFonts w:ascii="Arial" w:hAnsi="Arial"/>
                <w:sz w:val="16"/>
                <w:szCs w:val="16"/>
                <w:u w:val="single"/>
                <w:lang w:eastAsia="en-GB"/>
              </w:rPr>
              <w:t xml:space="preserve"> Notification to Focal Points in the </w:t>
            </w:r>
            <w:r w:rsidR="00993A2F" w:rsidRPr="00D33FFF">
              <w:rPr>
                <w:rFonts w:ascii="Arial" w:hAnsi="Arial"/>
                <w:sz w:val="16"/>
                <w:szCs w:val="16"/>
                <w:u w:val="single"/>
                <w:lang w:eastAsia="en-GB"/>
              </w:rPr>
              <w:t>range</w:t>
            </w:r>
            <w:r w:rsidR="000C2A56" w:rsidRPr="00D33FFF">
              <w:rPr>
                <w:rFonts w:ascii="Arial" w:hAnsi="Arial"/>
                <w:sz w:val="16"/>
                <w:szCs w:val="16"/>
                <w:u w:val="single"/>
                <w:lang w:eastAsia="en-GB"/>
              </w:rPr>
              <w:t>; process on renewing the AEML WG POW to be started in consultation with Steering Group and WG</w:t>
            </w:r>
            <w:r w:rsidR="004C5DBA" w:rsidRPr="00D33FFF">
              <w:rPr>
                <w:rFonts w:ascii="Arial" w:hAnsi="Arial"/>
                <w:sz w:val="16"/>
                <w:szCs w:val="16"/>
                <w:u w:val="single"/>
                <w:lang w:eastAsia="en-GB"/>
              </w:rPr>
              <w:t>; meeting of WG</w:t>
            </w:r>
            <w:r w:rsidR="009D0760" w:rsidRPr="00D33FFF">
              <w:rPr>
                <w:rFonts w:ascii="Arial" w:hAnsi="Arial"/>
                <w:sz w:val="16"/>
                <w:szCs w:val="16"/>
                <w:u w:val="single"/>
                <w:lang w:eastAsia="en-GB"/>
              </w:rPr>
              <w:t xml:space="preserve"> planned</w:t>
            </w:r>
          </w:p>
          <w:p w14:paraId="39919D1B" w14:textId="1DB0E79F" w:rsidR="00B23E18" w:rsidRPr="00D33FFF" w:rsidRDefault="00B23E18" w:rsidP="00084E5C">
            <w:pPr>
              <w:widowControl/>
              <w:autoSpaceDE/>
              <w:autoSpaceDN/>
              <w:adjustRightInd/>
              <w:jc w:val="both"/>
              <w:rPr>
                <w:rFonts w:ascii="Arial" w:hAnsi="Arial"/>
                <w:sz w:val="16"/>
                <w:szCs w:val="16"/>
                <w:lang w:eastAsia="en-GB"/>
              </w:rPr>
            </w:pPr>
          </w:p>
        </w:tc>
        <w:tc>
          <w:tcPr>
            <w:tcW w:w="1350" w:type="dxa"/>
          </w:tcPr>
          <w:p w14:paraId="2244E31C"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47C97BE4"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tc>
        <w:tc>
          <w:tcPr>
            <w:tcW w:w="2070" w:type="dxa"/>
          </w:tcPr>
          <w:p w14:paraId="17A2C80D"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5AE1559D" w14:textId="77777777" w:rsidR="00084E5C" w:rsidRPr="00D33FFF" w:rsidRDefault="00084E5C" w:rsidP="00084E5C">
            <w:pPr>
              <w:widowControl/>
              <w:autoSpaceDE/>
              <w:autoSpaceDN/>
              <w:adjustRightInd/>
              <w:rPr>
                <w:rFonts w:ascii="Arial" w:hAnsi="Arial"/>
                <w:i/>
                <w:sz w:val="16"/>
                <w:szCs w:val="16"/>
                <w:lang w:eastAsia="en-GB"/>
              </w:rPr>
            </w:pPr>
            <w:r w:rsidRPr="00D33FFF">
              <w:rPr>
                <w:rFonts w:ascii="Arial" w:hAnsi="Arial"/>
                <w:iCs/>
                <w:sz w:val="16"/>
                <w:szCs w:val="16"/>
                <w:lang w:eastAsia="en-GB"/>
              </w:rPr>
              <w:t>(Sec FP: Iván Ramírez; Tilman Schneider)</w:t>
            </w:r>
          </w:p>
        </w:tc>
        <w:tc>
          <w:tcPr>
            <w:tcW w:w="1170" w:type="dxa"/>
          </w:tcPr>
          <w:p w14:paraId="119E5F66" w14:textId="77777777" w:rsidR="00084E5C" w:rsidRPr="00D33FFF" w:rsidRDefault="00084E5C" w:rsidP="00084E5C">
            <w:pPr>
              <w:widowControl/>
              <w:autoSpaceDE/>
              <w:autoSpaceDN/>
              <w:adjustRightInd/>
              <w:jc w:val="both"/>
              <w:rPr>
                <w:rFonts w:ascii="Arial" w:hAnsi="Arial"/>
                <w:i/>
                <w:sz w:val="16"/>
                <w:szCs w:val="16"/>
                <w:lang w:eastAsia="en-GB"/>
              </w:rPr>
            </w:pPr>
            <w:r w:rsidRPr="00D33FFF">
              <w:rPr>
                <w:rFonts w:ascii="Arial" w:hAnsi="Arial"/>
                <w:iCs/>
                <w:sz w:val="16"/>
                <w:szCs w:val="16"/>
                <w:lang w:eastAsia="en-GB"/>
              </w:rPr>
              <w:t>ScC-SC8, COP15</w:t>
            </w:r>
          </w:p>
        </w:tc>
        <w:tc>
          <w:tcPr>
            <w:tcW w:w="1350" w:type="dxa"/>
          </w:tcPr>
          <w:p w14:paraId="03BE8D19" w14:textId="2905829A" w:rsidR="00084E5C" w:rsidRPr="00D33FFF" w:rsidRDefault="009F5FDA"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Ongoing</w:t>
            </w:r>
            <w:r w:rsidR="000B5B16" w:rsidRPr="00D33FFF">
              <w:rPr>
                <w:rFonts w:ascii="Arial" w:hAnsi="Arial"/>
                <w:i/>
                <w:iCs/>
                <w:sz w:val="16"/>
                <w:szCs w:val="16"/>
                <w:u w:val="single"/>
                <w:lang w:eastAsia="en-GB"/>
              </w:rPr>
              <w:t>;</w:t>
            </w:r>
            <w:r w:rsidR="00993A2F" w:rsidRPr="00D33FFF">
              <w:rPr>
                <w:rFonts w:ascii="Arial" w:hAnsi="Arial"/>
                <w:i/>
                <w:iCs/>
                <w:sz w:val="16"/>
                <w:szCs w:val="16"/>
                <w:u w:val="single"/>
                <w:lang w:eastAsia="en-GB"/>
              </w:rPr>
              <w:t xml:space="preserve"> Steering Group</w:t>
            </w:r>
            <w:r w:rsidR="000B5B16" w:rsidRPr="00D33FFF">
              <w:rPr>
                <w:rFonts w:ascii="Arial" w:hAnsi="Arial"/>
                <w:i/>
                <w:iCs/>
                <w:sz w:val="16"/>
                <w:szCs w:val="16"/>
                <w:u w:val="single"/>
                <w:lang w:eastAsia="en-GB"/>
              </w:rPr>
              <w:t xml:space="preserve"> </w:t>
            </w:r>
          </w:p>
        </w:tc>
      </w:tr>
      <w:tr w:rsidR="00084E5C" w:rsidRPr="00D33FFF" w14:paraId="31FCEC20" w14:textId="77777777" w:rsidTr="00084E5C">
        <w:trPr>
          <w:trHeight w:val="286"/>
        </w:trPr>
        <w:tc>
          <w:tcPr>
            <w:tcW w:w="1260" w:type="dxa"/>
          </w:tcPr>
          <w:p w14:paraId="30CEF4DE"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0E94ADF6"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color w:val="000000"/>
                <w:sz w:val="16"/>
                <w:szCs w:val="16"/>
              </w:rPr>
              <w:t>b) work with the Migratory Landbird Study Group, relevant academic institutions, research-funders and the Working Group, to actively promote research that addresses key knowledge gaps relating to migratory landbird conservation in Eurasian landscapes, as outlined in paragraph 9 of Resolution 11.17 (Rev.COP14) Action Plan for Migratory Landbirds in the African-Eurasian Region (AEMLAP); and</w:t>
            </w:r>
          </w:p>
        </w:tc>
        <w:tc>
          <w:tcPr>
            <w:tcW w:w="1602" w:type="dxa"/>
          </w:tcPr>
          <w:p w14:paraId="78E26A84"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211D33FB"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Research papers and other outputs</w:t>
            </w:r>
          </w:p>
        </w:tc>
        <w:tc>
          <w:tcPr>
            <w:tcW w:w="1350" w:type="dxa"/>
          </w:tcPr>
          <w:p w14:paraId="785FD88E"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1003BE85"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tc>
        <w:tc>
          <w:tcPr>
            <w:tcW w:w="2070" w:type="dxa"/>
          </w:tcPr>
          <w:p w14:paraId="7AB09C66"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646CFC13" w14:textId="77777777" w:rsidR="00084E5C" w:rsidRPr="00D33FFF" w:rsidRDefault="00084E5C" w:rsidP="00084E5C">
            <w:pPr>
              <w:widowControl/>
              <w:autoSpaceDE/>
              <w:autoSpaceDN/>
              <w:adjustRightInd/>
              <w:rPr>
                <w:rFonts w:ascii="Arial" w:hAnsi="Arial"/>
                <w:i/>
                <w:sz w:val="16"/>
                <w:szCs w:val="16"/>
                <w:lang w:eastAsia="en-GB"/>
              </w:rPr>
            </w:pPr>
            <w:r w:rsidRPr="00D33FFF">
              <w:rPr>
                <w:rFonts w:ascii="Arial" w:hAnsi="Arial"/>
                <w:iCs/>
                <w:sz w:val="16"/>
                <w:szCs w:val="16"/>
                <w:lang w:eastAsia="en-GB"/>
              </w:rPr>
              <w:t>(Sec FP: Iván Ramírez; Tilman Schneider)</w:t>
            </w:r>
          </w:p>
        </w:tc>
        <w:tc>
          <w:tcPr>
            <w:tcW w:w="1170" w:type="dxa"/>
          </w:tcPr>
          <w:p w14:paraId="440F4B08" w14:textId="77777777" w:rsidR="00084E5C" w:rsidRPr="00D33FFF" w:rsidRDefault="00084E5C" w:rsidP="00084E5C">
            <w:pPr>
              <w:widowControl/>
              <w:autoSpaceDE/>
              <w:autoSpaceDN/>
              <w:adjustRightInd/>
              <w:jc w:val="both"/>
              <w:rPr>
                <w:rFonts w:ascii="Arial" w:hAnsi="Arial"/>
                <w:i/>
                <w:sz w:val="16"/>
                <w:szCs w:val="16"/>
                <w:lang w:eastAsia="en-GB"/>
              </w:rPr>
            </w:pPr>
            <w:r w:rsidRPr="00D33FFF">
              <w:rPr>
                <w:rFonts w:ascii="Arial" w:hAnsi="Arial"/>
                <w:iCs/>
                <w:sz w:val="16"/>
                <w:szCs w:val="16"/>
                <w:lang w:eastAsia="en-GB"/>
              </w:rPr>
              <w:t>ScC-SC8, COP15</w:t>
            </w:r>
          </w:p>
        </w:tc>
        <w:tc>
          <w:tcPr>
            <w:tcW w:w="1350" w:type="dxa"/>
          </w:tcPr>
          <w:p w14:paraId="19BE3B7D" w14:textId="3B13483E" w:rsidR="00084E5C" w:rsidRPr="00D33FFF" w:rsidRDefault="003221BD"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Ongoing through SOI activities</w:t>
            </w:r>
          </w:p>
        </w:tc>
      </w:tr>
      <w:tr w:rsidR="00084E5C" w:rsidRPr="00D33FFF" w14:paraId="4431B234" w14:textId="77777777" w:rsidTr="00084E5C">
        <w:trPr>
          <w:trHeight w:val="286"/>
        </w:trPr>
        <w:tc>
          <w:tcPr>
            <w:tcW w:w="1260" w:type="dxa"/>
          </w:tcPr>
          <w:p w14:paraId="4EFB4690"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18CEF255" w14:textId="77777777" w:rsidR="00084E5C" w:rsidRPr="00D33FFF" w:rsidRDefault="00084E5C" w:rsidP="00084E5C">
            <w:pPr>
              <w:widowControl/>
              <w:autoSpaceDE/>
              <w:autoSpaceDN/>
              <w:adjustRightInd/>
              <w:jc w:val="both"/>
              <w:rPr>
                <w:rFonts w:ascii="Arial" w:hAnsi="Arial"/>
                <w:i/>
                <w:iCs/>
                <w:sz w:val="16"/>
                <w:szCs w:val="16"/>
              </w:rPr>
            </w:pPr>
            <w:r w:rsidRPr="00D33FFF">
              <w:rPr>
                <w:rFonts w:ascii="Arial" w:hAnsi="Arial"/>
                <w:i/>
                <w:iCs/>
                <w:color w:val="000000"/>
                <w:sz w:val="16"/>
                <w:szCs w:val="16"/>
              </w:rPr>
              <w:t xml:space="preserve">c) provide support to the Working Group, its Steering Group and Coordination Unit for the implementation of the Working Group </w:t>
            </w:r>
            <w:proofErr w:type="spellStart"/>
            <w:r w:rsidRPr="00D33FFF">
              <w:rPr>
                <w:rFonts w:ascii="Arial" w:hAnsi="Arial"/>
                <w:i/>
                <w:iCs/>
                <w:color w:val="000000"/>
                <w:sz w:val="16"/>
                <w:szCs w:val="16"/>
              </w:rPr>
              <w:t>Programme</w:t>
            </w:r>
            <w:proofErr w:type="spellEnd"/>
            <w:r w:rsidRPr="00D33FFF">
              <w:rPr>
                <w:rFonts w:ascii="Arial" w:hAnsi="Arial"/>
                <w:i/>
                <w:iCs/>
                <w:color w:val="000000"/>
                <w:sz w:val="16"/>
                <w:szCs w:val="16"/>
              </w:rPr>
              <w:t xml:space="preserve"> of Work.</w:t>
            </w:r>
          </w:p>
        </w:tc>
        <w:tc>
          <w:tcPr>
            <w:tcW w:w="1602" w:type="dxa"/>
          </w:tcPr>
          <w:p w14:paraId="56336F8F"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Provide inputs to the Working Groups activities and relevant documents</w:t>
            </w:r>
          </w:p>
        </w:tc>
        <w:tc>
          <w:tcPr>
            <w:tcW w:w="1800" w:type="dxa"/>
          </w:tcPr>
          <w:p w14:paraId="0E4BA222"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Workplan outputs</w:t>
            </w:r>
          </w:p>
        </w:tc>
        <w:tc>
          <w:tcPr>
            <w:tcW w:w="1350" w:type="dxa"/>
          </w:tcPr>
          <w:p w14:paraId="0697BC62"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22024790" w14:textId="77777777" w:rsidR="00084E5C"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p w14:paraId="0622C0C4" w14:textId="77777777" w:rsidR="00B23E18" w:rsidRPr="00D33FFF" w:rsidRDefault="00B23E18" w:rsidP="00084E5C">
            <w:pPr>
              <w:widowControl/>
              <w:autoSpaceDE/>
              <w:autoSpaceDN/>
              <w:adjustRightInd/>
              <w:spacing w:before="40" w:after="40"/>
              <w:rPr>
                <w:rFonts w:ascii="Arial" w:hAnsi="Arial"/>
                <w:iCs/>
                <w:sz w:val="16"/>
                <w:szCs w:val="16"/>
                <w:lang w:eastAsia="en-GB"/>
              </w:rPr>
            </w:pPr>
          </w:p>
        </w:tc>
        <w:tc>
          <w:tcPr>
            <w:tcW w:w="2070" w:type="dxa"/>
          </w:tcPr>
          <w:p w14:paraId="7E49C56A"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6F2765C5" w14:textId="77777777" w:rsidR="00084E5C" w:rsidRPr="00D33FFF" w:rsidRDefault="00084E5C" w:rsidP="00084E5C">
            <w:pPr>
              <w:widowControl/>
              <w:autoSpaceDE/>
              <w:autoSpaceDN/>
              <w:adjustRightInd/>
              <w:rPr>
                <w:rFonts w:ascii="Arial" w:hAnsi="Arial"/>
                <w:i/>
                <w:sz w:val="16"/>
                <w:szCs w:val="16"/>
                <w:lang w:eastAsia="en-GB"/>
              </w:rPr>
            </w:pPr>
            <w:r w:rsidRPr="00D33FFF">
              <w:rPr>
                <w:rFonts w:ascii="Arial" w:hAnsi="Arial"/>
                <w:iCs/>
                <w:sz w:val="16"/>
                <w:szCs w:val="16"/>
                <w:lang w:eastAsia="en-GB"/>
              </w:rPr>
              <w:t>(Sec FP: Iván Ramírez; Tilman Schneider)</w:t>
            </w:r>
          </w:p>
        </w:tc>
        <w:tc>
          <w:tcPr>
            <w:tcW w:w="1170" w:type="dxa"/>
          </w:tcPr>
          <w:p w14:paraId="557836EB" w14:textId="77777777" w:rsidR="00084E5C" w:rsidRPr="00D33FFF" w:rsidRDefault="00084E5C" w:rsidP="00084E5C">
            <w:pPr>
              <w:widowControl/>
              <w:autoSpaceDE/>
              <w:autoSpaceDN/>
              <w:adjustRightInd/>
              <w:jc w:val="both"/>
              <w:rPr>
                <w:rFonts w:ascii="Arial" w:hAnsi="Arial"/>
                <w:i/>
                <w:sz w:val="16"/>
                <w:szCs w:val="16"/>
                <w:lang w:eastAsia="en-GB"/>
              </w:rPr>
            </w:pPr>
            <w:r w:rsidRPr="00D33FFF">
              <w:rPr>
                <w:rFonts w:ascii="Arial" w:hAnsi="Arial"/>
                <w:iCs/>
                <w:sz w:val="16"/>
                <w:szCs w:val="16"/>
                <w:lang w:eastAsia="en-GB"/>
              </w:rPr>
              <w:t>ScC-SC8, COP15</w:t>
            </w:r>
          </w:p>
        </w:tc>
        <w:tc>
          <w:tcPr>
            <w:tcW w:w="1350" w:type="dxa"/>
          </w:tcPr>
          <w:p w14:paraId="7FDFB50D" w14:textId="5FC959EF" w:rsidR="00084E5C" w:rsidRPr="00D33FFF" w:rsidRDefault="003714E0"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Ongoing</w:t>
            </w:r>
          </w:p>
        </w:tc>
      </w:tr>
      <w:tr w:rsidR="00084E5C" w:rsidRPr="00D33FFF" w14:paraId="3654D433" w14:textId="77777777" w:rsidTr="00084E5C">
        <w:trPr>
          <w:trHeight w:val="286"/>
        </w:trPr>
        <w:tc>
          <w:tcPr>
            <w:tcW w:w="1260" w:type="dxa"/>
          </w:tcPr>
          <w:p w14:paraId="418E3FBF"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lastRenderedPageBreak/>
              <w:t>Resolution 11.17 (Rev.COP14), Operative Paragraph (OP) 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09304779"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9. Requests the Scientific Council, subject to the availability of resources, in partnership with the Working Group, in liaison with the MLSG, relevant academic institutions and research-funders, to evaluate: existing long-term and large-scale datasets, (such as the European Atlas of Bird Migration, the African Bird Atlas Project (ABAP) and the Eurasian African Bird Migration Atlas); the use of new and emerging tracking technologies, field studies of migrant birds in Africa, Europe and Asia; the use of survey and demographic data from the Eurasian breeding grounds and the use of remote sensing earth observation data of land cover change in Africa and Asia, and use the outcomes of this evaluation to actively promote research that addresses key knowledge gaps relating to migratory landbird conservation in African Eurasian region, inter alia, to: </w:t>
            </w:r>
          </w:p>
          <w:p w14:paraId="1C32B291" w14:textId="77777777" w:rsidR="00084E5C" w:rsidRPr="00B23E18" w:rsidRDefault="00084E5C" w:rsidP="00084E5C">
            <w:pPr>
              <w:widowControl/>
              <w:autoSpaceDE/>
              <w:autoSpaceDN/>
              <w:adjustRightInd/>
              <w:jc w:val="both"/>
              <w:rPr>
                <w:rFonts w:ascii="Arial" w:hAnsi="Arial"/>
                <w:i/>
                <w:iCs/>
                <w:color w:val="000000"/>
              </w:rPr>
            </w:pPr>
          </w:p>
          <w:p w14:paraId="5FF934B3"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a) Using multi-species analyses and tracking technologies to identify migratory pathways and strategies, and better understand movement patterns, geographic areas of particular importance to multiple landbird species and migratory connectivity, enabling field research, monitoring and conservation action to be targeted more </w:t>
            </w:r>
            <w:proofErr w:type="gramStart"/>
            <w:r w:rsidRPr="00D33FFF">
              <w:rPr>
                <w:rFonts w:ascii="Arial" w:hAnsi="Arial"/>
                <w:i/>
                <w:iCs/>
                <w:color w:val="000000"/>
                <w:sz w:val="16"/>
                <w:szCs w:val="16"/>
              </w:rPr>
              <w:t>effectively;</w:t>
            </w:r>
            <w:proofErr w:type="gramEnd"/>
            <w:r w:rsidRPr="00D33FFF">
              <w:rPr>
                <w:rFonts w:ascii="Arial" w:hAnsi="Arial"/>
                <w:i/>
                <w:iCs/>
                <w:color w:val="000000"/>
                <w:sz w:val="16"/>
                <w:szCs w:val="16"/>
              </w:rPr>
              <w:t xml:space="preserve"> </w:t>
            </w:r>
          </w:p>
          <w:p w14:paraId="76679090" w14:textId="77777777" w:rsidR="00084E5C" w:rsidRPr="00B23E18" w:rsidRDefault="00084E5C" w:rsidP="00084E5C">
            <w:pPr>
              <w:widowControl/>
              <w:autoSpaceDE/>
              <w:autoSpaceDN/>
              <w:adjustRightInd/>
              <w:jc w:val="both"/>
              <w:rPr>
                <w:rFonts w:ascii="Arial" w:hAnsi="Arial"/>
                <w:i/>
                <w:iCs/>
                <w:color w:val="000000"/>
              </w:rPr>
            </w:pPr>
          </w:p>
          <w:p w14:paraId="7E21E6D6"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b) undertaking detailed field studies in sub-Saharan Africa and at staging sites, using existing data where appropriate, to better understand species distribution patterns, habitat use and foraging ecology, and in particular identify and enhance conservation of the stop-over sites immediately to the north and south of the Sahara (including through data collection and seeking linkages with relevant stakeholders</w:t>
            </w:r>
            <w:proofErr w:type="gramStart"/>
            <w:r w:rsidRPr="00D33FFF">
              <w:rPr>
                <w:rFonts w:ascii="Arial" w:hAnsi="Arial"/>
                <w:i/>
                <w:iCs/>
                <w:color w:val="000000"/>
                <w:sz w:val="16"/>
                <w:szCs w:val="16"/>
              </w:rPr>
              <w:t>);</w:t>
            </w:r>
            <w:proofErr w:type="gramEnd"/>
            <w:r w:rsidRPr="00D33FFF">
              <w:rPr>
                <w:rFonts w:ascii="Arial" w:hAnsi="Arial"/>
                <w:i/>
                <w:iCs/>
                <w:color w:val="000000"/>
                <w:sz w:val="16"/>
                <w:szCs w:val="16"/>
              </w:rPr>
              <w:t xml:space="preserve"> </w:t>
            </w:r>
          </w:p>
          <w:p w14:paraId="75A189C3" w14:textId="77777777" w:rsidR="00084E5C" w:rsidRPr="00B23E18" w:rsidRDefault="00084E5C" w:rsidP="00084E5C">
            <w:pPr>
              <w:widowControl/>
              <w:autoSpaceDE/>
              <w:autoSpaceDN/>
              <w:adjustRightInd/>
              <w:jc w:val="both"/>
              <w:rPr>
                <w:rFonts w:ascii="Arial" w:hAnsi="Arial"/>
                <w:i/>
                <w:iCs/>
                <w:color w:val="000000"/>
              </w:rPr>
            </w:pPr>
          </w:p>
          <w:p w14:paraId="512EFEF1"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lastRenderedPageBreak/>
              <w:t xml:space="preserve">c) synthesizing data from Eurasian breeding grounds to explore spatial and temporal patterns in demographic parameters in relation to migratory pathways and largescale patterns of environmental </w:t>
            </w:r>
            <w:proofErr w:type="gramStart"/>
            <w:r w:rsidRPr="00D33FFF">
              <w:rPr>
                <w:rFonts w:ascii="Arial" w:hAnsi="Arial"/>
                <w:i/>
                <w:iCs/>
                <w:color w:val="000000"/>
                <w:sz w:val="16"/>
                <w:szCs w:val="16"/>
              </w:rPr>
              <w:t>change;</w:t>
            </w:r>
            <w:proofErr w:type="gramEnd"/>
            <w:r w:rsidRPr="00D33FFF">
              <w:rPr>
                <w:rFonts w:ascii="Arial" w:hAnsi="Arial"/>
                <w:i/>
                <w:iCs/>
                <w:color w:val="000000"/>
                <w:sz w:val="16"/>
                <w:szCs w:val="16"/>
              </w:rPr>
              <w:t xml:space="preserve"> </w:t>
            </w:r>
          </w:p>
          <w:p w14:paraId="12F73C32" w14:textId="77777777" w:rsidR="00084E5C" w:rsidRPr="00D33FFF" w:rsidRDefault="00084E5C" w:rsidP="00084E5C">
            <w:pPr>
              <w:widowControl/>
              <w:autoSpaceDE/>
              <w:autoSpaceDN/>
              <w:adjustRightInd/>
              <w:jc w:val="both"/>
              <w:rPr>
                <w:rFonts w:ascii="Arial" w:hAnsi="Arial"/>
                <w:i/>
                <w:iCs/>
                <w:color w:val="000000"/>
                <w:sz w:val="16"/>
                <w:szCs w:val="16"/>
              </w:rPr>
            </w:pPr>
          </w:p>
          <w:p w14:paraId="31CCF912"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d) using satellite image Earth observation data and, where possible, in conjunction with on the ground habitat and bird monitoring data (including through synergies with and expansion of common bird monitoring schemes) to improve understanding of where land cover is changing and how this impacts African-Eurasian migrant birds, and research the drivers of land use/land cover </w:t>
            </w:r>
            <w:proofErr w:type="gramStart"/>
            <w:r w:rsidRPr="00D33FFF">
              <w:rPr>
                <w:rFonts w:ascii="Arial" w:hAnsi="Arial"/>
                <w:i/>
                <w:iCs/>
                <w:color w:val="000000"/>
                <w:sz w:val="16"/>
                <w:szCs w:val="16"/>
              </w:rPr>
              <w:t>change;</w:t>
            </w:r>
            <w:proofErr w:type="gramEnd"/>
            <w:r w:rsidRPr="00D33FFF">
              <w:rPr>
                <w:rFonts w:ascii="Arial" w:hAnsi="Arial"/>
                <w:i/>
                <w:iCs/>
                <w:color w:val="000000"/>
                <w:sz w:val="16"/>
                <w:szCs w:val="16"/>
              </w:rPr>
              <w:t xml:space="preserve"> </w:t>
            </w:r>
          </w:p>
          <w:p w14:paraId="1F7BF624" w14:textId="77777777" w:rsidR="00084E5C" w:rsidRPr="00D33FFF" w:rsidRDefault="00084E5C" w:rsidP="00084E5C">
            <w:pPr>
              <w:widowControl/>
              <w:autoSpaceDE/>
              <w:autoSpaceDN/>
              <w:adjustRightInd/>
              <w:jc w:val="both"/>
              <w:rPr>
                <w:rFonts w:ascii="Arial" w:hAnsi="Arial"/>
                <w:i/>
                <w:iCs/>
                <w:color w:val="000000"/>
                <w:sz w:val="16"/>
                <w:szCs w:val="16"/>
              </w:rPr>
            </w:pPr>
          </w:p>
          <w:p w14:paraId="38823D84" w14:textId="77777777" w:rsidR="00A74CB4"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e) seeking better understanding of how to influence the economic and social policy drivers causing land use/land cover change at different </w:t>
            </w:r>
            <w:proofErr w:type="gramStart"/>
            <w:r w:rsidRPr="00D33FFF">
              <w:rPr>
                <w:rFonts w:ascii="Arial" w:hAnsi="Arial"/>
                <w:i/>
                <w:iCs/>
                <w:color w:val="000000"/>
                <w:sz w:val="16"/>
                <w:szCs w:val="16"/>
              </w:rPr>
              <w:t>scales;</w:t>
            </w:r>
            <w:proofErr w:type="gramEnd"/>
            <w:r w:rsidRPr="00D33FFF">
              <w:rPr>
                <w:rFonts w:ascii="Arial" w:hAnsi="Arial"/>
                <w:i/>
                <w:iCs/>
                <w:color w:val="000000"/>
                <w:sz w:val="16"/>
                <w:szCs w:val="16"/>
              </w:rPr>
              <w:t xml:space="preserve"> </w:t>
            </w:r>
          </w:p>
          <w:p w14:paraId="292BC86D" w14:textId="77777777" w:rsidR="00A74CB4" w:rsidRPr="00D33FFF" w:rsidRDefault="00A74CB4" w:rsidP="00084E5C">
            <w:pPr>
              <w:widowControl/>
              <w:autoSpaceDE/>
              <w:autoSpaceDN/>
              <w:adjustRightInd/>
              <w:jc w:val="both"/>
              <w:rPr>
                <w:rFonts w:ascii="Arial" w:hAnsi="Arial"/>
                <w:i/>
                <w:iCs/>
                <w:color w:val="000000"/>
                <w:sz w:val="16"/>
                <w:szCs w:val="16"/>
              </w:rPr>
            </w:pPr>
          </w:p>
          <w:p w14:paraId="719E8B4E" w14:textId="45715DE4"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f) encouraging research to determine which traits of migratory populations are associated with population declines and for which declining African-Eurasian migrant landbird populations declines cannot be explained by conditions in the breeding </w:t>
            </w:r>
            <w:proofErr w:type="gramStart"/>
            <w:r w:rsidRPr="00D33FFF">
              <w:rPr>
                <w:rFonts w:ascii="Arial" w:hAnsi="Arial"/>
                <w:i/>
                <w:iCs/>
                <w:color w:val="000000"/>
                <w:sz w:val="16"/>
                <w:szCs w:val="16"/>
              </w:rPr>
              <w:t>grounds;</w:t>
            </w:r>
            <w:proofErr w:type="gramEnd"/>
            <w:r w:rsidRPr="00D33FFF">
              <w:rPr>
                <w:rFonts w:ascii="Arial" w:hAnsi="Arial"/>
                <w:i/>
                <w:iCs/>
                <w:color w:val="000000"/>
                <w:sz w:val="16"/>
                <w:szCs w:val="16"/>
              </w:rPr>
              <w:t xml:space="preserve"> </w:t>
            </w:r>
          </w:p>
          <w:p w14:paraId="6A53336F" w14:textId="77777777" w:rsidR="00084E5C" w:rsidRPr="00D33FFF" w:rsidRDefault="00084E5C" w:rsidP="00084E5C">
            <w:pPr>
              <w:widowControl/>
              <w:autoSpaceDE/>
              <w:autoSpaceDN/>
              <w:adjustRightInd/>
              <w:jc w:val="both"/>
              <w:rPr>
                <w:rFonts w:ascii="Arial" w:hAnsi="Arial"/>
                <w:i/>
                <w:iCs/>
                <w:color w:val="000000"/>
                <w:sz w:val="16"/>
                <w:szCs w:val="16"/>
              </w:rPr>
            </w:pPr>
          </w:p>
          <w:p w14:paraId="14E90C28"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g) working in collaboration with relevant initiatives to monitor the effect on migrant landbirds of land use and habitat-based interventions including those with a poverty alleviation or climate change focus and to mainstream knowledge of tree species of particular importance for migrant landbirds into planning processes of tree planting initiatives; and </w:t>
            </w:r>
          </w:p>
          <w:p w14:paraId="4B842469" w14:textId="77777777" w:rsidR="00084E5C" w:rsidRPr="00D33FFF" w:rsidRDefault="00084E5C" w:rsidP="00084E5C">
            <w:pPr>
              <w:widowControl/>
              <w:autoSpaceDE/>
              <w:autoSpaceDN/>
              <w:adjustRightInd/>
              <w:jc w:val="both"/>
              <w:rPr>
                <w:rFonts w:ascii="Arial" w:hAnsi="Arial"/>
                <w:i/>
                <w:iCs/>
                <w:color w:val="000000"/>
                <w:sz w:val="16"/>
                <w:szCs w:val="16"/>
              </w:rPr>
            </w:pPr>
          </w:p>
          <w:p w14:paraId="66C932B5" w14:textId="77777777" w:rsidR="00084E5C"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h) encouraging detection of nesting sites to avoid their destruction by agricultural </w:t>
            </w:r>
            <w:proofErr w:type="gramStart"/>
            <w:r w:rsidRPr="00D33FFF">
              <w:rPr>
                <w:rFonts w:ascii="Arial" w:hAnsi="Arial"/>
                <w:i/>
                <w:iCs/>
                <w:color w:val="000000"/>
                <w:sz w:val="16"/>
                <w:szCs w:val="16"/>
              </w:rPr>
              <w:t>practices;</w:t>
            </w:r>
            <w:proofErr w:type="gramEnd"/>
          </w:p>
          <w:p w14:paraId="2775ADBB" w14:textId="77777777" w:rsidR="006F7876" w:rsidRPr="00D33FFF" w:rsidRDefault="006F7876" w:rsidP="00084E5C">
            <w:pPr>
              <w:widowControl/>
              <w:autoSpaceDE/>
              <w:autoSpaceDN/>
              <w:adjustRightInd/>
              <w:jc w:val="both"/>
              <w:rPr>
                <w:rFonts w:ascii="Arial" w:hAnsi="Arial"/>
                <w:i/>
                <w:iCs/>
                <w:color w:val="000000"/>
                <w:sz w:val="16"/>
                <w:szCs w:val="16"/>
              </w:rPr>
            </w:pPr>
          </w:p>
        </w:tc>
        <w:tc>
          <w:tcPr>
            <w:tcW w:w="1602" w:type="dxa"/>
          </w:tcPr>
          <w:p w14:paraId="6896B3C0"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lastRenderedPageBreak/>
              <w:t xml:space="preserve">As per mandate, evaluate data sets, technologies, studies </w:t>
            </w:r>
            <w:proofErr w:type="spellStart"/>
            <w:proofErr w:type="gramStart"/>
            <w:r w:rsidRPr="00D33FFF">
              <w:rPr>
                <w:rFonts w:ascii="Arial" w:hAnsi="Arial"/>
                <w:iCs/>
                <w:sz w:val="16"/>
                <w:szCs w:val="16"/>
                <w:lang w:eastAsia="en-GB"/>
              </w:rPr>
              <w:t>etc</w:t>
            </w:r>
            <w:proofErr w:type="spellEnd"/>
            <w:r w:rsidRPr="00D33FFF">
              <w:rPr>
                <w:rFonts w:ascii="Arial" w:hAnsi="Arial"/>
                <w:iCs/>
                <w:sz w:val="16"/>
                <w:szCs w:val="16"/>
                <w:lang w:eastAsia="en-GB"/>
              </w:rPr>
              <w:t>;</w:t>
            </w:r>
            <w:proofErr w:type="gramEnd"/>
            <w:r w:rsidRPr="00D33FFF">
              <w:rPr>
                <w:rFonts w:ascii="Arial" w:hAnsi="Arial"/>
                <w:iCs/>
                <w:sz w:val="16"/>
                <w:szCs w:val="16"/>
                <w:lang w:eastAsia="en-GB"/>
              </w:rPr>
              <w:t xml:space="preserve"> promoting research investigating knowledge gaps</w:t>
            </w:r>
          </w:p>
        </w:tc>
        <w:tc>
          <w:tcPr>
            <w:tcW w:w="1800" w:type="dxa"/>
          </w:tcPr>
          <w:p w14:paraId="787ABE43" w14:textId="0F4C9793"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Evaluation reports, correspondence</w:t>
            </w:r>
            <w:r w:rsidR="00560A3C" w:rsidRPr="00D33FFF">
              <w:rPr>
                <w:rFonts w:ascii="Arial" w:hAnsi="Arial"/>
                <w:sz w:val="16"/>
                <w:szCs w:val="16"/>
                <w:lang w:eastAsia="en-GB"/>
              </w:rPr>
              <w:t xml:space="preserve">; </w:t>
            </w:r>
            <w:r w:rsidR="00560A3C" w:rsidRPr="00D33FFF">
              <w:rPr>
                <w:rFonts w:ascii="Arial" w:hAnsi="Arial"/>
                <w:sz w:val="16"/>
                <w:szCs w:val="16"/>
                <w:u w:val="single"/>
                <w:lang w:eastAsia="en-GB"/>
              </w:rPr>
              <w:t xml:space="preserve">SOI try to setup </w:t>
            </w:r>
            <w:r w:rsidR="005F6E5B" w:rsidRPr="00D33FFF">
              <w:rPr>
                <w:rFonts w:ascii="Arial" w:hAnsi="Arial"/>
                <w:sz w:val="16"/>
                <w:szCs w:val="16"/>
                <w:u w:val="single"/>
                <w:lang w:eastAsia="en-GB"/>
              </w:rPr>
              <w:t xml:space="preserve">Atlas in West African countries; workshops </w:t>
            </w:r>
            <w:r w:rsidR="000E1D0A" w:rsidRPr="00D33FFF">
              <w:rPr>
                <w:rFonts w:ascii="Arial" w:hAnsi="Arial"/>
                <w:sz w:val="16"/>
                <w:szCs w:val="16"/>
                <w:u w:val="single"/>
                <w:lang w:eastAsia="en-GB"/>
              </w:rPr>
              <w:t>Cote D’Ivoire, Djibouti</w:t>
            </w:r>
          </w:p>
        </w:tc>
        <w:tc>
          <w:tcPr>
            <w:tcW w:w="1350" w:type="dxa"/>
          </w:tcPr>
          <w:p w14:paraId="17E217AA"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57B28A08"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tc>
        <w:tc>
          <w:tcPr>
            <w:tcW w:w="2070" w:type="dxa"/>
          </w:tcPr>
          <w:p w14:paraId="7766345D"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26F3BD5C"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Iván Ramírez; Tilman Schneider)</w:t>
            </w:r>
          </w:p>
        </w:tc>
        <w:tc>
          <w:tcPr>
            <w:tcW w:w="1170" w:type="dxa"/>
          </w:tcPr>
          <w:p w14:paraId="6FB449B6"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53655F53" w14:textId="77777777" w:rsidR="00084E5C" w:rsidRPr="00D33FFF" w:rsidRDefault="00BF7AE9"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PhD research ongoing looking at hotspots of use and features of migratory birds and population declines</w:t>
            </w:r>
            <w:r w:rsidR="000E1D0A" w:rsidRPr="00D33FFF">
              <w:rPr>
                <w:rFonts w:ascii="Arial" w:hAnsi="Arial"/>
                <w:i/>
                <w:iCs/>
                <w:sz w:val="16"/>
                <w:szCs w:val="16"/>
                <w:u w:val="single"/>
                <w:lang w:eastAsia="en-GB"/>
              </w:rPr>
              <w:t>; Workshop on ABAP in Senegal completed</w:t>
            </w:r>
          </w:p>
          <w:p w14:paraId="7978E17A" w14:textId="77777777" w:rsidR="00AC11A1" w:rsidRPr="00D33FFF" w:rsidRDefault="00AC11A1" w:rsidP="00084E5C">
            <w:pPr>
              <w:widowControl/>
              <w:autoSpaceDE/>
              <w:autoSpaceDN/>
              <w:adjustRightInd/>
              <w:jc w:val="both"/>
              <w:rPr>
                <w:rFonts w:ascii="Arial" w:hAnsi="Arial"/>
                <w:i/>
                <w:iCs/>
                <w:sz w:val="16"/>
                <w:szCs w:val="16"/>
                <w:lang w:eastAsia="en-GB"/>
              </w:rPr>
            </w:pPr>
          </w:p>
          <w:p w14:paraId="75C39815" w14:textId="77777777" w:rsidR="00AC11A1" w:rsidRPr="00D33FFF" w:rsidRDefault="00AC11A1" w:rsidP="00084E5C">
            <w:pPr>
              <w:widowControl/>
              <w:autoSpaceDE/>
              <w:autoSpaceDN/>
              <w:adjustRightInd/>
              <w:jc w:val="both"/>
              <w:rPr>
                <w:rFonts w:ascii="Arial" w:hAnsi="Arial"/>
                <w:i/>
                <w:iCs/>
                <w:sz w:val="16"/>
                <w:szCs w:val="16"/>
                <w:lang w:eastAsia="en-GB"/>
              </w:rPr>
            </w:pPr>
          </w:p>
          <w:p w14:paraId="6FE24B2F" w14:textId="77777777" w:rsidR="00AC11A1" w:rsidRPr="00D33FFF" w:rsidRDefault="00AC11A1" w:rsidP="00084E5C">
            <w:pPr>
              <w:widowControl/>
              <w:autoSpaceDE/>
              <w:autoSpaceDN/>
              <w:adjustRightInd/>
              <w:jc w:val="both"/>
              <w:rPr>
                <w:rFonts w:ascii="Arial" w:hAnsi="Arial"/>
                <w:i/>
                <w:iCs/>
                <w:sz w:val="16"/>
                <w:szCs w:val="16"/>
                <w:lang w:eastAsia="en-GB"/>
              </w:rPr>
            </w:pPr>
          </w:p>
          <w:p w14:paraId="7EC71859" w14:textId="77777777" w:rsidR="00AC11A1" w:rsidRPr="00D33FFF" w:rsidRDefault="00AC11A1" w:rsidP="00084E5C">
            <w:pPr>
              <w:widowControl/>
              <w:autoSpaceDE/>
              <w:autoSpaceDN/>
              <w:adjustRightInd/>
              <w:jc w:val="both"/>
              <w:rPr>
                <w:rFonts w:ascii="Arial" w:hAnsi="Arial"/>
                <w:i/>
                <w:iCs/>
                <w:sz w:val="16"/>
                <w:szCs w:val="16"/>
                <w:lang w:eastAsia="en-GB"/>
              </w:rPr>
            </w:pPr>
          </w:p>
          <w:p w14:paraId="47BECD19" w14:textId="77777777" w:rsidR="00AC11A1" w:rsidRPr="00D33FFF" w:rsidRDefault="00AC11A1" w:rsidP="00084E5C">
            <w:pPr>
              <w:widowControl/>
              <w:autoSpaceDE/>
              <w:autoSpaceDN/>
              <w:adjustRightInd/>
              <w:jc w:val="both"/>
              <w:rPr>
                <w:rFonts w:ascii="Arial" w:hAnsi="Arial"/>
                <w:i/>
                <w:iCs/>
                <w:sz w:val="16"/>
                <w:szCs w:val="16"/>
                <w:lang w:eastAsia="en-GB"/>
              </w:rPr>
            </w:pPr>
          </w:p>
          <w:p w14:paraId="503FE635" w14:textId="77777777" w:rsidR="00AC11A1" w:rsidRPr="00D33FFF" w:rsidRDefault="00AC11A1" w:rsidP="00084E5C">
            <w:pPr>
              <w:widowControl/>
              <w:autoSpaceDE/>
              <w:autoSpaceDN/>
              <w:adjustRightInd/>
              <w:jc w:val="both"/>
              <w:rPr>
                <w:rFonts w:ascii="Arial" w:hAnsi="Arial"/>
                <w:i/>
                <w:iCs/>
                <w:sz w:val="16"/>
                <w:szCs w:val="16"/>
                <w:lang w:eastAsia="en-GB"/>
              </w:rPr>
            </w:pPr>
          </w:p>
          <w:p w14:paraId="023B8811" w14:textId="77777777" w:rsidR="00AC11A1" w:rsidRPr="00D33FFF" w:rsidRDefault="00AC11A1" w:rsidP="00084E5C">
            <w:pPr>
              <w:widowControl/>
              <w:autoSpaceDE/>
              <w:autoSpaceDN/>
              <w:adjustRightInd/>
              <w:jc w:val="both"/>
              <w:rPr>
                <w:rFonts w:ascii="Arial" w:hAnsi="Arial"/>
                <w:i/>
                <w:iCs/>
                <w:sz w:val="16"/>
                <w:szCs w:val="16"/>
                <w:lang w:eastAsia="en-GB"/>
              </w:rPr>
            </w:pPr>
          </w:p>
          <w:p w14:paraId="31678AEC" w14:textId="77777777" w:rsidR="00AC11A1" w:rsidRPr="00D33FFF" w:rsidRDefault="00AC11A1" w:rsidP="00084E5C">
            <w:pPr>
              <w:widowControl/>
              <w:autoSpaceDE/>
              <w:autoSpaceDN/>
              <w:adjustRightInd/>
              <w:jc w:val="both"/>
              <w:rPr>
                <w:rFonts w:ascii="Arial" w:hAnsi="Arial"/>
                <w:i/>
                <w:iCs/>
                <w:sz w:val="16"/>
                <w:szCs w:val="16"/>
                <w:lang w:eastAsia="en-GB"/>
              </w:rPr>
            </w:pPr>
          </w:p>
          <w:p w14:paraId="52BF3319" w14:textId="77777777" w:rsidR="00AC11A1" w:rsidRPr="00D33FFF" w:rsidRDefault="00AC11A1" w:rsidP="00AC11A1">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a) Ongoing work by SOI and partners</w:t>
            </w:r>
          </w:p>
          <w:p w14:paraId="469E40FA" w14:textId="77777777" w:rsidR="00AC11A1" w:rsidRPr="00D33FFF" w:rsidRDefault="00AC11A1" w:rsidP="00AC11A1">
            <w:pPr>
              <w:widowControl/>
              <w:autoSpaceDE/>
              <w:autoSpaceDN/>
              <w:adjustRightInd/>
              <w:jc w:val="both"/>
              <w:rPr>
                <w:rFonts w:ascii="Arial" w:hAnsi="Arial"/>
                <w:i/>
                <w:iCs/>
                <w:sz w:val="16"/>
                <w:szCs w:val="16"/>
                <w:lang w:eastAsia="en-GB"/>
              </w:rPr>
            </w:pPr>
          </w:p>
          <w:p w14:paraId="29537554" w14:textId="77777777" w:rsidR="00AC11A1" w:rsidRPr="00D33FFF" w:rsidRDefault="00AC11A1" w:rsidP="00AC11A1">
            <w:pPr>
              <w:widowControl/>
              <w:autoSpaceDE/>
              <w:autoSpaceDN/>
              <w:adjustRightInd/>
              <w:jc w:val="both"/>
              <w:rPr>
                <w:rFonts w:ascii="Arial" w:hAnsi="Arial"/>
                <w:i/>
                <w:iCs/>
                <w:sz w:val="16"/>
                <w:szCs w:val="16"/>
                <w:lang w:eastAsia="en-GB"/>
              </w:rPr>
            </w:pPr>
          </w:p>
          <w:p w14:paraId="0FB6D67E" w14:textId="77777777" w:rsidR="00AC11A1" w:rsidRPr="00D33FFF" w:rsidRDefault="00AC11A1" w:rsidP="00AC11A1">
            <w:pPr>
              <w:widowControl/>
              <w:autoSpaceDE/>
              <w:autoSpaceDN/>
              <w:adjustRightInd/>
              <w:jc w:val="both"/>
              <w:rPr>
                <w:rFonts w:ascii="Arial" w:hAnsi="Arial"/>
                <w:i/>
                <w:iCs/>
                <w:sz w:val="16"/>
                <w:szCs w:val="16"/>
                <w:lang w:eastAsia="en-GB"/>
              </w:rPr>
            </w:pPr>
          </w:p>
          <w:p w14:paraId="1271C010" w14:textId="77777777" w:rsidR="00AC11A1" w:rsidRPr="00D33FFF" w:rsidRDefault="00AC11A1" w:rsidP="00AC11A1">
            <w:pPr>
              <w:widowControl/>
              <w:autoSpaceDE/>
              <w:autoSpaceDN/>
              <w:adjustRightInd/>
              <w:jc w:val="both"/>
              <w:rPr>
                <w:rFonts w:ascii="Arial" w:hAnsi="Arial"/>
                <w:i/>
                <w:iCs/>
                <w:sz w:val="16"/>
                <w:szCs w:val="16"/>
                <w:lang w:eastAsia="en-GB"/>
              </w:rPr>
            </w:pPr>
          </w:p>
          <w:p w14:paraId="2C93AD9A" w14:textId="77777777" w:rsidR="00AC11A1" w:rsidRPr="00D33FFF" w:rsidRDefault="00AC11A1" w:rsidP="00AC11A1">
            <w:pPr>
              <w:widowControl/>
              <w:autoSpaceDE/>
              <w:autoSpaceDN/>
              <w:adjustRightInd/>
              <w:jc w:val="both"/>
              <w:rPr>
                <w:rFonts w:ascii="Arial" w:hAnsi="Arial"/>
                <w:i/>
                <w:iCs/>
                <w:sz w:val="16"/>
                <w:szCs w:val="16"/>
                <w:lang w:eastAsia="en-GB"/>
              </w:rPr>
            </w:pPr>
          </w:p>
          <w:p w14:paraId="7A922183" w14:textId="77777777" w:rsidR="00AC11A1" w:rsidRDefault="00AC11A1" w:rsidP="00AC11A1">
            <w:pPr>
              <w:widowControl/>
              <w:autoSpaceDE/>
              <w:autoSpaceDN/>
              <w:adjustRightInd/>
              <w:jc w:val="both"/>
              <w:rPr>
                <w:rFonts w:ascii="Arial" w:hAnsi="Arial"/>
                <w:i/>
                <w:iCs/>
                <w:sz w:val="16"/>
                <w:szCs w:val="16"/>
                <w:lang w:eastAsia="en-GB"/>
              </w:rPr>
            </w:pPr>
          </w:p>
          <w:p w14:paraId="04C57342" w14:textId="77777777" w:rsidR="00B23E18" w:rsidRDefault="00B23E18" w:rsidP="00AC11A1">
            <w:pPr>
              <w:widowControl/>
              <w:autoSpaceDE/>
              <w:autoSpaceDN/>
              <w:adjustRightInd/>
              <w:jc w:val="both"/>
              <w:rPr>
                <w:rFonts w:ascii="Arial" w:hAnsi="Arial"/>
                <w:i/>
                <w:iCs/>
                <w:sz w:val="16"/>
                <w:szCs w:val="16"/>
                <w:lang w:eastAsia="en-GB"/>
              </w:rPr>
            </w:pPr>
          </w:p>
          <w:p w14:paraId="322330C4" w14:textId="77777777" w:rsidR="006F7876" w:rsidRPr="00D33FFF" w:rsidRDefault="006F7876" w:rsidP="00AC11A1">
            <w:pPr>
              <w:widowControl/>
              <w:autoSpaceDE/>
              <w:autoSpaceDN/>
              <w:adjustRightInd/>
              <w:jc w:val="both"/>
              <w:rPr>
                <w:rFonts w:ascii="Arial" w:hAnsi="Arial"/>
                <w:i/>
                <w:iCs/>
                <w:sz w:val="16"/>
                <w:szCs w:val="16"/>
                <w:lang w:eastAsia="en-GB"/>
              </w:rPr>
            </w:pPr>
          </w:p>
          <w:p w14:paraId="267F2FBA" w14:textId="77777777" w:rsidR="00AC11A1" w:rsidRPr="00D33FFF" w:rsidRDefault="00AC11A1" w:rsidP="00AC11A1">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b) No progress</w:t>
            </w:r>
          </w:p>
          <w:p w14:paraId="76747C65" w14:textId="77777777" w:rsidR="00104DFA" w:rsidRPr="00D33FFF" w:rsidRDefault="00104DFA" w:rsidP="00AC11A1">
            <w:pPr>
              <w:widowControl/>
              <w:autoSpaceDE/>
              <w:autoSpaceDN/>
              <w:adjustRightInd/>
              <w:jc w:val="both"/>
              <w:rPr>
                <w:rFonts w:ascii="Arial" w:hAnsi="Arial"/>
                <w:i/>
                <w:iCs/>
                <w:sz w:val="16"/>
                <w:szCs w:val="16"/>
                <w:lang w:eastAsia="en-GB"/>
              </w:rPr>
            </w:pPr>
          </w:p>
          <w:p w14:paraId="61A48708" w14:textId="77777777" w:rsidR="00104DFA" w:rsidRPr="00D33FFF" w:rsidRDefault="00104DFA" w:rsidP="00AC11A1">
            <w:pPr>
              <w:widowControl/>
              <w:autoSpaceDE/>
              <w:autoSpaceDN/>
              <w:adjustRightInd/>
              <w:jc w:val="both"/>
              <w:rPr>
                <w:rFonts w:ascii="Arial" w:hAnsi="Arial"/>
                <w:i/>
                <w:iCs/>
                <w:sz w:val="16"/>
                <w:szCs w:val="16"/>
                <w:lang w:eastAsia="en-GB"/>
              </w:rPr>
            </w:pPr>
          </w:p>
          <w:p w14:paraId="699FE0B5" w14:textId="77777777" w:rsidR="00104DFA" w:rsidRPr="00D33FFF" w:rsidRDefault="00104DFA" w:rsidP="00AC11A1">
            <w:pPr>
              <w:widowControl/>
              <w:autoSpaceDE/>
              <w:autoSpaceDN/>
              <w:adjustRightInd/>
              <w:jc w:val="both"/>
              <w:rPr>
                <w:rFonts w:ascii="Arial" w:hAnsi="Arial"/>
                <w:i/>
                <w:iCs/>
                <w:sz w:val="16"/>
                <w:szCs w:val="16"/>
                <w:lang w:eastAsia="en-GB"/>
              </w:rPr>
            </w:pPr>
          </w:p>
          <w:p w14:paraId="02D15569" w14:textId="77777777" w:rsidR="00104DFA" w:rsidRPr="00D33FFF" w:rsidRDefault="00104DFA" w:rsidP="00AC11A1">
            <w:pPr>
              <w:widowControl/>
              <w:autoSpaceDE/>
              <w:autoSpaceDN/>
              <w:adjustRightInd/>
              <w:jc w:val="both"/>
              <w:rPr>
                <w:rFonts w:ascii="Arial" w:hAnsi="Arial"/>
                <w:i/>
                <w:iCs/>
                <w:sz w:val="16"/>
                <w:szCs w:val="16"/>
                <w:lang w:eastAsia="en-GB"/>
              </w:rPr>
            </w:pPr>
          </w:p>
          <w:p w14:paraId="581DE49C" w14:textId="77777777" w:rsidR="00104DFA" w:rsidRPr="00D33FFF" w:rsidRDefault="00104DFA" w:rsidP="00AC11A1">
            <w:pPr>
              <w:widowControl/>
              <w:autoSpaceDE/>
              <w:autoSpaceDN/>
              <w:adjustRightInd/>
              <w:jc w:val="both"/>
              <w:rPr>
                <w:rFonts w:ascii="Arial" w:hAnsi="Arial"/>
                <w:i/>
                <w:iCs/>
                <w:sz w:val="16"/>
                <w:szCs w:val="16"/>
                <w:lang w:eastAsia="en-GB"/>
              </w:rPr>
            </w:pPr>
          </w:p>
          <w:p w14:paraId="532C3B18" w14:textId="77777777" w:rsidR="00104DFA" w:rsidRPr="00D33FFF" w:rsidRDefault="00104DFA" w:rsidP="00AC11A1">
            <w:pPr>
              <w:widowControl/>
              <w:autoSpaceDE/>
              <w:autoSpaceDN/>
              <w:adjustRightInd/>
              <w:jc w:val="both"/>
              <w:rPr>
                <w:rFonts w:ascii="Arial" w:hAnsi="Arial"/>
                <w:i/>
                <w:iCs/>
                <w:sz w:val="16"/>
                <w:szCs w:val="16"/>
                <w:lang w:eastAsia="en-GB"/>
              </w:rPr>
            </w:pPr>
          </w:p>
          <w:p w14:paraId="29C84DDB" w14:textId="77777777" w:rsidR="00104DFA" w:rsidRPr="00D33FFF" w:rsidRDefault="00104DFA" w:rsidP="00AC11A1">
            <w:pPr>
              <w:widowControl/>
              <w:autoSpaceDE/>
              <w:autoSpaceDN/>
              <w:adjustRightInd/>
              <w:jc w:val="both"/>
              <w:rPr>
                <w:rFonts w:ascii="Arial" w:hAnsi="Arial"/>
                <w:i/>
                <w:iCs/>
                <w:sz w:val="16"/>
                <w:szCs w:val="16"/>
                <w:lang w:eastAsia="en-GB"/>
              </w:rPr>
            </w:pPr>
          </w:p>
          <w:p w14:paraId="4B7490D5" w14:textId="77777777" w:rsidR="00104DFA" w:rsidRPr="00D33FFF" w:rsidRDefault="00104DFA" w:rsidP="00AC11A1">
            <w:pPr>
              <w:widowControl/>
              <w:autoSpaceDE/>
              <w:autoSpaceDN/>
              <w:adjustRightInd/>
              <w:jc w:val="both"/>
              <w:rPr>
                <w:rFonts w:ascii="Arial" w:hAnsi="Arial"/>
                <w:i/>
                <w:iCs/>
                <w:sz w:val="16"/>
                <w:szCs w:val="16"/>
                <w:lang w:eastAsia="en-GB"/>
              </w:rPr>
            </w:pPr>
          </w:p>
          <w:p w14:paraId="118AFBE3" w14:textId="77777777" w:rsidR="00104DFA" w:rsidRPr="00D33FFF" w:rsidRDefault="00104DFA" w:rsidP="00AC11A1">
            <w:pPr>
              <w:widowControl/>
              <w:autoSpaceDE/>
              <w:autoSpaceDN/>
              <w:adjustRightInd/>
              <w:jc w:val="both"/>
              <w:rPr>
                <w:rFonts w:ascii="Arial" w:hAnsi="Arial"/>
                <w:i/>
                <w:iCs/>
                <w:sz w:val="16"/>
                <w:szCs w:val="16"/>
                <w:lang w:eastAsia="en-GB"/>
              </w:rPr>
            </w:pPr>
          </w:p>
          <w:p w14:paraId="6B5694FA" w14:textId="77777777" w:rsidR="000735D4" w:rsidRPr="00D33FFF" w:rsidRDefault="00104DFA" w:rsidP="00AC11A1">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lastRenderedPageBreak/>
              <w:t>c) SPEAR project</w:t>
            </w:r>
            <w:r w:rsidR="004F774F" w:rsidRPr="00D33FFF">
              <w:rPr>
                <w:rFonts w:ascii="Arial" w:hAnsi="Arial"/>
                <w:i/>
                <w:iCs/>
                <w:sz w:val="16"/>
                <w:szCs w:val="16"/>
                <w:u w:val="single"/>
                <w:lang w:eastAsia="en-GB"/>
              </w:rPr>
              <w:t xml:space="preserve"> ongoing with </w:t>
            </w:r>
            <w:proofErr w:type="gramStart"/>
            <w:r w:rsidR="004F774F" w:rsidRPr="00D33FFF">
              <w:rPr>
                <w:rFonts w:ascii="Arial" w:hAnsi="Arial"/>
                <w:i/>
                <w:iCs/>
                <w:sz w:val="16"/>
                <w:szCs w:val="16"/>
                <w:u w:val="single"/>
                <w:lang w:eastAsia="en-GB"/>
              </w:rPr>
              <w:t>AEWA</w:t>
            </w:r>
            <w:r w:rsidR="000735D4" w:rsidRPr="00D33FFF">
              <w:rPr>
                <w:rFonts w:ascii="Arial" w:hAnsi="Arial"/>
                <w:i/>
                <w:iCs/>
                <w:sz w:val="16"/>
                <w:szCs w:val="16"/>
                <w:u w:val="single"/>
                <w:lang w:eastAsia="en-GB"/>
              </w:rPr>
              <w:t>;</w:t>
            </w:r>
            <w:proofErr w:type="gramEnd"/>
            <w:r w:rsidR="000735D4" w:rsidRPr="00D33FFF">
              <w:rPr>
                <w:rFonts w:ascii="Arial" w:hAnsi="Arial"/>
                <w:i/>
                <w:iCs/>
                <w:sz w:val="16"/>
                <w:szCs w:val="16"/>
                <w:u w:val="single"/>
                <w:lang w:eastAsia="en-GB"/>
              </w:rPr>
              <w:t xml:space="preserve"> </w:t>
            </w:r>
          </w:p>
          <w:p w14:paraId="1E0C2FCD" w14:textId="4CC68F67" w:rsidR="000735D4" w:rsidRPr="00D33FFF" w:rsidRDefault="000735D4" w:rsidP="00AC11A1">
            <w:pPr>
              <w:widowControl/>
              <w:autoSpaceDE/>
              <w:autoSpaceDN/>
              <w:adjustRightInd/>
              <w:jc w:val="both"/>
              <w:rPr>
                <w:rFonts w:ascii="Arial" w:hAnsi="Arial"/>
                <w:i/>
                <w:iCs/>
                <w:sz w:val="16"/>
                <w:szCs w:val="16"/>
                <w:u w:val="single"/>
                <w:lang w:eastAsia="en-GB"/>
              </w:rPr>
            </w:pPr>
            <w:proofErr w:type="spellStart"/>
            <w:r w:rsidRPr="00D33FFF">
              <w:rPr>
                <w:rFonts w:ascii="Arial" w:hAnsi="Arial"/>
                <w:i/>
                <w:iCs/>
                <w:sz w:val="16"/>
                <w:szCs w:val="16"/>
                <w:u w:val="single"/>
                <w:lang w:eastAsia="en-GB"/>
              </w:rPr>
              <w:t>Habitrack</w:t>
            </w:r>
            <w:proofErr w:type="spellEnd"/>
            <w:r w:rsidR="00C853FF" w:rsidRPr="00D33FFF">
              <w:rPr>
                <w:rFonts w:ascii="Arial" w:hAnsi="Arial"/>
                <w:i/>
                <w:iCs/>
                <w:sz w:val="16"/>
                <w:szCs w:val="16"/>
                <w:u w:val="single"/>
                <w:lang w:eastAsia="en-GB"/>
              </w:rPr>
              <w:t xml:space="preserve">, with AEWA being part of Steering </w:t>
            </w:r>
            <w:proofErr w:type="gramStart"/>
            <w:r w:rsidR="00C853FF" w:rsidRPr="00D33FFF">
              <w:rPr>
                <w:rFonts w:ascii="Arial" w:hAnsi="Arial"/>
                <w:i/>
                <w:iCs/>
                <w:sz w:val="16"/>
                <w:szCs w:val="16"/>
                <w:u w:val="single"/>
                <w:lang w:eastAsia="en-GB"/>
              </w:rPr>
              <w:t>Groups</w:t>
            </w:r>
            <w:r w:rsidR="00E11DFA" w:rsidRPr="00D33FFF">
              <w:rPr>
                <w:rFonts w:ascii="Arial" w:hAnsi="Arial"/>
                <w:i/>
                <w:iCs/>
                <w:sz w:val="16"/>
                <w:szCs w:val="16"/>
                <w:u w:val="single"/>
                <w:lang w:eastAsia="en-GB"/>
              </w:rPr>
              <w:t>;</w:t>
            </w:r>
            <w:proofErr w:type="gramEnd"/>
          </w:p>
          <w:p w14:paraId="7CD9FA99" w14:textId="7A6BF63D" w:rsidR="000735D4" w:rsidRPr="00D33FFF" w:rsidRDefault="000735D4" w:rsidP="00AC11A1">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d) </w:t>
            </w:r>
            <w:r w:rsidR="00C853FF" w:rsidRPr="00D33FFF">
              <w:rPr>
                <w:rFonts w:ascii="Arial" w:hAnsi="Arial"/>
                <w:i/>
                <w:iCs/>
                <w:sz w:val="16"/>
                <w:szCs w:val="16"/>
                <w:u w:val="single"/>
                <w:lang w:eastAsia="en-GB"/>
              </w:rPr>
              <w:t xml:space="preserve">SOI research ongoing on </w:t>
            </w:r>
            <w:proofErr w:type="spellStart"/>
            <w:r w:rsidR="00C853FF" w:rsidRPr="00D33FFF">
              <w:rPr>
                <w:rFonts w:ascii="Arial" w:hAnsi="Arial"/>
                <w:i/>
                <w:iCs/>
                <w:sz w:val="16"/>
                <w:szCs w:val="16"/>
                <w:u w:val="single"/>
                <w:lang w:eastAsia="en-GB"/>
              </w:rPr>
              <w:t>exclosure</w:t>
            </w:r>
            <w:proofErr w:type="spellEnd"/>
            <w:r w:rsidR="00C853FF" w:rsidRPr="00D33FFF">
              <w:rPr>
                <w:rFonts w:ascii="Arial" w:hAnsi="Arial"/>
                <w:i/>
                <w:iCs/>
                <w:sz w:val="16"/>
                <w:szCs w:val="16"/>
                <w:u w:val="single"/>
                <w:lang w:eastAsia="en-GB"/>
              </w:rPr>
              <w:t xml:space="preserve"> sites</w:t>
            </w:r>
            <w:r w:rsidR="00DE7BEE" w:rsidRPr="00D33FFF">
              <w:rPr>
                <w:rFonts w:ascii="Arial" w:hAnsi="Arial"/>
                <w:i/>
                <w:iCs/>
                <w:sz w:val="16"/>
                <w:szCs w:val="16"/>
                <w:u w:val="single"/>
                <w:lang w:eastAsia="en-GB"/>
              </w:rPr>
              <w:t xml:space="preserve"> studying effects on birds, with benefits for local and migratory birds and farmer’s income</w:t>
            </w:r>
            <w:r w:rsidR="00EE3A7F" w:rsidRPr="00D33FFF">
              <w:rPr>
                <w:rFonts w:ascii="Arial" w:hAnsi="Arial"/>
                <w:i/>
                <w:iCs/>
                <w:sz w:val="16"/>
                <w:szCs w:val="16"/>
                <w:u w:val="single"/>
                <w:lang w:eastAsia="en-GB"/>
              </w:rPr>
              <w:t>, and vegetation structure</w:t>
            </w:r>
            <w:r w:rsidR="00E11DFA" w:rsidRPr="00D33FFF">
              <w:rPr>
                <w:rFonts w:ascii="Arial" w:hAnsi="Arial"/>
                <w:i/>
                <w:iCs/>
                <w:sz w:val="16"/>
                <w:szCs w:val="16"/>
                <w:u w:val="single"/>
                <w:lang w:eastAsia="en-GB"/>
              </w:rPr>
              <w:t xml:space="preserve">; scientific publication </w:t>
            </w:r>
            <w:r w:rsidR="00EE415A" w:rsidRPr="00D33FFF">
              <w:rPr>
                <w:rFonts w:ascii="Arial" w:hAnsi="Arial"/>
                <w:i/>
                <w:iCs/>
                <w:sz w:val="16"/>
                <w:szCs w:val="16"/>
                <w:u w:val="single"/>
                <w:lang w:eastAsia="en-GB"/>
              </w:rPr>
              <w:t xml:space="preserve">to be </w:t>
            </w:r>
            <w:proofErr w:type="gramStart"/>
            <w:r w:rsidR="00EE415A" w:rsidRPr="00D33FFF">
              <w:rPr>
                <w:rFonts w:ascii="Arial" w:hAnsi="Arial"/>
                <w:i/>
                <w:iCs/>
                <w:sz w:val="16"/>
                <w:szCs w:val="16"/>
                <w:u w:val="single"/>
                <w:lang w:eastAsia="en-GB"/>
              </w:rPr>
              <w:t>produced;</w:t>
            </w:r>
            <w:proofErr w:type="gramEnd"/>
            <w:r w:rsidR="00BF4435" w:rsidRPr="00D33FFF">
              <w:rPr>
                <w:rFonts w:ascii="Arial" w:hAnsi="Arial"/>
                <w:i/>
                <w:iCs/>
                <w:sz w:val="16"/>
                <w:szCs w:val="16"/>
                <w:u w:val="single"/>
                <w:lang w:eastAsia="en-GB"/>
              </w:rPr>
              <w:t xml:space="preserve"> </w:t>
            </w:r>
          </w:p>
          <w:p w14:paraId="35FC075F" w14:textId="63CD9645" w:rsidR="00BF4435" w:rsidRPr="00D33FFF" w:rsidRDefault="00BF4435" w:rsidP="00AC11A1">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Side event proposal submitted to UNCCD COP</w:t>
            </w:r>
            <w:r w:rsidR="00F8082D" w:rsidRPr="00D33FFF">
              <w:rPr>
                <w:rFonts w:ascii="Arial" w:hAnsi="Arial"/>
                <w:i/>
                <w:iCs/>
                <w:sz w:val="16"/>
                <w:szCs w:val="16"/>
                <w:u w:val="single"/>
                <w:lang w:eastAsia="en-GB"/>
              </w:rPr>
              <w:t xml:space="preserve"> in 2024</w:t>
            </w:r>
          </w:p>
          <w:p w14:paraId="727CBC68" w14:textId="22D605C6" w:rsidR="00EE415A" w:rsidRPr="00D33FFF" w:rsidRDefault="00EE415A" w:rsidP="00AC11A1">
            <w:pPr>
              <w:widowControl/>
              <w:autoSpaceDE/>
              <w:autoSpaceDN/>
              <w:adjustRightInd/>
              <w:jc w:val="both"/>
              <w:rPr>
                <w:rFonts w:ascii="Arial" w:hAnsi="Arial"/>
                <w:i/>
                <w:iCs/>
                <w:sz w:val="16"/>
                <w:szCs w:val="16"/>
                <w:lang w:eastAsia="en-GB"/>
              </w:rPr>
            </w:pPr>
          </w:p>
        </w:tc>
      </w:tr>
      <w:tr w:rsidR="00084E5C" w:rsidRPr="00D33FFF" w14:paraId="3D8D6162" w14:textId="77777777" w:rsidTr="00084E5C">
        <w:trPr>
          <w:trHeight w:val="286"/>
        </w:trPr>
        <w:tc>
          <w:tcPr>
            <w:tcW w:w="1260" w:type="dxa"/>
          </w:tcPr>
          <w:p w14:paraId="6F5D6A16"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lastRenderedPageBreak/>
              <w:t>Resolution 11.17 (Rev.COP14), OP 10.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6DBBCBB8"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10. Further requests the Scientific Council and the Working Group, subject to the availability of resources, in liaison with FLAP, to promote and encourage increased public awareness of, and support for, migratory landbird conservation along the flyway among the general public and stakeholders, including about how individual birds are shared across countries and act as indicators of the overall health of the environment, of people and all biodiversity</w:t>
            </w:r>
          </w:p>
        </w:tc>
        <w:tc>
          <w:tcPr>
            <w:tcW w:w="1602" w:type="dxa"/>
          </w:tcPr>
          <w:p w14:paraId="58834A41"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3FC4758E" w14:textId="2DD32312"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Communication outputs, correspondence with relevant stakeholders, (side) events organized e.g. at UNCCD COP16</w:t>
            </w:r>
            <w:r w:rsidR="00F8082D" w:rsidRPr="00D33FFF">
              <w:rPr>
                <w:rFonts w:ascii="Arial" w:hAnsi="Arial"/>
                <w:sz w:val="16"/>
                <w:szCs w:val="16"/>
                <w:lang w:eastAsia="en-GB"/>
              </w:rPr>
              <w:t xml:space="preserve">; </w:t>
            </w:r>
            <w:r w:rsidR="007B7B3A" w:rsidRPr="00D33FFF">
              <w:rPr>
                <w:rFonts w:ascii="Arial" w:hAnsi="Arial"/>
                <w:sz w:val="16"/>
                <w:szCs w:val="16"/>
                <w:u w:val="single"/>
                <w:lang w:eastAsia="en-GB"/>
              </w:rPr>
              <w:t>AEML WG meeting planned in Eastern Africa</w:t>
            </w:r>
          </w:p>
        </w:tc>
        <w:tc>
          <w:tcPr>
            <w:tcW w:w="1350" w:type="dxa"/>
          </w:tcPr>
          <w:p w14:paraId="6EDEAF89"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70010AA3"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tc>
        <w:tc>
          <w:tcPr>
            <w:tcW w:w="2070" w:type="dxa"/>
          </w:tcPr>
          <w:p w14:paraId="7301F065"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2C704329"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Iván Ramírez; Tilman Schneider)</w:t>
            </w:r>
          </w:p>
        </w:tc>
        <w:tc>
          <w:tcPr>
            <w:tcW w:w="1170" w:type="dxa"/>
          </w:tcPr>
          <w:p w14:paraId="69CD4818"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0353B683" w14:textId="01FBCB0F" w:rsidR="00084E5C" w:rsidRPr="00D33FFF" w:rsidRDefault="00847B8B"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EU </w:t>
            </w:r>
            <w:r w:rsidR="00D232F7" w:rsidRPr="00D33FFF">
              <w:rPr>
                <w:rFonts w:ascii="Arial" w:hAnsi="Arial"/>
                <w:i/>
                <w:iCs/>
                <w:sz w:val="16"/>
                <w:szCs w:val="16"/>
                <w:u w:val="single"/>
                <w:lang w:eastAsia="en-GB"/>
              </w:rPr>
              <w:t>Flynet:</w:t>
            </w:r>
            <w:r w:rsidR="00D36878" w:rsidRPr="00D33FFF">
              <w:rPr>
                <w:rFonts w:ascii="Arial" w:hAnsi="Arial"/>
                <w:i/>
                <w:iCs/>
                <w:sz w:val="16"/>
                <w:szCs w:val="16"/>
                <w:u w:val="single"/>
                <w:lang w:eastAsia="en-GB"/>
              </w:rPr>
              <w:t xml:space="preserve"> engagement of AEMLAP Coordination in in</w:t>
            </w:r>
            <w:r w:rsidR="00D232F7" w:rsidRPr="00D33FFF">
              <w:rPr>
                <w:rFonts w:ascii="Arial" w:hAnsi="Arial"/>
                <w:i/>
                <w:iCs/>
                <w:sz w:val="16"/>
                <w:szCs w:val="16"/>
                <w:u w:val="single"/>
                <w:lang w:eastAsia="en-GB"/>
              </w:rPr>
              <w:t xml:space="preserve"> </w:t>
            </w:r>
            <w:r w:rsidR="00830FC2" w:rsidRPr="00D33FFF">
              <w:rPr>
                <w:rFonts w:ascii="Arial" w:hAnsi="Arial"/>
                <w:i/>
                <w:iCs/>
                <w:sz w:val="16"/>
                <w:szCs w:val="16"/>
                <w:u w:val="single"/>
                <w:lang w:eastAsia="en-GB"/>
              </w:rPr>
              <w:t>3 working groups</w:t>
            </w:r>
            <w:r w:rsidR="006154C5" w:rsidRPr="00D33FFF">
              <w:rPr>
                <w:rFonts w:ascii="Arial" w:hAnsi="Arial"/>
                <w:i/>
                <w:iCs/>
                <w:sz w:val="16"/>
                <w:szCs w:val="16"/>
                <w:u w:val="single"/>
                <w:lang w:eastAsia="en-GB"/>
              </w:rPr>
              <w:t>; started process to reactivate FLAP</w:t>
            </w:r>
          </w:p>
        </w:tc>
      </w:tr>
      <w:tr w:rsidR="00084E5C" w:rsidRPr="00D33FFF" w14:paraId="7A05BB40" w14:textId="77777777" w:rsidTr="00084E5C">
        <w:trPr>
          <w:trHeight w:val="286"/>
        </w:trPr>
        <w:tc>
          <w:tcPr>
            <w:tcW w:w="1260" w:type="dxa"/>
          </w:tcPr>
          <w:p w14:paraId="73DDC35E"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11.17 (Rev.COP14), OP 11.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1D9CEB08"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11. Further requests the Scientific Council and the Working Group, subject to the availability of resources, in liaison with FLAP, to disseminate evidence and information to decision makers and those formulating prescriptions for action;</w:t>
            </w:r>
          </w:p>
        </w:tc>
        <w:tc>
          <w:tcPr>
            <w:tcW w:w="1602" w:type="dxa"/>
          </w:tcPr>
          <w:p w14:paraId="27F14B61"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6EE587ED"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Communication outputs, correspondence with relevant stakeholders, (side) events organized e.g. at UNCCD COP16</w:t>
            </w:r>
          </w:p>
        </w:tc>
        <w:tc>
          <w:tcPr>
            <w:tcW w:w="1350" w:type="dxa"/>
          </w:tcPr>
          <w:p w14:paraId="769C7812"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6BB736CF"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tc>
        <w:tc>
          <w:tcPr>
            <w:tcW w:w="2070" w:type="dxa"/>
          </w:tcPr>
          <w:p w14:paraId="6EBE8F2B"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1F875B16"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Iván Ramírez; Tilman Schneider)</w:t>
            </w:r>
          </w:p>
        </w:tc>
        <w:tc>
          <w:tcPr>
            <w:tcW w:w="1170" w:type="dxa"/>
          </w:tcPr>
          <w:p w14:paraId="26BE1537"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654097A0"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0AC0B31C" w14:textId="77777777" w:rsidTr="00084E5C">
        <w:trPr>
          <w:trHeight w:val="286"/>
        </w:trPr>
        <w:tc>
          <w:tcPr>
            <w:tcW w:w="1260" w:type="dxa"/>
          </w:tcPr>
          <w:p w14:paraId="48ED7631"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11.17 (Rev.COP14), OP 16.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58DC1E06"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16. Requests the Working Group and the CMS Scientific Council, subject to the availability of resources in liaison with the MLSG and FLAP, with the support of the CMS Secretariat, to support implementation of Action Plans for a set of species including the European Roller (Coracias </w:t>
            </w:r>
            <w:proofErr w:type="spellStart"/>
            <w:r w:rsidRPr="00D33FFF">
              <w:rPr>
                <w:rFonts w:ascii="Arial" w:hAnsi="Arial"/>
                <w:i/>
                <w:iCs/>
                <w:color w:val="000000"/>
                <w:sz w:val="16"/>
                <w:szCs w:val="16"/>
              </w:rPr>
              <w:t>garrulus</w:t>
            </w:r>
            <w:proofErr w:type="spellEnd"/>
            <w:r w:rsidRPr="00D33FFF">
              <w:rPr>
                <w:rFonts w:ascii="Arial" w:hAnsi="Arial"/>
                <w:i/>
                <w:iCs/>
                <w:color w:val="000000"/>
                <w:sz w:val="16"/>
                <w:szCs w:val="16"/>
              </w:rPr>
              <w:t>) originally adopted through Resolution 12.12 Action Plans for Birds, the European Turtle Dove (</w:t>
            </w:r>
            <w:proofErr w:type="spellStart"/>
            <w:r w:rsidRPr="00D33FFF">
              <w:rPr>
                <w:rFonts w:ascii="Arial" w:hAnsi="Arial"/>
                <w:i/>
                <w:iCs/>
                <w:color w:val="000000"/>
                <w:sz w:val="16"/>
                <w:szCs w:val="16"/>
              </w:rPr>
              <w:t>Streptopelia</w:t>
            </w:r>
            <w:proofErr w:type="spellEnd"/>
            <w:r w:rsidRPr="00D33FFF">
              <w:rPr>
                <w:rFonts w:ascii="Arial" w:hAnsi="Arial"/>
                <w:i/>
                <w:iCs/>
                <w:color w:val="000000"/>
                <w:sz w:val="16"/>
                <w:szCs w:val="16"/>
              </w:rPr>
              <w:t xml:space="preserve"> </w:t>
            </w:r>
            <w:proofErr w:type="spellStart"/>
            <w:r w:rsidRPr="00D33FFF">
              <w:rPr>
                <w:rFonts w:ascii="Arial" w:hAnsi="Arial"/>
                <w:i/>
                <w:iCs/>
                <w:color w:val="000000"/>
                <w:sz w:val="16"/>
                <w:szCs w:val="16"/>
              </w:rPr>
              <w:t>turtur</w:t>
            </w:r>
            <w:proofErr w:type="spellEnd"/>
            <w:r w:rsidRPr="00D33FFF">
              <w:rPr>
                <w:rFonts w:ascii="Arial" w:hAnsi="Arial"/>
                <w:i/>
                <w:iCs/>
                <w:color w:val="000000"/>
                <w:sz w:val="16"/>
                <w:szCs w:val="16"/>
              </w:rPr>
              <w:t>), adopted by the 48th Meeting of the Standing Committee in line with Decision 12.21 Action Plans for Birds, and the Yellow-breasted Bunting (</w:t>
            </w:r>
            <w:proofErr w:type="spellStart"/>
            <w:r w:rsidRPr="00D33FFF">
              <w:rPr>
                <w:rFonts w:ascii="Arial" w:hAnsi="Arial"/>
                <w:i/>
                <w:iCs/>
                <w:color w:val="000000"/>
                <w:sz w:val="16"/>
                <w:szCs w:val="16"/>
              </w:rPr>
              <w:t>Emberiza</w:t>
            </w:r>
            <w:proofErr w:type="spellEnd"/>
            <w:r w:rsidRPr="00D33FFF">
              <w:rPr>
                <w:rFonts w:ascii="Arial" w:hAnsi="Arial"/>
                <w:i/>
                <w:iCs/>
                <w:color w:val="000000"/>
                <w:sz w:val="16"/>
                <w:szCs w:val="16"/>
              </w:rPr>
              <w:t xml:space="preserve"> aureola), once endorsed; and to continue to develop Action Plans for declining migratory landbirds, particularly buntings;</w:t>
            </w:r>
          </w:p>
        </w:tc>
        <w:tc>
          <w:tcPr>
            <w:tcW w:w="1602" w:type="dxa"/>
          </w:tcPr>
          <w:p w14:paraId="0F78BF6C"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265453A6" w14:textId="4BA70013" w:rsidR="00084E5C" w:rsidRPr="00D33FFF" w:rsidRDefault="00EA282A" w:rsidP="00084E5C">
            <w:pPr>
              <w:widowControl/>
              <w:autoSpaceDE/>
              <w:autoSpaceDN/>
              <w:adjustRightInd/>
              <w:jc w:val="both"/>
              <w:rPr>
                <w:rFonts w:ascii="Arial" w:hAnsi="Arial"/>
                <w:sz w:val="16"/>
                <w:szCs w:val="16"/>
                <w:u w:val="single"/>
                <w:lang w:eastAsia="en-GB"/>
              </w:rPr>
            </w:pPr>
            <w:r w:rsidRPr="00D33FFF">
              <w:rPr>
                <w:rFonts w:ascii="Arial" w:hAnsi="Arial"/>
                <w:sz w:val="16"/>
                <w:szCs w:val="16"/>
                <w:u w:val="single"/>
                <w:lang w:eastAsia="en-GB"/>
              </w:rPr>
              <w:t>Follow process of adaptive harvest management of Turtle Dove</w:t>
            </w:r>
            <w:r w:rsidR="00330DC8" w:rsidRPr="00D33FFF">
              <w:rPr>
                <w:rFonts w:ascii="Arial" w:hAnsi="Arial"/>
                <w:sz w:val="16"/>
                <w:szCs w:val="16"/>
                <w:u w:val="single"/>
                <w:lang w:eastAsia="en-GB"/>
              </w:rPr>
              <w:t xml:space="preserve">, and the population trends; </w:t>
            </w:r>
            <w:r w:rsidR="00E712B5" w:rsidRPr="00D33FFF">
              <w:rPr>
                <w:rFonts w:ascii="Arial" w:hAnsi="Arial"/>
                <w:sz w:val="16"/>
                <w:szCs w:val="16"/>
                <w:u w:val="single"/>
                <w:lang w:eastAsia="en-GB"/>
              </w:rPr>
              <w:t>Symposium on Yellow-breasted Bunting at Ornithological Congress in China</w:t>
            </w:r>
          </w:p>
        </w:tc>
        <w:tc>
          <w:tcPr>
            <w:tcW w:w="1350" w:type="dxa"/>
          </w:tcPr>
          <w:p w14:paraId="0C19D0BD"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5569966F"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tc>
        <w:tc>
          <w:tcPr>
            <w:tcW w:w="2070" w:type="dxa"/>
          </w:tcPr>
          <w:p w14:paraId="4EBD0DDE"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45C9ECEB"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Iván Ramírez; Tilman Schneider)</w:t>
            </w:r>
          </w:p>
        </w:tc>
        <w:tc>
          <w:tcPr>
            <w:tcW w:w="1170" w:type="dxa"/>
          </w:tcPr>
          <w:p w14:paraId="6E92C318"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0F5353C0" w14:textId="56431200" w:rsidR="00084E5C" w:rsidRPr="00D33FFF" w:rsidRDefault="006154C5" w:rsidP="00084E5C">
            <w:pPr>
              <w:widowControl/>
              <w:autoSpaceDE/>
              <w:autoSpaceDN/>
              <w:adjustRightInd/>
              <w:jc w:val="both"/>
              <w:rPr>
                <w:rFonts w:ascii="Arial" w:hAnsi="Arial"/>
                <w:i/>
                <w:iCs/>
                <w:sz w:val="16"/>
                <w:szCs w:val="16"/>
                <w:lang w:eastAsia="en-GB"/>
              </w:rPr>
            </w:pPr>
            <w:r w:rsidRPr="00D33FFF">
              <w:rPr>
                <w:rFonts w:ascii="Arial" w:hAnsi="Arial"/>
                <w:i/>
                <w:iCs/>
                <w:sz w:val="16"/>
                <w:szCs w:val="16"/>
                <w:u w:val="single"/>
                <w:lang w:eastAsia="en-GB"/>
              </w:rPr>
              <w:t>Posts on European Roller through FLAP done</w:t>
            </w:r>
            <w:r w:rsidR="001124EB" w:rsidRPr="00D33FFF">
              <w:rPr>
                <w:rFonts w:ascii="Arial" w:hAnsi="Arial"/>
                <w:i/>
                <w:iCs/>
                <w:sz w:val="16"/>
                <w:szCs w:val="16"/>
                <w:u w:val="single"/>
                <w:lang w:eastAsia="en-GB"/>
              </w:rPr>
              <w:t xml:space="preserve">; </w:t>
            </w:r>
            <w:r w:rsidR="008C1F24" w:rsidRPr="00D33FFF">
              <w:rPr>
                <w:rFonts w:ascii="Arial" w:hAnsi="Arial"/>
                <w:i/>
                <w:iCs/>
                <w:sz w:val="16"/>
                <w:szCs w:val="16"/>
                <w:u w:val="single"/>
                <w:lang w:eastAsia="en-GB"/>
              </w:rPr>
              <w:t>Bustards Without Borders expert group created to develop Multi-species Action Plan for Bustards</w:t>
            </w:r>
            <w:r w:rsidR="0020711B" w:rsidRPr="00D33FFF">
              <w:rPr>
                <w:rFonts w:ascii="Arial" w:hAnsi="Arial"/>
                <w:i/>
                <w:iCs/>
                <w:sz w:val="16"/>
                <w:szCs w:val="16"/>
                <w:u w:val="single"/>
                <w:lang w:eastAsia="en-GB"/>
              </w:rPr>
              <w:t xml:space="preserve">; Secretariat following process of </w:t>
            </w:r>
            <w:r w:rsidR="00251AFC" w:rsidRPr="00D33FFF">
              <w:rPr>
                <w:rFonts w:ascii="Arial" w:hAnsi="Arial"/>
                <w:i/>
                <w:iCs/>
                <w:sz w:val="16"/>
                <w:szCs w:val="16"/>
                <w:u w:val="single"/>
                <w:lang w:eastAsia="en-GB"/>
              </w:rPr>
              <w:t xml:space="preserve">adaptive harvest management of Turtle </w:t>
            </w:r>
            <w:proofErr w:type="gramStart"/>
            <w:r w:rsidR="00251AFC" w:rsidRPr="00D33FFF">
              <w:rPr>
                <w:rFonts w:ascii="Arial" w:hAnsi="Arial"/>
                <w:i/>
                <w:iCs/>
                <w:sz w:val="16"/>
                <w:szCs w:val="16"/>
                <w:u w:val="single"/>
                <w:lang w:eastAsia="en-GB"/>
              </w:rPr>
              <w:t xml:space="preserve">Dove; </w:t>
            </w:r>
            <w:r w:rsidR="0020711B" w:rsidRPr="00D33FFF">
              <w:rPr>
                <w:rFonts w:ascii="Arial" w:hAnsi="Arial"/>
                <w:i/>
                <w:iCs/>
                <w:sz w:val="16"/>
                <w:szCs w:val="16"/>
                <w:u w:val="single"/>
                <w:lang w:eastAsia="en-GB"/>
              </w:rPr>
              <w:t xml:space="preserve"> Yellow</w:t>
            </w:r>
            <w:proofErr w:type="gramEnd"/>
            <w:r w:rsidR="00251AFC" w:rsidRPr="00D33FFF">
              <w:rPr>
                <w:rFonts w:ascii="Arial" w:hAnsi="Arial"/>
                <w:i/>
                <w:iCs/>
                <w:sz w:val="16"/>
                <w:szCs w:val="16"/>
                <w:u w:val="single"/>
                <w:lang w:eastAsia="en-GB"/>
              </w:rPr>
              <w:t>-breasted Bunting Action Plan adopted by CMS</w:t>
            </w:r>
          </w:p>
        </w:tc>
      </w:tr>
      <w:tr w:rsidR="00084E5C" w:rsidRPr="00D33FFF" w14:paraId="0D13AF9F" w14:textId="77777777" w:rsidTr="00084E5C">
        <w:trPr>
          <w:trHeight w:val="286"/>
        </w:trPr>
        <w:tc>
          <w:tcPr>
            <w:tcW w:w="1260" w:type="dxa"/>
          </w:tcPr>
          <w:p w14:paraId="1DA40228"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lastRenderedPageBreak/>
              <w:t>Resolution 11.17 (Rev.COP14), OP 18.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37F368DC"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18. Calls on Parties and the Scientific Council to report progress in implementing the Action Plan, including monitoring and efficacy of measures taken, to future meetings of the Conference of the Parties.</w:t>
            </w:r>
          </w:p>
        </w:tc>
        <w:tc>
          <w:tcPr>
            <w:tcW w:w="1602" w:type="dxa"/>
          </w:tcPr>
          <w:p w14:paraId="100A9FD5"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02A2750A"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Report to COP15</w:t>
            </w:r>
          </w:p>
        </w:tc>
        <w:tc>
          <w:tcPr>
            <w:tcW w:w="1350" w:type="dxa"/>
          </w:tcPr>
          <w:p w14:paraId="2D70BF20"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by the documents deadline for ScC-SC8</w:t>
            </w:r>
          </w:p>
        </w:tc>
        <w:tc>
          <w:tcPr>
            <w:tcW w:w="1350" w:type="dxa"/>
          </w:tcPr>
          <w:p w14:paraId="5960F4D5"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Olivier Biber (AEML WG Chair); Swiss Ornithological Institute (SOI): Alain Jacot, Reto Spaar</w:t>
            </w:r>
          </w:p>
        </w:tc>
        <w:tc>
          <w:tcPr>
            <w:tcW w:w="2070" w:type="dxa"/>
          </w:tcPr>
          <w:p w14:paraId="779D87C9"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716F263F"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Iván Ramírez; Tilman Schneider)</w:t>
            </w:r>
          </w:p>
        </w:tc>
        <w:tc>
          <w:tcPr>
            <w:tcW w:w="1170" w:type="dxa"/>
          </w:tcPr>
          <w:p w14:paraId="501B4562"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41419C3D"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43680CAC" w14:textId="77777777" w:rsidTr="00084E5C">
        <w:trPr>
          <w:trHeight w:val="476"/>
        </w:trPr>
        <w:tc>
          <w:tcPr>
            <w:tcW w:w="15480" w:type="dxa"/>
            <w:gridSpan w:val="9"/>
            <w:shd w:val="clear" w:color="auto" w:fill="B4C6E7"/>
            <w:vAlign w:val="center"/>
          </w:tcPr>
          <w:p w14:paraId="474529F9"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b/>
                <w:bCs/>
                <w:sz w:val="16"/>
                <w:szCs w:val="16"/>
                <w:lang w:eastAsia="en-GB"/>
              </w:rPr>
              <w:t>FLYWAYS</w:t>
            </w:r>
          </w:p>
        </w:tc>
      </w:tr>
      <w:tr w:rsidR="00084E5C" w:rsidRPr="00D33FFF" w14:paraId="4AD09417" w14:textId="77777777" w:rsidTr="00084E5C">
        <w:trPr>
          <w:trHeight w:val="260"/>
        </w:trPr>
        <w:tc>
          <w:tcPr>
            <w:tcW w:w="1260" w:type="dxa"/>
          </w:tcPr>
          <w:p w14:paraId="09BB0CD0"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14.140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67E7315F"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The Flyways Working Group is requested to, subject to the availability of external resources:</w:t>
            </w:r>
          </w:p>
        </w:tc>
        <w:tc>
          <w:tcPr>
            <w:tcW w:w="1602" w:type="dxa"/>
          </w:tcPr>
          <w:p w14:paraId="2B5DF0FD" w14:textId="77777777" w:rsidR="00084E5C" w:rsidRPr="00D33FFF" w:rsidRDefault="00084E5C" w:rsidP="00084E5C">
            <w:pPr>
              <w:widowControl/>
              <w:autoSpaceDE/>
              <w:autoSpaceDN/>
              <w:adjustRightInd/>
              <w:rPr>
                <w:rFonts w:ascii="Arial" w:hAnsi="Arial"/>
                <w:iCs/>
                <w:sz w:val="16"/>
                <w:szCs w:val="16"/>
                <w:lang w:eastAsia="en-GB"/>
              </w:rPr>
            </w:pPr>
          </w:p>
        </w:tc>
        <w:tc>
          <w:tcPr>
            <w:tcW w:w="1800" w:type="dxa"/>
          </w:tcPr>
          <w:p w14:paraId="4DF2EDD4"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1350" w:type="dxa"/>
          </w:tcPr>
          <w:p w14:paraId="7B9AC8A3" w14:textId="77777777" w:rsidR="00084E5C" w:rsidRPr="00D33FFF" w:rsidRDefault="00084E5C" w:rsidP="00084E5C">
            <w:pPr>
              <w:widowControl/>
              <w:autoSpaceDE/>
              <w:autoSpaceDN/>
              <w:adjustRightInd/>
              <w:jc w:val="both"/>
              <w:rPr>
                <w:rFonts w:ascii="Arial" w:hAnsi="Arial"/>
                <w:iCs/>
                <w:sz w:val="16"/>
                <w:szCs w:val="16"/>
                <w:lang w:eastAsia="en-GB"/>
              </w:rPr>
            </w:pPr>
          </w:p>
        </w:tc>
        <w:tc>
          <w:tcPr>
            <w:tcW w:w="1350" w:type="dxa"/>
          </w:tcPr>
          <w:p w14:paraId="7C100142" w14:textId="77777777" w:rsidR="00084E5C" w:rsidRPr="00D33FFF" w:rsidRDefault="00084E5C" w:rsidP="00084E5C">
            <w:pPr>
              <w:widowControl/>
              <w:autoSpaceDE/>
              <w:autoSpaceDN/>
              <w:adjustRightInd/>
              <w:spacing w:before="40" w:after="40"/>
              <w:rPr>
                <w:rFonts w:ascii="Arial" w:hAnsi="Arial"/>
                <w:iCs/>
                <w:sz w:val="16"/>
                <w:szCs w:val="16"/>
                <w:lang w:eastAsia="en-GB"/>
              </w:rPr>
            </w:pPr>
          </w:p>
        </w:tc>
        <w:tc>
          <w:tcPr>
            <w:tcW w:w="2070" w:type="dxa"/>
          </w:tcPr>
          <w:p w14:paraId="0D0D3E7C" w14:textId="77777777" w:rsidR="00084E5C" w:rsidRPr="00D33FFF" w:rsidRDefault="00084E5C" w:rsidP="00084E5C">
            <w:pPr>
              <w:widowControl/>
              <w:autoSpaceDE/>
              <w:autoSpaceDN/>
              <w:adjustRightInd/>
              <w:rPr>
                <w:rFonts w:ascii="Arial" w:hAnsi="Arial"/>
                <w:iCs/>
                <w:sz w:val="16"/>
                <w:szCs w:val="16"/>
                <w:lang w:eastAsia="en-GB"/>
              </w:rPr>
            </w:pPr>
          </w:p>
        </w:tc>
        <w:tc>
          <w:tcPr>
            <w:tcW w:w="1170" w:type="dxa"/>
          </w:tcPr>
          <w:p w14:paraId="5022D81D" w14:textId="77777777" w:rsidR="00084E5C" w:rsidRPr="00D33FFF" w:rsidRDefault="00084E5C" w:rsidP="00084E5C">
            <w:pPr>
              <w:widowControl/>
              <w:autoSpaceDE/>
              <w:autoSpaceDN/>
              <w:adjustRightInd/>
              <w:jc w:val="both"/>
              <w:rPr>
                <w:rFonts w:ascii="Arial" w:hAnsi="Arial"/>
                <w:iCs/>
                <w:sz w:val="16"/>
                <w:szCs w:val="16"/>
                <w:lang w:eastAsia="en-GB"/>
              </w:rPr>
            </w:pPr>
          </w:p>
        </w:tc>
        <w:tc>
          <w:tcPr>
            <w:tcW w:w="1350" w:type="dxa"/>
          </w:tcPr>
          <w:p w14:paraId="63C9ABCC"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3D0C38F0" w14:textId="77777777" w:rsidTr="00084E5C">
        <w:trPr>
          <w:trHeight w:val="286"/>
        </w:trPr>
        <w:tc>
          <w:tcPr>
            <w:tcW w:w="1260" w:type="dxa"/>
          </w:tcPr>
          <w:p w14:paraId="3ECE0E2C"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02028355"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a) act as a platform that ensures the exchange of best practices and the identification of global synergies and gaps across the different flyway-related initiatives, either developed within the framework of the CMS or outside, in alignment with the priorities identified in the CMS Samarkand Strategic Plan for Migratory Species (SPMS) and with those of other relevant MEAs working in the areas linked to migratory bird conservation, their habitats or threats associated with them;</w:t>
            </w:r>
          </w:p>
        </w:tc>
        <w:tc>
          <w:tcPr>
            <w:tcW w:w="1602" w:type="dxa"/>
          </w:tcPr>
          <w:p w14:paraId="35750316"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6504271A" w14:textId="25D8CC06" w:rsidR="00084E5C" w:rsidRPr="00D33FFF" w:rsidRDefault="00F3625A" w:rsidP="00084E5C">
            <w:pPr>
              <w:widowControl/>
              <w:autoSpaceDE/>
              <w:autoSpaceDN/>
              <w:adjustRightInd/>
              <w:jc w:val="both"/>
              <w:rPr>
                <w:rFonts w:ascii="Arial" w:hAnsi="Arial"/>
                <w:sz w:val="16"/>
                <w:szCs w:val="16"/>
                <w:u w:val="single"/>
                <w:lang w:eastAsia="en-GB"/>
              </w:rPr>
            </w:pPr>
            <w:r w:rsidRPr="00D33FFF">
              <w:rPr>
                <w:rFonts w:ascii="Arial" w:hAnsi="Arial"/>
                <w:sz w:val="16"/>
                <w:szCs w:val="16"/>
                <w:u w:val="single"/>
                <w:lang w:eastAsia="en-GB"/>
              </w:rPr>
              <w:t>Informal meeting of FWG members participating in ScC-SC7</w:t>
            </w:r>
            <w:r w:rsidR="00E258E8" w:rsidRPr="00D33FFF">
              <w:rPr>
                <w:rFonts w:ascii="Arial" w:hAnsi="Arial"/>
                <w:sz w:val="16"/>
                <w:szCs w:val="16"/>
                <w:u w:val="single"/>
                <w:lang w:eastAsia="en-GB"/>
              </w:rPr>
              <w:t xml:space="preserve"> to discuss task teams (seabirds, review global POW, </w:t>
            </w:r>
            <w:r w:rsidR="00961A89" w:rsidRPr="00D33FFF">
              <w:rPr>
                <w:rFonts w:ascii="Arial" w:hAnsi="Arial"/>
                <w:sz w:val="16"/>
                <w:szCs w:val="16"/>
                <w:u w:val="single"/>
                <w:lang w:eastAsia="en-GB"/>
              </w:rPr>
              <w:t xml:space="preserve">work with other instruments, </w:t>
            </w:r>
            <w:r w:rsidR="00544ED3" w:rsidRPr="00D33FFF">
              <w:rPr>
                <w:rFonts w:ascii="Arial" w:hAnsi="Arial"/>
                <w:sz w:val="16"/>
                <w:szCs w:val="16"/>
                <w:u w:val="single"/>
                <w:lang w:eastAsia="en-GB"/>
              </w:rPr>
              <w:t>hub for information sharing, gaps</w:t>
            </w:r>
            <w:r w:rsidR="00B3492D" w:rsidRPr="00D33FFF">
              <w:rPr>
                <w:rFonts w:ascii="Arial" w:hAnsi="Arial"/>
                <w:sz w:val="16"/>
                <w:szCs w:val="16"/>
                <w:u w:val="single"/>
                <w:lang w:eastAsia="en-GB"/>
              </w:rPr>
              <w:t xml:space="preserve"> and priorities</w:t>
            </w:r>
            <w:r w:rsidR="00544ED3" w:rsidRPr="00D33FFF">
              <w:rPr>
                <w:rFonts w:ascii="Arial" w:hAnsi="Arial"/>
                <w:sz w:val="16"/>
                <w:szCs w:val="16"/>
                <w:u w:val="single"/>
                <w:lang w:eastAsia="en-GB"/>
              </w:rPr>
              <w:t>)</w:t>
            </w:r>
          </w:p>
        </w:tc>
        <w:tc>
          <w:tcPr>
            <w:tcW w:w="1350" w:type="dxa"/>
          </w:tcPr>
          <w:p w14:paraId="6B5D058E"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6AAB151D"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 xml:space="preserve">Rob Clay, Chair Flyways WG </w:t>
            </w:r>
          </w:p>
        </w:tc>
        <w:tc>
          <w:tcPr>
            <w:tcW w:w="2070" w:type="dxa"/>
          </w:tcPr>
          <w:p w14:paraId="4055F58B"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3CB9A093"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38520164" w14:textId="51C3AD1A" w:rsidR="00084E5C" w:rsidRPr="00D33FFF" w:rsidRDefault="002217C3"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Online meeting of FWG organized in April 2024</w:t>
            </w:r>
            <w:r w:rsidR="00F3625A" w:rsidRPr="00D33FFF">
              <w:rPr>
                <w:rFonts w:ascii="Arial" w:hAnsi="Arial"/>
                <w:i/>
                <w:iCs/>
                <w:sz w:val="16"/>
                <w:szCs w:val="16"/>
                <w:u w:val="single"/>
                <w:lang w:eastAsia="en-GB"/>
              </w:rPr>
              <w:t>;</w:t>
            </w:r>
          </w:p>
        </w:tc>
      </w:tr>
      <w:tr w:rsidR="00084E5C" w:rsidRPr="00D33FFF" w14:paraId="5F449E19" w14:textId="77777777" w:rsidTr="00084E5C">
        <w:trPr>
          <w:trHeight w:val="286"/>
        </w:trPr>
        <w:tc>
          <w:tcPr>
            <w:tcW w:w="1260" w:type="dxa"/>
          </w:tcPr>
          <w:p w14:paraId="18F12056"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75725237"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b) with the support of the Secretariat, and in coordination with regional flyway initiatives, develop guidance to aid Parties in identifying key priorities and major implementation gaps in their region to support implementation of Decision 14.137 (a);</w:t>
            </w:r>
          </w:p>
        </w:tc>
        <w:tc>
          <w:tcPr>
            <w:tcW w:w="1602" w:type="dxa"/>
          </w:tcPr>
          <w:p w14:paraId="3DC8F30E"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6121294A"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color w:val="000000"/>
                <w:sz w:val="16"/>
                <w:szCs w:val="16"/>
              </w:rPr>
              <w:t>Guidance document on key priorities and major implementation gaps in CMS regions</w:t>
            </w:r>
          </w:p>
        </w:tc>
        <w:tc>
          <w:tcPr>
            <w:tcW w:w="1350" w:type="dxa"/>
          </w:tcPr>
          <w:p w14:paraId="5039E77B"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by the documents deadline for ScC-SC8</w:t>
            </w:r>
          </w:p>
        </w:tc>
        <w:tc>
          <w:tcPr>
            <w:tcW w:w="1350" w:type="dxa"/>
          </w:tcPr>
          <w:p w14:paraId="58722D3A"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 xml:space="preserve">Rob Clay, Chair Flyways WG; Sec </w:t>
            </w:r>
          </w:p>
        </w:tc>
        <w:tc>
          <w:tcPr>
            <w:tcW w:w="2070" w:type="dxa"/>
          </w:tcPr>
          <w:p w14:paraId="2F3DF837"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77683044"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73109C2F" w14:textId="437B6712" w:rsidR="00084E5C" w:rsidRPr="00D33FFF" w:rsidRDefault="001C5E83"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Secretariat intern</w:t>
            </w:r>
            <w:r w:rsidR="00CE5468" w:rsidRPr="00D33FFF">
              <w:rPr>
                <w:rFonts w:ascii="Arial" w:hAnsi="Arial"/>
                <w:i/>
                <w:iCs/>
                <w:sz w:val="16"/>
                <w:szCs w:val="16"/>
                <w:u w:val="single"/>
                <w:lang w:eastAsia="en-GB"/>
              </w:rPr>
              <w:t xml:space="preserve"> to support</w:t>
            </w:r>
          </w:p>
        </w:tc>
      </w:tr>
      <w:tr w:rsidR="00084E5C" w:rsidRPr="00D33FFF" w14:paraId="6D69D671" w14:textId="77777777" w:rsidTr="00084E5C">
        <w:trPr>
          <w:trHeight w:val="286"/>
        </w:trPr>
        <w:tc>
          <w:tcPr>
            <w:tcW w:w="1260" w:type="dxa"/>
          </w:tcPr>
          <w:p w14:paraId="66721BFE"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42A8C33A"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c) based on the information provided by the Parties, review the relevant elements of the </w:t>
            </w:r>
            <w:proofErr w:type="spellStart"/>
            <w:r w:rsidRPr="00D33FFF">
              <w:rPr>
                <w:rFonts w:ascii="Arial" w:hAnsi="Arial"/>
                <w:i/>
                <w:iCs/>
                <w:color w:val="000000"/>
                <w:sz w:val="16"/>
                <w:szCs w:val="16"/>
              </w:rPr>
              <w:t>Programme</w:t>
            </w:r>
            <w:proofErr w:type="spellEnd"/>
            <w:r w:rsidRPr="00D33FFF">
              <w:rPr>
                <w:rFonts w:ascii="Arial" w:hAnsi="Arial"/>
                <w:i/>
                <w:iCs/>
                <w:color w:val="000000"/>
                <w:sz w:val="16"/>
                <w:szCs w:val="16"/>
              </w:rPr>
              <w:t xml:space="preserve"> of Work on Migratory Birds and Flyways 2014-2023, and propose a way forward for an update or revision of this work </w:t>
            </w:r>
            <w:proofErr w:type="spellStart"/>
            <w:r w:rsidRPr="00D33FFF">
              <w:rPr>
                <w:rFonts w:ascii="Arial" w:hAnsi="Arial"/>
                <w:i/>
                <w:iCs/>
                <w:color w:val="000000"/>
                <w:sz w:val="16"/>
                <w:szCs w:val="16"/>
              </w:rPr>
              <w:t>programme</w:t>
            </w:r>
            <w:proofErr w:type="spellEnd"/>
            <w:r w:rsidRPr="00D33FFF">
              <w:rPr>
                <w:rFonts w:ascii="Arial" w:hAnsi="Arial"/>
                <w:i/>
                <w:iCs/>
                <w:color w:val="000000"/>
                <w:sz w:val="16"/>
                <w:szCs w:val="16"/>
              </w:rPr>
              <w:t>, in alignment with the priorities and targets identified in the CMS SPMS;</w:t>
            </w:r>
          </w:p>
        </w:tc>
        <w:tc>
          <w:tcPr>
            <w:tcW w:w="1602" w:type="dxa"/>
          </w:tcPr>
          <w:p w14:paraId="5F566DBF"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11BD24E3" w14:textId="27FD9A79"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 xml:space="preserve">Concept for updated/revised </w:t>
            </w:r>
            <w:proofErr w:type="spellStart"/>
            <w:r w:rsidRPr="00D33FFF">
              <w:rPr>
                <w:rFonts w:ascii="Arial" w:hAnsi="Arial"/>
                <w:sz w:val="16"/>
                <w:szCs w:val="16"/>
                <w:lang w:eastAsia="en-GB"/>
              </w:rPr>
              <w:t>Programme</w:t>
            </w:r>
            <w:proofErr w:type="spellEnd"/>
            <w:r w:rsidRPr="00D33FFF">
              <w:rPr>
                <w:rFonts w:ascii="Arial" w:hAnsi="Arial"/>
                <w:sz w:val="16"/>
                <w:szCs w:val="16"/>
                <w:lang w:eastAsia="en-GB"/>
              </w:rPr>
              <w:t xml:space="preserve"> of Work on Flyways</w:t>
            </w:r>
            <w:r w:rsidR="00974620" w:rsidRPr="00D33FFF">
              <w:rPr>
                <w:rFonts w:ascii="Arial" w:hAnsi="Arial"/>
                <w:sz w:val="16"/>
                <w:szCs w:val="16"/>
                <w:lang w:eastAsia="en-GB"/>
              </w:rPr>
              <w:t xml:space="preserve">; </w:t>
            </w:r>
            <w:r w:rsidR="00974620" w:rsidRPr="00D33FFF">
              <w:rPr>
                <w:rFonts w:ascii="Arial" w:hAnsi="Arial"/>
                <w:sz w:val="16"/>
                <w:szCs w:val="16"/>
                <w:u w:val="single"/>
                <w:lang w:eastAsia="en-GB"/>
              </w:rPr>
              <w:t>task teams’ process (see above)</w:t>
            </w:r>
          </w:p>
        </w:tc>
        <w:tc>
          <w:tcPr>
            <w:tcW w:w="1350" w:type="dxa"/>
          </w:tcPr>
          <w:p w14:paraId="203CCC8B" w14:textId="77777777" w:rsidR="00084E5C" w:rsidRPr="00D33FFF" w:rsidRDefault="00084E5C" w:rsidP="00084E5C">
            <w:pPr>
              <w:widowControl/>
              <w:autoSpaceDE/>
              <w:autoSpaceDN/>
              <w:adjustRightInd/>
              <w:jc w:val="both"/>
              <w:rPr>
                <w:rFonts w:ascii="Arial" w:hAnsi="Arial"/>
                <w:iCs/>
                <w:sz w:val="16"/>
                <w:szCs w:val="16"/>
                <w:lang w:eastAsia="en-GB"/>
              </w:rPr>
            </w:pPr>
          </w:p>
        </w:tc>
        <w:tc>
          <w:tcPr>
            <w:tcW w:w="1350" w:type="dxa"/>
          </w:tcPr>
          <w:p w14:paraId="577FAD30"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Rob Clay, Chair Flyways WG</w:t>
            </w:r>
          </w:p>
        </w:tc>
        <w:tc>
          <w:tcPr>
            <w:tcW w:w="2070" w:type="dxa"/>
          </w:tcPr>
          <w:p w14:paraId="5823E938"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74B700ED"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2BAB8068"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78477995" w14:textId="77777777" w:rsidTr="00084E5C">
        <w:trPr>
          <w:trHeight w:val="286"/>
        </w:trPr>
        <w:tc>
          <w:tcPr>
            <w:tcW w:w="1260" w:type="dxa"/>
          </w:tcPr>
          <w:p w14:paraId="1054A3E4"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1A20189A"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d) review relevant scientific and technical issues, international initiatives and processes linked to migratory birds, their habitats and the threats associated with them;</w:t>
            </w:r>
          </w:p>
        </w:tc>
        <w:tc>
          <w:tcPr>
            <w:tcW w:w="1602" w:type="dxa"/>
          </w:tcPr>
          <w:p w14:paraId="5C5C9D51"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680C104E"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Reports, research papers</w:t>
            </w:r>
          </w:p>
        </w:tc>
        <w:tc>
          <w:tcPr>
            <w:tcW w:w="1350" w:type="dxa"/>
          </w:tcPr>
          <w:p w14:paraId="31DA5F0C"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217D199E"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Rob Clay, Chair Flyways WG</w:t>
            </w:r>
          </w:p>
        </w:tc>
        <w:tc>
          <w:tcPr>
            <w:tcW w:w="2070" w:type="dxa"/>
          </w:tcPr>
          <w:p w14:paraId="574C7619"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2B5B83A9"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70D6B76B" w14:textId="2774B2CE" w:rsidR="00084E5C" w:rsidRPr="00D33FFF" w:rsidRDefault="004C4FB8"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No </w:t>
            </w:r>
            <w:r w:rsidR="00E66628" w:rsidRPr="00D33FFF">
              <w:rPr>
                <w:rFonts w:ascii="Arial" w:hAnsi="Arial"/>
                <w:i/>
                <w:iCs/>
                <w:sz w:val="16"/>
                <w:szCs w:val="16"/>
                <w:u w:val="single"/>
                <w:lang w:eastAsia="en-GB"/>
              </w:rPr>
              <w:t>significant progress</w:t>
            </w:r>
          </w:p>
        </w:tc>
      </w:tr>
      <w:tr w:rsidR="00084E5C" w:rsidRPr="00D33FFF" w14:paraId="2928DEF4" w14:textId="77777777" w:rsidTr="00084E5C">
        <w:trPr>
          <w:trHeight w:val="286"/>
        </w:trPr>
        <w:tc>
          <w:tcPr>
            <w:tcW w:w="1260" w:type="dxa"/>
          </w:tcPr>
          <w:p w14:paraId="691030C1"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2D2B3E0C"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e) help to ensure the coordination between various CMS Working Groups and Task Forces (e.g., Illegal Killing of Birds, Poisoning, Landbirds, Energy) on flyway-related actions and priorities, and enhance synergies in their implementation;</w:t>
            </w:r>
          </w:p>
        </w:tc>
        <w:tc>
          <w:tcPr>
            <w:tcW w:w="1602" w:type="dxa"/>
          </w:tcPr>
          <w:p w14:paraId="6EF81558"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3E57B9A5"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Communication, correspondence, Flyways Working Group - FWG (online) meetings</w:t>
            </w:r>
          </w:p>
        </w:tc>
        <w:tc>
          <w:tcPr>
            <w:tcW w:w="1350" w:type="dxa"/>
          </w:tcPr>
          <w:p w14:paraId="4679BF57"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47AE429F"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Rob Clay, Chair Flyways WG</w:t>
            </w:r>
          </w:p>
        </w:tc>
        <w:tc>
          <w:tcPr>
            <w:tcW w:w="2070" w:type="dxa"/>
          </w:tcPr>
          <w:p w14:paraId="033EBBB0"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18B2EDF6"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235FB17D" w14:textId="47F0A6D1" w:rsidR="00084E5C" w:rsidRPr="00D33FFF" w:rsidRDefault="00E66628"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Ongoing through Secretariat activities</w:t>
            </w:r>
          </w:p>
        </w:tc>
      </w:tr>
      <w:tr w:rsidR="00084E5C" w:rsidRPr="00D33FFF" w14:paraId="355EA518" w14:textId="77777777" w:rsidTr="00084E5C">
        <w:trPr>
          <w:trHeight w:val="286"/>
        </w:trPr>
        <w:tc>
          <w:tcPr>
            <w:tcW w:w="1260" w:type="dxa"/>
          </w:tcPr>
          <w:p w14:paraId="1FFE089D"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7D9F3265" w14:textId="77777777" w:rsidR="00084E5C"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f) facilitate a discussion amongst Parties, non-Party Range States, relevant regional mechanisms and stakeholders to explore opportunities for advancing a comprehensive seabird agenda, taking into account existing </w:t>
            </w:r>
            <w:proofErr w:type="spellStart"/>
            <w:r w:rsidRPr="00D33FFF">
              <w:rPr>
                <w:rFonts w:ascii="Arial" w:hAnsi="Arial"/>
                <w:i/>
                <w:iCs/>
                <w:color w:val="000000"/>
                <w:sz w:val="16"/>
                <w:szCs w:val="16"/>
              </w:rPr>
              <w:t>programmes</w:t>
            </w:r>
            <w:proofErr w:type="spellEnd"/>
            <w:r w:rsidRPr="00D33FFF">
              <w:rPr>
                <w:rFonts w:ascii="Arial" w:hAnsi="Arial"/>
                <w:i/>
                <w:iCs/>
                <w:color w:val="000000"/>
                <w:sz w:val="16"/>
                <w:szCs w:val="16"/>
              </w:rPr>
              <w:t xml:space="preserve"> of </w:t>
            </w:r>
            <w:proofErr w:type="gramStart"/>
            <w:r w:rsidRPr="00D33FFF">
              <w:rPr>
                <w:rFonts w:ascii="Arial" w:hAnsi="Arial"/>
                <w:i/>
                <w:iCs/>
                <w:color w:val="000000"/>
                <w:sz w:val="16"/>
                <w:szCs w:val="16"/>
              </w:rPr>
              <w:t>work;</w:t>
            </w:r>
            <w:proofErr w:type="gramEnd"/>
          </w:p>
          <w:p w14:paraId="6F9D3DEF" w14:textId="77777777" w:rsidR="00832B87" w:rsidRPr="00D33FFF" w:rsidRDefault="00832B87" w:rsidP="00084E5C">
            <w:pPr>
              <w:widowControl/>
              <w:autoSpaceDE/>
              <w:autoSpaceDN/>
              <w:adjustRightInd/>
              <w:jc w:val="both"/>
              <w:rPr>
                <w:rFonts w:ascii="Arial" w:hAnsi="Arial"/>
                <w:i/>
                <w:iCs/>
                <w:color w:val="000000"/>
                <w:sz w:val="16"/>
                <w:szCs w:val="16"/>
              </w:rPr>
            </w:pPr>
          </w:p>
        </w:tc>
        <w:tc>
          <w:tcPr>
            <w:tcW w:w="1602" w:type="dxa"/>
          </w:tcPr>
          <w:p w14:paraId="7E5DDDED"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7217C0B6" w14:textId="74FF46D6"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sz w:val="16"/>
                <w:szCs w:val="16"/>
                <w:lang w:eastAsia="en-GB"/>
              </w:rPr>
              <w:t>correspondence, FWG (online) meetings</w:t>
            </w:r>
            <w:r w:rsidR="00E66628" w:rsidRPr="00D33FFF">
              <w:rPr>
                <w:rFonts w:ascii="Arial" w:hAnsi="Arial"/>
                <w:sz w:val="16"/>
                <w:szCs w:val="16"/>
                <w:lang w:eastAsia="en-GB"/>
              </w:rPr>
              <w:t>, t</w:t>
            </w:r>
            <w:r w:rsidR="00E66628" w:rsidRPr="00D33FFF">
              <w:rPr>
                <w:rFonts w:ascii="Arial" w:hAnsi="Arial"/>
                <w:sz w:val="16"/>
                <w:szCs w:val="16"/>
                <w:u w:val="single"/>
                <w:lang w:eastAsia="en-GB"/>
              </w:rPr>
              <w:t xml:space="preserve">ask team on </w:t>
            </w:r>
            <w:proofErr w:type="gramStart"/>
            <w:r w:rsidR="00E66628" w:rsidRPr="00D33FFF">
              <w:rPr>
                <w:rFonts w:ascii="Arial" w:hAnsi="Arial"/>
                <w:sz w:val="16"/>
                <w:szCs w:val="16"/>
                <w:u w:val="single"/>
                <w:lang w:eastAsia="en-GB"/>
              </w:rPr>
              <w:t>seabirds</w:t>
            </w:r>
            <w:proofErr w:type="gramEnd"/>
            <w:r w:rsidR="00E66628" w:rsidRPr="00D33FFF">
              <w:rPr>
                <w:rFonts w:ascii="Arial" w:hAnsi="Arial"/>
                <w:sz w:val="16"/>
                <w:szCs w:val="16"/>
                <w:u w:val="single"/>
                <w:lang w:eastAsia="en-GB"/>
              </w:rPr>
              <w:t xml:space="preserve"> outputs</w:t>
            </w:r>
          </w:p>
        </w:tc>
        <w:tc>
          <w:tcPr>
            <w:tcW w:w="1350" w:type="dxa"/>
          </w:tcPr>
          <w:p w14:paraId="1448EA73"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4C56F9A5"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Rob Clay, Chair Flyways WG</w:t>
            </w:r>
          </w:p>
        </w:tc>
        <w:tc>
          <w:tcPr>
            <w:tcW w:w="2070" w:type="dxa"/>
          </w:tcPr>
          <w:p w14:paraId="3FB40DCD"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798249A9"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1650D095" w14:textId="35374E92" w:rsidR="00084E5C" w:rsidRPr="00D33FFF" w:rsidRDefault="00E66628"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Task team on seabirds established</w:t>
            </w:r>
          </w:p>
        </w:tc>
      </w:tr>
      <w:tr w:rsidR="00084E5C" w:rsidRPr="00D33FFF" w14:paraId="6B7A2F84" w14:textId="77777777" w:rsidTr="00084E5C">
        <w:trPr>
          <w:trHeight w:val="286"/>
        </w:trPr>
        <w:tc>
          <w:tcPr>
            <w:tcW w:w="1260" w:type="dxa"/>
          </w:tcPr>
          <w:p w14:paraId="0AF04FB5"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402E78E5"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g) with support from the Secretariat, develop guidance to help Parties raise awareness of the importance of migratory flyways and the ecosystem services they provide; and</w:t>
            </w:r>
          </w:p>
        </w:tc>
        <w:tc>
          <w:tcPr>
            <w:tcW w:w="1602" w:type="dxa"/>
          </w:tcPr>
          <w:p w14:paraId="51E0AE20"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3384DFA9" w14:textId="3A692123"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Guidance document</w:t>
            </w:r>
            <w:r w:rsidR="00B8464E" w:rsidRPr="00D33FFF">
              <w:rPr>
                <w:rFonts w:ascii="Arial" w:hAnsi="Arial"/>
                <w:iCs/>
                <w:sz w:val="16"/>
                <w:szCs w:val="16"/>
                <w:lang w:eastAsia="en-GB"/>
              </w:rPr>
              <w:t xml:space="preserve">; </w:t>
            </w:r>
            <w:r w:rsidR="00B8464E" w:rsidRPr="00D33FFF">
              <w:rPr>
                <w:rFonts w:ascii="Arial" w:hAnsi="Arial"/>
                <w:iCs/>
                <w:sz w:val="16"/>
                <w:szCs w:val="16"/>
                <w:u w:val="single"/>
                <w:lang w:eastAsia="en-GB"/>
              </w:rPr>
              <w:t>review of Americas Flyways Framework and Action Plan</w:t>
            </w:r>
            <w:r w:rsidR="00C66C97" w:rsidRPr="00D33FFF">
              <w:rPr>
                <w:rFonts w:ascii="Arial" w:hAnsi="Arial"/>
                <w:iCs/>
                <w:sz w:val="16"/>
                <w:szCs w:val="16"/>
                <w:u w:val="single"/>
                <w:lang w:eastAsia="en-GB"/>
              </w:rPr>
              <w:t>; potential development of MOU</w:t>
            </w:r>
          </w:p>
        </w:tc>
        <w:tc>
          <w:tcPr>
            <w:tcW w:w="1350" w:type="dxa"/>
          </w:tcPr>
          <w:p w14:paraId="0B852EAA"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by the documents deadline for ScC-SC8</w:t>
            </w:r>
          </w:p>
        </w:tc>
        <w:tc>
          <w:tcPr>
            <w:tcW w:w="1350" w:type="dxa"/>
          </w:tcPr>
          <w:p w14:paraId="0F5BE230"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Rob Clay, Chair Flyways WG</w:t>
            </w:r>
          </w:p>
        </w:tc>
        <w:tc>
          <w:tcPr>
            <w:tcW w:w="2070" w:type="dxa"/>
          </w:tcPr>
          <w:p w14:paraId="53010847"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69A77883"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58C728EF" w14:textId="0B4DC5EC" w:rsidR="00084E5C" w:rsidRPr="00D33FFF" w:rsidRDefault="00DA088D"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Proposal from Brazil to host </w:t>
            </w:r>
            <w:r w:rsidR="00A41CD9" w:rsidRPr="00D33FFF">
              <w:rPr>
                <w:rFonts w:ascii="Arial" w:hAnsi="Arial"/>
                <w:i/>
                <w:iCs/>
                <w:sz w:val="16"/>
                <w:szCs w:val="16"/>
                <w:u w:val="single"/>
                <w:lang w:eastAsia="en-GB"/>
              </w:rPr>
              <w:t xml:space="preserve">meetings </w:t>
            </w:r>
            <w:r w:rsidR="00B8464E" w:rsidRPr="00D33FFF">
              <w:rPr>
                <w:rFonts w:ascii="Arial" w:hAnsi="Arial"/>
                <w:i/>
                <w:iCs/>
                <w:sz w:val="16"/>
                <w:szCs w:val="16"/>
                <w:u w:val="single"/>
                <w:lang w:eastAsia="en-GB"/>
              </w:rPr>
              <w:t xml:space="preserve">of </w:t>
            </w:r>
            <w:r w:rsidR="00A41CD9" w:rsidRPr="00D33FFF">
              <w:rPr>
                <w:rFonts w:ascii="Arial" w:hAnsi="Arial"/>
                <w:i/>
                <w:iCs/>
                <w:sz w:val="16"/>
                <w:szCs w:val="16"/>
                <w:u w:val="single"/>
                <w:lang w:eastAsia="en-GB"/>
              </w:rPr>
              <w:t>Grassland Birds MOS3 and Americas Flyways Framework</w:t>
            </w:r>
          </w:p>
        </w:tc>
      </w:tr>
      <w:tr w:rsidR="00084E5C" w:rsidRPr="00D33FFF" w14:paraId="1286569E" w14:textId="77777777" w:rsidTr="00084E5C">
        <w:trPr>
          <w:trHeight w:val="1169"/>
        </w:trPr>
        <w:tc>
          <w:tcPr>
            <w:tcW w:w="1260" w:type="dxa"/>
          </w:tcPr>
          <w:p w14:paraId="497DBADC" w14:textId="77777777" w:rsidR="00084E5C" w:rsidRPr="00D33FFF" w:rsidRDefault="00084E5C" w:rsidP="00084E5C">
            <w:pPr>
              <w:widowControl/>
              <w:autoSpaceDE/>
              <w:autoSpaceDN/>
              <w:adjustRightInd/>
              <w:jc w:val="both"/>
              <w:rPr>
                <w:rFonts w:ascii="Arial" w:hAnsi="Arial"/>
                <w:i/>
                <w:iCs/>
                <w:sz w:val="16"/>
                <w:szCs w:val="16"/>
                <w:lang w:eastAsia="en-GB"/>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777676F1"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h) report progress to the Scientific Council.</w:t>
            </w:r>
          </w:p>
        </w:tc>
        <w:tc>
          <w:tcPr>
            <w:tcW w:w="1602" w:type="dxa"/>
          </w:tcPr>
          <w:p w14:paraId="16BDE068"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0D56BC24"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 xml:space="preserve">Written and oral reports on Flyways to </w:t>
            </w:r>
            <w:proofErr w:type="spellStart"/>
            <w:r w:rsidRPr="00D33FFF">
              <w:rPr>
                <w:rFonts w:ascii="Arial" w:hAnsi="Arial"/>
                <w:sz w:val="16"/>
                <w:szCs w:val="16"/>
                <w:lang w:eastAsia="en-GB"/>
              </w:rPr>
              <w:t>ScC</w:t>
            </w:r>
            <w:proofErr w:type="spellEnd"/>
            <w:r w:rsidRPr="00D33FFF">
              <w:rPr>
                <w:rFonts w:ascii="Arial" w:hAnsi="Arial"/>
                <w:sz w:val="16"/>
                <w:szCs w:val="16"/>
                <w:lang w:eastAsia="en-GB"/>
              </w:rPr>
              <w:t>-SC meetings and COP15, as appropriate.</w:t>
            </w:r>
          </w:p>
        </w:tc>
        <w:tc>
          <w:tcPr>
            <w:tcW w:w="1350" w:type="dxa"/>
          </w:tcPr>
          <w:p w14:paraId="537C7A0F"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by the documents deadline for ScC-SC8</w:t>
            </w:r>
          </w:p>
        </w:tc>
        <w:tc>
          <w:tcPr>
            <w:tcW w:w="1350" w:type="dxa"/>
          </w:tcPr>
          <w:p w14:paraId="69636824"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Rob Clay, Chair Flyways WG</w:t>
            </w:r>
          </w:p>
        </w:tc>
        <w:tc>
          <w:tcPr>
            <w:tcW w:w="2070" w:type="dxa"/>
          </w:tcPr>
          <w:p w14:paraId="259F0CFD"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61C20C91"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6C68FB87"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56686B35" w14:textId="77777777" w:rsidTr="00084E5C">
        <w:trPr>
          <w:trHeight w:val="656"/>
        </w:trPr>
        <w:tc>
          <w:tcPr>
            <w:tcW w:w="1260" w:type="dxa"/>
          </w:tcPr>
          <w:p w14:paraId="46B5A684"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12.11 (Rev.COP14), OP 23.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41C1FBDB"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23. Requests the Scientific Council to produce guidelines and/or case studies on mechanisms to enhance the conservation of migratory birds through site networks,</w:t>
            </w:r>
          </w:p>
          <w:p w14:paraId="49E7DB99"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including important oceanic ecosystems used by marine bird species</w:t>
            </w:r>
          </w:p>
        </w:tc>
        <w:tc>
          <w:tcPr>
            <w:tcW w:w="1602" w:type="dxa"/>
          </w:tcPr>
          <w:p w14:paraId="5EE04AA8"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5D9CF335"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Guidelines, case studies</w:t>
            </w:r>
          </w:p>
        </w:tc>
        <w:tc>
          <w:tcPr>
            <w:tcW w:w="1350" w:type="dxa"/>
          </w:tcPr>
          <w:p w14:paraId="692B32D6"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394A1BE0" w14:textId="77777777" w:rsidR="00084E5C" w:rsidRPr="00D33FFF" w:rsidRDefault="00084E5C"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Rob Clay, Chair Flyways WG</w:t>
            </w:r>
          </w:p>
        </w:tc>
        <w:tc>
          <w:tcPr>
            <w:tcW w:w="2070" w:type="dxa"/>
          </w:tcPr>
          <w:p w14:paraId="6B1C3BEF"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Narelle Montgomery, </w:t>
            </w:r>
            <w:proofErr w:type="spellStart"/>
            <w:r w:rsidRPr="00D33FFF">
              <w:rPr>
                <w:rFonts w:ascii="Arial" w:hAnsi="Arial"/>
                <w:iCs/>
                <w:sz w:val="16"/>
                <w:szCs w:val="16"/>
                <w:lang w:eastAsia="en-GB"/>
              </w:rPr>
              <w:t>ScC</w:t>
            </w:r>
            <w:proofErr w:type="spellEnd"/>
            <w:r w:rsidRPr="00D33FFF">
              <w:rPr>
                <w:rFonts w:ascii="Arial" w:hAnsi="Arial"/>
                <w:iCs/>
                <w:sz w:val="16"/>
                <w:szCs w:val="16"/>
                <w:lang w:eastAsia="en-GB"/>
              </w:rPr>
              <w:t xml:space="preserve"> Chair, Stephen Garnett, (Sec FP: Iván Ramírez)</w:t>
            </w:r>
          </w:p>
        </w:tc>
        <w:tc>
          <w:tcPr>
            <w:tcW w:w="1170" w:type="dxa"/>
          </w:tcPr>
          <w:p w14:paraId="35343EAE"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51D05C56" w14:textId="77777777" w:rsidR="00084E5C" w:rsidRDefault="00D31576"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Recent meeting of BirdLife and IUCN on m</w:t>
            </w:r>
            <w:r w:rsidR="00E13E05" w:rsidRPr="00D33FFF">
              <w:rPr>
                <w:rFonts w:ascii="Arial" w:hAnsi="Arial"/>
                <w:i/>
                <w:iCs/>
                <w:sz w:val="16"/>
                <w:szCs w:val="16"/>
                <w:u w:val="single"/>
                <w:lang w:eastAsia="en-GB"/>
              </w:rPr>
              <w:t>apping exercise</w:t>
            </w:r>
            <w:r w:rsidRPr="00D33FFF">
              <w:rPr>
                <w:rFonts w:ascii="Arial" w:hAnsi="Arial"/>
                <w:i/>
                <w:iCs/>
                <w:sz w:val="16"/>
                <w:szCs w:val="16"/>
                <w:u w:val="single"/>
                <w:lang w:eastAsia="en-GB"/>
              </w:rPr>
              <w:t xml:space="preserve"> of key sites</w:t>
            </w:r>
            <w:r w:rsidR="00E13E05" w:rsidRPr="00D33FFF">
              <w:rPr>
                <w:rFonts w:ascii="Arial" w:hAnsi="Arial"/>
                <w:i/>
                <w:iCs/>
                <w:sz w:val="16"/>
                <w:szCs w:val="16"/>
                <w:u w:val="single"/>
                <w:lang w:eastAsia="en-GB"/>
              </w:rPr>
              <w:t xml:space="preserve"> </w:t>
            </w:r>
            <w:r w:rsidRPr="00D33FFF">
              <w:rPr>
                <w:rFonts w:ascii="Arial" w:hAnsi="Arial"/>
                <w:i/>
                <w:iCs/>
                <w:sz w:val="16"/>
                <w:szCs w:val="16"/>
                <w:u w:val="single"/>
                <w:lang w:eastAsia="en-GB"/>
              </w:rPr>
              <w:t>with inclusion of World Heritage sites</w:t>
            </w:r>
            <w:r w:rsidR="00CA4FCB" w:rsidRPr="00D33FFF">
              <w:rPr>
                <w:rFonts w:ascii="Arial" w:hAnsi="Arial"/>
                <w:i/>
                <w:iCs/>
                <w:sz w:val="16"/>
                <w:szCs w:val="16"/>
                <w:u w:val="single"/>
                <w:lang w:eastAsia="en-GB"/>
              </w:rPr>
              <w:t>, and Ramsar and other sites designations</w:t>
            </w:r>
          </w:p>
          <w:p w14:paraId="3055609E" w14:textId="0A331CC8" w:rsidR="00832B87" w:rsidRPr="00D33FFF" w:rsidRDefault="00832B87" w:rsidP="00084E5C">
            <w:pPr>
              <w:widowControl/>
              <w:autoSpaceDE/>
              <w:autoSpaceDN/>
              <w:adjustRightInd/>
              <w:jc w:val="both"/>
              <w:rPr>
                <w:rFonts w:ascii="Arial" w:hAnsi="Arial"/>
                <w:i/>
                <w:iCs/>
                <w:sz w:val="16"/>
                <w:szCs w:val="16"/>
                <w:u w:val="single"/>
                <w:lang w:eastAsia="en-GB"/>
              </w:rPr>
            </w:pPr>
          </w:p>
        </w:tc>
      </w:tr>
      <w:tr w:rsidR="00084E5C" w:rsidRPr="00D33FFF" w14:paraId="4E1C90F9" w14:textId="77777777" w:rsidTr="00084E5C">
        <w:trPr>
          <w:trHeight w:val="422"/>
        </w:trPr>
        <w:tc>
          <w:tcPr>
            <w:tcW w:w="15480" w:type="dxa"/>
            <w:gridSpan w:val="9"/>
            <w:shd w:val="clear" w:color="auto" w:fill="B4C6E7"/>
            <w:vAlign w:val="center"/>
          </w:tcPr>
          <w:p w14:paraId="7EE5B9F9" w14:textId="77777777" w:rsidR="00084E5C" w:rsidRPr="00D33FFF" w:rsidRDefault="00084E5C" w:rsidP="00084E5C">
            <w:pPr>
              <w:widowControl/>
              <w:autoSpaceDE/>
              <w:autoSpaceDN/>
              <w:adjustRightInd/>
              <w:spacing w:before="40" w:after="40"/>
              <w:ind w:left="57" w:right="58"/>
              <w:jc w:val="both"/>
              <w:rPr>
                <w:rFonts w:ascii="Arial" w:hAnsi="Arial"/>
                <w:b/>
                <w:bCs/>
                <w:sz w:val="16"/>
                <w:szCs w:val="16"/>
                <w:lang w:eastAsia="en-GB"/>
              </w:rPr>
            </w:pPr>
            <w:r w:rsidRPr="00D33FFF">
              <w:rPr>
                <w:rFonts w:ascii="Arial" w:hAnsi="Arial"/>
                <w:b/>
                <w:bCs/>
                <w:sz w:val="16"/>
                <w:szCs w:val="16"/>
                <w:lang w:eastAsia="en-GB"/>
              </w:rPr>
              <w:lastRenderedPageBreak/>
              <w:t>CONSERVATION OF AFRICAN-EURASIAN VULTURES</w:t>
            </w:r>
          </w:p>
        </w:tc>
      </w:tr>
      <w:tr w:rsidR="00084E5C" w:rsidRPr="00D33FFF" w14:paraId="79C49FB2" w14:textId="77777777" w:rsidTr="00084E5C">
        <w:trPr>
          <w:trHeight w:val="286"/>
        </w:trPr>
        <w:tc>
          <w:tcPr>
            <w:tcW w:w="1260" w:type="dxa"/>
          </w:tcPr>
          <w:p w14:paraId="38F282B0"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14.153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4A8C78CC"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The Scientific Council is requested to consider the West African Vultures Action Plan, if provided to the Scientific Council at the 7th meeting of the Sessional Committee of the Scientific Council and recommend it to the Standing Committee for adoption.</w:t>
            </w:r>
          </w:p>
        </w:tc>
        <w:tc>
          <w:tcPr>
            <w:tcW w:w="1602" w:type="dxa"/>
          </w:tcPr>
          <w:p w14:paraId="0A03024E"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 review Action Plan and give recommendation to the Standing Committee</w:t>
            </w:r>
          </w:p>
        </w:tc>
        <w:tc>
          <w:tcPr>
            <w:tcW w:w="1800" w:type="dxa"/>
          </w:tcPr>
          <w:p w14:paraId="307C15CC"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Recommendation to the Standing Committee</w:t>
            </w:r>
          </w:p>
        </w:tc>
        <w:tc>
          <w:tcPr>
            <w:tcW w:w="1350" w:type="dxa"/>
          </w:tcPr>
          <w:p w14:paraId="235CF413"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ScC-SC7</w:t>
            </w:r>
          </w:p>
        </w:tc>
        <w:tc>
          <w:tcPr>
            <w:tcW w:w="1350" w:type="dxa"/>
          </w:tcPr>
          <w:p w14:paraId="400C42E3" w14:textId="77777777" w:rsidR="00084E5C" w:rsidRPr="00D33FFF" w:rsidRDefault="00084E5C" w:rsidP="00084E5C">
            <w:pPr>
              <w:widowControl/>
              <w:autoSpaceDE/>
              <w:autoSpaceDN/>
              <w:adjustRightInd/>
              <w:spacing w:before="40" w:after="40"/>
              <w:rPr>
                <w:rFonts w:ascii="Arial" w:hAnsi="Arial"/>
                <w:iCs/>
                <w:sz w:val="16"/>
                <w:szCs w:val="16"/>
                <w:lang w:eastAsia="en-GB"/>
              </w:rPr>
            </w:pPr>
          </w:p>
        </w:tc>
        <w:tc>
          <w:tcPr>
            <w:tcW w:w="2070" w:type="dxa"/>
          </w:tcPr>
          <w:p w14:paraId="316ECAF8"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026D5108"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Umberto Gallo-Orsi</w:t>
            </w:r>
          </w:p>
        </w:tc>
        <w:tc>
          <w:tcPr>
            <w:tcW w:w="1170" w:type="dxa"/>
          </w:tcPr>
          <w:p w14:paraId="36CA5794"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StC56</w:t>
            </w:r>
          </w:p>
        </w:tc>
        <w:tc>
          <w:tcPr>
            <w:tcW w:w="1350" w:type="dxa"/>
          </w:tcPr>
          <w:p w14:paraId="0B8EA109" w14:textId="7587AB02" w:rsidR="00084E5C" w:rsidRPr="00D33FFF" w:rsidRDefault="00F56DA1"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Draft action plan </w:t>
            </w:r>
            <w:r w:rsidR="00626DE0" w:rsidRPr="00D33FFF">
              <w:rPr>
                <w:rFonts w:ascii="Arial" w:hAnsi="Arial"/>
                <w:i/>
                <w:iCs/>
                <w:sz w:val="16"/>
                <w:szCs w:val="16"/>
                <w:u w:val="single"/>
                <w:lang w:eastAsia="en-GB"/>
              </w:rPr>
              <w:t xml:space="preserve">recommended to </w:t>
            </w:r>
            <w:proofErr w:type="spellStart"/>
            <w:r w:rsidR="00626DE0" w:rsidRPr="00D33FFF">
              <w:rPr>
                <w:rFonts w:ascii="Arial" w:hAnsi="Arial"/>
                <w:i/>
                <w:iCs/>
                <w:sz w:val="16"/>
                <w:szCs w:val="16"/>
                <w:u w:val="single"/>
                <w:lang w:eastAsia="en-GB"/>
              </w:rPr>
              <w:t>StC</w:t>
            </w:r>
            <w:proofErr w:type="spellEnd"/>
            <w:r w:rsidR="00626DE0" w:rsidRPr="00D33FFF">
              <w:rPr>
                <w:rFonts w:ascii="Arial" w:hAnsi="Arial"/>
                <w:i/>
                <w:iCs/>
                <w:sz w:val="16"/>
                <w:szCs w:val="16"/>
                <w:u w:val="single"/>
                <w:lang w:eastAsia="en-GB"/>
              </w:rPr>
              <w:t xml:space="preserve"> for endorsement</w:t>
            </w:r>
          </w:p>
        </w:tc>
      </w:tr>
      <w:tr w:rsidR="00084E5C" w:rsidRPr="00D33FFF" w14:paraId="41EEE8E1" w14:textId="77777777" w:rsidTr="00084E5C">
        <w:trPr>
          <w:trHeight w:val="386"/>
        </w:trPr>
        <w:tc>
          <w:tcPr>
            <w:tcW w:w="15480" w:type="dxa"/>
            <w:gridSpan w:val="9"/>
            <w:shd w:val="clear" w:color="auto" w:fill="B4C6E7"/>
            <w:vAlign w:val="center"/>
          </w:tcPr>
          <w:p w14:paraId="072F702B" w14:textId="77777777" w:rsidR="00084E5C" w:rsidRPr="00D33FFF" w:rsidRDefault="00084E5C" w:rsidP="00084E5C">
            <w:pPr>
              <w:widowControl/>
              <w:autoSpaceDE/>
              <w:autoSpaceDN/>
              <w:adjustRightInd/>
              <w:spacing w:before="40" w:after="40"/>
              <w:ind w:left="57" w:right="58"/>
              <w:jc w:val="both"/>
              <w:rPr>
                <w:rFonts w:ascii="Arial" w:hAnsi="Arial"/>
                <w:b/>
                <w:bCs/>
                <w:sz w:val="16"/>
                <w:szCs w:val="16"/>
                <w:lang w:eastAsia="en-GB"/>
              </w:rPr>
            </w:pPr>
            <w:r w:rsidRPr="00D33FFF">
              <w:rPr>
                <w:rFonts w:ascii="Arial" w:hAnsi="Arial"/>
                <w:b/>
                <w:bCs/>
                <w:sz w:val="16"/>
                <w:szCs w:val="16"/>
                <w:lang w:eastAsia="en-GB"/>
              </w:rPr>
              <w:t xml:space="preserve">SAKER FALCON </w:t>
            </w:r>
            <w:r w:rsidRPr="00D33FFF">
              <w:rPr>
                <w:rFonts w:ascii="Arial" w:hAnsi="Arial"/>
                <w:b/>
                <w:bCs/>
                <w:i/>
                <w:iCs/>
                <w:sz w:val="16"/>
                <w:szCs w:val="16"/>
                <w:lang w:eastAsia="en-GB"/>
              </w:rPr>
              <w:t>(FALCO CHERRUG</w:t>
            </w:r>
            <w:r w:rsidRPr="00D33FFF">
              <w:rPr>
                <w:rFonts w:ascii="Arial" w:hAnsi="Arial"/>
                <w:b/>
                <w:bCs/>
                <w:sz w:val="16"/>
                <w:szCs w:val="16"/>
                <w:lang w:eastAsia="en-GB"/>
              </w:rPr>
              <w:t>) GLOBAL ACTION PLAN (SAKERGAP)</w:t>
            </w:r>
          </w:p>
        </w:tc>
      </w:tr>
      <w:tr w:rsidR="00084E5C" w:rsidRPr="00D33FFF" w14:paraId="347386E1" w14:textId="77777777" w:rsidTr="00084E5C">
        <w:trPr>
          <w:trHeight w:val="286"/>
        </w:trPr>
        <w:tc>
          <w:tcPr>
            <w:tcW w:w="1260" w:type="dxa"/>
          </w:tcPr>
          <w:p w14:paraId="0568CF9E"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14.158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20F185A4"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The Scientific Council shall keep under review the work to implement the Saker Falcon Global Action Plan and to advise on the scientific principles and precedents involved, notably in relation to the adaptive management of the species and on the significance of data and information gaps in assessing the impact of electrocution on the viability of populations across the global range of the species.</w:t>
            </w:r>
          </w:p>
        </w:tc>
        <w:tc>
          <w:tcPr>
            <w:tcW w:w="1602" w:type="dxa"/>
          </w:tcPr>
          <w:p w14:paraId="6CA0A29E"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6E6F9935" w14:textId="35EE5F61" w:rsidR="00084E5C" w:rsidRPr="00D33FFF" w:rsidRDefault="0049017E" w:rsidP="00084E5C">
            <w:pPr>
              <w:widowControl/>
              <w:autoSpaceDE/>
              <w:autoSpaceDN/>
              <w:adjustRightInd/>
              <w:jc w:val="both"/>
              <w:rPr>
                <w:rFonts w:ascii="Arial" w:hAnsi="Arial"/>
                <w:sz w:val="16"/>
                <w:szCs w:val="16"/>
                <w:u w:val="single"/>
                <w:lang w:eastAsia="en-GB"/>
              </w:rPr>
            </w:pPr>
            <w:r w:rsidRPr="00D33FFF">
              <w:rPr>
                <w:rFonts w:ascii="Arial" w:hAnsi="Arial"/>
                <w:sz w:val="16"/>
                <w:szCs w:val="16"/>
                <w:u w:val="single"/>
                <w:lang w:eastAsia="en-GB"/>
              </w:rPr>
              <w:t xml:space="preserve">Draft </w:t>
            </w:r>
            <w:r w:rsidR="003E6C3E" w:rsidRPr="00D33FFF">
              <w:rPr>
                <w:rFonts w:ascii="Arial" w:hAnsi="Arial"/>
                <w:sz w:val="16"/>
                <w:szCs w:val="16"/>
                <w:u w:val="single"/>
                <w:lang w:eastAsia="en-GB"/>
              </w:rPr>
              <w:t xml:space="preserve">Adaptive Management </w:t>
            </w:r>
            <w:r w:rsidRPr="00D33FFF">
              <w:rPr>
                <w:rFonts w:ascii="Arial" w:hAnsi="Arial"/>
                <w:sz w:val="16"/>
                <w:szCs w:val="16"/>
                <w:u w:val="single"/>
                <w:lang w:eastAsia="en-GB"/>
              </w:rPr>
              <w:t>Framework; report on electrocution of Saker Falcons</w:t>
            </w:r>
          </w:p>
          <w:p w14:paraId="698B7085" w14:textId="5D2EF31A" w:rsidR="00073CE3" w:rsidRPr="00D33FFF" w:rsidRDefault="00073CE3" w:rsidP="00084E5C">
            <w:pPr>
              <w:widowControl/>
              <w:autoSpaceDE/>
              <w:autoSpaceDN/>
              <w:adjustRightInd/>
              <w:jc w:val="both"/>
              <w:rPr>
                <w:rFonts w:ascii="Arial" w:hAnsi="Arial"/>
                <w:sz w:val="16"/>
                <w:szCs w:val="16"/>
                <w:lang w:eastAsia="en-GB"/>
              </w:rPr>
            </w:pPr>
          </w:p>
        </w:tc>
        <w:tc>
          <w:tcPr>
            <w:tcW w:w="1350" w:type="dxa"/>
          </w:tcPr>
          <w:p w14:paraId="25689887"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38B03056" w14:textId="20A0526D" w:rsidR="00084E5C" w:rsidRPr="00D33FFF" w:rsidRDefault="00073CE3" w:rsidP="00084E5C">
            <w:pPr>
              <w:widowControl/>
              <w:autoSpaceDE/>
              <w:autoSpaceDN/>
              <w:adjustRightInd/>
              <w:spacing w:before="40" w:after="40"/>
              <w:rPr>
                <w:rFonts w:ascii="Arial" w:hAnsi="Arial"/>
                <w:iCs/>
                <w:sz w:val="16"/>
                <w:szCs w:val="16"/>
                <w:u w:val="single"/>
                <w:lang w:eastAsia="en-GB"/>
              </w:rPr>
            </w:pPr>
            <w:r w:rsidRPr="00D33FFF">
              <w:rPr>
                <w:rFonts w:ascii="Arial" w:hAnsi="Arial"/>
                <w:iCs/>
                <w:sz w:val="16"/>
                <w:szCs w:val="16"/>
                <w:u w:val="single"/>
                <w:lang w:eastAsia="en-GB"/>
              </w:rPr>
              <w:t>Raptors MOU CU</w:t>
            </w:r>
          </w:p>
        </w:tc>
        <w:tc>
          <w:tcPr>
            <w:tcW w:w="2070" w:type="dxa"/>
          </w:tcPr>
          <w:p w14:paraId="5A3B1D0C"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 xml:space="preserve">Rob Clay, Stephen Garnett, </w:t>
            </w:r>
          </w:p>
          <w:p w14:paraId="28D62BFA"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Sec FP: Umberto Gallo-Orsi</w:t>
            </w:r>
          </w:p>
        </w:tc>
        <w:tc>
          <w:tcPr>
            <w:tcW w:w="1170" w:type="dxa"/>
          </w:tcPr>
          <w:p w14:paraId="3B61EEC3"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3711799F" w14:textId="143B5FF6" w:rsidR="00084E5C" w:rsidRPr="00D33FFF" w:rsidRDefault="0049017E"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Modules of the Adaptive Management </w:t>
            </w:r>
            <w:r w:rsidR="00956A26" w:rsidRPr="00D33FFF">
              <w:rPr>
                <w:rFonts w:ascii="Arial" w:hAnsi="Arial"/>
                <w:i/>
                <w:iCs/>
                <w:sz w:val="16"/>
                <w:szCs w:val="16"/>
                <w:u w:val="single"/>
                <w:lang w:eastAsia="en-GB"/>
              </w:rPr>
              <w:t>Framework concept under development</w:t>
            </w:r>
          </w:p>
        </w:tc>
      </w:tr>
      <w:tr w:rsidR="00084E5C" w:rsidRPr="00D33FFF" w14:paraId="54CBDE3E" w14:textId="77777777" w:rsidTr="00084E5C">
        <w:trPr>
          <w:trHeight w:val="395"/>
        </w:trPr>
        <w:tc>
          <w:tcPr>
            <w:tcW w:w="15480" w:type="dxa"/>
            <w:gridSpan w:val="9"/>
            <w:shd w:val="clear" w:color="auto" w:fill="B4C6E7"/>
            <w:vAlign w:val="center"/>
          </w:tcPr>
          <w:p w14:paraId="4F0A2F78" w14:textId="77777777" w:rsidR="00084E5C" w:rsidRPr="00D33FFF" w:rsidRDefault="00084E5C" w:rsidP="00084E5C">
            <w:pPr>
              <w:widowControl/>
              <w:autoSpaceDE/>
              <w:autoSpaceDN/>
              <w:adjustRightInd/>
              <w:spacing w:before="40" w:after="40"/>
              <w:ind w:left="57" w:right="58"/>
              <w:rPr>
                <w:rFonts w:ascii="Arial" w:hAnsi="Arial"/>
                <w:b/>
                <w:bCs/>
                <w:sz w:val="16"/>
                <w:szCs w:val="16"/>
                <w:lang w:eastAsia="en-GB"/>
              </w:rPr>
            </w:pPr>
            <w:r w:rsidRPr="00D33FFF">
              <w:rPr>
                <w:rFonts w:ascii="Arial" w:hAnsi="Arial"/>
                <w:b/>
                <w:bCs/>
                <w:sz w:val="16"/>
                <w:szCs w:val="16"/>
                <w:lang w:eastAsia="en-GB"/>
              </w:rPr>
              <w:t>ENDORSEMENT OF ACTION PLANS FOR SELECTED APPENDIX I AND II MIGRATORY BIRDS</w:t>
            </w:r>
          </w:p>
        </w:tc>
      </w:tr>
      <w:tr w:rsidR="00084E5C" w:rsidRPr="00D33FFF" w14:paraId="2625853F" w14:textId="77777777" w:rsidTr="00084E5C">
        <w:trPr>
          <w:trHeight w:val="286"/>
        </w:trPr>
        <w:tc>
          <w:tcPr>
            <w:tcW w:w="1260" w:type="dxa"/>
          </w:tcPr>
          <w:p w14:paraId="2C19CD96"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5.9 (Rev.COP12), OP 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74F0BDE5"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3. Requests the Secretariat and the Scientific Council to provide the necessary support for these activities [NB: see operative para 1. and 2.: 1. Encourages Parties that are Range States for the above species to support the implementation of these action </w:t>
            </w:r>
            <w:proofErr w:type="gramStart"/>
            <w:r w:rsidRPr="00D33FFF">
              <w:rPr>
                <w:rFonts w:ascii="Arial" w:hAnsi="Arial"/>
                <w:i/>
                <w:iCs/>
                <w:color w:val="000000"/>
                <w:sz w:val="16"/>
                <w:szCs w:val="16"/>
              </w:rPr>
              <w:t>plans;</w:t>
            </w:r>
            <w:proofErr w:type="gramEnd"/>
          </w:p>
          <w:p w14:paraId="52B1E231"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 xml:space="preserve">2. Encourages the AEWA Range States which have not yet signed this important Agreement to do so, </w:t>
            </w:r>
            <w:proofErr w:type="gramStart"/>
            <w:r w:rsidRPr="00D33FFF">
              <w:rPr>
                <w:rFonts w:ascii="Arial" w:hAnsi="Arial"/>
                <w:i/>
                <w:iCs/>
                <w:color w:val="000000"/>
                <w:sz w:val="16"/>
                <w:szCs w:val="16"/>
              </w:rPr>
              <w:t>in order to</w:t>
            </w:r>
            <w:proofErr w:type="gramEnd"/>
            <w:r w:rsidRPr="00D33FFF">
              <w:rPr>
                <w:rFonts w:ascii="Arial" w:hAnsi="Arial"/>
                <w:i/>
                <w:iCs/>
                <w:color w:val="000000"/>
                <w:sz w:val="16"/>
                <w:szCs w:val="16"/>
              </w:rPr>
              <w:t xml:space="preserve"> ensure a more appropriate management of their shared waterbirds;]</w:t>
            </w:r>
          </w:p>
        </w:tc>
        <w:tc>
          <w:tcPr>
            <w:tcW w:w="1602" w:type="dxa"/>
          </w:tcPr>
          <w:p w14:paraId="0D3F5024"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50F21C7D"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Communication, correspondence to Parties/Range States</w:t>
            </w:r>
          </w:p>
        </w:tc>
        <w:tc>
          <w:tcPr>
            <w:tcW w:w="1350" w:type="dxa"/>
          </w:tcPr>
          <w:p w14:paraId="733BD614"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5990A1F8" w14:textId="77777777" w:rsidR="00084E5C" w:rsidRPr="00D33FFF" w:rsidRDefault="00084E5C" w:rsidP="00084E5C">
            <w:pPr>
              <w:widowControl/>
              <w:autoSpaceDE/>
              <w:autoSpaceDN/>
              <w:adjustRightInd/>
              <w:spacing w:before="40" w:after="40"/>
              <w:rPr>
                <w:rFonts w:ascii="Arial" w:hAnsi="Arial"/>
                <w:iCs/>
                <w:sz w:val="16"/>
                <w:szCs w:val="16"/>
                <w:lang w:eastAsia="en-GB"/>
              </w:rPr>
            </w:pPr>
          </w:p>
        </w:tc>
        <w:tc>
          <w:tcPr>
            <w:tcW w:w="2070" w:type="dxa"/>
          </w:tcPr>
          <w:p w14:paraId="1CA285BB"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Rob Clay, Stephen Garnett (Sec FP: Tilman Schneider, Iván Ramírez, Umberto Gallo-Orsi)</w:t>
            </w:r>
          </w:p>
        </w:tc>
        <w:tc>
          <w:tcPr>
            <w:tcW w:w="1170" w:type="dxa"/>
          </w:tcPr>
          <w:p w14:paraId="21F11A39"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3987B488" w14:textId="795063C2" w:rsidR="00084E5C" w:rsidRPr="00D33FFF" w:rsidRDefault="00A425E0"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Ongoing </w:t>
            </w:r>
            <w:r w:rsidR="001C271D" w:rsidRPr="00D33FFF">
              <w:rPr>
                <w:rFonts w:ascii="Arial" w:hAnsi="Arial"/>
                <w:i/>
                <w:iCs/>
                <w:sz w:val="16"/>
                <w:szCs w:val="16"/>
                <w:u w:val="single"/>
                <w:lang w:eastAsia="en-GB"/>
              </w:rPr>
              <w:t>Secretariat support (see action plans above)</w:t>
            </w:r>
          </w:p>
        </w:tc>
      </w:tr>
      <w:tr w:rsidR="00084E5C" w:rsidRPr="00D33FFF" w14:paraId="217F9048" w14:textId="77777777" w:rsidTr="00084E5C">
        <w:trPr>
          <w:trHeight w:val="431"/>
        </w:trPr>
        <w:tc>
          <w:tcPr>
            <w:tcW w:w="15480" w:type="dxa"/>
            <w:gridSpan w:val="9"/>
            <w:shd w:val="clear" w:color="auto" w:fill="B4C6E7"/>
            <w:vAlign w:val="center"/>
          </w:tcPr>
          <w:p w14:paraId="08759270"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b/>
                <w:bCs/>
                <w:sz w:val="16"/>
                <w:szCs w:val="16"/>
                <w:lang w:eastAsia="en-GB"/>
              </w:rPr>
              <w:t>POWER LINES AND MIGRATORY BIRDS</w:t>
            </w:r>
          </w:p>
        </w:tc>
      </w:tr>
      <w:tr w:rsidR="00084E5C" w:rsidRPr="00D33FFF" w14:paraId="014F1FE5" w14:textId="77777777" w:rsidTr="00084E5C">
        <w:trPr>
          <w:trHeight w:val="286"/>
        </w:trPr>
        <w:tc>
          <w:tcPr>
            <w:tcW w:w="1260" w:type="dxa"/>
          </w:tcPr>
          <w:p w14:paraId="35CED979"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10.11 (Rev.COP13), OP 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5B79BD17"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5. Requests the Scientific Council, specifically the Working Groups on birds and flyways, to monitor the implementation of this Resolution and to provide further guidance when relevant new developments on reducing the impact of power lines on birds become available, such as improved mitigation techniques and standardized monitoring protocols;</w:t>
            </w:r>
          </w:p>
        </w:tc>
        <w:tc>
          <w:tcPr>
            <w:tcW w:w="1602" w:type="dxa"/>
          </w:tcPr>
          <w:p w14:paraId="6857F5CB" w14:textId="5B7D2575"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Monitor development of the issue of power lines, as per mandate</w:t>
            </w:r>
            <w:r w:rsidR="00842674" w:rsidRPr="00D33FFF">
              <w:rPr>
                <w:rFonts w:ascii="Arial" w:hAnsi="Arial"/>
                <w:iCs/>
                <w:sz w:val="16"/>
                <w:szCs w:val="16"/>
                <w:lang w:eastAsia="en-GB"/>
              </w:rPr>
              <w:t>;</w:t>
            </w:r>
            <w:r w:rsidR="0059489D" w:rsidRPr="00D33FFF">
              <w:rPr>
                <w:rFonts w:ascii="Arial" w:hAnsi="Arial"/>
                <w:iCs/>
                <w:sz w:val="16"/>
                <w:szCs w:val="16"/>
                <w:lang w:eastAsia="en-GB"/>
              </w:rPr>
              <w:t xml:space="preserve"> </w:t>
            </w:r>
            <w:r w:rsidR="0059489D" w:rsidRPr="00D33FFF">
              <w:rPr>
                <w:rFonts w:ascii="Arial" w:hAnsi="Arial"/>
                <w:iCs/>
                <w:sz w:val="16"/>
                <w:szCs w:val="16"/>
                <w:u w:val="single"/>
                <w:lang w:eastAsia="en-GB"/>
              </w:rPr>
              <w:t>studies o</w:t>
            </w:r>
            <w:r w:rsidR="00F50878" w:rsidRPr="00D33FFF">
              <w:rPr>
                <w:rFonts w:ascii="Arial" w:hAnsi="Arial"/>
                <w:iCs/>
                <w:sz w:val="16"/>
                <w:szCs w:val="16"/>
                <w:u w:val="single"/>
                <w:lang w:eastAsia="en-GB"/>
              </w:rPr>
              <w:t>n</w:t>
            </w:r>
            <w:r w:rsidR="00842674" w:rsidRPr="00D33FFF">
              <w:rPr>
                <w:rFonts w:ascii="Arial" w:hAnsi="Arial"/>
                <w:iCs/>
                <w:sz w:val="16"/>
                <w:szCs w:val="16"/>
                <w:u w:val="single"/>
                <w:lang w:eastAsia="en-GB"/>
              </w:rPr>
              <w:t xml:space="preserve"> seasonality</w:t>
            </w:r>
            <w:r w:rsidR="0059489D" w:rsidRPr="00D33FFF">
              <w:rPr>
                <w:rFonts w:ascii="Arial" w:hAnsi="Arial"/>
                <w:iCs/>
                <w:sz w:val="16"/>
                <w:szCs w:val="16"/>
                <w:u w:val="single"/>
                <w:lang w:eastAsia="en-GB"/>
              </w:rPr>
              <w:t xml:space="preserve"> of activation of wind farms </w:t>
            </w:r>
            <w:r w:rsidR="00545086" w:rsidRPr="00D33FFF">
              <w:rPr>
                <w:rFonts w:ascii="Arial" w:hAnsi="Arial"/>
                <w:iCs/>
                <w:sz w:val="16"/>
                <w:szCs w:val="16"/>
                <w:u w:val="single"/>
                <w:lang w:eastAsia="en-GB"/>
              </w:rPr>
              <w:t xml:space="preserve">and related </w:t>
            </w:r>
            <w:r w:rsidR="00545086" w:rsidRPr="00D33FFF">
              <w:rPr>
                <w:rFonts w:ascii="Arial" w:hAnsi="Arial"/>
                <w:iCs/>
                <w:sz w:val="16"/>
                <w:szCs w:val="16"/>
                <w:u w:val="single"/>
                <w:lang w:eastAsia="en-GB"/>
              </w:rPr>
              <w:lastRenderedPageBreak/>
              <w:t xml:space="preserve">infrastructure </w:t>
            </w:r>
            <w:r w:rsidR="0059489D" w:rsidRPr="00D33FFF">
              <w:rPr>
                <w:rFonts w:ascii="Arial" w:hAnsi="Arial"/>
                <w:iCs/>
                <w:sz w:val="16"/>
                <w:szCs w:val="16"/>
                <w:u w:val="single"/>
                <w:lang w:eastAsia="en-GB"/>
              </w:rPr>
              <w:t>encouraged</w:t>
            </w:r>
          </w:p>
        </w:tc>
        <w:tc>
          <w:tcPr>
            <w:tcW w:w="1800" w:type="dxa"/>
          </w:tcPr>
          <w:p w14:paraId="117D4FCE" w14:textId="3DF831FB" w:rsidR="00084E5C" w:rsidRPr="00D33FFF" w:rsidRDefault="00084E5C" w:rsidP="00084E5C">
            <w:pPr>
              <w:widowControl/>
              <w:autoSpaceDE/>
              <w:autoSpaceDN/>
              <w:adjustRightInd/>
              <w:jc w:val="both"/>
              <w:rPr>
                <w:rFonts w:ascii="Arial" w:hAnsi="Arial"/>
                <w:sz w:val="16"/>
                <w:szCs w:val="16"/>
                <w:lang w:eastAsia="en-GB"/>
              </w:rPr>
            </w:pPr>
            <w:proofErr w:type="gramStart"/>
            <w:r w:rsidRPr="00D33FFF">
              <w:rPr>
                <w:rFonts w:ascii="Arial" w:hAnsi="Arial"/>
                <w:sz w:val="16"/>
                <w:szCs w:val="16"/>
                <w:lang w:eastAsia="en-GB"/>
              </w:rPr>
              <w:lastRenderedPageBreak/>
              <w:t>Correspondence</w:t>
            </w:r>
            <w:r w:rsidR="00A9067F" w:rsidRPr="00D33FFF">
              <w:rPr>
                <w:rFonts w:ascii="Arial" w:hAnsi="Arial"/>
                <w:sz w:val="16"/>
                <w:szCs w:val="16"/>
                <w:lang w:eastAsia="en-GB"/>
              </w:rPr>
              <w:t>;</w:t>
            </w:r>
            <w:proofErr w:type="gramEnd"/>
            <w:r w:rsidR="00A9067F" w:rsidRPr="00D33FFF">
              <w:rPr>
                <w:rFonts w:ascii="Arial" w:hAnsi="Arial"/>
                <w:sz w:val="16"/>
                <w:szCs w:val="16"/>
                <w:lang w:eastAsia="en-GB"/>
              </w:rPr>
              <w:t xml:space="preserve"> </w:t>
            </w:r>
            <w:r w:rsidR="00A9067F" w:rsidRPr="00D33FFF">
              <w:rPr>
                <w:rFonts w:ascii="Arial" w:hAnsi="Arial"/>
                <w:sz w:val="16"/>
                <w:szCs w:val="16"/>
                <w:u w:val="single"/>
                <w:lang w:eastAsia="en-GB"/>
              </w:rPr>
              <w:t>production of specific guidance under the ETF</w:t>
            </w:r>
            <w:r w:rsidR="00E1653A" w:rsidRPr="00D33FFF">
              <w:rPr>
                <w:rFonts w:ascii="Arial" w:hAnsi="Arial"/>
                <w:sz w:val="16"/>
                <w:szCs w:val="16"/>
                <w:u w:val="single"/>
                <w:lang w:eastAsia="en-GB"/>
              </w:rPr>
              <w:t xml:space="preserve"> e.g. cumulative impacts, mitigation of risk to bats</w:t>
            </w:r>
            <w:r w:rsidR="00BC29C6" w:rsidRPr="00D33FFF">
              <w:rPr>
                <w:rFonts w:ascii="Arial" w:hAnsi="Arial"/>
                <w:sz w:val="16"/>
                <w:szCs w:val="16"/>
                <w:u w:val="single"/>
                <w:lang w:eastAsia="en-GB"/>
              </w:rPr>
              <w:t xml:space="preserve"> etc.;</w:t>
            </w:r>
          </w:p>
        </w:tc>
        <w:tc>
          <w:tcPr>
            <w:tcW w:w="1350" w:type="dxa"/>
          </w:tcPr>
          <w:p w14:paraId="0F6B4A43"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220C9733" w14:textId="73C5A6A6" w:rsidR="00084E5C" w:rsidRPr="00D33FFF" w:rsidRDefault="005E2415" w:rsidP="00084E5C">
            <w:pPr>
              <w:widowControl/>
              <w:autoSpaceDE/>
              <w:autoSpaceDN/>
              <w:adjustRightInd/>
              <w:spacing w:before="40" w:after="40"/>
              <w:rPr>
                <w:rFonts w:ascii="Arial" w:hAnsi="Arial"/>
                <w:iCs/>
                <w:sz w:val="16"/>
                <w:szCs w:val="16"/>
                <w:lang w:eastAsia="en-GB"/>
              </w:rPr>
            </w:pPr>
            <w:r w:rsidRPr="00D33FFF">
              <w:rPr>
                <w:rFonts w:ascii="Arial" w:hAnsi="Arial"/>
                <w:iCs/>
                <w:sz w:val="16"/>
                <w:szCs w:val="16"/>
                <w:lang w:eastAsia="en-GB"/>
              </w:rPr>
              <w:t>Energy Task Force members</w:t>
            </w:r>
          </w:p>
        </w:tc>
        <w:tc>
          <w:tcPr>
            <w:tcW w:w="2070" w:type="dxa"/>
          </w:tcPr>
          <w:p w14:paraId="58115578"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Rob Clay, Stephen Garnett, ETF Coordinator (Sec FP: Iván Ramírez, Umberto Gallo-Orsi)</w:t>
            </w:r>
          </w:p>
        </w:tc>
        <w:tc>
          <w:tcPr>
            <w:tcW w:w="1170" w:type="dxa"/>
          </w:tcPr>
          <w:p w14:paraId="2C08C38C"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67429B5D" w14:textId="238D7752" w:rsidR="00084E5C" w:rsidRPr="00D33FFF" w:rsidRDefault="00BE2093"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ETF monitoring </w:t>
            </w:r>
            <w:proofErr w:type="spellStart"/>
            <w:r w:rsidR="00A01474" w:rsidRPr="00D33FFF">
              <w:rPr>
                <w:rFonts w:ascii="Arial" w:hAnsi="Arial"/>
                <w:i/>
                <w:iCs/>
                <w:sz w:val="16"/>
                <w:szCs w:val="16"/>
                <w:u w:val="single"/>
                <w:lang w:eastAsia="en-GB"/>
              </w:rPr>
              <w:t>impl</w:t>
            </w:r>
            <w:proofErr w:type="spellEnd"/>
            <w:r w:rsidR="00A01474" w:rsidRPr="00D33FFF">
              <w:rPr>
                <w:rFonts w:ascii="Arial" w:hAnsi="Arial"/>
                <w:i/>
                <w:iCs/>
                <w:sz w:val="16"/>
                <w:szCs w:val="16"/>
                <w:u w:val="single"/>
                <w:lang w:eastAsia="en-GB"/>
              </w:rPr>
              <w:t xml:space="preserve">. of this Resolution. </w:t>
            </w:r>
            <w:r w:rsidR="00367411" w:rsidRPr="00D33FFF">
              <w:rPr>
                <w:rFonts w:ascii="Arial" w:hAnsi="Arial"/>
                <w:i/>
                <w:iCs/>
                <w:sz w:val="16"/>
                <w:szCs w:val="16"/>
                <w:u w:val="single"/>
                <w:lang w:eastAsia="en-GB"/>
              </w:rPr>
              <w:t>ETF7 established working groups on specific tasks</w:t>
            </w:r>
            <w:r w:rsidR="00245E51" w:rsidRPr="00D33FFF">
              <w:rPr>
                <w:rFonts w:ascii="Arial" w:hAnsi="Arial"/>
                <w:i/>
                <w:iCs/>
                <w:sz w:val="16"/>
                <w:szCs w:val="16"/>
                <w:u w:val="single"/>
                <w:lang w:eastAsia="en-GB"/>
              </w:rPr>
              <w:t xml:space="preserve"> (marine </w:t>
            </w:r>
            <w:r w:rsidR="00245E51" w:rsidRPr="00D33FFF">
              <w:rPr>
                <w:rFonts w:ascii="Arial" w:hAnsi="Arial"/>
                <w:i/>
                <w:iCs/>
                <w:sz w:val="16"/>
                <w:szCs w:val="16"/>
                <w:u w:val="single"/>
                <w:lang w:eastAsia="en-GB"/>
              </w:rPr>
              <w:lastRenderedPageBreak/>
              <w:t xml:space="preserve">mammals, bats, </w:t>
            </w:r>
            <w:r w:rsidR="006C42F8" w:rsidRPr="00D33FFF">
              <w:rPr>
                <w:rFonts w:ascii="Arial" w:hAnsi="Arial"/>
                <w:i/>
                <w:iCs/>
                <w:sz w:val="16"/>
                <w:szCs w:val="16"/>
                <w:u w:val="single"/>
                <w:lang w:eastAsia="en-GB"/>
              </w:rPr>
              <w:t>private sector engagement, develop new ETF POW)</w:t>
            </w:r>
            <w:r w:rsidR="00BC29C6" w:rsidRPr="00D33FFF">
              <w:rPr>
                <w:rFonts w:ascii="Arial" w:hAnsi="Arial"/>
                <w:i/>
                <w:iCs/>
                <w:sz w:val="16"/>
                <w:szCs w:val="16"/>
                <w:u w:val="single"/>
                <w:lang w:eastAsia="en-GB"/>
              </w:rPr>
              <w:t xml:space="preserve">; data from African-Eurasian region </w:t>
            </w:r>
            <w:r w:rsidR="00E67668" w:rsidRPr="00D33FFF">
              <w:rPr>
                <w:rFonts w:ascii="Arial" w:hAnsi="Arial"/>
                <w:i/>
                <w:iCs/>
                <w:sz w:val="16"/>
                <w:szCs w:val="16"/>
                <w:u w:val="single"/>
                <w:lang w:eastAsia="en-GB"/>
              </w:rPr>
              <w:t>available</w:t>
            </w:r>
          </w:p>
        </w:tc>
      </w:tr>
      <w:tr w:rsidR="00084E5C" w:rsidRPr="00D33FFF" w14:paraId="0A2B21E6" w14:textId="77777777" w:rsidTr="00084E5C">
        <w:trPr>
          <w:trHeight w:val="422"/>
        </w:trPr>
        <w:tc>
          <w:tcPr>
            <w:tcW w:w="15480" w:type="dxa"/>
            <w:gridSpan w:val="9"/>
            <w:shd w:val="clear" w:color="auto" w:fill="B4C6E7"/>
            <w:vAlign w:val="center"/>
          </w:tcPr>
          <w:p w14:paraId="53875740" w14:textId="77777777" w:rsidR="00084E5C" w:rsidRPr="00D33FFF" w:rsidRDefault="00084E5C" w:rsidP="00084E5C">
            <w:pPr>
              <w:widowControl/>
              <w:autoSpaceDE/>
              <w:autoSpaceDN/>
              <w:adjustRightInd/>
              <w:jc w:val="both"/>
              <w:rPr>
                <w:rFonts w:ascii="Arial" w:hAnsi="Arial"/>
                <w:b/>
                <w:bCs/>
                <w:sz w:val="16"/>
                <w:szCs w:val="16"/>
                <w:lang w:eastAsia="en-GB"/>
              </w:rPr>
            </w:pPr>
            <w:r w:rsidRPr="00D33FFF">
              <w:rPr>
                <w:rFonts w:ascii="Arial" w:hAnsi="Arial"/>
                <w:b/>
                <w:bCs/>
                <w:sz w:val="16"/>
                <w:szCs w:val="16"/>
                <w:lang w:eastAsia="en-GB"/>
              </w:rPr>
              <w:lastRenderedPageBreak/>
              <w:t>PROMOTING CONSERVATION OF CRITICAL INTERTIDAL AND OTHER COASTAL HABITATS FOR MIGRATORY SPECIES</w:t>
            </w:r>
          </w:p>
        </w:tc>
      </w:tr>
      <w:tr w:rsidR="00084E5C" w:rsidRPr="00D33FFF" w14:paraId="6AF6F950" w14:textId="77777777" w:rsidTr="00084E5C">
        <w:trPr>
          <w:trHeight w:val="286"/>
        </w:trPr>
        <w:tc>
          <w:tcPr>
            <w:tcW w:w="1260" w:type="dxa"/>
          </w:tcPr>
          <w:p w14:paraId="33C025DC"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12.25, OP 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6D793053"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3. Requests the Scientific Council, funding permitting, to seek input from the scientific subsidiary bodies of other multi-lateral environment agreements, to establish a multi- stakeholder working group, under the proposed Coastal Forum, to develop global guidance on the conservation, wise use and management of sustainable ‘Working Coastal Habitats’, in particular elaborating strategies and models for economic development, that maintain the ecological character and functionality of such habitats to the benefit of local communities and migratory species, and to submit this draft guidance for consideration at COP13;</w:t>
            </w:r>
          </w:p>
        </w:tc>
        <w:tc>
          <w:tcPr>
            <w:tcW w:w="1602" w:type="dxa"/>
          </w:tcPr>
          <w:p w14:paraId="5D3FE453"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77272DE0" w14:textId="0CE2B5FC" w:rsidR="00084E5C" w:rsidRPr="00D33FFF" w:rsidRDefault="00A6494D" w:rsidP="00084E5C">
            <w:pPr>
              <w:widowControl/>
              <w:autoSpaceDE/>
              <w:autoSpaceDN/>
              <w:adjustRightInd/>
              <w:jc w:val="both"/>
              <w:rPr>
                <w:rFonts w:ascii="Arial" w:hAnsi="Arial"/>
                <w:sz w:val="16"/>
                <w:szCs w:val="16"/>
                <w:u w:val="single"/>
                <w:lang w:eastAsia="en-GB"/>
              </w:rPr>
            </w:pPr>
            <w:r w:rsidRPr="00D33FFF">
              <w:rPr>
                <w:rFonts w:ascii="Arial" w:hAnsi="Arial"/>
                <w:sz w:val="16"/>
                <w:szCs w:val="16"/>
                <w:u w:val="single"/>
                <w:lang w:eastAsia="en-GB"/>
              </w:rPr>
              <w:t>Dissemination of information on guidelines</w:t>
            </w:r>
            <w:r w:rsidR="00062BF0" w:rsidRPr="00D33FFF">
              <w:rPr>
                <w:rFonts w:ascii="Arial" w:hAnsi="Arial"/>
                <w:sz w:val="16"/>
                <w:szCs w:val="16"/>
                <w:u w:val="single"/>
                <w:lang w:eastAsia="en-GB"/>
              </w:rPr>
              <w:t xml:space="preserve"> and seminars</w:t>
            </w:r>
            <w:r w:rsidRPr="00D33FFF">
              <w:rPr>
                <w:rFonts w:ascii="Arial" w:hAnsi="Arial"/>
                <w:sz w:val="16"/>
                <w:szCs w:val="16"/>
                <w:u w:val="single"/>
                <w:lang w:eastAsia="en-GB"/>
              </w:rPr>
              <w:t xml:space="preserve"> from WCF</w:t>
            </w:r>
            <w:r w:rsidR="00062BF0" w:rsidRPr="00D33FFF">
              <w:rPr>
                <w:rFonts w:ascii="Arial" w:hAnsi="Arial"/>
                <w:sz w:val="16"/>
                <w:szCs w:val="16"/>
                <w:u w:val="single"/>
                <w:lang w:eastAsia="en-GB"/>
              </w:rPr>
              <w:t>; Draft motion for IUCN Congress by BirdLife International</w:t>
            </w:r>
          </w:p>
        </w:tc>
        <w:tc>
          <w:tcPr>
            <w:tcW w:w="1350" w:type="dxa"/>
          </w:tcPr>
          <w:p w14:paraId="3517CF87"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6D815046" w14:textId="2E7510CB" w:rsidR="00084E5C" w:rsidRPr="00D33FFF" w:rsidRDefault="00A6494D" w:rsidP="00084E5C">
            <w:pPr>
              <w:widowControl/>
              <w:autoSpaceDE/>
              <w:autoSpaceDN/>
              <w:adjustRightInd/>
              <w:spacing w:before="40" w:after="40"/>
              <w:rPr>
                <w:rFonts w:ascii="Arial" w:hAnsi="Arial"/>
                <w:iCs/>
                <w:sz w:val="16"/>
                <w:szCs w:val="16"/>
                <w:u w:val="single"/>
                <w:lang w:eastAsia="en-GB"/>
              </w:rPr>
            </w:pPr>
            <w:r w:rsidRPr="00D33FFF">
              <w:rPr>
                <w:rFonts w:ascii="Arial" w:hAnsi="Arial"/>
                <w:iCs/>
                <w:sz w:val="16"/>
                <w:szCs w:val="16"/>
                <w:u w:val="single"/>
                <w:lang w:eastAsia="en-GB"/>
              </w:rPr>
              <w:t>BirdLife International</w:t>
            </w:r>
          </w:p>
        </w:tc>
        <w:tc>
          <w:tcPr>
            <w:tcW w:w="2070" w:type="dxa"/>
          </w:tcPr>
          <w:p w14:paraId="14F16C4B"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Rob Clay, Stephen Garnett, (Sec FP: Iván Ramírez)</w:t>
            </w:r>
          </w:p>
        </w:tc>
        <w:tc>
          <w:tcPr>
            <w:tcW w:w="1170" w:type="dxa"/>
          </w:tcPr>
          <w:p w14:paraId="0CD42B3A"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428B0977" w14:textId="0CBA8312" w:rsidR="00084E5C" w:rsidRPr="00D33FFF" w:rsidRDefault="00A309B2" w:rsidP="00084E5C">
            <w:pPr>
              <w:widowControl/>
              <w:autoSpaceDE/>
              <w:autoSpaceDN/>
              <w:adjustRightInd/>
              <w:jc w:val="both"/>
              <w:rPr>
                <w:rFonts w:ascii="Arial" w:hAnsi="Arial"/>
                <w:i/>
                <w:iCs/>
                <w:sz w:val="16"/>
                <w:szCs w:val="16"/>
                <w:u w:val="single"/>
                <w:lang w:eastAsia="en-GB"/>
              </w:rPr>
            </w:pPr>
            <w:r w:rsidRPr="00D33FFF">
              <w:rPr>
                <w:rFonts w:ascii="Arial" w:hAnsi="Arial"/>
                <w:i/>
                <w:iCs/>
                <w:sz w:val="16"/>
                <w:szCs w:val="16"/>
                <w:u w:val="single"/>
                <w:lang w:eastAsia="en-GB"/>
              </w:rPr>
              <w:t xml:space="preserve">Secretariat has supported </w:t>
            </w:r>
            <w:r w:rsidR="00A465B9" w:rsidRPr="00D33FFF">
              <w:rPr>
                <w:rFonts w:ascii="Arial" w:hAnsi="Arial"/>
                <w:i/>
                <w:iCs/>
                <w:sz w:val="16"/>
                <w:szCs w:val="16"/>
                <w:u w:val="single"/>
                <w:lang w:eastAsia="en-GB"/>
              </w:rPr>
              <w:t xml:space="preserve">and followed </w:t>
            </w:r>
            <w:r w:rsidRPr="00D33FFF">
              <w:rPr>
                <w:rFonts w:ascii="Arial" w:hAnsi="Arial"/>
                <w:i/>
                <w:iCs/>
                <w:sz w:val="16"/>
                <w:szCs w:val="16"/>
                <w:u w:val="single"/>
                <w:lang w:eastAsia="en-GB"/>
              </w:rPr>
              <w:t xml:space="preserve">the establishment of World </w:t>
            </w:r>
            <w:r w:rsidR="00A465B9" w:rsidRPr="00D33FFF">
              <w:rPr>
                <w:rFonts w:ascii="Arial" w:hAnsi="Arial"/>
                <w:i/>
                <w:iCs/>
                <w:sz w:val="16"/>
                <w:szCs w:val="16"/>
                <w:u w:val="single"/>
                <w:lang w:eastAsia="en-GB"/>
              </w:rPr>
              <w:t xml:space="preserve">Coastal Forum; BirdLife </w:t>
            </w:r>
            <w:r w:rsidR="00A04E97" w:rsidRPr="00D33FFF">
              <w:rPr>
                <w:rFonts w:ascii="Arial" w:hAnsi="Arial"/>
                <w:i/>
                <w:iCs/>
                <w:sz w:val="16"/>
                <w:szCs w:val="16"/>
                <w:u w:val="single"/>
                <w:lang w:eastAsia="en-GB"/>
              </w:rPr>
              <w:t>active in the WCF</w:t>
            </w:r>
            <w:r w:rsidR="00A06CD1" w:rsidRPr="00D33FFF">
              <w:rPr>
                <w:rFonts w:ascii="Arial" w:hAnsi="Arial"/>
                <w:i/>
                <w:iCs/>
                <w:sz w:val="16"/>
                <w:szCs w:val="16"/>
                <w:u w:val="single"/>
                <w:lang w:eastAsia="en-GB"/>
              </w:rPr>
              <w:t xml:space="preserve">; online seminars </w:t>
            </w:r>
            <w:r w:rsidR="00F918C2" w:rsidRPr="00D33FFF">
              <w:rPr>
                <w:rFonts w:ascii="Arial" w:hAnsi="Arial"/>
                <w:i/>
                <w:iCs/>
                <w:sz w:val="16"/>
                <w:szCs w:val="16"/>
                <w:u w:val="single"/>
                <w:lang w:eastAsia="en-GB"/>
              </w:rPr>
              <w:t>guidelines on restoration and management</w:t>
            </w:r>
            <w:r w:rsidR="00870035" w:rsidRPr="00D33FFF">
              <w:rPr>
                <w:rFonts w:ascii="Arial" w:hAnsi="Arial"/>
                <w:i/>
                <w:iCs/>
                <w:sz w:val="16"/>
                <w:szCs w:val="16"/>
                <w:u w:val="single"/>
                <w:lang w:eastAsia="en-GB"/>
              </w:rPr>
              <w:t>; 2nd WCF conference in planning</w:t>
            </w:r>
          </w:p>
        </w:tc>
      </w:tr>
      <w:tr w:rsidR="00084E5C" w:rsidRPr="00D33FFF" w14:paraId="458EC0CD" w14:textId="77777777" w:rsidTr="00084E5C">
        <w:trPr>
          <w:trHeight w:val="286"/>
        </w:trPr>
        <w:tc>
          <w:tcPr>
            <w:tcW w:w="1260" w:type="dxa"/>
          </w:tcPr>
          <w:p w14:paraId="1FC75F29"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12.25, OP 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3E9A6D5A"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4. Urges Parties and the Scientific Council, funding permitting, to support and engage in the establishment, under the Coastal Forum, of a “Caring for Coasts” initiative to promote restoration of coastal wetlands and other relevant habitats;</w:t>
            </w:r>
          </w:p>
        </w:tc>
        <w:tc>
          <w:tcPr>
            <w:tcW w:w="1602" w:type="dxa"/>
          </w:tcPr>
          <w:p w14:paraId="4561FE25"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5B5FB339" w14:textId="17631DE5" w:rsidR="00084E5C" w:rsidRPr="00D33FFF" w:rsidRDefault="005866E9" w:rsidP="00084E5C">
            <w:pPr>
              <w:widowControl/>
              <w:autoSpaceDE/>
              <w:autoSpaceDN/>
              <w:adjustRightInd/>
              <w:jc w:val="both"/>
              <w:rPr>
                <w:rFonts w:ascii="Arial" w:hAnsi="Arial"/>
                <w:sz w:val="16"/>
                <w:szCs w:val="16"/>
                <w:u w:val="single"/>
                <w:lang w:eastAsia="en-GB"/>
              </w:rPr>
            </w:pPr>
            <w:r w:rsidRPr="00D33FFF">
              <w:rPr>
                <w:rFonts w:ascii="Arial" w:hAnsi="Arial"/>
                <w:sz w:val="16"/>
                <w:szCs w:val="16"/>
                <w:u w:val="single"/>
                <w:lang w:eastAsia="en-GB"/>
              </w:rPr>
              <w:t>Dissemination of information on guidelines and seminars from WCF; Draft motion for IUCN Congress by BirdLife International</w:t>
            </w:r>
          </w:p>
        </w:tc>
        <w:tc>
          <w:tcPr>
            <w:tcW w:w="1350" w:type="dxa"/>
          </w:tcPr>
          <w:p w14:paraId="016B6D20"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114608D2" w14:textId="30B0F31F" w:rsidR="00084E5C" w:rsidRPr="00D33FFF" w:rsidRDefault="005866E9" w:rsidP="00084E5C">
            <w:pPr>
              <w:widowControl/>
              <w:autoSpaceDE/>
              <w:autoSpaceDN/>
              <w:adjustRightInd/>
              <w:spacing w:before="40" w:after="40"/>
              <w:rPr>
                <w:rFonts w:ascii="Arial" w:hAnsi="Arial"/>
                <w:iCs/>
                <w:sz w:val="16"/>
                <w:szCs w:val="16"/>
                <w:u w:val="single"/>
                <w:lang w:eastAsia="en-GB"/>
              </w:rPr>
            </w:pPr>
            <w:r w:rsidRPr="00D33FFF">
              <w:rPr>
                <w:rFonts w:ascii="Arial" w:hAnsi="Arial"/>
                <w:iCs/>
                <w:sz w:val="16"/>
                <w:szCs w:val="16"/>
                <w:u w:val="single"/>
                <w:lang w:eastAsia="en-GB"/>
              </w:rPr>
              <w:t>BirdLife International</w:t>
            </w:r>
          </w:p>
        </w:tc>
        <w:tc>
          <w:tcPr>
            <w:tcW w:w="2070" w:type="dxa"/>
          </w:tcPr>
          <w:p w14:paraId="46CD0980"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Rob Clay, Stephen Garnett, (Sec FP: Iván Ramírez)</w:t>
            </w:r>
          </w:p>
        </w:tc>
        <w:tc>
          <w:tcPr>
            <w:tcW w:w="1170" w:type="dxa"/>
          </w:tcPr>
          <w:p w14:paraId="42F25518"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65B756ED" w14:textId="77777777" w:rsidR="00084E5C" w:rsidRPr="00D33FFF" w:rsidRDefault="00084E5C" w:rsidP="00084E5C">
            <w:pPr>
              <w:widowControl/>
              <w:autoSpaceDE/>
              <w:autoSpaceDN/>
              <w:adjustRightInd/>
              <w:jc w:val="both"/>
              <w:rPr>
                <w:rFonts w:ascii="Arial" w:hAnsi="Arial"/>
                <w:i/>
                <w:iCs/>
                <w:sz w:val="16"/>
                <w:szCs w:val="16"/>
                <w:lang w:eastAsia="en-GB"/>
              </w:rPr>
            </w:pPr>
          </w:p>
        </w:tc>
      </w:tr>
      <w:tr w:rsidR="00084E5C" w:rsidRPr="00D33FFF" w14:paraId="4C96CE09" w14:textId="77777777" w:rsidTr="00084E5C">
        <w:trPr>
          <w:trHeight w:val="286"/>
        </w:trPr>
        <w:tc>
          <w:tcPr>
            <w:tcW w:w="1260" w:type="dxa"/>
          </w:tcPr>
          <w:p w14:paraId="1087583C" w14:textId="77777777" w:rsidR="00084E5C" w:rsidRPr="00D33FFF" w:rsidRDefault="00084E5C" w:rsidP="00084E5C">
            <w:pPr>
              <w:widowControl/>
              <w:autoSpaceDE/>
              <w:autoSpaceDN/>
              <w:adjustRightInd/>
              <w:jc w:val="both"/>
              <w:rPr>
                <w:rFonts w:ascii="Arial" w:hAnsi="Arial"/>
                <w:i/>
                <w:iCs/>
                <w:sz w:val="16"/>
                <w:szCs w:val="16"/>
                <w:lang w:eastAsia="en-GB"/>
              </w:rPr>
            </w:pPr>
            <w:r w:rsidRPr="00D33FFF">
              <w:rPr>
                <w:rFonts w:ascii="Arial" w:hAnsi="Arial"/>
                <w:i/>
                <w:iCs/>
                <w:sz w:val="16"/>
                <w:szCs w:val="16"/>
                <w:lang w:eastAsia="en-GB"/>
              </w:rPr>
              <w:t>Resolution 12.25, OP 16.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14:paraId="3350AE85" w14:textId="77777777" w:rsidR="00084E5C" w:rsidRPr="00D33FFF" w:rsidRDefault="00084E5C" w:rsidP="00084E5C">
            <w:pPr>
              <w:widowControl/>
              <w:autoSpaceDE/>
              <w:autoSpaceDN/>
              <w:adjustRightInd/>
              <w:jc w:val="both"/>
              <w:rPr>
                <w:rFonts w:ascii="Arial" w:hAnsi="Arial"/>
                <w:i/>
                <w:iCs/>
                <w:color w:val="000000"/>
                <w:sz w:val="16"/>
                <w:szCs w:val="16"/>
              </w:rPr>
            </w:pPr>
            <w:r w:rsidRPr="00D33FFF">
              <w:rPr>
                <w:rFonts w:ascii="Arial" w:hAnsi="Arial"/>
                <w:i/>
                <w:iCs/>
                <w:color w:val="000000"/>
                <w:sz w:val="16"/>
                <w:szCs w:val="16"/>
              </w:rPr>
              <w:t>16. Calls on Parties and the Scientific Council to report progress in implementing this Resolution, including assessments of the efficacy of measures taken, to each meeting of the Conference of the Parties including through their National Reports</w:t>
            </w:r>
          </w:p>
        </w:tc>
        <w:tc>
          <w:tcPr>
            <w:tcW w:w="1602" w:type="dxa"/>
          </w:tcPr>
          <w:p w14:paraId="3943EB0D"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As per mandate</w:t>
            </w:r>
          </w:p>
        </w:tc>
        <w:tc>
          <w:tcPr>
            <w:tcW w:w="1800" w:type="dxa"/>
          </w:tcPr>
          <w:p w14:paraId="7D9D172E" w14:textId="77777777" w:rsidR="00084E5C" w:rsidRPr="00D33FFF" w:rsidRDefault="00084E5C" w:rsidP="00084E5C">
            <w:pPr>
              <w:widowControl/>
              <w:autoSpaceDE/>
              <w:autoSpaceDN/>
              <w:adjustRightInd/>
              <w:jc w:val="both"/>
              <w:rPr>
                <w:rFonts w:ascii="Arial" w:hAnsi="Arial"/>
                <w:sz w:val="16"/>
                <w:szCs w:val="16"/>
                <w:lang w:eastAsia="en-GB"/>
              </w:rPr>
            </w:pPr>
            <w:r w:rsidRPr="00D33FFF">
              <w:rPr>
                <w:rFonts w:ascii="Arial" w:hAnsi="Arial"/>
                <w:sz w:val="16"/>
                <w:szCs w:val="16"/>
                <w:lang w:eastAsia="en-GB"/>
              </w:rPr>
              <w:t>Reports</w:t>
            </w:r>
          </w:p>
        </w:tc>
        <w:tc>
          <w:tcPr>
            <w:tcW w:w="1350" w:type="dxa"/>
          </w:tcPr>
          <w:p w14:paraId="0E8F282A"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Ongoing</w:t>
            </w:r>
          </w:p>
        </w:tc>
        <w:tc>
          <w:tcPr>
            <w:tcW w:w="1350" w:type="dxa"/>
          </w:tcPr>
          <w:p w14:paraId="25048ED4" w14:textId="61987AB4" w:rsidR="00084E5C" w:rsidRPr="00D33FFF" w:rsidRDefault="005866E9" w:rsidP="00084E5C">
            <w:pPr>
              <w:widowControl/>
              <w:autoSpaceDE/>
              <w:autoSpaceDN/>
              <w:adjustRightInd/>
              <w:spacing w:before="40" w:after="40"/>
              <w:rPr>
                <w:rFonts w:ascii="Arial" w:hAnsi="Arial"/>
                <w:iCs/>
                <w:sz w:val="16"/>
                <w:szCs w:val="16"/>
                <w:u w:val="single"/>
                <w:lang w:eastAsia="en-GB"/>
              </w:rPr>
            </w:pPr>
            <w:r w:rsidRPr="00D33FFF">
              <w:rPr>
                <w:rFonts w:ascii="Arial" w:hAnsi="Arial"/>
                <w:iCs/>
                <w:sz w:val="16"/>
                <w:szCs w:val="16"/>
                <w:u w:val="single"/>
                <w:lang w:eastAsia="en-GB"/>
              </w:rPr>
              <w:t>BirdLife International</w:t>
            </w:r>
          </w:p>
        </w:tc>
        <w:tc>
          <w:tcPr>
            <w:tcW w:w="2070" w:type="dxa"/>
          </w:tcPr>
          <w:p w14:paraId="3AE81E01" w14:textId="77777777" w:rsidR="00084E5C" w:rsidRPr="00D33FFF" w:rsidRDefault="00084E5C" w:rsidP="00084E5C">
            <w:pPr>
              <w:widowControl/>
              <w:autoSpaceDE/>
              <w:autoSpaceDN/>
              <w:adjustRightInd/>
              <w:rPr>
                <w:rFonts w:ascii="Arial" w:hAnsi="Arial"/>
                <w:iCs/>
                <w:sz w:val="16"/>
                <w:szCs w:val="16"/>
                <w:lang w:eastAsia="en-GB"/>
              </w:rPr>
            </w:pPr>
            <w:r w:rsidRPr="00D33FFF">
              <w:rPr>
                <w:rFonts w:ascii="Arial" w:hAnsi="Arial"/>
                <w:iCs/>
                <w:sz w:val="16"/>
                <w:szCs w:val="16"/>
                <w:lang w:eastAsia="en-GB"/>
              </w:rPr>
              <w:t>Rob Clay, Stephen Garnett, (Sec FP: Iván Ramírez)</w:t>
            </w:r>
          </w:p>
        </w:tc>
        <w:tc>
          <w:tcPr>
            <w:tcW w:w="1170" w:type="dxa"/>
          </w:tcPr>
          <w:p w14:paraId="75D3CEAC" w14:textId="77777777" w:rsidR="00084E5C" w:rsidRPr="00D33FFF" w:rsidRDefault="00084E5C" w:rsidP="00084E5C">
            <w:pPr>
              <w:widowControl/>
              <w:autoSpaceDE/>
              <w:autoSpaceDN/>
              <w:adjustRightInd/>
              <w:jc w:val="both"/>
              <w:rPr>
                <w:rFonts w:ascii="Arial" w:hAnsi="Arial"/>
                <w:iCs/>
                <w:sz w:val="16"/>
                <w:szCs w:val="16"/>
                <w:lang w:eastAsia="en-GB"/>
              </w:rPr>
            </w:pPr>
            <w:r w:rsidRPr="00D33FFF">
              <w:rPr>
                <w:rFonts w:ascii="Arial" w:hAnsi="Arial"/>
                <w:iCs/>
                <w:sz w:val="16"/>
                <w:szCs w:val="16"/>
                <w:lang w:eastAsia="en-GB"/>
              </w:rPr>
              <w:t>ScC-SC8, COP15</w:t>
            </w:r>
          </w:p>
        </w:tc>
        <w:tc>
          <w:tcPr>
            <w:tcW w:w="1350" w:type="dxa"/>
          </w:tcPr>
          <w:p w14:paraId="59AC932B" w14:textId="77777777" w:rsidR="00084E5C" w:rsidRPr="00D33FFF" w:rsidRDefault="00084E5C" w:rsidP="00084E5C">
            <w:pPr>
              <w:widowControl/>
              <w:autoSpaceDE/>
              <w:autoSpaceDN/>
              <w:adjustRightInd/>
              <w:jc w:val="both"/>
              <w:rPr>
                <w:rFonts w:ascii="Arial" w:hAnsi="Arial"/>
                <w:i/>
                <w:iCs/>
                <w:sz w:val="16"/>
                <w:szCs w:val="16"/>
                <w:lang w:eastAsia="en-GB"/>
              </w:rPr>
            </w:pPr>
          </w:p>
        </w:tc>
      </w:tr>
    </w:tbl>
    <w:p w14:paraId="4769BCE5" w14:textId="77777777" w:rsidR="000529B3" w:rsidRDefault="000529B3" w:rsidP="00470CA7"/>
    <w:p w14:paraId="39EDC75A" w14:textId="77777777" w:rsidR="000529B3" w:rsidRDefault="000529B3" w:rsidP="00470CA7"/>
    <w:sectPr w:rsidR="000529B3" w:rsidSect="00D33FFF">
      <w:headerReference w:type="first" r:id="rId16"/>
      <w:footerReference w:type="first" r:id="rId17"/>
      <w:endnotePr>
        <w:numFmt w:val="decimal"/>
      </w:endnotePr>
      <w:pgSz w:w="16837" w:h="11905" w:orient="landscape" w:code="9"/>
      <w:pgMar w:top="1080" w:right="1440" w:bottom="1440" w:left="1440" w:header="432"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1EE4F" w14:textId="77777777" w:rsidR="00EB280A" w:rsidRDefault="00EB280A">
      <w:r>
        <w:separator/>
      </w:r>
    </w:p>
  </w:endnote>
  <w:endnote w:type="continuationSeparator" w:id="0">
    <w:p w14:paraId="13CBE745" w14:textId="77777777" w:rsidR="00EB280A" w:rsidRDefault="00EB280A">
      <w:r>
        <w:continuationSeparator/>
      </w:r>
    </w:p>
  </w:endnote>
  <w:endnote w:type="continuationNotice" w:id="1">
    <w:p w14:paraId="4B7D28B8" w14:textId="77777777" w:rsidR="00EB280A" w:rsidRDefault="00EB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422007"/>
      <w:docPartObj>
        <w:docPartGallery w:val="Page Numbers (Bottom of Page)"/>
        <w:docPartUnique/>
      </w:docPartObj>
    </w:sdtPr>
    <w:sdtEndPr>
      <w:rPr>
        <w:noProof/>
        <w:sz w:val="18"/>
        <w:szCs w:val="18"/>
      </w:rPr>
    </w:sdtEndPr>
    <w:sdtContent>
      <w:p w14:paraId="5BC20432" w14:textId="3DF1CFB2" w:rsidR="000A28C0" w:rsidRPr="0023639C" w:rsidRDefault="000A28C0">
        <w:pPr>
          <w:pStyle w:val="Footer"/>
          <w:jc w:val="center"/>
          <w:rPr>
            <w:sz w:val="18"/>
            <w:szCs w:val="18"/>
          </w:rPr>
        </w:pPr>
        <w:r w:rsidRPr="0023639C">
          <w:rPr>
            <w:sz w:val="18"/>
            <w:szCs w:val="18"/>
          </w:rPr>
          <w:fldChar w:fldCharType="begin"/>
        </w:r>
        <w:r w:rsidRPr="0023639C">
          <w:rPr>
            <w:sz w:val="18"/>
            <w:szCs w:val="18"/>
          </w:rPr>
          <w:instrText xml:space="preserve"> PAGE   \* MERGEFORMAT </w:instrText>
        </w:r>
        <w:r w:rsidRPr="0023639C">
          <w:rPr>
            <w:sz w:val="18"/>
            <w:szCs w:val="18"/>
          </w:rPr>
          <w:fldChar w:fldCharType="separate"/>
        </w:r>
        <w:r w:rsidRPr="0023639C">
          <w:rPr>
            <w:noProof/>
            <w:sz w:val="18"/>
            <w:szCs w:val="18"/>
          </w:rPr>
          <w:t>2</w:t>
        </w:r>
        <w:r w:rsidRPr="0023639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291515"/>
      <w:docPartObj>
        <w:docPartGallery w:val="Page Numbers (Bottom of Page)"/>
        <w:docPartUnique/>
      </w:docPartObj>
    </w:sdtPr>
    <w:sdtEndPr>
      <w:rPr>
        <w:noProof/>
        <w:sz w:val="18"/>
        <w:szCs w:val="18"/>
      </w:rPr>
    </w:sdtEndPr>
    <w:sdtContent>
      <w:p w14:paraId="03975B78" w14:textId="1D684B04" w:rsidR="007D3C08" w:rsidRPr="0023639C" w:rsidRDefault="007D3C08">
        <w:pPr>
          <w:pStyle w:val="Footer"/>
          <w:jc w:val="center"/>
          <w:rPr>
            <w:sz w:val="18"/>
            <w:szCs w:val="18"/>
          </w:rPr>
        </w:pPr>
        <w:r w:rsidRPr="0023639C">
          <w:rPr>
            <w:sz w:val="18"/>
            <w:szCs w:val="18"/>
          </w:rPr>
          <w:fldChar w:fldCharType="begin"/>
        </w:r>
        <w:r w:rsidRPr="0023639C">
          <w:rPr>
            <w:sz w:val="18"/>
            <w:szCs w:val="18"/>
          </w:rPr>
          <w:instrText xml:space="preserve"> PAGE   \* MERGEFORMAT </w:instrText>
        </w:r>
        <w:r w:rsidRPr="0023639C">
          <w:rPr>
            <w:sz w:val="18"/>
            <w:szCs w:val="18"/>
          </w:rPr>
          <w:fldChar w:fldCharType="separate"/>
        </w:r>
        <w:r w:rsidRPr="0023639C">
          <w:rPr>
            <w:noProof/>
            <w:sz w:val="18"/>
            <w:szCs w:val="18"/>
          </w:rPr>
          <w:t>2</w:t>
        </w:r>
        <w:r w:rsidRPr="0023639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84930"/>
      <w:docPartObj>
        <w:docPartGallery w:val="Page Numbers (Bottom of Page)"/>
        <w:docPartUnique/>
      </w:docPartObj>
    </w:sdtPr>
    <w:sdtEndPr>
      <w:rPr>
        <w:noProof/>
        <w:sz w:val="18"/>
        <w:szCs w:val="18"/>
      </w:rPr>
    </w:sdtEndPr>
    <w:sdtContent>
      <w:p w14:paraId="2C624B69" w14:textId="790D00C6" w:rsidR="008B5014" w:rsidRPr="008B5014" w:rsidRDefault="008B5014">
        <w:pPr>
          <w:pStyle w:val="Footer"/>
          <w:jc w:val="center"/>
          <w:rPr>
            <w:sz w:val="18"/>
            <w:szCs w:val="18"/>
          </w:rPr>
        </w:pPr>
        <w:r w:rsidRPr="008B5014">
          <w:rPr>
            <w:sz w:val="18"/>
            <w:szCs w:val="18"/>
          </w:rPr>
          <w:fldChar w:fldCharType="begin"/>
        </w:r>
        <w:r w:rsidRPr="008B5014">
          <w:rPr>
            <w:sz w:val="18"/>
            <w:szCs w:val="18"/>
          </w:rPr>
          <w:instrText xml:space="preserve"> PAGE   \* MERGEFORMAT </w:instrText>
        </w:r>
        <w:r w:rsidRPr="008B5014">
          <w:rPr>
            <w:sz w:val="18"/>
            <w:szCs w:val="18"/>
          </w:rPr>
          <w:fldChar w:fldCharType="separate"/>
        </w:r>
        <w:r w:rsidRPr="008B5014">
          <w:rPr>
            <w:noProof/>
            <w:sz w:val="18"/>
            <w:szCs w:val="18"/>
          </w:rPr>
          <w:t>2</w:t>
        </w:r>
        <w:r w:rsidRPr="008B501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3DD4D" w14:textId="77777777" w:rsidR="00EB280A" w:rsidRDefault="00EB280A">
      <w:r>
        <w:separator/>
      </w:r>
    </w:p>
  </w:footnote>
  <w:footnote w:type="continuationSeparator" w:id="0">
    <w:p w14:paraId="6F84084A" w14:textId="77777777" w:rsidR="00EB280A" w:rsidRDefault="00EB280A">
      <w:r>
        <w:continuationSeparator/>
      </w:r>
    </w:p>
  </w:footnote>
  <w:footnote w:type="continuationNotice" w:id="1">
    <w:p w14:paraId="0651263B" w14:textId="77777777" w:rsidR="00EB280A" w:rsidRDefault="00EB2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2D98" w14:textId="77777777" w:rsidR="008B5014" w:rsidRPr="00B13C43" w:rsidRDefault="008B5014" w:rsidP="008B5014">
    <w:pPr>
      <w:pStyle w:val="Header"/>
      <w:pBdr>
        <w:bottom w:val="single" w:sz="4" w:space="1" w:color="auto"/>
      </w:pBdr>
      <w:rPr>
        <w:rFonts w:cs="Arial"/>
        <w:i/>
        <w:sz w:val="18"/>
        <w:szCs w:val="18"/>
      </w:rPr>
    </w:pPr>
    <w:r w:rsidRPr="00B13C43">
      <w:rPr>
        <w:rFonts w:cs="Arial"/>
        <w:i/>
        <w:sz w:val="18"/>
        <w:szCs w:val="18"/>
      </w:rPr>
      <w:t>UNEP/</w:t>
    </w:r>
    <w:r>
      <w:rPr>
        <w:rFonts w:cs="Arial"/>
        <w:i/>
        <w:sz w:val="18"/>
        <w:szCs w:val="18"/>
      </w:rPr>
      <w:t>CMS/</w:t>
    </w:r>
    <w:r w:rsidRPr="00B13C43">
      <w:rPr>
        <w:rFonts w:cs="Arial"/>
        <w:i/>
        <w:sz w:val="18"/>
        <w:szCs w:val="18"/>
      </w:rPr>
      <w:t>ScC-SC7/</w:t>
    </w:r>
    <w:r>
      <w:rPr>
        <w:rFonts w:cs="Arial"/>
        <w:i/>
        <w:sz w:val="18"/>
        <w:szCs w:val="18"/>
      </w:rPr>
      <w:t>CRP.3/Annex/Part C</w:t>
    </w:r>
    <w:r w:rsidRPr="00B13C43">
      <w:rPr>
        <w:rFonts w:cs="Arial"/>
        <w: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C646" w14:textId="77777777" w:rsidR="008B5014" w:rsidRPr="00B13C43" w:rsidRDefault="008B5014" w:rsidP="008B5014">
    <w:pPr>
      <w:pStyle w:val="Header"/>
      <w:pBdr>
        <w:bottom w:val="single" w:sz="4" w:space="1" w:color="auto"/>
      </w:pBdr>
      <w:jc w:val="right"/>
      <w:rPr>
        <w:rFonts w:cs="Arial"/>
        <w:i/>
        <w:sz w:val="18"/>
        <w:szCs w:val="18"/>
      </w:rPr>
    </w:pPr>
    <w:r w:rsidRPr="00B13C43">
      <w:rPr>
        <w:rFonts w:cs="Arial"/>
        <w:i/>
        <w:sz w:val="18"/>
        <w:szCs w:val="18"/>
      </w:rPr>
      <w:t>UNEP/</w:t>
    </w:r>
    <w:r>
      <w:rPr>
        <w:rFonts w:cs="Arial"/>
        <w:i/>
        <w:sz w:val="18"/>
        <w:szCs w:val="18"/>
      </w:rPr>
      <w:t>CMS/</w:t>
    </w:r>
    <w:r w:rsidRPr="00B13C43">
      <w:rPr>
        <w:rFonts w:cs="Arial"/>
        <w:i/>
        <w:sz w:val="18"/>
        <w:szCs w:val="18"/>
      </w:rPr>
      <w:t>ScC-SC7/</w:t>
    </w:r>
    <w:r>
      <w:rPr>
        <w:rFonts w:cs="Arial"/>
        <w:i/>
        <w:sz w:val="18"/>
        <w:szCs w:val="18"/>
      </w:rPr>
      <w:t>CRP.3/Annex/Part C</w:t>
    </w:r>
    <w:r w:rsidRPr="00B13C43">
      <w:rPr>
        <w:rFonts w:cs="Arial"/>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6E92" w14:textId="3544C425" w:rsidR="00BF42FC" w:rsidRPr="00B13C43" w:rsidRDefault="000A28C0" w:rsidP="008B5014">
    <w:pPr>
      <w:pStyle w:val="Header"/>
      <w:pBdr>
        <w:bottom w:val="single" w:sz="4" w:space="1" w:color="auto"/>
      </w:pBdr>
      <w:jc w:val="right"/>
      <w:rPr>
        <w:rFonts w:cs="Arial"/>
        <w:i/>
        <w:sz w:val="18"/>
        <w:szCs w:val="18"/>
      </w:rPr>
    </w:pPr>
    <w:bookmarkStart w:id="1" w:name="_Hlk75169488"/>
    <w:bookmarkStart w:id="2" w:name="_Hlk75169489"/>
    <w:r w:rsidRPr="00B13C43">
      <w:rPr>
        <w:rFonts w:cs="Arial"/>
        <w:i/>
        <w:sz w:val="18"/>
        <w:szCs w:val="18"/>
      </w:rPr>
      <w:t>UNEP/</w:t>
    </w:r>
    <w:r w:rsidR="00C74987">
      <w:rPr>
        <w:rFonts w:cs="Arial"/>
        <w:i/>
        <w:sz w:val="18"/>
        <w:szCs w:val="18"/>
      </w:rPr>
      <w:t>CMS/</w:t>
    </w:r>
    <w:r w:rsidRPr="00B13C43">
      <w:rPr>
        <w:rFonts w:cs="Arial"/>
        <w:i/>
        <w:sz w:val="18"/>
        <w:szCs w:val="18"/>
      </w:rPr>
      <w:t>ScC-SC</w:t>
    </w:r>
    <w:r w:rsidR="001A2B72" w:rsidRPr="00B13C43">
      <w:rPr>
        <w:rFonts w:cs="Arial"/>
        <w:i/>
        <w:sz w:val="18"/>
        <w:szCs w:val="18"/>
      </w:rPr>
      <w:t>7</w:t>
    </w:r>
    <w:r w:rsidRPr="00B13C43">
      <w:rPr>
        <w:rFonts w:cs="Arial"/>
        <w:i/>
        <w:sz w:val="18"/>
        <w:szCs w:val="18"/>
      </w:rPr>
      <w:t>/</w:t>
    </w:r>
    <w:r w:rsidR="00197006">
      <w:rPr>
        <w:rFonts w:cs="Arial"/>
        <w:i/>
        <w:sz w:val="18"/>
        <w:szCs w:val="18"/>
      </w:rPr>
      <w:t>CRP.</w:t>
    </w:r>
    <w:r w:rsidR="001528DA">
      <w:rPr>
        <w:rFonts w:cs="Arial"/>
        <w:i/>
        <w:sz w:val="18"/>
        <w:szCs w:val="18"/>
      </w:rPr>
      <w:t>3/Annex/Part C</w:t>
    </w:r>
    <w:r w:rsidR="00BF42FC" w:rsidRPr="00B13C43">
      <w:rPr>
        <w:rFonts w:cs="Arial"/>
        <w:i/>
        <w:sz w:val="18"/>
        <w:szCs w:val="18"/>
      </w:rPr>
      <w:t xml:space="preserve"> </w:t>
    </w:r>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8453C" w14:textId="77777777" w:rsidR="008B5014" w:rsidRPr="00B13C43" w:rsidRDefault="008B5014" w:rsidP="008B5014">
    <w:pPr>
      <w:pStyle w:val="Header"/>
      <w:pBdr>
        <w:bottom w:val="single" w:sz="4" w:space="1" w:color="auto"/>
      </w:pBdr>
      <w:rPr>
        <w:rFonts w:cs="Arial"/>
        <w:i/>
        <w:sz w:val="18"/>
        <w:szCs w:val="18"/>
      </w:rPr>
    </w:pPr>
    <w:r w:rsidRPr="00B13C43">
      <w:rPr>
        <w:rFonts w:cs="Arial"/>
        <w:i/>
        <w:sz w:val="18"/>
        <w:szCs w:val="18"/>
      </w:rPr>
      <w:t>UNEP/</w:t>
    </w:r>
    <w:r>
      <w:rPr>
        <w:rFonts w:cs="Arial"/>
        <w:i/>
        <w:sz w:val="18"/>
        <w:szCs w:val="18"/>
      </w:rPr>
      <w:t>CMS/</w:t>
    </w:r>
    <w:r w:rsidRPr="00B13C43">
      <w:rPr>
        <w:rFonts w:cs="Arial"/>
        <w:i/>
        <w:sz w:val="18"/>
        <w:szCs w:val="18"/>
      </w:rPr>
      <w:t>ScC-SC7/</w:t>
    </w:r>
    <w:r>
      <w:rPr>
        <w:rFonts w:cs="Arial"/>
        <w:i/>
        <w:sz w:val="18"/>
        <w:szCs w:val="18"/>
      </w:rPr>
      <w:t>CRP.3/Annex/Part C</w:t>
    </w:r>
    <w:r w:rsidRPr="00B13C43">
      <w:rPr>
        <w:rFonts w:cs="Arial"/>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20A0F3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4321059"/>
    <w:multiLevelType w:val="hybridMultilevel"/>
    <w:tmpl w:val="29C4C866"/>
    <w:lvl w:ilvl="0" w:tplc="02387C26">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3" w15:restartNumberingAfterBreak="0">
    <w:nsid w:val="0C3C082F"/>
    <w:multiLevelType w:val="hybridMultilevel"/>
    <w:tmpl w:val="3D8C7CA6"/>
    <w:lvl w:ilvl="0" w:tplc="F6CC7B94">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4" w15:restartNumberingAfterBreak="0">
    <w:nsid w:val="0C4C6476"/>
    <w:multiLevelType w:val="hybridMultilevel"/>
    <w:tmpl w:val="82BCDF30"/>
    <w:lvl w:ilvl="0" w:tplc="5AE46228">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5" w15:restartNumberingAfterBreak="0">
    <w:nsid w:val="0F862808"/>
    <w:multiLevelType w:val="multilevel"/>
    <w:tmpl w:val="CF4C2442"/>
    <w:lvl w:ilvl="0">
      <w:start w:val="1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9160D4"/>
    <w:multiLevelType w:val="hybridMultilevel"/>
    <w:tmpl w:val="02D6393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0FFF5CA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596530C"/>
    <w:multiLevelType w:val="hybridMultilevel"/>
    <w:tmpl w:val="B64AD86E"/>
    <w:lvl w:ilvl="0" w:tplc="46BAD9BE">
      <w:start w:val="1"/>
      <w:numFmt w:val="lowerLetter"/>
      <w:lvlText w:val="(%1)"/>
      <w:lvlJc w:val="left"/>
      <w:pPr>
        <w:tabs>
          <w:tab w:val="num" w:pos="927"/>
        </w:tabs>
        <w:ind w:left="927" w:hanging="360"/>
      </w:pPr>
      <w:rPr>
        <w:rFonts w:cs="Times New Roman" w:hint="default"/>
      </w:rPr>
    </w:lvl>
    <w:lvl w:ilvl="1" w:tplc="75AEF5EA">
      <w:start w:val="1"/>
      <w:numFmt w:val="lowerRoman"/>
      <w:lvlText w:val="%2."/>
      <w:lvlJc w:val="left"/>
      <w:pPr>
        <w:tabs>
          <w:tab w:val="num" w:pos="2007"/>
        </w:tabs>
        <w:ind w:left="2007" w:hanging="720"/>
      </w:pPr>
      <w:rPr>
        <w:rFonts w:cs="Times New Roman" w:hint="default"/>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9" w15:restartNumberingAfterBreak="0">
    <w:nsid w:val="16305C6E"/>
    <w:multiLevelType w:val="hybridMultilevel"/>
    <w:tmpl w:val="16ECC008"/>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A392691"/>
    <w:multiLevelType w:val="hybridMultilevel"/>
    <w:tmpl w:val="B28E6AEE"/>
    <w:lvl w:ilvl="0" w:tplc="83245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B583A"/>
    <w:multiLevelType w:val="hybridMultilevel"/>
    <w:tmpl w:val="1168376E"/>
    <w:lvl w:ilvl="0" w:tplc="B262D662">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2" w15:restartNumberingAfterBreak="0">
    <w:nsid w:val="1D270E9F"/>
    <w:multiLevelType w:val="hybridMultilevel"/>
    <w:tmpl w:val="A808CC1E"/>
    <w:lvl w:ilvl="0" w:tplc="5E8807EA">
      <w:start w:val="1"/>
      <w:numFmt w:val="lowerLetter"/>
      <w:lvlText w:val="(%1)"/>
      <w:lvlJc w:val="left"/>
      <w:pPr>
        <w:tabs>
          <w:tab w:val="num" w:pos="1080"/>
        </w:tabs>
        <w:ind w:left="1080" w:hanging="720"/>
      </w:pPr>
      <w:rPr>
        <w:rFonts w:cs="Times New Roman" w:hint="default"/>
      </w:rPr>
    </w:lvl>
    <w:lvl w:ilvl="1" w:tplc="570610B2">
      <w:start w:val="2"/>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35796B"/>
    <w:multiLevelType w:val="hybridMultilevel"/>
    <w:tmpl w:val="46603AB6"/>
    <w:lvl w:ilvl="0" w:tplc="82B035B8">
      <w:start w:val="1"/>
      <w:numFmt w:val="decimal"/>
      <w:lvlText w:val="%1."/>
      <w:lvlJc w:val="left"/>
      <w:pPr>
        <w:tabs>
          <w:tab w:val="num" w:pos="719"/>
        </w:tabs>
        <w:ind w:left="719" w:hanging="435"/>
      </w:pPr>
      <w:rPr>
        <w:rFonts w:cs="Times New Roman" w:hint="default"/>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47A1F29"/>
    <w:multiLevelType w:val="hybridMultilevel"/>
    <w:tmpl w:val="60FCFC3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D1A82"/>
    <w:multiLevelType w:val="multilevel"/>
    <w:tmpl w:val="5D0AB6AC"/>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05689E"/>
    <w:multiLevelType w:val="hybridMultilevel"/>
    <w:tmpl w:val="C36214A6"/>
    <w:lvl w:ilvl="0" w:tplc="A29CC3F4">
      <w:start w:val="1"/>
      <w:numFmt w:val="decimal"/>
      <w:lvlText w:val="%1."/>
      <w:lvlJc w:val="left"/>
      <w:pPr>
        <w:tabs>
          <w:tab w:val="num" w:pos="1080"/>
        </w:tabs>
        <w:ind w:left="1080" w:hanging="720"/>
      </w:pPr>
      <w:rPr>
        <w:rFonts w:cs="Times New Roman" w:hint="default"/>
      </w:rPr>
    </w:lvl>
    <w:lvl w:ilvl="1" w:tplc="DE66B3EE">
      <w:numFmt w:val="none"/>
      <w:lvlText w:val=""/>
      <w:lvlJc w:val="left"/>
      <w:pPr>
        <w:tabs>
          <w:tab w:val="num" w:pos="360"/>
        </w:tabs>
      </w:pPr>
      <w:rPr>
        <w:rFonts w:cs="Times New Roman"/>
      </w:rPr>
    </w:lvl>
    <w:lvl w:ilvl="2" w:tplc="5F883EF8">
      <w:numFmt w:val="none"/>
      <w:lvlText w:val=""/>
      <w:lvlJc w:val="left"/>
      <w:pPr>
        <w:tabs>
          <w:tab w:val="num" w:pos="360"/>
        </w:tabs>
      </w:pPr>
      <w:rPr>
        <w:rFonts w:cs="Times New Roman"/>
      </w:rPr>
    </w:lvl>
    <w:lvl w:ilvl="3" w:tplc="058ACD36">
      <w:numFmt w:val="none"/>
      <w:lvlText w:val=""/>
      <w:lvlJc w:val="left"/>
      <w:pPr>
        <w:tabs>
          <w:tab w:val="num" w:pos="360"/>
        </w:tabs>
      </w:pPr>
      <w:rPr>
        <w:rFonts w:cs="Times New Roman"/>
      </w:rPr>
    </w:lvl>
    <w:lvl w:ilvl="4" w:tplc="1D6C37D0">
      <w:numFmt w:val="none"/>
      <w:lvlText w:val=""/>
      <w:lvlJc w:val="left"/>
      <w:pPr>
        <w:tabs>
          <w:tab w:val="num" w:pos="360"/>
        </w:tabs>
      </w:pPr>
      <w:rPr>
        <w:rFonts w:cs="Times New Roman"/>
      </w:rPr>
    </w:lvl>
    <w:lvl w:ilvl="5" w:tplc="7F7ACEF8">
      <w:numFmt w:val="none"/>
      <w:lvlText w:val=""/>
      <w:lvlJc w:val="left"/>
      <w:pPr>
        <w:tabs>
          <w:tab w:val="num" w:pos="360"/>
        </w:tabs>
      </w:pPr>
      <w:rPr>
        <w:rFonts w:cs="Times New Roman"/>
      </w:rPr>
    </w:lvl>
    <w:lvl w:ilvl="6" w:tplc="7D64E4F6">
      <w:numFmt w:val="none"/>
      <w:lvlText w:val=""/>
      <w:lvlJc w:val="left"/>
      <w:pPr>
        <w:tabs>
          <w:tab w:val="num" w:pos="360"/>
        </w:tabs>
      </w:pPr>
      <w:rPr>
        <w:rFonts w:cs="Times New Roman"/>
      </w:rPr>
    </w:lvl>
    <w:lvl w:ilvl="7" w:tplc="3AF66BCA">
      <w:numFmt w:val="none"/>
      <w:lvlText w:val=""/>
      <w:lvlJc w:val="left"/>
      <w:pPr>
        <w:tabs>
          <w:tab w:val="num" w:pos="360"/>
        </w:tabs>
      </w:pPr>
      <w:rPr>
        <w:rFonts w:cs="Times New Roman"/>
      </w:rPr>
    </w:lvl>
    <w:lvl w:ilvl="8" w:tplc="B61495FE">
      <w:numFmt w:val="none"/>
      <w:lvlText w:val=""/>
      <w:lvlJc w:val="left"/>
      <w:pPr>
        <w:tabs>
          <w:tab w:val="num" w:pos="360"/>
        </w:tabs>
      </w:pPr>
      <w:rPr>
        <w:rFonts w:cs="Times New Roman"/>
      </w:rPr>
    </w:lvl>
  </w:abstractNum>
  <w:abstractNum w:abstractNumId="18" w15:restartNumberingAfterBreak="0">
    <w:nsid w:val="320E740B"/>
    <w:multiLevelType w:val="hybridMultilevel"/>
    <w:tmpl w:val="328EEB48"/>
    <w:lvl w:ilvl="0" w:tplc="6AACACFA">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19" w15:restartNumberingAfterBreak="0">
    <w:nsid w:val="33410978"/>
    <w:multiLevelType w:val="multilevel"/>
    <w:tmpl w:val="F0441B76"/>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692AB0"/>
    <w:multiLevelType w:val="hybridMultilevel"/>
    <w:tmpl w:val="030A09D8"/>
    <w:lvl w:ilvl="0" w:tplc="E4F88CDA">
      <w:start w:val="1"/>
      <w:numFmt w:val="lowerLetter"/>
      <w:lvlText w:val="(%1)"/>
      <w:lvlJc w:val="left"/>
      <w:pPr>
        <w:tabs>
          <w:tab w:val="num" w:pos="1436"/>
        </w:tabs>
        <w:ind w:left="1436" w:hanging="870"/>
      </w:pPr>
      <w:rPr>
        <w:rFonts w:cs="Times New Roman" w:hint="default"/>
      </w:rPr>
    </w:lvl>
    <w:lvl w:ilvl="1" w:tplc="26DC1044">
      <w:start w:val="19"/>
      <w:numFmt w:val="decimal"/>
      <w:lvlText w:val="%2."/>
      <w:lvlJc w:val="left"/>
      <w:pPr>
        <w:tabs>
          <w:tab w:val="num" w:pos="1646"/>
        </w:tabs>
        <w:ind w:left="1646" w:hanging="360"/>
      </w:pPr>
      <w:rPr>
        <w:rFonts w:cs="Times New Roman" w:hint="default"/>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21" w15:restartNumberingAfterBreak="0">
    <w:nsid w:val="388B5E4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B24266A"/>
    <w:multiLevelType w:val="hybridMultilevel"/>
    <w:tmpl w:val="8EF849B6"/>
    <w:lvl w:ilvl="0" w:tplc="503C607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BB7178F"/>
    <w:multiLevelType w:val="hybridMultilevel"/>
    <w:tmpl w:val="CEF88AB6"/>
    <w:lvl w:ilvl="0" w:tplc="D29AFB42">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4" w15:restartNumberingAfterBreak="0">
    <w:nsid w:val="3BBD753F"/>
    <w:multiLevelType w:val="hybridMultilevel"/>
    <w:tmpl w:val="915E3B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016C36"/>
    <w:multiLevelType w:val="hybridMultilevel"/>
    <w:tmpl w:val="64A81B56"/>
    <w:lvl w:ilvl="0" w:tplc="CD8CEEA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5470D4"/>
    <w:multiLevelType w:val="hybridMultilevel"/>
    <w:tmpl w:val="66C07506"/>
    <w:lvl w:ilvl="0" w:tplc="6E22793C">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7FE1E5A"/>
    <w:multiLevelType w:val="multilevel"/>
    <w:tmpl w:val="2342F328"/>
    <w:lvl w:ilvl="0">
      <w:start w:val="1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536292"/>
    <w:multiLevelType w:val="hybridMultilevel"/>
    <w:tmpl w:val="B3CE563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4E8630E2"/>
    <w:multiLevelType w:val="hybridMultilevel"/>
    <w:tmpl w:val="4DA66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613C"/>
    <w:multiLevelType w:val="hybridMultilevel"/>
    <w:tmpl w:val="047099D4"/>
    <w:lvl w:ilvl="0" w:tplc="9A8C7F10">
      <w:start w:val="1"/>
      <w:numFmt w:val="lowerLetter"/>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AA604A"/>
    <w:multiLevelType w:val="multilevel"/>
    <w:tmpl w:val="9F38C8DE"/>
    <w:lvl w:ilvl="0">
      <w:start w:val="17"/>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57DC60A2"/>
    <w:multiLevelType w:val="hybridMultilevel"/>
    <w:tmpl w:val="21A4D126"/>
    <w:lvl w:ilvl="0" w:tplc="4530C0E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3" w15:restartNumberingAfterBreak="0">
    <w:nsid w:val="5B9C4A93"/>
    <w:multiLevelType w:val="multilevel"/>
    <w:tmpl w:val="5394E882"/>
    <w:lvl w:ilvl="0">
      <w:start w:val="8"/>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444"/>
        </w:tabs>
        <w:ind w:left="1444" w:hanging="735"/>
      </w:pPr>
      <w:rPr>
        <w:rFonts w:cs="Times New Roman" w:hint="default"/>
      </w:rPr>
    </w:lvl>
    <w:lvl w:ilvl="2">
      <w:start w:val="1"/>
      <w:numFmt w:val="decimal"/>
      <w:lvlText w:val="%1.%2.%3"/>
      <w:lvlJc w:val="left"/>
      <w:pPr>
        <w:tabs>
          <w:tab w:val="num" w:pos="2153"/>
        </w:tabs>
        <w:ind w:left="2153" w:hanging="735"/>
      </w:pPr>
      <w:rPr>
        <w:rFonts w:cs="Times New Roman" w:hint="default"/>
      </w:rPr>
    </w:lvl>
    <w:lvl w:ilvl="3">
      <w:start w:val="1"/>
      <w:numFmt w:val="decimal"/>
      <w:lvlText w:val="%1.%2.%3.%4"/>
      <w:lvlJc w:val="left"/>
      <w:pPr>
        <w:tabs>
          <w:tab w:val="num" w:pos="2862"/>
        </w:tabs>
        <w:ind w:left="2862" w:hanging="735"/>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4" w15:restartNumberingAfterBreak="0">
    <w:nsid w:val="67962CD5"/>
    <w:multiLevelType w:val="hybridMultilevel"/>
    <w:tmpl w:val="40821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E4D9E"/>
    <w:multiLevelType w:val="hybridMultilevel"/>
    <w:tmpl w:val="2AB6DA94"/>
    <w:lvl w:ilvl="0" w:tplc="2146FEA8">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36" w15:restartNumberingAfterBreak="0">
    <w:nsid w:val="69A413E5"/>
    <w:multiLevelType w:val="hybridMultilevel"/>
    <w:tmpl w:val="63EA5E14"/>
    <w:lvl w:ilvl="0" w:tplc="7F1E097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B624AC"/>
    <w:multiLevelType w:val="hybridMultilevel"/>
    <w:tmpl w:val="9F724B70"/>
    <w:lvl w:ilvl="0" w:tplc="224AF010">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38" w15:restartNumberingAfterBreak="0">
    <w:nsid w:val="6FD03DA1"/>
    <w:multiLevelType w:val="hybridMultilevel"/>
    <w:tmpl w:val="FC46D57C"/>
    <w:lvl w:ilvl="0" w:tplc="62ACF7C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76BC6CB8"/>
    <w:multiLevelType w:val="hybridMultilevel"/>
    <w:tmpl w:val="2E1AF1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8FD4C01"/>
    <w:multiLevelType w:val="hybridMultilevel"/>
    <w:tmpl w:val="AD8A31B2"/>
    <w:lvl w:ilvl="0" w:tplc="F6CCB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24298"/>
    <w:multiLevelType w:val="hybridMultilevel"/>
    <w:tmpl w:val="ED986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127857"/>
    <w:multiLevelType w:val="hybridMultilevel"/>
    <w:tmpl w:val="D1F8B00A"/>
    <w:lvl w:ilvl="0" w:tplc="E09C4CB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84804017">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43145527">
    <w:abstractNumId w:val="41"/>
  </w:num>
  <w:num w:numId="3" w16cid:durableId="1792630080">
    <w:abstractNumId w:val="12"/>
  </w:num>
  <w:num w:numId="4" w16cid:durableId="2085957324">
    <w:abstractNumId w:val="24"/>
  </w:num>
  <w:num w:numId="5" w16cid:durableId="1782844672">
    <w:abstractNumId w:val="13"/>
  </w:num>
  <w:num w:numId="6" w16cid:durableId="1665472775">
    <w:abstractNumId w:val="33"/>
  </w:num>
  <w:num w:numId="7" w16cid:durableId="1136794829">
    <w:abstractNumId w:val="1"/>
    <w:lvlOverride w:ilvl="0">
      <w:lvl w:ilvl="0">
        <w:start w:val="1"/>
        <w:numFmt w:val="decimal"/>
        <w:pStyle w:val="Level1"/>
        <w:lvlText w:val="%1."/>
        <w:lvlJc w:val="left"/>
        <w:rPr>
          <w:rFonts w:cs="Times New Roman"/>
        </w:rPr>
      </w:lvl>
    </w:lvlOverride>
    <w:lvlOverride w:ilvl="1">
      <w:lvl w:ilvl="1">
        <w:start w:val="1"/>
        <w:numFmt w:val="decimal"/>
        <w:pStyle w:val="Level2"/>
        <w:lvlText w:val="(%1%2"/>
        <w:lvlJc w:val="left"/>
        <w:rPr>
          <w:rFonts w:cs="Times New Roman"/>
        </w:rPr>
      </w:lvl>
    </w:lvlOverride>
    <w:lvlOverride w:ilvl="2">
      <w:lvl w:ilvl="2">
        <w:start w:val="1"/>
        <w:numFmt w:val="decimal"/>
        <w:pStyle w:val="Level3"/>
        <w:lvlText w:val="(%2%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8" w16cid:durableId="1612082433">
    <w:abstractNumId w:val="32"/>
  </w:num>
  <w:num w:numId="9" w16cid:durableId="1800024523">
    <w:abstractNumId w:val="8"/>
  </w:num>
  <w:num w:numId="10" w16cid:durableId="137655026">
    <w:abstractNumId w:val="23"/>
  </w:num>
  <w:num w:numId="11" w16cid:durableId="358314593">
    <w:abstractNumId w:val="37"/>
  </w:num>
  <w:num w:numId="12" w16cid:durableId="988359409">
    <w:abstractNumId w:val="3"/>
  </w:num>
  <w:num w:numId="13" w16cid:durableId="1593002335">
    <w:abstractNumId w:val="20"/>
  </w:num>
  <w:num w:numId="14" w16cid:durableId="928082069">
    <w:abstractNumId w:val="35"/>
  </w:num>
  <w:num w:numId="15" w16cid:durableId="1582908094">
    <w:abstractNumId w:val="2"/>
  </w:num>
  <w:num w:numId="16" w16cid:durableId="1040201461">
    <w:abstractNumId w:val="11"/>
  </w:num>
  <w:num w:numId="17" w16cid:durableId="227041032">
    <w:abstractNumId w:val="38"/>
  </w:num>
  <w:num w:numId="18" w16cid:durableId="134183132">
    <w:abstractNumId w:val="22"/>
  </w:num>
  <w:num w:numId="19" w16cid:durableId="1062101600">
    <w:abstractNumId w:val="36"/>
  </w:num>
  <w:num w:numId="20" w16cid:durableId="179050158">
    <w:abstractNumId w:val="42"/>
  </w:num>
  <w:num w:numId="21" w16cid:durableId="425615854">
    <w:abstractNumId w:val="4"/>
  </w:num>
  <w:num w:numId="22" w16cid:durableId="1301811674">
    <w:abstractNumId w:val="18"/>
  </w:num>
  <w:num w:numId="23" w16cid:durableId="1230506911">
    <w:abstractNumId w:val="26"/>
  </w:num>
  <w:num w:numId="24" w16cid:durableId="1321152230">
    <w:abstractNumId w:val="17"/>
  </w:num>
  <w:num w:numId="25" w16cid:durableId="2111003861">
    <w:abstractNumId w:val="30"/>
  </w:num>
  <w:num w:numId="26" w16cid:durableId="1705596302">
    <w:abstractNumId w:val="0"/>
  </w:num>
  <w:num w:numId="27" w16cid:durableId="657926137">
    <w:abstractNumId w:val="39"/>
  </w:num>
  <w:num w:numId="28" w16cid:durableId="134222229">
    <w:abstractNumId w:val="7"/>
  </w:num>
  <w:num w:numId="29" w16cid:durableId="1601183694">
    <w:abstractNumId w:val="21"/>
  </w:num>
  <w:num w:numId="30" w16cid:durableId="975186735">
    <w:abstractNumId w:val="14"/>
  </w:num>
  <w:num w:numId="31" w16cid:durableId="1385644372">
    <w:abstractNumId w:val="28"/>
  </w:num>
  <w:num w:numId="32" w16cid:durableId="1846162133">
    <w:abstractNumId w:val="27"/>
  </w:num>
  <w:num w:numId="33" w16cid:durableId="1035733616">
    <w:abstractNumId w:val="5"/>
  </w:num>
  <w:num w:numId="34" w16cid:durableId="1269704624">
    <w:abstractNumId w:val="19"/>
  </w:num>
  <w:num w:numId="35" w16cid:durableId="988557864">
    <w:abstractNumId w:val="16"/>
  </w:num>
  <w:num w:numId="36" w16cid:durableId="291375439">
    <w:abstractNumId w:val="31"/>
  </w:num>
  <w:num w:numId="37" w16cid:durableId="2028825908">
    <w:abstractNumId w:val="34"/>
  </w:num>
  <w:num w:numId="38" w16cid:durableId="1007907864">
    <w:abstractNumId w:val="10"/>
  </w:num>
  <w:num w:numId="39" w16cid:durableId="368990186">
    <w:abstractNumId w:val="29"/>
  </w:num>
  <w:num w:numId="40" w16cid:durableId="1568146319">
    <w:abstractNumId w:val="40"/>
  </w:num>
  <w:num w:numId="41" w16cid:durableId="1742217437">
    <w:abstractNumId w:val="25"/>
  </w:num>
  <w:num w:numId="42" w16cid:durableId="1450978778">
    <w:abstractNumId w:val="9"/>
  </w:num>
  <w:num w:numId="43" w16cid:durableId="1446537553">
    <w:abstractNumId w:val="15"/>
  </w:num>
  <w:num w:numId="44" w16cid:durableId="1350062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7296"/>
    <w:rsid w:val="0000768C"/>
    <w:rsid w:val="000254DF"/>
    <w:rsid w:val="0002655B"/>
    <w:rsid w:val="00036572"/>
    <w:rsid w:val="00036C53"/>
    <w:rsid w:val="00037851"/>
    <w:rsid w:val="000518C2"/>
    <w:rsid w:val="000529B3"/>
    <w:rsid w:val="00055671"/>
    <w:rsid w:val="00056DC1"/>
    <w:rsid w:val="00060156"/>
    <w:rsid w:val="00062BF0"/>
    <w:rsid w:val="00070BBC"/>
    <w:rsid w:val="000735D4"/>
    <w:rsid w:val="00073C92"/>
    <w:rsid w:val="00073CE3"/>
    <w:rsid w:val="000742A7"/>
    <w:rsid w:val="00080F03"/>
    <w:rsid w:val="00084E5C"/>
    <w:rsid w:val="000900E1"/>
    <w:rsid w:val="0009076A"/>
    <w:rsid w:val="000A28C0"/>
    <w:rsid w:val="000B5B16"/>
    <w:rsid w:val="000B6220"/>
    <w:rsid w:val="000C21B1"/>
    <w:rsid w:val="000C2A56"/>
    <w:rsid w:val="000C3C87"/>
    <w:rsid w:val="000C7460"/>
    <w:rsid w:val="000E01C1"/>
    <w:rsid w:val="000E1D0A"/>
    <w:rsid w:val="000F1156"/>
    <w:rsid w:val="000F1354"/>
    <w:rsid w:val="000F52BA"/>
    <w:rsid w:val="00104DFA"/>
    <w:rsid w:val="001124EB"/>
    <w:rsid w:val="001151A3"/>
    <w:rsid w:val="0012294F"/>
    <w:rsid w:val="001245DF"/>
    <w:rsid w:val="0012515A"/>
    <w:rsid w:val="001262C6"/>
    <w:rsid w:val="00130BFD"/>
    <w:rsid w:val="00140142"/>
    <w:rsid w:val="001419C7"/>
    <w:rsid w:val="00141B3C"/>
    <w:rsid w:val="00150AC4"/>
    <w:rsid w:val="001528DA"/>
    <w:rsid w:val="00162D88"/>
    <w:rsid w:val="00166ABA"/>
    <w:rsid w:val="001743FD"/>
    <w:rsid w:val="001764E6"/>
    <w:rsid w:val="001808F1"/>
    <w:rsid w:val="0018792A"/>
    <w:rsid w:val="00197006"/>
    <w:rsid w:val="001A2B72"/>
    <w:rsid w:val="001A33B6"/>
    <w:rsid w:val="001B24A9"/>
    <w:rsid w:val="001C271D"/>
    <w:rsid w:val="001C5E83"/>
    <w:rsid w:val="001C6038"/>
    <w:rsid w:val="001C78FD"/>
    <w:rsid w:val="001D7799"/>
    <w:rsid w:val="001E741D"/>
    <w:rsid w:val="001F60A1"/>
    <w:rsid w:val="00200A67"/>
    <w:rsid w:val="00201F88"/>
    <w:rsid w:val="00202332"/>
    <w:rsid w:val="0020711B"/>
    <w:rsid w:val="002210F4"/>
    <w:rsid w:val="002217C3"/>
    <w:rsid w:val="00234857"/>
    <w:rsid w:val="0023639C"/>
    <w:rsid w:val="00237814"/>
    <w:rsid w:val="00245E51"/>
    <w:rsid w:val="00251AFC"/>
    <w:rsid w:val="00254721"/>
    <w:rsid w:val="00260772"/>
    <w:rsid w:val="00263159"/>
    <w:rsid w:val="00271ED1"/>
    <w:rsid w:val="002779F7"/>
    <w:rsid w:val="0029615B"/>
    <w:rsid w:val="002C187A"/>
    <w:rsid w:val="002C20F1"/>
    <w:rsid w:val="002D2863"/>
    <w:rsid w:val="002D59EA"/>
    <w:rsid w:val="002D5EC0"/>
    <w:rsid w:val="002E3DEA"/>
    <w:rsid w:val="002E7CC2"/>
    <w:rsid w:val="002F6F9B"/>
    <w:rsid w:val="0030103B"/>
    <w:rsid w:val="003017C0"/>
    <w:rsid w:val="00305783"/>
    <w:rsid w:val="00307AA5"/>
    <w:rsid w:val="003221BD"/>
    <w:rsid w:val="00330AB2"/>
    <w:rsid w:val="00330DC8"/>
    <w:rsid w:val="003331C6"/>
    <w:rsid w:val="00345044"/>
    <w:rsid w:val="00351095"/>
    <w:rsid w:val="00354A9C"/>
    <w:rsid w:val="00361DAF"/>
    <w:rsid w:val="00364973"/>
    <w:rsid w:val="00367411"/>
    <w:rsid w:val="003714E0"/>
    <w:rsid w:val="00372347"/>
    <w:rsid w:val="003779D4"/>
    <w:rsid w:val="00382398"/>
    <w:rsid w:val="003909E4"/>
    <w:rsid w:val="00397D2C"/>
    <w:rsid w:val="003A0D8F"/>
    <w:rsid w:val="003A3E30"/>
    <w:rsid w:val="003A70FE"/>
    <w:rsid w:val="003B0C35"/>
    <w:rsid w:val="003B219E"/>
    <w:rsid w:val="003B7A1B"/>
    <w:rsid w:val="003E21B3"/>
    <w:rsid w:val="003E24AC"/>
    <w:rsid w:val="003E6C3E"/>
    <w:rsid w:val="003F6D7C"/>
    <w:rsid w:val="00407614"/>
    <w:rsid w:val="00411E65"/>
    <w:rsid w:val="00415D17"/>
    <w:rsid w:val="00420040"/>
    <w:rsid w:val="00423388"/>
    <w:rsid w:val="00426D73"/>
    <w:rsid w:val="00430B27"/>
    <w:rsid w:val="00436CD2"/>
    <w:rsid w:val="00454913"/>
    <w:rsid w:val="00457441"/>
    <w:rsid w:val="004579F6"/>
    <w:rsid w:val="00460C3B"/>
    <w:rsid w:val="004656D0"/>
    <w:rsid w:val="004664CF"/>
    <w:rsid w:val="00470CA7"/>
    <w:rsid w:val="0047367D"/>
    <w:rsid w:val="00473ABD"/>
    <w:rsid w:val="00482DCA"/>
    <w:rsid w:val="0049017E"/>
    <w:rsid w:val="004B6CFD"/>
    <w:rsid w:val="004B75CB"/>
    <w:rsid w:val="004C204D"/>
    <w:rsid w:val="004C4BCA"/>
    <w:rsid w:val="004C4FB8"/>
    <w:rsid w:val="004C5DBA"/>
    <w:rsid w:val="004D0436"/>
    <w:rsid w:val="004D0936"/>
    <w:rsid w:val="004D56F3"/>
    <w:rsid w:val="004E417E"/>
    <w:rsid w:val="004F243D"/>
    <w:rsid w:val="004F3D8D"/>
    <w:rsid w:val="004F774F"/>
    <w:rsid w:val="005076F1"/>
    <w:rsid w:val="00512B91"/>
    <w:rsid w:val="005158EB"/>
    <w:rsid w:val="0052082F"/>
    <w:rsid w:val="00525161"/>
    <w:rsid w:val="00530AC7"/>
    <w:rsid w:val="00542FCC"/>
    <w:rsid w:val="00544ED3"/>
    <w:rsid w:val="00545086"/>
    <w:rsid w:val="00553795"/>
    <w:rsid w:val="00554CE5"/>
    <w:rsid w:val="0055762E"/>
    <w:rsid w:val="00560A3C"/>
    <w:rsid w:val="00565445"/>
    <w:rsid w:val="00575334"/>
    <w:rsid w:val="005866E9"/>
    <w:rsid w:val="00593736"/>
    <w:rsid w:val="0059489D"/>
    <w:rsid w:val="005B0F06"/>
    <w:rsid w:val="005B2DE1"/>
    <w:rsid w:val="005B6141"/>
    <w:rsid w:val="005C3F15"/>
    <w:rsid w:val="005C7150"/>
    <w:rsid w:val="005E2415"/>
    <w:rsid w:val="005F3989"/>
    <w:rsid w:val="005F4303"/>
    <w:rsid w:val="005F6E5B"/>
    <w:rsid w:val="00601B52"/>
    <w:rsid w:val="0060280B"/>
    <w:rsid w:val="00604422"/>
    <w:rsid w:val="00606359"/>
    <w:rsid w:val="00610133"/>
    <w:rsid w:val="006154C5"/>
    <w:rsid w:val="00616938"/>
    <w:rsid w:val="00626DE0"/>
    <w:rsid w:val="006356C5"/>
    <w:rsid w:val="00644060"/>
    <w:rsid w:val="00647DD3"/>
    <w:rsid w:val="00650293"/>
    <w:rsid w:val="00651341"/>
    <w:rsid w:val="00662D1E"/>
    <w:rsid w:val="00667726"/>
    <w:rsid w:val="006815B2"/>
    <w:rsid w:val="00682B31"/>
    <w:rsid w:val="006864E1"/>
    <w:rsid w:val="0068785D"/>
    <w:rsid w:val="006B0836"/>
    <w:rsid w:val="006B1037"/>
    <w:rsid w:val="006C0FC6"/>
    <w:rsid w:val="006C42F8"/>
    <w:rsid w:val="006E56AD"/>
    <w:rsid w:val="006E5763"/>
    <w:rsid w:val="006F450A"/>
    <w:rsid w:val="006F6A33"/>
    <w:rsid w:val="006F7876"/>
    <w:rsid w:val="007040C3"/>
    <w:rsid w:val="007058F6"/>
    <w:rsid w:val="007101BB"/>
    <w:rsid w:val="00713308"/>
    <w:rsid w:val="00727E01"/>
    <w:rsid w:val="00744F93"/>
    <w:rsid w:val="00757614"/>
    <w:rsid w:val="007635FD"/>
    <w:rsid w:val="0076640C"/>
    <w:rsid w:val="007728B4"/>
    <w:rsid w:val="0077622E"/>
    <w:rsid w:val="00777913"/>
    <w:rsid w:val="00777FE4"/>
    <w:rsid w:val="00781061"/>
    <w:rsid w:val="0079075D"/>
    <w:rsid w:val="007B7B3A"/>
    <w:rsid w:val="007C1468"/>
    <w:rsid w:val="007C41D7"/>
    <w:rsid w:val="007D3C08"/>
    <w:rsid w:val="007E5C9B"/>
    <w:rsid w:val="007F16FB"/>
    <w:rsid w:val="007F1BBA"/>
    <w:rsid w:val="0081600F"/>
    <w:rsid w:val="0082722D"/>
    <w:rsid w:val="008274F7"/>
    <w:rsid w:val="00830FC2"/>
    <w:rsid w:val="00832B87"/>
    <w:rsid w:val="00842674"/>
    <w:rsid w:val="008441F9"/>
    <w:rsid w:val="00846A99"/>
    <w:rsid w:val="00847B8B"/>
    <w:rsid w:val="00857CAB"/>
    <w:rsid w:val="008641D1"/>
    <w:rsid w:val="008648EB"/>
    <w:rsid w:val="00870035"/>
    <w:rsid w:val="00872F67"/>
    <w:rsid w:val="008820EF"/>
    <w:rsid w:val="00892297"/>
    <w:rsid w:val="00893242"/>
    <w:rsid w:val="00893346"/>
    <w:rsid w:val="008A0D8D"/>
    <w:rsid w:val="008B175C"/>
    <w:rsid w:val="008B1A69"/>
    <w:rsid w:val="008B5014"/>
    <w:rsid w:val="008C1A39"/>
    <w:rsid w:val="008C1F24"/>
    <w:rsid w:val="008E3EC9"/>
    <w:rsid w:val="008E7DFB"/>
    <w:rsid w:val="008F064C"/>
    <w:rsid w:val="008F20D3"/>
    <w:rsid w:val="008F37AC"/>
    <w:rsid w:val="008F417E"/>
    <w:rsid w:val="008F7327"/>
    <w:rsid w:val="009076C8"/>
    <w:rsid w:val="00915BBE"/>
    <w:rsid w:val="00921D62"/>
    <w:rsid w:val="00922747"/>
    <w:rsid w:val="00922791"/>
    <w:rsid w:val="00927CD6"/>
    <w:rsid w:val="00933572"/>
    <w:rsid w:val="009363C7"/>
    <w:rsid w:val="00944F77"/>
    <w:rsid w:val="00945FFB"/>
    <w:rsid w:val="00956A26"/>
    <w:rsid w:val="00961A89"/>
    <w:rsid w:val="00971F31"/>
    <w:rsid w:val="00972D36"/>
    <w:rsid w:val="00974620"/>
    <w:rsid w:val="00980406"/>
    <w:rsid w:val="00984CB2"/>
    <w:rsid w:val="00993A2F"/>
    <w:rsid w:val="009A2C8F"/>
    <w:rsid w:val="009A4CD2"/>
    <w:rsid w:val="009A7B65"/>
    <w:rsid w:val="009C1152"/>
    <w:rsid w:val="009D0760"/>
    <w:rsid w:val="009D2AD6"/>
    <w:rsid w:val="009D3A07"/>
    <w:rsid w:val="009D4711"/>
    <w:rsid w:val="009D5DA6"/>
    <w:rsid w:val="009D6633"/>
    <w:rsid w:val="009E3A84"/>
    <w:rsid w:val="009E5D7C"/>
    <w:rsid w:val="009E7ACC"/>
    <w:rsid w:val="009F450E"/>
    <w:rsid w:val="009F54DA"/>
    <w:rsid w:val="009F5FDA"/>
    <w:rsid w:val="009F714A"/>
    <w:rsid w:val="00A01474"/>
    <w:rsid w:val="00A04E97"/>
    <w:rsid w:val="00A0582A"/>
    <w:rsid w:val="00A06984"/>
    <w:rsid w:val="00A06CD1"/>
    <w:rsid w:val="00A072A4"/>
    <w:rsid w:val="00A1324E"/>
    <w:rsid w:val="00A27BE3"/>
    <w:rsid w:val="00A309B2"/>
    <w:rsid w:val="00A339B9"/>
    <w:rsid w:val="00A40EDF"/>
    <w:rsid w:val="00A41CD9"/>
    <w:rsid w:val="00A425E0"/>
    <w:rsid w:val="00A465B9"/>
    <w:rsid w:val="00A568DF"/>
    <w:rsid w:val="00A6494D"/>
    <w:rsid w:val="00A73164"/>
    <w:rsid w:val="00A73A79"/>
    <w:rsid w:val="00A74CB4"/>
    <w:rsid w:val="00A854E8"/>
    <w:rsid w:val="00A9067F"/>
    <w:rsid w:val="00A91596"/>
    <w:rsid w:val="00A93C52"/>
    <w:rsid w:val="00AA4718"/>
    <w:rsid w:val="00AA7368"/>
    <w:rsid w:val="00AA7A90"/>
    <w:rsid w:val="00AB4FF9"/>
    <w:rsid w:val="00AC11A1"/>
    <w:rsid w:val="00AD4D0F"/>
    <w:rsid w:val="00AE45FB"/>
    <w:rsid w:val="00AE6A6A"/>
    <w:rsid w:val="00AE7B21"/>
    <w:rsid w:val="00AF184E"/>
    <w:rsid w:val="00AF1980"/>
    <w:rsid w:val="00AF2021"/>
    <w:rsid w:val="00B00966"/>
    <w:rsid w:val="00B133AF"/>
    <w:rsid w:val="00B13C43"/>
    <w:rsid w:val="00B23E18"/>
    <w:rsid w:val="00B3492D"/>
    <w:rsid w:val="00B42920"/>
    <w:rsid w:val="00B471BD"/>
    <w:rsid w:val="00B508AD"/>
    <w:rsid w:val="00B50C2D"/>
    <w:rsid w:val="00B5735E"/>
    <w:rsid w:val="00B64904"/>
    <w:rsid w:val="00B70500"/>
    <w:rsid w:val="00B707DD"/>
    <w:rsid w:val="00B8464E"/>
    <w:rsid w:val="00BA60CE"/>
    <w:rsid w:val="00BC29C6"/>
    <w:rsid w:val="00BC5607"/>
    <w:rsid w:val="00BD03F3"/>
    <w:rsid w:val="00BE0D1D"/>
    <w:rsid w:val="00BE2093"/>
    <w:rsid w:val="00BE2448"/>
    <w:rsid w:val="00BE24D4"/>
    <w:rsid w:val="00BF2BE7"/>
    <w:rsid w:val="00BF42FC"/>
    <w:rsid w:val="00BF4435"/>
    <w:rsid w:val="00BF7AE9"/>
    <w:rsid w:val="00C05102"/>
    <w:rsid w:val="00C13FA6"/>
    <w:rsid w:val="00C169ED"/>
    <w:rsid w:val="00C5484D"/>
    <w:rsid w:val="00C618F2"/>
    <w:rsid w:val="00C66C97"/>
    <w:rsid w:val="00C73207"/>
    <w:rsid w:val="00C74987"/>
    <w:rsid w:val="00C7602A"/>
    <w:rsid w:val="00C82ED9"/>
    <w:rsid w:val="00C853FF"/>
    <w:rsid w:val="00C87D68"/>
    <w:rsid w:val="00C9281B"/>
    <w:rsid w:val="00CA367A"/>
    <w:rsid w:val="00CA4FCB"/>
    <w:rsid w:val="00CA6C5A"/>
    <w:rsid w:val="00CB1D26"/>
    <w:rsid w:val="00CC4C21"/>
    <w:rsid w:val="00CC57AD"/>
    <w:rsid w:val="00CE5468"/>
    <w:rsid w:val="00CE5B83"/>
    <w:rsid w:val="00CF6EDD"/>
    <w:rsid w:val="00D05922"/>
    <w:rsid w:val="00D073B6"/>
    <w:rsid w:val="00D232F7"/>
    <w:rsid w:val="00D24EF1"/>
    <w:rsid w:val="00D31576"/>
    <w:rsid w:val="00D31797"/>
    <w:rsid w:val="00D33FFF"/>
    <w:rsid w:val="00D36878"/>
    <w:rsid w:val="00D36C5F"/>
    <w:rsid w:val="00D42AE1"/>
    <w:rsid w:val="00D605A4"/>
    <w:rsid w:val="00D61B13"/>
    <w:rsid w:val="00D74760"/>
    <w:rsid w:val="00D7746A"/>
    <w:rsid w:val="00D838FE"/>
    <w:rsid w:val="00D8406F"/>
    <w:rsid w:val="00D859C7"/>
    <w:rsid w:val="00D9021F"/>
    <w:rsid w:val="00D92965"/>
    <w:rsid w:val="00D94AB6"/>
    <w:rsid w:val="00DA088D"/>
    <w:rsid w:val="00DA1080"/>
    <w:rsid w:val="00DA12C2"/>
    <w:rsid w:val="00DA3952"/>
    <w:rsid w:val="00DA488D"/>
    <w:rsid w:val="00DB30A6"/>
    <w:rsid w:val="00DD6A9E"/>
    <w:rsid w:val="00DE7BEE"/>
    <w:rsid w:val="00DF38F9"/>
    <w:rsid w:val="00DF4423"/>
    <w:rsid w:val="00E11DFA"/>
    <w:rsid w:val="00E13E05"/>
    <w:rsid w:val="00E1653A"/>
    <w:rsid w:val="00E23367"/>
    <w:rsid w:val="00E258E8"/>
    <w:rsid w:val="00E30B00"/>
    <w:rsid w:val="00E31B92"/>
    <w:rsid w:val="00E475D4"/>
    <w:rsid w:val="00E56FB6"/>
    <w:rsid w:val="00E66628"/>
    <w:rsid w:val="00E67668"/>
    <w:rsid w:val="00E712B5"/>
    <w:rsid w:val="00E74D1C"/>
    <w:rsid w:val="00E8776E"/>
    <w:rsid w:val="00E90844"/>
    <w:rsid w:val="00E9237A"/>
    <w:rsid w:val="00E93AEE"/>
    <w:rsid w:val="00EA0B88"/>
    <w:rsid w:val="00EA282A"/>
    <w:rsid w:val="00EB2285"/>
    <w:rsid w:val="00EB280A"/>
    <w:rsid w:val="00EC4294"/>
    <w:rsid w:val="00EC681E"/>
    <w:rsid w:val="00ED02D3"/>
    <w:rsid w:val="00ED5E31"/>
    <w:rsid w:val="00EE3A7F"/>
    <w:rsid w:val="00EE415A"/>
    <w:rsid w:val="00EE64C1"/>
    <w:rsid w:val="00F05AA0"/>
    <w:rsid w:val="00F061CB"/>
    <w:rsid w:val="00F24050"/>
    <w:rsid w:val="00F248AA"/>
    <w:rsid w:val="00F27C34"/>
    <w:rsid w:val="00F31539"/>
    <w:rsid w:val="00F3498B"/>
    <w:rsid w:val="00F3625A"/>
    <w:rsid w:val="00F37473"/>
    <w:rsid w:val="00F444EC"/>
    <w:rsid w:val="00F45FE3"/>
    <w:rsid w:val="00F46143"/>
    <w:rsid w:val="00F47C35"/>
    <w:rsid w:val="00F50878"/>
    <w:rsid w:val="00F54D03"/>
    <w:rsid w:val="00F56DA1"/>
    <w:rsid w:val="00F6347A"/>
    <w:rsid w:val="00F675BE"/>
    <w:rsid w:val="00F7503A"/>
    <w:rsid w:val="00F762FC"/>
    <w:rsid w:val="00F8082D"/>
    <w:rsid w:val="00F81FEF"/>
    <w:rsid w:val="00F901E4"/>
    <w:rsid w:val="00F918C2"/>
    <w:rsid w:val="00F91A66"/>
    <w:rsid w:val="00F978B9"/>
    <w:rsid w:val="00FA61AF"/>
    <w:rsid w:val="00FC31E2"/>
    <w:rsid w:val="00FD0167"/>
    <w:rsid w:val="00FD3A06"/>
    <w:rsid w:val="00FD4E36"/>
    <w:rsid w:val="00FD7D14"/>
    <w:rsid w:val="00FD7F30"/>
    <w:rsid w:val="00FE4814"/>
    <w:rsid w:val="00FE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42E7E"/>
  <w15:chartTrackingRefBased/>
  <w15:docId w15:val="{2C29F8E8-D449-461F-ABEB-F24B4BB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35"/>
    <w:pPr>
      <w:widowControl w:val="0"/>
      <w:autoSpaceDE w:val="0"/>
      <w:autoSpaceDN w:val="0"/>
      <w:adjustRightInd w:val="0"/>
    </w:pPr>
    <w:rPr>
      <w:sz w:val="22"/>
    </w:rPr>
  </w:style>
  <w:style w:type="paragraph" w:styleId="Heading1">
    <w:name w:val="heading 1"/>
    <w:basedOn w:val="Normal"/>
    <w:next w:val="Normal"/>
    <w:link w:val="Heading1Char"/>
    <w:uiPriority w:val="99"/>
    <w:qFormat/>
    <w:rsid w:val="002779F7"/>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link w:val="Heading2Char"/>
    <w:uiPriority w:val="99"/>
    <w:qFormat/>
    <w:rsid w:val="002779F7"/>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9"/>
    <w:qFormat/>
    <w:rsid w:val="002779F7"/>
    <w:pPr>
      <w:keepNext/>
      <w:outlineLvl w:val="3"/>
    </w:pPr>
    <w:rPr>
      <w:b/>
      <w:bCs/>
      <w:szCs w:val="20"/>
      <w:lang w:val="en-GB"/>
    </w:rPr>
  </w:style>
  <w:style w:type="paragraph" w:styleId="Heading5">
    <w:name w:val="heading 5"/>
    <w:basedOn w:val="Normal"/>
    <w:next w:val="Normal"/>
    <w:link w:val="Heading5Char"/>
    <w:uiPriority w:val="99"/>
    <w:qFormat/>
    <w:rsid w:val="002779F7"/>
    <w:pPr>
      <w:keepNext/>
      <w:jc w:val="both"/>
      <w:outlineLvl w:val="4"/>
    </w:pPr>
    <w:rPr>
      <w:b/>
      <w:i/>
      <w:iCs/>
      <w:u w:val="single"/>
      <w:lang w:val="en-GB"/>
    </w:rPr>
  </w:style>
  <w:style w:type="paragraph" w:styleId="Heading6">
    <w:name w:val="heading 6"/>
    <w:basedOn w:val="Normal"/>
    <w:next w:val="Normal"/>
    <w:link w:val="Heading6Char"/>
    <w:uiPriority w:val="9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440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EB440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uiPriority w:val="99"/>
    <w:rsid w:val="002779F7"/>
    <w:pPr>
      <w:tabs>
        <w:tab w:val="center" w:pos="4153"/>
        <w:tab w:val="right" w:pos="8306"/>
      </w:tabs>
    </w:pPr>
    <w:rPr>
      <w:szCs w:val="20"/>
      <w:lang w:val="en-GB"/>
    </w:rPr>
  </w:style>
  <w:style w:type="character" w:customStyle="1" w:styleId="HeaderChar">
    <w:name w:val="Header Char"/>
    <w:link w:val="Header"/>
    <w:uiPriority w:val="99"/>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basedOn w:val="Normal"/>
    <w:link w:val="TitleChar"/>
    <w:uiPriority w:val="99"/>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semiHidden/>
    <w:rsid w:val="00DA1080"/>
    <w:rPr>
      <w:rFonts w:cs="Times New Roman"/>
      <w:sz w:val="18"/>
    </w:rPr>
  </w:style>
  <w:style w:type="paragraph" w:styleId="CommentText">
    <w:name w:val="annotation text"/>
    <w:basedOn w:val="Normal"/>
    <w:link w:val="CommentTextChar"/>
    <w:uiPriority w:val="99"/>
    <w:semiHidden/>
    <w:rsid w:val="00DA1080"/>
    <w:rPr>
      <w:sz w:val="24"/>
    </w:rPr>
  </w:style>
  <w:style w:type="character" w:customStyle="1" w:styleId="CommentTextChar">
    <w:name w:val="Comment Text Char"/>
    <w:link w:val="CommentText"/>
    <w:uiPriority w:val="99"/>
    <w:semiHidden/>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uiPriority w:val="99"/>
    <w:qFormat/>
    <w:rsid w:val="00F81FEF"/>
    <w:pPr>
      <w:ind w:left="720"/>
      <w:contextualSpacing/>
    </w:pPr>
  </w:style>
  <w:style w:type="character" w:styleId="Emphasis">
    <w:name w:val="Emphasis"/>
    <w:uiPriority w:val="99"/>
    <w:qFormat/>
    <w:rsid w:val="00F81FEF"/>
    <w:rPr>
      <w:rFonts w:cs="Times New Roman"/>
      <w:i/>
      <w:iCs/>
    </w:rPr>
  </w:style>
  <w:style w:type="paragraph" w:customStyle="1" w:styleId="Default">
    <w:name w:val="Default"/>
    <w:basedOn w:val="Normal"/>
    <w:uiPriority w:val="99"/>
    <w:rsid w:val="00CC57AD"/>
    <w:pPr>
      <w:widowControl/>
      <w:adjustRightInd/>
    </w:pPr>
    <w:rPr>
      <w:color w:val="000000"/>
      <w:sz w:val="24"/>
      <w:lang w:val="en-GB" w:eastAsia="en-GB"/>
    </w:rPr>
  </w:style>
  <w:style w:type="table" w:customStyle="1" w:styleId="TableGrid1">
    <w:name w:val="Table Grid1"/>
    <w:basedOn w:val="TableNormal"/>
    <w:next w:val="TableGrid"/>
    <w:uiPriority w:val="39"/>
    <w:rsid w:val="00084E5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084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096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1E800-6768-442C-917D-4EEFB221A71D}">
  <ds:schemaRefs>
    <ds:schemaRef ds:uri="http://schemas.microsoft.com/sharepoint/v3/contenttype/forms"/>
  </ds:schemaRefs>
</ds:datastoreItem>
</file>

<file path=customXml/itemProps2.xml><?xml version="1.0" encoding="utf-8"?>
<ds:datastoreItem xmlns:ds="http://schemas.openxmlformats.org/officeDocument/2006/customXml" ds:itemID="{DB9C2B36-5762-4E8F-ACFB-2562AF1047CE}">
  <ds:schemaRefs>
    <ds:schemaRef ds:uri="http://purl.org/dc/terms/"/>
    <ds:schemaRef ds:uri="http://schemas.microsoft.com/office/2006/metadata/properties"/>
    <ds:schemaRef ds:uri="http://purl.org/dc/dcmitype/"/>
    <ds:schemaRef ds:uri="a7b50396-0b06-45c1-b28e-46f86d566a10"/>
    <ds:schemaRef ds:uri="http://schemas.microsoft.com/office/infopath/2007/PartnerControls"/>
    <ds:schemaRef ds:uri="http://schemas.microsoft.com/office/2006/documentManagement/types"/>
    <ds:schemaRef ds:uri="http://schemas.openxmlformats.org/package/2006/metadata/core-properties"/>
    <ds:schemaRef ds:uri="985ec44e-1bab-4c0b-9df0-6ba128686fc9"/>
    <ds:schemaRef ds:uri="c15478a5-0be8-4f5d-8383-b307d5ba8bf6"/>
    <ds:schemaRef ds:uri="http://www.w3.org/XML/1998/namespace"/>
    <ds:schemaRef ds:uri="http://purl.org/dc/elements/1.1/"/>
  </ds:schemaRefs>
</ds:datastoreItem>
</file>

<file path=customXml/itemProps3.xml><?xml version="1.0" encoding="utf-8"?>
<ds:datastoreItem xmlns:ds="http://schemas.openxmlformats.org/officeDocument/2006/customXml" ds:itemID="{2319596C-3221-4ADD-BA32-E35B43DE9E0B}">
  <ds:schemaRefs>
    <ds:schemaRef ds:uri="http://schemas.openxmlformats.org/officeDocument/2006/bibliography"/>
  </ds:schemaRefs>
</ds:datastoreItem>
</file>

<file path=customXml/itemProps4.xml><?xml version="1.0" encoding="utf-8"?>
<ds:datastoreItem xmlns:ds="http://schemas.openxmlformats.org/officeDocument/2006/customXml" ds:itemID="{5A870D3B-2AC0-4111-AA38-8223D0B4720C}"/>
</file>

<file path=docProps/app.xml><?xml version="1.0" encoding="utf-8"?>
<Properties xmlns="http://schemas.openxmlformats.org/officeDocument/2006/extended-properties" xmlns:vt="http://schemas.openxmlformats.org/officeDocument/2006/docPropsVTypes">
  <Template>COP11_Template_English_new</Template>
  <TotalTime>0</TotalTime>
  <Pages>11</Pages>
  <Words>3546</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17TH MEETING OF THE</vt:lpstr>
    </vt:vector>
  </TitlesOfParts>
  <Company>United Nations Volunteers (UNV) programme</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MEETING OF THE</dc:title>
  <dc:subject/>
  <dc:creator>siri.quade@cms.int</dc:creator>
  <cp:keywords/>
  <cp:lastModifiedBy>Ximena Victoria Cancino Ordenes</cp:lastModifiedBy>
  <cp:revision>2</cp:revision>
  <cp:lastPrinted>2017-07-07T11:51:00Z</cp:lastPrinted>
  <dcterms:created xsi:type="dcterms:W3CDTF">2024-09-18T14:37:00Z</dcterms:created>
  <dcterms:modified xsi:type="dcterms:W3CDTF">2024-09-18T14:37:00Z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TaxKeyword">
    <vt:lpwstr/>
  </property>
  <property fmtid="{D5CDD505-2E9C-101B-9397-08002B2CF9AE}" pid="6" name="MediaServiceImageTags">
    <vt:lpwstr/>
  </property>
</Properties>
</file>