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0F4A" w14:textId="77777777" w:rsidR="002E0DE9" w:rsidRDefault="002E0DE9" w:rsidP="002E0DE9">
      <w:pPr>
        <w:widowControl w:val="0"/>
        <w:suppressAutoHyphens/>
        <w:autoSpaceDE w:val="0"/>
        <w:autoSpaceDN w:val="0"/>
        <w:spacing w:after="0" w:line="240" w:lineRule="auto"/>
        <w:textAlignment w:val="baseline"/>
        <w:rPr>
          <w:rFonts w:eastAsia="Times New Roman" w:cs="Arial"/>
        </w:rPr>
      </w:pPr>
    </w:p>
    <w:p w14:paraId="0046B8B4" w14:textId="77777777" w:rsidR="0030202D" w:rsidRDefault="0030202D" w:rsidP="002E0DE9">
      <w:pPr>
        <w:widowControl w:val="0"/>
        <w:suppressAutoHyphens/>
        <w:autoSpaceDE w:val="0"/>
        <w:autoSpaceDN w:val="0"/>
        <w:spacing w:after="0" w:line="240" w:lineRule="auto"/>
        <w:textAlignment w:val="baseline"/>
        <w:rPr>
          <w:rFonts w:eastAsia="Times New Roman" w:cs="Arial"/>
        </w:rPr>
      </w:pPr>
    </w:p>
    <w:p w14:paraId="233EC51F" w14:textId="77777777" w:rsidR="0030202D" w:rsidRDefault="0030202D" w:rsidP="0030202D">
      <w:pPr>
        <w:tabs>
          <w:tab w:val="left" w:pos="-1057"/>
          <w:tab w:val="left" w:pos="-720"/>
        </w:tabs>
        <w:jc w:val="center"/>
      </w:pPr>
      <w:r>
        <w:rPr>
          <w:rFonts w:cs="Arial"/>
          <w:b/>
          <w:sz w:val="28"/>
          <w:szCs w:val="28"/>
          <w:lang w:val="en-GB"/>
        </w:rPr>
        <w:t>6</w:t>
      </w:r>
      <w:r>
        <w:rPr>
          <w:rFonts w:cs="Arial"/>
          <w:b/>
          <w:sz w:val="28"/>
          <w:szCs w:val="28"/>
          <w:vertAlign w:val="superscript"/>
          <w:lang w:val="en-GB"/>
        </w:rPr>
        <w:t>th</w:t>
      </w:r>
      <w:r>
        <w:rPr>
          <w:rFonts w:cs="Arial"/>
          <w:b/>
          <w:sz w:val="28"/>
          <w:szCs w:val="28"/>
          <w:lang w:val="en-GB"/>
        </w:rPr>
        <w:t xml:space="preserve"> Meeting of the Sessional Committee of the </w:t>
      </w:r>
    </w:p>
    <w:p w14:paraId="3A1D041D" w14:textId="77777777" w:rsidR="0030202D" w:rsidRDefault="0030202D" w:rsidP="0030202D">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(ScC-SC6)</w:t>
      </w:r>
    </w:p>
    <w:p w14:paraId="06339BD0" w14:textId="77777777" w:rsidR="0030202D" w:rsidRDefault="0030202D" w:rsidP="0030202D">
      <w:pPr>
        <w:pBdr>
          <w:bottom w:val="single" w:sz="4" w:space="1" w:color="000000"/>
        </w:pBdr>
        <w:overflowPunct w:val="0"/>
        <w:jc w:val="center"/>
        <w:outlineLvl w:val="0"/>
        <w:rPr>
          <w:rFonts w:cs="Arial"/>
          <w:bCs/>
          <w:i/>
          <w:spacing w:val="-4"/>
          <w:lang w:val="en-GB"/>
        </w:rPr>
      </w:pPr>
      <w:r>
        <w:rPr>
          <w:rFonts w:cs="Arial"/>
          <w:bCs/>
          <w:i/>
          <w:spacing w:val="-4"/>
          <w:lang w:val="en-GB"/>
        </w:rPr>
        <w:t>Bonn, Germany, 18 – 21 July 2023</w:t>
      </w:r>
    </w:p>
    <w:p w14:paraId="04ED34C9" w14:textId="6C8FAAA2" w:rsidR="0030202D" w:rsidRDefault="0030202D" w:rsidP="0030202D">
      <w:pPr>
        <w:spacing w:before="120"/>
        <w:jc w:val="right"/>
        <w:rPr>
          <w:rFonts w:cs="Arial"/>
          <w:lang w:val="en-GB"/>
        </w:rPr>
      </w:pPr>
      <w:bookmarkStart w:id="0" w:name="_Hlk138147845"/>
      <w:bookmarkStart w:id="1" w:name="_Hlk140067131"/>
      <w:r>
        <w:rPr>
          <w:rFonts w:cs="Arial"/>
          <w:lang w:val="en-GB"/>
        </w:rPr>
        <w:t>UNEP/CMS/ScC-SC6/Inf.12.2.1</w:t>
      </w:r>
      <w:bookmarkEnd w:id="0"/>
      <w:r w:rsidR="00DC1D96">
        <w:rPr>
          <w:rFonts w:cs="Arial"/>
          <w:lang w:val="en-GB"/>
        </w:rPr>
        <w:t>a</w:t>
      </w:r>
      <w:r w:rsidR="003C6160">
        <w:rPr>
          <w:rFonts w:cs="Arial"/>
          <w:lang w:val="en-GB"/>
        </w:rPr>
        <w:t>/</w:t>
      </w:r>
      <w:r w:rsidR="00794D37" w:rsidRPr="00C21FE5">
        <w:rPr>
          <w:rFonts w:cs="Arial"/>
          <w:lang w:val="en-GB"/>
        </w:rPr>
        <w:t>Rev</w:t>
      </w:r>
      <w:r w:rsidR="00C21FE5" w:rsidRPr="00C21FE5">
        <w:rPr>
          <w:rFonts w:cs="Arial"/>
          <w:lang w:val="en-GB"/>
        </w:rPr>
        <w:t>.</w:t>
      </w:r>
      <w:r w:rsidR="006F33FD">
        <w:rPr>
          <w:rFonts w:cs="Arial"/>
          <w:lang w:val="en-GB"/>
        </w:rPr>
        <w:t>2</w:t>
      </w:r>
    </w:p>
    <w:bookmarkEnd w:id="1"/>
    <w:p w14:paraId="1B0EBBAB" w14:textId="77777777" w:rsidR="0030202D" w:rsidRDefault="0030202D" w:rsidP="00BF3F07">
      <w:pPr>
        <w:spacing w:after="0" w:line="240" w:lineRule="auto"/>
        <w:rPr>
          <w:rFonts w:cs="Arial"/>
          <w:lang w:val="en-GB"/>
        </w:rPr>
      </w:pPr>
    </w:p>
    <w:p w14:paraId="2C5E3503" w14:textId="77777777" w:rsidR="00BF3F07" w:rsidRDefault="00BF3F07" w:rsidP="00BF3F07">
      <w:pPr>
        <w:spacing w:after="0" w:line="240" w:lineRule="auto"/>
        <w:rPr>
          <w:rFonts w:cs="Arial"/>
          <w:lang w:val="en-GB"/>
        </w:rPr>
      </w:pPr>
    </w:p>
    <w:p w14:paraId="13502BE2" w14:textId="7F5AE90A" w:rsidR="00CA1380" w:rsidRPr="00BF3F07" w:rsidRDefault="002C6C88" w:rsidP="00BF3F07">
      <w:pPr>
        <w:widowControl w:val="0"/>
        <w:tabs>
          <w:tab w:val="left" w:pos="8235"/>
        </w:tabs>
        <w:suppressAutoHyphens/>
        <w:autoSpaceDE w:val="0"/>
        <w:autoSpaceDN w:val="0"/>
        <w:spacing w:after="120" w:line="240" w:lineRule="auto"/>
        <w:jc w:val="center"/>
        <w:textAlignment w:val="baseline"/>
        <w:rPr>
          <w:rFonts w:eastAsia="Times New Roman" w:cs="Arial"/>
          <w:sz w:val="8"/>
          <w:szCs w:val="8"/>
          <w:lang w:val="en-GB"/>
        </w:rPr>
      </w:pPr>
      <w:r>
        <w:rPr>
          <w:rFonts w:eastAsia="Times New Roman" w:cs="Arial"/>
          <w:b/>
          <w:bCs/>
        </w:rPr>
        <w:t>INITIATIVES ON CONNECTIVITY</w:t>
      </w:r>
    </w:p>
    <w:p w14:paraId="562FCDD0" w14:textId="5AE56321" w:rsidR="002E0DE9" w:rsidRPr="00BF3F07" w:rsidRDefault="00755C26" w:rsidP="00BF3F07">
      <w:pPr>
        <w:widowControl w:val="0"/>
        <w:tabs>
          <w:tab w:val="left" w:pos="8235"/>
        </w:tabs>
        <w:suppressAutoHyphens/>
        <w:autoSpaceDE w:val="0"/>
        <w:autoSpaceDN w:val="0"/>
        <w:spacing w:after="0" w:line="240" w:lineRule="auto"/>
        <w:jc w:val="center"/>
        <w:textAlignment w:val="baseline"/>
        <w:rPr>
          <w:rFonts w:eastAsia="Times New Roman" w:cs="Arial"/>
          <w:i/>
          <w:lang w:val="en-GB"/>
        </w:rPr>
      </w:pPr>
      <w:r w:rsidRPr="00755C26">
        <w:rPr>
          <w:rFonts w:eastAsia="Times New Roman" w:cs="Arial"/>
          <w:i/>
          <w:lang w:val="en-GB"/>
        </w:rPr>
        <w:t>(Prepared by the Secretariat)</w:t>
      </w:r>
    </w:p>
    <w:p w14:paraId="02F780A7" w14:textId="77777777" w:rsidR="002E0DE9" w:rsidRPr="002E0DE9" w:rsidRDefault="002E0DE9" w:rsidP="00BF3F07">
      <w:pPr>
        <w:widowControl w:val="0"/>
        <w:suppressAutoHyphens/>
        <w:autoSpaceDE w:val="0"/>
        <w:autoSpaceDN w:val="0"/>
        <w:spacing w:after="0" w:line="240" w:lineRule="auto"/>
        <w:textAlignment w:val="baseline"/>
        <w:rPr>
          <w:rFonts w:eastAsia="Times New Roman" w:cs="Arial"/>
          <w:i/>
          <w:lang w:val="en-GB"/>
        </w:rPr>
      </w:pPr>
    </w:p>
    <w:p w14:paraId="6C0F4335" w14:textId="77777777" w:rsidR="002E0DE9" w:rsidRPr="002E0DE9" w:rsidRDefault="002E0DE9" w:rsidP="00BF3F07">
      <w:pPr>
        <w:widowControl w:val="0"/>
        <w:suppressAutoHyphens/>
        <w:autoSpaceDE w:val="0"/>
        <w:autoSpaceDN w:val="0"/>
        <w:spacing w:after="0" w:line="240" w:lineRule="auto"/>
        <w:jc w:val="both"/>
        <w:textAlignment w:val="baseline"/>
        <w:rPr>
          <w:rFonts w:eastAsia="Times New Roman" w:cs="Arial"/>
          <w:sz w:val="21"/>
          <w:szCs w:val="21"/>
          <w:lang w:val="en-GB"/>
        </w:rPr>
      </w:pPr>
    </w:p>
    <w:p w14:paraId="20923F78" w14:textId="243B5DDD" w:rsidR="002E0DE9" w:rsidRPr="002E0DE9" w:rsidRDefault="00794D37" w:rsidP="00BF3F07">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r w:rsidRPr="002E0DE9">
        <w:rPr>
          <w:rFonts w:eastAsia="Times New Roman" w:cs="Arial"/>
          <w:noProof/>
          <w:sz w:val="21"/>
          <w:szCs w:val="21"/>
          <w:lang w:val="en-GB" w:eastAsia="en-GB"/>
        </w:rPr>
        <mc:AlternateContent>
          <mc:Choice Requires="wps">
            <w:drawing>
              <wp:anchor distT="0" distB="0" distL="114300" distR="114300" simplePos="0" relativeHeight="251658240" behindDoc="0" locked="0" layoutInCell="1" allowOverlap="1" wp14:anchorId="2864913F" wp14:editId="3081913F">
                <wp:simplePos x="0" y="0"/>
                <wp:positionH relativeFrom="column">
                  <wp:posOffset>782374</wp:posOffset>
                </wp:positionH>
                <wp:positionV relativeFrom="paragraph">
                  <wp:posOffset>137727</wp:posOffset>
                </wp:positionV>
                <wp:extent cx="4248150" cy="2850777"/>
                <wp:effectExtent l="0" t="0" r="19050" b="26035"/>
                <wp:wrapNone/>
                <wp:docPr id="5" name="Text Box 5"/>
                <wp:cNvGraphicFramePr/>
                <a:graphic xmlns:a="http://schemas.openxmlformats.org/drawingml/2006/main">
                  <a:graphicData uri="http://schemas.microsoft.com/office/word/2010/wordprocessingShape">
                    <wps:wsp>
                      <wps:cNvSpPr txBox="1"/>
                      <wps:spPr>
                        <a:xfrm>
                          <a:off x="0" y="0"/>
                          <a:ext cx="4248150" cy="2850777"/>
                        </a:xfrm>
                        <a:prstGeom prst="rect">
                          <a:avLst/>
                        </a:prstGeom>
                        <a:solidFill>
                          <a:srgbClr val="FFFFFF"/>
                        </a:solidFill>
                        <a:ln w="3172">
                          <a:solidFill>
                            <a:srgbClr val="000000"/>
                          </a:solidFill>
                          <a:prstDash val="solid"/>
                        </a:ln>
                      </wps:spPr>
                      <wps:txbx>
                        <w:txbxContent>
                          <w:p w14:paraId="6977DED4" w14:textId="77777777" w:rsidR="002E0DE9" w:rsidRDefault="002E0DE9" w:rsidP="002E0DE9">
                            <w:pPr>
                              <w:spacing w:after="0"/>
                              <w:rPr>
                                <w:rFonts w:cs="Arial"/>
                              </w:rPr>
                            </w:pPr>
                            <w:r>
                              <w:rPr>
                                <w:rFonts w:cs="Arial"/>
                              </w:rPr>
                              <w:t>Summary:</w:t>
                            </w:r>
                            <w:r w:rsidR="00CA1380">
                              <w:rPr>
                                <w:rFonts w:cs="Arial"/>
                              </w:rPr>
                              <w:t xml:space="preserve"> </w:t>
                            </w:r>
                          </w:p>
                          <w:p w14:paraId="36AC556A" w14:textId="77777777" w:rsidR="00CA1380" w:rsidRDefault="00CA1380" w:rsidP="002E0DE9">
                            <w:pPr>
                              <w:spacing w:after="0"/>
                              <w:rPr>
                                <w:rFonts w:cs="Arial"/>
                                <w:lang w:val="en-GB"/>
                              </w:rPr>
                            </w:pPr>
                          </w:p>
                          <w:p w14:paraId="6A006B26" w14:textId="40D8FF28" w:rsidR="00094695" w:rsidRDefault="00094695" w:rsidP="00222F71">
                            <w:pPr>
                              <w:spacing w:after="0" w:line="240" w:lineRule="auto"/>
                              <w:ind w:right="-28"/>
                              <w:jc w:val="both"/>
                              <w:rPr>
                                <w:rFonts w:cs="Arial"/>
                              </w:rPr>
                            </w:pPr>
                            <w:r>
                              <w:rPr>
                                <w:rFonts w:cs="Arial"/>
                                <w:lang w:val="en-GB"/>
                              </w:rPr>
                              <w:t xml:space="preserve">This document provides </w:t>
                            </w:r>
                            <w:r>
                              <w:rPr>
                                <w:rFonts w:cs="Arial"/>
                              </w:rPr>
                              <w:t xml:space="preserve">a preliminary list of existing initiatives related to ecological connectivity </w:t>
                            </w:r>
                            <w:r>
                              <w:t>in which CMS might engage</w:t>
                            </w:r>
                            <w:r>
                              <w:rPr>
                                <w:rFonts w:cs="Arial"/>
                              </w:rPr>
                              <w:t>.</w:t>
                            </w:r>
                          </w:p>
                          <w:p w14:paraId="5CC6E902" w14:textId="77777777" w:rsidR="00094695" w:rsidRDefault="00094695" w:rsidP="00222F71">
                            <w:pPr>
                              <w:spacing w:after="0" w:line="240" w:lineRule="auto"/>
                              <w:ind w:right="-28"/>
                              <w:jc w:val="both"/>
                              <w:rPr>
                                <w:rFonts w:cs="Arial"/>
                              </w:rPr>
                            </w:pPr>
                          </w:p>
                          <w:p w14:paraId="33C22669" w14:textId="5D217BC5" w:rsidR="00094695" w:rsidRDefault="00094695" w:rsidP="00222F71">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28"/>
                              <w:jc w:val="both"/>
                              <w:textAlignment w:val="baseline"/>
                            </w:pPr>
                            <w:r>
                              <w:rPr>
                                <w:rFonts w:cs="Arial"/>
                              </w:rPr>
                              <w:t>This document needs to be re</w:t>
                            </w:r>
                            <w:r w:rsidR="007560B2">
                              <w:rPr>
                                <w:rFonts w:cs="Arial"/>
                              </w:rPr>
                              <w:t>a</w:t>
                            </w:r>
                            <w:r>
                              <w:rPr>
                                <w:rFonts w:cs="Arial"/>
                              </w:rPr>
                              <w:t xml:space="preserve">d in conjunction with Document </w:t>
                            </w:r>
                            <w:r w:rsidRPr="002E0DE9">
                              <w:rPr>
                                <w:rFonts w:eastAsia="Times New Roman" w:cs="Arial"/>
                              </w:rPr>
                              <w:t>UNEP/CMS/</w:t>
                            </w:r>
                            <w:r w:rsidR="0082596D">
                              <w:rPr>
                                <w:rFonts w:eastAsia="Times New Roman" w:cs="Arial"/>
                              </w:rPr>
                              <w:t>ScC-SC6</w:t>
                            </w:r>
                            <w:r w:rsidRPr="002E0DE9">
                              <w:rPr>
                                <w:rFonts w:eastAsia="Times New Roman" w:cs="Arial"/>
                              </w:rPr>
                              <w:t>/Doc.</w:t>
                            </w:r>
                            <w:r w:rsidR="0082596D">
                              <w:rPr>
                                <w:rFonts w:eastAsia="Times New Roman" w:cs="Arial"/>
                              </w:rPr>
                              <w:t>12.2.1.1</w:t>
                            </w:r>
                            <w:r w:rsidRPr="007560B2">
                              <w:rPr>
                                <w:rFonts w:eastAsia="Times New Roman" w:cs="Arial"/>
                              </w:rPr>
                              <w:t xml:space="preserve"> </w:t>
                            </w:r>
                            <w:r w:rsidRPr="00094695">
                              <w:rPr>
                                <w:rFonts w:eastAsia="Times New Roman" w:cs="Arial"/>
                                <w:i/>
                                <w:iCs/>
                                <w:shd w:val="clear" w:color="auto" w:fill="FFFFFF" w:themeFill="background1"/>
                              </w:rPr>
                              <w:t>Ecological Connectivity</w:t>
                            </w:r>
                            <w:r w:rsidR="0082596D">
                              <w:rPr>
                                <w:rFonts w:eastAsia="Times New Roman" w:cs="Arial"/>
                                <w:i/>
                                <w:iCs/>
                                <w:shd w:val="clear" w:color="auto" w:fill="FFFFFF" w:themeFill="background1"/>
                              </w:rPr>
                              <w:t>-Policy Aspects</w:t>
                            </w:r>
                            <w:r w:rsidRPr="00094695">
                              <w:rPr>
                                <w:rFonts w:eastAsia="Times New Roman" w:cs="Arial"/>
                                <w:shd w:val="clear" w:color="auto" w:fill="FFFFFF" w:themeFill="background1"/>
                              </w:rPr>
                              <w:t xml:space="preserve"> and specifically its section on </w:t>
                            </w:r>
                            <w:r>
                              <w:rPr>
                                <w:rFonts w:eastAsia="Times New Roman" w:cs="Arial"/>
                                <w:shd w:val="clear" w:color="auto" w:fill="FFFFFF" w:themeFill="background1"/>
                              </w:rPr>
                              <w:t>“</w:t>
                            </w:r>
                            <w:r w:rsidRPr="00094695">
                              <w:rPr>
                                <w:rFonts w:cs="Arial"/>
                                <w:shd w:val="clear" w:color="auto" w:fill="FFFFFF" w:themeFill="background1"/>
                              </w:rPr>
                              <w:t xml:space="preserve">Supporting implementation of Resolution 12.26 (Rev.COP13) </w:t>
                            </w:r>
                            <w:r w:rsidRPr="00094695">
                              <w:rPr>
                                <w:rFonts w:cs="Arial"/>
                                <w:i/>
                                <w:iCs/>
                                <w:shd w:val="clear" w:color="auto" w:fill="FFFFFF" w:themeFill="background1"/>
                              </w:rPr>
                              <w:t>Improving ways of addressing connectivity in the conservation of migratory species</w:t>
                            </w:r>
                            <w:r>
                              <w:rPr>
                                <w:rFonts w:cs="Arial"/>
                                <w:i/>
                                <w:iCs/>
                                <w:shd w:val="clear" w:color="auto" w:fill="FFFFFF" w:themeFill="background1"/>
                              </w:rPr>
                              <w:t>”</w:t>
                            </w:r>
                            <w:r w:rsidRPr="00094695">
                              <w:rPr>
                                <w:rFonts w:cs="Arial"/>
                                <w:i/>
                                <w:iCs/>
                                <w:shd w:val="clear" w:color="auto" w:fill="FFFFFF" w:themeFill="background1"/>
                              </w:rPr>
                              <w:t xml:space="preserve"> </w:t>
                            </w:r>
                            <w:r w:rsidRPr="00094695">
                              <w:rPr>
                                <w:rFonts w:cs="Arial"/>
                                <w:shd w:val="clear" w:color="auto" w:fill="FFFFFF" w:themeFill="background1"/>
                              </w:rPr>
                              <w:t>which provide</w:t>
                            </w:r>
                            <w:r>
                              <w:rPr>
                                <w:rFonts w:cs="Arial"/>
                                <w:shd w:val="clear" w:color="auto" w:fill="FFFFFF" w:themeFill="background1"/>
                              </w:rPr>
                              <w:t>s</w:t>
                            </w:r>
                            <w:r w:rsidRPr="00094695">
                              <w:rPr>
                                <w:rFonts w:cs="Arial"/>
                                <w:shd w:val="clear" w:color="auto" w:fill="FFFFFF" w:themeFill="background1"/>
                              </w:rPr>
                              <w:t xml:space="preserve"> an overview of </w:t>
                            </w:r>
                            <w:r w:rsidRPr="00094695">
                              <w:rPr>
                                <w:shd w:val="clear" w:color="auto" w:fill="FFFFFF" w:themeFill="background1"/>
                              </w:rPr>
                              <w:t xml:space="preserve">a variety of initiatives </w:t>
                            </w:r>
                            <w:r>
                              <w:rPr>
                                <w:shd w:val="clear" w:color="auto" w:fill="FFFFFF" w:themeFill="background1"/>
                              </w:rPr>
                              <w:t xml:space="preserve">of relevance </w:t>
                            </w:r>
                            <w:r w:rsidRPr="00094695">
                              <w:rPr>
                                <w:shd w:val="clear" w:color="auto" w:fill="FFFFFF" w:themeFill="background1"/>
                              </w:rPr>
                              <w:t>in which CMS has taken part or is doing so</w:t>
                            </w:r>
                            <w:r>
                              <w:t xml:space="preserve">. </w:t>
                            </w:r>
                          </w:p>
                          <w:p w14:paraId="379CDB3E" w14:textId="77777777" w:rsidR="00C21FE5" w:rsidRDefault="00C21FE5" w:rsidP="00222F71">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28"/>
                              <w:jc w:val="both"/>
                              <w:textAlignment w:val="baseline"/>
                            </w:pPr>
                          </w:p>
                          <w:p w14:paraId="10BE1319" w14:textId="4C4C82C0" w:rsidR="00C21FE5" w:rsidRDefault="00C21FE5" w:rsidP="00222F71">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28"/>
                              <w:jc w:val="both"/>
                              <w:textAlignment w:val="baseline"/>
                              <w:rPr>
                                <w:rFonts w:cs="Arial"/>
                                <w:lang w:val="en-GB"/>
                              </w:rPr>
                            </w:pPr>
                            <w:r>
                              <w:t xml:space="preserve">The revision reflects amendments proposed by </w:t>
                            </w:r>
                            <w:r>
                              <w:rPr>
                                <w:rFonts w:cs="Arial"/>
                              </w:rPr>
                              <w:t xml:space="preserve">the </w:t>
                            </w:r>
                            <w:r w:rsidR="006F33FD">
                              <w:rPr>
                                <w:rFonts w:cs="Arial"/>
                              </w:rPr>
                              <w:t>Sessional Committee during its sixth meeting</w:t>
                            </w:r>
                            <w:r>
                              <w:rPr>
                                <w:rFonts w:cs="Arial"/>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64913F" id="_x0000_t202" coordsize="21600,21600" o:spt="202" path="m,l,21600r21600,l21600,xe">
                <v:stroke joinstyle="miter"/>
                <v:path gradientshapeok="t" o:connecttype="rect"/>
              </v:shapetype>
              <v:shape id="Text Box 5" o:spid="_x0000_s1026" type="#_x0000_t202" style="position:absolute;left:0;text-align:left;margin-left:61.6pt;margin-top:10.85pt;width:334.5pt;height:2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SGu4wEAANQDAAAOAAAAZHJzL2Uyb0RvYy54bWysU9uu0zAQfEfiHyy/01xIaYmaHsGpipCO&#10;AKnwAY5jN5Ec26zdJuXrWTuh7QGeEHlwvJ7NeHZ2s3kYe0XOAlxndEWzRUqJ0Nw0nT5W9NvX/as1&#10;Jc4z3TBltKjoRTj6sH35YjPYUuSmNaoRQJBEu3KwFW29t2WSON6KnrmFsUIjKA30zGMIx6QBNiB7&#10;r5I8Td8kg4HGguHCOTzdTSDdRn4pBfefpXTCE1VR1ObjCnGtw5psN6w8ArNtx2cZ7B9U9KzTeOmV&#10;asc8Iyfo/qDqOw7GGekX3PSJkbLjItaA1WTpb9UcWmZFrAXNcfZqk/t/tPzT+WC/APHjezNiA4Mh&#10;g3Wlw8NQzyihD29UShBHCy9X28ToCcfDIi/W2RIhjli+Xqar1SrwJLfPLTj/QZiehE1FAfsS7WLn&#10;J+en1F8p4TZnVNfsO6ViAMf6UQE5M+zhPj4z+7M0pclQ0dfZKo/MzzB3T5HG528UQcKOuXa6KjLM&#10;aUpjOTdfws6P9TibVZvmgh7ib4C1tQZ+UDLgSFXUfT8xEJSojxp79jYrijCDMSiWqxwDuEfqe4Rp&#10;jlQV9ZRM20c/zS0OjmX+SR8sD60IFmnz7uSN7KKVQdykaNaMoxObMY95mM37OGbdfsbtTwAAAP//&#10;AwBQSwMEFAAGAAgAAAAhAOgwzQDfAAAACgEAAA8AAABkcnMvZG93bnJldi54bWxMj8FOwzAMhu9I&#10;vENkJG4sbWArlKYTAiH1wKWDA8esMW2hcaomW8ueHnOC429/+v252C5uEEecQu9JQ7pKQCA13vbU&#10;anh7fb66BRGiIWsGT6jhGwNsy/OzwuTWz1TjcRdbwSUUcqOhi3HMpQxNh86ElR+RePfhJ2cix6mV&#10;djIzl7tBqiTZSGd64gudGfGxw+Zrd3AaPk+RFNUv63Ge3rNqXT9VaXXS+vJiebgHEXGJfzD86rM6&#10;lOy09weyQQyc1bViVINKMxAMZHeKB3sNN1myAVkW8v8L5Q8AAAD//wMAUEsBAi0AFAAGAAgAAAAh&#10;ALaDOJL+AAAA4QEAABMAAAAAAAAAAAAAAAAAAAAAAFtDb250ZW50X1R5cGVzXS54bWxQSwECLQAU&#10;AAYACAAAACEAOP0h/9YAAACUAQAACwAAAAAAAAAAAAAAAAAvAQAAX3JlbHMvLnJlbHNQSwECLQAU&#10;AAYACAAAACEA7NkhruMBAADUAwAADgAAAAAAAAAAAAAAAAAuAgAAZHJzL2Uyb0RvYy54bWxQSwEC&#10;LQAUAAYACAAAACEA6DDNAN8AAAAKAQAADwAAAAAAAAAAAAAAAAA9BAAAZHJzL2Rvd25yZXYueG1s&#10;UEsFBgAAAAAEAAQA8wAAAEkFAAAAAA==&#10;" strokeweight=".08811mm">
                <v:textbox>
                  <w:txbxContent>
                    <w:p w14:paraId="6977DED4" w14:textId="77777777" w:rsidR="002E0DE9" w:rsidRDefault="002E0DE9" w:rsidP="002E0DE9">
                      <w:pPr>
                        <w:spacing w:after="0"/>
                        <w:rPr>
                          <w:rFonts w:cs="Arial"/>
                        </w:rPr>
                      </w:pPr>
                      <w:r>
                        <w:rPr>
                          <w:rFonts w:cs="Arial"/>
                        </w:rPr>
                        <w:t>Summary:</w:t>
                      </w:r>
                      <w:r w:rsidR="00CA1380">
                        <w:rPr>
                          <w:rFonts w:cs="Arial"/>
                        </w:rPr>
                        <w:t xml:space="preserve"> </w:t>
                      </w:r>
                    </w:p>
                    <w:p w14:paraId="36AC556A" w14:textId="77777777" w:rsidR="00CA1380" w:rsidRDefault="00CA1380" w:rsidP="002E0DE9">
                      <w:pPr>
                        <w:spacing w:after="0"/>
                        <w:rPr>
                          <w:rFonts w:cs="Arial"/>
                          <w:lang w:val="en-GB"/>
                        </w:rPr>
                      </w:pPr>
                    </w:p>
                    <w:p w14:paraId="6A006B26" w14:textId="40D8FF28" w:rsidR="00094695" w:rsidRDefault="00094695" w:rsidP="00222F71">
                      <w:pPr>
                        <w:spacing w:after="0" w:line="240" w:lineRule="auto"/>
                        <w:ind w:right="-28"/>
                        <w:jc w:val="both"/>
                        <w:rPr>
                          <w:rFonts w:cs="Arial"/>
                        </w:rPr>
                      </w:pPr>
                      <w:r>
                        <w:rPr>
                          <w:rFonts w:cs="Arial"/>
                          <w:lang w:val="en-GB"/>
                        </w:rPr>
                        <w:t xml:space="preserve">This document provides </w:t>
                      </w:r>
                      <w:r>
                        <w:rPr>
                          <w:rFonts w:cs="Arial"/>
                        </w:rPr>
                        <w:t xml:space="preserve">a preliminary list of existing initiatives related to ecological connectivity </w:t>
                      </w:r>
                      <w:r>
                        <w:t>in which CMS might engage</w:t>
                      </w:r>
                      <w:r>
                        <w:rPr>
                          <w:rFonts w:cs="Arial"/>
                        </w:rPr>
                        <w:t>.</w:t>
                      </w:r>
                    </w:p>
                    <w:p w14:paraId="5CC6E902" w14:textId="77777777" w:rsidR="00094695" w:rsidRDefault="00094695" w:rsidP="00222F71">
                      <w:pPr>
                        <w:spacing w:after="0" w:line="240" w:lineRule="auto"/>
                        <w:ind w:right="-28"/>
                        <w:jc w:val="both"/>
                        <w:rPr>
                          <w:rFonts w:cs="Arial"/>
                        </w:rPr>
                      </w:pPr>
                    </w:p>
                    <w:p w14:paraId="33C22669" w14:textId="5D217BC5" w:rsidR="00094695" w:rsidRDefault="00094695" w:rsidP="00222F71">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28"/>
                        <w:jc w:val="both"/>
                        <w:textAlignment w:val="baseline"/>
                      </w:pPr>
                      <w:r>
                        <w:rPr>
                          <w:rFonts w:cs="Arial"/>
                        </w:rPr>
                        <w:t>This document needs to be re</w:t>
                      </w:r>
                      <w:r w:rsidR="007560B2">
                        <w:rPr>
                          <w:rFonts w:cs="Arial"/>
                        </w:rPr>
                        <w:t>a</w:t>
                      </w:r>
                      <w:r>
                        <w:rPr>
                          <w:rFonts w:cs="Arial"/>
                        </w:rPr>
                        <w:t xml:space="preserve">d in conjunction with Document </w:t>
                      </w:r>
                      <w:r w:rsidRPr="002E0DE9">
                        <w:rPr>
                          <w:rFonts w:eastAsia="Times New Roman" w:cs="Arial"/>
                        </w:rPr>
                        <w:t>UNEP/CMS/</w:t>
                      </w:r>
                      <w:r w:rsidR="0082596D">
                        <w:rPr>
                          <w:rFonts w:eastAsia="Times New Roman" w:cs="Arial"/>
                        </w:rPr>
                        <w:t>ScC-SC6</w:t>
                      </w:r>
                      <w:r w:rsidRPr="002E0DE9">
                        <w:rPr>
                          <w:rFonts w:eastAsia="Times New Roman" w:cs="Arial"/>
                        </w:rPr>
                        <w:t>/Doc.</w:t>
                      </w:r>
                      <w:r w:rsidR="0082596D">
                        <w:rPr>
                          <w:rFonts w:eastAsia="Times New Roman" w:cs="Arial"/>
                        </w:rPr>
                        <w:t>12.2.1.1</w:t>
                      </w:r>
                      <w:r w:rsidRPr="007560B2">
                        <w:rPr>
                          <w:rFonts w:eastAsia="Times New Roman" w:cs="Arial"/>
                        </w:rPr>
                        <w:t xml:space="preserve"> </w:t>
                      </w:r>
                      <w:r w:rsidRPr="00094695">
                        <w:rPr>
                          <w:rFonts w:eastAsia="Times New Roman" w:cs="Arial"/>
                          <w:i/>
                          <w:iCs/>
                          <w:shd w:val="clear" w:color="auto" w:fill="FFFFFF" w:themeFill="background1"/>
                        </w:rPr>
                        <w:t>Ecological Connectivity</w:t>
                      </w:r>
                      <w:r w:rsidR="0082596D">
                        <w:rPr>
                          <w:rFonts w:eastAsia="Times New Roman" w:cs="Arial"/>
                          <w:i/>
                          <w:iCs/>
                          <w:shd w:val="clear" w:color="auto" w:fill="FFFFFF" w:themeFill="background1"/>
                        </w:rPr>
                        <w:t>-Policy Aspects</w:t>
                      </w:r>
                      <w:r w:rsidRPr="00094695">
                        <w:rPr>
                          <w:rFonts w:eastAsia="Times New Roman" w:cs="Arial"/>
                          <w:shd w:val="clear" w:color="auto" w:fill="FFFFFF" w:themeFill="background1"/>
                        </w:rPr>
                        <w:t xml:space="preserve"> and specifically its section on </w:t>
                      </w:r>
                      <w:r>
                        <w:rPr>
                          <w:rFonts w:eastAsia="Times New Roman" w:cs="Arial"/>
                          <w:shd w:val="clear" w:color="auto" w:fill="FFFFFF" w:themeFill="background1"/>
                        </w:rPr>
                        <w:t>“</w:t>
                      </w:r>
                      <w:r w:rsidRPr="00094695">
                        <w:rPr>
                          <w:rFonts w:cs="Arial"/>
                          <w:shd w:val="clear" w:color="auto" w:fill="FFFFFF" w:themeFill="background1"/>
                        </w:rPr>
                        <w:t xml:space="preserve">Supporting implementation of Resolution 12.26 (Rev.COP13) </w:t>
                      </w:r>
                      <w:r w:rsidRPr="00094695">
                        <w:rPr>
                          <w:rFonts w:cs="Arial"/>
                          <w:i/>
                          <w:iCs/>
                          <w:shd w:val="clear" w:color="auto" w:fill="FFFFFF" w:themeFill="background1"/>
                        </w:rPr>
                        <w:t>Improving ways of addressing connectivity in the conservation of migratory species</w:t>
                      </w:r>
                      <w:r>
                        <w:rPr>
                          <w:rFonts w:cs="Arial"/>
                          <w:i/>
                          <w:iCs/>
                          <w:shd w:val="clear" w:color="auto" w:fill="FFFFFF" w:themeFill="background1"/>
                        </w:rPr>
                        <w:t>”</w:t>
                      </w:r>
                      <w:r w:rsidRPr="00094695">
                        <w:rPr>
                          <w:rFonts w:cs="Arial"/>
                          <w:i/>
                          <w:iCs/>
                          <w:shd w:val="clear" w:color="auto" w:fill="FFFFFF" w:themeFill="background1"/>
                        </w:rPr>
                        <w:t xml:space="preserve"> </w:t>
                      </w:r>
                      <w:r w:rsidRPr="00094695">
                        <w:rPr>
                          <w:rFonts w:cs="Arial"/>
                          <w:shd w:val="clear" w:color="auto" w:fill="FFFFFF" w:themeFill="background1"/>
                        </w:rPr>
                        <w:t>which provide</w:t>
                      </w:r>
                      <w:r>
                        <w:rPr>
                          <w:rFonts w:cs="Arial"/>
                          <w:shd w:val="clear" w:color="auto" w:fill="FFFFFF" w:themeFill="background1"/>
                        </w:rPr>
                        <w:t>s</w:t>
                      </w:r>
                      <w:r w:rsidRPr="00094695">
                        <w:rPr>
                          <w:rFonts w:cs="Arial"/>
                          <w:shd w:val="clear" w:color="auto" w:fill="FFFFFF" w:themeFill="background1"/>
                        </w:rPr>
                        <w:t xml:space="preserve"> an overview of </w:t>
                      </w:r>
                      <w:r w:rsidRPr="00094695">
                        <w:rPr>
                          <w:shd w:val="clear" w:color="auto" w:fill="FFFFFF" w:themeFill="background1"/>
                        </w:rPr>
                        <w:t xml:space="preserve">a variety of initiatives </w:t>
                      </w:r>
                      <w:r>
                        <w:rPr>
                          <w:shd w:val="clear" w:color="auto" w:fill="FFFFFF" w:themeFill="background1"/>
                        </w:rPr>
                        <w:t xml:space="preserve">of relevance </w:t>
                      </w:r>
                      <w:r w:rsidRPr="00094695">
                        <w:rPr>
                          <w:shd w:val="clear" w:color="auto" w:fill="FFFFFF" w:themeFill="background1"/>
                        </w:rPr>
                        <w:t>in which CMS has taken part or is doing so</w:t>
                      </w:r>
                      <w:r>
                        <w:t xml:space="preserve">. </w:t>
                      </w:r>
                    </w:p>
                    <w:p w14:paraId="379CDB3E" w14:textId="77777777" w:rsidR="00C21FE5" w:rsidRDefault="00C21FE5" w:rsidP="00222F71">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28"/>
                        <w:jc w:val="both"/>
                        <w:textAlignment w:val="baseline"/>
                      </w:pPr>
                    </w:p>
                    <w:p w14:paraId="10BE1319" w14:textId="4C4C82C0" w:rsidR="00C21FE5" w:rsidRDefault="00C21FE5" w:rsidP="00222F71">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28"/>
                        <w:jc w:val="both"/>
                        <w:textAlignment w:val="baseline"/>
                        <w:rPr>
                          <w:rFonts w:cs="Arial"/>
                          <w:lang w:val="en-GB"/>
                        </w:rPr>
                      </w:pPr>
                      <w:r>
                        <w:t xml:space="preserve">The revision reflects amendments proposed by </w:t>
                      </w:r>
                      <w:r>
                        <w:rPr>
                          <w:rFonts w:cs="Arial"/>
                        </w:rPr>
                        <w:t xml:space="preserve">the </w:t>
                      </w:r>
                      <w:r w:rsidR="006F33FD">
                        <w:rPr>
                          <w:rFonts w:cs="Arial"/>
                        </w:rPr>
                        <w:t>Sessional Committee during its sixth meeting</w:t>
                      </w:r>
                      <w:r>
                        <w:rPr>
                          <w:rFonts w:cs="Arial"/>
                        </w:rPr>
                        <w:t>.</w:t>
                      </w:r>
                    </w:p>
                  </w:txbxContent>
                </v:textbox>
              </v:shape>
            </w:pict>
          </mc:Fallback>
        </mc:AlternateContent>
      </w:r>
    </w:p>
    <w:p w14:paraId="2599A8B3" w14:textId="7C7EB6E5"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p>
    <w:p w14:paraId="0C559AA7"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B1AB5A9"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AB7E8B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C668F0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58A4A12"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054893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C59B0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7D03B7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A8680A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503400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BBCB45" w14:textId="77777777" w:rsid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90FA2F0" w14:textId="77777777" w:rsidR="00794D37" w:rsidRDefault="00794D37" w:rsidP="002E0DE9">
      <w:pPr>
        <w:widowControl w:val="0"/>
        <w:suppressAutoHyphens/>
        <w:autoSpaceDE w:val="0"/>
        <w:autoSpaceDN w:val="0"/>
        <w:spacing w:after="0" w:line="240" w:lineRule="auto"/>
        <w:textAlignment w:val="baseline"/>
        <w:rPr>
          <w:rFonts w:eastAsia="Times New Roman" w:cs="Arial"/>
          <w:sz w:val="21"/>
          <w:szCs w:val="21"/>
        </w:rPr>
      </w:pPr>
    </w:p>
    <w:p w14:paraId="67EADA3B" w14:textId="77777777" w:rsidR="00794D37" w:rsidRDefault="00794D37" w:rsidP="002E0DE9">
      <w:pPr>
        <w:widowControl w:val="0"/>
        <w:suppressAutoHyphens/>
        <w:autoSpaceDE w:val="0"/>
        <w:autoSpaceDN w:val="0"/>
        <w:spacing w:after="0" w:line="240" w:lineRule="auto"/>
        <w:textAlignment w:val="baseline"/>
        <w:rPr>
          <w:rFonts w:eastAsia="Times New Roman" w:cs="Arial"/>
          <w:sz w:val="21"/>
          <w:szCs w:val="21"/>
        </w:rPr>
      </w:pPr>
    </w:p>
    <w:p w14:paraId="37C2EBD1" w14:textId="77777777" w:rsidR="00794D37" w:rsidRPr="002E0DE9" w:rsidRDefault="00794D37" w:rsidP="002E0DE9">
      <w:pPr>
        <w:widowControl w:val="0"/>
        <w:suppressAutoHyphens/>
        <w:autoSpaceDE w:val="0"/>
        <w:autoSpaceDN w:val="0"/>
        <w:spacing w:after="0" w:line="240" w:lineRule="auto"/>
        <w:textAlignment w:val="baseline"/>
        <w:rPr>
          <w:rFonts w:eastAsia="Times New Roman" w:cs="Arial"/>
          <w:sz w:val="21"/>
          <w:szCs w:val="21"/>
        </w:rPr>
      </w:pPr>
    </w:p>
    <w:p w14:paraId="1771EC89"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088C0EC7"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001F94F4"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6A2120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FA8DFF3" w14:textId="77777777" w:rsidR="00951BD1" w:rsidRDefault="00951BD1" w:rsidP="002E0DE9">
      <w:pPr>
        <w:spacing w:after="0" w:line="240" w:lineRule="auto"/>
        <w:sectPr w:rsidR="00951BD1" w:rsidSect="007D48EA">
          <w:headerReference w:type="first" r:id="rId10"/>
          <w:pgSz w:w="11906" w:h="16838" w:code="9"/>
          <w:pgMar w:top="1440" w:right="1440" w:bottom="1440" w:left="1440" w:header="720" w:footer="720" w:gutter="0"/>
          <w:cols w:space="720"/>
          <w:titlePg/>
          <w:docGrid w:linePitch="360"/>
        </w:sectPr>
      </w:pPr>
    </w:p>
    <w:p w14:paraId="082FB6DF" w14:textId="4A7D7173" w:rsidR="00F835BB" w:rsidRDefault="002C6C88" w:rsidP="00F835BB">
      <w:pPr>
        <w:widowControl w:val="0"/>
        <w:tabs>
          <w:tab w:val="left" w:pos="8235"/>
        </w:tabs>
        <w:suppressAutoHyphens/>
        <w:autoSpaceDE w:val="0"/>
        <w:autoSpaceDN w:val="0"/>
        <w:spacing w:after="0" w:line="240" w:lineRule="auto"/>
        <w:jc w:val="center"/>
        <w:textAlignment w:val="baseline"/>
        <w:rPr>
          <w:rFonts w:eastAsia="Times New Roman" w:cs="Arial"/>
          <w:sz w:val="8"/>
          <w:szCs w:val="8"/>
          <w:lang w:val="en-GB"/>
        </w:rPr>
      </w:pPr>
      <w:r>
        <w:rPr>
          <w:rFonts w:eastAsia="Times New Roman" w:cs="Arial"/>
          <w:b/>
          <w:bCs/>
        </w:rPr>
        <w:t>INITIATIVES</w:t>
      </w:r>
      <w:r w:rsidR="00F835BB" w:rsidRPr="00F835BB">
        <w:rPr>
          <w:rFonts w:eastAsia="Times New Roman" w:cs="Arial"/>
          <w:b/>
          <w:bCs/>
        </w:rPr>
        <w:t xml:space="preserve"> ON CONNECTIVITY</w:t>
      </w:r>
    </w:p>
    <w:p w14:paraId="2299A781" w14:textId="77777777" w:rsidR="002E0DE9" w:rsidRDefault="002E0DE9" w:rsidP="002E0DE9">
      <w:pPr>
        <w:spacing w:after="0" w:line="240" w:lineRule="auto"/>
      </w:pPr>
    </w:p>
    <w:p w14:paraId="51E7726B" w14:textId="71355BE6" w:rsidR="002C6C88" w:rsidRPr="00E07A81" w:rsidRDefault="002C6C88" w:rsidP="002C6C88">
      <w:pPr>
        <w:tabs>
          <w:tab w:val="left" w:pos="1601"/>
        </w:tabs>
        <w:spacing w:after="0" w:line="240" w:lineRule="auto"/>
        <w:ind w:left="567" w:hanging="567"/>
        <w:jc w:val="both"/>
        <w:rPr>
          <w:rFonts w:cs="Arial"/>
          <w:i/>
        </w:rPr>
      </w:pPr>
      <w:r w:rsidRPr="00E07A81">
        <w:rPr>
          <w:rFonts w:cs="Arial"/>
          <w:i/>
        </w:rPr>
        <w:t>Convention on Biological Diversity</w:t>
      </w:r>
    </w:p>
    <w:p w14:paraId="371D4E5C" w14:textId="77777777" w:rsidR="002C6C88" w:rsidRDefault="002C6C88" w:rsidP="002C6C88">
      <w:pPr>
        <w:tabs>
          <w:tab w:val="left" w:pos="1601"/>
        </w:tabs>
        <w:spacing w:after="0" w:line="240" w:lineRule="auto"/>
        <w:ind w:left="567" w:hanging="567"/>
        <w:jc w:val="both"/>
        <w:rPr>
          <w:rFonts w:cs="Arial"/>
        </w:rPr>
      </w:pPr>
    </w:p>
    <w:p w14:paraId="7A53F0F1" w14:textId="279219D4" w:rsidR="002C6C88" w:rsidRDefault="007560B2" w:rsidP="00653C4E">
      <w:pPr>
        <w:tabs>
          <w:tab w:val="left" w:pos="1601"/>
        </w:tabs>
        <w:spacing w:after="0" w:line="240" w:lineRule="auto"/>
        <w:ind w:left="567" w:hanging="567"/>
        <w:jc w:val="both"/>
        <w:rPr>
          <w:rFonts w:cs="Arial"/>
        </w:rPr>
      </w:pPr>
      <w:r>
        <w:rPr>
          <w:rFonts w:cs="Arial"/>
        </w:rPr>
        <w:t>1</w:t>
      </w:r>
      <w:r w:rsidR="002C6C88">
        <w:rPr>
          <w:rFonts w:cs="Arial"/>
        </w:rPr>
        <w:t>.</w:t>
      </w:r>
      <w:r w:rsidR="002C6C88">
        <w:rPr>
          <w:rFonts w:cs="Arial"/>
        </w:rPr>
        <w:tab/>
        <w:t>Most of the connectivity-related work undertaken in relation to the CBD has advanced in the context of the Kunming-Montreal Global Biodiversity Framework. This work is described in document</w:t>
      </w:r>
      <w:r w:rsidR="00653C4E">
        <w:rPr>
          <w:rFonts w:cs="Arial"/>
        </w:rPr>
        <w:t>s</w:t>
      </w:r>
      <w:r w:rsidR="002C6C88">
        <w:rPr>
          <w:rFonts w:cs="Arial"/>
        </w:rPr>
        <w:t xml:space="preserve"> </w:t>
      </w:r>
      <w:r w:rsidR="00653C4E">
        <w:rPr>
          <w:rFonts w:cs="Arial"/>
        </w:rPr>
        <w:t xml:space="preserve">UNEP/CMS/ScC-SC6/Doc.12.2.1.1 </w:t>
      </w:r>
      <w:r w:rsidR="00653C4E" w:rsidRPr="00653C4E">
        <w:rPr>
          <w:rFonts w:cs="Arial"/>
          <w:i/>
          <w:iCs/>
        </w:rPr>
        <w:t>Ecological Connectivity – Policy Aspects</w:t>
      </w:r>
      <w:r w:rsidR="00653C4E">
        <w:rPr>
          <w:rFonts w:cs="Arial"/>
        </w:rPr>
        <w:t xml:space="preserve">, UNEP/CMS/ScC-SC6/Doc.12.2.1.2/Rev.1 </w:t>
      </w:r>
      <w:r w:rsidR="00653C4E" w:rsidRPr="00653C4E">
        <w:rPr>
          <w:rFonts w:cs="Arial"/>
          <w:i/>
          <w:iCs/>
        </w:rPr>
        <w:t>Ecological Connectivity - Technical Aspects</w:t>
      </w:r>
      <w:r w:rsidR="00653C4E">
        <w:rPr>
          <w:rFonts w:cs="Arial"/>
        </w:rPr>
        <w:t xml:space="preserve"> and U</w:t>
      </w:r>
      <w:r w:rsidR="00653C4E" w:rsidRPr="00653C4E">
        <w:rPr>
          <w:rFonts w:cs="Arial"/>
        </w:rPr>
        <w:t>NEP/CMS/COP14/</w:t>
      </w:r>
      <w:r w:rsidR="00653C4E">
        <w:rPr>
          <w:rFonts w:cs="Arial"/>
        </w:rPr>
        <w:t>Doc.</w:t>
      </w:r>
      <w:r w:rsidR="00653C4E" w:rsidRPr="00653C4E">
        <w:rPr>
          <w:rFonts w:cs="Arial"/>
        </w:rPr>
        <w:t xml:space="preserve">17 </w:t>
      </w:r>
      <w:r w:rsidR="00653C4E" w:rsidRPr="00653C4E">
        <w:rPr>
          <w:rFonts w:cs="Arial"/>
          <w:i/>
          <w:iCs/>
        </w:rPr>
        <w:t>CMS Contribution to the Kunming-Montreal Global Biodiversity Framework</w:t>
      </w:r>
      <w:r w:rsidR="002C6C88">
        <w:rPr>
          <w:rFonts w:cs="Arial"/>
        </w:rPr>
        <w:t>.</w:t>
      </w:r>
    </w:p>
    <w:p w14:paraId="014F3F5F" w14:textId="77777777" w:rsidR="002C6C88" w:rsidRPr="00E07A81" w:rsidRDefault="002C6C88" w:rsidP="007560B2">
      <w:pPr>
        <w:tabs>
          <w:tab w:val="left" w:pos="1601"/>
        </w:tabs>
        <w:spacing w:after="0" w:line="240" w:lineRule="auto"/>
        <w:ind w:left="567" w:hanging="567"/>
        <w:jc w:val="both"/>
        <w:rPr>
          <w:rFonts w:cs="Arial"/>
        </w:rPr>
      </w:pPr>
    </w:p>
    <w:p w14:paraId="583ECFB1" w14:textId="779D343E" w:rsidR="002C6C88" w:rsidRPr="004C7FBD" w:rsidRDefault="007560B2" w:rsidP="007560B2">
      <w:pPr>
        <w:tabs>
          <w:tab w:val="left" w:pos="1601"/>
        </w:tabs>
        <w:spacing w:after="0" w:line="240" w:lineRule="auto"/>
        <w:ind w:left="567" w:hanging="567"/>
        <w:jc w:val="both"/>
        <w:rPr>
          <w:rFonts w:cs="Arial"/>
        </w:rPr>
      </w:pPr>
      <w:r>
        <w:rPr>
          <w:rFonts w:cs="Arial"/>
        </w:rPr>
        <w:t>2</w:t>
      </w:r>
      <w:r w:rsidR="002C6C88">
        <w:rPr>
          <w:rFonts w:cs="Arial"/>
        </w:rPr>
        <w:t>.</w:t>
      </w:r>
      <w:r w:rsidR="002C6C88">
        <w:rPr>
          <w:rFonts w:cs="Arial"/>
        </w:rPr>
        <w:tab/>
      </w:r>
      <w:r w:rsidR="00653C4E">
        <w:rPr>
          <w:lang w:val="en-GB"/>
        </w:rPr>
        <w:t xml:space="preserve">The CBD has also facilitated a process for countries to identify and describe Ecologically or Biologically Significant Marine Areas (EBSAs), the selection criteria for which include “special importance for life history stages of species”. Based on this, EBSAs may be expected to make an important contribution to connectivity for marine migratory animals, including in the context of the </w:t>
      </w:r>
      <w:proofErr w:type="gramStart"/>
      <w:r w:rsidR="00653C4E">
        <w:rPr>
          <w:lang w:val="en-GB"/>
        </w:rPr>
        <w:t>recently-concluded</w:t>
      </w:r>
      <w:proofErr w:type="gramEnd"/>
      <w:r w:rsidR="00653C4E">
        <w:rPr>
          <w:lang w:val="en-GB"/>
        </w:rPr>
        <w:t xml:space="preserve"> Agreement under the United Nations Convention on the Law of the Sea on the conservation and sustainable use of marine biological diversity of areas beyond national jurisdiction.</w:t>
      </w:r>
    </w:p>
    <w:p w14:paraId="3B025826" w14:textId="77777777" w:rsidR="002C6C88" w:rsidRPr="00E00718" w:rsidRDefault="002C6C88" w:rsidP="007560B2">
      <w:pPr>
        <w:tabs>
          <w:tab w:val="left" w:pos="1601"/>
        </w:tabs>
        <w:spacing w:after="0" w:line="240" w:lineRule="auto"/>
        <w:ind w:left="567" w:hanging="567"/>
        <w:jc w:val="both"/>
        <w:rPr>
          <w:rFonts w:cs="Arial"/>
        </w:rPr>
      </w:pPr>
    </w:p>
    <w:p w14:paraId="63FC8404" w14:textId="2E76E83B" w:rsidR="002C6C88" w:rsidRPr="00DA653C" w:rsidRDefault="002C6C88" w:rsidP="007560B2">
      <w:pPr>
        <w:tabs>
          <w:tab w:val="left" w:pos="1601"/>
        </w:tabs>
        <w:spacing w:after="0" w:line="240" w:lineRule="auto"/>
        <w:ind w:left="567" w:hanging="567"/>
        <w:jc w:val="both"/>
        <w:rPr>
          <w:rFonts w:cs="Arial"/>
          <w:i/>
        </w:rPr>
      </w:pPr>
      <w:r w:rsidRPr="00DA653C">
        <w:rPr>
          <w:rFonts w:cs="Arial"/>
          <w:i/>
        </w:rPr>
        <w:t>OSPAR and HELCOM Commissions</w:t>
      </w:r>
    </w:p>
    <w:p w14:paraId="696181F7" w14:textId="77777777" w:rsidR="002C6C88" w:rsidRDefault="002C6C88" w:rsidP="007560B2">
      <w:pPr>
        <w:tabs>
          <w:tab w:val="left" w:pos="1601"/>
        </w:tabs>
        <w:spacing w:after="0" w:line="240" w:lineRule="auto"/>
        <w:ind w:left="567" w:hanging="567"/>
        <w:jc w:val="both"/>
        <w:rPr>
          <w:rFonts w:cs="Arial"/>
        </w:rPr>
      </w:pPr>
    </w:p>
    <w:p w14:paraId="5CC3CBE0" w14:textId="05185DE1" w:rsidR="002C6C88" w:rsidRPr="00E00718" w:rsidRDefault="00A46DF3" w:rsidP="007560B2">
      <w:pPr>
        <w:tabs>
          <w:tab w:val="left" w:pos="1601"/>
        </w:tabs>
        <w:spacing w:after="0" w:line="240" w:lineRule="auto"/>
        <w:ind w:left="567" w:hanging="567"/>
        <w:jc w:val="both"/>
        <w:rPr>
          <w:rFonts w:cs="Arial"/>
        </w:rPr>
      </w:pPr>
      <w:r>
        <w:rPr>
          <w:rFonts w:cs="Arial"/>
        </w:rPr>
        <w:t>3</w:t>
      </w:r>
      <w:r w:rsidR="002C6C88">
        <w:rPr>
          <w:rFonts w:cs="Arial"/>
        </w:rPr>
        <w:t>.</w:t>
      </w:r>
      <w:r w:rsidR="002C6C88">
        <w:rPr>
          <w:rFonts w:cs="Arial"/>
        </w:rPr>
        <w:tab/>
        <w:t xml:space="preserve">OSPAR and HELCOM have been highlighted previously as offering useful perspectives on ecological network coherence assessment methods, and the Annex to Resolution </w:t>
      </w:r>
      <w:r w:rsidR="002C6C88" w:rsidRPr="00242327">
        <w:rPr>
          <w:rFonts w:cs="Arial"/>
        </w:rPr>
        <w:t xml:space="preserve">12.7 </w:t>
      </w:r>
      <w:r w:rsidR="002C6C88">
        <w:rPr>
          <w:rFonts w:cs="Arial"/>
        </w:rPr>
        <w:t>(</w:t>
      </w:r>
      <w:r w:rsidR="002C6C88" w:rsidRPr="00242327">
        <w:rPr>
          <w:rFonts w:cs="Arial"/>
        </w:rPr>
        <w:t>Rev.COP13</w:t>
      </w:r>
      <w:r w:rsidR="002C6C88">
        <w:rPr>
          <w:rFonts w:cs="Arial"/>
        </w:rPr>
        <w:t>)</w:t>
      </w:r>
      <w:r w:rsidR="002C6C88" w:rsidRPr="00242327">
        <w:rPr>
          <w:rFonts w:cs="Arial"/>
        </w:rPr>
        <w:t xml:space="preserve"> on Ecological networks included in its recommended “useful areas for further work”,</w:t>
      </w:r>
      <w:r w:rsidR="002C6C88">
        <w:rPr>
          <w:rFonts w:cs="Arial"/>
        </w:rPr>
        <w:t xml:space="preserve"> s</w:t>
      </w:r>
      <w:r w:rsidR="002C6C88" w:rsidRPr="00E00718">
        <w:rPr>
          <w:rFonts w:cs="Arial"/>
        </w:rPr>
        <w:t>eeking opportunities to pursue collaboration and synergy with them regarding further development of network coherence assessment methodologies to take account of migration and migratory species.</w:t>
      </w:r>
    </w:p>
    <w:p w14:paraId="5E7146D6" w14:textId="77777777" w:rsidR="002C6C88" w:rsidRDefault="002C6C88" w:rsidP="007560B2">
      <w:pPr>
        <w:tabs>
          <w:tab w:val="left" w:pos="1601"/>
        </w:tabs>
        <w:spacing w:after="0" w:line="240" w:lineRule="auto"/>
        <w:ind w:left="567" w:hanging="567"/>
        <w:jc w:val="both"/>
        <w:rPr>
          <w:rFonts w:cs="Arial"/>
        </w:rPr>
      </w:pPr>
    </w:p>
    <w:p w14:paraId="181A4430" w14:textId="01FA9C9F" w:rsidR="002C6C88" w:rsidRPr="00DA653C" w:rsidRDefault="002C6C88" w:rsidP="007560B2">
      <w:pPr>
        <w:tabs>
          <w:tab w:val="left" w:pos="1601"/>
        </w:tabs>
        <w:spacing w:after="0" w:line="240" w:lineRule="auto"/>
        <w:ind w:left="567" w:hanging="567"/>
        <w:jc w:val="both"/>
        <w:rPr>
          <w:rFonts w:cs="Arial"/>
          <w:i/>
        </w:rPr>
      </w:pPr>
      <w:r w:rsidRPr="00DA653C">
        <w:rPr>
          <w:rFonts w:cs="Arial"/>
          <w:i/>
        </w:rPr>
        <w:t>Ramsar Convention</w:t>
      </w:r>
    </w:p>
    <w:p w14:paraId="42B6929F" w14:textId="77777777" w:rsidR="002C6C88" w:rsidRDefault="002C6C88" w:rsidP="007560B2">
      <w:pPr>
        <w:tabs>
          <w:tab w:val="left" w:pos="1601"/>
        </w:tabs>
        <w:spacing w:after="0" w:line="240" w:lineRule="auto"/>
        <w:ind w:left="567" w:hanging="567"/>
        <w:jc w:val="both"/>
        <w:rPr>
          <w:rFonts w:cs="Arial"/>
        </w:rPr>
      </w:pPr>
    </w:p>
    <w:p w14:paraId="7123A58A" w14:textId="4936966A" w:rsidR="002C6C88" w:rsidRDefault="007560B2" w:rsidP="007560B2">
      <w:pPr>
        <w:tabs>
          <w:tab w:val="left" w:pos="1601"/>
        </w:tabs>
        <w:spacing w:after="0" w:line="240" w:lineRule="auto"/>
        <w:ind w:left="567" w:hanging="567"/>
        <w:jc w:val="both"/>
        <w:rPr>
          <w:rFonts w:cs="Arial"/>
        </w:rPr>
      </w:pPr>
      <w:r>
        <w:rPr>
          <w:rFonts w:cs="Arial"/>
        </w:rPr>
        <w:t>3</w:t>
      </w:r>
      <w:r w:rsidR="002C6C88">
        <w:rPr>
          <w:rFonts w:cs="Arial"/>
        </w:rPr>
        <w:t>.</w:t>
      </w:r>
      <w:r w:rsidR="002C6C88">
        <w:rPr>
          <w:rFonts w:cs="Arial"/>
        </w:rPr>
        <w:tab/>
        <w:t xml:space="preserve">Ramsar’s concerns include both the coherence of designated site networks and the conservation of wetland-related migratory species, and there are several existing axes of collaboration with CMS and the CMS Family. There is a particular opportunity for Ramsar to contribute to connectivity thinking (and connectivity restoration) in relation to </w:t>
      </w:r>
      <w:r w:rsidR="002C6C88" w:rsidRPr="005B5CA0">
        <w:rPr>
          <w:rFonts w:cs="Arial"/>
        </w:rPr>
        <w:t>hydrological connectivity at the river basin/ water catchment scale, connectivity of coastal zones, and coordinated management of transboundary water syste</w:t>
      </w:r>
      <w:r w:rsidR="002C6C88">
        <w:rPr>
          <w:rFonts w:cs="Arial"/>
        </w:rPr>
        <w:t>m</w:t>
      </w:r>
      <w:r w:rsidR="002C6C88" w:rsidRPr="005B5CA0">
        <w:rPr>
          <w:rFonts w:cs="Arial"/>
        </w:rPr>
        <w:t>s.</w:t>
      </w:r>
      <w:r w:rsidR="002C6C88">
        <w:rPr>
          <w:rFonts w:cs="Arial"/>
        </w:rPr>
        <w:t xml:space="preserve"> The Convention is developing a 5</w:t>
      </w:r>
      <w:r w:rsidR="002C6C88" w:rsidRPr="00DA653C">
        <w:rPr>
          <w:rFonts w:cs="Arial"/>
        </w:rPr>
        <w:t>th</w:t>
      </w:r>
      <w:r w:rsidR="002C6C88">
        <w:rPr>
          <w:rFonts w:cs="Arial"/>
        </w:rPr>
        <w:t xml:space="preserve"> Strategic Plan to succeed the 4</w:t>
      </w:r>
      <w:r w:rsidR="002C6C88" w:rsidRPr="00DA653C">
        <w:rPr>
          <w:rFonts w:cs="Arial"/>
        </w:rPr>
        <w:t>th</w:t>
      </w:r>
      <w:r w:rsidR="002C6C88">
        <w:rPr>
          <w:rFonts w:cs="Arial"/>
        </w:rPr>
        <w:t xml:space="preserve"> which ends in 2024; and it could be useful for CMS to engage with this process to seek a good reflection in it of connectivity issues.</w:t>
      </w:r>
    </w:p>
    <w:p w14:paraId="7F929FC8" w14:textId="77777777" w:rsidR="002C6C88" w:rsidRDefault="002C6C88" w:rsidP="007560B2">
      <w:pPr>
        <w:tabs>
          <w:tab w:val="left" w:pos="1601"/>
        </w:tabs>
        <w:spacing w:after="0" w:line="240" w:lineRule="auto"/>
        <w:ind w:left="567" w:hanging="567"/>
        <w:jc w:val="both"/>
        <w:rPr>
          <w:rFonts w:cs="Arial"/>
        </w:rPr>
      </w:pPr>
    </w:p>
    <w:p w14:paraId="3708B737" w14:textId="59F0E15C" w:rsidR="002C6C88" w:rsidRPr="00DA653C" w:rsidRDefault="002C6C88" w:rsidP="007560B2">
      <w:pPr>
        <w:tabs>
          <w:tab w:val="left" w:pos="1601"/>
        </w:tabs>
        <w:spacing w:after="0" w:line="240" w:lineRule="auto"/>
        <w:ind w:left="567" w:hanging="567"/>
        <w:jc w:val="both"/>
        <w:rPr>
          <w:rFonts w:cs="Arial"/>
          <w:i/>
        </w:rPr>
      </w:pPr>
      <w:r w:rsidRPr="00DA653C">
        <w:rPr>
          <w:rFonts w:cs="Arial"/>
          <w:i/>
        </w:rPr>
        <w:t>UNECE Water Convention and UN Watercourses Convention</w:t>
      </w:r>
    </w:p>
    <w:p w14:paraId="646980AF" w14:textId="77777777" w:rsidR="002C6C88" w:rsidRPr="005B5CA0" w:rsidRDefault="002C6C88" w:rsidP="007560B2">
      <w:pPr>
        <w:tabs>
          <w:tab w:val="left" w:pos="1601"/>
        </w:tabs>
        <w:spacing w:after="0" w:line="240" w:lineRule="auto"/>
        <w:ind w:left="567" w:hanging="567"/>
        <w:jc w:val="both"/>
        <w:rPr>
          <w:rFonts w:cs="Arial"/>
        </w:rPr>
      </w:pPr>
    </w:p>
    <w:p w14:paraId="3E7AB342" w14:textId="6C652A7B" w:rsidR="002C6C88" w:rsidRPr="005B5CA0" w:rsidRDefault="007560B2" w:rsidP="007560B2">
      <w:pPr>
        <w:tabs>
          <w:tab w:val="left" w:pos="1601"/>
        </w:tabs>
        <w:spacing w:after="0" w:line="240" w:lineRule="auto"/>
        <w:ind w:left="567" w:hanging="567"/>
        <w:jc w:val="both"/>
        <w:rPr>
          <w:rFonts w:cs="Arial"/>
        </w:rPr>
      </w:pPr>
      <w:r>
        <w:rPr>
          <w:rFonts w:cs="Arial"/>
        </w:rPr>
        <w:t>4</w:t>
      </w:r>
      <w:r w:rsidR="002C6C88">
        <w:rPr>
          <w:rFonts w:cs="Arial"/>
        </w:rPr>
        <w:t>.</w:t>
      </w:r>
      <w:r w:rsidR="002C6C88">
        <w:rPr>
          <w:rFonts w:cs="Arial"/>
        </w:rPr>
        <w:tab/>
      </w:r>
      <w:r w:rsidR="002C6C88" w:rsidRPr="005B5CA0">
        <w:rPr>
          <w:rFonts w:cs="Arial"/>
        </w:rPr>
        <w:t>These two Conventions, now both global in scope, address respectively the protection and use of transboundary watercourses and international lakes, and the law of non-navigational uses of international watercourses. As such they are relevant to connectivity considerations involving transboundary waters, and there may be opportunities to explore cooperation with CMS in th</w:t>
      </w:r>
      <w:r w:rsidR="002C6C88">
        <w:rPr>
          <w:rFonts w:cs="Arial"/>
        </w:rPr>
        <w:t>is</w:t>
      </w:r>
      <w:r w:rsidR="002C6C88" w:rsidRPr="005B5CA0">
        <w:rPr>
          <w:rFonts w:cs="Arial"/>
        </w:rPr>
        <w:t xml:space="preserve"> context.</w:t>
      </w:r>
    </w:p>
    <w:p w14:paraId="043BC438" w14:textId="77777777" w:rsidR="002C6C88" w:rsidRPr="005B5CA0" w:rsidRDefault="002C6C88" w:rsidP="007560B2">
      <w:pPr>
        <w:tabs>
          <w:tab w:val="left" w:pos="1601"/>
        </w:tabs>
        <w:spacing w:after="0" w:line="240" w:lineRule="auto"/>
        <w:ind w:left="567" w:hanging="567"/>
        <w:jc w:val="both"/>
        <w:rPr>
          <w:rFonts w:cs="Arial"/>
        </w:rPr>
      </w:pPr>
    </w:p>
    <w:p w14:paraId="03E358A3" w14:textId="3D3308FB" w:rsidR="002C6C88" w:rsidRPr="00DA653C" w:rsidRDefault="002C6C88" w:rsidP="007560B2">
      <w:pPr>
        <w:tabs>
          <w:tab w:val="left" w:pos="1601"/>
        </w:tabs>
        <w:spacing w:after="0" w:line="240" w:lineRule="auto"/>
        <w:ind w:left="567" w:hanging="567"/>
        <w:jc w:val="both"/>
        <w:rPr>
          <w:rFonts w:cs="Arial"/>
          <w:i/>
        </w:rPr>
      </w:pPr>
      <w:r w:rsidRPr="00DA653C">
        <w:rPr>
          <w:rFonts w:cs="Arial"/>
          <w:i/>
        </w:rPr>
        <w:t>Bern Convention</w:t>
      </w:r>
    </w:p>
    <w:p w14:paraId="43CC12D9" w14:textId="77777777" w:rsidR="002C6C88" w:rsidRPr="004C7FBD" w:rsidRDefault="002C6C88" w:rsidP="007560B2">
      <w:pPr>
        <w:tabs>
          <w:tab w:val="left" w:pos="1601"/>
        </w:tabs>
        <w:spacing w:after="0" w:line="240" w:lineRule="auto"/>
        <w:ind w:left="567" w:hanging="567"/>
        <w:jc w:val="both"/>
        <w:rPr>
          <w:rFonts w:cs="Arial"/>
        </w:rPr>
      </w:pPr>
    </w:p>
    <w:p w14:paraId="06FBDA10" w14:textId="41ED7FBF" w:rsidR="002C6C88" w:rsidRPr="004C7FBD" w:rsidRDefault="007560B2" w:rsidP="007560B2">
      <w:pPr>
        <w:tabs>
          <w:tab w:val="left" w:pos="1601"/>
        </w:tabs>
        <w:spacing w:after="0" w:line="240" w:lineRule="auto"/>
        <w:ind w:left="567" w:hanging="567"/>
        <w:jc w:val="both"/>
        <w:rPr>
          <w:rFonts w:cs="Arial"/>
        </w:rPr>
      </w:pPr>
      <w:r>
        <w:rPr>
          <w:rFonts w:cs="Arial"/>
        </w:rPr>
        <w:t>5</w:t>
      </w:r>
      <w:r w:rsidR="002C6C88">
        <w:rPr>
          <w:rFonts w:cs="Arial"/>
        </w:rPr>
        <w:t>.</w:t>
      </w:r>
      <w:r w:rsidR="002C6C88">
        <w:rPr>
          <w:rFonts w:cs="Arial"/>
        </w:rPr>
        <w:tab/>
      </w:r>
      <w:proofErr w:type="gramStart"/>
      <w:r w:rsidR="002C6C88" w:rsidRPr="004C7FBD">
        <w:rPr>
          <w:rFonts w:cs="Arial"/>
        </w:rPr>
        <w:t>Similarly</w:t>
      </w:r>
      <w:proofErr w:type="gramEnd"/>
      <w:r w:rsidR="002C6C88" w:rsidRPr="004C7FBD">
        <w:rPr>
          <w:rFonts w:cs="Arial"/>
        </w:rPr>
        <w:t xml:space="preserve"> to OSPAR and HELCOM, mentioned above, the Bern Convention has developed a detailed methodology for assessing the sufficiency of its ecological network (the Emerald Network), and can offer perspectives on this to the CMS context. The Convention is also currently developing a Strategic Plan with links to the Global Biodiversity Framework, including its provisions on connectivity, and there is therefore a shared interest with CMS in the development and operation of appropriate indicators (and perhaps also </w:t>
      </w:r>
      <w:proofErr w:type="spellStart"/>
      <w:r w:rsidR="002C6C88" w:rsidRPr="004C7FBD">
        <w:rPr>
          <w:rFonts w:cs="Arial"/>
        </w:rPr>
        <w:t>harmonised</w:t>
      </w:r>
      <w:proofErr w:type="spellEnd"/>
      <w:r w:rsidR="002C6C88" w:rsidRPr="004C7FBD">
        <w:rPr>
          <w:rFonts w:cs="Arial"/>
        </w:rPr>
        <w:t xml:space="preserve"> reporting) on these provisions.</w:t>
      </w:r>
    </w:p>
    <w:p w14:paraId="06E95961" w14:textId="77777777" w:rsidR="002C6C88" w:rsidRDefault="002C6C88" w:rsidP="007560B2">
      <w:pPr>
        <w:tabs>
          <w:tab w:val="left" w:pos="1601"/>
        </w:tabs>
        <w:spacing w:after="0" w:line="240" w:lineRule="auto"/>
        <w:ind w:left="567" w:hanging="567"/>
        <w:jc w:val="both"/>
        <w:rPr>
          <w:rFonts w:cs="Arial"/>
        </w:rPr>
      </w:pPr>
    </w:p>
    <w:p w14:paraId="41168F3E" w14:textId="2D602E6A" w:rsidR="002C6C88" w:rsidRPr="00DA653C" w:rsidRDefault="002C6C88" w:rsidP="007560B2">
      <w:pPr>
        <w:tabs>
          <w:tab w:val="left" w:pos="1601"/>
        </w:tabs>
        <w:spacing w:after="0" w:line="240" w:lineRule="auto"/>
        <w:ind w:left="567" w:hanging="567"/>
        <w:jc w:val="both"/>
        <w:rPr>
          <w:rFonts w:cs="Arial"/>
          <w:i/>
        </w:rPr>
      </w:pPr>
      <w:r w:rsidRPr="00DA653C">
        <w:rPr>
          <w:rFonts w:cs="Arial"/>
          <w:i/>
        </w:rPr>
        <w:t>UN Convention on the Law of the Sea (UNCLOS)</w:t>
      </w:r>
    </w:p>
    <w:p w14:paraId="19820F6C" w14:textId="77777777" w:rsidR="002C6C88" w:rsidRPr="004C7FBD" w:rsidRDefault="002C6C88" w:rsidP="007560B2">
      <w:pPr>
        <w:tabs>
          <w:tab w:val="left" w:pos="1601"/>
        </w:tabs>
        <w:spacing w:after="0" w:line="240" w:lineRule="auto"/>
        <w:ind w:left="567" w:hanging="567"/>
        <w:jc w:val="both"/>
        <w:rPr>
          <w:rFonts w:cs="Arial"/>
        </w:rPr>
      </w:pPr>
    </w:p>
    <w:p w14:paraId="2D966A2B" w14:textId="7B302A72" w:rsidR="002C6C88" w:rsidRPr="00F74BF1" w:rsidRDefault="007560B2" w:rsidP="007560B2">
      <w:pPr>
        <w:tabs>
          <w:tab w:val="left" w:pos="1601"/>
        </w:tabs>
        <w:spacing w:after="0" w:line="240" w:lineRule="auto"/>
        <w:ind w:left="567" w:hanging="567"/>
        <w:jc w:val="both"/>
        <w:rPr>
          <w:rFonts w:cs="Arial"/>
        </w:rPr>
      </w:pPr>
      <w:r>
        <w:rPr>
          <w:rFonts w:cs="Arial"/>
        </w:rPr>
        <w:t>6</w:t>
      </w:r>
      <w:r w:rsidR="002C6C88">
        <w:rPr>
          <w:rFonts w:cs="Arial"/>
        </w:rPr>
        <w:t>.</w:t>
      </w:r>
      <w:r w:rsidR="002C6C88">
        <w:rPr>
          <w:rFonts w:cs="Arial"/>
        </w:rPr>
        <w:tab/>
        <w:t xml:space="preserve">CMS </w:t>
      </w:r>
      <w:r w:rsidR="002C6C88" w:rsidRPr="004C7FBD">
        <w:rPr>
          <w:rFonts w:cs="Arial"/>
        </w:rPr>
        <w:t xml:space="preserve">Resolution 12.26 (Rev.COP13) </w:t>
      </w:r>
      <w:r w:rsidR="002C6C88">
        <w:rPr>
          <w:rFonts w:cs="Arial"/>
        </w:rPr>
        <w:t>refers to the initiative launched by the UN General Assembly to pursue the idea, first formally raised at the Rio Conference in 2012, to</w:t>
      </w:r>
      <w:r w:rsidR="002C6C88" w:rsidRPr="00F74BF1">
        <w:rPr>
          <w:rFonts w:cs="Arial"/>
        </w:rPr>
        <w:t xml:space="preserve"> develop an international legally binding instrument under UNCLOS on the conservation and sustainable use of marine biological diversity of areas beyond national jurisdiction. </w:t>
      </w:r>
      <w:r w:rsidR="002C6C88">
        <w:rPr>
          <w:rFonts w:cs="Arial"/>
        </w:rPr>
        <w:t xml:space="preserve">After nearly two decades of negotiation the </w:t>
      </w:r>
      <w:r w:rsidR="002C6C88" w:rsidRPr="00F74BF1">
        <w:rPr>
          <w:rFonts w:cs="Arial"/>
        </w:rPr>
        <w:t>text</w:t>
      </w:r>
      <w:r w:rsidR="002C6C88">
        <w:rPr>
          <w:rFonts w:cs="Arial"/>
        </w:rPr>
        <w:t xml:space="preserve"> was finally agreed in March 2023, and the agreement will </w:t>
      </w:r>
      <w:r w:rsidR="002C6C88">
        <w:t>enter into force 120 days after the 60</w:t>
      </w:r>
      <w:r w:rsidR="002C6C88" w:rsidRPr="0047392E">
        <w:rPr>
          <w:vertAlign w:val="superscript"/>
        </w:rPr>
        <w:t>th</w:t>
      </w:r>
      <w:r w:rsidR="002C6C88">
        <w:t xml:space="preserve"> instrument of ratification, approval, </w:t>
      </w:r>
      <w:proofErr w:type="gramStart"/>
      <w:r w:rsidR="002C6C88">
        <w:t>acceptance</w:t>
      </w:r>
      <w:proofErr w:type="gramEnd"/>
      <w:r w:rsidR="002C6C88">
        <w:t xml:space="preserve"> or accession is deposited.</w:t>
      </w:r>
      <w:r w:rsidR="002C6C88">
        <w:rPr>
          <w:rFonts w:cs="Arial"/>
        </w:rPr>
        <w:t xml:space="preserve"> The text makes one reference to establishing a “</w:t>
      </w:r>
      <w:r w:rsidR="002C6C88">
        <w:rPr>
          <w:rStyle w:val="markedcontent"/>
          <w:rFonts w:cs="Arial"/>
        </w:rPr>
        <w:t xml:space="preserve">comprehensive system of area-based management tools, with ecologically representative </w:t>
      </w:r>
      <w:r w:rsidR="002C6C88" w:rsidRPr="0047392E">
        <w:rPr>
          <w:rStyle w:val="markedcontent"/>
          <w:rFonts w:cs="Arial"/>
        </w:rPr>
        <w:t>and well-</w:t>
      </w:r>
      <w:r w:rsidR="002C6C88" w:rsidRPr="0047392E">
        <w:rPr>
          <w:rStyle w:val="highlight"/>
          <w:rFonts w:cs="Arial"/>
        </w:rPr>
        <w:t>connect</w:t>
      </w:r>
      <w:r w:rsidR="002C6C88" w:rsidRPr="0047392E">
        <w:rPr>
          <w:rStyle w:val="markedcontent"/>
          <w:rFonts w:cs="Arial"/>
        </w:rPr>
        <w:t>ed networks of marine protected areas</w:t>
      </w:r>
      <w:r w:rsidR="002C6C88" w:rsidRPr="0047392E">
        <w:rPr>
          <w:rFonts w:cs="Arial"/>
        </w:rPr>
        <w:t>”, and it includes “ecological connectivity” in the</w:t>
      </w:r>
      <w:r w:rsidR="002C6C88" w:rsidRPr="003F2986">
        <w:rPr>
          <w:rFonts w:cs="Arial"/>
        </w:rPr>
        <w:t xml:space="preserve"> list of indicative criteria for identification of areas</w:t>
      </w:r>
      <w:r w:rsidR="002C6C88" w:rsidRPr="00F74BF1">
        <w:rPr>
          <w:rFonts w:cs="Arial"/>
        </w:rPr>
        <w:t>.</w:t>
      </w:r>
    </w:p>
    <w:p w14:paraId="7E73B57B" w14:textId="77777777" w:rsidR="002C6C88" w:rsidRDefault="002C6C88" w:rsidP="007560B2">
      <w:pPr>
        <w:tabs>
          <w:tab w:val="left" w:pos="1601"/>
        </w:tabs>
        <w:spacing w:after="0" w:line="240" w:lineRule="auto"/>
        <w:ind w:left="567" w:hanging="567"/>
        <w:jc w:val="both"/>
        <w:rPr>
          <w:rFonts w:cs="Arial"/>
        </w:rPr>
      </w:pPr>
    </w:p>
    <w:p w14:paraId="380622ED" w14:textId="2846878C" w:rsidR="002C6C88" w:rsidRPr="00DA653C" w:rsidRDefault="002C6C88" w:rsidP="007560B2">
      <w:pPr>
        <w:tabs>
          <w:tab w:val="left" w:pos="1601"/>
        </w:tabs>
        <w:spacing w:after="0" w:line="240" w:lineRule="auto"/>
        <w:ind w:left="567" w:hanging="567"/>
        <w:jc w:val="both"/>
        <w:rPr>
          <w:rFonts w:cs="Arial"/>
          <w:i/>
        </w:rPr>
      </w:pPr>
      <w:r w:rsidRPr="00DA653C">
        <w:rPr>
          <w:rFonts w:cs="Arial"/>
          <w:i/>
        </w:rPr>
        <w:t>UN General Assembly</w:t>
      </w:r>
    </w:p>
    <w:p w14:paraId="5E769FA9" w14:textId="77777777" w:rsidR="002C6C88" w:rsidRDefault="002C6C88" w:rsidP="007560B2">
      <w:pPr>
        <w:tabs>
          <w:tab w:val="left" w:pos="1601"/>
        </w:tabs>
        <w:spacing w:after="0" w:line="240" w:lineRule="auto"/>
        <w:ind w:left="567" w:hanging="567"/>
        <w:jc w:val="both"/>
        <w:rPr>
          <w:rFonts w:cs="Arial"/>
        </w:rPr>
      </w:pPr>
    </w:p>
    <w:p w14:paraId="07D7EDC4" w14:textId="0998BF02" w:rsidR="002C6C88" w:rsidRPr="00BB0EF2" w:rsidRDefault="007560B2" w:rsidP="007560B2">
      <w:pPr>
        <w:tabs>
          <w:tab w:val="left" w:pos="1601"/>
        </w:tabs>
        <w:spacing w:after="0" w:line="240" w:lineRule="auto"/>
        <w:ind w:left="567" w:hanging="567"/>
        <w:jc w:val="both"/>
        <w:rPr>
          <w:rFonts w:cs="Arial"/>
        </w:rPr>
      </w:pPr>
      <w:r>
        <w:rPr>
          <w:rFonts w:cs="Arial"/>
        </w:rPr>
        <w:t>7</w:t>
      </w:r>
      <w:r w:rsidR="002C6C88">
        <w:rPr>
          <w:rFonts w:cs="Arial"/>
        </w:rPr>
        <w:t>.</w:t>
      </w:r>
      <w:r w:rsidR="002C6C88">
        <w:rPr>
          <w:rFonts w:cs="Arial"/>
        </w:rPr>
        <w:tab/>
        <w:t xml:space="preserve">In 2021 the UNGA adopted </w:t>
      </w:r>
      <w:r w:rsidR="002C6C88" w:rsidRPr="00BB0EF2">
        <w:rPr>
          <w:rFonts w:cs="Arial"/>
        </w:rPr>
        <w:t>Resolution 75/271 on “Transboundary cooperation as a key factor for biodiversity conservation, restoration and sustainable use”. It may be worth looking into what potential follow-up there may be at GA level to maintain oversight of the impact of the Resolution, which urges UN Member States to increase international cooperation to improve connectivity of transboundary habitats, avoid their fragmentation, and maintain connectivity between ecosystems.</w:t>
      </w:r>
    </w:p>
    <w:p w14:paraId="01C923BE" w14:textId="77777777" w:rsidR="002C6C88" w:rsidRPr="005B5CA0" w:rsidRDefault="002C6C88" w:rsidP="007560B2">
      <w:pPr>
        <w:tabs>
          <w:tab w:val="left" w:pos="1601"/>
        </w:tabs>
        <w:spacing w:after="0" w:line="240" w:lineRule="auto"/>
        <w:ind w:left="567" w:hanging="567"/>
        <w:jc w:val="both"/>
        <w:rPr>
          <w:rFonts w:cs="Arial"/>
        </w:rPr>
      </w:pPr>
    </w:p>
    <w:p w14:paraId="2750211D" w14:textId="62DB4B64" w:rsidR="002C6C88" w:rsidRPr="00DA653C" w:rsidRDefault="002C6C88" w:rsidP="007560B2">
      <w:pPr>
        <w:tabs>
          <w:tab w:val="left" w:pos="1601"/>
        </w:tabs>
        <w:spacing w:after="0" w:line="240" w:lineRule="auto"/>
        <w:ind w:left="567" w:hanging="567"/>
        <w:jc w:val="both"/>
        <w:rPr>
          <w:rFonts w:cs="Arial"/>
          <w:i/>
        </w:rPr>
      </w:pPr>
      <w:r w:rsidRPr="00DA653C">
        <w:rPr>
          <w:rFonts w:cs="Arial"/>
          <w:i/>
        </w:rPr>
        <w:t xml:space="preserve">UN Environment </w:t>
      </w:r>
      <w:proofErr w:type="spellStart"/>
      <w:r w:rsidRPr="00DA653C">
        <w:rPr>
          <w:rFonts w:cs="Arial"/>
          <w:i/>
        </w:rPr>
        <w:t>Programme</w:t>
      </w:r>
      <w:proofErr w:type="spellEnd"/>
      <w:r w:rsidRPr="00DA653C">
        <w:rPr>
          <w:rFonts w:cs="Arial"/>
          <w:i/>
        </w:rPr>
        <w:t xml:space="preserve"> (UNEP)</w:t>
      </w:r>
    </w:p>
    <w:p w14:paraId="48132290" w14:textId="77777777" w:rsidR="002C6C88" w:rsidRPr="00DA653C" w:rsidRDefault="002C6C88" w:rsidP="007560B2">
      <w:pPr>
        <w:tabs>
          <w:tab w:val="left" w:pos="1601"/>
        </w:tabs>
        <w:spacing w:after="0" w:line="240" w:lineRule="auto"/>
        <w:ind w:left="567" w:hanging="567"/>
        <w:jc w:val="both"/>
        <w:rPr>
          <w:rFonts w:cs="Arial"/>
        </w:rPr>
      </w:pPr>
    </w:p>
    <w:p w14:paraId="2121BDAA" w14:textId="2D9EB4F6" w:rsidR="002C6C88" w:rsidRPr="00DA653C" w:rsidRDefault="007560B2" w:rsidP="007560B2">
      <w:pPr>
        <w:tabs>
          <w:tab w:val="left" w:pos="1601"/>
        </w:tabs>
        <w:spacing w:after="0" w:line="240" w:lineRule="auto"/>
        <w:ind w:left="567" w:hanging="567"/>
        <w:jc w:val="both"/>
        <w:rPr>
          <w:rFonts w:cs="Arial"/>
        </w:rPr>
      </w:pPr>
      <w:r>
        <w:rPr>
          <w:rFonts w:cs="Arial"/>
        </w:rPr>
        <w:t>8</w:t>
      </w:r>
      <w:r w:rsidR="002C6C88">
        <w:rPr>
          <w:rFonts w:cs="Arial"/>
        </w:rPr>
        <w:t>.</w:t>
      </w:r>
      <w:r w:rsidR="002C6C88">
        <w:rPr>
          <w:rFonts w:cs="Arial"/>
        </w:rPr>
        <w:tab/>
      </w:r>
      <w:r w:rsidR="002C6C88" w:rsidRPr="00DA653C">
        <w:rPr>
          <w:rFonts w:cs="Arial"/>
        </w:rPr>
        <w:t xml:space="preserve">CMS Resolution 12.26 (Rev.COP13) refers to UNEP’s “Global Connectivity Conservation Project” as a process which should be informed about the Resolution’s content on connectivity. The project was launched in 2015, with the aim of creating a Global Connectivity Conservation Strategy to be presented to the UN General Assembly, and to “provide policy and legislative tools and resources to national governments, non-governmental organizations and other stakeholders”. CMS in 2016 </w:t>
      </w:r>
      <w:proofErr w:type="spellStart"/>
      <w:r w:rsidR="002C6C88" w:rsidRPr="00DA653C">
        <w:rPr>
          <w:rFonts w:cs="Arial"/>
        </w:rPr>
        <w:t>publicised</w:t>
      </w:r>
      <w:proofErr w:type="spellEnd"/>
      <w:r w:rsidR="002C6C88" w:rsidRPr="00DA653C">
        <w:rPr>
          <w:rFonts w:cs="Arial"/>
        </w:rPr>
        <w:t xml:space="preserve"> the first step being taken towards this, namely the compilation by UNEP-WCMC of a global database of connectivity conservation initiatives. No resulting database or strategy appears to be accessible, but this issue should be </w:t>
      </w:r>
      <w:r w:rsidR="002C6C88">
        <w:rPr>
          <w:rFonts w:cs="Arial"/>
        </w:rPr>
        <w:t xml:space="preserve">pursued to clarify its </w:t>
      </w:r>
      <w:proofErr w:type="gramStart"/>
      <w:r w:rsidR="002C6C88">
        <w:rPr>
          <w:rFonts w:cs="Arial"/>
        </w:rPr>
        <w:t>current status</w:t>
      </w:r>
      <w:proofErr w:type="gramEnd"/>
      <w:r w:rsidR="002C6C88" w:rsidRPr="00DA653C">
        <w:rPr>
          <w:rFonts w:cs="Arial"/>
        </w:rPr>
        <w:t>.</w:t>
      </w:r>
    </w:p>
    <w:p w14:paraId="5F073C96" w14:textId="77777777" w:rsidR="007D6951" w:rsidRPr="00DA653C" w:rsidRDefault="007D6951" w:rsidP="00F5080A">
      <w:pPr>
        <w:tabs>
          <w:tab w:val="left" w:pos="1601"/>
        </w:tabs>
        <w:spacing w:after="0" w:line="240" w:lineRule="auto"/>
        <w:jc w:val="both"/>
        <w:rPr>
          <w:rFonts w:cs="Arial"/>
        </w:rPr>
      </w:pPr>
    </w:p>
    <w:p w14:paraId="1FC05F69" w14:textId="226F38BA" w:rsidR="002C6C88" w:rsidRPr="00DA653C" w:rsidRDefault="007560B2" w:rsidP="007560B2">
      <w:pPr>
        <w:tabs>
          <w:tab w:val="left" w:pos="1601"/>
        </w:tabs>
        <w:spacing w:after="0" w:line="240" w:lineRule="auto"/>
        <w:ind w:left="567" w:hanging="567"/>
        <w:jc w:val="both"/>
        <w:rPr>
          <w:rFonts w:cs="Arial"/>
        </w:rPr>
      </w:pPr>
      <w:r>
        <w:rPr>
          <w:rFonts w:cs="Arial"/>
        </w:rPr>
        <w:t>9</w:t>
      </w:r>
      <w:r w:rsidR="002C6C88">
        <w:rPr>
          <w:rFonts w:cs="Arial"/>
        </w:rPr>
        <w:t>.</w:t>
      </w:r>
      <w:r w:rsidR="002C6C88">
        <w:rPr>
          <w:rFonts w:cs="Arial"/>
        </w:rPr>
        <w:tab/>
      </w:r>
      <w:r w:rsidR="002C6C88" w:rsidRPr="00DA653C">
        <w:rPr>
          <w:rFonts w:cs="Arial"/>
        </w:rPr>
        <w:t xml:space="preserve">In </w:t>
      </w:r>
      <w:proofErr w:type="gramStart"/>
      <w:r w:rsidR="002C6C88" w:rsidRPr="00DA653C">
        <w:rPr>
          <w:rFonts w:cs="Arial"/>
        </w:rPr>
        <w:t>addition</w:t>
      </w:r>
      <w:proofErr w:type="gramEnd"/>
      <w:r w:rsidR="002C6C88" w:rsidRPr="00DA653C">
        <w:rPr>
          <w:rFonts w:cs="Arial"/>
        </w:rPr>
        <w:t xml:space="preserve"> therefore to the existing (and expected future) collaboration at global level, there may be options to interact with these (or any other new) specific strands of CCSG work; or indeed to consider proposing particular initiat</w:t>
      </w:r>
      <w:r w:rsidR="002C6C88">
        <w:rPr>
          <w:rFonts w:cs="Arial"/>
        </w:rPr>
        <w:t>i</w:t>
      </w:r>
      <w:r w:rsidR="002C6C88" w:rsidRPr="00DA653C">
        <w:rPr>
          <w:rFonts w:cs="Arial"/>
        </w:rPr>
        <w:t>ves for promoting migratory species connectivity issues in this context.</w:t>
      </w:r>
    </w:p>
    <w:p w14:paraId="3218FF6F" w14:textId="77777777" w:rsidR="002C6C88" w:rsidRDefault="002C6C88" w:rsidP="007560B2">
      <w:pPr>
        <w:tabs>
          <w:tab w:val="left" w:pos="1601"/>
        </w:tabs>
        <w:spacing w:after="0" w:line="240" w:lineRule="auto"/>
        <w:ind w:left="567" w:hanging="567"/>
        <w:jc w:val="both"/>
        <w:rPr>
          <w:rFonts w:cs="Arial"/>
        </w:rPr>
      </w:pPr>
    </w:p>
    <w:p w14:paraId="040C1953" w14:textId="29DE5F8B" w:rsidR="002C6C88" w:rsidRPr="00132C3D" w:rsidRDefault="002C6C88" w:rsidP="007560B2">
      <w:pPr>
        <w:tabs>
          <w:tab w:val="left" w:pos="1601"/>
        </w:tabs>
        <w:spacing w:after="0" w:line="240" w:lineRule="auto"/>
        <w:ind w:left="567" w:hanging="567"/>
        <w:jc w:val="both"/>
        <w:rPr>
          <w:rFonts w:cs="Arial"/>
          <w:i/>
        </w:rPr>
      </w:pPr>
      <w:bookmarkStart w:id="2" w:name="_Hlk137203466"/>
      <w:proofErr w:type="gramStart"/>
      <w:r w:rsidRPr="00132C3D">
        <w:rPr>
          <w:rFonts w:cs="Arial"/>
          <w:i/>
        </w:rPr>
        <w:t>World Wide</w:t>
      </w:r>
      <w:proofErr w:type="gramEnd"/>
      <w:r w:rsidRPr="00132C3D">
        <w:rPr>
          <w:rFonts w:cs="Arial"/>
          <w:i/>
        </w:rPr>
        <w:t xml:space="preserve"> Fund for Nature (WWF)</w:t>
      </w:r>
    </w:p>
    <w:p w14:paraId="5F342A04" w14:textId="77777777" w:rsidR="002C6C88" w:rsidRPr="00132C3D" w:rsidRDefault="002C6C88" w:rsidP="007560B2">
      <w:pPr>
        <w:tabs>
          <w:tab w:val="left" w:pos="1601"/>
        </w:tabs>
        <w:spacing w:after="0" w:line="240" w:lineRule="auto"/>
        <w:ind w:left="567" w:hanging="567"/>
        <w:jc w:val="both"/>
        <w:rPr>
          <w:rFonts w:cs="Arial"/>
        </w:rPr>
      </w:pPr>
    </w:p>
    <w:p w14:paraId="3402075B" w14:textId="29617545" w:rsidR="002C6C88" w:rsidRPr="00132C3D" w:rsidRDefault="007560B2" w:rsidP="007560B2">
      <w:pPr>
        <w:tabs>
          <w:tab w:val="left" w:pos="1601"/>
        </w:tabs>
        <w:spacing w:after="0" w:line="240" w:lineRule="auto"/>
        <w:ind w:left="567" w:hanging="567"/>
        <w:jc w:val="both"/>
        <w:rPr>
          <w:rFonts w:cs="Arial"/>
        </w:rPr>
      </w:pPr>
      <w:r>
        <w:rPr>
          <w:rFonts w:cs="Arial"/>
        </w:rPr>
        <w:t>10</w:t>
      </w:r>
      <w:r w:rsidR="002C6C88">
        <w:rPr>
          <w:rFonts w:cs="Arial"/>
        </w:rPr>
        <w:t>.</w:t>
      </w:r>
      <w:r w:rsidR="002C6C88">
        <w:rPr>
          <w:rFonts w:cs="Arial"/>
        </w:rPr>
        <w:tab/>
      </w:r>
      <w:r w:rsidR="007D6951">
        <w:rPr>
          <w:rFonts w:cs="Arial"/>
        </w:rPr>
        <w:t xml:space="preserve">An interesting initiative </w:t>
      </w:r>
      <w:r w:rsidR="002C6C88" w:rsidRPr="00132C3D">
        <w:rPr>
          <w:rFonts w:cs="Arial"/>
        </w:rPr>
        <w:t xml:space="preserve">is a GEF-funded project to design national “blueprints” for delivering a “30 x 30” protected/conserved area objective in each country (linked to </w:t>
      </w:r>
      <w:r w:rsidR="002C6C88">
        <w:rPr>
          <w:rFonts w:cs="Arial"/>
        </w:rPr>
        <w:t>Target 3</w:t>
      </w:r>
      <w:r w:rsidR="002C6C88" w:rsidRPr="00132C3D">
        <w:rPr>
          <w:rFonts w:cs="Arial"/>
        </w:rPr>
        <w:t xml:space="preserve"> in the Global Biodiversity Framework). Initial specifications for this project have not yet covered ways in which connectivity should feature in the “blueprints” that are envisaged – but it would be a major missed opportunity if connectivity was not addressed, so there is a key need here to work with WWF on ensuring that the scope is framed appropriately to include this. Collaboration on delivery of this aspect of the project could also be considered.</w:t>
      </w:r>
    </w:p>
    <w:bookmarkEnd w:id="2"/>
    <w:p w14:paraId="6F607B14" w14:textId="12D62C0D" w:rsidR="002C6C88" w:rsidRPr="00132C3D" w:rsidRDefault="00AA2DD4" w:rsidP="007560B2">
      <w:pPr>
        <w:tabs>
          <w:tab w:val="left" w:pos="1601"/>
        </w:tabs>
        <w:spacing w:after="0" w:line="240" w:lineRule="auto"/>
        <w:ind w:left="567" w:hanging="567"/>
        <w:jc w:val="both"/>
        <w:rPr>
          <w:rFonts w:cs="Arial"/>
          <w:i/>
        </w:rPr>
      </w:pPr>
      <w:r>
        <w:rPr>
          <w:rFonts w:cs="Arial"/>
        </w:rPr>
        <w:br w:type="column"/>
      </w:r>
      <w:r w:rsidR="002C6C88" w:rsidRPr="00132C3D">
        <w:rPr>
          <w:rFonts w:cs="Arial"/>
          <w:i/>
        </w:rPr>
        <w:t>European Space Agency</w:t>
      </w:r>
    </w:p>
    <w:p w14:paraId="635EA241" w14:textId="77777777" w:rsidR="002C6C88" w:rsidRPr="00132C3D" w:rsidRDefault="002C6C88" w:rsidP="007560B2">
      <w:pPr>
        <w:tabs>
          <w:tab w:val="left" w:pos="1601"/>
        </w:tabs>
        <w:spacing w:after="0" w:line="240" w:lineRule="auto"/>
        <w:ind w:left="567" w:hanging="567"/>
        <w:jc w:val="both"/>
        <w:rPr>
          <w:rFonts w:cs="Arial"/>
        </w:rPr>
      </w:pPr>
    </w:p>
    <w:p w14:paraId="40837859" w14:textId="28A488B7" w:rsidR="002C6C88" w:rsidRPr="00132C3D" w:rsidRDefault="007560B2" w:rsidP="007560B2">
      <w:pPr>
        <w:tabs>
          <w:tab w:val="left" w:pos="1601"/>
        </w:tabs>
        <w:spacing w:after="0" w:line="240" w:lineRule="auto"/>
        <w:ind w:left="567" w:hanging="567"/>
        <w:jc w:val="both"/>
        <w:rPr>
          <w:rFonts w:cs="Arial"/>
        </w:rPr>
      </w:pPr>
      <w:r>
        <w:rPr>
          <w:rFonts w:cs="Arial"/>
        </w:rPr>
        <w:t>11</w:t>
      </w:r>
      <w:r w:rsidR="002C6C88">
        <w:rPr>
          <w:rFonts w:cs="Arial"/>
        </w:rPr>
        <w:t>.</w:t>
      </w:r>
      <w:r w:rsidR="002C6C88">
        <w:rPr>
          <w:rFonts w:cs="Arial"/>
        </w:rPr>
        <w:tab/>
      </w:r>
      <w:r w:rsidR="002C6C88" w:rsidRPr="00132C3D">
        <w:rPr>
          <w:rFonts w:cs="Arial"/>
        </w:rPr>
        <w:t xml:space="preserve">CMS COP Resolution 12.7 (Rev.COP13) urges CMS National Focal Points and Scientific </w:t>
      </w:r>
      <w:proofErr w:type="spellStart"/>
      <w:r w:rsidR="002C6C88" w:rsidRPr="00132C3D">
        <w:rPr>
          <w:rFonts w:cs="Arial"/>
        </w:rPr>
        <w:t>Councillors</w:t>
      </w:r>
      <w:proofErr w:type="spellEnd"/>
      <w:r w:rsidR="002C6C88" w:rsidRPr="00132C3D">
        <w:rPr>
          <w:rFonts w:cs="Arial"/>
        </w:rPr>
        <w:t xml:space="preserve"> to “work closely with relevant </w:t>
      </w:r>
      <w:proofErr w:type="spellStart"/>
      <w:r w:rsidR="002C6C88" w:rsidRPr="00132C3D">
        <w:rPr>
          <w:rFonts w:cs="Arial"/>
        </w:rPr>
        <w:t>organisations</w:t>
      </w:r>
      <w:proofErr w:type="spellEnd"/>
      <w:r w:rsidR="002C6C88" w:rsidRPr="00132C3D">
        <w:rPr>
          <w:rFonts w:cs="Arial"/>
        </w:rPr>
        <w:t xml:space="preserve"> such as the European Space Agency and its Focal Points to support new technology developments such as the ICARUS experiment to track the movement and fate of migratory animals globally”. Cooperation in relation to ICARUS may now in fact take place mainly with the </w:t>
      </w:r>
      <w:r w:rsidR="002C6C88">
        <w:rPr>
          <w:rFonts w:cs="Arial"/>
        </w:rPr>
        <w:t>Max Planck Institute, and in the context of work described elsewhere in this document in response to COP Decision 13.114 (a).</w:t>
      </w:r>
    </w:p>
    <w:p w14:paraId="0EACB4EB" w14:textId="77777777" w:rsidR="002C6C88" w:rsidRDefault="002C6C88" w:rsidP="007560B2">
      <w:pPr>
        <w:tabs>
          <w:tab w:val="left" w:pos="1601"/>
        </w:tabs>
        <w:spacing w:after="0" w:line="240" w:lineRule="auto"/>
        <w:ind w:left="567" w:hanging="567"/>
        <w:jc w:val="both"/>
        <w:rPr>
          <w:rFonts w:cs="Arial"/>
        </w:rPr>
      </w:pPr>
    </w:p>
    <w:p w14:paraId="12A552E5" w14:textId="1B336D15" w:rsidR="002C6C88" w:rsidRPr="00132C3D" w:rsidRDefault="002C6C88" w:rsidP="007560B2">
      <w:pPr>
        <w:tabs>
          <w:tab w:val="left" w:pos="1601"/>
        </w:tabs>
        <w:spacing w:after="0" w:line="240" w:lineRule="auto"/>
        <w:ind w:left="567" w:hanging="567"/>
        <w:jc w:val="both"/>
        <w:rPr>
          <w:rFonts w:cs="Arial"/>
          <w:i/>
        </w:rPr>
      </w:pPr>
      <w:proofErr w:type="spellStart"/>
      <w:r w:rsidRPr="00132C3D">
        <w:rPr>
          <w:rFonts w:cs="Arial"/>
          <w:i/>
        </w:rPr>
        <w:t>DinAlpCONNECT</w:t>
      </w:r>
      <w:proofErr w:type="spellEnd"/>
      <w:r w:rsidRPr="00132C3D">
        <w:rPr>
          <w:rFonts w:cs="Arial"/>
          <w:i/>
        </w:rPr>
        <w:t xml:space="preserve"> project</w:t>
      </w:r>
    </w:p>
    <w:p w14:paraId="6B69E585" w14:textId="77777777" w:rsidR="002C6C88" w:rsidRDefault="002C6C88" w:rsidP="007560B2">
      <w:pPr>
        <w:tabs>
          <w:tab w:val="left" w:pos="1601"/>
        </w:tabs>
        <w:spacing w:after="0" w:line="240" w:lineRule="auto"/>
        <w:ind w:left="567" w:hanging="567"/>
        <w:jc w:val="both"/>
        <w:rPr>
          <w:rFonts w:cs="Arial"/>
        </w:rPr>
      </w:pPr>
    </w:p>
    <w:p w14:paraId="58970059" w14:textId="53ACB7A3" w:rsidR="002C6C88" w:rsidRPr="006C4EB0" w:rsidRDefault="007560B2" w:rsidP="007560B2">
      <w:pPr>
        <w:tabs>
          <w:tab w:val="left" w:pos="1601"/>
        </w:tabs>
        <w:spacing w:after="0" w:line="240" w:lineRule="auto"/>
        <w:ind w:left="567" w:hanging="567"/>
        <w:jc w:val="both"/>
        <w:rPr>
          <w:rFonts w:cs="Arial"/>
        </w:rPr>
      </w:pPr>
      <w:r>
        <w:rPr>
          <w:rFonts w:cs="Arial"/>
        </w:rPr>
        <w:t>12</w:t>
      </w:r>
      <w:r w:rsidR="002C6C88">
        <w:rPr>
          <w:rFonts w:cs="Arial"/>
        </w:rPr>
        <w:t>.</w:t>
      </w:r>
      <w:r w:rsidR="002C6C88">
        <w:rPr>
          <w:rFonts w:cs="Arial"/>
        </w:rPr>
        <w:tab/>
        <w:t>This two-year project on the “t</w:t>
      </w:r>
      <w:r w:rsidR="002C6C88" w:rsidRPr="006C4EB0">
        <w:rPr>
          <w:rFonts w:cs="Arial"/>
        </w:rPr>
        <w:t>ransboundary ecological connectivity of the Alps and Dinaric Mountains”, funded by Interreg, aim</w:t>
      </w:r>
      <w:r w:rsidR="002C6C88">
        <w:rPr>
          <w:rFonts w:cs="Arial"/>
        </w:rPr>
        <w:t>ed</w:t>
      </w:r>
      <w:r w:rsidR="002C6C88" w:rsidRPr="006C4EB0">
        <w:rPr>
          <w:rFonts w:cs="Arial"/>
        </w:rPr>
        <w:t xml:space="preserve"> to enhance capacity for transnational tackling of environmental vulnerability, fragmentation and safeguarding of ecosystem services in the Dinaric Mountains, connecting them with the Alps, improving ecological connectivity in general and enabling long term protection of biodiversity in the face of climate change. It expects to produce a strategy for ecological connectivity, for adoption by policy makers. The project itself </w:t>
      </w:r>
      <w:r w:rsidR="002C6C88">
        <w:rPr>
          <w:rFonts w:cs="Arial"/>
        </w:rPr>
        <w:t>was</w:t>
      </w:r>
      <w:r w:rsidR="002C6C88" w:rsidRPr="006C4EB0">
        <w:rPr>
          <w:rFonts w:cs="Arial"/>
        </w:rPr>
        <w:t xml:space="preserve"> due to end formally</w:t>
      </w:r>
      <w:r w:rsidR="002C6C88">
        <w:rPr>
          <w:rFonts w:cs="Arial"/>
        </w:rPr>
        <w:t xml:space="preserve"> in</w:t>
      </w:r>
      <w:r w:rsidR="002C6C88" w:rsidRPr="006C4EB0">
        <w:rPr>
          <w:rFonts w:cs="Arial"/>
        </w:rPr>
        <w:t xml:space="preserve"> 2022, but following up and applying its results, including the policy strategy, could be an opportunity for collaboration with CMS.</w:t>
      </w:r>
    </w:p>
    <w:p w14:paraId="33F538DD" w14:textId="77777777" w:rsidR="002C6C88" w:rsidRDefault="002C6C88" w:rsidP="007560B2">
      <w:pPr>
        <w:tabs>
          <w:tab w:val="left" w:pos="1601"/>
        </w:tabs>
        <w:spacing w:after="0" w:line="240" w:lineRule="auto"/>
        <w:ind w:left="567" w:hanging="567"/>
        <w:jc w:val="both"/>
        <w:rPr>
          <w:rFonts w:cs="Arial"/>
        </w:rPr>
      </w:pPr>
    </w:p>
    <w:p w14:paraId="61934AA7" w14:textId="6F4CCE34" w:rsidR="002C6C88" w:rsidRPr="00132C3D" w:rsidRDefault="002C6C88" w:rsidP="00F5080A">
      <w:pPr>
        <w:tabs>
          <w:tab w:val="left" w:pos="1601"/>
        </w:tabs>
        <w:spacing w:after="0" w:line="240" w:lineRule="auto"/>
        <w:jc w:val="both"/>
        <w:rPr>
          <w:rFonts w:cs="Arial"/>
          <w:i/>
        </w:rPr>
      </w:pPr>
      <w:r w:rsidRPr="00132C3D">
        <w:rPr>
          <w:rFonts w:cs="Arial"/>
          <w:i/>
        </w:rPr>
        <w:t>Cambridge Conservation Forum (CCF)</w:t>
      </w:r>
    </w:p>
    <w:p w14:paraId="6AA3D6BC" w14:textId="77777777" w:rsidR="002C6C88" w:rsidRDefault="002C6C88" w:rsidP="007560B2">
      <w:pPr>
        <w:tabs>
          <w:tab w:val="left" w:pos="1601"/>
        </w:tabs>
        <w:spacing w:after="0" w:line="240" w:lineRule="auto"/>
        <w:ind w:left="567" w:hanging="567"/>
        <w:jc w:val="both"/>
        <w:rPr>
          <w:rFonts w:cs="Arial"/>
        </w:rPr>
      </w:pPr>
    </w:p>
    <w:p w14:paraId="2A71E3FB" w14:textId="708246C8" w:rsidR="002C6C88" w:rsidRDefault="007560B2" w:rsidP="007560B2">
      <w:pPr>
        <w:tabs>
          <w:tab w:val="left" w:pos="1601"/>
        </w:tabs>
        <w:spacing w:after="0" w:line="240" w:lineRule="auto"/>
        <w:ind w:left="567" w:hanging="567"/>
        <w:jc w:val="both"/>
        <w:rPr>
          <w:rFonts w:cs="Arial"/>
        </w:rPr>
      </w:pPr>
      <w:r>
        <w:rPr>
          <w:rFonts w:cs="Arial"/>
        </w:rPr>
        <w:t>13</w:t>
      </w:r>
      <w:r w:rsidR="002C6C88">
        <w:rPr>
          <w:rFonts w:cs="Arial"/>
        </w:rPr>
        <w:t>.</w:t>
      </w:r>
      <w:r w:rsidR="002C6C88">
        <w:rPr>
          <w:rFonts w:cs="Arial"/>
        </w:rPr>
        <w:tab/>
        <w:t>The CCF brings together o</w:t>
      </w:r>
      <w:r w:rsidR="002C6C88" w:rsidRPr="00A85AE7">
        <w:rPr>
          <w:rFonts w:cs="Arial"/>
        </w:rPr>
        <w:t xml:space="preserve">ver 70 national and international conservation </w:t>
      </w:r>
      <w:proofErr w:type="spellStart"/>
      <w:r w:rsidR="002C6C88" w:rsidRPr="00A85AE7">
        <w:rPr>
          <w:rFonts w:cs="Arial"/>
        </w:rPr>
        <w:t>organisations</w:t>
      </w:r>
      <w:proofErr w:type="spellEnd"/>
      <w:r w:rsidR="002C6C88" w:rsidRPr="00A85AE7">
        <w:rPr>
          <w:rFonts w:cs="Arial"/>
        </w:rPr>
        <w:t xml:space="preserve">, including NGOs, government agencies, university departments and consultancies. The Forum has </w:t>
      </w:r>
      <w:proofErr w:type="gramStart"/>
      <w:r w:rsidR="002C6C88" w:rsidRPr="00A85AE7">
        <w:rPr>
          <w:rFonts w:cs="Arial"/>
        </w:rPr>
        <w:t>a number of</w:t>
      </w:r>
      <w:proofErr w:type="gramEnd"/>
      <w:r w:rsidR="002C6C88" w:rsidRPr="00A85AE7">
        <w:rPr>
          <w:rFonts w:cs="Arial"/>
        </w:rPr>
        <w:t xml:space="preserve"> sub-groups, including a Connectivity Conservation Working Group, led by Marcelo Lima who is the UK and Brazil Lead for the IUCN CCSG (see above). The group has so far </w:t>
      </w:r>
      <w:proofErr w:type="spellStart"/>
      <w:r w:rsidR="002C6C88" w:rsidRPr="00A85AE7">
        <w:rPr>
          <w:rFonts w:cs="Arial"/>
        </w:rPr>
        <w:t>organised</w:t>
      </w:r>
      <w:proofErr w:type="spellEnd"/>
      <w:r w:rsidR="002C6C88" w:rsidRPr="00A85AE7">
        <w:rPr>
          <w:rFonts w:cs="Arial"/>
        </w:rPr>
        <w:t xml:space="preserve"> some webinar and knowledge-sharing activities, but the scope for specific collaboration with CMS (and possible influence on some of the key member </w:t>
      </w:r>
      <w:proofErr w:type="spellStart"/>
      <w:r w:rsidR="002C6C88" w:rsidRPr="00A85AE7">
        <w:rPr>
          <w:rFonts w:cs="Arial"/>
        </w:rPr>
        <w:t>organisations</w:t>
      </w:r>
      <w:proofErr w:type="spellEnd"/>
      <w:r w:rsidR="002C6C88" w:rsidRPr="00A85AE7">
        <w:rPr>
          <w:rFonts w:cs="Arial"/>
        </w:rPr>
        <w:t>) may be worth exploring.</w:t>
      </w:r>
    </w:p>
    <w:p w14:paraId="6E43ED6C" w14:textId="77777777" w:rsidR="002C6C88" w:rsidRDefault="002C6C88" w:rsidP="002C6C88">
      <w:pPr>
        <w:tabs>
          <w:tab w:val="left" w:pos="1601"/>
        </w:tabs>
        <w:spacing w:after="0" w:line="240" w:lineRule="auto"/>
        <w:ind w:left="567" w:hanging="567"/>
        <w:jc w:val="both"/>
        <w:rPr>
          <w:rFonts w:cs="Arial"/>
        </w:rPr>
      </w:pPr>
    </w:p>
    <w:p w14:paraId="1FE961D6" w14:textId="3AECAB39" w:rsidR="00794D37" w:rsidRPr="00A46DF3" w:rsidRDefault="00794D37" w:rsidP="00794D37">
      <w:pPr>
        <w:tabs>
          <w:tab w:val="left" w:pos="1601"/>
        </w:tabs>
        <w:ind w:left="567" w:hanging="567"/>
        <w:jc w:val="both"/>
        <w:rPr>
          <w:rFonts w:eastAsia="Calibri" w:cs="Arial"/>
          <w:i/>
        </w:rPr>
      </w:pPr>
      <w:r w:rsidRPr="00A46DF3">
        <w:rPr>
          <w:rFonts w:eastAsia="Calibri" w:cs="Arial"/>
          <w:i/>
        </w:rPr>
        <w:t>Conservation Investment Strategies</w:t>
      </w:r>
    </w:p>
    <w:p w14:paraId="44FCED94" w14:textId="0959301F" w:rsidR="00794D37" w:rsidRDefault="00794D37" w:rsidP="00794D37">
      <w:pPr>
        <w:tabs>
          <w:tab w:val="left" w:pos="1601"/>
        </w:tabs>
        <w:spacing w:after="0" w:line="240" w:lineRule="auto"/>
        <w:ind w:left="567" w:hanging="567"/>
        <w:jc w:val="both"/>
        <w:rPr>
          <w:rFonts w:cs="Arial"/>
        </w:rPr>
      </w:pPr>
      <w:r>
        <w:rPr>
          <w:rFonts w:eastAsia="Calibri" w:cs="Arial"/>
        </w:rPr>
        <w:t>14.</w:t>
      </w:r>
      <w:r>
        <w:rPr>
          <w:rFonts w:eastAsia="Calibri" w:cs="Arial"/>
        </w:rPr>
        <w:tab/>
      </w:r>
      <w:r w:rsidRPr="00355089">
        <w:rPr>
          <w:rFonts w:eastAsia="Calibri" w:cs="Arial"/>
        </w:rPr>
        <w:t>S</w:t>
      </w:r>
      <w:r>
        <w:rPr>
          <w:rFonts w:eastAsia="Calibri" w:cs="Arial"/>
        </w:rPr>
        <w:t>ince</w:t>
      </w:r>
      <w:r w:rsidRPr="00355089">
        <w:rPr>
          <w:rFonts w:eastAsia="Calibri" w:cs="Arial"/>
        </w:rPr>
        <w:t xml:space="preserve"> 2011, migratory bird conservation in the Americas has been increasingly organized through conservation strategic frameworks (or investment strategies), which place local action within a flyway context and facilitate collaboration at the population scale. Each investment strategy assembles and synthesizes current knowledge to create a comprehensive (and full annual cycle) approach for addressing the conservation needs of migratory birds within the relevant flyway. Increasingly these efforts are aligned with existing national and regional conservation frameworks through the development of national migratory bird conservation plans and strategies, </w:t>
      </w:r>
      <w:r>
        <w:rPr>
          <w:rFonts w:eastAsia="Calibri" w:cs="Arial"/>
        </w:rPr>
        <w:t>linked to</w:t>
      </w:r>
      <w:r w:rsidRPr="00355089">
        <w:rPr>
          <w:rFonts w:eastAsia="Calibri" w:cs="Arial"/>
        </w:rPr>
        <w:t xml:space="preserve"> obligations under multilateral environmental agreements.</w:t>
      </w:r>
    </w:p>
    <w:p w14:paraId="36330F86" w14:textId="77777777" w:rsidR="00794D37" w:rsidRDefault="00794D37" w:rsidP="002C6C88">
      <w:pPr>
        <w:tabs>
          <w:tab w:val="left" w:pos="1601"/>
        </w:tabs>
        <w:spacing w:after="0" w:line="240" w:lineRule="auto"/>
        <w:ind w:left="567" w:hanging="567"/>
        <w:jc w:val="both"/>
        <w:rPr>
          <w:rFonts w:cs="Arial"/>
        </w:rPr>
      </w:pPr>
    </w:p>
    <w:p w14:paraId="3D97BF39" w14:textId="756C54F0" w:rsidR="00794D37" w:rsidRPr="00B66BA3" w:rsidRDefault="00794D37" w:rsidP="002C6C88">
      <w:pPr>
        <w:tabs>
          <w:tab w:val="left" w:pos="1601"/>
        </w:tabs>
        <w:spacing w:after="0" w:line="240" w:lineRule="auto"/>
        <w:ind w:left="567" w:hanging="567"/>
        <w:jc w:val="both"/>
        <w:rPr>
          <w:rFonts w:cs="Arial"/>
          <w:i/>
        </w:rPr>
      </w:pPr>
      <w:r w:rsidRPr="00B66BA3">
        <w:rPr>
          <w:rFonts w:cs="Arial"/>
          <w:i/>
        </w:rPr>
        <w:t>Cities With Nature (CWN)</w:t>
      </w:r>
    </w:p>
    <w:p w14:paraId="5EBF8C0A" w14:textId="77777777" w:rsidR="00794D37" w:rsidRDefault="00794D37" w:rsidP="002C6C88">
      <w:pPr>
        <w:tabs>
          <w:tab w:val="left" w:pos="1601"/>
        </w:tabs>
        <w:spacing w:after="0" w:line="240" w:lineRule="auto"/>
        <w:ind w:left="567" w:hanging="567"/>
        <w:jc w:val="both"/>
        <w:rPr>
          <w:rFonts w:cs="Arial"/>
        </w:rPr>
      </w:pPr>
    </w:p>
    <w:p w14:paraId="073DD03F" w14:textId="17DA8FBC" w:rsidR="00794D37" w:rsidRDefault="00B66BA3" w:rsidP="00B66BA3">
      <w:pPr>
        <w:tabs>
          <w:tab w:val="left" w:pos="1601"/>
        </w:tabs>
        <w:spacing w:after="0" w:line="240" w:lineRule="auto"/>
        <w:ind w:left="567" w:hanging="567"/>
        <w:jc w:val="both"/>
        <w:rPr>
          <w:rFonts w:eastAsia="Calibri" w:cs="Arial"/>
        </w:rPr>
      </w:pPr>
      <w:r>
        <w:rPr>
          <w:rFonts w:cs="Arial"/>
        </w:rPr>
        <w:t>15.</w:t>
      </w:r>
      <w:r>
        <w:rPr>
          <w:rFonts w:cs="Arial"/>
        </w:rPr>
        <w:tab/>
      </w:r>
      <w:r w:rsidR="00794D37">
        <w:rPr>
          <w:rFonts w:cs="Arial"/>
        </w:rPr>
        <w:t>Cities With Nature</w:t>
      </w:r>
      <w:r w:rsidR="00794D37" w:rsidRPr="00C2575F">
        <w:rPr>
          <w:rFonts w:eastAsia="Calibri" w:cs="Arial"/>
        </w:rPr>
        <w:t xml:space="preserve"> is a partnership initiative </w:t>
      </w:r>
      <w:r w:rsidR="00794D37">
        <w:rPr>
          <w:rFonts w:eastAsia="Calibri" w:cs="Arial"/>
        </w:rPr>
        <w:t>involving</w:t>
      </w:r>
      <w:r w:rsidR="00794D37" w:rsidRPr="00C2575F">
        <w:rPr>
          <w:rFonts w:eastAsia="Calibri" w:cs="Arial"/>
        </w:rPr>
        <w:t xml:space="preserve"> ICLEI, UNEP, IUCN, </w:t>
      </w:r>
      <w:proofErr w:type="gramStart"/>
      <w:r w:rsidR="00794D37" w:rsidRPr="00C2575F">
        <w:rPr>
          <w:rFonts w:eastAsia="Calibri" w:cs="Arial"/>
        </w:rPr>
        <w:t>WWF</w:t>
      </w:r>
      <w:proofErr w:type="gramEnd"/>
      <w:r w:rsidR="00794D37" w:rsidRPr="00C2575F">
        <w:rPr>
          <w:rFonts w:eastAsia="Calibri" w:cs="Arial"/>
        </w:rPr>
        <w:t xml:space="preserve"> and </w:t>
      </w:r>
      <w:r w:rsidR="00794D37">
        <w:rPr>
          <w:rFonts w:eastAsia="Calibri" w:cs="Arial"/>
        </w:rPr>
        <w:t>others</w:t>
      </w:r>
      <w:r>
        <w:rPr>
          <w:rFonts w:eastAsia="Calibri" w:cs="Arial"/>
        </w:rPr>
        <w:t>, that</w:t>
      </w:r>
      <w:r w:rsidR="00794D37" w:rsidRPr="00C2575F">
        <w:rPr>
          <w:rFonts w:eastAsia="Calibri" w:cs="Arial"/>
        </w:rPr>
        <w:t xml:space="preserve"> provides a platform for cities and their partners to work with shared commitment to</w:t>
      </w:r>
      <w:r>
        <w:rPr>
          <w:rFonts w:eastAsia="Calibri" w:cs="Arial"/>
        </w:rPr>
        <w:t xml:space="preserve"> action for sustainability in the urban environment</w:t>
      </w:r>
      <w:r w:rsidR="00794D37" w:rsidRPr="00C2575F">
        <w:rPr>
          <w:rFonts w:eastAsia="Calibri" w:cs="Arial"/>
        </w:rPr>
        <w:t>.</w:t>
      </w:r>
      <w:r>
        <w:rPr>
          <w:rFonts w:eastAsia="Calibri" w:cs="Arial"/>
        </w:rPr>
        <w:t xml:space="preserve">  CWN, </w:t>
      </w:r>
      <w:r w:rsidRPr="00C2575F">
        <w:rPr>
          <w:rFonts w:eastAsia="Calibri" w:cs="Arial"/>
        </w:rPr>
        <w:t>and its sister platform</w:t>
      </w:r>
      <w:r>
        <w:rPr>
          <w:rFonts w:eastAsia="Calibri" w:cs="Arial"/>
        </w:rPr>
        <w:t xml:space="preserve"> Regions </w:t>
      </w:r>
      <w:proofErr w:type="gramStart"/>
      <w:r>
        <w:rPr>
          <w:rFonts w:eastAsia="Calibri" w:cs="Arial"/>
        </w:rPr>
        <w:t>With</w:t>
      </w:r>
      <w:proofErr w:type="gramEnd"/>
      <w:r>
        <w:rPr>
          <w:rFonts w:eastAsia="Calibri" w:cs="Arial"/>
        </w:rPr>
        <w:t xml:space="preserve"> Nature (RWN), have been </w:t>
      </w:r>
      <w:proofErr w:type="spellStart"/>
      <w:r>
        <w:rPr>
          <w:rFonts w:eastAsia="Calibri" w:cs="Arial"/>
        </w:rPr>
        <w:t>recognised</w:t>
      </w:r>
      <w:proofErr w:type="spellEnd"/>
      <w:r>
        <w:rPr>
          <w:rFonts w:eastAsia="Calibri" w:cs="Arial"/>
        </w:rPr>
        <w:t xml:space="preserve"> by the CBD as the platform for cities and regions to monitor and report on</w:t>
      </w:r>
      <w:r w:rsidR="00794D37" w:rsidRPr="00C2575F">
        <w:rPr>
          <w:rFonts w:eastAsia="Calibri" w:cs="Arial"/>
        </w:rPr>
        <w:t xml:space="preserve"> implementation of </w:t>
      </w:r>
      <w:r w:rsidRPr="00C2575F">
        <w:rPr>
          <w:rFonts w:eastAsia="Calibri" w:cs="Arial"/>
        </w:rPr>
        <w:t xml:space="preserve">NBSAPs </w:t>
      </w:r>
      <w:r>
        <w:rPr>
          <w:rFonts w:eastAsia="Calibri" w:cs="Arial"/>
        </w:rPr>
        <w:t xml:space="preserve">and </w:t>
      </w:r>
      <w:r w:rsidR="00794D37" w:rsidRPr="00C2575F">
        <w:rPr>
          <w:rFonts w:eastAsia="Calibri" w:cs="Arial"/>
        </w:rPr>
        <w:t>the Kunming-Montreal Global Biodiversity Framework</w:t>
      </w:r>
      <w:r>
        <w:rPr>
          <w:rFonts w:eastAsia="Calibri" w:cs="Arial"/>
        </w:rPr>
        <w:t>. There are opportunities for attention to connectivity in the urban environment to be strengthened through this.</w:t>
      </w:r>
    </w:p>
    <w:p w14:paraId="018FBCC3" w14:textId="77777777" w:rsidR="00794D37" w:rsidRDefault="00794D37" w:rsidP="002C6C88">
      <w:pPr>
        <w:tabs>
          <w:tab w:val="left" w:pos="1601"/>
        </w:tabs>
        <w:spacing w:after="0" w:line="240" w:lineRule="auto"/>
        <w:ind w:left="567" w:hanging="567"/>
        <w:jc w:val="both"/>
        <w:rPr>
          <w:rFonts w:cs="Arial"/>
        </w:rPr>
      </w:pPr>
    </w:p>
    <w:p w14:paraId="7E915632" w14:textId="5EBCF27F" w:rsidR="00A05647" w:rsidRPr="00A05647" w:rsidRDefault="00FE405F" w:rsidP="00A05647">
      <w:pPr>
        <w:jc w:val="both"/>
        <w:rPr>
          <w:i/>
          <w:iCs/>
        </w:rPr>
      </w:pPr>
      <w:r>
        <w:rPr>
          <w:i/>
          <w:iCs/>
          <w:u w:val="single"/>
        </w:rPr>
        <w:br w:type="column"/>
      </w:r>
      <w:r w:rsidR="00A05647" w:rsidRPr="00A05647">
        <w:rPr>
          <w:i/>
          <w:iCs/>
          <w:u w:val="single"/>
        </w:rPr>
        <w:t>Room to Roam Initiative</w:t>
      </w:r>
    </w:p>
    <w:p w14:paraId="28A4BD91" w14:textId="77777777" w:rsidR="00A05647" w:rsidRDefault="00A05647" w:rsidP="002A7218">
      <w:pPr>
        <w:spacing w:after="0"/>
        <w:jc w:val="both"/>
      </w:pPr>
      <w:r>
        <w:t>With its science-based approach, ‘Room to Roam’ is an IFAW initiative that seeks to connect and secure habitats and create safe passages for elephants and other wildlife to move freely within their home ranges in East and Southern Africa. ‘Room to Roam’ aims to maintain resilient and stable [elephant] populations by safeguarding a matrix of connected habitats to aid dispersal and enable populations to resist and recover from disturbance such as poaching and climate change. IFAW is building partnerships with communities, traditional leaders, governments, private sector actors and other NGOs in a long-term plan to reconnect critical landscapes and help wildlife flourish.</w:t>
      </w:r>
    </w:p>
    <w:p w14:paraId="49EB769C" w14:textId="77777777" w:rsidR="00A05647" w:rsidRDefault="00A05647" w:rsidP="002A7218">
      <w:pPr>
        <w:tabs>
          <w:tab w:val="left" w:pos="1601"/>
        </w:tabs>
        <w:spacing w:after="0" w:line="240" w:lineRule="auto"/>
        <w:ind w:left="567" w:hanging="567"/>
        <w:jc w:val="both"/>
        <w:rPr>
          <w:rFonts w:cs="Arial"/>
        </w:rPr>
      </w:pPr>
    </w:p>
    <w:p w14:paraId="23A84B95" w14:textId="6A1AC46A" w:rsidR="002A7218" w:rsidRPr="002A7218" w:rsidRDefault="002A7218" w:rsidP="002A7218">
      <w:pPr>
        <w:spacing w:after="0"/>
        <w:rPr>
          <w:i/>
          <w:iCs/>
          <w:u w:val="single"/>
        </w:rPr>
      </w:pPr>
      <w:r w:rsidRPr="002A7218">
        <w:rPr>
          <w:i/>
          <w:iCs/>
          <w:u w:val="single"/>
        </w:rPr>
        <w:t>Other initiatives</w:t>
      </w:r>
    </w:p>
    <w:p w14:paraId="083AE935" w14:textId="77777777" w:rsidR="002A7218" w:rsidRDefault="002A7218" w:rsidP="002A7218">
      <w:pPr>
        <w:spacing w:after="0"/>
      </w:pPr>
    </w:p>
    <w:p w14:paraId="5FBA9CB1" w14:textId="43D9EA8A" w:rsidR="002A7BC9" w:rsidRDefault="00F70020" w:rsidP="002A7218">
      <w:pPr>
        <w:spacing w:after="0"/>
        <w:rPr>
          <w:u w:val="single"/>
        </w:rPr>
      </w:pPr>
      <w:proofErr w:type="spellStart"/>
      <w:r w:rsidRPr="00F70020">
        <w:rPr>
          <w:i/>
          <w:iCs/>
          <w:u w:val="single"/>
        </w:rPr>
        <w:t>Right</w:t>
      </w:r>
      <w:proofErr w:type="spellEnd"/>
      <w:r w:rsidRPr="00F70020">
        <w:rPr>
          <w:i/>
          <w:iCs/>
          <w:u w:val="single"/>
        </w:rPr>
        <w:t xml:space="preserve"> of passage: national elephant corridors project</w:t>
      </w:r>
      <w:r w:rsidR="00E63F36">
        <w:rPr>
          <w:i/>
          <w:iCs/>
          <w:u w:val="single"/>
        </w:rPr>
        <w:t xml:space="preserve"> </w:t>
      </w:r>
      <w:r w:rsidR="00E63F36" w:rsidRPr="00E63F36">
        <w:rPr>
          <w:u w:val="single"/>
        </w:rPr>
        <w:t>(India)</w:t>
      </w:r>
    </w:p>
    <w:p w14:paraId="4DBE8339" w14:textId="77777777" w:rsidR="00E63F36" w:rsidRPr="00E63F36" w:rsidRDefault="00E63F36" w:rsidP="002A7218">
      <w:pPr>
        <w:spacing w:after="0"/>
        <w:rPr>
          <w:u w:val="single"/>
        </w:rPr>
      </w:pPr>
    </w:p>
    <w:p w14:paraId="25D8F01F" w14:textId="76994488" w:rsidR="002A7218" w:rsidRDefault="00E63F36" w:rsidP="002A7218">
      <w:pPr>
        <w:spacing w:after="0"/>
      </w:pPr>
      <w:r w:rsidRPr="00E63F36">
        <w:rPr>
          <w:i/>
          <w:iCs/>
          <w:u w:val="single"/>
        </w:rPr>
        <w:t>Great Eastern Ranges</w:t>
      </w:r>
      <w:r>
        <w:rPr>
          <w:i/>
          <w:iCs/>
          <w:u w:val="single"/>
        </w:rPr>
        <w:t xml:space="preserve"> </w:t>
      </w:r>
      <w:r w:rsidRPr="00E63F36">
        <w:rPr>
          <w:u w:val="single"/>
        </w:rPr>
        <w:t>(</w:t>
      </w:r>
      <w:r w:rsidR="002A7218">
        <w:t>Australia)</w:t>
      </w:r>
    </w:p>
    <w:p w14:paraId="0E80ACA2" w14:textId="53DA4C16" w:rsidR="002A7218" w:rsidRDefault="002A7218" w:rsidP="002A7218">
      <w:pPr>
        <w:spacing w:after="0"/>
      </w:pPr>
    </w:p>
    <w:p w14:paraId="297693E6" w14:textId="158748A4" w:rsidR="002A7218" w:rsidRPr="00FE405F" w:rsidRDefault="00A1764A" w:rsidP="002A7218">
      <w:pPr>
        <w:spacing w:after="0"/>
        <w:rPr>
          <w:i/>
          <w:iCs/>
        </w:rPr>
      </w:pPr>
      <w:r w:rsidRPr="00FE405F">
        <w:rPr>
          <w:i/>
          <w:iCs/>
          <w:u w:val="single"/>
        </w:rPr>
        <w:t>Yellowstone to Yuko</w:t>
      </w:r>
      <w:r w:rsidR="00FE405F" w:rsidRPr="00FE405F">
        <w:rPr>
          <w:i/>
          <w:iCs/>
          <w:u w:val="single"/>
        </w:rPr>
        <w:t>n</w:t>
      </w:r>
      <w:r w:rsidRPr="00FE405F">
        <w:rPr>
          <w:i/>
          <w:iCs/>
          <w:u w:val="single"/>
        </w:rPr>
        <w:t xml:space="preserve"> Conservation </w:t>
      </w:r>
      <w:r w:rsidR="00FE405F" w:rsidRPr="00FE405F">
        <w:rPr>
          <w:i/>
          <w:iCs/>
          <w:u w:val="single"/>
        </w:rPr>
        <w:t>Initiative</w:t>
      </w:r>
      <w:r w:rsidRPr="00FE405F">
        <w:rPr>
          <w:i/>
          <w:iCs/>
        </w:rPr>
        <w:t xml:space="preserve"> </w:t>
      </w:r>
      <w:r w:rsidR="00FE405F" w:rsidRPr="00FE405F">
        <w:t>(</w:t>
      </w:r>
      <w:r w:rsidR="002A7218" w:rsidRPr="00FE405F">
        <w:t>US and Canada)</w:t>
      </w:r>
    </w:p>
    <w:p w14:paraId="0A195F67" w14:textId="77777777" w:rsidR="002A7218" w:rsidRDefault="002A7218" w:rsidP="002A7218">
      <w:pPr>
        <w:tabs>
          <w:tab w:val="left" w:pos="1601"/>
        </w:tabs>
        <w:spacing w:after="0" w:line="240" w:lineRule="auto"/>
        <w:ind w:left="567" w:hanging="567"/>
        <w:jc w:val="both"/>
        <w:rPr>
          <w:rFonts w:cs="Arial"/>
        </w:rPr>
      </w:pPr>
    </w:p>
    <w:sectPr w:rsidR="002A7218" w:rsidSect="007D48EA">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7B7FD" w14:textId="77777777" w:rsidR="009F4A0B" w:rsidRDefault="009F4A0B" w:rsidP="002E0DE9">
      <w:pPr>
        <w:spacing w:after="0" w:line="240" w:lineRule="auto"/>
      </w:pPr>
      <w:r>
        <w:separator/>
      </w:r>
    </w:p>
  </w:endnote>
  <w:endnote w:type="continuationSeparator" w:id="0">
    <w:p w14:paraId="6FC4320E" w14:textId="77777777" w:rsidR="009F4A0B" w:rsidRDefault="009F4A0B" w:rsidP="002E0DE9">
      <w:pPr>
        <w:spacing w:after="0" w:line="240" w:lineRule="auto"/>
      </w:pPr>
      <w:r>
        <w:continuationSeparator/>
      </w:r>
    </w:p>
  </w:endnote>
  <w:endnote w:type="continuationNotice" w:id="1">
    <w:p w14:paraId="2F4F2FF1" w14:textId="77777777" w:rsidR="000B5608" w:rsidRDefault="000B5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619906446"/>
      <w:docPartObj>
        <w:docPartGallery w:val="Page Numbers (Bottom of Page)"/>
        <w:docPartUnique/>
      </w:docPartObj>
    </w:sdtPr>
    <w:sdtEndPr>
      <w:rPr>
        <w:noProof/>
      </w:rPr>
    </w:sdtEndPr>
    <w:sdtContent>
      <w:p w14:paraId="18082CF1" w14:textId="463EB3A6" w:rsidR="00F5080A" w:rsidRPr="00F5080A" w:rsidRDefault="00F5080A" w:rsidP="00F5080A">
        <w:pPr>
          <w:pStyle w:val="Footer"/>
          <w:jc w:val="center"/>
          <w:rPr>
            <w:sz w:val="18"/>
            <w:szCs w:val="18"/>
          </w:rPr>
        </w:pPr>
        <w:r w:rsidRPr="00F5080A">
          <w:rPr>
            <w:sz w:val="18"/>
            <w:szCs w:val="18"/>
          </w:rPr>
          <w:fldChar w:fldCharType="begin"/>
        </w:r>
        <w:r w:rsidRPr="00F5080A">
          <w:rPr>
            <w:sz w:val="18"/>
            <w:szCs w:val="18"/>
          </w:rPr>
          <w:instrText xml:space="preserve"> PAGE   \* MERGEFORMAT </w:instrText>
        </w:r>
        <w:r w:rsidRPr="00F5080A">
          <w:rPr>
            <w:sz w:val="18"/>
            <w:szCs w:val="18"/>
          </w:rPr>
          <w:fldChar w:fldCharType="separate"/>
        </w:r>
        <w:r w:rsidR="00B66BA3">
          <w:rPr>
            <w:noProof/>
            <w:sz w:val="18"/>
            <w:szCs w:val="18"/>
          </w:rPr>
          <w:t>4</w:t>
        </w:r>
        <w:r w:rsidRPr="00F5080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18839012"/>
      <w:docPartObj>
        <w:docPartGallery w:val="Page Numbers (Bottom of Page)"/>
        <w:docPartUnique/>
      </w:docPartObj>
    </w:sdtPr>
    <w:sdtEndPr>
      <w:rPr>
        <w:noProof/>
      </w:rPr>
    </w:sdtEndPr>
    <w:sdtContent>
      <w:p w14:paraId="1847F6B9" w14:textId="56C99CEE" w:rsidR="00F5080A" w:rsidRPr="00F5080A" w:rsidRDefault="00F5080A" w:rsidP="00F5080A">
        <w:pPr>
          <w:pStyle w:val="Footer"/>
          <w:jc w:val="center"/>
          <w:rPr>
            <w:sz w:val="18"/>
            <w:szCs w:val="18"/>
          </w:rPr>
        </w:pPr>
        <w:r w:rsidRPr="00F5080A">
          <w:rPr>
            <w:sz w:val="18"/>
            <w:szCs w:val="18"/>
          </w:rPr>
          <w:fldChar w:fldCharType="begin"/>
        </w:r>
        <w:r w:rsidRPr="00F5080A">
          <w:rPr>
            <w:sz w:val="18"/>
            <w:szCs w:val="18"/>
          </w:rPr>
          <w:instrText xml:space="preserve"> PAGE   \* MERGEFORMAT </w:instrText>
        </w:r>
        <w:r w:rsidRPr="00F5080A">
          <w:rPr>
            <w:sz w:val="18"/>
            <w:szCs w:val="18"/>
          </w:rPr>
          <w:fldChar w:fldCharType="separate"/>
        </w:r>
        <w:r w:rsidR="00B66BA3">
          <w:rPr>
            <w:noProof/>
            <w:sz w:val="18"/>
            <w:szCs w:val="18"/>
          </w:rPr>
          <w:t>3</w:t>
        </w:r>
        <w:r w:rsidRPr="00F5080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65915956"/>
      <w:docPartObj>
        <w:docPartGallery w:val="Page Numbers (Bottom of Page)"/>
        <w:docPartUnique/>
      </w:docPartObj>
    </w:sdtPr>
    <w:sdtEndPr>
      <w:rPr>
        <w:noProof/>
      </w:rPr>
    </w:sdtEndPr>
    <w:sdtContent>
      <w:p w14:paraId="7E5954D0" w14:textId="6767F5AC" w:rsidR="00F5080A" w:rsidRPr="00F5080A" w:rsidRDefault="00F5080A" w:rsidP="00F5080A">
        <w:pPr>
          <w:pStyle w:val="Footer"/>
          <w:jc w:val="center"/>
          <w:rPr>
            <w:sz w:val="18"/>
            <w:szCs w:val="18"/>
          </w:rPr>
        </w:pPr>
        <w:r w:rsidRPr="00F5080A">
          <w:rPr>
            <w:sz w:val="18"/>
            <w:szCs w:val="18"/>
          </w:rPr>
          <w:fldChar w:fldCharType="begin"/>
        </w:r>
        <w:r w:rsidRPr="00F5080A">
          <w:rPr>
            <w:sz w:val="18"/>
            <w:szCs w:val="18"/>
          </w:rPr>
          <w:instrText xml:space="preserve"> PAGE   \* MERGEFORMAT </w:instrText>
        </w:r>
        <w:r w:rsidRPr="00F5080A">
          <w:rPr>
            <w:sz w:val="18"/>
            <w:szCs w:val="18"/>
          </w:rPr>
          <w:fldChar w:fldCharType="separate"/>
        </w:r>
        <w:r w:rsidR="00B66BA3">
          <w:rPr>
            <w:noProof/>
            <w:sz w:val="18"/>
            <w:szCs w:val="18"/>
          </w:rPr>
          <w:t>2</w:t>
        </w:r>
        <w:r w:rsidRPr="00F5080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520F5" w14:textId="77777777" w:rsidR="009F4A0B" w:rsidRDefault="009F4A0B" w:rsidP="002E0DE9">
      <w:pPr>
        <w:spacing w:after="0" w:line="240" w:lineRule="auto"/>
      </w:pPr>
      <w:r>
        <w:separator/>
      </w:r>
    </w:p>
  </w:footnote>
  <w:footnote w:type="continuationSeparator" w:id="0">
    <w:p w14:paraId="6380DC51" w14:textId="77777777" w:rsidR="009F4A0B" w:rsidRDefault="009F4A0B" w:rsidP="002E0DE9">
      <w:pPr>
        <w:spacing w:after="0" w:line="240" w:lineRule="auto"/>
      </w:pPr>
      <w:r>
        <w:continuationSeparator/>
      </w:r>
    </w:p>
  </w:footnote>
  <w:footnote w:type="continuationNotice" w:id="1">
    <w:p w14:paraId="1719FEB3" w14:textId="77777777" w:rsidR="000B5608" w:rsidRDefault="000B5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5D4F" w14:textId="77777777" w:rsidR="0030202D" w:rsidRDefault="0030202D" w:rsidP="0030202D">
    <w:pPr>
      <w:pStyle w:val="Header"/>
    </w:pPr>
    <w:r>
      <w:rPr>
        <w:noProof/>
        <w:lang w:val="en-GB" w:eastAsia="en-GB"/>
      </w:rPr>
      <w:drawing>
        <wp:anchor distT="0" distB="0" distL="114300" distR="114300" simplePos="0" relativeHeight="251658242" behindDoc="0" locked="0" layoutInCell="1" allowOverlap="1" wp14:anchorId="4D799902" wp14:editId="4CEFBE90">
          <wp:simplePos x="0" y="0"/>
          <wp:positionH relativeFrom="column">
            <wp:posOffset>-447040</wp:posOffset>
          </wp:positionH>
          <wp:positionV relativeFrom="paragraph">
            <wp:posOffset>-475615</wp:posOffset>
          </wp:positionV>
          <wp:extent cx="1342390" cy="1342390"/>
          <wp:effectExtent l="0" t="0" r="0" b="0"/>
          <wp:wrapNone/>
          <wp:docPr id="661705221" name="Picture 66170522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5221" name="Picture 661705221"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8241" behindDoc="0" locked="0" layoutInCell="1" allowOverlap="1" wp14:anchorId="246E762D" wp14:editId="3CB86A59">
              <wp:simplePos x="0" y="0"/>
              <wp:positionH relativeFrom="column">
                <wp:posOffset>921385</wp:posOffset>
              </wp:positionH>
              <wp:positionV relativeFrom="paragraph">
                <wp:posOffset>-30480</wp:posOffset>
              </wp:positionV>
              <wp:extent cx="4583430" cy="675640"/>
              <wp:effectExtent l="0" t="0" r="0" b="0"/>
              <wp:wrapNone/>
              <wp:docPr id="890337897" name="Text Box 890337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04ABA5" w14:textId="77777777" w:rsidR="0030202D" w:rsidRPr="006141FE" w:rsidRDefault="0030202D" w:rsidP="0030202D">
                          <w:pPr>
                            <w:spacing w:after="0"/>
                            <w:ind w:left="86"/>
                            <w:rPr>
                              <w:rFonts w:cs="Arial"/>
                              <w:b/>
                              <w:spacing w:val="2"/>
                              <w:sz w:val="40"/>
                            </w:rPr>
                          </w:pPr>
                          <w:r w:rsidRPr="006141FE">
                            <w:rPr>
                              <w:rFonts w:cs="Arial"/>
                              <w:b/>
                              <w:spacing w:val="2"/>
                              <w:sz w:val="40"/>
                            </w:rPr>
                            <w:t xml:space="preserve">Convention on the Conservation of </w:t>
                          </w:r>
                        </w:p>
                        <w:p w14:paraId="41399509" w14:textId="77777777" w:rsidR="0030202D" w:rsidRPr="006141FE" w:rsidRDefault="0030202D" w:rsidP="0030202D">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xmlns:arto="http://schemas.microsoft.com/office/word/2006/arto">
          <w:pict>
            <v:shapetype w14:anchorId="246E762D" id="_x0000_t202" coordsize="21600,21600" o:spt="202" path="m,l,21600r21600,l21600,xe">
              <v:stroke joinstyle="miter"/>
              <v:path gradientshapeok="t" o:connecttype="rect"/>
            </v:shapetype>
            <v:shape id="Text Box 890337897" o:spid="_x0000_s1027"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0F04ABA5" w14:textId="77777777" w:rsidR="0030202D" w:rsidRPr="006141FE" w:rsidRDefault="0030202D" w:rsidP="0030202D">
                    <w:pPr>
                      <w:spacing w:after="0"/>
                      <w:ind w:left="86"/>
                      <w:rPr>
                        <w:rFonts w:cs="Arial"/>
                        <w:b/>
                        <w:spacing w:val="2"/>
                        <w:sz w:val="40"/>
                      </w:rPr>
                    </w:pPr>
                    <w:r w:rsidRPr="006141FE">
                      <w:rPr>
                        <w:rFonts w:cs="Arial"/>
                        <w:b/>
                        <w:spacing w:val="2"/>
                        <w:sz w:val="40"/>
                      </w:rPr>
                      <w:t xml:space="preserve">Convention on the Conservation of </w:t>
                    </w:r>
                  </w:p>
                  <w:p w14:paraId="41399509" w14:textId="77777777" w:rsidR="0030202D" w:rsidRPr="006141FE" w:rsidRDefault="0030202D" w:rsidP="0030202D">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val="en-GB" w:eastAsia="en-GB"/>
      </w:rPr>
      <w:drawing>
        <wp:anchor distT="0" distB="0" distL="114300" distR="114300" simplePos="0" relativeHeight="251658240" behindDoc="0" locked="0" layoutInCell="1" allowOverlap="1" wp14:anchorId="09D4B58C" wp14:editId="40456DD6">
          <wp:simplePos x="0" y="0"/>
          <wp:positionH relativeFrom="column">
            <wp:posOffset>5610225</wp:posOffset>
          </wp:positionH>
          <wp:positionV relativeFrom="paragraph">
            <wp:posOffset>-337820</wp:posOffset>
          </wp:positionV>
          <wp:extent cx="646430" cy="906780"/>
          <wp:effectExtent l="0" t="0" r="1270" b="7620"/>
          <wp:wrapNone/>
          <wp:docPr id="947772580" name="Picture 947772580"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3F52C15" w14:textId="77777777" w:rsidR="004A6A68" w:rsidRDefault="004A6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77E40" w14:textId="24635454" w:rsidR="00F5080A" w:rsidRPr="00F5080A" w:rsidRDefault="00F5080A" w:rsidP="00F5080A">
    <w:pPr>
      <w:pBdr>
        <w:bottom w:val="single" w:sz="4" w:space="1" w:color="auto"/>
      </w:pBdr>
      <w:spacing w:after="0" w:line="240" w:lineRule="auto"/>
      <w:rPr>
        <w:rFonts w:cs="Arial"/>
        <w:i/>
        <w:iCs/>
        <w:sz w:val="18"/>
        <w:szCs w:val="18"/>
        <w:lang w:val="en-GB"/>
      </w:rPr>
    </w:pPr>
    <w:r w:rsidRPr="00F5080A">
      <w:rPr>
        <w:rFonts w:cs="Arial"/>
        <w:i/>
        <w:iCs/>
        <w:sz w:val="18"/>
        <w:szCs w:val="18"/>
        <w:lang w:val="en-GB"/>
      </w:rPr>
      <w:t>UNEP/CMS/ScC-SC6/Inf.12.2.1</w:t>
    </w:r>
    <w:r w:rsidR="00F30DAD">
      <w:rPr>
        <w:rFonts w:cs="Arial"/>
        <w:i/>
        <w:iCs/>
        <w:sz w:val="18"/>
        <w:szCs w:val="18"/>
        <w:lang w:val="en-GB"/>
      </w:rPr>
      <w:t>a</w:t>
    </w:r>
    <w:r w:rsidR="00C21FE5">
      <w:rPr>
        <w:rFonts w:cs="Arial"/>
        <w:i/>
        <w:iCs/>
        <w:sz w:val="18"/>
        <w:szCs w:val="18"/>
        <w:lang w:val="en-GB"/>
      </w:rPr>
      <w:t>/Rev.</w:t>
    </w:r>
    <w:r w:rsidR="006F33FD">
      <w:rPr>
        <w:rFonts w:cs="Arial"/>
        <w:i/>
        <w:iCs/>
        <w:sz w:val="18"/>
        <w:szCs w:val="18"/>
        <w:lang w:val="en-GB"/>
      </w:rPr>
      <w:t>2</w:t>
    </w:r>
  </w:p>
  <w:p w14:paraId="5CEE469B" w14:textId="77777777" w:rsidR="00F5080A" w:rsidRDefault="00F50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6739B" w14:textId="11A6EB71" w:rsidR="00F5080A" w:rsidRPr="00F5080A" w:rsidRDefault="00F5080A" w:rsidP="00F5080A">
    <w:pPr>
      <w:pBdr>
        <w:bottom w:val="single" w:sz="4" w:space="1" w:color="auto"/>
      </w:pBdr>
      <w:spacing w:after="0" w:line="240" w:lineRule="auto"/>
      <w:jc w:val="right"/>
      <w:rPr>
        <w:rFonts w:cs="Arial"/>
        <w:i/>
        <w:iCs/>
        <w:sz w:val="18"/>
        <w:szCs w:val="18"/>
        <w:lang w:val="en-GB"/>
      </w:rPr>
    </w:pPr>
    <w:r w:rsidRPr="00F5080A">
      <w:rPr>
        <w:rFonts w:cs="Arial"/>
        <w:i/>
        <w:iCs/>
        <w:sz w:val="18"/>
        <w:szCs w:val="18"/>
        <w:lang w:val="en-GB"/>
      </w:rPr>
      <w:t>UNEP/CMS/ScC-SC6/Inf.12.2.1</w:t>
    </w:r>
    <w:r w:rsidR="00F30DAD">
      <w:rPr>
        <w:rFonts w:cs="Arial"/>
        <w:i/>
        <w:iCs/>
        <w:sz w:val="18"/>
        <w:szCs w:val="18"/>
        <w:lang w:val="en-GB"/>
      </w:rPr>
      <w:t>a</w:t>
    </w:r>
    <w:r w:rsidR="00C21FE5">
      <w:rPr>
        <w:rFonts w:cs="Arial"/>
        <w:i/>
        <w:iCs/>
        <w:sz w:val="18"/>
        <w:szCs w:val="18"/>
        <w:lang w:val="en-GB"/>
      </w:rPr>
      <w:t>/Rev.</w:t>
    </w:r>
    <w:r w:rsidR="006F33FD">
      <w:rPr>
        <w:rFonts w:cs="Arial"/>
        <w:i/>
        <w:iCs/>
        <w:sz w:val="18"/>
        <w:szCs w:val="18"/>
        <w:lang w:val="en-GB"/>
      </w:rPr>
      <w:t>2</w:t>
    </w:r>
  </w:p>
  <w:p w14:paraId="6FDC2FBF" w14:textId="77777777" w:rsidR="00F5080A" w:rsidRDefault="00F508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AA3F6" w14:textId="4BA3081F" w:rsidR="00F5080A" w:rsidRPr="00F5080A" w:rsidRDefault="00F5080A" w:rsidP="00F5080A">
    <w:pPr>
      <w:pBdr>
        <w:bottom w:val="single" w:sz="4" w:space="1" w:color="auto"/>
      </w:pBdr>
      <w:spacing w:after="0" w:line="240" w:lineRule="auto"/>
      <w:rPr>
        <w:rFonts w:cs="Arial"/>
        <w:i/>
        <w:iCs/>
        <w:sz w:val="18"/>
        <w:szCs w:val="18"/>
        <w:lang w:val="en-GB"/>
      </w:rPr>
    </w:pPr>
    <w:r w:rsidRPr="00F5080A">
      <w:rPr>
        <w:rFonts w:cs="Arial"/>
        <w:i/>
        <w:iCs/>
        <w:sz w:val="18"/>
        <w:szCs w:val="18"/>
        <w:lang w:val="en-GB"/>
      </w:rPr>
      <w:t>UNEP/CMS/ScC-SC6/Inf.12.2.1</w:t>
    </w:r>
    <w:r w:rsidR="00F30DAD">
      <w:rPr>
        <w:rFonts w:cs="Arial"/>
        <w:i/>
        <w:iCs/>
        <w:sz w:val="18"/>
        <w:szCs w:val="18"/>
        <w:lang w:val="en-GB"/>
      </w:rPr>
      <w:t>a</w:t>
    </w:r>
    <w:r w:rsidR="00C21FE5">
      <w:rPr>
        <w:rFonts w:cs="Arial"/>
        <w:i/>
        <w:iCs/>
        <w:sz w:val="18"/>
        <w:szCs w:val="18"/>
        <w:lang w:val="en-GB"/>
      </w:rPr>
      <w:t>/Rev.</w:t>
    </w:r>
    <w:r w:rsidR="006F33FD">
      <w:rPr>
        <w:rFonts w:cs="Arial"/>
        <w:i/>
        <w:iCs/>
        <w:sz w:val="18"/>
        <w:szCs w:val="18"/>
        <w:lang w:val="en-GB"/>
      </w:rPr>
      <w:t>2</w:t>
    </w:r>
  </w:p>
  <w:p w14:paraId="759F9D9B" w14:textId="77777777" w:rsidR="00951BD1" w:rsidRDefault="00951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num w:numId="1" w16cid:durableId="482624294">
    <w:abstractNumId w:val="0"/>
  </w:num>
  <w:num w:numId="2" w16cid:durableId="7544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618EF"/>
    <w:rsid w:val="00094695"/>
    <w:rsid w:val="00097CE4"/>
    <w:rsid w:val="000A06DF"/>
    <w:rsid w:val="000B5608"/>
    <w:rsid w:val="001066FC"/>
    <w:rsid w:val="001C4E36"/>
    <w:rsid w:val="00222F71"/>
    <w:rsid w:val="00253A6C"/>
    <w:rsid w:val="002A7218"/>
    <w:rsid w:val="002A7BC9"/>
    <w:rsid w:val="002C6C88"/>
    <w:rsid w:val="002E0DE9"/>
    <w:rsid w:val="0030202D"/>
    <w:rsid w:val="0034226B"/>
    <w:rsid w:val="003C0864"/>
    <w:rsid w:val="003C6160"/>
    <w:rsid w:val="003D1350"/>
    <w:rsid w:val="003D7C4C"/>
    <w:rsid w:val="00400712"/>
    <w:rsid w:val="004A6A68"/>
    <w:rsid w:val="004C45E9"/>
    <w:rsid w:val="00532599"/>
    <w:rsid w:val="005330F7"/>
    <w:rsid w:val="00563598"/>
    <w:rsid w:val="00612E0E"/>
    <w:rsid w:val="00653C4E"/>
    <w:rsid w:val="006F33FD"/>
    <w:rsid w:val="007536D6"/>
    <w:rsid w:val="00755C26"/>
    <w:rsid w:val="007560B2"/>
    <w:rsid w:val="00781837"/>
    <w:rsid w:val="00794D37"/>
    <w:rsid w:val="007D48EA"/>
    <w:rsid w:val="007D6951"/>
    <w:rsid w:val="0082596D"/>
    <w:rsid w:val="008537A2"/>
    <w:rsid w:val="008B2CF4"/>
    <w:rsid w:val="008B6E72"/>
    <w:rsid w:val="008E4D76"/>
    <w:rsid w:val="00951BD1"/>
    <w:rsid w:val="0098273A"/>
    <w:rsid w:val="009F4A0B"/>
    <w:rsid w:val="00A05647"/>
    <w:rsid w:val="00A1764A"/>
    <w:rsid w:val="00A46DF3"/>
    <w:rsid w:val="00A5078D"/>
    <w:rsid w:val="00A744A1"/>
    <w:rsid w:val="00AA2DD4"/>
    <w:rsid w:val="00B0581E"/>
    <w:rsid w:val="00B66BA3"/>
    <w:rsid w:val="00BF3F07"/>
    <w:rsid w:val="00C07C72"/>
    <w:rsid w:val="00C21FE5"/>
    <w:rsid w:val="00CA1380"/>
    <w:rsid w:val="00CD6872"/>
    <w:rsid w:val="00CE0C74"/>
    <w:rsid w:val="00D43B94"/>
    <w:rsid w:val="00DC1D96"/>
    <w:rsid w:val="00E63F36"/>
    <w:rsid w:val="00EB6B7A"/>
    <w:rsid w:val="00F06DCD"/>
    <w:rsid w:val="00F30DAD"/>
    <w:rsid w:val="00F5080A"/>
    <w:rsid w:val="00F70020"/>
    <w:rsid w:val="00F835BB"/>
    <w:rsid w:val="00FA651E"/>
    <w:rsid w:val="00FE40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140E"/>
  <w15:chartTrackingRefBased/>
  <w15:docId w15:val="{83533341-4219-4B44-A4E2-AADB73B8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7D4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8EA"/>
    <w:rPr>
      <w:rFonts w:ascii="Segoe UI" w:hAnsi="Segoe UI" w:cs="Segoe UI"/>
      <w:sz w:val="18"/>
      <w:szCs w:val="18"/>
    </w:rPr>
  </w:style>
  <w:style w:type="paragraph" w:styleId="ListParagraph">
    <w:name w:val="List Paragraph"/>
    <w:basedOn w:val="Normal"/>
    <w:link w:val="ListParagraphChar"/>
    <w:uiPriority w:val="34"/>
    <w:qFormat/>
    <w:rsid w:val="000618EF"/>
    <w:pPr>
      <w:ind w:left="720"/>
      <w:contextualSpacing/>
    </w:pPr>
  </w:style>
  <w:style w:type="character" w:customStyle="1" w:styleId="ListParagraphChar">
    <w:name w:val="List Paragraph Char"/>
    <w:basedOn w:val="DefaultParagraphFont"/>
    <w:link w:val="ListParagraph"/>
    <w:uiPriority w:val="34"/>
    <w:rsid w:val="002C6C88"/>
  </w:style>
  <w:style w:type="character" w:styleId="CommentReference">
    <w:name w:val="annotation reference"/>
    <w:basedOn w:val="DefaultParagraphFont"/>
    <w:uiPriority w:val="99"/>
    <w:semiHidden/>
    <w:unhideWhenUsed/>
    <w:rsid w:val="002C6C88"/>
    <w:rPr>
      <w:sz w:val="16"/>
      <w:szCs w:val="16"/>
    </w:rPr>
  </w:style>
  <w:style w:type="paragraph" w:styleId="CommentText">
    <w:name w:val="annotation text"/>
    <w:basedOn w:val="Normal"/>
    <w:link w:val="CommentTextChar"/>
    <w:uiPriority w:val="99"/>
    <w:unhideWhenUsed/>
    <w:rsid w:val="002C6C8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2C6C88"/>
    <w:rPr>
      <w:rFonts w:ascii="Calibri" w:hAnsi="Calibri" w:cs="Calibri"/>
      <w:sz w:val="20"/>
      <w:szCs w:val="20"/>
    </w:rPr>
  </w:style>
  <w:style w:type="character" w:customStyle="1" w:styleId="markedcontent">
    <w:name w:val="markedcontent"/>
    <w:basedOn w:val="DefaultParagraphFont"/>
    <w:rsid w:val="002C6C88"/>
  </w:style>
  <w:style w:type="character" w:customStyle="1" w:styleId="highlight">
    <w:name w:val="highlight"/>
    <w:basedOn w:val="DefaultParagraphFont"/>
    <w:rsid w:val="002C6C88"/>
  </w:style>
  <w:style w:type="paragraph" w:styleId="CommentSubject">
    <w:name w:val="annotation subject"/>
    <w:basedOn w:val="CommentText"/>
    <w:next w:val="CommentText"/>
    <w:link w:val="CommentSubjectChar"/>
    <w:uiPriority w:val="99"/>
    <w:semiHidden/>
    <w:unhideWhenUsed/>
    <w:rsid w:val="007D6951"/>
    <w:pPr>
      <w:spacing w:after="160"/>
    </w:pPr>
    <w:rPr>
      <w:rFonts w:ascii="Arial" w:hAnsi="Arial" w:cstheme="minorBidi"/>
      <w:b/>
      <w:bCs/>
    </w:rPr>
  </w:style>
  <w:style w:type="character" w:customStyle="1" w:styleId="CommentSubjectChar">
    <w:name w:val="Comment Subject Char"/>
    <w:basedOn w:val="CommentTextChar"/>
    <w:link w:val="CommentSubject"/>
    <w:uiPriority w:val="99"/>
    <w:semiHidden/>
    <w:rsid w:val="007D6951"/>
    <w:rPr>
      <w:rFonts w:ascii="Calibri" w:hAnsi="Calibri" w:cs="Calibri"/>
      <w:b/>
      <w:bCs/>
      <w:sz w:val="20"/>
      <w:szCs w:val="20"/>
    </w:rPr>
  </w:style>
  <w:style w:type="paragraph" w:styleId="Revision">
    <w:name w:val="Revision"/>
    <w:hidden/>
    <w:uiPriority w:val="99"/>
    <w:semiHidden/>
    <w:rsid w:val="00C21FE5"/>
    <w:pPr>
      <w:spacing w:after="0" w:line="240" w:lineRule="auto"/>
    </w:pPr>
  </w:style>
  <w:style w:type="character" w:customStyle="1" w:styleId="normaltextrun">
    <w:name w:val="normaltextrun"/>
    <w:basedOn w:val="DefaultParagraphFont"/>
    <w:rsid w:val="00C21FE5"/>
  </w:style>
  <w:style w:type="character" w:styleId="Hyperlink">
    <w:name w:val="Hyperlink"/>
    <w:basedOn w:val="DefaultParagraphFont"/>
    <w:uiPriority w:val="99"/>
    <w:unhideWhenUsed/>
    <w:rsid w:val="00653C4E"/>
    <w:rPr>
      <w:color w:val="0563C1" w:themeColor="hyperlink"/>
      <w:u w:val="single"/>
    </w:rPr>
  </w:style>
  <w:style w:type="character" w:styleId="UnresolvedMention">
    <w:name w:val="Unresolved Mention"/>
    <w:basedOn w:val="DefaultParagraphFont"/>
    <w:uiPriority w:val="99"/>
    <w:semiHidden/>
    <w:unhideWhenUsed/>
    <w:rsid w:val="00653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94967">
      <w:bodyDiv w:val="1"/>
      <w:marLeft w:val="0"/>
      <w:marRight w:val="0"/>
      <w:marTop w:val="0"/>
      <w:marBottom w:val="0"/>
      <w:divBdr>
        <w:top w:val="none" w:sz="0" w:space="0" w:color="auto"/>
        <w:left w:val="none" w:sz="0" w:space="0" w:color="auto"/>
        <w:bottom w:val="none" w:sz="0" w:space="0" w:color="auto"/>
        <w:right w:val="none" w:sz="0" w:space="0" w:color="auto"/>
      </w:divBdr>
    </w:div>
    <w:div w:id="1026371883">
      <w:bodyDiv w:val="1"/>
      <w:marLeft w:val="0"/>
      <w:marRight w:val="0"/>
      <w:marTop w:val="0"/>
      <w:marBottom w:val="0"/>
      <w:divBdr>
        <w:top w:val="none" w:sz="0" w:space="0" w:color="auto"/>
        <w:left w:val="none" w:sz="0" w:space="0" w:color="auto"/>
        <w:bottom w:val="none" w:sz="0" w:space="0" w:color="auto"/>
        <w:right w:val="none" w:sz="0" w:space="0" w:color="auto"/>
      </w:divBdr>
    </w:div>
    <w:div w:id="1285696992">
      <w:bodyDiv w:val="1"/>
      <w:marLeft w:val="0"/>
      <w:marRight w:val="0"/>
      <w:marTop w:val="0"/>
      <w:marBottom w:val="0"/>
      <w:divBdr>
        <w:top w:val="none" w:sz="0" w:space="0" w:color="auto"/>
        <w:left w:val="none" w:sz="0" w:space="0" w:color="auto"/>
        <w:bottom w:val="none" w:sz="0" w:space="0" w:color="auto"/>
        <w:right w:val="none" w:sz="0" w:space="0" w:color="auto"/>
      </w:divBdr>
    </w:div>
    <w:div w:id="1471559825">
      <w:bodyDiv w:val="1"/>
      <w:marLeft w:val="0"/>
      <w:marRight w:val="0"/>
      <w:marTop w:val="0"/>
      <w:marBottom w:val="0"/>
      <w:divBdr>
        <w:top w:val="none" w:sz="0" w:space="0" w:color="auto"/>
        <w:left w:val="none" w:sz="0" w:space="0" w:color="auto"/>
        <w:bottom w:val="none" w:sz="0" w:space="0" w:color="auto"/>
        <w:right w:val="none" w:sz="0" w:space="0" w:color="auto"/>
      </w:divBdr>
    </w:div>
    <w:div w:id="18554629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35EB8250-6976-4F59-A809-6A0E4353C52F}">
  <ds:schemaRefs>
    <ds:schemaRef ds:uri="http://schemas.microsoft.com/sharepoint/v3/contenttype/forms"/>
  </ds:schemaRefs>
</ds:datastoreItem>
</file>

<file path=customXml/itemProps2.xml><?xml version="1.0" encoding="utf-8"?>
<ds:datastoreItem xmlns:ds="http://schemas.openxmlformats.org/officeDocument/2006/customXml" ds:itemID="{0798B493-45E2-4F50-828D-931B55F6A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B8FD4-8239-4F20-BDF6-16207CDFE546}">
  <ds:schemaRefs>
    <ds:schemaRef ds:uri="http://schemas.openxmlformats.org/package/2006/metadata/core-properties"/>
    <ds:schemaRef ds:uri="a7b50396-0b06-45c1-b28e-46f86d566a10"/>
    <ds:schemaRef ds:uri="http://schemas.microsoft.com/office/2006/documentManagement/types"/>
    <ds:schemaRef ds:uri="http://purl.org/dc/elements/1.1/"/>
    <ds:schemaRef ds:uri="985ec44e-1bab-4c0b-9df0-6ba128686fc9"/>
    <ds:schemaRef ds:uri="http://purl.org/dc/dcmitype/"/>
    <ds:schemaRef ds:uri="http://schemas.microsoft.com/office/infopath/2007/PartnerControls"/>
    <ds:schemaRef ds:uri="c15478a5-0be8-4f5d-8383-b307d5ba8bf6"/>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1631</Words>
  <Characters>9303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CMS</cp:lastModifiedBy>
  <cp:revision>5</cp:revision>
  <dcterms:created xsi:type="dcterms:W3CDTF">2023-07-21T07:37:00Z</dcterms:created>
  <dcterms:modified xsi:type="dcterms:W3CDTF">2023-07-21T16:43:00Z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