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297A6E" w:rsidRDefault="00FA2EC1" w:rsidP="00297A6E">
      <w:pPr>
        <w:pStyle w:val="Header"/>
        <w:tabs>
          <w:tab w:val="clear" w:pos="4680"/>
          <w:tab w:val="clear" w:pos="9360"/>
        </w:tabs>
        <w:rPr>
          <w:rFonts w:cs="Arial"/>
          <w:lang w:val="fr-FR"/>
        </w:rPr>
      </w:pPr>
    </w:p>
    <w:p w14:paraId="0E9A6CB9" w14:textId="783549CF" w:rsidR="009A012D" w:rsidRDefault="009A012D">
      <w:pPr>
        <w:rPr>
          <w:rFonts w:cs="Arial"/>
          <w:noProof/>
          <w:spacing w:val="-2"/>
          <w:lang w:val="fr-FR" w:eastAsia="en-GB"/>
        </w:rPr>
      </w:pPr>
    </w:p>
    <w:p w14:paraId="24361646" w14:textId="77777777" w:rsidR="009D5646" w:rsidRPr="00D46533" w:rsidRDefault="009D5646" w:rsidP="009D5646">
      <w:pPr>
        <w:tabs>
          <w:tab w:val="left" w:pos="-1057"/>
          <w:tab w:val="left" w:pos="-720"/>
        </w:tabs>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A014BD4" w14:textId="77777777" w:rsidR="009D5646" w:rsidRPr="00D46533" w:rsidRDefault="009D5646" w:rsidP="009D5646">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2EC6DA09" w14:textId="77777777" w:rsidR="009D5646" w:rsidRPr="00D46533" w:rsidRDefault="009D5646" w:rsidP="009D5646">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1DA752D4" w14:textId="463A9753" w:rsidR="009D5646" w:rsidRPr="00D46533" w:rsidRDefault="009D5646" w:rsidP="009D5646">
      <w:pPr>
        <w:spacing w:before="120"/>
        <w:jc w:val="right"/>
        <w:rPr>
          <w:rFonts w:cs="Arial"/>
          <w:lang w:val="fr-FR"/>
        </w:rPr>
      </w:pPr>
      <w:r w:rsidRPr="00D46533">
        <w:rPr>
          <w:rFonts w:cs="Arial"/>
          <w:lang w:val="fr-FR"/>
        </w:rPr>
        <w:t>UNEP/CMS/ScC-SC</w:t>
      </w:r>
      <w:r>
        <w:rPr>
          <w:rFonts w:cs="Arial"/>
          <w:lang w:val="fr-FR"/>
        </w:rPr>
        <w:t>6</w:t>
      </w:r>
      <w:r w:rsidRPr="00D46533">
        <w:rPr>
          <w:rFonts w:cs="Arial"/>
          <w:lang w:val="fr-FR"/>
        </w:rPr>
        <w:t>/Doc.</w:t>
      </w:r>
      <w:r w:rsidR="00FA2EC1">
        <w:rPr>
          <w:rFonts w:cs="Arial"/>
          <w:lang w:val="fr-FR"/>
        </w:rPr>
        <w:t>12.4.3</w:t>
      </w:r>
    </w:p>
    <w:p w14:paraId="3B4BA23F" w14:textId="77777777" w:rsidR="009D5646" w:rsidRDefault="009D5646" w:rsidP="004641A5">
      <w:pPr>
        <w:tabs>
          <w:tab w:val="left" w:pos="6285"/>
        </w:tabs>
        <w:jc w:val="both"/>
        <w:rPr>
          <w:rFonts w:cs="Arial"/>
          <w:lang w:val="fr-FR"/>
        </w:rPr>
      </w:pPr>
    </w:p>
    <w:p w14:paraId="027C394B" w14:textId="77777777" w:rsidR="009D5646" w:rsidRDefault="009D5646" w:rsidP="004641A5">
      <w:pPr>
        <w:tabs>
          <w:tab w:val="left" w:pos="6285"/>
        </w:tabs>
        <w:jc w:val="both"/>
        <w:rPr>
          <w:rFonts w:cs="Arial"/>
          <w:lang w:val="fr-FR"/>
        </w:rPr>
      </w:pPr>
    </w:p>
    <w:p w14:paraId="557726D4" w14:textId="4D78C9BB" w:rsidR="004641A5" w:rsidRPr="00E6128E" w:rsidRDefault="002013AD" w:rsidP="004641A5">
      <w:pPr>
        <w:pStyle w:val="Heading2"/>
        <w:keepNext w:val="0"/>
        <w:spacing w:after="120"/>
        <w:ind w:left="-86" w:right="-360"/>
        <w:rPr>
          <w:rFonts w:ascii="Arial" w:hAnsi="Arial" w:cs="Arial"/>
          <w:szCs w:val="22"/>
          <w:lang w:val="fr-FR"/>
        </w:rPr>
      </w:pPr>
      <w:r>
        <w:rPr>
          <w:rFonts w:ascii="Arial" w:hAnsi="Arial" w:cs="Arial"/>
          <w:szCs w:val="22"/>
          <w:lang w:val="fr-FR"/>
        </w:rPr>
        <w:t>ESPÈCES MIGRATRICES ET SANTÉ</w:t>
      </w:r>
    </w:p>
    <w:p w14:paraId="24C384A4" w14:textId="6A6CEA6C" w:rsidR="008345CC" w:rsidRPr="00A2712A" w:rsidRDefault="004641A5" w:rsidP="008345CC">
      <w:pPr>
        <w:jc w:val="center"/>
        <w:rPr>
          <w:rFonts w:cs="Arial"/>
          <w:iCs/>
          <w:lang w:val="fr-FR"/>
        </w:rPr>
      </w:pPr>
      <w:r>
        <w:rPr>
          <w:rFonts w:cs="Arial"/>
          <w:i/>
          <w:lang w:val="fr-FR"/>
        </w:rPr>
        <w:t xml:space="preserve">(Préparé par le </w:t>
      </w:r>
      <w:r w:rsidR="00FA2EC1">
        <w:rPr>
          <w:rFonts w:cs="Arial"/>
          <w:i/>
          <w:lang w:val="fr-FR"/>
        </w:rPr>
        <w:t>C</w:t>
      </w:r>
      <w:r>
        <w:rPr>
          <w:rFonts w:cs="Arial"/>
          <w:i/>
          <w:lang w:val="fr-FR"/>
        </w:rPr>
        <w:t>onseiller pour la santé de la faune sauvage nommé par la COP et le</w:t>
      </w:r>
      <w:r w:rsidR="00FA2EC1">
        <w:rPr>
          <w:rFonts w:cs="Arial"/>
          <w:i/>
          <w:lang w:val="fr-FR"/>
        </w:rPr>
        <w:t xml:space="preserve"> </w:t>
      </w:r>
      <w:r>
        <w:rPr>
          <w:rFonts w:cs="Arial"/>
          <w:i/>
          <w:lang w:val="fr-FR"/>
        </w:rPr>
        <w:t>Secrétariat</w:t>
      </w:r>
      <w:r>
        <w:rPr>
          <w:rFonts w:cs="Arial"/>
          <w:iCs/>
          <w:lang w:val="fr-FR"/>
        </w:rPr>
        <w:t>)</w:t>
      </w:r>
    </w:p>
    <w:p w14:paraId="071B4C18" w14:textId="6402DB3A" w:rsidR="004641A5" w:rsidRDefault="004641A5" w:rsidP="004641A5">
      <w:pPr>
        <w:jc w:val="both"/>
        <w:rPr>
          <w:rFonts w:cs="Arial"/>
          <w:lang w:val="fr-FR"/>
        </w:rPr>
      </w:pPr>
    </w:p>
    <w:p w14:paraId="3D42EBA4" w14:textId="3DEB313C" w:rsidR="004641A5" w:rsidRDefault="004641A5" w:rsidP="004641A5">
      <w:pPr>
        <w:jc w:val="both"/>
        <w:rPr>
          <w:rFonts w:cs="Arial"/>
          <w:lang w:val="fr-FR"/>
        </w:rPr>
      </w:pPr>
    </w:p>
    <w:p w14:paraId="4B56D1E3" w14:textId="58D3C52D" w:rsidR="004641A5" w:rsidRDefault="004641A5" w:rsidP="004641A5">
      <w:pPr>
        <w:jc w:val="both"/>
        <w:rPr>
          <w:rFonts w:cs="Arial"/>
          <w:lang w:val="fr-FR"/>
        </w:rPr>
      </w:pPr>
    </w:p>
    <w:p w14:paraId="79770D6B" w14:textId="63C4F4A5" w:rsidR="00FA2EC1" w:rsidRDefault="00FA2EC1" w:rsidP="004641A5">
      <w:pPr>
        <w:jc w:val="both"/>
        <w:rPr>
          <w:rFonts w:cs="Arial"/>
          <w:lang w:val="fr-FR"/>
        </w:rPr>
      </w:pPr>
    </w:p>
    <w:p w14:paraId="4D67FBBC" w14:textId="4F40255D" w:rsidR="00FA2EC1" w:rsidRDefault="00FA2EC1" w:rsidP="004641A5">
      <w:pPr>
        <w:jc w:val="both"/>
        <w:rPr>
          <w:rFonts w:cs="Arial"/>
          <w:lang w:val="fr-FR"/>
        </w:rPr>
      </w:pPr>
      <w:r>
        <w:rPr>
          <w:rFonts w:cs="Arial"/>
          <w:noProof/>
          <w:lang w:val="fr-FR" w:eastAsia="en-GB"/>
        </w:rPr>
        <mc:AlternateContent>
          <mc:Choice Requires="wps">
            <w:drawing>
              <wp:anchor distT="0" distB="0" distL="114300" distR="114300" simplePos="0" relativeHeight="251658240" behindDoc="1" locked="0" layoutInCell="1" allowOverlap="1" wp14:anchorId="52179A00" wp14:editId="48AE5488">
                <wp:simplePos x="0" y="0"/>
                <wp:positionH relativeFrom="margin">
                  <wp:posOffset>1022985</wp:posOffset>
                </wp:positionH>
                <wp:positionV relativeFrom="margin">
                  <wp:posOffset>2717165</wp:posOffset>
                </wp:positionV>
                <wp:extent cx="4152900" cy="25336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5336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lang w:val="fr-FR"/>
                              </w:rPr>
                            </w:pPr>
                            <w:r>
                              <w:rPr>
                                <w:rFonts w:cs="Arial"/>
                                <w:lang w:val="fr-FR"/>
                              </w:rPr>
                              <w:t>Résumé :</w:t>
                            </w:r>
                          </w:p>
                          <w:p w14:paraId="2B188FCC" w14:textId="77777777" w:rsidR="00C25A6C" w:rsidRDefault="00C25A6C" w:rsidP="00B6779D">
                            <w:pPr>
                              <w:pStyle w:val="BodyText2"/>
                              <w:rPr>
                                <w:lang w:val="fr-FR"/>
                              </w:rPr>
                            </w:pPr>
                          </w:p>
                          <w:p w14:paraId="3D864612" w14:textId="1C18D8D0" w:rsidR="002C15A2" w:rsidRDefault="00B6779D" w:rsidP="00B6779D">
                            <w:pPr>
                              <w:pStyle w:val="BodyText2"/>
                              <w:rPr>
                                <w:lang w:val="fr-FR"/>
                              </w:rPr>
                            </w:pPr>
                            <w:r>
                              <w:rPr>
                                <w:color w:val="000000" w:themeColor="text1"/>
                                <w:lang w:val="fr-FR"/>
                              </w:rPr>
                              <w:t xml:space="preserve">Le présent document contient un projet d’étude de la </w:t>
                            </w:r>
                            <w:r>
                              <w:rPr>
                                <w:sz w:val="22"/>
                                <w:szCs w:val="22"/>
                                <w:lang w:val="fr-FR"/>
                              </w:rPr>
                              <w:t>dynamique des migrations et des maladies de la faune sauvage ainsi que de la santé des espèces migratrices dans le contexte des approches « Une seule santé » et écosystémiques pour la santé</w:t>
                            </w:r>
                            <w:r>
                              <w:rPr>
                                <w:lang w:val="fr-FR"/>
                              </w:rPr>
                              <w:t xml:space="preserve">. </w:t>
                            </w:r>
                          </w:p>
                          <w:p w14:paraId="697043BA" w14:textId="77777777" w:rsidR="002C15A2" w:rsidRDefault="002C15A2" w:rsidP="00B6779D">
                            <w:pPr>
                              <w:pStyle w:val="BodyText2"/>
                              <w:rPr>
                                <w:lang w:val="fr-FR"/>
                              </w:rPr>
                            </w:pPr>
                          </w:p>
                          <w:p w14:paraId="3B271222" w14:textId="3070DF8E" w:rsidR="00C6402A" w:rsidRPr="00C169ED" w:rsidRDefault="00C25A6C" w:rsidP="00B6779D">
                            <w:pPr>
                              <w:pStyle w:val="BodyText2"/>
                              <w:rPr>
                                <w:lang w:val="fr-FR"/>
                              </w:rPr>
                            </w:pPr>
                            <w:r>
                              <w:rPr>
                                <w:lang w:val="fr-FR"/>
                              </w:rPr>
                              <w:t xml:space="preserve">Le document vise à contribuer aux travaux du Groupe de travail sur les espèces migratrices et la santé sous l’égide du Conseil scientifique.  Il est recommandé au Comité de session du Conseil scientifique de </w:t>
                            </w:r>
                            <w:r>
                              <w:rPr>
                                <w:sz w:val="22"/>
                                <w:szCs w:val="22"/>
                                <w:lang w:val="fr-FR"/>
                              </w:rPr>
                              <w:t xml:space="preserve">faire part de ses observations </w:t>
                            </w:r>
                            <w:r>
                              <w:rPr>
                                <w:color w:val="000000" w:themeColor="text1"/>
                                <w:sz w:val="22"/>
                                <w:szCs w:val="22"/>
                                <w:lang w:val="fr-FR"/>
                              </w:rPr>
                              <w:t xml:space="preserve">afin d’aider à la réalisation et à la finalisation de l’étude et de formuler des recommandations à la COP14 sur la manière d’aborder la question de la santé de la faune sauvage dans le cadre de la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5" o:spid="_x0000_s1026" type="#_x0000_t202" style="position:absolute;left:0;text-align:left;margin-left:80.55pt;margin-top:213.95pt;width:327pt;height:1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" strokeweight=".25pt">
                <v:textbox>
                  <w:txbxContent>
                    <w:p w14:paraId="3C38239E" w14:textId="389DF19A" w:rsidR="00C6402A" w:rsidRDefault="00857DC4" w:rsidP="00C6402A">
                      <w:pPr>
                        <w:rPr>
                          <w:rFonts w:cs="Arial"/>
                          <w:lang w:val="fr-FR"/>
                        </w:rPr>
                      </w:pPr>
                      <w:r>
                        <w:rPr>
                          <w:rFonts w:cs="Arial"/>
                          <w:lang w:val="fr-FR"/>
                        </w:rPr>
                        <w:t>Résumé :</w:t>
                      </w:r>
                    </w:p>
                    <w:p w14:paraId="2B188FCC" w14:textId="77777777" w:rsidR="00C25A6C" w:rsidRDefault="00C25A6C" w:rsidP="00B6779D">
                      <w:pPr>
                        <w:pStyle w:val="BodyText2"/>
                        <w:rPr>
                          <w:lang w:val="fr-FR"/>
                        </w:rPr>
                      </w:pPr>
                    </w:p>
                    <w:p w14:paraId="3D864612" w14:textId="1C18D8D0" w:rsidR="002C15A2" w:rsidRDefault="00B6779D" w:rsidP="00B6779D">
                      <w:pPr>
                        <w:pStyle w:val="BodyText2"/>
                        <w:rPr>
                          <w:lang w:val="fr-FR"/>
                        </w:rPr>
                      </w:pPr>
                      <w:r>
                        <w:rPr>
                          <w:color w:val="000000" w:themeColor="text1"/>
                          <w:lang w:val="fr-FR"/>
                        </w:rPr>
                        <w:t xml:space="preserve">Le présent document contient un projet d’étude de la </w:t>
                      </w:r>
                      <w:r>
                        <w:rPr>
                          <w:sz w:val="22"/>
                          <w:szCs w:val="22"/>
                          <w:lang w:val="fr-FR"/>
                        </w:rPr>
                        <w:t>dynamique des migrations et des maladies de la faune sauvage ainsi que de la santé des espèces migratrices dans le contexte des approches « Une seule santé » et écosystémiques pour la santé</w:t>
                      </w:r>
                      <w:r>
                        <w:rPr>
                          <w:lang w:val="fr-FR"/>
                        </w:rPr>
                        <w:t xml:space="preserve">. </w:t>
                      </w:r>
                    </w:p>
                    <w:p w14:paraId="697043BA" w14:textId="77777777" w:rsidR="002C15A2" w:rsidRDefault="002C15A2" w:rsidP="00B6779D">
                      <w:pPr>
                        <w:pStyle w:val="BodyText2"/>
                        <w:rPr>
                          <w:lang w:val="fr-FR"/>
                        </w:rPr>
                      </w:pPr>
                    </w:p>
                    <w:p w14:paraId="3B271222" w14:textId="3070DF8E" w:rsidR="00C6402A" w:rsidRPr="00C169ED" w:rsidRDefault="00C25A6C" w:rsidP="00B6779D">
                      <w:pPr>
                        <w:pStyle w:val="BodyText2"/>
                        <w:rPr>
                          <w:lang w:val="fr-FR"/>
                        </w:rPr>
                      </w:pPr>
                      <w:r>
                        <w:rPr>
                          <w:lang w:val="fr-FR"/>
                        </w:rPr>
                        <w:t xml:space="preserve">Le document vise à contribuer aux travaux du Groupe de travail sur les espèces migratrices et la santé sous l’égide du Conseil scientifique.  Il est recommandé au Comité de session du Conseil scientifique de </w:t>
                      </w:r>
                      <w:r>
                        <w:rPr>
                          <w:sz w:val="22"/>
                          <w:szCs w:val="22"/>
                          <w:lang w:val="fr-FR"/>
                        </w:rPr>
                        <w:t xml:space="preserve">faire part de ses observations </w:t>
                      </w:r>
                      <w:r>
                        <w:rPr>
                          <w:color w:val="000000" w:themeColor="text1"/>
                          <w:sz w:val="22"/>
                          <w:szCs w:val="22"/>
                          <w:lang w:val="fr-FR"/>
                        </w:rPr>
                        <w:t xml:space="preserve">afin d’aider à la réalisation et à la finalisation de l’étude et de formuler des recommandations à la COP14 sur la manière d’aborder la question de la santé de la faune sauvage dans le cadre de la Convention. </w:t>
                      </w:r>
                    </w:p>
                  </w:txbxContent>
                </v:textbox>
                <w10:wrap type="square" anchorx="margin" anchory="margin"/>
              </v:shape>
            </w:pict>
          </mc:Fallback>
        </mc:AlternateContent>
      </w:r>
    </w:p>
    <w:p w14:paraId="5DC81FCC" w14:textId="77777777" w:rsidR="00FA2EC1" w:rsidRDefault="00FA2EC1" w:rsidP="004641A5">
      <w:pPr>
        <w:jc w:val="both"/>
        <w:rPr>
          <w:rFonts w:cs="Arial"/>
          <w:lang w:val="fr-FR"/>
        </w:rPr>
      </w:pPr>
    </w:p>
    <w:p w14:paraId="6EFBE504" w14:textId="77777777" w:rsidR="00FA2EC1" w:rsidRDefault="00FA2EC1" w:rsidP="004641A5">
      <w:pPr>
        <w:jc w:val="both"/>
        <w:rPr>
          <w:rFonts w:cs="Arial"/>
          <w:lang w:val="fr-FR"/>
        </w:rPr>
      </w:pPr>
    </w:p>
    <w:p w14:paraId="40D991D3" w14:textId="0EF21166" w:rsidR="005872F6" w:rsidRDefault="005872F6" w:rsidP="003C1A96">
      <w:pPr>
        <w:suppressAutoHyphens/>
        <w:rPr>
          <w:rFonts w:cs="Arial"/>
          <w:lang w:val="fr-FR"/>
        </w:rPr>
      </w:pPr>
    </w:p>
    <w:p w14:paraId="4E23A53C" w14:textId="77777777" w:rsidR="005A0362" w:rsidRDefault="005A0362" w:rsidP="003C1A96">
      <w:pPr>
        <w:suppressAutoHyphens/>
        <w:rPr>
          <w:rFonts w:eastAsia="Times New Roman" w:cs="Arial"/>
          <w:color w:val="000000"/>
          <w:kern w:val="2"/>
          <w:lang w:val="fr-FR"/>
        </w:rPr>
        <w:sectPr w:rsidR="005A0362" w:rsidSect="004641A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28104D22" w14:textId="77777777" w:rsidR="00FA2EC1" w:rsidRDefault="00FA2EC1" w:rsidP="00B6779D">
      <w:pPr>
        <w:pStyle w:val="Heading2"/>
        <w:keepNext w:val="0"/>
        <w:spacing w:after="120"/>
        <w:ind w:left="-86" w:right="-360"/>
        <w:rPr>
          <w:rFonts w:ascii="Arial" w:hAnsi="Arial" w:cs="Arial"/>
          <w:szCs w:val="22"/>
          <w:lang w:val="fr-FR"/>
        </w:rPr>
      </w:pPr>
    </w:p>
    <w:p w14:paraId="05A67AD7" w14:textId="4604251B" w:rsidR="00B6779D" w:rsidRPr="00E6128E" w:rsidRDefault="003B609B" w:rsidP="00B6779D">
      <w:pPr>
        <w:pStyle w:val="Heading2"/>
        <w:keepNext w:val="0"/>
        <w:spacing w:after="120"/>
        <w:ind w:left="-86" w:right="-360"/>
        <w:rPr>
          <w:rFonts w:ascii="Arial" w:hAnsi="Arial" w:cs="Arial"/>
          <w:szCs w:val="22"/>
          <w:lang w:val="fr-FR"/>
        </w:rPr>
      </w:pPr>
      <w:r>
        <w:rPr>
          <w:rFonts w:ascii="Arial" w:hAnsi="Arial" w:cs="Arial"/>
          <w:szCs w:val="22"/>
          <w:lang w:val="fr-FR"/>
        </w:rPr>
        <w:t>ESPÈCES MIGRATRICES ET SANTÉ</w:t>
      </w:r>
    </w:p>
    <w:p w14:paraId="2831E929" w14:textId="015DF4A0" w:rsidR="005A0362" w:rsidRDefault="005A0362" w:rsidP="003C1A96">
      <w:pPr>
        <w:suppressAutoHyphens/>
        <w:rPr>
          <w:rFonts w:eastAsia="Times New Roman" w:cs="Arial"/>
          <w:color w:val="000000"/>
          <w:kern w:val="2"/>
          <w:lang w:val="fr-FR"/>
        </w:rPr>
      </w:pPr>
    </w:p>
    <w:p w14:paraId="098C9B19" w14:textId="77777777" w:rsidR="00FA2EC1" w:rsidRDefault="00FA2EC1" w:rsidP="003C1A96">
      <w:pPr>
        <w:suppressAutoHyphens/>
        <w:rPr>
          <w:rFonts w:eastAsia="Times New Roman" w:cs="Arial"/>
          <w:color w:val="000000"/>
          <w:kern w:val="2"/>
          <w:lang w:val="fr-FR"/>
        </w:rPr>
      </w:pPr>
    </w:p>
    <w:p w14:paraId="01D69D8C" w14:textId="3889869F" w:rsidR="00B6779D" w:rsidRDefault="00B6779D" w:rsidP="00B6779D">
      <w:pPr>
        <w:pStyle w:val="Heading1"/>
        <w:rPr>
          <w:lang w:val="fr-FR"/>
        </w:rPr>
      </w:pPr>
      <w:r>
        <w:rPr>
          <w:lang w:val="fr-FR"/>
        </w:rPr>
        <w:t>Contexte général</w:t>
      </w:r>
    </w:p>
    <w:p w14:paraId="5020E834" w14:textId="77777777" w:rsidR="00B6779D" w:rsidRDefault="00B6779D" w:rsidP="003C1A96">
      <w:pPr>
        <w:suppressAutoHyphens/>
        <w:rPr>
          <w:rFonts w:eastAsia="Times New Roman" w:cs="Arial"/>
          <w:color w:val="000000"/>
          <w:kern w:val="2"/>
          <w:u w:val="single"/>
          <w:lang w:val="fr-FR"/>
        </w:rPr>
      </w:pPr>
    </w:p>
    <w:p w14:paraId="03D36596" w14:textId="49C3C2C3" w:rsidR="00BF48CC" w:rsidRPr="00FE4588" w:rsidRDefault="00297D39" w:rsidP="00787C1C">
      <w:pPr>
        <w:pStyle w:val="Default"/>
        <w:numPr>
          <w:ilvl w:val="0"/>
          <w:numId w:val="25"/>
        </w:numPr>
        <w:ind w:left="567" w:hanging="567"/>
        <w:jc w:val="both"/>
        <w:rPr>
          <w:rFonts w:ascii="Arial" w:hAnsi="Arial" w:cs="Arial"/>
          <w:color w:val="auto"/>
          <w:sz w:val="22"/>
          <w:szCs w:val="22"/>
          <w:lang w:val="fr-FR"/>
        </w:rPr>
      </w:pPr>
      <w:r>
        <w:rPr>
          <w:rFonts w:ascii="Arial" w:eastAsia="Arial" w:hAnsi="Arial" w:cs="Arial"/>
          <w:color w:val="auto"/>
          <w:sz w:val="22"/>
          <w:szCs w:val="22"/>
          <w:lang w:val="fr-FR"/>
        </w:rPr>
        <w:t xml:space="preserve">La pandémie de COVID-19 a attiré l’attention sur les maladies de la faune sauvage, en sensibilisant aux risques qu’elles représentent pour la santé humaine. Elle a également suscité une prise de conscience quant à la propagation potentielle de maladies infectieuses des humains vers la faune sauvage.   </w:t>
      </w:r>
    </w:p>
    <w:p w14:paraId="2253D4E8" w14:textId="77777777" w:rsidR="00BF48CC" w:rsidRPr="00FE4588" w:rsidRDefault="00BF48CC" w:rsidP="00FE4588">
      <w:pPr>
        <w:pStyle w:val="Default"/>
        <w:ind w:left="567"/>
        <w:jc w:val="both"/>
        <w:rPr>
          <w:rFonts w:ascii="Arial" w:hAnsi="Arial" w:cs="Arial"/>
          <w:color w:val="auto"/>
          <w:sz w:val="22"/>
          <w:szCs w:val="22"/>
          <w:lang w:val="fr-FR"/>
        </w:rPr>
      </w:pPr>
    </w:p>
    <w:p w14:paraId="3B030033" w14:textId="6AF8BA06" w:rsidR="00297D39" w:rsidRPr="000F73AB" w:rsidRDefault="00297D39" w:rsidP="000F73AB">
      <w:pPr>
        <w:pStyle w:val="Default"/>
        <w:numPr>
          <w:ilvl w:val="0"/>
          <w:numId w:val="25"/>
        </w:numPr>
        <w:ind w:left="567" w:hanging="567"/>
        <w:jc w:val="both"/>
        <w:rPr>
          <w:rFonts w:cs="Arial"/>
          <w:lang w:val="fr-FR"/>
        </w:rPr>
      </w:pPr>
      <w:r>
        <w:rPr>
          <w:rFonts w:ascii="Arial" w:eastAsia="Arial" w:hAnsi="Arial" w:cs="Arial"/>
          <w:sz w:val="22"/>
          <w:szCs w:val="22"/>
          <w:lang w:val="fr-FR"/>
        </w:rPr>
        <w:t xml:space="preserve">Il est important de mieux comprendre les liens </w:t>
      </w:r>
      <w:r>
        <w:rPr>
          <w:rFonts w:ascii="Arial" w:hAnsi="Arial" w:cs="Arial"/>
          <w:sz w:val="22"/>
          <w:szCs w:val="22"/>
          <w:lang w:val="fr-FR"/>
        </w:rPr>
        <w:t xml:space="preserve">entre les maladies zoonotiques, l’exploitation de la faune sauvage, et la destruction et la fragmentation des habitats.  Les mêmes activités humaines qui entraînent un risque accru de maladies infectieuses et non infectieuses de la faune sauvage sont également des facteurs majeurs du déclin des espèces animales sauvages, y compris des espèces migratrices. Il s’agit notamment de l’exploitation des espèces sauvages comme source de nourriture ou de revenus, de l’utilisation de parties animales à d’autres fins commerciales, de la chasse récréative, de pratiques fondées sur des croyances, de la destruction de l’habitat naturel ainsi que d’activités qui rapprochent les humains et le bétail des espèces sauvages et empiètent sur leur espace.   </w:t>
      </w:r>
    </w:p>
    <w:p w14:paraId="40E208D6" w14:textId="77777777" w:rsidR="003B609B" w:rsidRPr="00CD65C6" w:rsidRDefault="003B609B" w:rsidP="003C1A96">
      <w:pPr>
        <w:suppressAutoHyphens/>
        <w:rPr>
          <w:rFonts w:eastAsia="Times New Roman" w:cs="Arial"/>
          <w:color w:val="000000"/>
          <w:kern w:val="2"/>
          <w:u w:val="single"/>
          <w:lang w:val="fr-FR"/>
        </w:rPr>
      </w:pPr>
    </w:p>
    <w:p w14:paraId="3C6123B6" w14:textId="31B65D83" w:rsidR="00BE4A82" w:rsidRPr="00CD65C6" w:rsidRDefault="004109AE" w:rsidP="00BE4A82">
      <w:pPr>
        <w:pStyle w:val="ListParagraph"/>
        <w:numPr>
          <w:ilvl w:val="0"/>
          <w:numId w:val="25"/>
        </w:numPr>
        <w:ind w:left="567" w:hanging="567"/>
        <w:jc w:val="both"/>
        <w:rPr>
          <w:rFonts w:ascii="Arial" w:hAnsi="Arial" w:cs="Arial"/>
          <w:sz w:val="22"/>
          <w:szCs w:val="22"/>
          <w:lang w:val="fr-FR"/>
        </w:rPr>
      </w:pPr>
      <w:r>
        <w:rPr>
          <w:rFonts w:ascii="Arial" w:hAnsi="Arial" w:cs="Arial"/>
          <w:sz w:val="22"/>
          <w:szCs w:val="22"/>
          <w:lang w:val="fr-FR"/>
        </w:rPr>
        <w:t xml:space="preserve"> La cinquième réunion du Comité de session du Conseil scientifique (ScC-SC5), qui s’est tenue en 2021, a décidé d’établir un Groupe de travail sur les espèces migratrices et la santé sous l’égide du Conseil scientifique. L’objectif du Groupe est de fournir un axe qui oriente les travaux de la CMS et la mobilisation à propos des questions liées aux espèces migratrices et à la santé (le mandat du Groupe de travail peut être consulté dans le document </w:t>
      </w:r>
      <w:hyperlink r:id="rId16" w:history="1">
        <w:r>
          <w:rPr>
            <w:rStyle w:val="Hyperlink"/>
            <w:rFonts w:ascii="Arial" w:hAnsi="Arial" w:cs="Arial"/>
            <w:sz w:val="22"/>
            <w:szCs w:val="22"/>
            <w:lang w:val="fr-FR"/>
          </w:rPr>
          <w:t>UNEP/CMS/ScC-SC5/</w:t>
        </w:r>
        <w:proofErr w:type="spellStart"/>
        <w:r>
          <w:rPr>
            <w:rStyle w:val="Hyperlink"/>
            <w:rFonts w:ascii="Arial" w:hAnsi="Arial" w:cs="Arial"/>
            <w:sz w:val="22"/>
            <w:szCs w:val="22"/>
            <w:lang w:val="fr-FR"/>
          </w:rPr>
          <w:t>Outcome</w:t>
        </w:r>
        <w:proofErr w:type="spellEnd"/>
        <w:r>
          <w:rPr>
            <w:rStyle w:val="Hyperlink"/>
            <w:rFonts w:ascii="Arial" w:hAnsi="Arial" w:cs="Arial"/>
            <w:sz w:val="22"/>
            <w:szCs w:val="22"/>
            <w:lang w:val="fr-FR"/>
          </w:rPr>
          <w:t xml:space="preserve"> 11</w:t>
        </w:r>
      </w:hyperlink>
      <w:r>
        <w:rPr>
          <w:rFonts w:ascii="Arial" w:hAnsi="Arial" w:cs="Arial"/>
          <w:sz w:val="22"/>
          <w:szCs w:val="22"/>
          <w:lang w:val="fr-FR"/>
        </w:rPr>
        <w:t xml:space="preserve">). </w:t>
      </w:r>
    </w:p>
    <w:p w14:paraId="75A3CDAA" w14:textId="77777777" w:rsidR="00BE4A82" w:rsidRPr="009D5646" w:rsidRDefault="00BE4A82" w:rsidP="00BE4A82">
      <w:pPr>
        <w:rPr>
          <w:lang w:val="fr-FR"/>
        </w:rPr>
      </w:pPr>
    </w:p>
    <w:p w14:paraId="2815D6B7" w14:textId="04F04743" w:rsidR="00BE4A82" w:rsidRDefault="00BE4A82" w:rsidP="00D54197">
      <w:pPr>
        <w:pStyle w:val="ListParagraph"/>
        <w:numPr>
          <w:ilvl w:val="0"/>
          <w:numId w:val="25"/>
        </w:numPr>
        <w:ind w:left="567" w:hanging="567"/>
        <w:jc w:val="both"/>
        <w:rPr>
          <w:rFonts w:ascii="Arial" w:hAnsi="Arial" w:cs="Arial"/>
          <w:sz w:val="22"/>
          <w:szCs w:val="22"/>
          <w:lang w:val="fr-FR"/>
        </w:rPr>
      </w:pPr>
      <w:r>
        <w:rPr>
          <w:rFonts w:ascii="Arial" w:hAnsi="Arial" w:cs="Arial"/>
          <w:sz w:val="22"/>
          <w:szCs w:val="22"/>
          <w:lang w:val="fr-FR"/>
        </w:rPr>
        <w:t>L’examen de la dynamique des migrations et des maladies de la faune sauvage ainsi que de la santé des espèces migratrices était inscrit au Programme de travail du Comité de session entre la COP13 et la COP14.  Cet examen devrait aider le Groupe de travail à élaborer un programme de travail, à en définir les priorités, et à contribuer à des initiatives telles que celle du groupe d’experts de haut niveau « Une seule santé » (à laquelle participent le PNUE, l’OMS, la FAO et l’OIE) et d’autres initiatives pertinentes.</w:t>
      </w:r>
    </w:p>
    <w:p w14:paraId="1DBDBDB4" w14:textId="77777777" w:rsidR="00877580" w:rsidRPr="00877580" w:rsidRDefault="00877580" w:rsidP="00877580">
      <w:pPr>
        <w:pStyle w:val="ListParagraph"/>
        <w:rPr>
          <w:rFonts w:ascii="Arial" w:hAnsi="Arial" w:cs="Arial"/>
          <w:sz w:val="22"/>
          <w:szCs w:val="22"/>
          <w:lang w:val="fr-FR"/>
        </w:rPr>
      </w:pPr>
    </w:p>
    <w:p w14:paraId="1F731A1E" w14:textId="60276D4A" w:rsidR="00877580" w:rsidRPr="000C0B32" w:rsidRDefault="00635F87" w:rsidP="00230EC9">
      <w:pPr>
        <w:jc w:val="both"/>
        <w:rPr>
          <w:rFonts w:cs="Arial"/>
          <w:u w:val="single"/>
          <w:lang w:val="fr-FR"/>
        </w:rPr>
      </w:pPr>
      <w:r>
        <w:rPr>
          <w:rFonts w:cs="Arial"/>
          <w:u w:val="single"/>
          <w:lang w:val="fr-FR"/>
        </w:rPr>
        <w:t>Réalisation de l’étude de la dynamique des migrations et des maladies de la faune sauvage</w:t>
      </w:r>
    </w:p>
    <w:p w14:paraId="6E9BBBA2" w14:textId="77777777" w:rsidR="008044F9" w:rsidRPr="00CD65C6" w:rsidRDefault="008044F9" w:rsidP="003C1A96">
      <w:pPr>
        <w:suppressAutoHyphens/>
        <w:rPr>
          <w:rFonts w:eastAsia="Times New Roman" w:cs="Arial"/>
          <w:color w:val="000000"/>
          <w:kern w:val="2"/>
          <w:u w:val="single"/>
          <w:lang w:val="fr-FR"/>
        </w:rPr>
      </w:pPr>
    </w:p>
    <w:p w14:paraId="3CFF7441" w14:textId="63056F6D" w:rsidR="000B1BA6" w:rsidRPr="00834810" w:rsidRDefault="00E8134B" w:rsidP="00834810">
      <w:pPr>
        <w:pStyle w:val="ListParagraph"/>
        <w:numPr>
          <w:ilvl w:val="0"/>
          <w:numId w:val="25"/>
        </w:numPr>
        <w:ind w:left="567" w:hanging="567"/>
        <w:jc w:val="both"/>
        <w:rPr>
          <w:rFonts w:ascii="Arial" w:hAnsi="Arial" w:cs="Arial"/>
          <w:sz w:val="22"/>
          <w:szCs w:val="22"/>
          <w:lang w:val="fr-FR"/>
        </w:rPr>
      </w:pPr>
      <w:r>
        <w:rPr>
          <w:rFonts w:ascii="Arial" w:hAnsi="Arial" w:cs="Arial"/>
          <w:sz w:val="22"/>
          <w:szCs w:val="22"/>
          <w:lang w:val="fr-FR"/>
        </w:rPr>
        <w:t xml:space="preserve">En réponse aux efforts du Secrétariat pour collecter des fonds destinés à soutenir l’élaboration de l’étude, des contributions volontaires ont été fournies par le Gouvernement de l’Allemagne et le Gouvernement du Royaume-Uni.  En avril 2023, le Secrétariat </w:t>
      </w:r>
      <w:r>
        <w:rPr>
          <w:rFonts w:ascii="Arial" w:hAnsi="Arial" w:cs="Arial"/>
          <w:color w:val="000000" w:themeColor="text1"/>
          <w:sz w:val="22"/>
          <w:szCs w:val="22"/>
          <w:lang w:val="fr-FR"/>
        </w:rPr>
        <w:t>en étroite consultation avec le conseiller pour la santé de la faune sauvage nommé par la COP, Ruth Cromie, a demandé à l’Université d’Édimbourg de réaliser l’étude.</w:t>
      </w:r>
    </w:p>
    <w:p w14:paraId="6670B6D0" w14:textId="77777777" w:rsidR="0092419C" w:rsidRPr="0092419C" w:rsidRDefault="0092419C" w:rsidP="0092419C">
      <w:pPr>
        <w:pStyle w:val="ListParagraph"/>
        <w:ind w:left="567"/>
        <w:rPr>
          <w:rFonts w:cs="Arial"/>
          <w:lang w:val="fr-FR"/>
        </w:rPr>
      </w:pPr>
    </w:p>
    <w:p w14:paraId="64CCC9CE" w14:textId="6A11C87D" w:rsidR="00B96A0F" w:rsidRPr="00A40783" w:rsidRDefault="00B96A0F" w:rsidP="00FA2EC1">
      <w:pPr>
        <w:pStyle w:val="ListParagraph"/>
        <w:numPr>
          <w:ilvl w:val="0"/>
          <w:numId w:val="25"/>
        </w:numPr>
        <w:spacing w:after="120"/>
        <w:ind w:left="567" w:hanging="567"/>
        <w:contextualSpacing w:val="0"/>
        <w:jc w:val="both"/>
        <w:rPr>
          <w:rFonts w:ascii="Arial" w:hAnsi="Arial" w:cs="Arial"/>
          <w:sz w:val="22"/>
          <w:szCs w:val="22"/>
          <w:lang w:val="fr-FR"/>
        </w:rPr>
      </w:pPr>
      <w:r>
        <w:rPr>
          <w:rFonts w:ascii="Arial" w:hAnsi="Arial" w:cs="Arial"/>
          <w:sz w:val="22"/>
          <w:szCs w:val="22"/>
          <w:lang w:val="fr-FR"/>
        </w:rPr>
        <w:t>Le rapport comprend les principales sections suivantes :</w:t>
      </w:r>
    </w:p>
    <w:p w14:paraId="1F66D56E" w14:textId="31CACDB6" w:rsidR="00B96A0F" w:rsidRPr="00A40783" w:rsidRDefault="00B96A0F" w:rsidP="00FA2EC1">
      <w:pPr>
        <w:pStyle w:val="ListParagraph"/>
        <w:numPr>
          <w:ilvl w:val="0"/>
          <w:numId w:val="28"/>
        </w:numPr>
        <w:spacing w:after="120"/>
        <w:ind w:left="851" w:hanging="284"/>
        <w:contextualSpacing w:val="0"/>
        <w:jc w:val="both"/>
        <w:rPr>
          <w:rFonts w:ascii="Arial" w:hAnsi="Arial" w:cs="Arial"/>
          <w:sz w:val="22"/>
          <w:szCs w:val="22"/>
          <w:lang w:val="fr-FR"/>
        </w:rPr>
      </w:pPr>
      <w:r>
        <w:rPr>
          <w:rFonts w:ascii="Arial" w:hAnsi="Arial" w:cs="Arial"/>
          <w:sz w:val="22"/>
          <w:szCs w:val="22"/>
          <w:lang w:val="fr-FR"/>
        </w:rPr>
        <w:t xml:space="preserve">une section « </w:t>
      </w:r>
      <w:r>
        <w:rPr>
          <w:rFonts w:ascii="Arial" w:hAnsi="Arial" w:cs="Arial"/>
          <w:b/>
          <w:bCs/>
          <w:sz w:val="22"/>
          <w:szCs w:val="22"/>
          <w:lang w:val="fr-FR"/>
        </w:rPr>
        <w:t>Une seule santé et santé écosystémique</w:t>
      </w:r>
      <w:r>
        <w:rPr>
          <w:rFonts w:ascii="Arial" w:hAnsi="Arial" w:cs="Arial"/>
          <w:sz w:val="22"/>
          <w:szCs w:val="22"/>
          <w:lang w:val="fr-FR"/>
        </w:rPr>
        <w:t xml:space="preserve"> » résumant le contexte de la santé en relation avec la conservation, l’interdépendance de la santé entre les secteurs et la nécessité d’adopter des approches « Une seule santé » et écosystémiques pour la santé et sa gestion ;</w:t>
      </w:r>
    </w:p>
    <w:p w14:paraId="47169E86" w14:textId="62FF9132" w:rsidR="00B96A0F" w:rsidRPr="00A40783" w:rsidRDefault="00B96A0F" w:rsidP="00FA2EC1">
      <w:pPr>
        <w:pStyle w:val="ListParagraph"/>
        <w:numPr>
          <w:ilvl w:val="0"/>
          <w:numId w:val="28"/>
        </w:numPr>
        <w:spacing w:after="120"/>
        <w:ind w:left="851" w:hanging="284"/>
        <w:contextualSpacing w:val="0"/>
        <w:jc w:val="both"/>
        <w:rPr>
          <w:rFonts w:ascii="Arial" w:hAnsi="Arial" w:cs="Arial"/>
          <w:sz w:val="22"/>
          <w:szCs w:val="22"/>
          <w:lang w:val="fr-FR"/>
        </w:rPr>
      </w:pPr>
      <w:r>
        <w:rPr>
          <w:rFonts w:ascii="Arial" w:hAnsi="Arial" w:cs="Arial"/>
          <w:sz w:val="22"/>
          <w:szCs w:val="22"/>
          <w:lang w:val="fr-FR"/>
        </w:rPr>
        <w:t xml:space="preserve">une section « </w:t>
      </w:r>
      <w:r>
        <w:rPr>
          <w:rFonts w:ascii="Arial" w:hAnsi="Arial" w:cs="Arial"/>
          <w:b/>
          <w:bCs/>
          <w:sz w:val="22"/>
          <w:szCs w:val="22"/>
          <w:lang w:val="fr-FR"/>
        </w:rPr>
        <w:t>dynamique des migrations et des maladies</w:t>
      </w:r>
      <w:r>
        <w:rPr>
          <w:rFonts w:ascii="Arial" w:hAnsi="Arial" w:cs="Arial"/>
          <w:sz w:val="22"/>
          <w:szCs w:val="22"/>
          <w:lang w:val="fr-FR"/>
        </w:rPr>
        <w:t xml:space="preserve"> » traitant des maladies en lien avec les migrations, des impacts potentiels des migrations et des perturbations qu’elles entraînent sur la santé de la faune sauvage, des animaux domestiques et des humains (c’est-à-dire les risques zoonotiques) ;</w:t>
      </w:r>
    </w:p>
    <w:p w14:paraId="49CC520C" w14:textId="33C8795F" w:rsidR="00B96A0F" w:rsidRPr="00AF5F4F" w:rsidRDefault="00B96A0F" w:rsidP="00FA2EC1">
      <w:pPr>
        <w:pStyle w:val="ListParagraph"/>
        <w:widowControl/>
        <w:numPr>
          <w:ilvl w:val="0"/>
          <w:numId w:val="28"/>
        </w:numPr>
        <w:ind w:left="851" w:hanging="284"/>
        <w:contextualSpacing w:val="0"/>
        <w:jc w:val="both"/>
        <w:rPr>
          <w:rFonts w:ascii="Arial" w:hAnsi="Arial" w:cs="Arial"/>
          <w:sz w:val="22"/>
          <w:szCs w:val="22"/>
          <w:lang w:val="fr-FR"/>
        </w:rPr>
      </w:pPr>
      <w:r>
        <w:rPr>
          <w:rFonts w:ascii="Arial" w:hAnsi="Arial" w:cs="Arial"/>
          <w:sz w:val="22"/>
          <w:szCs w:val="22"/>
          <w:lang w:val="fr-FR"/>
        </w:rPr>
        <w:t xml:space="preserve">une section « </w:t>
      </w:r>
      <w:r>
        <w:rPr>
          <w:rFonts w:ascii="Arial" w:hAnsi="Arial" w:cs="Arial"/>
          <w:b/>
          <w:bCs/>
          <w:sz w:val="22"/>
          <w:szCs w:val="22"/>
          <w:lang w:val="fr-FR"/>
        </w:rPr>
        <w:t>questions de santé clés pour les espèces migratrices</w:t>
      </w:r>
      <w:r>
        <w:rPr>
          <w:rFonts w:ascii="Arial" w:hAnsi="Arial" w:cs="Arial"/>
          <w:sz w:val="22"/>
          <w:szCs w:val="22"/>
          <w:lang w:val="fr-FR"/>
        </w:rPr>
        <w:t xml:space="preserve"> » passant en revue les questions de santé clés affectant les espèces migratrices, à un niveau élevé, l’accent étant mis sur les questions connues pour les espèces inscrites sur la liste de la CMS.</w:t>
      </w:r>
    </w:p>
    <w:p w14:paraId="5CFFDB72" w14:textId="77777777" w:rsidR="00B87E13" w:rsidRPr="00B87E13" w:rsidRDefault="00B87E13" w:rsidP="00B87E13">
      <w:pPr>
        <w:pStyle w:val="ListParagraph"/>
        <w:jc w:val="both"/>
        <w:rPr>
          <w:rFonts w:ascii="Arial" w:hAnsi="Arial" w:cs="Arial"/>
          <w:sz w:val="22"/>
          <w:szCs w:val="22"/>
          <w:lang w:val="fr-FR"/>
        </w:rPr>
      </w:pPr>
    </w:p>
    <w:p w14:paraId="01DE06F2" w14:textId="1E676229" w:rsidR="00B60C6A" w:rsidRPr="0083618E" w:rsidRDefault="00B87E13" w:rsidP="00CB5A5C">
      <w:pPr>
        <w:pStyle w:val="ListParagraph"/>
        <w:numPr>
          <w:ilvl w:val="0"/>
          <w:numId w:val="25"/>
        </w:numPr>
        <w:ind w:left="567" w:hanging="567"/>
        <w:jc w:val="both"/>
        <w:rPr>
          <w:rFonts w:ascii="Arial" w:hAnsi="Arial" w:cs="Arial"/>
          <w:sz w:val="22"/>
          <w:szCs w:val="22"/>
          <w:lang w:val="fr-FR"/>
        </w:rPr>
      </w:pPr>
      <w:r>
        <w:rPr>
          <w:rFonts w:ascii="Arial" w:hAnsi="Arial" w:cs="Arial"/>
          <w:sz w:val="22"/>
          <w:szCs w:val="22"/>
          <w:lang w:val="fr-FR"/>
        </w:rPr>
        <w:t xml:space="preserve">Un résumé de l’étude est fourni en annexe du présent document, tandis qu’un projet avancé du rapport complet est soumis au ScC-SC6 sous la forme du document </w:t>
      </w:r>
      <w:hyperlink r:id="rId17" w:history="1">
        <w:r>
          <w:rPr>
            <w:rStyle w:val="Hyperlink"/>
            <w:rFonts w:ascii="Arial" w:hAnsi="Arial" w:cs="Arial"/>
            <w:sz w:val="22"/>
            <w:szCs w:val="22"/>
            <w:lang w:val="fr-FR"/>
          </w:rPr>
          <w:t>UNEP/CMS/ScC-SC6/Inf.12.4.3</w:t>
        </w:r>
      </w:hyperlink>
      <w:r>
        <w:rPr>
          <w:rFonts w:ascii="Arial" w:hAnsi="Arial" w:cs="Arial"/>
          <w:sz w:val="22"/>
          <w:szCs w:val="22"/>
          <w:lang w:val="fr-FR"/>
        </w:rPr>
        <w:t xml:space="preserve">.  À la suite de la réunion du ScC-SC6, l’étude sera finalisée et </w:t>
      </w:r>
      <w:r>
        <w:rPr>
          <w:rFonts w:ascii="Arial" w:hAnsi="Arial" w:cs="Arial"/>
          <w:color w:val="000000" w:themeColor="text1"/>
          <w:sz w:val="22"/>
          <w:szCs w:val="22"/>
          <w:lang w:val="fr-FR"/>
        </w:rPr>
        <w:t>présentée à la COP14 pour examen.</w:t>
      </w:r>
    </w:p>
    <w:p w14:paraId="59310313" w14:textId="77777777" w:rsidR="00CB5A5C" w:rsidRPr="00AF5F4F" w:rsidRDefault="00CB5A5C" w:rsidP="00A63E36">
      <w:pPr>
        <w:pStyle w:val="ListParagraph"/>
        <w:ind w:left="567"/>
        <w:jc w:val="both"/>
        <w:rPr>
          <w:rFonts w:ascii="Arial" w:hAnsi="Arial" w:cs="Arial"/>
          <w:sz w:val="22"/>
          <w:szCs w:val="22"/>
          <w:lang w:val="fr-FR"/>
        </w:rPr>
      </w:pPr>
    </w:p>
    <w:p w14:paraId="50575034" w14:textId="0A813A76" w:rsidR="00A926FC" w:rsidRPr="00AF5F4F" w:rsidRDefault="00FD4987" w:rsidP="00CB5A5C">
      <w:pPr>
        <w:pStyle w:val="ListParagraph"/>
        <w:numPr>
          <w:ilvl w:val="0"/>
          <w:numId w:val="25"/>
        </w:numPr>
        <w:ind w:left="567" w:hanging="567"/>
        <w:jc w:val="both"/>
        <w:rPr>
          <w:rFonts w:ascii="Arial" w:hAnsi="Arial" w:cs="Arial"/>
          <w:sz w:val="22"/>
          <w:szCs w:val="22"/>
          <w:lang w:val="fr-FR"/>
        </w:rPr>
      </w:pPr>
      <w:r>
        <w:rPr>
          <w:rFonts w:ascii="Arial" w:hAnsi="Arial" w:cs="Arial"/>
          <w:color w:val="000000" w:themeColor="text1"/>
          <w:sz w:val="22"/>
          <w:szCs w:val="22"/>
          <w:lang w:val="fr-FR"/>
        </w:rPr>
        <w:t xml:space="preserve">La réunion devrait également permettre de réfléchir à la manière d’aborder la question de la santé de la faune sauvage dans le cadre de la Convention et de formuler des recommandations destinées à la COP14 le cas échéant, notamment en ce qui concerne une éventuelle révision de la </w:t>
      </w:r>
      <w:hyperlink r:id="rId18" w:history="1">
        <w:r>
          <w:rPr>
            <w:rStyle w:val="Hyperlink"/>
            <w:rFonts w:ascii="Arial" w:hAnsi="Arial" w:cs="Arial"/>
            <w:sz w:val="22"/>
            <w:szCs w:val="22"/>
            <w:lang w:val="fr-FR"/>
          </w:rPr>
          <w:t>Résolution 12.06 Maladies de la faune sauvage et espèces migratrices</w:t>
        </w:r>
      </w:hyperlink>
      <w:r>
        <w:rPr>
          <w:rFonts w:ascii="Arial" w:hAnsi="Arial" w:cs="Arial"/>
          <w:color w:val="000000" w:themeColor="text1"/>
          <w:sz w:val="22"/>
          <w:szCs w:val="22"/>
          <w:lang w:val="fr-FR"/>
        </w:rPr>
        <w:t xml:space="preserve">. </w:t>
      </w:r>
    </w:p>
    <w:p w14:paraId="1A43B03A" w14:textId="77777777" w:rsidR="00A926FC" w:rsidRDefault="00A926FC" w:rsidP="00A926FC">
      <w:pPr>
        <w:jc w:val="both"/>
        <w:rPr>
          <w:rFonts w:cs="Arial"/>
          <w:lang w:val="fr-FR"/>
        </w:rPr>
      </w:pPr>
    </w:p>
    <w:p w14:paraId="4ACC6001" w14:textId="371E54A1" w:rsidR="00A926FC" w:rsidRPr="007B660F" w:rsidRDefault="00A926FC" w:rsidP="00A926FC">
      <w:pPr>
        <w:pStyle w:val="Heading3"/>
        <w:rPr>
          <w:lang w:val="fr-FR"/>
        </w:rPr>
      </w:pPr>
      <w:r>
        <w:rPr>
          <w:lang w:val="fr-FR"/>
        </w:rPr>
        <w:t>Actions recommandées</w:t>
      </w:r>
    </w:p>
    <w:p w14:paraId="1B726D90" w14:textId="77777777" w:rsidR="00A926FC" w:rsidRPr="007B660F" w:rsidRDefault="00A926FC" w:rsidP="00A926FC">
      <w:pPr>
        <w:jc w:val="both"/>
        <w:rPr>
          <w:rFonts w:cs="Arial"/>
          <w:lang w:val="fr-FR"/>
        </w:rPr>
      </w:pPr>
    </w:p>
    <w:p w14:paraId="259DAE86" w14:textId="77777777" w:rsidR="00A926FC" w:rsidRPr="007B660F" w:rsidRDefault="00A926FC" w:rsidP="00FA2EC1">
      <w:pPr>
        <w:pStyle w:val="ListParagraph"/>
        <w:numPr>
          <w:ilvl w:val="0"/>
          <w:numId w:val="25"/>
        </w:numPr>
        <w:tabs>
          <w:tab w:val="left" w:pos="1601"/>
        </w:tabs>
        <w:ind w:left="567" w:hanging="567"/>
        <w:jc w:val="both"/>
        <w:rPr>
          <w:rFonts w:ascii="Arial" w:hAnsi="Arial" w:cs="Arial"/>
          <w:sz w:val="22"/>
          <w:szCs w:val="22"/>
          <w:lang w:val="fr-FR"/>
        </w:rPr>
      </w:pPr>
      <w:r>
        <w:rPr>
          <w:rFonts w:ascii="Arial" w:hAnsi="Arial" w:cs="Arial"/>
          <w:sz w:val="22"/>
          <w:szCs w:val="22"/>
          <w:lang w:val="fr-FR"/>
        </w:rPr>
        <w:t xml:space="preserve">Il est recommandé au Conseil scientifique </w:t>
      </w:r>
      <w:r>
        <w:rPr>
          <w:rFonts w:ascii="Arial" w:hAnsi="Arial" w:cs="Arial"/>
          <w:sz w:val="22"/>
          <w:szCs w:val="22"/>
          <w:lang w:val="fr-FR" w:eastAsia="en-GB"/>
        </w:rPr>
        <w:t>:</w:t>
      </w:r>
    </w:p>
    <w:p w14:paraId="77D56EB3" w14:textId="77777777" w:rsidR="00A926FC" w:rsidRPr="007B660F" w:rsidRDefault="00A926FC" w:rsidP="00A926FC">
      <w:pPr>
        <w:tabs>
          <w:tab w:val="left" w:pos="1601"/>
        </w:tabs>
        <w:jc w:val="both"/>
        <w:rPr>
          <w:rFonts w:cs="Arial"/>
          <w:lang w:val="fr-FR"/>
        </w:rPr>
      </w:pPr>
    </w:p>
    <w:p w14:paraId="111B3D7A" w14:textId="1F7B71BA" w:rsidR="00A926FC" w:rsidRPr="00FA2EC1" w:rsidRDefault="00264DB7" w:rsidP="00FA2EC1">
      <w:pPr>
        <w:pStyle w:val="ListParagraph"/>
        <w:numPr>
          <w:ilvl w:val="0"/>
          <w:numId w:val="29"/>
        </w:numPr>
        <w:tabs>
          <w:tab w:val="left" w:pos="0"/>
        </w:tabs>
        <w:ind w:left="1134" w:hanging="567"/>
        <w:jc w:val="both"/>
        <w:rPr>
          <w:rStyle w:val="normaltextrun"/>
          <w:rFonts w:ascii="Arial" w:hAnsi="Arial" w:cs="Arial"/>
          <w:sz w:val="22"/>
          <w:szCs w:val="22"/>
          <w:lang w:val="fr-FR"/>
        </w:rPr>
      </w:pPr>
      <w:r w:rsidRPr="00FA2EC1">
        <w:rPr>
          <w:rFonts w:ascii="Arial" w:hAnsi="Arial" w:cs="Arial"/>
          <w:sz w:val="22"/>
          <w:szCs w:val="22"/>
          <w:lang w:val="fr-FR"/>
        </w:rPr>
        <w:t>d’examiner le résumé de l’étude figurant en annexe du présent document et le projet complet de l’étude inclus dans le document UNEP/CMS/ScC-SC6/Inf.12.4.3 ;</w:t>
      </w:r>
    </w:p>
    <w:p w14:paraId="1E875BD9" w14:textId="77777777" w:rsidR="00A926FC" w:rsidRPr="00FA2EC1" w:rsidRDefault="00A926FC" w:rsidP="00FA2EC1">
      <w:pPr>
        <w:tabs>
          <w:tab w:val="left" w:pos="0"/>
        </w:tabs>
        <w:ind w:left="1134" w:hanging="567"/>
        <w:jc w:val="both"/>
        <w:rPr>
          <w:rStyle w:val="normaltextrun"/>
          <w:rFonts w:cs="Arial"/>
          <w:lang w:val="fr-FR"/>
        </w:rPr>
      </w:pPr>
    </w:p>
    <w:p w14:paraId="5B3D0627" w14:textId="49AA1760" w:rsidR="009378ED" w:rsidRPr="00FA2EC1" w:rsidRDefault="00A926FC" w:rsidP="00FA2EC1">
      <w:pPr>
        <w:pStyle w:val="ListParagraph"/>
        <w:numPr>
          <w:ilvl w:val="0"/>
          <w:numId w:val="29"/>
        </w:numPr>
        <w:tabs>
          <w:tab w:val="left" w:pos="0"/>
        </w:tabs>
        <w:ind w:left="1134" w:hanging="567"/>
        <w:jc w:val="both"/>
        <w:rPr>
          <w:rFonts w:ascii="Arial" w:hAnsi="Arial" w:cs="Arial"/>
          <w:sz w:val="22"/>
          <w:szCs w:val="22"/>
          <w:lang w:val="fr-FR"/>
        </w:rPr>
      </w:pPr>
      <w:r w:rsidRPr="00FA2EC1">
        <w:rPr>
          <w:rFonts w:ascii="Arial" w:hAnsi="Arial" w:cs="Arial"/>
          <w:sz w:val="22"/>
          <w:szCs w:val="22"/>
          <w:lang w:val="fr-FR"/>
        </w:rPr>
        <w:t>de faire part de ses observations afin de contribuer à la réalisation et à la finalisation de l’étude ;</w:t>
      </w:r>
    </w:p>
    <w:p w14:paraId="6275F491" w14:textId="77777777" w:rsidR="009378ED" w:rsidRPr="00FA2EC1" w:rsidRDefault="009378ED" w:rsidP="00FA2EC1">
      <w:pPr>
        <w:tabs>
          <w:tab w:val="left" w:pos="0"/>
        </w:tabs>
        <w:ind w:left="1134" w:hanging="567"/>
        <w:jc w:val="both"/>
        <w:rPr>
          <w:rFonts w:cs="Arial"/>
          <w:lang w:val="fr-FR"/>
        </w:rPr>
      </w:pPr>
    </w:p>
    <w:p w14:paraId="27DD884F" w14:textId="4FF55CA2" w:rsidR="00A926FC" w:rsidRPr="00FA2EC1" w:rsidRDefault="00ED241F" w:rsidP="00FA2EC1">
      <w:pPr>
        <w:pStyle w:val="ListParagraph"/>
        <w:numPr>
          <w:ilvl w:val="0"/>
          <w:numId w:val="29"/>
        </w:numPr>
        <w:tabs>
          <w:tab w:val="left" w:pos="0"/>
        </w:tabs>
        <w:ind w:left="1134" w:hanging="567"/>
        <w:jc w:val="both"/>
        <w:rPr>
          <w:rFonts w:ascii="Arial" w:hAnsi="Arial" w:cs="Arial"/>
          <w:sz w:val="22"/>
          <w:szCs w:val="22"/>
          <w:lang w:val="fr-FR"/>
        </w:rPr>
      </w:pPr>
      <w:r w:rsidRPr="00FA2EC1">
        <w:rPr>
          <w:rFonts w:ascii="Arial" w:hAnsi="Arial" w:cs="Arial"/>
          <w:sz w:val="22"/>
          <w:szCs w:val="22"/>
          <w:lang w:val="fr-FR"/>
        </w:rPr>
        <w:t>de discuter de la manière d’aborder plus avant la question de la santé de la faune sauvage dans le cadre de la Convention et de formuler des recommandations destinées à la COP14 le cas échéant.</w:t>
      </w:r>
    </w:p>
    <w:p w14:paraId="6E8E8371" w14:textId="77777777" w:rsidR="00A926FC" w:rsidRPr="00FA2EC1" w:rsidRDefault="00A926FC" w:rsidP="00FA2EC1">
      <w:pPr>
        <w:pStyle w:val="BodyText"/>
        <w:ind w:left="1134" w:hanging="567"/>
        <w:rPr>
          <w:lang w:val="fr-FR"/>
        </w:rPr>
      </w:pPr>
    </w:p>
    <w:sectPr w:rsidR="00A926FC" w:rsidRPr="00FA2EC1" w:rsidSect="00110FC2">
      <w:headerReference w:type="even" r:id="rId19"/>
      <w:pgSz w:w="11906" w:h="16838" w:code="9"/>
      <w:pgMar w:top="1134" w:right="1134" w:bottom="1134" w:left="1134"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310C" w14:textId="77777777" w:rsidR="00A15053" w:rsidRDefault="00A15053" w:rsidP="008562CA">
      <w:r>
        <w:rPr>
          <w:lang w:val="fr-FR"/>
        </w:rPr>
        <w:separator/>
      </w:r>
    </w:p>
  </w:endnote>
  <w:endnote w:type="continuationSeparator" w:id="0">
    <w:p w14:paraId="4FA5A906" w14:textId="77777777" w:rsidR="00A15053" w:rsidRDefault="00A15053" w:rsidP="008562CA">
      <w:r>
        <w:rPr>
          <w:lang w:val="fr-FR"/>
        </w:rPr>
        <w:continuationSeparator/>
      </w:r>
    </w:p>
  </w:endnote>
  <w:endnote w:type="continuationNotice" w:id="1">
    <w:p w14:paraId="68B6333A" w14:textId="77777777" w:rsidR="00A15053" w:rsidRDefault="00A15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243339AA"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6B8761F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3</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B8F9" w14:textId="77777777" w:rsidR="00A15053" w:rsidRDefault="00A15053" w:rsidP="008562CA">
      <w:r>
        <w:rPr>
          <w:lang w:val="fr-FR"/>
        </w:rPr>
        <w:separator/>
      </w:r>
    </w:p>
  </w:footnote>
  <w:footnote w:type="continuationSeparator" w:id="0">
    <w:p w14:paraId="515B319C" w14:textId="77777777" w:rsidR="00A15053" w:rsidRDefault="00A15053" w:rsidP="008562CA">
      <w:r>
        <w:rPr>
          <w:lang w:val="fr-FR"/>
        </w:rPr>
        <w:continuationSeparator/>
      </w:r>
    </w:p>
  </w:footnote>
  <w:footnote w:type="continuationNotice" w:id="1">
    <w:p w14:paraId="1A390370" w14:textId="77777777" w:rsidR="00A15053" w:rsidRDefault="00A15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03C8944B" w:rsidR="004641A5" w:rsidRPr="004641A5" w:rsidRDefault="004641A5" w:rsidP="004641A5">
    <w:pPr>
      <w:pBdr>
        <w:bottom w:val="single" w:sz="4" w:space="1" w:color="auto"/>
      </w:pBdr>
      <w:rPr>
        <w:rFonts w:cs="Arial"/>
        <w:i/>
        <w:iCs/>
        <w:sz w:val="18"/>
        <w:szCs w:val="18"/>
        <w:lang w:val="en-GB"/>
      </w:rPr>
    </w:pPr>
    <w:r>
      <w:rPr>
        <w:rFonts w:cs="Arial"/>
        <w:i/>
        <w:iCs/>
        <w:sz w:val="18"/>
        <w:szCs w:val="18"/>
        <w:lang w:val="en-GB"/>
      </w:rPr>
      <w:t>UNEP/CMS/ScC-SC6/Doc.12.4.3</w:t>
    </w:r>
  </w:p>
  <w:p w14:paraId="7B68B837" w14:textId="77777777" w:rsidR="004641A5"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016313A5" w:rsidR="004641A5" w:rsidRPr="004641A5" w:rsidRDefault="004641A5" w:rsidP="004641A5">
    <w:pPr>
      <w:pBdr>
        <w:bottom w:val="single" w:sz="4" w:space="1" w:color="auto"/>
      </w:pBdr>
      <w:jc w:val="right"/>
      <w:rPr>
        <w:rFonts w:cs="Arial"/>
        <w:i/>
        <w:iCs/>
        <w:sz w:val="18"/>
        <w:szCs w:val="18"/>
        <w:lang w:val="en-GB"/>
      </w:rPr>
    </w:pPr>
    <w:r>
      <w:rPr>
        <w:rFonts w:cs="Arial"/>
        <w:i/>
        <w:iCs/>
        <w:sz w:val="18"/>
        <w:szCs w:val="18"/>
        <w:lang w:val="en-GB"/>
      </w:rPr>
      <w:t>UNEP/CMS/ScC-SC6/Doc.12.4.3</w:t>
    </w:r>
  </w:p>
  <w:p w14:paraId="60534E8A" w14:textId="77777777" w:rsidR="004641A5" w:rsidRDefault="004641A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8AEF" w14:textId="77777777" w:rsidR="009D5646" w:rsidRDefault="009D5646" w:rsidP="009D5646">
    <w:pPr>
      <w:pStyle w:val="Header"/>
    </w:pPr>
    <w:r>
      <w:rPr>
        <w:noProof/>
      </w:rPr>
      <w:drawing>
        <wp:anchor distT="0" distB="0" distL="114300" distR="114300" simplePos="0" relativeHeight="251661312" behindDoc="0" locked="0" layoutInCell="1" allowOverlap="1" wp14:anchorId="61CAA6D3" wp14:editId="366EC8BE">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17F491" wp14:editId="590E4CD2">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14A5EE95" wp14:editId="3CBE78E2">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1B92DA" w14:textId="77777777" w:rsidR="009D5646" w:rsidRPr="00C64B0F" w:rsidRDefault="009D5646" w:rsidP="009D564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14A5EE95"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A1B92DA" w14:textId="77777777" w:rsidR="009D5646" w:rsidRPr="00C64B0F" w:rsidRDefault="009D5646" w:rsidP="009D5646">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1281EB5C" w14:textId="77777777" w:rsidR="009D5646" w:rsidRDefault="009D5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B44B" w14:textId="6A326147" w:rsidR="00071C23" w:rsidRPr="00FA2EC1" w:rsidRDefault="00FA2EC1" w:rsidP="00FA2EC1">
    <w:pPr>
      <w:pStyle w:val="Header"/>
      <w:pBdr>
        <w:bottom w:val="single" w:sz="4" w:space="1" w:color="auto"/>
      </w:pBdr>
      <w:rPr>
        <w:i/>
        <w:iCs/>
        <w:sz w:val="18"/>
        <w:szCs w:val="18"/>
        <w:lang w:val="fr-FR"/>
      </w:rPr>
    </w:pPr>
    <w:r w:rsidRPr="00FA2EC1">
      <w:rPr>
        <w:i/>
        <w:iCs/>
        <w:sz w:val="18"/>
        <w:szCs w:val="18"/>
        <w:lang w:val="fr-FR"/>
      </w:rPr>
      <w:t>UNEP/CMS/ScC-SC6/Doc.12.4.3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01CF7"/>
    <w:multiLevelType w:val="hybridMultilevel"/>
    <w:tmpl w:val="C324F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234C9"/>
    <w:multiLevelType w:val="hybridMultilevel"/>
    <w:tmpl w:val="651C591A"/>
    <w:lvl w:ilvl="0" w:tplc="05642B02">
      <w:start w:val="7"/>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9" w15:restartNumberingAfterBreak="0">
    <w:nsid w:val="3EBD14B9"/>
    <w:multiLevelType w:val="hybridMultilevel"/>
    <w:tmpl w:val="6E5C4572"/>
    <w:lvl w:ilvl="0" w:tplc="ABCE8BEE">
      <w:start w:val="1"/>
      <w:numFmt w:val="lowerLetter"/>
      <w:lvlText w:val="%1)"/>
      <w:lvlJc w:val="left"/>
      <w:pPr>
        <w:ind w:left="644" w:hanging="360"/>
      </w:pPr>
      <w:rPr>
        <w:rFonts w:hint="default"/>
        <w:color w:val="auto"/>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732D20"/>
    <w:multiLevelType w:val="hybridMultilevel"/>
    <w:tmpl w:val="B014A3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A51877"/>
    <w:multiLevelType w:val="hybridMultilevel"/>
    <w:tmpl w:val="8DE2B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41E98"/>
    <w:multiLevelType w:val="hybridMultilevel"/>
    <w:tmpl w:val="CC346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2736ED"/>
    <w:multiLevelType w:val="hybridMultilevel"/>
    <w:tmpl w:val="C928B41A"/>
    <w:lvl w:ilvl="0" w:tplc="EAC06E4C">
      <w:start w:val="1"/>
      <w:numFmt w:val="bullet"/>
      <w:lvlText w:val=""/>
      <w:lvlJc w:val="left"/>
      <w:pPr>
        <w:ind w:left="720" w:hanging="360"/>
      </w:pPr>
      <w:rPr>
        <w:rFonts w:ascii="Symbol" w:hAnsi="Symbol" w:hint="default"/>
        <w:b/>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1" w15:restartNumberingAfterBreak="0">
    <w:nsid w:val="5904274E"/>
    <w:multiLevelType w:val="hybridMultilevel"/>
    <w:tmpl w:val="462EBA86"/>
    <w:lvl w:ilvl="0" w:tplc="9072D98C">
      <w:start w:val="1"/>
      <w:numFmt w:val="bullet"/>
      <w:lvlText w:val=""/>
      <w:lvlJc w:val="left"/>
      <w:pPr>
        <w:ind w:left="45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23F83"/>
    <w:multiLevelType w:val="hybridMultilevel"/>
    <w:tmpl w:val="03E6EF42"/>
    <w:lvl w:ilvl="0" w:tplc="BBBEF8B0">
      <w:start w:val="1"/>
      <w:numFmt w:val="decimal"/>
      <w:lvlText w:val="%1."/>
      <w:lvlJc w:val="left"/>
      <w:pPr>
        <w:ind w:left="360" w:hanging="360"/>
      </w:pPr>
      <w:rPr>
        <w:rFonts w:ascii="Arial" w:hAnsi="Arial" w:cs="Arial" w:hint="default"/>
        <w:sz w:val="22"/>
        <w:szCs w:val="22"/>
        <w:lang w:val="en-U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B0C6DD5"/>
    <w:multiLevelType w:val="hybridMultilevel"/>
    <w:tmpl w:val="BAAE1B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7DA2C72"/>
    <w:multiLevelType w:val="hybridMultilevel"/>
    <w:tmpl w:val="A3B614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5678309">
    <w:abstractNumId w:val="20"/>
  </w:num>
  <w:num w:numId="2" w16cid:durableId="657809624">
    <w:abstractNumId w:val="12"/>
  </w:num>
  <w:num w:numId="3" w16cid:durableId="1264194224">
    <w:abstractNumId w:val="28"/>
  </w:num>
  <w:num w:numId="4" w16cid:durableId="1085610268">
    <w:abstractNumId w:val="11"/>
  </w:num>
  <w:num w:numId="5" w16cid:durableId="876232782">
    <w:abstractNumId w:val="7"/>
  </w:num>
  <w:num w:numId="6" w16cid:durableId="713967031">
    <w:abstractNumId w:val="4"/>
  </w:num>
  <w:num w:numId="7" w16cid:durableId="1746301512">
    <w:abstractNumId w:val="23"/>
  </w:num>
  <w:num w:numId="8" w16cid:durableId="1034622304">
    <w:abstractNumId w:val="19"/>
  </w:num>
  <w:num w:numId="9" w16cid:durableId="1108238622">
    <w:abstractNumId w:val="10"/>
  </w:num>
  <w:num w:numId="10" w16cid:durableId="1556239511">
    <w:abstractNumId w:val="5"/>
  </w:num>
  <w:num w:numId="11" w16cid:durableId="247084541">
    <w:abstractNumId w:val="0"/>
  </w:num>
  <w:num w:numId="12" w16cid:durableId="180437125">
    <w:abstractNumId w:val="2"/>
  </w:num>
  <w:num w:numId="13" w16cid:durableId="534196855">
    <w:abstractNumId w:val="26"/>
  </w:num>
  <w:num w:numId="14" w16cid:durableId="559709355">
    <w:abstractNumId w:val="15"/>
  </w:num>
  <w:num w:numId="15" w16cid:durableId="886069899">
    <w:abstractNumId w:val="18"/>
  </w:num>
  <w:num w:numId="16" w16cid:durableId="516502407">
    <w:abstractNumId w:val="3"/>
  </w:num>
  <w:num w:numId="17" w16cid:durableId="289631606">
    <w:abstractNumId w:val="22"/>
  </w:num>
  <w:num w:numId="18" w16cid:durableId="712463189">
    <w:abstractNumId w:val="13"/>
  </w:num>
  <w:num w:numId="19" w16cid:durableId="463888890">
    <w:abstractNumId w:val="14"/>
  </w:num>
  <w:num w:numId="20" w16cid:durableId="1774325342">
    <w:abstractNumId w:val="25"/>
  </w:num>
  <w:num w:numId="21" w16cid:durableId="208107124">
    <w:abstractNumId w:val="16"/>
  </w:num>
  <w:num w:numId="22" w16cid:durableId="1157763151">
    <w:abstractNumId w:val="8"/>
  </w:num>
  <w:num w:numId="23" w16cid:durableId="2119987291">
    <w:abstractNumId w:val="1"/>
  </w:num>
  <w:num w:numId="24" w16cid:durableId="1972592109">
    <w:abstractNumId w:val="27"/>
  </w:num>
  <w:num w:numId="25" w16cid:durableId="121776399">
    <w:abstractNumId w:val="24"/>
  </w:num>
  <w:num w:numId="26" w16cid:durableId="2121679699">
    <w:abstractNumId w:val="17"/>
  </w:num>
  <w:num w:numId="27" w16cid:durableId="299463680">
    <w:abstractNumId w:val="21"/>
  </w:num>
  <w:num w:numId="28" w16cid:durableId="1271595156">
    <w:abstractNumId w:val="6"/>
  </w:num>
  <w:num w:numId="29" w16cid:durableId="1978752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E5B"/>
    <w:rsid w:val="000148EA"/>
    <w:rsid w:val="00015A26"/>
    <w:rsid w:val="000216EC"/>
    <w:rsid w:val="00025BCB"/>
    <w:rsid w:val="00034F7E"/>
    <w:rsid w:val="00037BB3"/>
    <w:rsid w:val="00046CE4"/>
    <w:rsid w:val="0004798C"/>
    <w:rsid w:val="00051664"/>
    <w:rsid w:val="0005537D"/>
    <w:rsid w:val="00062598"/>
    <w:rsid w:val="00063003"/>
    <w:rsid w:val="00067CF1"/>
    <w:rsid w:val="00070BC9"/>
    <w:rsid w:val="00071C23"/>
    <w:rsid w:val="00072D7A"/>
    <w:rsid w:val="000819E5"/>
    <w:rsid w:val="00087BBB"/>
    <w:rsid w:val="00095D40"/>
    <w:rsid w:val="00095D63"/>
    <w:rsid w:val="000A52F9"/>
    <w:rsid w:val="000B1BA6"/>
    <w:rsid w:val="000B3FCC"/>
    <w:rsid w:val="000B4F2D"/>
    <w:rsid w:val="000C0B32"/>
    <w:rsid w:val="000C2262"/>
    <w:rsid w:val="000E3462"/>
    <w:rsid w:val="000F4744"/>
    <w:rsid w:val="000F7046"/>
    <w:rsid w:val="000F73AB"/>
    <w:rsid w:val="0010195B"/>
    <w:rsid w:val="001026E4"/>
    <w:rsid w:val="00104122"/>
    <w:rsid w:val="00107EB7"/>
    <w:rsid w:val="001103BD"/>
    <w:rsid w:val="00110FC2"/>
    <w:rsid w:val="0014124A"/>
    <w:rsid w:val="001441EE"/>
    <w:rsid w:val="001543BB"/>
    <w:rsid w:val="001578CF"/>
    <w:rsid w:val="00173649"/>
    <w:rsid w:val="00177F9E"/>
    <w:rsid w:val="00180E68"/>
    <w:rsid w:val="0018727D"/>
    <w:rsid w:val="0019394A"/>
    <w:rsid w:val="0019540B"/>
    <w:rsid w:val="001B12B6"/>
    <w:rsid w:val="001B2B8E"/>
    <w:rsid w:val="001B3D0E"/>
    <w:rsid w:val="001B7C41"/>
    <w:rsid w:val="001C2CD4"/>
    <w:rsid w:val="001C6C2E"/>
    <w:rsid w:val="001F56E8"/>
    <w:rsid w:val="002013AD"/>
    <w:rsid w:val="002179C5"/>
    <w:rsid w:val="00222263"/>
    <w:rsid w:val="00230EC9"/>
    <w:rsid w:val="00231D67"/>
    <w:rsid w:val="002331FA"/>
    <w:rsid w:val="0023618C"/>
    <w:rsid w:val="002578A3"/>
    <w:rsid w:val="00264DB7"/>
    <w:rsid w:val="002737CB"/>
    <w:rsid w:val="00276B96"/>
    <w:rsid w:val="002800E4"/>
    <w:rsid w:val="00283D1C"/>
    <w:rsid w:val="00297A6E"/>
    <w:rsid w:val="00297D39"/>
    <w:rsid w:val="002B6ED6"/>
    <w:rsid w:val="002C15A2"/>
    <w:rsid w:val="002C6782"/>
    <w:rsid w:val="002E0B46"/>
    <w:rsid w:val="002E33C7"/>
    <w:rsid w:val="002E3557"/>
    <w:rsid w:val="002E4D17"/>
    <w:rsid w:val="002F01EF"/>
    <w:rsid w:val="002F2584"/>
    <w:rsid w:val="00301DD0"/>
    <w:rsid w:val="00335083"/>
    <w:rsid w:val="0033763F"/>
    <w:rsid w:val="0034115C"/>
    <w:rsid w:val="00351765"/>
    <w:rsid w:val="00362179"/>
    <w:rsid w:val="00374E05"/>
    <w:rsid w:val="003750DA"/>
    <w:rsid w:val="00384952"/>
    <w:rsid w:val="00395A58"/>
    <w:rsid w:val="00397F57"/>
    <w:rsid w:val="003B1260"/>
    <w:rsid w:val="003B218D"/>
    <w:rsid w:val="003B5C86"/>
    <w:rsid w:val="003B609B"/>
    <w:rsid w:val="003C1A96"/>
    <w:rsid w:val="003D3675"/>
    <w:rsid w:val="003D430E"/>
    <w:rsid w:val="003D6F67"/>
    <w:rsid w:val="003D7753"/>
    <w:rsid w:val="0041037A"/>
    <w:rsid w:val="004109AE"/>
    <w:rsid w:val="00445448"/>
    <w:rsid w:val="00446819"/>
    <w:rsid w:val="00450736"/>
    <w:rsid w:val="004531D2"/>
    <w:rsid w:val="00455064"/>
    <w:rsid w:val="00463B76"/>
    <w:rsid w:val="004641A5"/>
    <w:rsid w:val="00472440"/>
    <w:rsid w:val="004829D0"/>
    <w:rsid w:val="00486291"/>
    <w:rsid w:val="00490FF8"/>
    <w:rsid w:val="0049446B"/>
    <w:rsid w:val="00494E31"/>
    <w:rsid w:val="004A4F75"/>
    <w:rsid w:val="004B29B4"/>
    <w:rsid w:val="004B574A"/>
    <w:rsid w:val="004C09E3"/>
    <w:rsid w:val="004E4BCC"/>
    <w:rsid w:val="004F08DB"/>
    <w:rsid w:val="004F3FDC"/>
    <w:rsid w:val="00511000"/>
    <w:rsid w:val="00522B37"/>
    <w:rsid w:val="005525D9"/>
    <w:rsid w:val="00552B51"/>
    <w:rsid w:val="0055596A"/>
    <w:rsid w:val="005576EE"/>
    <w:rsid w:val="005618D3"/>
    <w:rsid w:val="00565B1A"/>
    <w:rsid w:val="005872F6"/>
    <w:rsid w:val="00597A49"/>
    <w:rsid w:val="005A0362"/>
    <w:rsid w:val="005A4458"/>
    <w:rsid w:val="005C512E"/>
    <w:rsid w:val="005C5659"/>
    <w:rsid w:val="005D00EE"/>
    <w:rsid w:val="005D40D8"/>
    <w:rsid w:val="005E1A0D"/>
    <w:rsid w:val="005F7B3E"/>
    <w:rsid w:val="006064E2"/>
    <w:rsid w:val="0061626F"/>
    <w:rsid w:val="00627873"/>
    <w:rsid w:val="00635F87"/>
    <w:rsid w:val="00637DAE"/>
    <w:rsid w:val="006536B4"/>
    <w:rsid w:val="006541AE"/>
    <w:rsid w:val="00666202"/>
    <w:rsid w:val="0068319B"/>
    <w:rsid w:val="00683508"/>
    <w:rsid w:val="006851F6"/>
    <w:rsid w:val="006853C9"/>
    <w:rsid w:val="00695590"/>
    <w:rsid w:val="006A1096"/>
    <w:rsid w:val="006B0385"/>
    <w:rsid w:val="006C42C9"/>
    <w:rsid w:val="006C7771"/>
    <w:rsid w:val="006D3A1A"/>
    <w:rsid w:val="006E2EAC"/>
    <w:rsid w:val="006E40C4"/>
    <w:rsid w:val="006E5837"/>
    <w:rsid w:val="006F26E4"/>
    <w:rsid w:val="006F703C"/>
    <w:rsid w:val="006F7BD7"/>
    <w:rsid w:val="007136F7"/>
    <w:rsid w:val="0071781C"/>
    <w:rsid w:val="00724659"/>
    <w:rsid w:val="00725DE2"/>
    <w:rsid w:val="007334E5"/>
    <w:rsid w:val="00753928"/>
    <w:rsid w:val="00757765"/>
    <w:rsid w:val="007620A8"/>
    <w:rsid w:val="00763277"/>
    <w:rsid w:val="007810D6"/>
    <w:rsid w:val="00787C1C"/>
    <w:rsid w:val="0079302F"/>
    <w:rsid w:val="007A134B"/>
    <w:rsid w:val="007A1C04"/>
    <w:rsid w:val="007A539E"/>
    <w:rsid w:val="007A675C"/>
    <w:rsid w:val="007B660F"/>
    <w:rsid w:val="007B6BA0"/>
    <w:rsid w:val="007E2145"/>
    <w:rsid w:val="007E238D"/>
    <w:rsid w:val="007E3B1A"/>
    <w:rsid w:val="007E4CF4"/>
    <w:rsid w:val="007F1562"/>
    <w:rsid w:val="007F2D7B"/>
    <w:rsid w:val="007F5216"/>
    <w:rsid w:val="007F5A16"/>
    <w:rsid w:val="007F6EBD"/>
    <w:rsid w:val="008044F9"/>
    <w:rsid w:val="00822E98"/>
    <w:rsid w:val="00823741"/>
    <w:rsid w:val="00823EA0"/>
    <w:rsid w:val="0083087F"/>
    <w:rsid w:val="008345CC"/>
    <w:rsid w:val="00834810"/>
    <w:rsid w:val="0083618E"/>
    <w:rsid w:val="00836C94"/>
    <w:rsid w:val="00836C95"/>
    <w:rsid w:val="00844F23"/>
    <w:rsid w:val="0084775C"/>
    <w:rsid w:val="00851541"/>
    <w:rsid w:val="008562CA"/>
    <w:rsid w:val="00857DC4"/>
    <w:rsid w:val="008641D3"/>
    <w:rsid w:val="00877580"/>
    <w:rsid w:val="00887425"/>
    <w:rsid w:val="00893E55"/>
    <w:rsid w:val="008A5B68"/>
    <w:rsid w:val="008D1AE4"/>
    <w:rsid w:val="008D5CC4"/>
    <w:rsid w:val="008D7252"/>
    <w:rsid w:val="008F4E7F"/>
    <w:rsid w:val="00904343"/>
    <w:rsid w:val="0092142F"/>
    <w:rsid w:val="0092419C"/>
    <w:rsid w:val="009325A1"/>
    <w:rsid w:val="00935CFF"/>
    <w:rsid w:val="00936356"/>
    <w:rsid w:val="009378ED"/>
    <w:rsid w:val="00941B49"/>
    <w:rsid w:val="00955BA2"/>
    <w:rsid w:val="0095781C"/>
    <w:rsid w:val="00966666"/>
    <w:rsid w:val="009674F7"/>
    <w:rsid w:val="00970630"/>
    <w:rsid w:val="00970A32"/>
    <w:rsid w:val="00977FB5"/>
    <w:rsid w:val="0098026A"/>
    <w:rsid w:val="009A012D"/>
    <w:rsid w:val="009A0DD0"/>
    <w:rsid w:val="009A1539"/>
    <w:rsid w:val="009A40F8"/>
    <w:rsid w:val="009A46B1"/>
    <w:rsid w:val="009C19C3"/>
    <w:rsid w:val="009C1A7B"/>
    <w:rsid w:val="009C3595"/>
    <w:rsid w:val="009C7B88"/>
    <w:rsid w:val="009D04A0"/>
    <w:rsid w:val="009D189E"/>
    <w:rsid w:val="009D5646"/>
    <w:rsid w:val="009F415B"/>
    <w:rsid w:val="009F6DB0"/>
    <w:rsid w:val="009F7129"/>
    <w:rsid w:val="00A029D2"/>
    <w:rsid w:val="00A15053"/>
    <w:rsid w:val="00A169ED"/>
    <w:rsid w:val="00A21B78"/>
    <w:rsid w:val="00A21DE0"/>
    <w:rsid w:val="00A2501D"/>
    <w:rsid w:val="00A258AE"/>
    <w:rsid w:val="00A2712A"/>
    <w:rsid w:val="00A303D3"/>
    <w:rsid w:val="00A315A6"/>
    <w:rsid w:val="00A3741C"/>
    <w:rsid w:val="00A40783"/>
    <w:rsid w:val="00A40CC0"/>
    <w:rsid w:val="00A444BE"/>
    <w:rsid w:val="00A45997"/>
    <w:rsid w:val="00A51201"/>
    <w:rsid w:val="00A51B0B"/>
    <w:rsid w:val="00A63417"/>
    <w:rsid w:val="00A63E36"/>
    <w:rsid w:val="00A64463"/>
    <w:rsid w:val="00A926FC"/>
    <w:rsid w:val="00AA1B9B"/>
    <w:rsid w:val="00AA68DE"/>
    <w:rsid w:val="00AB7979"/>
    <w:rsid w:val="00AD0A1D"/>
    <w:rsid w:val="00AD787B"/>
    <w:rsid w:val="00AE2D86"/>
    <w:rsid w:val="00AE709F"/>
    <w:rsid w:val="00AF2BAF"/>
    <w:rsid w:val="00AF5F4F"/>
    <w:rsid w:val="00B0096B"/>
    <w:rsid w:val="00B2000C"/>
    <w:rsid w:val="00B215D7"/>
    <w:rsid w:val="00B24AAE"/>
    <w:rsid w:val="00B32F9E"/>
    <w:rsid w:val="00B364CF"/>
    <w:rsid w:val="00B42EC3"/>
    <w:rsid w:val="00B43FA1"/>
    <w:rsid w:val="00B60C6A"/>
    <w:rsid w:val="00B64724"/>
    <w:rsid w:val="00B66044"/>
    <w:rsid w:val="00B6779D"/>
    <w:rsid w:val="00B74088"/>
    <w:rsid w:val="00B75C11"/>
    <w:rsid w:val="00B81CA0"/>
    <w:rsid w:val="00B87E13"/>
    <w:rsid w:val="00B91ECD"/>
    <w:rsid w:val="00B96A0F"/>
    <w:rsid w:val="00BA5CA7"/>
    <w:rsid w:val="00BC65AB"/>
    <w:rsid w:val="00BD602D"/>
    <w:rsid w:val="00BD622B"/>
    <w:rsid w:val="00BD7361"/>
    <w:rsid w:val="00BE4A82"/>
    <w:rsid w:val="00BE7C6B"/>
    <w:rsid w:val="00BF48CC"/>
    <w:rsid w:val="00C1639A"/>
    <w:rsid w:val="00C242B7"/>
    <w:rsid w:val="00C25A6C"/>
    <w:rsid w:val="00C31D83"/>
    <w:rsid w:val="00C37847"/>
    <w:rsid w:val="00C37E26"/>
    <w:rsid w:val="00C51531"/>
    <w:rsid w:val="00C515BD"/>
    <w:rsid w:val="00C51C6B"/>
    <w:rsid w:val="00C5779F"/>
    <w:rsid w:val="00C6402A"/>
    <w:rsid w:val="00C74C48"/>
    <w:rsid w:val="00C751F7"/>
    <w:rsid w:val="00C82E51"/>
    <w:rsid w:val="00C95755"/>
    <w:rsid w:val="00CA26B7"/>
    <w:rsid w:val="00CA38AF"/>
    <w:rsid w:val="00CB3539"/>
    <w:rsid w:val="00CB5A5C"/>
    <w:rsid w:val="00CB655F"/>
    <w:rsid w:val="00CC22BC"/>
    <w:rsid w:val="00CD1999"/>
    <w:rsid w:val="00CD26E3"/>
    <w:rsid w:val="00CD65C6"/>
    <w:rsid w:val="00CF4ED2"/>
    <w:rsid w:val="00D15371"/>
    <w:rsid w:val="00D22D61"/>
    <w:rsid w:val="00D3197C"/>
    <w:rsid w:val="00D33367"/>
    <w:rsid w:val="00D4705E"/>
    <w:rsid w:val="00D53164"/>
    <w:rsid w:val="00D5397B"/>
    <w:rsid w:val="00D54197"/>
    <w:rsid w:val="00D6324F"/>
    <w:rsid w:val="00D6372B"/>
    <w:rsid w:val="00D90EA1"/>
    <w:rsid w:val="00D927BD"/>
    <w:rsid w:val="00DA01A5"/>
    <w:rsid w:val="00DA207A"/>
    <w:rsid w:val="00DA3E21"/>
    <w:rsid w:val="00DB4110"/>
    <w:rsid w:val="00DB5097"/>
    <w:rsid w:val="00DB5F96"/>
    <w:rsid w:val="00DC2B5F"/>
    <w:rsid w:val="00DC7969"/>
    <w:rsid w:val="00DD1D6A"/>
    <w:rsid w:val="00DD4E7F"/>
    <w:rsid w:val="00DD5B36"/>
    <w:rsid w:val="00DD6F6E"/>
    <w:rsid w:val="00DE1368"/>
    <w:rsid w:val="00DE3E02"/>
    <w:rsid w:val="00DE6C5C"/>
    <w:rsid w:val="00DF423F"/>
    <w:rsid w:val="00DF7F2F"/>
    <w:rsid w:val="00E028F3"/>
    <w:rsid w:val="00E02CC9"/>
    <w:rsid w:val="00E035CC"/>
    <w:rsid w:val="00E07C51"/>
    <w:rsid w:val="00E201F2"/>
    <w:rsid w:val="00E3461B"/>
    <w:rsid w:val="00E35017"/>
    <w:rsid w:val="00E41AE9"/>
    <w:rsid w:val="00E55C14"/>
    <w:rsid w:val="00E56D03"/>
    <w:rsid w:val="00E6571F"/>
    <w:rsid w:val="00E8134B"/>
    <w:rsid w:val="00E814F0"/>
    <w:rsid w:val="00E92E88"/>
    <w:rsid w:val="00E95BF3"/>
    <w:rsid w:val="00EA62A4"/>
    <w:rsid w:val="00EA633C"/>
    <w:rsid w:val="00EB1892"/>
    <w:rsid w:val="00ED241F"/>
    <w:rsid w:val="00ED2CE7"/>
    <w:rsid w:val="00ED748B"/>
    <w:rsid w:val="00EE5ECE"/>
    <w:rsid w:val="00F01E83"/>
    <w:rsid w:val="00F10997"/>
    <w:rsid w:val="00F11954"/>
    <w:rsid w:val="00F20E76"/>
    <w:rsid w:val="00F26CC2"/>
    <w:rsid w:val="00F33F4E"/>
    <w:rsid w:val="00F35A66"/>
    <w:rsid w:val="00F4206A"/>
    <w:rsid w:val="00F426B8"/>
    <w:rsid w:val="00F432C4"/>
    <w:rsid w:val="00F45977"/>
    <w:rsid w:val="00F52760"/>
    <w:rsid w:val="00F64AE8"/>
    <w:rsid w:val="00F65979"/>
    <w:rsid w:val="00F66F89"/>
    <w:rsid w:val="00F720AC"/>
    <w:rsid w:val="00F7239A"/>
    <w:rsid w:val="00F734E0"/>
    <w:rsid w:val="00F85CF0"/>
    <w:rsid w:val="00F90B60"/>
    <w:rsid w:val="00F94E6F"/>
    <w:rsid w:val="00FA2EC1"/>
    <w:rsid w:val="00FB3EAE"/>
    <w:rsid w:val="00FC595E"/>
    <w:rsid w:val="00FC641D"/>
    <w:rsid w:val="00FD30F3"/>
    <w:rsid w:val="00FD4987"/>
    <w:rsid w:val="00FE4499"/>
    <w:rsid w:val="00FE4588"/>
    <w:rsid w:val="00FE4FA2"/>
    <w:rsid w:val="00FF269B"/>
    <w:rsid w:val="00FF5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6779D"/>
    <w:pPr>
      <w:keepNext/>
      <w:suppressAutoHyphens/>
      <w:outlineLvl w:val="0"/>
    </w:pPr>
    <w:rPr>
      <w:rFonts w:eastAsia="Times New Roman" w:cs="Arial"/>
      <w:color w:val="000000"/>
      <w:kern w:val="2"/>
      <w:u w:val="single"/>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A926FC"/>
    <w:pPr>
      <w:keepNext/>
      <w:jc w:val="both"/>
      <w:outlineLvl w:val="2"/>
    </w:pPr>
    <w:rPr>
      <w:rFonts w:cs="Arial"/>
      <w:u w:val="single"/>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BodyText">
    <w:name w:val="Body Text"/>
    <w:basedOn w:val="Normal"/>
    <w:link w:val="BodyTextChar"/>
    <w:uiPriority w:val="99"/>
    <w:unhideWhenUsed/>
    <w:rsid w:val="00B6779D"/>
    <w:pPr>
      <w:spacing w:after="120"/>
    </w:pPr>
  </w:style>
  <w:style w:type="character" w:customStyle="1" w:styleId="BodyTextChar">
    <w:name w:val="Body Text Char"/>
    <w:basedOn w:val="DefaultParagraphFont"/>
    <w:link w:val="BodyText"/>
    <w:uiPriority w:val="99"/>
    <w:rsid w:val="00B6779D"/>
    <w:rPr>
      <w:rFonts w:ascii="Arial" w:hAnsi="Arial"/>
    </w:rPr>
  </w:style>
  <w:style w:type="paragraph" w:styleId="BodyText2">
    <w:name w:val="Body Text 2"/>
    <w:basedOn w:val="Normal"/>
    <w:link w:val="BodyText2Char"/>
    <w:uiPriority w:val="99"/>
    <w:unhideWhenUsed/>
    <w:rsid w:val="00B6779D"/>
    <w:pPr>
      <w:jc w:val="both"/>
    </w:pPr>
    <w:rPr>
      <w:rFonts w:cs="Arial"/>
      <w:sz w:val="21"/>
      <w:szCs w:val="21"/>
    </w:rPr>
  </w:style>
  <w:style w:type="character" w:customStyle="1" w:styleId="BodyText2Char">
    <w:name w:val="Body Text 2 Char"/>
    <w:basedOn w:val="DefaultParagraphFont"/>
    <w:link w:val="BodyText2"/>
    <w:uiPriority w:val="99"/>
    <w:rsid w:val="00B6779D"/>
    <w:rPr>
      <w:rFonts w:ascii="Arial" w:hAnsi="Arial" w:cs="Arial"/>
      <w:sz w:val="21"/>
      <w:szCs w:val="21"/>
    </w:rPr>
  </w:style>
  <w:style w:type="character" w:customStyle="1" w:styleId="Heading1Char">
    <w:name w:val="Heading 1 Char"/>
    <w:basedOn w:val="DefaultParagraphFont"/>
    <w:link w:val="Heading1"/>
    <w:uiPriority w:val="9"/>
    <w:rsid w:val="00B6779D"/>
    <w:rPr>
      <w:rFonts w:ascii="Arial" w:eastAsia="Times New Roman" w:hAnsi="Arial" w:cs="Arial"/>
      <w:color w:val="000000"/>
      <w:kern w:val="2"/>
      <w:u w:val="single"/>
      <w:lang w:val="en-GB"/>
    </w:rPr>
  </w:style>
  <w:style w:type="paragraph" w:styleId="BodyTextIndent">
    <w:name w:val="Body Text Indent"/>
    <w:basedOn w:val="Normal"/>
    <w:link w:val="BodyTextIndentChar"/>
    <w:uiPriority w:val="99"/>
    <w:semiHidden/>
    <w:unhideWhenUsed/>
    <w:rsid w:val="00B6779D"/>
    <w:pPr>
      <w:spacing w:after="120"/>
      <w:ind w:left="283"/>
    </w:pPr>
  </w:style>
  <w:style w:type="character" w:customStyle="1" w:styleId="BodyTextIndentChar">
    <w:name w:val="Body Text Indent Char"/>
    <w:basedOn w:val="DefaultParagraphFont"/>
    <w:link w:val="BodyTextIndent"/>
    <w:uiPriority w:val="99"/>
    <w:semiHidden/>
    <w:rsid w:val="00B6779D"/>
    <w:rPr>
      <w:rFonts w:ascii="Arial" w:hAnsi="Arial"/>
    </w:rPr>
  </w:style>
  <w:style w:type="paragraph" w:styleId="BodyTextIndent2">
    <w:name w:val="Body Text Indent 2"/>
    <w:basedOn w:val="Normal"/>
    <w:link w:val="BodyTextIndent2Char"/>
    <w:uiPriority w:val="99"/>
    <w:unhideWhenUsed/>
    <w:rsid w:val="008345CC"/>
    <w:pPr>
      <w:ind w:left="709" w:hanging="1"/>
      <w:jc w:val="both"/>
    </w:pPr>
    <w:rPr>
      <w:lang w:val="en-GB"/>
    </w:rPr>
  </w:style>
  <w:style w:type="character" w:customStyle="1" w:styleId="BodyTextIndent2Char">
    <w:name w:val="Body Text Indent 2 Char"/>
    <w:basedOn w:val="DefaultParagraphFont"/>
    <w:link w:val="BodyTextIndent2"/>
    <w:uiPriority w:val="99"/>
    <w:rsid w:val="008345CC"/>
    <w:rPr>
      <w:rFonts w:ascii="Arial" w:hAnsi="Arial"/>
      <w:lang w:val="en-GB"/>
    </w:rPr>
  </w:style>
  <w:style w:type="character" w:customStyle="1" w:styleId="Heading3Char">
    <w:name w:val="Heading 3 Char"/>
    <w:basedOn w:val="DefaultParagraphFont"/>
    <w:link w:val="Heading3"/>
    <w:uiPriority w:val="9"/>
    <w:rsid w:val="00A926FC"/>
    <w:rPr>
      <w:rFonts w:ascii="Arial" w:hAnsi="Arial" w:cs="Arial"/>
      <w:u w:val="single"/>
    </w:rPr>
  </w:style>
  <w:style w:type="paragraph" w:customStyle="1" w:styleId="paragraph">
    <w:name w:val="paragraph"/>
    <w:basedOn w:val="Normal"/>
    <w:rsid w:val="00A926FC"/>
    <w:pPr>
      <w:spacing w:before="100" w:beforeAutospacing="1" w:after="100" w:afterAutospacing="1"/>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A926FC"/>
  </w:style>
  <w:style w:type="character" w:customStyle="1" w:styleId="eop">
    <w:name w:val="eop"/>
    <w:basedOn w:val="DefaultParagraphFont"/>
    <w:rsid w:val="00A926FC"/>
  </w:style>
  <w:style w:type="character" w:styleId="FollowedHyperlink">
    <w:name w:val="FollowedHyperlink"/>
    <w:basedOn w:val="DefaultParagraphFont"/>
    <w:uiPriority w:val="99"/>
    <w:semiHidden/>
    <w:unhideWhenUsed/>
    <w:rsid w:val="0041037A"/>
    <w:rPr>
      <w:color w:val="954F72" w:themeColor="followedHyperlink"/>
      <w:u w:val="single"/>
    </w:rPr>
  </w:style>
  <w:style w:type="paragraph" w:styleId="Revision">
    <w:name w:val="Revision"/>
    <w:hidden/>
    <w:uiPriority w:val="99"/>
    <w:semiHidden/>
    <w:rsid w:val="0041037A"/>
    <w:rPr>
      <w:rFonts w:ascii="Arial" w:hAnsi="Arial"/>
    </w:rPr>
  </w:style>
  <w:style w:type="character" w:styleId="CommentReference">
    <w:name w:val="annotation reference"/>
    <w:basedOn w:val="DefaultParagraphFont"/>
    <w:uiPriority w:val="99"/>
    <w:semiHidden/>
    <w:unhideWhenUsed/>
    <w:rsid w:val="0068319B"/>
    <w:rPr>
      <w:sz w:val="16"/>
      <w:szCs w:val="16"/>
    </w:rPr>
  </w:style>
  <w:style w:type="paragraph" w:styleId="CommentText">
    <w:name w:val="annotation text"/>
    <w:basedOn w:val="Normal"/>
    <w:link w:val="CommentTextChar"/>
    <w:uiPriority w:val="99"/>
    <w:unhideWhenUsed/>
    <w:rsid w:val="0068319B"/>
    <w:rPr>
      <w:sz w:val="20"/>
      <w:szCs w:val="20"/>
    </w:rPr>
  </w:style>
  <w:style w:type="character" w:customStyle="1" w:styleId="CommentTextChar">
    <w:name w:val="Comment Text Char"/>
    <w:basedOn w:val="DefaultParagraphFont"/>
    <w:link w:val="CommentText"/>
    <w:uiPriority w:val="99"/>
    <w:rsid w:val="006831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319B"/>
    <w:rPr>
      <w:b/>
      <w:bCs/>
    </w:rPr>
  </w:style>
  <w:style w:type="character" w:customStyle="1" w:styleId="CommentSubjectChar">
    <w:name w:val="Comment Subject Char"/>
    <w:basedOn w:val="CommentTextChar"/>
    <w:link w:val="CommentSubject"/>
    <w:uiPriority w:val="99"/>
    <w:semiHidden/>
    <w:rsid w:val="0068319B"/>
    <w:rPr>
      <w:rFonts w:ascii="Arial" w:hAnsi="Arial"/>
      <w:b/>
      <w:bCs/>
      <w:sz w:val="20"/>
      <w:szCs w:val="20"/>
    </w:rPr>
  </w:style>
  <w:style w:type="paragraph" w:styleId="FootnoteText">
    <w:name w:val="footnote text"/>
    <w:basedOn w:val="Normal"/>
    <w:link w:val="FootnoteTextChar"/>
    <w:uiPriority w:val="99"/>
    <w:semiHidden/>
    <w:unhideWhenUsed/>
    <w:rsid w:val="002B6ED6"/>
    <w:rPr>
      <w:sz w:val="20"/>
      <w:szCs w:val="20"/>
    </w:rPr>
  </w:style>
  <w:style w:type="character" w:customStyle="1" w:styleId="FootnoteTextChar">
    <w:name w:val="Footnote Text Char"/>
    <w:basedOn w:val="DefaultParagraphFont"/>
    <w:link w:val="FootnoteText"/>
    <w:uiPriority w:val="99"/>
    <w:semiHidden/>
    <w:rsid w:val="002B6ED6"/>
    <w:rPr>
      <w:rFonts w:ascii="Arial" w:hAnsi="Arial"/>
      <w:sz w:val="20"/>
      <w:szCs w:val="20"/>
    </w:rPr>
  </w:style>
  <w:style w:type="character" w:styleId="FootnoteReference">
    <w:name w:val="footnote reference"/>
    <w:basedOn w:val="DefaultParagraphFont"/>
    <w:uiPriority w:val="99"/>
    <w:semiHidden/>
    <w:unhideWhenUsed/>
    <w:rsid w:val="002B6ED6"/>
    <w:rPr>
      <w:vertAlign w:val="superscript"/>
    </w:rPr>
  </w:style>
  <w:style w:type="paragraph" w:styleId="BalloonText">
    <w:name w:val="Balloon Text"/>
    <w:basedOn w:val="Normal"/>
    <w:link w:val="BalloonTextChar"/>
    <w:uiPriority w:val="99"/>
    <w:semiHidden/>
    <w:unhideWhenUsed/>
    <w:rsid w:val="00AA6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8DE"/>
    <w:rPr>
      <w:rFonts w:ascii="Segoe UI" w:hAnsi="Segoe UI" w:cs="Segoe UI"/>
      <w:sz w:val="18"/>
      <w:szCs w:val="18"/>
    </w:rPr>
  </w:style>
  <w:style w:type="character" w:styleId="UnresolvedMention">
    <w:name w:val="Unresolved Mention"/>
    <w:basedOn w:val="DefaultParagraphFont"/>
    <w:uiPriority w:val="99"/>
    <w:semiHidden/>
    <w:unhideWhenUsed/>
    <w:rsid w:val="00E56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7245">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fr/document/maladies-de-la-faune-sauvage-et-esp%C3%A8ces-migratr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fr/node/24403" TargetMode="External"/><Relationship Id="rId2" Type="http://schemas.openxmlformats.org/officeDocument/2006/relationships/customXml" Target="../customXml/item2.xml"/><Relationship Id="rId16" Type="http://schemas.openxmlformats.org/officeDocument/2006/relationships/hyperlink" Target="https://www.cms.int/sites/default/files/document/cms_scc-sc5_outcome11_tor-wg-migratory-specides-and-health_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Aydin Bahramlouian</DisplayName>
        <AccountId>29</AccountId>
        <AccountType/>
      </UserInfo>
    </SharedWithUsers>
    <Reviewer xmlns="a7b50396-0b06-45c1-b28e-46f86d566a10" xsi:nil="true"/>
    <MariaJoseOrtiz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66929-160B-45B0-8DCA-4CE74A4326EB}">
  <ds:schemaRefs>
    <ds:schemaRef ds:uri="http://purl.org/dc/elements/1.1/"/>
    <ds:schemaRef ds:uri="http://purl.org/dc/dcmitype/"/>
    <ds:schemaRef ds:uri="http://schemas.microsoft.com/office/infopath/2007/PartnerControls"/>
    <ds:schemaRef ds:uri="c15478a5-0be8-4f5d-8383-b307d5ba8bf6"/>
    <ds:schemaRef ds:uri="http://schemas.microsoft.com/office/2006/metadata/properties"/>
    <ds:schemaRef ds:uri="http://schemas.microsoft.com/office/2006/documentManagement/types"/>
    <ds:schemaRef ds:uri="http://schemas.openxmlformats.org/package/2006/metadata/core-properties"/>
    <ds:schemaRef ds:uri="http://purl.org/dc/terms/"/>
    <ds:schemaRef ds:uri="985ec44e-1bab-4c0b-9df0-6ba128686fc9"/>
    <ds:schemaRef ds:uri="a7b50396-0b06-45c1-b28e-46f86d566a10"/>
    <ds:schemaRef ds:uri="http://www.w3.org/XML/1998/namespace"/>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F2F6D8E4-4B9F-4D97-B529-B42C3716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Links>
    <vt:vector size="12" baseType="variant">
      <vt:variant>
        <vt:i4>7667763</vt:i4>
      </vt:variant>
      <vt:variant>
        <vt:i4>3</vt:i4>
      </vt:variant>
      <vt:variant>
        <vt:i4>0</vt:i4>
      </vt:variant>
      <vt:variant>
        <vt:i4>5</vt:i4>
      </vt:variant>
      <vt:variant>
        <vt:lpwstr>https://www.cms.int/en/page/decision-13129-insect-decline-and-its-threat-migratory-insectivorous-animal-populations</vt:lpwstr>
      </vt:variant>
      <vt:variant>
        <vt:lpwstr/>
      </vt:variant>
      <vt:variant>
        <vt:i4>6553722</vt:i4>
      </vt:variant>
      <vt:variant>
        <vt:i4>0</vt:i4>
      </vt:variant>
      <vt:variant>
        <vt:i4>0</vt:i4>
      </vt:variant>
      <vt:variant>
        <vt:i4>5</vt:i4>
      </vt:variant>
      <vt:variant>
        <vt:lpwstr>https://www.cms.int/en/document/insect-decline-and-its-threat-migratory-insectivorous-animal-populations-2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cp:revision>
  <cp:lastPrinted>2023-07-08T19:21:00Z</cp:lastPrinted>
  <dcterms:created xsi:type="dcterms:W3CDTF">2023-07-11T08:48:00Z</dcterms:created>
  <dcterms:modified xsi:type="dcterms:W3CDTF">2023-07-11T08:52:00Z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