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2FCF" w14:textId="77777777" w:rsidR="004D2917" w:rsidRPr="00C755CB" w:rsidRDefault="004D2917" w:rsidP="004D2917">
      <w:pPr>
        <w:rPr>
          <w:rFonts w:cs="Arial"/>
        </w:rPr>
      </w:pPr>
    </w:p>
    <w:p w14:paraId="5EB6F2DC" w14:textId="1CC8CDA3" w:rsidR="004D2917" w:rsidRPr="00C755CB" w:rsidRDefault="00990DE6" w:rsidP="004D2917">
      <w:pPr>
        <w:tabs>
          <w:tab w:val="left" w:pos="-1057"/>
          <w:tab w:val="left" w:pos="-720"/>
        </w:tabs>
        <w:jc w:val="center"/>
        <w:rPr>
          <w:rFonts w:cs="Arial"/>
          <w:b/>
          <w:sz w:val="28"/>
          <w:szCs w:val="28"/>
          <w:lang w:val="es-PE"/>
        </w:rPr>
      </w:pPr>
      <w:r>
        <w:rPr>
          <w:rFonts w:cs="Arial"/>
          <w:b/>
          <w:sz w:val="28"/>
          <w:szCs w:val="28"/>
          <w:lang w:val="es-PE"/>
        </w:rPr>
        <w:t>6</w:t>
      </w:r>
      <w:r w:rsidR="004D2917" w:rsidRPr="00C755CB">
        <w:rPr>
          <w:rFonts w:cs="Arial"/>
          <w:b/>
          <w:sz w:val="28"/>
          <w:szCs w:val="28"/>
          <w:lang w:val="es-PE"/>
        </w:rPr>
        <w:t xml:space="preserve">ª Reunión del Comité del Periodo de Sesiones del </w:t>
      </w:r>
    </w:p>
    <w:p w14:paraId="2B8FD9E2" w14:textId="46DEA78A"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990DE6">
        <w:rPr>
          <w:rFonts w:cs="Arial"/>
          <w:b/>
          <w:sz w:val="28"/>
          <w:szCs w:val="28"/>
          <w:lang w:val="es-PE"/>
        </w:rPr>
        <w:t>6</w:t>
      </w:r>
      <w:r w:rsidRPr="00C755CB">
        <w:rPr>
          <w:rFonts w:cs="Arial"/>
          <w:b/>
          <w:sz w:val="28"/>
          <w:szCs w:val="28"/>
          <w:lang w:val="es-PE"/>
        </w:rPr>
        <w:t>)</w:t>
      </w:r>
    </w:p>
    <w:p w14:paraId="48A68586" w14:textId="22BB217F"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18 - 21</w:t>
      </w:r>
      <w:r w:rsidR="004D2917" w:rsidRPr="002506C2">
        <w:rPr>
          <w:rFonts w:cs="Arial"/>
          <w:bCs/>
          <w:i/>
          <w:spacing w:val="-4"/>
          <w:lang w:val="es-PE"/>
        </w:rPr>
        <w:t xml:space="preserve"> </w:t>
      </w:r>
      <w:r w:rsidR="00025092" w:rsidRPr="002506C2">
        <w:rPr>
          <w:rFonts w:cs="Arial"/>
          <w:bCs/>
          <w:i/>
          <w:spacing w:val="-4"/>
          <w:lang w:val="es-PE"/>
        </w:rPr>
        <w:t>de julio</w:t>
      </w:r>
      <w:r w:rsidR="004D2917" w:rsidRPr="002506C2">
        <w:rPr>
          <w:rFonts w:cs="Arial"/>
          <w:bCs/>
          <w:i/>
          <w:spacing w:val="-4"/>
          <w:lang w:val="es-PE"/>
        </w:rPr>
        <w:t xml:space="preserve"> 202</w:t>
      </w:r>
      <w:r>
        <w:rPr>
          <w:rFonts w:cs="Arial"/>
          <w:bCs/>
          <w:i/>
          <w:spacing w:val="-4"/>
          <w:lang w:val="es-PE"/>
        </w:rPr>
        <w:t>3</w:t>
      </w:r>
    </w:p>
    <w:p w14:paraId="0E3B2FED" w14:textId="35B5C805" w:rsidR="004D2917" w:rsidRPr="005B1586" w:rsidRDefault="004D2917" w:rsidP="004D2917">
      <w:pPr>
        <w:spacing w:before="120"/>
        <w:jc w:val="right"/>
        <w:rPr>
          <w:rFonts w:cs="Arial"/>
          <w:lang w:val="es-ES"/>
        </w:rPr>
      </w:pPr>
      <w:r w:rsidRPr="005B1586">
        <w:rPr>
          <w:rFonts w:cs="Arial"/>
          <w:lang w:val="es-ES"/>
        </w:rPr>
        <w:t>UNEP/CMS/ScC-SC</w:t>
      </w:r>
      <w:r w:rsidR="00990DE6">
        <w:rPr>
          <w:rFonts w:cs="Arial"/>
          <w:lang w:val="es-ES"/>
        </w:rPr>
        <w:t>6</w:t>
      </w:r>
      <w:r w:rsidRPr="005B1586">
        <w:rPr>
          <w:rFonts w:cs="Arial"/>
          <w:lang w:val="es-ES"/>
        </w:rPr>
        <w:t>/Doc.</w:t>
      </w:r>
      <w:r w:rsidR="002F27A8">
        <w:rPr>
          <w:rFonts w:cs="Arial"/>
          <w:lang w:val="es-ES"/>
        </w:rPr>
        <w:t>12.4.2</w:t>
      </w:r>
    </w:p>
    <w:p w14:paraId="0FAA403D" w14:textId="77777777" w:rsidR="004D2917" w:rsidRPr="005B1586" w:rsidRDefault="004D2917" w:rsidP="004D2917">
      <w:pPr>
        <w:rPr>
          <w:rFonts w:cs="Arial"/>
          <w:lang w:val="es-ES"/>
        </w:rPr>
      </w:pPr>
    </w:p>
    <w:p w14:paraId="116F0CED" w14:textId="77777777" w:rsidR="004D2917" w:rsidRDefault="004D2917" w:rsidP="004D2917">
      <w:pPr>
        <w:rPr>
          <w:rFonts w:cs="Arial"/>
          <w:lang w:val="es-ES"/>
        </w:rPr>
      </w:pPr>
    </w:p>
    <w:p w14:paraId="173D9D69" w14:textId="77777777" w:rsidR="00D565BA" w:rsidRPr="00D565BA" w:rsidRDefault="00D565BA" w:rsidP="00D565BA">
      <w:pPr>
        <w:widowControl w:val="0"/>
        <w:tabs>
          <w:tab w:val="left" w:pos="-720"/>
          <w:tab w:val="left" w:pos="310"/>
          <w:tab w:val="left" w:pos="835"/>
        </w:tabs>
        <w:spacing w:after="120"/>
        <w:ind w:left="-86" w:right="-360"/>
        <w:jc w:val="center"/>
        <w:outlineLvl w:val="1"/>
        <w:rPr>
          <w:rFonts w:eastAsia="Times New Roman" w:cs="Arial"/>
          <w:b/>
          <w:bCs/>
          <w:snapToGrid w:val="0"/>
          <w:lang w:val="es-ES"/>
        </w:rPr>
      </w:pPr>
      <w:r w:rsidRPr="00D565BA">
        <w:rPr>
          <w:rFonts w:eastAsia="Times New Roman" w:cs="Arial"/>
          <w:b/>
          <w:bCs/>
          <w:snapToGrid w:val="0"/>
          <w:lang w:val="es-ES"/>
        </w:rPr>
        <w:t>LA DISMINUCIÓN DE LOS INSECTOS Y SUS AMENAZAS PARA LAS POBLACIONES DE ANIMALES INSECTÍVOROS MIGRATORIOS</w:t>
      </w:r>
    </w:p>
    <w:p w14:paraId="60E5ABDC" w14:textId="31CC79AC" w:rsidR="00B70424" w:rsidRDefault="00D565BA" w:rsidP="00D565BA">
      <w:pPr>
        <w:jc w:val="center"/>
        <w:rPr>
          <w:rFonts w:cs="Arial"/>
          <w:i/>
          <w:lang w:val="es-ES"/>
        </w:rPr>
      </w:pPr>
      <w:r w:rsidRPr="00D565BA">
        <w:rPr>
          <w:rFonts w:cs="Arial"/>
          <w:i/>
          <w:lang w:val="es-ES"/>
        </w:rPr>
        <w:t>(Preparado por la Secretaría)</w:t>
      </w:r>
    </w:p>
    <w:p w14:paraId="1112F5EF" w14:textId="77777777" w:rsidR="008262C2" w:rsidRDefault="008262C2" w:rsidP="00D565BA">
      <w:pPr>
        <w:jc w:val="center"/>
        <w:rPr>
          <w:rFonts w:cs="Arial"/>
          <w:i/>
          <w:lang w:val="es-ES"/>
        </w:rPr>
      </w:pPr>
    </w:p>
    <w:p w14:paraId="7C5C8B42" w14:textId="77777777" w:rsidR="008262C2" w:rsidRDefault="008262C2" w:rsidP="00D565BA">
      <w:pPr>
        <w:jc w:val="center"/>
        <w:rPr>
          <w:rFonts w:cs="Arial"/>
          <w:lang w:val="es-ES"/>
        </w:rPr>
      </w:pPr>
    </w:p>
    <w:p w14:paraId="02DE2066" w14:textId="45B9C73A" w:rsidR="008262C2" w:rsidRDefault="008262C2" w:rsidP="00D565BA">
      <w:pPr>
        <w:jc w:val="center"/>
        <w:rPr>
          <w:rFonts w:cs="Arial"/>
          <w:lang w:val="es-ES"/>
        </w:rPr>
      </w:pPr>
      <w:r w:rsidRPr="008262C2">
        <w:rPr>
          <w:rFonts w:cs="Arial"/>
          <w:noProof/>
          <w:lang w:val="es-ES"/>
        </w:rPr>
        <mc:AlternateContent>
          <mc:Choice Requires="wps">
            <w:drawing>
              <wp:anchor distT="0" distB="0" distL="114300" distR="114300" simplePos="0" relativeHeight="251659264" behindDoc="1" locked="0" layoutInCell="1" allowOverlap="1" wp14:anchorId="44799942" wp14:editId="4535EDF8">
                <wp:simplePos x="0" y="0"/>
                <wp:positionH relativeFrom="margin">
                  <wp:posOffset>981075</wp:posOffset>
                </wp:positionH>
                <wp:positionV relativeFrom="margin">
                  <wp:posOffset>2381885</wp:posOffset>
                </wp:positionV>
                <wp:extent cx="4152900" cy="1607820"/>
                <wp:effectExtent l="0" t="0" r="19050" b="1143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607820"/>
                        </a:xfrm>
                        <a:prstGeom prst="rect">
                          <a:avLst/>
                        </a:prstGeom>
                        <a:solidFill>
                          <a:srgbClr val="FFFFFF"/>
                        </a:solidFill>
                        <a:ln w="3175">
                          <a:solidFill>
                            <a:srgbClr val="000000"/>
                          </a:solidFill>
                          <a:miter lim="800000"/>
                          <a:headEnd/>
                          <a:tailEnd/>
                        </a:ln>
                      </wps:spPr>
                      <wps:txbx>
                        <w:txbxContent>
                          <w:p w14:paraId="372CE799" w14:textId="77777777" w:rsidR="008262C2" w:rsidRPr="00127BBB" w:rsidRDefault="008262C2" w:rsidP="008262C2">
                            <w:pPr>
                              <w:rPr>
                                <w:rFonts w:cs="Arial"/>
                                <w:lang w:val="es-ES"/>
                              </w:rPr>
                            </w:pPr>
                            <w:r w:rsidRPr="00127BBB">
                              <w:rPr>
                                <w:rFonts w:cs="Arial"/>
                                <w:lang w:val="es-ES"/>
                              </w:rPr>
                              <w:t>Resumen:</w:t>
                            </w:r>
                          </w:p>
                          <w:p w14:paraId="50BD9B58" w14:textId="77777777" w:rsidR="008262C2" w:rsidRPr="00127BBB" w:rsidRDefault="008262C2" w:rsidP="008262C2">
                            <w:pPr>
                              <w:pStyle w:val="BodyText2"/>
                              <w:spacing w:after="0" w:line="240" w:lineRule="auto"/>
                              <w:rPr>
                                <w:lang w:val="es-ES"/>
                              </w:rPr>
                            </w:pPr>
                          </w:p>
                          <w:p w14:paraId="14FD52BE" w14:textId="77777777" w:rsidR="008262C2" w:rsidRPr="00127BBB" w:rsidRDefault="008262C2" w:rsidP="008262C2">
                            <w:pPr>
                              <w:pStyle w:val="BodyText2"/>
                              <w:spacing w:after="0" w:line="240" w:lineRule="auto"/>
                              <w:jc w:val="both"/>
                              <w:rPr>
                                <w:lang w:val="es-ES"/>
                              </w:rPr>
                            </w:pPr>
                            <w:r w:rsidRPr="00127BBB">
                              <w:rPr>
                                <w:color w:val="000000" w:themeColor="text1"/>
                                <w:lang w:val="es-ES"/>
                              </w:rPr>
                              <w:t xml:space="preserve">Este documento contiene un proyecto de informe sobre los factores principales que conducen a una pérdida establecida de biomasa de insectos y sus efectos en cascada sobre las </w:t>
                            </w:r>
                            <w:r w:rsidRPr="00127BBB">
                              <w:rPr>
                                <w:lang w:val="es-ES"/>
                              </w:rPr>
                              <w:t>poblaciones de animales insectívoros migratorios. El documento pretende contribuir al mandado del Consejo Científico sobre la disminución de los insectos, tal como se incluye en la Decisión de la CMS 13.129.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99942" id="_x0000_t202" coordsize="21600,21600" o:spt="202" path="m,l,21600r21600,l21600,xe">
                <v:stroke joinstyle="miter"/>
                <v:path gradientshapeok="t" o:connecttype="rect"/>
              </v:shapetype>
              <v:shape id="Text Box 5" o:spid="_x0000_s1026" type="#_x0000_t202" style="position:absolute;left:0;text-align:left;margin-left:77.25pt;margin-top:187.55pt;width:327pt;height:126.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" strokeweight=".25pt">
                <v:textbox>
                  <w:txbxContent>
                    <w:p w14:paraId="372CE799" w14:textId="77777777" w:rsidR="008262C2" w:rsidRPr="00127BBB" w:rsidRDefault="008262C2" w:rsidP="008262C2">
                      <w:pPr>
                        <w:rPr>
                          <w:rFonts w:cs="Arial"/>
                          <w:lang w:val="es-ES"/>
                        </w:rPr>
                      </w:pPr>
                      <w:r w:rsidRPr="00127BBB">
                        <w:rPr>
                          <w:rFonts w:cs="Arial"/>
                          <w:lang w:val="es-ES"/>
                        </w:rPr>
                        <w:t>Resumen:</w:t>
                      </w:r>
                    </w:p>
                    <w:p w14:paraId="50BD9B58" w14:textId="77777777" w:rsidR="008262C2" w:rsidRPr="00127BBB" w:rsidRDefault="008262C2" w:rsidP="008262C2">
                      <w:pPr>
                        <w:pStyle w:val="BodyText2"/>
                        <w:spacing w:after="0" w:line="240" w:lineRule="auto"/>
                        <w:rPr>
                          <w:lang w:val="es-ES"/>
                        </w:rPr>
                      </w:pPr>
                    </w:p>
                    <w:p w14:paraId="14FD52BE" w14:textId="77777777" w:rsidR="008262C2" w:rsidRPr="00127BBB" w:rsidRDefault="008262C2" w:rsidP="008262C2">
                      <w:pPr>
                        <w:pStyle w:val="BodyText2"/>
                        <w:spacing w:after="0" w:line="240" w:lineRule="auto"/>
                        <w:jc w:val="both"/>
                        <w:rPr>
                          <w:lang w:val="es-ES"/>
                        </w:rPr>
                      </w:pPr>
                      <w:r w:rsidRPr="00127BBB">
                        <w:rPr>
                          <w:color w:val="000000" w:themeColor="text1"/>
                          <w:lang w:val="es-ES"/>
                        </w:rPr>
                        <w:t xml:space="preserve">Este documento contiene un proyecto de informe sobre los factores principales que conducen a una pérdida establecida de biomasa de insectos y sus efectos en cascada sobre las </w:t>
                      </w:r>
                      <w:r w:rsidRPr="00127BBB">
                        <w:rPr>
                          <w:lang w:val="es-ES"/>
                        </w:rPr>
                        <w:t>poblaciones de animales insectívoros migratorios. El documento pretende contribuir al mandado del Consejo Científico sobre la disminución de los insectos, tal como se incluye en la Decisión de la CMS 13.129.</w:t>
                      </w:r>
                    </w:p>
                  </w:txbxContent>
                </v:textbox>
                <w10:wrap type="square" anchorx="margin" anchory="margin"/>
              </v:shape>
            </w:pict>
          </mc:Fallback>
        </mc:AlternateContent>
      </w:r>
    </w:p>
    <w:p w14:paraId="38760DB2" w14:textId="6165EC15" w:rsidR="008262C2" w:rsidRDefault="008262C2" w:rsidP="00D565BA">
      <w:pPr>
        <w:jc w:val="center"/>
        <w:rPr>
          <w:rFonts w:cs="Arial"/>
          <w:lang w:val="es-ES"/>
        </w:rPr>
      </w:pPr>
    </w:p>
    <w:p w14:paraId="04169BA5" w14:textId="616E05C1" w:rsidR="008262C2" w:rsidRDefault="008262C2" w:rsidP="00D565BA">
      <w:pPr>
        <w:jc w:val="center"/>
        <w:rPr>
          <w:rFonts w:cs="Arial"/>
          <w:lang w:val="es-ES"/>
        </w:rPr>
      </w:pPr>
    </w:p>
    <w:p w14:paraId="113A64BC" w14:textId="0C2DAA4A" w:rsidR="008262C2" w:rsidRDefault="008262C2" w:rsidP="00D565BA">
      <w:pPr>
        <w:jc w:val="center"/>
        <w:rPr>
          <w:rFonts w:cs="Arial"/>
          <w:lang w:val="es-ES"/>
        </w:rPr>
      </w:pPr>
    </w:p>
    <w:p w14:paraId="4B92E487" w14:textId="32013A3C" w:rsidR="008262C2" w:rsidRDefault="008262C2" w:rsidP="00D565BA">
      <w:pPr>
        <w:jc w:val="center"/>
        <w:rPr>
          <w:rFonts w:cs="Arial"/>
          <w:lang w:val="es-ES"/>
        </w:rPr>
      </w:pPr>
    </w:p>
    <w:p w14:paraId="45D3A0C1" w14:textId="069F21AB" w:rsidR="008262C2" w:rsidRDefault="008262C2" w:rsidP="00D565BA">
      <w:pPr>
        <w:jc w:val="center"/>
        <w:rPr>
          <w:rFonts w:cs="Arial"/>
          <w:lang w:val="es-ES"/>
        </w:rPr>
      </w:pPr>
    </w:p>
    <w:p w14:paraId="1C211C1C" w14:textId="7661F3C3" w:rsidR="008262C2" w:rsidRDefault="008262C2" w:rsidP="00D565BA">
      <w:pPr>
        <w:jc w:val="center"/>
        <w:rPr>
          <w:rFonts w:cs="Arial"/>
          <w:lang w:val="es-ES"/>
        </w:rPr>
      </w:pPr>
    </w:p>
    <w:p w14:paraId="5FA10B93" w14:textId="58C62AAD" w:rsidR="008262C2" w:rsidRDefault="008262C2" w:rsidP="00D565BA">
      <w:pPr>
        <w:jc w:val="center"/>
        <w:rPr>
          <w:rFonts w:cs="Arial"/>
          <w:lang w:val="es-ES"/>
        </w:rPr>
      </w:pPr>
    </w:p>
    <w:p w14:paraId="58C04242" w14:textId="77777777" w:rsidR="008262C2" w:rsidRDefault="008262C2" w:rsidP="00D565BA">
      <w:pPr>
        <w:jc w:val="center"/>
        <w:rPr>
          <w:rFonts w:cs="Arial"/>
          <w:lang w:val="es-ES"/>
        </w:rPr>
      </w:pPr>
    </w:p>
    <w:p w14:paraId="2F6167A7" w14:textId="77777777" w:rsidR="008262C2" w:rsidRDefault="008262C2" w:rsidP="00D565BA">
      <w:pPr>
        <w:jc w:val="center"/>
        <w:rPr>
          <w:rFonts w:cs="Arial"/>
          <w:lang w:val="es-ES"/>
        </w:rPr>
      </w:pPr>
    </w:p>
    <w:p w14:paraId="09D32C7E" w14:textId="77777777" w:rsidR="008262C2" w:rsidRDefault="008262C2" w:rsidP="00D565BA">
      <w:pPr>
        <w:jc w:val="center"/>
        <w:rPr>
          <w:rFonts w:cs="Arial"/>
          <w:lang w:val="es-ES"/>
        </w:rPr>
      </w:pPr>
    </w:p>
    <w:p w14:paraId="184D520B" w14:textId="77777777" w:rsidR="008262C2" w:rsidRDefault="008262C2" w:rsidP="00D565BA">
      <w:pPr>
        <w:jc w:val="center"/>
        <w:rPr>
          <w:rFonts w:cs="Arial"/>
          <w:lang w:val="es-ES"/>
        </w:rPr>
      </w:pPr>
    </w:p>
    <w:p w14:paraId="6D3177EE" w14:textId="77777777" w:rsidR="008262C2" w:rsidRDefault="008262C2" w:rsidP="00D565BA">
      <w:pPr>
        <w:jc w:val="center"/>
        <w:rPr>
          <w:rFonts w:cs="Arial"/>
          <w:lang w:val="es-ES"/>
        </w:rPr>
      </w:pPr>
    </w:p>
    <w:p w14:paraId="3E0F4486" w14:textId="77777777" w:rsidR="008262C2" w:rsidRDefault="008262C2">
      <w:pPr>
        <w:rPr>
          <w:rFonts w:cs="Arial"/>
          <w:lang w:val="es-ES"/>
        </w:rPr>
      </w:pPr>
      <w:r>
        <w:rPr>
          <w:rFonts w:cs="Arial"/>
          <w:lang w:val="es-ES"/>
        </w:rPr>
        <w:br w:type="page"/>
      </w:r>
    </w:p>
    <w:p w14:paraId="230B0D35" w14:textId="77777777" w:rsidR="005842D5" w:rsidRPr="005842D5" w:rsidRDefault="005842D5" w:rsidP="005842D5">
      <w:pPr>
        <w:widowControl w:val="0"/>
        <w:tabs>
          <w:tab w:val="left" w:pos="-720"/>
          <w:tab w:val="left" w:pos="310"/>
          <w:tab w:val="left" w:pos="835"/>
        </w:tabs>
        <w:spacing w:after="120"/>
        <w:ind w:left="-86" w:right="-360"/>
        <w:jc w:val="center"/>
        <w:outlineLvl w:val="1"/>
        <w:rPr>
          <w:rFonts w:eastAsia="Times New Roman" w:cs="Arial"/>
          <w:b/>
          <w:bCs/>
          <w:snapToGrid w:val="0"/>
          <w:lang w:val="es-ES"/>
        </w:rPr>
      </w:pPr>
      <w:r w:rsidRPr="005842D5">
        <w:rPr>
          <w:rFonts w:eastAsia="Times New Roman" w:cs="Arial"/>
          <w:b/>
          <w:bCs/>
          <w:snapToGrid w:val="0"/>
          <w:lang w:val="es-ES"/>
        </w:rPr>
        <w:lastRenderedPageBreak/>
        <w:t>LA DISMINUCIÓN DE LOS INSECTOS Y SUS AMENAZAS PARA LAS POBLACIONES DE ANIMALES INSECTÍVOROS MIGRATORIOS</w:t>
      </w:r>
    </w:p>
    <w:p w14:paraId="7A067C5F" w14:textId="77777777" w:rsidR="005842D5" w:rsidRPr="005842D5" w:rsidRDefault="005842D5" w:rsidP="005842D5">
      <w:pPr>
        <w:suppressAutoHyphens/>
        <w:rPr>
          <w:rFonts w:eastAsia="Times New Roman" w:cs="Arial"/>
          <w:color w:val="000000"/>
          <w:kern w:val="2"/>
          <w:lang w:val="es-ES"/>
        </w:rPr>
      </w:pPr>
    </w:p>
    <w:p w14:paraId="65DE4BB6" w14:textId="77777777" w:rsidR="005842D5" w:rsidRPr="005842D5" w:rsidRDefault="005842D5" w:rsidP="005842D5">
      <w:pPr>
        <w:keepNext/>
        <w:suppressAutoHyphens/>
        <w:outlineLvl w:val="0"/>
        <w:rPr>
          <w:rFonts w:eastAsia="Times New Roman" w:cs="Arial"/>
          <w:color w:val="000000"/>
          <w:kern w:val="2"/>
          <w:u w:val="single"/>
          <w:lang w:val="es-ES"/>
        </w:rPr>
      </w:pPr>
      <w:r w:rsidRPr="005842D5">
        <w:rPr>
          <w:rFonts w:eastAsia="Times New Roman" w:cs="Arial"/>
          <w:color w:val="000000"/>
          <w:kern w:val="2"/>
          <w:u w:val="single"/>
          <w:lang w:val="es-ES"/>
        </w:rPr>
        <w:t>Antecedentes</w:t>
      </w:r>
    </w:p>
    <w:p w14:paraId="1C0B610F" w14:textId="77777777" w:rsidR="005842D5" w:rsidRPr="005842D5" w:rsidRDefault="005842D5" w:rsidP="005842D5">
      <w:pPr>
        <w:suppressAutoHyphens/>
        <w:rPr>
          <w:rFonts w:eastAsia="Times New Roman" w:cs="Arial"/>
          <w:color w:val="000000"/>
          <w:kern w:val="2"/>
          <w:u w:val="single"/>
          <w:lang w:val="es-ES"/>
        </w:rPr>
      </w:pPr>
    </w:p>
    <w:p w14:paraId="7B972B0D" w14:textId="77777777" w:rsidR="005842D5" w:rsidRPr="005842D5" w:rsidRDefault="005842D5" w:rsidP="001C34B0">
      <w:pPr>
        <w:widowControl w:val="0"/>
        <w:numPr>
          <w:ilvl w:val="0"/>
          <w:numId w:val="4"/>
        </w:numPr>
        <w:ind w:left="540" w:hanging="540"/>
        <w:contextualSpacing/>
        <w:jc w:val="both"/>
        <w:rPr>
          <w:rFonts w:eastAsia="Times New Roman" w:cs="Arial"/>
          <w:snapToGrid w:val="0"/>
          <w:lang w:val="es-ES"/>
        </w:rPr>
      </w:pPr>
      <w:r w:rsidRPr="005842D5">
        <w:rPr>
          <w:rFonts w:eastAsia="Times New Roman" w:cs="Arial"/>
          <w:snapToGrid w:val="0"/>
          <w:lang w:val="es-ES"/>
        </w:rPr>
        <w:t xml:space="preserve">Existe </w:t>
      </w:r>
      <w:r w:rsidRPr="005842D5">
        <w:rPr>
          <w:rFonts w:eastAsia="Times New Roman" w:cs="Times New Roman"/>
          <w:snapToGrid w:val="0"/>
          <w:color w:val="000000" w:themeColor="text1"/>
          <w:szCs w:val="20"/>
          <w:lang w:val="es-ES"/>
        </w:rPr>
        <w:t xml:space="preserve">un consenso </w:t>
      </w:r>
      <w:r w:rsidRPr="005842D5">
        <w:rPr>
          <w:rFonts w:eastAsia="Times New Roman" w:cs="Arial"/>
          <w:snapToGrid w:val="0"/>
          <w:color w:val="000000" w:themeColor="text1"/>
          <w:lang w:val="es-ES"/>
        </w:rPr>
        <w:t>entre</w:t>
      </w:r>
      <w:r w:rsidRPr="005842D5">
        <w:rPr>
          <w:rFonts w:eastAsia="Times New Roman" w:cs="Times New Roman"/>
          <w:snapToGrid w:val="0"/>
          <w:color w:val="000000" w:themeColor="text1"/>
          <w:szCs w:val="20"/>
          <w:lang w:val="es-ES"/>
        </w:rPr>
        <w:t xml:space="preserve"> </w:t>
      </w:r>
      <w:r w:rsidRPr="005842D5">
        <w:rPr>
          <w:rFonts w:eastAsia="Times New Roman" w:cs="Arial"/>
          <w:snapToGrid w:val="0"/>
          <w:lang w:val="es-ES"/>
        </w:rPr>
        <w:t>la comunidad científica acerca de las disminuciones considerables en la diversidad biológica y la biomasa de los insectos en múltiples zonas del mundo. Esto es algo respaldado por el informe de evaluación global de la IPBES sobre diversidad biológica y los servicios a los ecosistemas,</w:t>
      </w:r>
      <w:r w:rsidRPr="005842D5">
        <w:rPr>
          <w:rFonts w:eastAsia="Times New Roman" w:cs="Arial"/>
          <w:snapToGrid w:val="0"/>
          <w:vertAlign w:val="superscript"/>
          <w:lang w:val="es-ES"/>
        </w:rPr>
        <w:footnoteReference w:id="1"/>
      </w:r>
      <w:r w:rsidRPr="005842D5">
        <w:rPr>
          <w:rFonts w:eastAsia="Times New Roman" w:cs="Arial"/>
          <w:snapToGrid w:val="0"/>
          <w:lang w:val="es-ES"/>
        </w:rPr>
        <w:t xml:space="preserve"> que destaca además las rápidas disminuciones tanto en las poblaciones de insectos como en su abundancia.</w:t>
      </w:r>
    </w:p>
    <w:p w14:paraId="715B912C" w14:textId="77777777" w:rsidR="005842D5" w:rsidRPr="005842D5" w:rsidRDefault="005842D5" w:rsidP="001C34B0">
      <w:pPr>
        <w:widowControl w:val="0"/>
        <w:ind w:left="540" w:hanging="540"/>
        <w:contextualSpacing/>
        <w:jc w:val="both"/>
        <w:rPr>
          <w:rFonts w:eastAsia="Times New Roman" w:cs="Arial"/>
          <w:snapToGrid w:val="0"/>
          <w:lang w:val="es-ES"/>
        </w:rPr>
      </w:pPr>
    </w:p>
    <w:p w14:paraId="60DD4423" w14:textId="77777777" w:rsidR="005842D5" w:rsidRPr="005842D5" w:rsidRDefault="005842D5" w:rsidP="001C34B0">
      <w:pPr>
        <w:widowControl w:val="0"/>
        <w:numPr>
          <w:ilvl w:val="0"/>
          <w:numId w:val="4"/>
        </w:numPr>
        <w:ind w:left="540" w:hanging="540"/>
        <w:contextualSpacing/>
        <w:jc w:val="both"/>
        <w:rPr>
          <w:rFonts w:eastAsia="Times New Roman" w:cs="Arial"/>
          <w:snapToGrid w:val="0"/>
          <w:lang w:val="es-ES"/>
        </w:rPr>
      </w:pPr>
      <w:r w:rsidRPr="005842D5">
        <w:rPr>
          <w:rFonts w:eastAsia="Times New Roman" w:cs="Arial"/>
          <w:snapToGrid w:val="0"/>
          <w:lang w:val="es-ES"/>
        </w:rPr>
        <w:t xml:space="preserve">La diversidad biológica de los insectos juega un papel fundamental en el </w:t>
      </w:r>
      <w:r w:rsidRPr="005842D5">
        <w:rPr>
          <w:rFonts w:eastAsia="Times New Roman" w:cs="Arial"/>
          <w:snapToGrid w:val="0"/>
          <w:color w:val="000000" w:themeColor="text1"/>
          <w:lang w:val="es-ES"/>
        </w:rPr>
        <w:t xml:space="preserve">funcionamiento </w:t>
      </w:r>
      <w:r w:rsidRPr="005842D5">
        <w:rPr>
          <w:rFonts w:eastAsia="Times New Roman" w:cs="Times New Roman"/>
          <w:snapToGrid w:val="0"/>
          <w:color w:val="000000" w:themeColor="text1"/>
          <w:szCs w:val="20"/>
          <w:lang w:val="es-ES"/>
        </w:rPr>
        <w:t>adecuado</w:t>
      </w:r>
      <w:r w:rsidRPr="005842D5">
        <w:rPr>
          <w:rFonts w:eastAsia="Times New Roman" w:cs="Arial"/>
          <w:snapToGrid w:val="0"/>
          <w:lang w:val="es-ES"/>
        </w:rPr>
        <w:t xml:space="preserve"> de muchos de los ecosistemas del mundo y de sus servicios. Los insectos son un recurso alimenticio</w:t>
      </w:r>
      <w:r w:rsidRPr="005842D5">
        <w:rPr>
          <w:rFonts w:eastAsia="Times New Roman" w:cs="Times New Roman"/>
          <w:snapToGrid w:val="0"/>
          <w:color w:val="000000" w:themeColor="text1"/>
          <w:szCs w:val="20"/>
          <w:lang w:val="es-ES"/>
        </w:rPr>
        <w:t xml:space="preserve"> esencial </w:t>
      </w:r>
      <w:r w:rsidRPr="005842D5">
        <w:rPr>
          <w:rFonts w:eastAsia="Times New Roman" w:cs="Arial"/>
          <w:snapToGrid w:val="0"/>
          <w:lang w:val="es-ES"/>
        </w:rPr>
        <w:t xml:space="preserve">para las numerosas especies de vertebrados </w:t>
      </w:r>
      <w:r w:rsidRPr="005842D5">
        <w:rPr>
          <w:rFonts w:eastAsia="Times New Roman" w:cs="Times New Roman"/>
          <w:snapToGrid w:val="0"/>
          <w:color w:val="000000" w:themeColor="text1"/>
          <w:szCs w:val="20"/>
          <w:lang w:val="es-ES"/>
        </w:rPr>
        <w:t>que se alimentan de ellos y les sirven en la crianza de sus progenies</w:t>
      </w:r>
      <w:r w:rsidRPr="005842D5">
        <w:rPr>
          <w:rFonts w:eastAsia="Times New Roman" w:cs="Arial"/>
          <w:snapToGrid w:val="0"/>
          <w:lang w:val="es-ES"/>
        </w:rPr>
        <w:t>, siendo muchos de ellos especies migratorias. La disminución de los insectos puede, por ello, suponer un impacto importante en una gran variedad de especies de insectívoros migratorios, en concreto, para las especies de murciélagos y aves.</w:t>
      </w:r>
    </w:p>
    <w:p w14:paraId="238BD5FF" w14:textId="77777777" w:rsidR="005842D5" w:rsidRPr="005842D5" w:rsidRDefault="005842D5" w:rsidP="001C34B0">
      <w:pPr>
        <w:widowControl w:val="0"/>
        <w:ind w:left="540" w:hanging="540"/>
        <w:contextualSpacing/>
        <w:jc w:val="both"/>
        <w:rPr>
          <w:rFonts w:eastAsia="Times New Roman" w:cs="Arial"/>
          <w:snapToGrid w:val="0"/>
          <w:lang w:val="es-ES"/>
        </w:rPr>
      </w:pPr>
    </w:p>
    <w:p w14:paraId="469D64F6" w14:textId="77777777" w:rsidR="005842D5" w:rsidRPr="005842D5" w:rsidRDefault="005842D5" w:rsidP="001C34B0">
      <w:pPr>
        <w:widowControl w:val="0"/>
        <w:numPr>
          <w:ilvl w:val="0"/>
          <w:numId w:val="4"/>
        </w:numPr>
        <w:ind w:left="540" w:hanging="540"/>
        <w:contextualSpacing/>
        <w:jc w:val="both"/>
        <w:rPr>
          <w:rFonts w:eastAsia="Times New Roman" w:cs="Arial"/>
          <w:snapToGrid w:val="0"/>
          <w:lang w:val="es-ES"/>
        </w:rPr>
      </w:pPr>
      <w:r w:rsidRPr="005842D5">
        <w:rPr>
          <w:rFonts w:eastAsia="Times New Roman" w:cs="Arial"/>
          <w:snapToGrid w:val="0"/>
          <w:lang w:val="es-ES"/>
        </w:rPr>
        <w:t>Sin embargo, todavía hay importantes carencias en el conocimiento</w:t>
      </w:r>
      <w:r w:rsidRPr="005842D5">
        <w:rPr>
          <w:rFonts w:eastAsia="Times New Roman" w:cs="Arial"/>
          <w:snapToGrid w:val="0"/>
          <w:color w:val="000000" w:themeColor="text1"/>
          <w:lang w:val="es-ES"/>
        </w:rPr>
        <w:t xml:space="preserve"> del</w:t>
      </w:r>
      <w:r w:rsidRPr="005842D5">
        <w:rPr>
          <w:rFonts w:eastAsia="Times New Roman" w:cs="Times New Roman"/>
          <w:snapToGrid w:val="0"/>
          <w:color w:val="000000" w:themeColor="text1"/>
          <w:szCs w:val="20"/>
          <w:lang w:val="es-ES"/>
        </w:rPr>
        <w:t xml:space="preserve"> </w:t>
      </w:r>
      <w:r w:rsidRPr="005842D5">
        <w:rPr>
          <w:rFonts w:eastAsia="Times New Roman" w:cs="Arial"/>
          <w:snapToGrid w:val="0"/>
          <w:lang w:val="es-ES"/>
        </w:rPr>
        <w:t xml:space="preserve">estado de conservación, las tendencias poblacionales, las amenazas a las especies de insectos, así como en los impactos de estos en las especies migratorias que en ellos se basan, en concreto </w:t>
      </w:r>
      <w:r w:rsidRPr="005842D5">
        <w:rPr>
          <w:rFonts w:eastAsia="Times New Roman" w:cs="Arial"/>
          <w:snapToGrid w:val="0"/>
          <w:color w:val="000000" w:themeColor="text1"/>
          <w:lang w:val="es-ES"/>
        </w:rPr>
        <w:t>en</w:t>
      </w:r>
      <w:r w:rsidRPr="005842D5">
        <w:rPr>
          <w:rFonts w:eastAsia="Times New Roman" w:cs="Times New Roman"/>
          <w:snapToGrid w:val="0"/>
          <w:color w:val="000000" w:themeColor="text1"/>
          <w:szCs w:val="20"/>
          <w:lang w:val="es-ES"/>
        </w:rPr>
        <w:t xml:space="preserve"> algunas regiones</w:t>
      </w:r>
      <w:r w:rsidRPr="005842D5">
        <w:rPr>
          <w:rFonts w:eastAsia="Times New Roman" w:cs="Arial"/>
          <w:snapToGrid w:val="0"/>
          <w:lang w:val="es-ES"/>
        </w:rPr>
        <w:t xml:space="preserve">. Resulta importante suplir estas carencias de </w:t>
      </w:r>
      <w:proofErr w:type="gramStart"/>
      <w:r w:rsidRPr="005842D5">
        <w:rPr>
          <w:rFonts w:eastAsia="Times New Roman" w:cs="Arial"/>
          <w:snapToGrid w:val="0"/>
          <w:lang w:val="es-ES"/>
        </w:rPr>
        <w:t>conocimiento</w:t>
      </w:r>
      <w:proofErr w:type="gramEnd"/>
      <w:r w:rsidRPr="005842D5">
        <w:rPr>
          <w:rFonts w:eastAsia="Times New Roman" w:cs="Arial"/>
          <w:snapToGrid w:val="0"/>
          <w:lang w:val="es-ES"/>
        </w:rPr>
        <w:t xml:space="preserve"> así como analizar en detalle </w:t>
      </w:r>
      <w:r w:rsidRPr="005842D5">
        <w:rPr>
          <w:rFonts w:eastAsia="Times New Roman" w:cs="Times New Roman"/>
          <w:snapToGrid w:val="0"/>
          <w:color w:val="000000" w:themeColor="text1"/>
          <w:szCs w:val="20"/>
          <w:lang w:val="es-ES"/>
        </w:rPr>
        <w:t xml:space="preserve">los diferentes impulsores </w:t>
      </w:r>
      <w:r w:rsidRPr="005842D5">
        <w:rPr>
          <w:rFonts w:eastAsia="Times New Roman" w:cs="Arial"/>
          <w:snapToGrid w:val="0"/>
          <w:color w:val="000000" w:themeColor="text1"/>
          <w:lang w:val="es-ES"/>
        </w:rPr>
        <w:t xml:space="preserve">de la disminución de los </w:t>
      </w:r>
      <w:r w:rsidRPr="005842D5">
        <w:rPr>
          <w:rFonts w:eastAsia="Times New Roman" w:cs="Times New Roman"/>
          <w:snapToGrid w:val="0"/>
          <w:color w:val="000000" w:themeColor="text1"/>
          <w:szCs w:val="20"/>
          <w:lang w:val="es-ES"/>
        </w:rPr>
        <w:t xml:space="preserve">insectos </w:t>
      </w:r>
      <w:r w:rsidRPr="005842D5">
        <w:rPr>
          <w:rFonts w:eastAsia="Times New Roman" w:cs="Arial"/>
          <w:snapToGrid w:val="0"/>
          <w:lang w:val="es-ES"/>
        </w:rPr>
        <w:t>con objeto de identificar las acciones de prioridad que puedan realizarse para abordar estas pérdidas.</w:t>
      </w:r>
    </w:p>
    <w:p w14:paraId="1F371C98" w14:textId="77777777" w:rsidR="005842D5" w:rsidRPr="005842D5" w:rsidRDefault="005842D5" w:rsidP="001C34B0">
      <w:pPr>
        <w:widowControl w:val="0"/>
        <w:ind w:left="540" w:hanging="540"/>
        <w:contextualSpacing/>
        <w:jc w:val="both"/>
        <w:rPr>
          <w:rFonts w:eastAsia="Times New Roman" w:cs="Arial"/>
          <w:snapToGrid w:val="0"/>
          <w:lang w:val="es-ES"/>
        </w:rPr>
      </w:pPr>
    </w:p>
    <w:p w14:paraId="2050A3ED" w14:textId="77777777" w:rsidR="005842D5" w:rsidRPr="005842D5" w:rsidRDefault="005842D5" w:rsidP="001C34B0">
      <w:pPr>
        <w:widowControl w:val="0"/>
        <w:numPr>
          <w:ilvl w:val="0"/>
          <w:numId w:val="4"/>
        </w:numPr>
        <w:ind w:left="540" w:hanging="540"/>
        <w:contextualSpacing/>
        <w:jc w:val="both"/>
        <w:rPr>
          <w:rFonts w:eastAsia="Times New Roman" w:cs="Arial"/>
          <w:snapToGrid w:val="0"/>
          <w:lang w:val="es-ES"/>
        </w:rPr>
      </w:pPr>
      <w:r w:rsidRPr="005842D5">
        <w:rPr>
          <w:rFonts w:eastAsia="Times New Roman" w:cs="Arial"/>
          <w:snapToGrid w:val="0"/>
          <w:lang w:val="es-ES"/>
        </w:rPr>
        <w:t>Para ello, la Conferencia de las Partes, en su 13.</w:t>
      </w:r>
      <w:r w:rsidRPr="005842D5">
        <w:rPr>
          <w:rFonts w:eastAsia="Times New Roman" w:cs="Arial"/>
          <w:snapToGrid w:val="0"/>
          <w:vertAlign w:val="superscript"/>
          <w:lang w:val="es-ES"/>
        </w:rPr>
        <w:t>a</w:t>
      </w:r>
      <w:r w:rsidRPr="005842D5">
        <w:rPr>
          <w:rFonts w:eastAsia="Times New Roman" w:cs="Arial"/>
          <w:snapToGrid w:val="0"/>
          <w:lang w:val="es-ES"/>
        </w:rPr>
        <w:t xml:space="preserve"> reunión (COP13, 2020), adoptó la </w:t>
      </w:r>
      <w:hyperlink r:id="rId11" w:history="1">
        <w:r w:rsidRPr="005842D5">
          <w:rPr>
            <w:rFonts w:eastAsia="Times New Roman" w:cs="Arial"/>
            <w:snapToGrid w:val="0"/>
            <w:color w:val="0000FF"/>
            <w:u w:val="single"/>
            <w:lang w:val="es-ES"/>
          </w:rPr>
          <w:t xml:space="preserve">Resolución 13.6 </w:t>
        </w:r>
        <w:r w:rsidRPr="005842D5">
          <w:rPr>
            <w:rFonts w:eastAsia="Times New Roman" w:cs="Arial"/>
            <w:i/>
            <w:iCs/>
            <w:snapToGrid w:val="0"/>
            <w:color w:val="0000FF"/>
            <w:u w:val="single"/>
            <w:lang w:val="es-ES"/>
          </w:rPr>
          <w:t>La disminución de los insectos y sus amenazas para las poblaciones de animales insectívoros migratorios</w:t>
        </w:r>
      </w:hyperlink>
      <w:r w:rsidRPr="005842D5">
        <w:rPr>
          <w:rFonts w:eastAsia="Times New Roman" w:cs="Arial"/>
          <w:snapToGrid w:val="0"/>
          <w:lang w:val="es-ES"/>
        </w:rPr>
        <w:t xml:space="preserve">, que, </w:t>
      </w:r>
      <w:r w:rsidRPr="005842D5">
        <w:rPr>
          <w:rFonts w:eastAsia="Times New Roman" w:cs="Arial"/>
          <w:i/>
          <w:snapToGrid w:val="0"/>
          <w:lang w:val="es-ES"/>
        </w:rPr>
        <w:t xml:space="preserve">inter </w:t>
      </w:r>
      <w:proofErr w:type="spellStart"/>
      <w:r w:rsidRPr="005842D5">
        <w:rPr>
          <w:rFonts w:eastAsia="Times New Roman" w:cs="Arial"/>
          <w:i/>
          <w:snapToGrid w:val="0"/>
          <w:lang w:val="es-ES"/>
        </w:rPr>
        <w:t>alia</w:t>
      </w:r>
      <w:proofErr w:type="spellEnd"/>
      <w:r w:rsidRPr="005842D5">
        <w:rPr>
          <w:rFonts w:eastAsia="Times New Roman" w:cs="Arial"/>
          <w:snapToGrid w:val="0"/>
          <w:lang w:val="es-ES"/>
        </w:rPr>
        <w:t>, hace un llamamiento a las Partes para</w:t>
      </w:r>
      <w:r w:rsidRPr="005842D5">
        <w:rPr>
          <w:rFonts w:eastAsia="Times New Roman" w:cs="Times New Roman"/>
          <w:snapToGrid w:val="0"/>
          <w:color w:val="000000" w:themeColor="text1"/>
          <w:szCs w:val="20"/>
          <w:lang w:val="es-ES"/>
        </w:rPr>
        <w:t xml:space="preserve"> alentarlas en </w:t>
      </w:r>
      <w:r w:rsidRPr="005842D5">
        <w:rPr>
          <w:rFonts w:eastAsia="Times New Roman" w:cs="Arial"/>
          <w:snapToGrid w:val="0"/>
          <w:lang w:val="es-ES"/>
        </w:rPr>
        <w:t xml:space="preserve">—y para que apoyen— la investigación científica acerca del impacto de la disminución de los insectos en las poblaciones de animales insectívoros migratorios. La Resolución también hace un llamamiento a las Partes para que promuevan una cooperación y una colaboración continuadas entre los científicos, </w:t>
      </w:r>
      <w:r w:rsidRPr="005842D5">
        <w:rPr>
          <w:rFonts w:eastAsia="Times New Roman" w:cs="Times New Roman"/>
          <w:snapToGrid w:val="0"/>
          <w:color w:val="000000" w:themeColor="text1"/>
          <w:szCs w:val="20"/>
          <w:lang w:val="es-ES"/>
        </w:rPr>
        <w:t>profesionales</w:t>
      </w:r>
      <w:r w:rsidRPr="005842D5">
        <w:rPr>
          <w:rFonts w:eastAsia="Times New Roman" w:cs="Arial"/>
          <w:snapToGrid w:val="0"/>
          <w:lang w:val="es-ES"/>
        </w:rPr>
        <w:t>, partes interesadas y organismos internacionales, cuyo trabajo</w:t>
      </w:r>
      <w:r w:rsidRPr="005842D5">
        <w:rPr>
          <w:rFonts w:eastAsia="Times New Roman" w:cs="Times New Roman"/>
          <w:snapToGrid w:val="0"/>
          <w:color w:val="000000" w:themeColor="text1"/>
          <w:szCs w:val="20"/>
          <w:lang w:val="es-ES"/>
        </w:rPr>
        <w:t xml:space="preserve"> se relacione </w:t>
      </w:r>
      <w:r w:rsidRPr="005842D5">
        <w:rPr>
          <w:rFonts w:eastAsia="Times New Roman" w:cs="Arial"/>
          <w:snapToGrid w:val="0"/>
          <w:lang w:val="es-ES"/>
        </w:rPr>
        <w:t>con la disminución de los insectos.</w:t>
      </w:r>
    </w:p>
    <w:p w14:paraId="50AD711F" w14:textId="77777777" w:rsidR="005842D5" w:rsidRPr="005842D5" w:rsidRDefault="005842D5" w:rsidP="001C34B0">
      <w:pPr>
        <w:widowControl w:val="0"/>
        <w:ind w:left="540" w:hanging="540"/>
        <w:contextualSpacing/>
        <w:jc w:val="both"/>
        <w:rPr>
          <w:rFonts w:eastAsia="Times New Roman" w:cs="Arial"/>
          <w:snapToGrid w:val="0"/>
          <w:lang w:val="es-ES"/>
        </w:rPr>
      </w:pPr>
    </w:p>
    <w:p w14:paraId="28D98AAE" w14:textId="77777777" w:rsidR="005842D5" w:rsidRPr="005842D5" w:rsidRDefault="005842D5" w:rsidP="001C34B0">
      <w:pPr>
        <w:widowControl w:val="0"/>
        <w:numPr>
          <w:ilvl w:val="0"/>
          <w:numId w:val="4"/>
        </w:numPr>
        <w:ind w:left="540" w:hanging="540"/>
        <w:contextualSpacing/>
        <w:jc w:val="both"/>
        <w:rPr>
          <w:rFonts w:eastAsia="Times New Roman" w:cs="Arial"/>
          <w:snapToGrid w:val="0"/>
          <w:lang w:val="es-ES"/>
        </w:rPr>
      </w:pPr>
      <w:r w:rsidRPr="005842D5">
        <w:rPr>
          <w:rFonts w:eastAsia="Times New Roman" w:cs="Arial"/>
          <w:snapToGrid w:val="0"/>
          <w:lang w:val="es-ES"/>
        </w:rPr>
        <w:t xml:space="preserve">Además, la COP13 adoptó la </w:t>
      </w:r>
      <w:hyperlink r:id="rId12" w:history="1">
        <w:r w:rsidRPr="005842D5">
          <w:rPr>
            <w:rFonts w:eastAsia="Times New Roman" w:cs="Arial"/>
            <w:snapToGrid w:val="0"/>
            <w:color w:val="0000FF"/>
            <w:u w:val="single"/>
            <w:lang w:val="es-ES"/>
          </w:rPr>
          <w:t xml:space="preserve">Decisión 13.129 </w:t>
        </w:r>
        <w:r w:rsidRPr="005842D5">
          <w:rPr>
            <w:rFonts w:eastAsia="Times New Roman" w:cs="Arial"/>
            <w:i/>
            <w:iCs/>
            <w:snapToGrid w:val="0"/>
            <w:color w:val="0000FF"/>
            <w:u w:val="single"/>
            <w:lang w:val="es-ES"/>
          </w:rPr>
          <w:t>La disminución de los insectos y sus amenazas para las poblaciones de animales insectívoros migratorios</w:t>
        </w:r>
      </w:hyperlink>
      <w:r w:rsidRPr="005842D5">
        <w:rPr>
          <w:rFonts w:eastAsia="Times New Roman" w:cs="Arial"/>
          <w:i/>
          <w:iCs/>
          <w:snapToGrid w:val="0"/>
          <w:lang w:val="es-ES"/>
        </w:rPr>
        <w:t>,</w:t>
      </w:r>
      <w:r w:rsidRPr="005842D5">
        <w:rPr>
          <w:rFonts w:eastAsia="Times New Roman" w:cs="Arial"/>
          <w:snapToGrid w:val="0"/>
          <w:lang w:val="es-ES"/>
        </w:rPr>
        <w:t xml:space="preserve"> que indica lo siguiente:</w:t>
      </w:r>
    </w:p>
    <w:p w14:paraId="3CA9F593" w14:textId="77777777" w:rsidR="005842D5" w:rsidRPr="005842D5" w:rsidRDefault="005842D5" w:rsidP="005842D5">
      <w:pPr>
        <w:widowControl w:val="0"/>
        <w:ind w:left="720"/>
        <w:contextualSpacing/>
        <w:jc w:val="both"/>
        <w:rPr>
          <w:rFonts w:eastAsia="Times New Roman" w:cs="Arial"/>
          <w:snapToGrid w:val="0"/>
          <w:lang w:val="es-ES"/>
        </w:rPr>
      </w:pPr>
    </w:p>
    <w:p w14:paraId="76F59BF2" w14:textId="110908EB" w:rsidR="00606324" w:rsidRPr="001C34B0" w:rsidRDefault="005842D5" w:rsidP="00606324">
      <w:pPr>
        <w:widowControl w:val="0"/>
        <w:ind w:left="720"/>
        <w:contextualSpacing/>
        <w:jc w:val="both"/>
        <w:rPr>
          <w:rFonts w:eastAsia="Times New Roman" w:cs="Arial"/>
          <w:b/>
          <w:bCs/>
          <w:i/>
          <w:iCs/>
          <w:snapToGrid w:val="0"/>
          <w:sz w:val="20"/>
          <w:szCs w:val="20"/>
          <w:lang w:val="es-ES"/>
        </w:rPr>
      </w:pPr>
      <w:r w:rsidRPr="005842D5">
        <w:rPr>
          <w:rFonts w:eastAsia="Times New Roman" w:cs="Arial"/>
          <w:b/>
          <w:bCs/>
          <w:i/>
          <w:iCs/>
          <w:snapToGrid w:val="0"/>
          <w:sz w:val="20"/>
          <w:szCs w:val="20"/>
          <w:lang w:val="es-ES"/>
        </w:rPr>
        <w:t xml:space="preserve">13.129 </w:t>
      </w:r>
      <w:proofErr w:type="gramStart"/>
      <w:r w:rsidR="00606324" w:rsidRPr="001C34B0">
        <w:rPr>
          <w:rFonts w:eastAsia="Times New Roman" w:cs="Arial"/>
          <w:b/>
          <w:bCs/>
          <w:i/>
          <w:iCs/>
          <w:snapToGrid w:val="0"/>
          <w:sz w:val="20"/>
          <w:szCs w:val="20"/>
          <w:lang w:val="es-ES"/>
        </w:rPr>
        <w:t>Decisión</w:t>
      </w:r>
      <w:proofErr w:type="gramEnd"/>
      <w:r w:rsidR="00606324" w:rsidRPr="001C34B0">
        <w:rPr>
          <w:rFonts w:eastAsia="Times New Roman" w:cs="Arial"/>
          <w:b/>
          <w:bCs/>
          <w:i/>
          <w:iCs/>
          <w:snapToGrid w:val="0"/>
          <w:sz w:val="20"/>
          <w:szCs w:val="20"/>
          <w:lang w:val="es-ES"/>
        </w:rPr>
        <w:t xml:space="preserve"> dirigido a: Consejo Científico</w:t>
      </w:r>
    </w:p>
    <w:p w14:paraId="476C857B" w14:textId="77777777" w:rsidR="00606324" w:rsidRPr="001C34B0" w:rsidRDefault="00606324" w:rsidP="00606324">
      <w:pPr>
        <w:widowControl w:val="0"/>
        <w:ind w:left="720"/>
        <w:contextualSpacing/>
        <w:jc w:val="both"/>
        <w:rPr>
          <w:rFonts w:eastAsia="Times New Roman" w:cs="Arial"/>
          <w:b/>
          <w:bCs/>
          <w:i/>
          <w:iCs/>
          <w:snapToGrid w:val="0"/>
          <w:sz w:val="20"/>
          <w:szCs w:val="20"/>
          <w:lang w:val="es-ES"/>
        </w:rPr>
      </w:pPr>
    </w:p>
    <w:p w14:paraId="29498F2F" w14:textId="77777777" w:rsidR="00606324" w:rsidRPr="001C34B0" w:rsidRDefault="00606324" w:rsidP="00606324">
      <w:pPr>
        <w:widowControl w:val="0"/>
        <w:ind w:left="720"/>
        <w:contextualSpacing/>
        <w:jc w:val="both"/>
        <w:rPr>
          <w:rFonts w:eastAsia="Times New Roman" w:cs="Arial"/>
          <w:i/>
          <w:iCs/>
          <w:snapToGrid w:val="0"/>
          <w:sz w:val="20"/>
          <w:szCs w:val="20"/>
          <w:lang w:val="es-ES"/>
        </w:rPr>
      </w:pPr>
      <w:r w:rsidRPr="001C34B0">
        <w:rPr>
          <w:rFonts w:eastAsia="Times New Roman" w:cs="Arial"/>
          <w:i/>
          <w:iCs/>
          <w:snapToGrid w:val="0"/>
          <w:sz w:val="20"/>
          <w:szCs w:val="20"/>
          <w:lang w:val="es-ES"/>
        </w:rPr>
        <w:t>Se solicita al Consejo Científico que considere, sujeto a la disponibilidad de recursos, en sus reuniones del Comité del Periodo de Sesiones tras la 13ª reunión de la Conferencia de las Partes (COP13), los siguientes asuntos:</w:t>
      </w:r>
    </w:p>
    <w:p w14:paraId="0606CD34" w14:textId="77777777" w:rsidR="00606324" w:rsidRPr="001C34B0" w:rsidRDefault="00606324" w:rsidP="00606324">
      <w:pPr>
        <w:widowControl w:val="0"/>
        <w:ind w:left="720"/>
        <w:contextualSpacing/>
        <w:jc w:val="both"/>
        <w:rPr>
          <w:rFonts w:eastAsia="Times New Roman" w:cs="Arial"/>
          <w:i/>
          <w:iCs/>
          <w:snapToGrid w:val="0"/>
          <w:sz w:val="20"/>
          <w:szCs w:val="20"/>
          <w:lang w:val="es-ES"/>
        </w:rPr>
      </w:pPr>
    </w:p>
    <w:p w14:paraId="4DFAF02C" w14:textId="110035E2" w:rsidR="00606324" w:rsidRPr="001C34B0" w:rsidRDefault="00606324" w:rsidP="00606324">
      <w:pPr>
        <w:pStyle w:val="ListParagraph"/>
        <w:widowControl w:val="0"/>
        <w:numPr>
          <w:ilvl w:val="0"/>
          <w:numId w:val="5"/>
        </w:numPr>
        <w:jc w:val="both"/>
        <w:rPr>
          <w:rFonts w:eastAsia="Times New Roman" w:cs="Arial"/>
          <w:i/>
          <w:iCs/>
          <w:snapToGrid w:val="0"/>
          <w:sz w:val="20"/>
          <w:szCs w:val="20"/>
          <w:lang w:val="es-ES"/>
        </w:rPr>
      </w:pPr>
      <w:r w:rsidRPr="001C34B0">
        <w:rPr>
          <w:rFonts w:eastAsia="Times New Roman" w:cs="Arial"/>
          <w:i/>
          <w:iCs/>
          <w:snapToGrid w:val="0"/>
          <w:sz w:val="20"/>
          <w:szCs w:val="20"/>
          <w:lang w:val="es-ES"/>
        </w:rPr>
        <w:t>identificar y priorizar los principales factores que provocan la pérdida consolidada de la biomasa de insectos;</w:t>
      </w:r>
    </w:p>
    <w:p w14:paraId="2EDCAF3D" w14:textId="77777777" w:rsidR="00606324" w:rsidRPr="001C34B0" w:rsidRDefault="00606324" w:rsidP="00606324">
      <w:pPr>
        <w:widowControl w:val="0"/>
        <w:ind w:left="720"/>
        <w:contextualSpacing/>
        <w:jc w:val="both"/>
        <w:rPr>
          <w:rFonts w:eastAsia="Times New Roman" w:cs="Arial"/>
          <w:i/>
          <w:iCs/>
          <w:snapToGrid w:val="0"/>
          <w:sz w:val="20"/>
          <w:szCs w:val="20"/>
          <w:lang w:val="es-ES"/>
        </w:rPr>
      </w:pPr>
    </w:p>
    <w:p w14:paraId="633B762C" w14:textId="7A6DCF2B" w:rsidR="00606324" w:rsidRPr="001C34B0" w:rsidRDefault="00606324" w:rsidP="001C34B0">
      <w:pPr>
        <w:pStyle w:val="ListParagraph"/>
        <w:widowControl w:val="0"/>
        <w:numPr>
          <w:ilvl w:val="0"/>
          <w:numId w:val="5"/>
        </w:numPr>
        <w:jc w:val="both"/>
        <w:rPr>
          <w:rFonts w:eastAsia="Times New Roman" w:cs="Arial"/>
          <w:i/>
          <w:iCs/>
          <w:snapToGrid w:val="0"/>
          <w:sz w:val="20"/>
          <w:szCs w:val="20"/>
          <w:lang w:val="es-ES"/>
        </w:rPr>
      </w:pPr>
      <w:r w:rsidRPr="001C34B0">
        <w:rPr>
          <w:rFonts w:eastAsia="Times New Roman" w:cs="Arial"/>
          <w:i/>
          <w:iCs/>
          <w:snapToGrid w:val="0"/>
          <w:sz w:val="20"/>
          <w:szCs w:val="20"/>
          <w:lang w:val="es-ES"/>
        </w:rPr>
        <w:t>recopilar información pertinente relacionada con el descenso actual de insectos y evaluar los efectos en cascada sobre las especies migratorias insectívoras;</w:t>
      </w:r>
    </w:p>
    <w:p w14:paraId="7B316CF8" w14:textId="77777777" w:rsidR="00606324" w:rsidRPr="001C34B0" w:rsidRDefault="00606324" w:rsidP="00606324">
      <w:pPr>
        <w:widowControl w:val="0"/>
        <w:ind w:left="720"/>
        <w:contextualSpacing/>
        <w:jc w:val="both"/>
        <w:rPr>
          <w:rFonts w:eastAsia="Times New Roman" w:cs="Arial"/>
          <w:i/>
          <w:iCs/>
          <w:snapToGrid w:val="0"/>
          <w:sz w:val="20"/>
          <w:szCs w:val="20"/>
          <w:lang w:val="es-ES"/>
        </w:rPr>
      </w:pPr>
    </w:p>
    <w:p w14:paraId="322E5105" w14:textId="4A1BC587" w:rsidR="00606324" w:rsidRPr="001C34B0" w:rsidRDefault="00606324" w:rsidP="001C34B0">
      <w:pPr>
        <w:pStyle w:val="ListParagraph"/>
        <w:widowControl w:val="0"/>
        <w:numPr>
          <w:ilvl w:val="0"/>
          <w:numId w:val="5"/>
        </w:numPr>
        <w:jc w:val="both"/>
        <w:rPr>
          <w:rFonts w:eastAsia="Times New Roman" w:cs="Arial"/>
          <w:i/>
          <w:iCs/>
          <w:snapToGrid w:val="0"/>
          <w:sz w:val="20"/>
          <w:szCs w:val="20"/>
          <w:lang w:val="es-ES"/>
        </w:rPr>
      </w:pPr>
      <w:r w:rsidRPr="001C34B0">
        <w:rPr>
          <w:rFonts w:eastAsia="Times New Roman" w:cs="Arial"/>
          <w:i/>
          <w:iCs/>
          <w:snapToGrid w:val="0"/>
          <w:sz w:val="20"/>
          <w:szCs w:val="20"/>
          <w:lang w:val="es-ES"/>
        </w:rPr>
        <w:t>desarrollar directrices para las acciones más urgentes y prioritarias que se hayan identificado;</w:t>
      </w:r>
    </w:p>
    <w:p w14:paraId="35E6E816" w14:textId="77777777" w:rsidR="00606324" w:rsidRPr="001C34B0" w:rsidRDefault="00606324" w:rsidP="00606324">
      <w:pPr>
        <w:widowControl w:val="0"/>
        <w:ind w:left="720"/>
        <w:contextualSpacing/>
        <w:jc w:val="both"/>
        <w:rPr>
          <w:rFonts w:eastAsia="Times New Roman" w:cs="Arial"/>
          <w:i/>
          <w:iCs/>
          <w:snapToGrid w:val="0"/>
          <w:sz w:val="20"/>
          <w:szCs w:val="20"/>
          <w:lang w:val="es-ES"/>
        </w:rPr>
      </w:pPr>
    </w:p>
    <w:p w14:paraId="55329814" w14:textId="1E3D19A8" w:rsidR="005842D5" w:rsidRPr="001C34B0" w:rsidRDefault="00606324" w:rsidP="001C34B0">
      <w:pPr>
        <w:pStyle w:val="ListParagraph"/>
        <w:widowControl w:val="0"/>
        <w:numPr>
          <w:ilvl w:val="0"/>
          <w:numId w:val="5"/>
        </w:numPr>
        <w:jc w:val="both"/>
        <w:rPr>
          <w:i/>
          <w:iCs/>
          <w:sz w:val="20"/>
          <w:szCs w:val="20"/>
          <w:lang w:val="es-ES"/>
        </w:rPr>
      </w:pPr>
      <w:r w:rsidRPr="001C34B0">
        <w:rPr>
          <w:rFonts w:eastAsia="Times New Roman" w:cs="Arial"/>
          <w:i/>
          <w:iCs/>
          <w:snapToGrid w:val="0"/>
          <w:sz w:val="20"/>
          <w:szCs w:val="20"/>
          <w:lang w:val="es-ES"/>
        </w:rPr>
        <w:t>publicar cualquiera de estas directrices tras la divulgación a todas las partes para su aprobación.</w:t>
      </w:r>
    </w:p>
    <w:p w14:paraId="21682D7E" w14:textId="77777777" w:rsidR="005842D5" w:rsidRPr="005842D5" w:rsidRDefault="005842D5" w:rsidP="005842D5">
      <w:pPr>
        <w:widowControl w:val="0"/>
        <w:ind w:left="720"/>
        <w:contextualSpacing/>
        <w:jc w:val="both"/>
        <w:rPr>
          <w:rFonts w:eastAsia="Times New Roman" w:cs="Arial"/>
          <w:i/>
          <w:iCs/>
          <w:snapToGrid w:val="0"/>
          <w:sz w:val="20"/>
          <w:szCs w:val="20"/>
          <w:lang w:val="es-ES"/>
        </w:rPr>
      </w:pPr>
    </w:p>
    <w:p w14:paraId="34A605A1" w14:textId="77777777" w:rsidR="005842D5" w:rsidRPr="005842D5" w:rsidRDefault="005842D5" w:rsidP="005842D5">
      <w:pPr>
        <w:keepNext/>
        <w:suppressAutoHyphens/>
        <w:outlineLvl w:val="0"/>
        <w:rPr>
          <w:rFonts w:eastAsia="Times New Roman" w:cs="Arial"/>
          <w:color w:val="000000"/>
          <w:kern w:val="2"/>
          <w:u w:val="single"/>
          <w:lang w:val="es-ES"/>
        </w:rPr>
      </w:pPr>
      <w:r w:rsidRPr="005842D5">
        <w:rPr>
          <w:rFonts w:eastAsia="Times New Roman" w:cs="Arial"/>
          <w:color w:val="000000"/>
          <w:kern w:val="2"/>
          <w:u w:val="single"/>
          <w:lang w:val="es-ES"/>
        </w:rPr>
        <w:lastRenderedPageBreak/>
        <w:t>Actividades para implementar la Decisión 13.129</w:t>
      </w:r>
    </w:p>
    <w:p w14:paraId="6032B692" w14:textId="77777777" w:rsidR="005842D5" w:rsidRPr="005842D5" w:rsidRDefault="005842D5" w:rsidP="005842D5">
      <w:pPr>
        <w:jc w:val="both"/>
        <w:rPr>
          <w:lang w:val="es-ES"/>
        </w:rPr>
      </w:pPr>
    </w:p>
    <w:p w14:paraId="1492EB04" w14:textId="77777777" w:rsidR="005842D5" w:rsidRPr="005842D5" w:rsidRDefault="005842D5" w:rsidP="001C34B0">
      <w:pPr>
        <w:widowControl w:val="0"/>
        <w:numPr>
          <w:ilvl w:val="0"/>
          <w:numId w:val="4"/>
        </w:numPr>
        <w:ind w:left="540" w:hanging="540"/>
        <w:contextualSpacing/>
        <w:jc w:val="both"/>
        <w:rPr>
          <w:rFonts w:eastAsia="Times New Roman" w:cs="Times New Roman"/>
          <w:snapToGrid w:val="0"/>
          <w:color w:val="000000" w:themeColor="text1"/>
          <w:szCs w:val="20"/>
          <w:lang w:val="es-ES"/>
        </w:rPr>
      </w:pPr>
      <w:r w:rsidRPr="005842D5">
        <w:rPr>
          <w:rFonts w:eastAsia="Times New Roman" w:cs="Arial"/>
          <w:snapToGrid w:val="0"/>
          <w:lang w:val="es-ES"/>
        </w:rPr>
        <w:t>La 5.</w:t>
      </w:r>
      <w:r w:rsidRPr="005842D5">
        <w:rPr>
          <w:rFonts w:eastAsia="Times New Roman" w:cs="Arial"/>
          <w:snapToGrid w:val="0"/>
          <w:vertAlign w:val="superscript"/>
          <w:lang w:val="es-ES"/>
        </w:rPr>
        <w:t>a</w:t>
      </w:r>
      <w:r w:rsidRPr="005842D5">
        <w:rPr>
          <w:rFonts w:eastAsia="Times New Roman" w:cs="Arial"/>
          <w:snapToGrid w:val="0"/>
          <w:lang w:val="es-ES"/>
        </w:rPr>
        <w:t xml:space="preserve"> reunión del Consejo Científico del Comité del Período de Sesiones (ScC-SC5, 2021) tomó nota del mandato en la Decisión 13.129 </w:t>
      </w:r>
      <w:r w:rsidRPr="005842D5">
        <w:rPr>
          <w:rFonts w:eastAsia="Times New Roman" w:cs="Times New Roman"/>
          <w:snapToGrid w:val="0"/>
          <w:color w:val="000000" w:themeColor="text1"/>
          <w:szCs w:val="20"/>
          <w:lang w:val="es-ES"/>
        </w:rPr>
        <w:t xml:space="preserve">e incluyó la </w:t>
      </w:r>
      <w:r w:rsidRPr="005842D5">
        <w:rPr>
          <w:rFonts w:eastAsia="Times New Roman" w:cs="Arial"/>
          <w:snapToGrid w:val="0"/>
          <w:color w:val="000000" w:themeColor="text1"/>
          <w:lang w:val="es-ES"/>
        </w:rPr>
        <w:t>disminución de los insectos</w:t>
      </w:r>
      <w:r w:rsidRPr="005842D5">
        <w:rPr>
          <w:rFonts w:eastAsia="Times New Roman" w:cs="Times New Roman"/>
          <w:snapToGrid w:val="0"/>
          <w:color w:val="000000" w:themeColor="text1"/>
          <w:szCs w:val="20"/>
          <w:lang w:val="es-ES"/>
        </w:rPr>
        <w:t xml:space="preserve"> </w:t>
      </w:r>
      <w:r w:rsidRPr="005842D5">
        <w:rPr>
          <w:rFonts w:eastAsia="Times New Roman" w:cs="Arial"/>
          <w:snapToGrid w:val="0"/>
          <w:lang w:val="es-ES"/>
        </w:rPr>
        <w:t xml:space="preserve">en su Programa de Trabajo para el período entre sesiones entre la COP13 y la COP14. Las actividades previstas incluyeron la preparación de una revisión de la literatura que abarcara los puntos a) y b) de la Decisión 13.129, para que pudiera haber más fundamentos para la </w:t>
      </w:r>
      <w:r w:rsidRPr="005842D5">
        <w:rPr>
          <w:rFonts w:eastAsia="Times New Roman" w:cs="Times New Roman"/>
          <w:snapToGrid w:val="0"/>
          <w:color w:val="000000" w:themeColor="text1"/>
          <w:szCs w:val="20"/>
          <w:lang w:val="es-ES"/>
        </w:rPr>
        <w:t xml:space="preserve">consideración del </w:t>
      </w:r>
      <w:r w:rsidRPr="005842D5">
        <w:rPr>
          <w:rFonts w:eastAsia="Times New Roman" w:cs="Arial"/>
          <w:snapToGrid w:val="0"/>
          <w:color w:val="000000" w:themeColor="text1"/>
          <w:lang w:val="es-ES"/>
        </w:rPr>
        <w:t>tema</w:t>
      </w:r>
      <w:r w:rsidRPr="005842D5">
        <w:rPr>
          <w:rFonts w:eastAsia="Times New Roman" w:cs="Arial"/>
          <w:snapToGrid w:val="0"/>
          <w:lang w:val="es-ES"/>
        </w:rPr>
        <w:t xml:space="preserve">. La </w:t>
      </w:r>
      <w:r w:rsidRPr="005842D5">
        <w:rPr>
          <w:rFonts w:eastAsia="Times New Roman" w:cs="Times New Roman"/>
          <w:snapToGrid w:val="0"/>
          <w:color w:val="000000" w:themeColor="text1"/>
          <w:szCs w:val="20"/>
          <w:lang w:val="es-ES"/>
        </w:rPr>
        <w:t xml:space="preserve">Secretaría </w:t>
      </w:r>
      <w:r w:rsidRPr="005842D5">
        <w:rPr>
          <w:rFonts w:eastAsia="Times New Roman" w:cs="Arial"/>
          <w:snapToGrid w:val="0"/>
          <w:color w:val="000000" w:themeColor="text1"/>
          <w:lang w:val="es-ES"/>
        </w:rPr>
        <w:t>buscó financiación</w:t>
      </w:r>
      <w:r w:rsidRPr="005842D5">
        <w:rPr>
          <w:rFonts w:eastAsia="Times New Roman" w:cs="Times New Roman"/>
          <w:snapToGrid w:val="0"/>
          <w:color w:val="000000" w:themeColor="text1"/>
          <w:szCs w:val="20"/>
          <w:lang w:val="es-ES"/>
        </w:rPr>
        <w:t xml:space="preserve"> para respaldar la consecución de la revisión.</w:t>
      </w:r>
    </w:p>
    <w:p w14:paraId="634EA21D" w14:textId="77777777" w:rsidR="005842D5" w:rsidRPr="005842D5" w:rsidRDefault="005842D5" w:rsidP="001C34B0">
      <w:pPr>
        <w:widowControl w:val="0"/>
        <w:ind w:left="540" w:hanging="540"/>
        <w:contextualSpacing/>
        <w:jc w:val="both"/>
        <w:rPr>
          <w:rFonts w:eastAsia="Times New Roman" w:cs="Arial"/>
          <w:snapToGrid w:val="0"/>
          <w:lang w:val="es-ES"/>
        </w:rPr>
      </w:pPr>
    </w:p>
    <w:p w14:paraId="5AAE0C13" w14:textId="77777777" w:rsidR="005842D5" w:rsidRPr="005842D5" w:rsidRDefault="005842D5" w:rsidP="001C34B0">
      <w:pPr>
        <w:widowControl w:val="0"/>
        <w:numPr>
          <w:ilvl w:val="0"/>
          <w:numId w:val="4"/>
        </w:numPr>
        <w:ind w:left="540" w:hanging="540"/>
        <w:contextualSpacing/>
        <w:jc w:val="both"/>
        <w:rPr>
          <w:rFonts w:eastAsia="Times New Roman" w:cs="Arial"/>
          <w:snapToGrid w:val="0"/>
          <w:lang w:val="es-ES"/>
        </w:rPr>
      </w:pPr>
      <w:r w:rsidRPr="005842D5">
        <w:rPr>
          <w:rFonts w:eastAsia="Times New Roman" w:cs="Arial"/>
          <w:snapToGrid w:val="0"/>
          <w:color w:val="000000" w:themeColor="text1"/>
          <w:lang w:val="es-ES"/>
        </w:rPr>
        <w:t>En abril de 2023, gracias</w:t>
      </w:r>
      <w:r w:rsidRPr="005842D5">
        <w:rPr>
          <w:rFonts w:eastAsia="Times New Roman" w:cs="Times New Roman"/>
          <w:snapToGrid w:val="0"/>
          <w:color w:val="000000" w:themeColor="text1"/>
          <w:szCs w:val="20"/>
          <w:lang w:val="es-ES"/>
        </w:rPr>
        <w:t xml:space="preserve"> </w:t>
      </w:r>
      <w:r w:rsidRPr="005842D5">
        <w:rPr>
          <w:rFonts w:eastAsia="Times New Roman" w:cs="Arial"/>
          <w:snapToGrid w:val="0"/>
          <w:lang w:val="es-ES"/>
        </w:rPr>
        <w:t xml:space="preserve">a las contribuciones voluntarias del Gobierno de Alemania y el Gobierno de Australia, la </w:t>
      </w:r>
      <w:r w:rsidRPr="005842D5">
        <w:rPr>
          <w:rFonts w:eastAsia="Times New Roman" w:cs="Times New Roman"/>
          <w:snapToGrid w:val="0"/>
          <w:color w:val="000000" w:themeColor="text1"/>
          <w:szCs w:val="20"/>
          <w:lang w:val="es-ES"/>
        </w:rPr>
        <w:t xml:space="preserve">Secretaría </w:t>
      </w:r>
      <w:r w:rsidRPr="005842D5">
        <w:rPr>
          <w:rFonts w:eastAsia="Times New Roman" w:cs="Arial"/>
          <w:snapToGrid w:val="0"/>
          <w:color w:val="000000" w:themeColor="text1"/>
          <w:lang w:val="es-ES"/>
        </w:rPr>
        <w:t>encargó</w:t>
      </w:r>
      <w:r w:rsidRPr="005842D5">
        <w:rPr>
          <w:rFonts w:eastAsia="Times New Roman" w:cs="Times New Roman"/>
          <w:snapToGrid w:val="0"/>
          <w:color w:val="000000" w:themeColor="text1"/>
          <w:szCs w:val="20"/>
          <w:lang w:val="es-ES"/>
        </w:rPr>
        <w:t xml:space="preserve"> al </w:t>
      </w:r>
      <w:r w:rsidRPr="005842D5">
        <w:rPr>
          <w:rFonts w:eastAsia="Times New Roman" w:cs="Arial"/>
          <w:snapToGrid w:val="0"/>
          <w:lang w:val="es-ES"/>
        </w:rPr>
        <w:t xml:space="preserve">Instituto Leibniz para el Análisis del Cambio de la Diversidad Biológica (LIB, por sus siglas en inglés) producir un informe sobre los impactos de la disminución de los insectos en los animales insectívoros migratorios. </w:t>
      </w:r>
    </w:p>
    <w:p w14:paraId="62121110" w14:textId="77777777" w:rsidR="005842D5" w:rsidRPr="005842D5" w:rsidRDefault="005842D5" w:rsidP="001C34B0">
      <w:pPr>
        <w:widowControl w:val="0"/>
        <w:ind w:left="540" w:hanging="540"/>
        <w:contextualSpacing/>
        <w:jc w:val="both"/>
        <w:rPr>
          <w:rFonts w:eastAsia="Times New Roman" w:cs="Arial"/>
          <w:snapToGrid w:val="0"/>
          <w:lang w:val="es-ES"/>
        </w:rPr>
      </w:pPr>
    </w:p>
    <w:p w14:paraId="6A257CAF" w14:textId="77777777" w:rsidR="005842D5" w:rsidRPr="005842D5" w:rsidRDefault="005842D5" w:rsidP="001C34B0">
      <w:pPr>
        <w:widowControl w:val="0"/>
        <w:numPr>
          <w:ilvl w:val="0"/>
          <w:numId w:val="4"/>
        </w:numPr>
        <w:ind w:left="540" w:hanging="540"/>
        <w:contextualSpacing/>
        <w:jc w:val="both"/>
        <w:rPr>
          <w:rFonts w:eastAsia="Times New Roman" w:cs="Arial"/>
          <w:snapToGrid w:val="0"/>
          <w:lang w:val="es-ES"/>
        </w:rPr>
      </w:pPr>
      <w:r w:rsidRPr="005842D5">
        <w:rPr>
          <w:rFonts w:eastAsia="Times New Roman" w:cs="Arial"/>
          <w:snapToGrid w:val="0"/>
          <w:lang w:val="es-ES"/>
        </w:rPr>
        <w:t>El Anexo 1 a este documento contiene un proyecto preliminar del informe. Proporciona una revisión de la literatura científica relevante con la evaluación del estado de las poblaciones con disminución de insectos, los factores principales que producen dicha disminución de insectos, así como los impactos tanto directos como indirectos en estas especies animales de insectívoros migratorios.</w:t>
      </w:r>
    </w:p>
    <w:p w14:paraId="3B2D38AA" w14:textId="77777777" w:rsidR="005842D5" w:rsidRPr="005842D5" w:rsidRDefault="005842D5" w:rsidP="001C34B0">
      <w:pPr>
        <w:ind w:left="540" w:hanging="540"/>
        <w:rPr>
          <w:lang w:val="es-ES"/>
        </w:rPr>
      </w:pPr>
      <w:r w:rsidRPr="005842D5">
        <w:rPr>
          <w:rFonts w:cs="Arial"/>
          <w:lang w:val="es-ES"/>
        </w:rPr>
        <w:t xml:space="preserve"> </w:t>
      </w:r>
    </w:p>
    <w:p w14:paraId="50E3AB99" w14:textId="77777777" w:rsidR="005842D5" w:rsidRPr="005842D5" w:rsidRDefault="005842D5" w:rsidP="001C34B0">
      <w:pPr>
        <w:widowControl w:val="0"/>
        <w:numPr>
          <w:ilvl w:val="0"/>
          <w:numId w:val="4"/>
        </w:numPr>
        <w:ind w:left="540" w:hanging="540"/>
        <w:contextualSpacing/>
        <w:jc w:val="both"/>
        <w:rPr>
          <w:rFonts w:eastAsia="Times New Roman" w:cs="Times New Roman"/>
          <w:snapToGrid w:val="0"/>
          <w:color w:val="000000" w:themeColor="text1"/>
          <w:szCs w:val="20"/>
          <w:lang w:val="es-ES"/>
        </w:rPr>
      </w:pPr>
      <w:r w:rsidRPr="005842D5">
        <w:rPr>
          <w:rFonts w:eastAsia="Times New Roman" w:cs="Arial"/>
          <w:snapToGrid w:val="0"/>
          <w:color w:val="000000" w:themeColor="text1"/>
          <w:lang w:val="es-ES"/>
        </w:rPr>
        <w:t xml:space="preserve">El informe </w:t>
      </w:r>
      <w:r w:rsidRPr="005842D5">
        <w:rPr>
          <w:rFonts w:eastAsia="Times New Roman" w:cs="Times New Roman"/>
          <w:snapToGrid w:val="0"/>
          <w:color w:val="000000" w:themeColor="text1"/>
          <w:szCs w:val="20"/>
          <w:lang w:val="es-ES"/>
        </w:rPr>
        <w:t xml:space="preserve">está </w:t>
      </w:r>
      <w:r w:rsidRPr="005842D5">
        <w:rPr>
          <w:rFonts w:eastAsia="Times New Roman" w:cs="Arial"/>
          <w:snapToGrid w:val="0"/>
          <w:color w:val="000000" w:themeColor="text1"/>
          <w:lang w:val="es-ES"/>
        </w:rPr>
        <w:t xml:space="preserve">ahora </w:t>
      </w:r>
      <w:r w:rsidRPr="005842D5">
        <w:rPr>
          <w:rFonts w:eastAsia="Times New Roman" w:cs="Times New Roman"/>
          <w:snapToGrid w:val="0"/>
          <w:color w:val="000000" w:themeColor="text1"/>
          <w:szCs w:val="20"/>
          <w:lang w:val="es-ES"/>
        </w:rPr>
        <w:t xml:space="preserve">sujeto a la revisión por parte del Consejo Científico para </w:t>
      </w:r>
      <w:r w:rsidRPr="005842D5">
        <w:rPr>
          <w:rFonts w:eastAsia="Times New Roman" w:cs="Arial"/>
          <w:snapToGrid w:val="0"/>
          <w:color w:val="000000" w:themeColor="text1"/>
          <w:lang w:val="es-ES"/>
        </w:rPr>
        <w:t>ayudar a informar sobre</w:t>
      </w:r>
      <w:r w:rsidRPr="005842D5">
        <w:rPr>
          <w:rFonts w:eastAsia="Times New Roman" w:cs="Times New Roman"/>
          <w:snapToGrid w:val="0"/>
          <w:color w:val="000000" w:themeColor="text1"/>
          <w:szCs w:val="20"/>
          <w:lang w:val="es-ES"/>
        </w:rPr>
        <w:t xml:space="preserve"> la versión final del informe</w:t>
      </w:r>
      <w:r w:rsidRPr="005842D5">
        <w:rPr>
          <w:rFonts w:eastAsia="Times New Roman" w:cs="Arial"/>
          <w:snapToGrid w:val="0"/>
          <w:color w:val="000000" w:themeColor="text1"/>
          <w:lang w:val="es-ES"/>
        </w:rPr>
        <w:t>,</w:t>
      </w:r>
      <w:r w:rsidRPr="005842D5">
        <w:rPr>
          <w:rFonts w:eastAsia="Times New Roman" w:cs="Times New Roman"/>
          <w:snapToGrid w:val="0"/>
          <w:color w:val="000000" w:themeColor="text1"/>
          <w:szCs w:val="20"/>
          <w:lang w:val="es-ES"/>
        </w:rPr>
        <w:t xml:space="preserve"> que se presentará en la COP14 para su consideración.</w:t>
      </w:r>
    </w:p>
    <w:p w14:paraId="726D3D00" w14:textId="77777777" w:rsidR="005842D5" w:rsidRPr="005842D5" w:rsidRDefault="005842D5" w:rsidP="001C34B0">
      <w:pPr>
        <w:ind w:left="540" w:hanging="540"/>
        <w:jc w:val="both"/>
        <w:rPr>
          <w:rFonts w:cs="Arial"/>
          <w:lang w:val="es-ES"/>
        </w:rPr>
      </w:pPr>
    </w:p>
    <w:p w14:paraId="63CA1D96" w14:textId="77777777" w:rsidR="005842D5" w:rsidRPr="005842D5" w:rsidRDefault="005842D5" w:rsidP="001C34B0">
      <w:pPr>
        <w:keepNext/>
        <w:ind w:left="540" w:hanging="540"/>
        <w:jc w:val="both"/>
        <w:outlineLvl w:val="2"/>
        <w:rPr>
          <w:rFonts w:cs="Arial"/>
          <w:u w:val="single"/>
          <w:lang w:val="es-ES"/>
        </w:rPr>
      </w:pPr>
      <w:r w:rsidRPr="005842D5">
        <w:rPr>
          <w:rFonts w:cs="Arial"/>
          <w:u w:val="single"/>
          <w:lang w:val="es-ES"/>
        </w:rPr>
        <w:t>Acciones recomendadas</w:t>
      </w:r>
    </w:p>
    <w:p w14:paraId="5BDDF59B" w14:textId="77777777" w:rsidR="005842D5" w:rsidRPr="005842D5" w:rsidRDefault="005842D5" w:rsidP="001C34B0">
      <w:pPr>
        <w:ind w:left="540" w:hanging="540"/>
        <w:jc w:val="both"/>
        <w:rPr>
          <w:rFonts w:cs="Arial"/>
          <w:lang w:val="es-ES"/>
        </w:rPr>
      </w:pPr>
    </w:p>
    <w:p w14:paraId="6D242DA6" w14:textId="77777777" w:rsidR="005842D5" w:rsidRPr="005842D5" w:rsidRDefault="005842D5" w:rsidP="001C34B0">
      <w:pPr>
        <w:widowControl w:val="0"/>
        <w:numPr>
          <w:ilvl w:val="0"/>
          <w:numId w:val="4"/>
        </w:numPr>
        <w:tabs>
          <w:tab w:val="left" w:pos="1601"/>
        </w:tabs>
        <w:ind w:left="540" w:hanging="540"/>
        <w:contextualSpacing/>
        <w:jc w:val="both"/>
        <w:rPr>
          <w:rFonts w:eastAsia="Times New Roman" w:cs="Arial"/>
          <w:snapToGrid w:val="0"/>
          <w:lang w:val="es-ES"/>
        </w:rPr>
      </w:pPr>
      <w:r w:rsidRPr="005842D5">
        <w:rPr>
          <w:rFonts w:eastAsia="Times New Roman" w:cs="Arial"/>
          <w:snapToGrid w:val="0"/>
          <w:lang w:val="es-ES" w:eastAsia="es-ES"/>
        </w:rPr>
        <w:t>Se recomienda al Consejo Científico que:</w:t>
      </w:r>
    </w:p>
    <w:p w14:paraId="1FF81A30" w14:textId="77777777" w:rsidR="005842D5" w:rsidRPr="005842D5" w:rsidRDefault="005842D5" w:rsidP="005842D5">
      <w:pPr>
        <w:tabs>
          <w:tab w:val="left" w:pos="1601"/>
        </w:tabs>
        <w:jc w:val="both"/>
        <w:rPr>
          <w:rFonts w:cs="Arial"/>
          <w:lang w:val="es-ES"/>
        </w:rPr>
      </w:pPr>
    </w:p>
    <w:p w14:paraId="0C117809" w14:textId="77777777" w:rsidR="005842D5" w:rsidRPr="005842D5" w:rsidRDefault="005842D5" w:rsidP="001C34B0">
      <w:pPr>
        <w:tabs>
          <w:tab w:val="left" w:pos="0"/>
        </w:tabs>
        <w:ind w:left="900" w:hanging="360"/>
        <w:jc w:val="both"/>
        <w:rPr>
          <w:rFonts w:cs="Arial"/>
          <w:lang w:val="es-ES"/>
        </w:rPr>
      </w:pPr>
      <w:r w:rsidRPr="005842D5">
        <w:rPr>
          <w:rFonts w:cs="Arial"/>
          <w:lang w:val="es-ES"/>
        </w:rPr>
        <w:t>a)</w:t>
      </w:r>
      <w:r w:rsidRPr="005842D5">
        <w:rPr>
          <w:rFonts w:cs="Arial"/>
          <w:lang w:val="es-ES"/>
        </w:rPr>
        <w:tab/>
        <w:t>Revise el informe que se incluye en el Anexo 1 del presente documento;</w:t>
      </w:r>
    </w:p>
    <w:p w14:paraId="1536A785" w14:textId="77777777" w:rsidR="005842D5" w:rsidRPr="005842D5" w:rsidRDefault="005842D5" w:rsidP="001C34B0">
      <w:pPr>
        <w:tabs>
          <w:tab w:val="left" w:pos="0"/>
        </w:tabs>
        <w:ind w:left="900" w:hanging="360"/>
        <w:jc w:val="both"/>
        <w:rPr>
          <w:rFonts w:cs="Arial"/>
          <w:lang w:val="es-ES"/>
        </w:rPr>
      </w:pPr>
    </w:p>
    <w:p w14:paraId="6CC56045" w14:textId="77777777" w:rsidR="005842D5" w:rsidRPr="005842D5" w:rsidRDefault="005842D5" w:rsidP="001C34B0">
      <w:pPr>
        <w:tabs>
          <w:tab w:val="left" w:pos="0"/>
        </w:tabs>
        <w:ind w:left="900" w:hanging="360"/>
        <w:jc w:val="both"/>
        <w:rPr>
          <w:lang w:val="es-ES"/>
        </w:rPr>
      </w:pPr>
      <w:r w:rsidRPr="005842D5">
        <w:rPr>
          <w:rFonts w:cs="Arial"/>
          <w:lang w:val="es-ES"/>
        </w:rPr>
        <w:t>b)</w:t>
      </w:r>
      <w:r w:rsidRPr="005842D5">
        <w:rPr>
          <w:rFonts w:cs="Arial"/>
          <w:lang w:val="es-ES"/>
        </w:rPr>
        <w:tab/>
      </w:r>
      <w:r w:rsidRPr="005842D5">
        <w:rPr>
          <w:lang w:val="es-ES"/>
        </w:rPr>
        <w:t>Facilite sus comentarios para</w:t>
      </w:r>
      <w:r w:rsidRPr="005842D5">
        <w:rPr>
          <w:color w:val="FF0000"/>
          <w:lang w:val="es-ES"/>
        </w:rPr>
        <w:t xml:space="preserve"> </w:t>
      </w:r>
      <w:r w:rsidRPr="005842D5">
        <w:rPr>
          <w:color w:val="000000" w:themeColor="text1"/>
          <w:lang w:val="es-ES"/>
        </w:rPr>
        <w:t>informar sobre el desarrollo adicional y la finalización del informe</w:t>
      </w:r>
      <w:r w:rsidRPr="005842D5">
        <w:rPr>
          <w:lang w:val="es-ES"/>
        </w:rPr>
        <w:t>.</w:t>
      </w:r>
    </w:p>
    <w:p w14:paraId="6B0B37CA" w14:textId="77777777" w:rsidR="005842D5" w:rsidRPr="005842D5" w:rsidRDefault="005842D5" w:rsidP="001C34B0">
      <w:pPr>
        <w:spacing w:after="120"/>
        <w:ind w:left="900" w:hanging="360"/>
        <w:rPr>
          <w:lang w:val="es-ES"/>
        </w:rPr>
      </w:pPr>
    </w:p>
    <w:p w14:paraId="6360FDA2" w14:textId="3762007F" w:rsidR="008262C2" w:rsidRPr="005B1586" w:rsidRDefault="008262C2" w:rsidP="00D565BA">
      <w:pPr>
        <w:jc w:val="center"/>
        <w:rPr>
          <w:rFonts w:cs="Arial"/>
          <w:lang w:val="es-ES"/>
        </w:rPr>
      </w:pPr>
    </w:p>
    <w:sectPr w:rsidR="008262C2" w:rsidRPr="005B1586" w:rsidSect="004D2917">
      <w:headerReference w:type="even" r:id="rId13"/>
      <w:headerReference w:type="default" r:id="rId14"/>
      <w:footerReference w:type="even" r:id="rId15"/>
      <w:footerReference w:type="default" r:id="rId16"/>
      <w:headerReference w:type="first" r:id="rId17"/>
      <w:pgSz w:w="11906" w:h="16838" w:code="9"/>
      <w:pgMar w:top="1134" w:right="1134" w:bottom="1134" w:left="1134" w:header="360"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32E9A" w14:textId="77777777" w:rsidR="003B5EDA" w:rsidRDefault="003B5EDA" w:rsidP="008562CA">
      <w:r>
        <w:separator/>
      </w:r>
    </w:p>
  </w:endnote>
  <w:endnote w:type="continuationSeparator" w:id="0">
    <w:p w14:paraId="010E016A" w14:textId="77777777" w:rsidR="003B5EDA" w:rsidRDefault="003B5EDA"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60288" w14:textId="77777777" w:rsidR="003B5EDA" w:rsidRDefault="003B5EDA" w:rsidP="008562CA">
      <w:r>
        <w:separator/>
      </w:r>
    </w:p>
  </w:footnote>
  <w:footnote w:type="continuationSeparator" w:id="0">
    <w:p w14:paraId="05482037" w14:textId="77777777" w:rsidR="003B5EDA" w:rsidRDefault="003B5EDA" w:rsidP="008562CA">
      <w:r>
        <w:continuationSeparator/>
      </w:r>
    </w:p>
  </w:footnote>
  <w:footnote w:id="1">
    <w:p w14:paraId="286842FC" w14:textId="77777777" w:rsidR="005842D5" w:rsidRPr="001C34B0" w:rsidRDefault="005842D5" w:rsidP="001C34B0">
      <w:pPr>
        <w:pStyle w:val="FootnoteText"/>
        <w:jc w:val="both"/>
        <w:rPr>
          <w:sz w:val="16"/>
          <w:szCs w:val="16"/>
          <w:lang w:val="es-ES"/>
        </w:rPr>
      </w:pPr>
      <w:r w:rsidRPr="001C34B0">
        <w:rPr>
          <w:rStyle w:val="FootnoteReference"/>
          <w:sz w:val="16"/>
          <w:szCs w:val="16"/>
        </w:rPr>
        <w:footnoteRef/>
      </w:r>
      <w:r w:rsidRPr="001C34B0">
        <w:rPr>
          <w:sz w:val="16"/>
          <w:szCs w:val="16"/>
          <w:lang w:val="es-ES"/>
        </w:rPr>
        <w:t xml:space="preserve"> IPBES (2019) </w:t>
      </w:r>
      <w:r w:rsidRPr="001C34B0">
        <w:rPr>
          <w:i/>
          <w:iCs/>
          <w:sz w:val="16"/>
          <w:szCs w:val="16"/>
          <w:lang w:val="es-ES"/>
        </w:rPr>
        <w:t xml:space="preserve">Global </w:t>
      </w:r>
      <w:proofErr w:type="spellStart"/>
      <w:r w:rsidRPr="001C34B0">
        <w:rPr>
          <w:i/>
          <w:iCs/>
          <w:sz w:val="16"/>
          <w:szCs w:val="16"/>
          <w:lang w:val="es-ES"/>
        </w:rPr>
        <w:t>assessment</w:t>
      </w:r>
      <w:proofErr w:type="spellEnd"/>
      <w:r w:rsidRPr="001C34B0">
        <w:rPr>
          <w:i/>
          <w:iCs/>
          <w:sz w:val="16"/>
          <w:szCs w:val="16"/>
          <w:lang w:val="es-ES"/>
        </w:rPr>
        <w:t xml:space="preserve"> </w:t>
      </w:r>
      <w:proofErr w:type="spellStart"/>
      <w:r w:rsidRPr="001C34B0">
        <w:rPr>
          <w:i/>
          <w:iCs/>
          <w:sz w:val="16"/>
          <w:szCs w:val="16"/>
          <w:lang w:val="es-ES"/>
        </w:rPr>
        <w:t>report</w:t>
      </w:r>
      <w:proofErr w:type="spellEnd"/>
      <w:r w:rsidRPr="001C34B0">
        <w:rPr>
          <w:i/>
          <w:iCs/>
          <w:sz w:val="16"/>
          <w:szCs w:val="16"/>
          <w:lang w:val="es-ES"/>
        </w:rPr>
        <w:t xml:space="preserve"> </w:t>
      </w:r>
      <w:proofErr w:type="spellStart"/>
      <w:r w:rsidRPr="001C34B0">
        <w:rPr>
          <w:i/>
          <w:iCs/>
          <w:sz w:val="16"/>
          <w:szCs w:val="16"/>
          <w:lang w:val="es-ES"/>
        </w:rPr>
        <w:t>on</w:t>
      </w:r>
      <w:proofErr w:type="spellEnd"/>
      <w:r w:rsidRPr="001C34B0">
        <w:rPr>
          <w:i/>
          <w:iCs/>
          <w:sz w:val="16"/>
          <w:szCs w:val="16"/>
          <w:lang w:val="es-ES"/>
        </w:rPr>
        <w:t xml:space="preserve"> </w:t>
      </w:r>
      <w:proofErr w:type="spellStart"/>
      <w:r w:rsidRPr="001C34B0">
        <w:rPr>
          <w:i/>
          <w:iCs/>
          <w:sz w:val="16"/>
          <w:szCs w:val="16"/>
          <w:lang w:val="es-ES"/>
        </w:rPr>
        <w:t>biodiversity</w:t>
      </w:r>
      <w:proofErr w:type="spellEnd"/>
      <w:r w:rsidRPr="001C34B0">
        <w:rPr>
          <w:i/>
          <w:iCs/>
          <w:sz w:val="16"/>
          <w:szCs w:val="16"/>
          <w:lang w:val="es-ES"/>
        </w:rPr>
        <w:t xml:space="preserve"> and </w:t>
      </w:r>
      <w:proofErr w:type="spellStart"/>
      <w:r w:rsidRPr="001C34B0">
        <w:rPr>
          <w:i/>
          <w:iCs/>
          <w:sz w:val="16"/>
          <w:szCs w:val="16"/>
          <w:lang w:val="es-ES"/>
        </w:rPr>
        <w:t>ecosystem</w:t>
      </w:r>
      <w:proofErr w:type="spellEnd"/>
      <w:r w:rsidRPr="001C34B0">
        <w:rPr>
          <w:i/>
          <w:iCs/>
          <w:sz w:val="16"/>
          <w:szCs w:val="16"/>
          <w:lang w:val="es-ES"/>
        </w:rPr>
        <w:t xml:space="preserve"> </w:t>
      </w:r>
      <w:proofErr w:type="spellStart"/>
      <w:r w:rsidRPr="001C34B0">
        <w:rPr>
          <w:i/>
          <w:iCs/>
          <w:sz w:val="16"/>
          <w:szCs w:val="16"/>
          <w:lang w:val="es-ES"/>
        </w:rPr>
        <w:t>services</w:t>
      </w:r>
      <w:proofErr w:type="spellEnd"/>
      <w:r w:rsidRPr="001C34B0">
        <w:rPr>
          <w:i/>
          <w:iCs/>
          <w:sz w:val="16"/>
          <w:szCs w:val="16"/>
          <w:lang w:val="es-ES"/>
        </w:rPr>
        <w:t xml:space="preserve"> of the </w:t>
      </w:r>
      <w:proofErr w:type="spellStart"/>
      <w:r w:rsidRPr="001C34B0">
        <w:rPr>
          <w:i/>
          <w:iCs/>
          <w:sz w:val="16"/>
          <w:szCs w:val="16"/>
          <w:lang w:val="es-ES"/>
        </w:rPr>
        <w:t>Intergovernmental</w:t>
      </w:r>
      <w:proofErr w:type="spellEnd"/>
      <w:r w:rsidRPr="001C34B0">
        <w:rPr>
          <w:i/>
          <w:iCs/>
          <w:sz w:val="16"/>
          <w:szCs w:val="16"/>
          <w:lang w:val="es-ES"/>
        </w:rPr>
        <w:t xml:space="preserve"> </w:t>
      </w:r>
      <w:proofErr w:type="spellStart"/>
      <w:r w:rsidRPr="001C34B0">
        <w:rPr>
          <w:i/>
          <w:iCs/>
          <w:sz w:val="16"/>
          <w:szCs w:val="16"/>
          <w:lang w:val="es-ES"/>
        </w:rPr>
        <w:t>Science-Policy</w:t>
      </w:r>
      <w:proofErr w:type="spellEnd"/>
      <w:r w:rsidRPr="001C34B0">
        <w:rPr>
          <w:i/>
          <w:iCs/>
          <w:sz w:val="16"/>
          <w:szCs w:val="16"/>
          <w:lang w:val="es-ES"/>
        </w:rPr>
        <w:t xml:space="preserve"> </w:t>
      </w:r>
      <w:proofErr w:type="spellStart"/>
      <w:r w:rsidRPr="001C34B0">
        <w:rPr>
          <w:i/>
          <w:iCs/>
          <w:sz w:val="16"/>
          <w:szCs w:val="16"/>
          <w:lang w:val="es-ES"/>
        </w:rPr>
        <w:t>Platform</w:t>
      </w:r>
      <w:proofErr w:type="spellEnd"/>
      <w:r w:rsidRPr="001C34B0">
        <w:rPr>
          <w:i/>
          <w:iCs/>
          <w:sz w:val="16"/>
          <w:szCs w:val="16"/>
          <w:lang w:val="es-ES"/>
        </w:rPr>
        <w:t xml:space="preserve"> </w:t>
      </w:r>
      <w:proofErr w:type="spellStart"/>
      <w:r w:rsidRPr="001C34B0">
        <w:rPr>
          <w:i/>
          <w:iCs/>
          <w:sz w:val="16"/>
          <w:szCs w:val="16"/>
          <w:lang w:val="es-ES"/>
        </w:rPr>
        <w:t>on</w:t>
      </w:r>
      <w:proofErr w:type="spellEnd"/>
      <w:r w:rsidRPr="001C34B0">
        <w:rPr>
          <w:i/>
          <w:iCs/>
          <w:sz w:val="16"/>
          <w:szCs w:val="16"/>
          <w:lang w:val="es-ES"/>
        </w:rPr>
        <w:t xml:space="preserve"> </w:t>
      </w:r>
      <w:proofErr w:type="spellStart"/>
      <w:r w:rsidRPr="001C34B0">
        <w:rPr>
          <w:i/>
          <w:iCs/>
          <w:sz w:val="16"/>
          <w:szCs w:val="16"/>
          <w:lang w:val="es-ES"/>
        </w:rPr>
        <w:t>Biodiversity</w:t>
      </w:r>
      <w:proofErr w:type="spellEnd"/>
      <w:r w:rsidRPr="001C34B0">
        <w:rPr>
          <w:i/>
          <w:iCs/>
          <w:sz w:val="16"/>
          <w:szCs w:val="16"/>
          <w:lang w:val="es-ES"/>
        </w:rPr>
        <w:t xml:space="preserve"> and </w:t>
      </w:r>
      <w:proofErr w:type="spellStart"/>
      <w:r w:rsidRPr="001C34B0">
        <w:rPr>
          <w:i/>
          <w:iCs/>
          <w:sz w:val="16"/>
          <w:szCs w:val="16"/>
          <w:lang w:val="es-ES"/>
        </w:rPr>
        <w:t>Ecosystem</w:t>
      </w:r>
      <w:proofErr w:type="spellEnd"/>
      <w:r w:rsidRPr="001C34B0">
        <w:rPr>
          <w:i/>
          <w:iCs/>
          <w:sz w:val="16"/>
          <w:szCs w:val="16"/>
          <w:lang w:val="es-ES"/>
        </w:rPr>
        <w:t xml:space="preserve"> </w:t>
      </w:r>
      <w:proofErr w:type="spellStart"/>
      <w:r w:rsidRPr="001C34B0">
        <w:rPr>
          <w:i/>
          <w:iCs/>
          <w:sz w:val="16"/>
          <w:szCs w:val="16"/>
          <w:lang w:val="es-ES"/>
        </w:rPr>
        <w:t>Services</w:t>
      </w:r>
      <w:proofErr w:type="spellEnd"/>
      <w:r w:rsidRPr="001C34B0">
        <w:rPr>
          <w:sz w:val="16"/>
          <w:szCs w:val="16"/>
          <w:lang w:val="es-ES"/>
        </w:rPr>
        <w:t xml:space="preserve"> (Informe de la evaluación global sobre biodiversidad y servicios de los ecosistemas de la plataforma intergubernamental científico-normativa sobre diversidad biológica y servicios de los ecosistemas) E. S. </w:t>
      </w:r>
      <w:proofErr w:type="spellStart"/>
      <w:r w:rsidRPr="001C34B0">
        <w:rPr>
          <w:sz w:val="16"/>
          <w:szCs w:val="16"/>
          <w:lang w:val="es-ES"/>
        </w:rPr>
        <w:t>Brondizio</w:t>
      </w:r>
      <w:proofErr w:type="spellEnd"/>
      <w:r w:rsidRPr="001C34B0">
        <w:rPr>
          <w:sz w:val="16"/>
          <w:szCs w:val="16"/>
          <w:lang w:val="es-ES"/>
        </w:rPr>
        <w:t xml:space="preserve">, J. </w:t>
      </w:r>
      <w:proofErr w:type="spellStart"/>
      <w:r w:rsidRPr="001C34B0">
        <w:rPr>
          <w:sz w:val="16"/>
          <w:szCs w:val="16"/>
          <w:lang w:val="es-ES"/>
        </w:rPr>
        <w:t>Settele</w:t>
      </w:r>
      <w:proofErr w:type="spellEnd"/>
      <w:r w:rsidRPr="001C34B0">
        <w:rPr>
          <w:sz w:val="16"/>
          <w:szCs w:val="16"/>
          <w:lang w:val="es-ES"/>
        </w:rPr>
        <w:t xml:space="preserve">, S. Díaz y H. T. </w:t>
      </w:r>
      <w:proofErr w:type="spellStart"/>
      <w:r w:rsidRPr="001C34B0">
        <w:rPr>
          <w:sz w:val="16"/>
          <w:szCs w:val="16"/>
          <w:lang w:val="es-ES"/>
        </w:rPr>
        <w:t>Ngo</w:t>
      </w:r>
      <w:proofErr w:type="spellEnd"/>
      <w:r w:rsidRPr="001C34B0">
        <w:rPr>
          <w:sz w:val="16"/>
          <w:szCs w:val="16"/>
          <w:lang w:val="es-ES"/>
        </w:rPr>
        <w:t xml:space="preserve"> (editores). Secretaría de la </w:t>
      </w:r>
      <w:proofErr w:type="gramStart"/>
      <w:r w:rsidRPr="001C34B0">
        <w:rPr>
          <w:sz w:val="16"/>
          <w:szCs w:val="16"/>
          <w:lang w:val="es-ES"/>
        </w:rPr>
        <w:t>IPBES ,</w:t>
      </w:r>
      <w:proofErr w:type="gramEnd"/>
      <w:r w:rsidRPr="001C34B0">
        <w:rPr>
          <w:sz w:val="16"/>
          <w:szCs w:val="16"/>
          <w:lang w:val="es-ES"/>
        </w:rPr>
        <w:t xml:space="preserve"> Bonn, Alemania. 1148 páginas. </w:t>
      </w:r>
      <w:hyperlink r:id="rId1" w:history="1">
        <w:r w:rsidRPr="001C34B0">
          <w:rPr>
            <w:rStyle w:val="Hyperlink"/>
            <w:sz w:val="16"/>
            <w:szCs w:val="16"/>
            <w:lang w:val="es-ES"/>
          </w:rPr>
          <w:t>https://doi.org/10.5281/zenodo.3831673</w:t>
        </w:r>
      </w:hyperlink>
      <w:r w:rsidRPr="001C34B0">
        <w:rPr>
          <w:sz w:val="16"/>
          <w:szCs w:val="16"/>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3E4C" w14:textId="2761EFBC" w:rsidR="004D2917" w:rsidRPr="00025092" w:rsidRDefault="004D2917" w:rsidP="004D2917">
    <w:pPr>
      <w:pBdr>
        <w:bottom w:val="single" w:sz="4" w:space="1" w:color="auto"/>
      </w:pBdr>
      <w:spacing w:before="120"/>
      <w:rPr>
        <w:rFonts w:cs="Arial"/>
        <w:i/>
        <w:iCs/>
        <w:sz w:val="18"/>
        <w:szCs w:val="18"/>
      </w:rPr>
    </w:pPr>
    <w:r w:rsidRPr="00025092">
      <w:rPr>
        <w:rFonts w:cs="Arial"/>
        <w:i/>
        <w:iCs/>
        <w:sz w:val="18"/>
        <w:szCs w:val="18"/>
      </w:rPr>
      <w:t>UNEP/CMS/ScC-SC</w:t>
    </w:r>
    <w:r w:rsidR="00990DE6">
      <w:rPr>
        <w:rFonts w:cs="Arial"/>
        <w:i/>
        <w:iCs/>
        <w:sz w:val="18"/>
        <w:szCs w:val="18"/>
      </w:rPr>
      <w:t>6</w:t>
    </w:r>
    <w:r w:rsidRPr="00025092">
      <w:rPr>
        <w:rFonts w:cs="Arial"/>
        <w:i/>
        <w:iCs/>
        <w:sz w:val="18"/>
        <w:szCs w:val="18"/>
      </w:rPr>
      <w:t>/Doc.</w:t>
    </w:r>
    <w:r w:rsidR="00E1103E">
      <w:rPr>
        <w:rFonts w:cs="Arial"/>
        <w:i/>
        <w:iCs/>
        <w:sz w:val="18"/>
        <w:szCs w:val="18"/>
      </w:rPr>
      <w:t>12.4.</w:t>
    </w:r>
    <w:r w:rsidR="002F27A8">
      <w:rPr>
        <w:rFonts w:cs="Arial"/>
        <w:i/>
        <w:iCs/>
        <w:sz w:val="18"/>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3ABF" w14:textId="176645B9" w:rsidR="004D2917" w:rsidRDefault="004D2917" w:rsidP="004D2917">
    <w:pPr>
      <w:pBdr>
        <w:bottom w:val="single" w:sz="4" w:space="1" w:color="auto"/>
      </w:pBdr>
      <w:spacing w:before="120"/>
      <w:jc w:val="right"/>
      <w:rPr>
        <w:rFonts w:cs="Arial"/>
        <w:i/>
        <w:iCs/>
        <w:sz w:val="18"/>
        <w:szCs w:val="18"/>
      </w:rPr>
    </w:pPr>
    <w:r w:rsidRPr="00025092">
      <w:rPr>
        <w:rFonts w:cs="Arial"/>
        <w:i/>
        <w:iCs/>
        <w:sz w:val="18"/>
        <w:szCs w:val="18"/>
      </w:rPr>
      <w:t>UNEP/CMS/ScC-SC</w:t>
    </w:r>
    <w:r w:rsidR="00990DE6">
      <w:rPr>
        <w:rFonts w:cs="Arial"/>
        <w:i/>
        <w:iCs/>
        <w:sz w:val="18"/>
        <w:szCs w:val="18"/>
      </w:rPr>
      <w:t>6</w:t>
    </w:r>
    <w:r w:rsidRPr="00025092">
      <w:rPr>
        <w:rFonts w:cs="Arial"/>
        <w:i/>
        <w:iCs/>
        <w:sz w:val="18"/>
        <w:szCs w:val="18"/>
      </w:rPr>
      <w:t>/Doc.</w:t>
    </w:r>
    <w:r w:rsidR="008A1A1D">
      <w:rPr>
        <w:rFonts w:cs="Arial"/>
        <w:i/>
        <w:iCs/>
        <w:sz w:val="18"/>
        <w:szCs w:val="18"/>
      </w:rPr>
      <w:t>12.4.2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60288"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v:textbox>
              <w10:wrap type="square"/>
            </v:shape>
          </w:pict>
        </mc:Fallback>
      </mc:AlternateContent>
    </w:r>
    <w:r>
      <w:rPr>
        <w:noProof/>
      </w:rPr>
      <w:drawing>
        <wp:anchor distT="0" distB="0" distL="114300" distR="114300" simplePos="0" relativeHeight="251659264"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23" name="Picture 23"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675B8D"/>
    <w:multiLevelType w:val="hybridMultilevel"/>
    <w:tmpl w:val="E1BEF24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48A51877"/>
    <w:multiLevelType w:val="hybridMultilevel"/>
    <w:tmpl w:val="8DE2B9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A107EAC"/>
    <w:multiLevelType w:val="hybridMultilevel"/>
    <w:tmpl w:val="3210146C"/>
    <w:lvl w:ilvl="0" w:tplc="0D76A70E">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4" w15:restartNumberingAfterBreak="0">
    <w:nsid w:val="69A23F83"/>
    <w:multiLevelType w:val="hybridMultilevel"/>
    <w:tmpl w:val="1B40C1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757018937">
    <w:abstractNumId w:val="0"/>
  </w:num>
  <w:num w:numId="2" w16cid:durableId="156656548">
    <w:abstractNumId w:val="4"/>
  </w:num>
  <w:num w:numId="3" w16cid:durableId="1142117419">
    <w:abstractNumId w:val="1"/>
  </w:num>
  <w:num w:numId="4" w16cid:durableId="1174756837">
    <w:abstractNumId w:val="2"/>
  </w:num>
  <w:num w:numId="5" w16cid:durableId="682242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5092"/>
    <w:rsid w:val="00034F7E"/>
    <w:rsid w:val="00084897"/>
    <w:rsid w:val="000C2262"/>
    <w:rsid w:val="000D7587"/>
    <w:rsid w:val="0011146B"/>
    <w:rsid w:val="00187427"/>
    <w:rsid w:val="001C34B0"/>
    <w:rsid w:val="001F56E8"/>
    <w:rsid w:val="002120D1"/>
    <w:rsid w:val="00236C6A"/>
    <w:rsid w:val="002506C2"/>
    <w:rsid w:val="00255507"/>
    <w:rsid w:val="002604BA"/>
    <w:rsid w:val="002F27A8"/>
    <w:rsid w:val="00304D3A"/>
    <w:rsid w:val="00307FD9"/>
    <w:rsid w:val="003A11A8"/>
    <w:rsid w:val="003B5EDA"/>
    <w:rsid w:val="00437C87"/>
    <w:rsid w:val="0045575B"/>
    <w:rsid w:val="004B16C3"/>
    <w:rsid w:val="004C765C"/>
    <w:rsid w:val="004D2917"/>
    <w:rsid w:val="005842D5"/>
    <w:rsid w:val="005B1586"/>
    <w:rsid w:val="005E1A0D"/>
    <w:rsid w:val="00606324"/>
    <w:rsid w:val="00763277"/>
    <w:rsid w:val="007E238D"/>
    <w:rsid w:val="007F110A"/>
    <w:rsid w:val="00820839"/>
    <w:rsid w:val="008262C2"/>
    <w:rsid w:val="00844F23"/>
    <w:rsid w:val="008562CA"/>
    <w:rsid w:val="008A1A1D"/>
    <w:rsid w:val="008D7252"/>
    <w:rsid w:val="00990DE6"/>
    <w:rsid w:val="009A40F8"/>
    <w:rsid w:val="009F6644"/>
    <w:rsid w:val="00A511CF"/>
    <w:rsid w:val="00B36C20"/>
    <w:rsid w:val="00B70424"/>
    <w:rsid w:val="00BB3F80"/>
    <w:rsid w:val="00BE7C6B"/>
    <w:rsid w:val="00C62BAD"/>
    <w:rsid w:val="00D565BA"/>
    <w:rsid w:val="00D65902"/>
    <w:rsid w:val="00E00E2B"/>
    <w:rsid w:val="00E10AC2"/>
    <w:rsid w:val="00E1103E"/>
    <w:rsid w:val="00E976CE"/>
    <w:rsid w:val="00EB2EEE"/>
    <w:rsid w:val="00F01E83"/>
    <w:rsid w:val="00F4206A"/>
    <w:rsid w:val="00F57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uiPriority w:val="34"/>
    <w:qFormat/>
    <w:rsid w:val="004D2917"/>
    <w:pPr>
      <w:ind w:left="720"/>
      <w:contextualSpacing/>
    </w:pPr>
  </w:style>
  <w:style w:type="character" w:styleId="Hyperlink">
    <w:name w:val="Hyperlink"/>
    <w:rsid w:val="00304D3A"/>
    <w:rPr>
      <w:color w:val="0000FF"/>
      <w:u w:val="single"/>
    </w:rPr>
  </w:style>
  <w:style w:type="paragraph" w:styleId="FootnoteText">
    <w:name w:val="footnote text"/>
    <w:basedOn w:val="Normal"/>
    <w:link w:val="FootnoteTextChar"/>
    <w:uiPriority w:val="99"/>
    <w:semiHidden/>
    <w:unhideWhenUsed/>
    <w:rsid w:val="00304D3A"/>
    <w:rPr>
      <w:sz w:val="20"/>
      <w:szCs w:val="20"/>
      <w:lang w:val="en-GB"/>
    </w:rPr>
  </w:style>
  <w:style w:type="character" w:customStyle="1" w:styleId="FootnoteTextChar">
    <w:name w:val="Footnote Text Char"/>
    <w:basedOn w:val="DefaultParagraphFont"/>
    <w:link w:val="FootnoteText"/>
    <w:uiPriority w:val="99"/>
    <w:semiHidden/>
    <w:rsid w:val="00304D3A"/>
    <w:rPr>
      <w:rFonts w:ascii="Arial" w:hAnsi="Arial"/>
      <w:sz w:val="20"/>
      <w:szCs w:val="20"/>
      <w:lang w:val="en-GB"/>
    </w:rPr>
  </w:style>
  <w:style w:type="character" w:styleId="FootnoteReference">
    <w:name w:val="footnote reference"/>
    <w:basedOn w:val="DefaultParagraphFont"/>
    <w:uiPriority w:val="99"/>
    <w:semiHidden/>
    <w:unhideWhenUsed/>
    <w:rsid w:val="00304D3A"/>
    <w:rPr>
      <w:vertAlign w:val="superscript"/>
    </w:rPr>
  </w:style>
  <w:style w:type="paragraph" w:styleId="BodyText2">
    <w:name w:val="Body Text 2"/>
    <w:basedOn w:val="Normal"/>
    <w:link w:val="BodyText2Char"/>
    <w:uiPriority w:val="99"/>
    <w:semiHidden/>
    <w:unhideWhenUsed/>
    <w:rsid w:val="008262C2"/>
    <w:pPr>
      <w:spacing w:after="120" w:line="480" w:lineRule="auto"/>
    </w:pPr>
  </w:style>
  <w:style w:type="character" w:customStyle="1" w:styleId="BodyText2Char">
    <w:name w:val="Body Text 2 Char"/>
    <w:basedOn w:val="DefaultParagraphFont"/>
    <w:link w:val="BodyText2"/>
    <w:uiPriority w:val="99"/>
    <w:semiHidden/>
    <w:rsid w:val="008262C2"/>
    <w:rPr>
      <w:rFonts w:ascii="Arial" w:hAnsi="Arial"/>
    </w:rPr>
  </w:style>
  <w:style w:type="paragraph" w:styleId="BodyTextIndent2">
    <w:name w:val="Body Text Indent 2"/>
    <w:basedOn w:val="Normal"/>
    <w:link w:val="BodyTextIndent2Char"/>
    <w:uiPriority w:val="99"/>
    <w:semiHidden/>
    <w:unhideWhenUsed/>
    <w:rsid w:val="005842D5"/>
    <w:pPr>
      <w:spacing w:after="120" w:line="480" w:lineRule="auto"/>
      <w:ind w:left="360"/>
    </w:pPr>
  </w:style>
  <w:style w:type="character" w:customStyle="1" w:styleId="BodyTextIndent2Char">
    <w:name w:val="Body Text Indent 2 Char"/>
    <w:basedOn w:val="DefaultParagraphFont"/>
    <w:link w:val="BodyTextIndent2"/>
    <w:uiPriority w:val="99"/>
    <w:semiHidden/>
    <w:rsid w:val="005842D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385821">
      <w:bodyDiv w:val="1"/>
      <w:marLeft w:val="0"/>
      <w:marRight w:val="0"/>
      <w:marTop w:val="0"/>
      <w:marBottom w:val="0"/>
      <w:divBdr>
        <w:top w:val="none" w:sz="0" w:space="0" w:color="auto"/>
        <w:left w:val="none" w:sz="0" w:space="0" w:color="auto"/>
        <w:bottom w:val="none" w:sz="0" w:space="0" w:color="auto"/>
        <w:right w:val="none" w:sz="0" w:space="0" w:color="auto"/>
      </w:divBdr>
      <w:divsChild>
        <w:div w:id="1444113907">
          <w:marLeft w:val="0"/>
          <w:marRight w:val="0"/>
          <w:marTop w:val="0"/>
          <w:marBottom w:val="0"/>
          <w:divBdr>
            <w:top w:val="none" w:sz="0" w:space="0" w:color="auto"/>
            <w:left w:val="none" w:sz="0" w:space="0" w:color="auto"/>
            <w:bottom w:val="none" w:sz="0" w:space="0" w:color="auto"/>
            <w:right w:val="none" w:sz="0" w:space="0" w:color="auto"/>
          </w:divBdr>
        </w:div>
        <w:div w:id="1745837781">
          <w:marLeft w:val="0"/>
          <w:marRight w:val="0"/>
          <w:marTop w:val="0"/>
          <w:marBottom w:val="0"/>
          <w:divBdr>
            <w:top w:val="none" w:sz="0" w:space="0" w:color="auto"/>
            <w:left w:val="none" w:sz="0" w:space="0" w:color="auto"/>
            <w:bottom w:val="none" w:sz="0" w:space="0" w:color="auto"/>
            <w:right w:val="none" w:sz="0" w:space="0" w:color="auto"/>
          </w:divBdr>
          <w:divsChild>
            <w:div w:id="52024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int/en/page/decision-13129-insect-decline-and-its-threat-migratory-insectivorous-animal-popula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en/document/insect-decline-and-its-threat-migratory-insectivorous-animal-populations-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5281/zenodo.383167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Props1.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2.xml><?xml version="1.0" encoding="utf-8"?>
<ds:datastoreItem xmlns:ds="http://schemas.openxmlformats.org/officeDocument/2006/customXml" ds:itemID="{1493DC7E-999E-4E56-BA14-996336998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3F021-84E5-4921-86BB-12C9499A5BD0}">
  <ds:schemaRefs>
    <ds:schemaRef ds:uri="http://schemas.microsoft.com/sharepoint/v3/contenttype/forms"/>
  </ds:schemaRefs>
</ds:datastoreItem>
</file>

<file path=customXml/itemProps4.xml><?xml version="1.0" encoding="utf-8"?>
<ds:datastoreItem xmlns:ds="http://schemas.openxmlformats.org/officeDocument/2006/customXml" ds:itemID="{CDBB6CD3-8641-46F9-A934-B0B7C757CE3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22</cp:revision>
  <dcterms:created xsi:type="dcterms:W3CDTF">2023-04-19T07:33:00Z</dcterms:created>
  <dcterms:modified xsi:type="dcterms:W3CDTF">2023-07-12T12:24:00Z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