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68A92F8B" w:rsidR="00355BE3" w:rsidRDefault="002F52F2" w:rsidP="00355BE3">
      <w:pPr>
        <w:jc w:val="right"/>
        <w:rPr>
          <w:sz w:val="22"/>
          <w:szCs w:val="22"/>
          <w:lang w:val="en-GB"/>
        </w:rPr>
      </w:pPr>
      <w:r>
        <w:rPr>
          <w:sz w:val="22"/>
          <w:szCs w:val="22"/>
          <w:lang w:val="en-GB"/>
        </w:rPr>
        <w:t>In-session version</w:t>
      </w:r>
    </w:p>
    <w:p w14:paraId="1D39C054" w14:textId="77777777" w:rsidR="002F52F2" w:rsidRPr="00275CED" w:rsidRDefault="002F52F2"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5EC9F4D" w14:textId="2473AC56" w:rsidR="00834FB0" w:rsidRDefault="00870038" w:rsidP="00355BE3">
      <w:pPr>
        <w:pStyle w:val="Heading2"/>
        <w:keepNext w:val="0"/>
        <w:ind w:left="-90" w:right="-367"/>
        <w:jc w:val="center"/>
        <w:rPr>
          <w:bCs w:val="0"/>
          <w:sz w:val="22"/>
          <w:szCs w:val="22"/>
        </w:rPr>
      </w:pPr>
      <w:r>
        <w:rPr>
          <w:bCs w:val="0"/>
          <w:sz w:val="22"/>
          <w:szCs w:val="22"/>
        </w:rPr>
        <w:t>COOPERATION WITH THE INTERGOVERNMENTAL SCIENCE-POLICY PLATFORM ON BIODIVERSITY AND ECOSYSTEM SERVICES (IPBES)</w:t>
      </w:r>
    </w:p>
    <w:p w14:paraId="71A84395" w14:textId="77777777" w:rsidR="00743376" w:rsidRPr="00743376" w:rsidRDefault="00743376" w:rsidP="00743376">
      <w:pPr>
        <w:rPr>
          <w:sz w:val="22"/>
          <w:szCs w:val="22"/>
        </w:rPr>
      </w:pPr>
    </w:p>
    <w:p w14:paraId="5F359992" w14:textId="5774FF6D"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163C0">
        <w:rPr>
          <w:rFonts w:cs="Arial"/>
          <w:sz w:val="22"/>
          <w:szCs w:val="22"/>
        </w:rPr>
        <w:t>4</w:t>
      </w:r>
      <w:r w:rsidRPr="00FE4814">
        <w:rPr>
          <w:rFonts w:cs="Arial"/>
          <w:sz w:val="22"/>
          <w:szCs w:val="22"/>
        </w:rPr>
        <w:t>/Doc</w:t>
      </w:r>
      <w:r w:rsidR="00834FB0">
        <w:rPr>
          <w:rFonts w:cs="Arial"/>
          <w:sz w:val="22"/>
          <w:szCs w:val="22"/>
        </w:rPr>
        <w:t>.</w:t>
      </w:r>
      <w:r w:rsidR="00870038">
        <w:rPr>
          <w:rFonts w:cs="Arial"/>
          <w:sz w:val="22"/>
          <w:szCs w:val="22"/>
        </w:rPr>
        <w:t>18.2</w:t>
      </w:r>
    </w:p>
    <w:p w14:paraId="26516C5A" w14:textId="77777777" w:rsidR="00355BE3" w:rsidRPr="009E5236" w:rsidRDefault="00355BE3" w:rsidP="00355BE3">
      <w:pPr>
        <w:tabs>
          <w:tab w:val="left" w:pos="1020"/>
        </w:tabs>
        <w:rPr>
          <w:rFonts w:cs="Arial"/>
          <w:sz w:val="22"/>
          <w:szCs w:val="22"/>
        </w:rPr>
      </w:pPr>
    </w:p>
    <w:p w14:paraId="1CB68B45" w14:textId="18D24FE4" w:rsidR="00355BE3" w:rsidRPr="002F52F2" w:rsidRDefault="002F52F2" w:rsidP="002F52F2">
      <w:pPr>
        <w:tabs>
          <w:tab w:val="left" w:pos="1020"/>
        </w:tabs>
        <w:jc w:val="center"/>
        <w:rPr>
          <w:rFonts w:cs="Arial"/>
          <w:b/>
          <w:bCs/>
          <w:i/>
          <w:iCs/>
          <w:sz w:val="22"/>
          <w:szCs w:val="22"/>
        </w:rPr>
      </w:pPr>
      <w:r w:rsidRPr="002F52F2">
        <w:rPr>
          <w:rFonts w:cs="Arial"/>
          <w:b/>
          <w:bCs/>
          <w:i/>
          <w:iCs/>
          <w:sz w:val="22"/>
          <w:szCs w:val="22"/>
        </w:rPr>
        <w:t>(ScC-SC6 Agenda item 5.1)</w:t>
      </w:r>
    </w:p>
    <w:p w14:paraId="5B60772A" w14:textId="77777777" w:rsidR="00167370" w:rsidRPr="00743376" w:rsidRDefault="00167370" w:rsidP="00355BE3">
      <w:pPr>
        <w:tabs>
          <w:tab w:val="left" w:pos="1020"/>
        </w:tabs>
        <w:rPr>
          <w:rFonts w:cs="Arial"/>
          <w:sz w:val="22"/>
          <w:szCs w:val="22"/>
        </w:rPr>
      </w:pPr>
    </w:p>
    <w:p w14:paraId="22C84C09" w14:textId="77777777" w:rsidR="002F52F2" w:rsidRDefault="002F52F2" w:rsidP="00170AB1">
      <w:pPr>
        <w:tabs>
          <w:tab w:val="left" w:pos="1020"/>
        </w:tabs>
        <w:rPr>
          <w:rFonts w:cs="Arial"/>
          <w:b/>
          <w:sz w:val="22"/>
          <w:szCs w:val="22"/>
        </w:rPr>
      </w:pPr>
    </w:p>
    <w:p w14:paraId="22E43B99" w14:textId="574F930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2F50CB74" w14:textId="77777777" w:rsidR="00170AB1" w:rsidRDefault="00170AB1" w:rsidP="00170AB1">
      <w:pPr>
        <w:tabs>
          <w:tab w:val="left" w:pos="1020"/>
        </w:tabs>
        <w:rPr>
          <w:rFonts w:cs="Arial"/>
          <w:sz w:val="22"/>
          <w:szCs w:val="22"/>
        </w:rPr>
      </w:pPr>
    </w:p>
    <w:p w14:paraId="236C229E" w14:textId="311D80F9" w:rsidR="008454B5" w:rsidRDefault="008454B5" w:rsidP="002F52F2">
      <w:pPr>
        <w:tabs>
          <w:tab w:val="left" w:pos="1020"/>
        </w:tabs>
        <w:jc w:val="both"/>
        <w:rPr>
          <w:rFonts w:cs="Arial"/>
          <w:sz w:val="22"/>
          <w:szCs w:val="22"/>
        </w:rPr>
      </w:pPr>
      <w:r>
        <w:rPr>
          <w:rFonts w:cs="Arial"/>
          <w:sz w:val="22"/>
          <w:szCs w:val="22"/>
        </w:rPr>
        <w:t>The Sessional Committee of the Scientific Council endorses the Recommendations to COP14 contained in paragraph 25 of the document, subject to the specific additional text revisions noted below.</w:t>
      </w:r>
    </w:p>
    <w:p w14:paraId="0678D3FB" w14:textId="77777777" w:rsidR="008454B5" w:rsidRDefault="008454B5" w:rsidP="00170AB1">
      <w:pPr>
        <w:tabs>
          <w:tab w:val="left" w:pos="1020"/>
        </w:tabs>
        <w:rPr>
          <w:rFonts w:cs="Arial"/>
          <w:sz w:val="22"/>
          <w:szCs w:val="22"/>
        </w:rPr>
      </w:pPr>
    </w:p>
    <w:p w14:paraId="4999E447" w14:textId="77777777" w:rsidR="00170AB1" w:rsidRDefault="00170AB1"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53E9A20E" w14:textId="77777777" w:rsidR="008454B5" w:rsidRPr="008454B5" w:rsidRDefault="008454B5" w:rsidP="008454B5">
      <w:pPr>
        <w:pStyle w:val="PlainText"/>
        <w:rPr>
          <w:rFonts w:cs="Arial"/>
          <w:sz w:val="22"/>
          <w:szCs w:val="22"/>
        </w:rPr>
      </w:pPr>
    </w:p>
    <w:p w14:paraId="476639D5" w14:textId="13EDCF4E" w:rsidR="008454B5" w:rsidRDefault="00566AD4" w:rsidP="002F52F2">
      <w:pPr>
        <w:pStyle w:val="PlainText"/>
        <w:jc w:val="both"/>
        <w:rPr>
          <w:rFonts w:cs="Arial"/>
          <w:sz w:val="22"/>
          <w:szCs w:val="22"/>
        </w:rPr>
      </w:pPr>
      <w:r w:rsidRPr="008454B5">
        <w:rPr>
          <w:rFonts w:cs="Arial"/>
          <w:sz w:val="22"/>
          <w:szCs w:val="22"/>
        </w:rPr>
        <w:t>The Sessional Committee</w:t>
      </w:r>
      <w:r w:rsidR="008454B5">
        <w:rPr>
          <w:rFonts w:cs="Arial"/>
          <w:sz w:val="22"/>
          <w:szCs w:val="22"/>
        </w:rPr>
        <w:t xml:space="preserve"> </w:t>
      </w:r>
      <w:r w:rsidR="008454B5" w:rsidRPr="008454B5">
        <w:rPr>
          <w:rFonts w:cs="Arial"/>
          <w:sz w:val="22"/>
          <w:szCs w:val="22"/>
        </w:rPr>
        <w:t>reinforced the value of CMS cooperation with IPBES, and noted that in the current triennium this had been particularly fruitful, with CMS input helping to make improvements in the scoping of relevant assessments.</w:t>
      </w:r>
    </w:p>
    <w:p w14:paraId="4443DD80" w14:textId="77777777" w:rsidR="00170AB1" w:rsidRPr="006356C5" w:rsidRDefault="00170AB1" w:rsidP="00170AB1">
      <w:pPr>
        <w:tabs>
          <w:tab w:val="left" w:pos="1020"/>
        </w:tabs>
        <w:rPr>
          <w:rFonts w:cs="Arial"/>
          <w:sz w:val="22"/>
          <w:szCs w:val="22"/>
        </w:rPr>
      </w:pPr>
    </w:p>
    <w:p w14:paraId="7A953EE7" w14:textId="77777777" w:rsidR="00170AB1" w:rsidRPr="009E5236" w:rsidRDefault="00170AB1" w:rsidP="00170AB1">
      <w:pPr>
        <w:tabs>
          <w:tab w:val="left" w:pos="1020"/>
        </w:tabs>
        <w:rPr>
          <w:rFonts w:cs="Arial"/>
          <w:b/>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787A5D08" w14:textId="77777777" w:rsidR="008454B5" w:rsidRDefault="008454B5" w:rsidP="00170AB1">
      <w:pPr>
        <w:tabs>
          <w:tab w:val="left" w:pos="1020"/>
        </w:tabs>
        <w:rPr>
          <w:rFonts w:cs="Arial"/>
          <w:sz w:val="22"/>
          <w:szCs w:val="22"/>
        </w:rPr>
      </w:pPr>
    </w:p>
    <w:p w14:paraId="17C8F40F" w14:textId="24F3AAF1" w:rsidR="00C61368" w:rsidRDefault="00C61368" w:rsidP="002F52F2">
      <w:pPr>
        <w:pStyle w:val="ListParagraph"/>
        <w:numPr>
          <w:ilvl w:val="0"/>
          <w:numId w:val="4"/>
        </w:numPr>
        <w:tabs>
          <w:tab w:val="left" w:pos="1020"/>
        </w:tabs>
        <w:ind w:left="426" w:hanging="426"/>
        <w:rPr>
          <w:rFonts w:cs="Arial"/>
          <w:sz w:val="22"/>
          <w:szCs w:val="22"/>
        </w:rPr>
      </w:pPr>
      <w:r w:rsidRPr="002F52F2">
        <w:rPr>
          <w:rFonts w:cs="Arial"/>
          <w:sz w:val="22"/>
          <w:szCs w:val="22"/>
        </w:rPr>
        <w:t>Page 5</w:t>
      </w:r>
      <w:r w:rsidR="007114E5" w:rsidRPr="002F52F2">
        <w:rPr>
          <w:rFonts w:cs="Arial"/>
          <w:sz w:val="22"/>
          <w:szCs w:val="22"/>
        </w:rPr>
        <w:t xml:space="preserve"> of the background document</w:t>
      </w:r>
      <w:r w:rsidRPr="002F52F2">
        <w:rPr>
          <w:rFonts w:cs="Arial"/>
          <w:sz w:val="22"/>
          <w:szCs w:val="22"/>
        </w:rPr>
        <w:t>, paragraph 23:</w:t>
      </w:r>
    </w:p>
    <w:p w14:paraId="0D521004" w14:textId="77777777" w:rsidR="002F52F2" w:rsidRPr="002F52F2" w:rsidRDefault="002F52F2" w:rsidP="002F52F2">
      <w:pPr>
        <w:tabs>
          <w:tab w:val="left" w:pos="1020"/>
        </w:tabs>
        <w:rPr>
          <w:rFonts w:cs="Arial"/>
          <w:sz w:val="22"/>
          <w:szCs w:val="22"/>
        </w:rPr>
      </w:pPr>
    </w:p>
    <w:p w14:paraId="13478ED6" w14:textId="4B34B878" w:rsidR="00C61368" w:rsidRDefault="00C61368" w:rsidP="00170AB1">
      <w:pPr>
        <w:tabs>
          <w:tab w:val="left" w:pos="1020"/>
        </w:tabs>
        <w:rPr>
          <w:rFonts w:cs="Arial"/>
          <w:sz w:val="22"/>
          <w:szCs w:val="22"/>
        </w:rPr>
      </w:pPr>
      <w:r>
        <w:rPr>
          <w:rFonts w:cs="Arial"/>
          <w:sz w:val="22"/>
          <w:szCs w:val="22"/>
        </w:rPr>
        <w:t>Delete the last sentence, and replace with the following:</w:t>
      </w:r>
    </w:p>
    <w:p w14:paraId="48EC0FD7" w14:textId="2E0611B1" w:rsidR="00C61368" w:rsidRPr="00C61368" w:rsidRDefault="007E5E6E" w:rsidP="007114E5">
      <w:pPr>
        <w:tabs>
          <w:tab w:val="left" w:pos="1020"/>
        </w:tabs>
        <w:jc w:val="both"/>
        <w:rPr>
          <w:color w:val="0070C0"/>
          <w:sz w:val="22"/>
          <w:szCs w:val="22"/>
        </w:rPr>
      </w:pPr>
      <w:r>
        <w:rPr>
          <w:color w:val="0070C0"/>
          <w:sz w:val="22"/>
          <w:szCs w:val="22"/>
        </w:rPr>
        <w:t>“</w:t>
      </w:r>
      <w:r w:rsidR="00C61368" w:rsidRPr="00C61368">
        <w:rPr>
          <w:color w:val="0070C0"/>
          <w:sz w:val="22"/>
          <w:szCs w:val="22"/>
        </w:rPr>
        <w:t xml:space="preserve">On 14 June 2023, the IPBES Secretariat published its document IPBES/10/10 </w:t>
      </w:r>
      <w:r w:rsidR="00C61368" w:rsidRPr="007E5E6E">
        <w:rPr>
          <w:i/>
          <w:color w:val="0070C0"/>
          <w:sz w:val="22"/>
          <w:szCs w:val="22"/>
        </w:rPr>
        <w:t xml:space="preserve">Report on the prioritization of requests, </w:t>
      </w:r>
      <w:proofErr w:type="gramStart"/>
      <w:r w:rsidR="00C61368" w:rsidRPr="007E5E6E">
        <w:rPr>
          <w:i/>
          <w:color w:val="0070C0"/>
          <w:sz w:val="22"/>
          <w:szCs w:val="22"/>
        </w:rPr>
        <w:t>input</w:t>
      </w:r>
      <w:proofErr w:type="gramEnd"/>
      <w:r w:rsidR="00C61368" w:rsidRPr="007E5E6E">
        <w:rPr>
          <w:i/>
          <w:color w:val="0070C0"/>
          <w:sz w:val="22"/>
          <w:szCs w:val="22"/>
        </w:rPr>
        <w:t xml:space="preserve"> and suggestions for additional elements of the rolling work </w:t>
      </w:r>
      <w:proofErr w:type="spellStart"/>
      <w:r w:rsidR="00C61368" w:rsidRPr="007E5E6E">
        <w:rPr>
          <w:i/>
          <w:color w:val="0070C0"/>
          <w:sz w:val="22"/>
          <w:szCs w:val="22"/>
        </w:rPr>
        <w:t>programme</w:t>
      </w:r>
      <w:proofErr w:type="spellEnd"/>
      <w:r w:rsidR="00C61368" w:rsidRPr="007E5E6E">
        <w:rPr>
          <w:i/>
          <w:color w:val="0070C0"/>
          <w:sz w:val="22"/>
          <w:szCs w:val="22"/>
        </w:rPr>
        <w:t xml:space="preserve"> of the Platform up to 2030</w:t>
      </w:r>
      <w:r w:rsidR="00C61368" w:rsidRPr="00C61368">
        <w:rPr>
          <w:color w:val="0070C0"/>
          <w:sz w:val="22"/>
          <w:szCs w:val="22"/>
        </w:rPr>
        <w:t xml:space="preserve">. </w:t>
      </w:r>
      <w:r>
        <w:rPr>
          <w:color w:val="0070C0"/>
          <w:sz w:val="22"/>
          <w:szCs w:val="22"/>
        </w:rPr>
        <w:t>In this</w:t>
      </w:r>
      <w:r w:rsidR="00C61368" w:rsidRPr="00C61368">
        <w:rPr>
          <w:color w:val="0070C0"/>
          <w:sz w:val="22"/>
          <w:szCs w:val="22"/>
        </w:rPr>
        <w:t>, three new deliverables are proposed for consideration by IPBES</w:t>
      </w:r>
      <w:r>
        <w:rPr>
          <w:color w:val="0070C0"/>
          <w:sz w:val="22"/>
          <w:szCs w:val="22"/>
        </w:rPr>
        <w:t>-</w:t>
      </w:r>
      <w:r w:rsidR="00C61368" w:rsidRPr="00C61368">
        <w:rPr>
          <w:color w:val="0070C0"/>
          <w:sz w:val="22"/>
          <w:szCs w:val="22"/>
        </w:rPr>
        <w:t>10: a second global assessment of biodiversity and ecosystem services; a fast-track assessment of monitoring biodiversity and ecosystem services; and a two-year fast-track assessment of integrated biodiversity-inclusive spatial planning and ecological connectivity</w:t>
      </w:r>
      <w:r>
        <w:rPr>
          <w:color w:val="0070C0"/>
          <w:sz w:val="22"/>
          <w:szCs w:val="22"/>
        </w:rPr>
        <w:t>”</w:t>
      </w:r>
      <w:r w:rsidR="00C61368" w:rsidRPr="00C61368">
        <w:rPr>
          <w:color w:val="0070C0"/>
          <w:sz w:val="22"/>
          <w:szCs w:val="22"/>
        </w:rPr>
        <w:t>.</w:t>
      </w:r>
    </w:p>
    <w:p w14:paraId="1D4C4FBC" w14:textId="77777777" w:rsidR="007114E5" w:rsidRDefault="007114E5" w:rsidP="00170AB1">
      <w:pPr>
        <w:tabs>
          <w:tab w:val="left" w:pos="1020"/>
        </w:tabs>
        <w:rPr>
          <w:rFonts w:cs="Arial"/>
          <w:sz w:val="22"/>
          <w:szCs w:val="22"/>
        </w:rPr>
      </w:pPr>
    </w:p>
    <w:p w14:paraId="6BC50555" w14:textId="0C6BC409" w:rsidR="00C61368" w:rsidRDefault="007E5E6E" w:rsidP="00170AB1">
      <w:pPr>
        <w:tabs>
          <w:tab w:val="left" w:pos="1020"/>
        </w:tabs>
        <w:rPr>
          <w:rFonts w:cs="Arial"/>
          <w:sz w:val="22"/>
          <w:szCs w:val="22"/>
        </w:rPr>
      </w:pPr>
      <w:r>
        <w:rPr>
          <w:rFonts w:cs="Arial"/>
          <w:sz w:val="22"/>
          <w:szCs w:val="22"/>
        </w:rPr>
        <w:t>(Note that this paragraph could be updated once the outcomes of IPBES-10 are known).</w:t>
      </w:r>
    </w:p>
    <w:p w14:paraId="006A8086" w14:textId="77777777" w:rsidR="00C61368" w:rsidRDefault="00C61368" w:rsidP="00170AB1">
      <w:pPr>
        <w:tabs>
          <w:tab w:val="left" w:pos="1020"/>
        </w:tabs>
        <w:rPr>
          <w:rFonts w:cs="Arial"/>
          <w:sz w:val="22"/>
          <w:szCs w:val="22"/>
        </w:rPr>
      </w:pPr>
    </w:p>
    <w:p w14:paraId="7AF5F90A" w14:textId="77777777" w:rsidR="00566AD4" w:rsidRDefault="00566AD4" w:rsidP="00566AD4">
      <w:pPr>
        <w:tabs>
          <w:tab w:val="left" w:pos="1020"/>
        </w:tabs>
        <w:rPr>
          <w:rStyle w:val="normaltextrun"/>
          <w:rFonts w:cs="Arial"/>
          <w:sz w:val="22"/>
          <w:szCs w:val="22"/>
        </w:rPr>
      </w:pPr>
      <w:r w:rsidRPr="002423B4">
        <w:rPr>
          <w:rFonts w:cs="Arial"/>
          <w:sz w:val="22"/>
          <w:szCs w:val="22"/>
        </w:rPr>
        <w:t>Annex 1. PROPOSED AMENDMENTS TO RESOLUTION</w:t>
      </w:r>
      <w:r>
        <w:rPr>
          <w:rFonts w:cs="Arial"/>
          <w:sz w:val="22"/>
          <w:szCs w:val="22"/>
        </w:rPr>
        <w:t xml:space="preserve"> </w:t>
      </w:r>
      <w:r w:rsidRPr="00163684">
        <w:rPr>
          <w:rStyle w:val="normaltextrun"/>
          <w:rFonts w:cs="Arial"/>
          <w:sz w:val="22"/>
          <w:szCs w:val="22"/>
        </w:rPr>
        <w:t>10.8 (REV. COP1</w:t>
      </w:r>
      <w:r>
        <w:rPr>
          <w:rStyle w:val="normaltextrun"/>
          <w:rFonts w:cs="Arial"/>
          <w:sz w:val="22"/>
          <w:szCs w:val="22"/>
        </w:rPr>
        <w:t>3</w:t>
      </w:r>
      <w:r w:rsidRPr="00163684">
        <w:rPr>
          <w:rStyle w:val="normaltextrun"/>
          <w:rFonts w:cs="Arial"/>
          <w:sz w:val="22"/>
          <w:szCs w:val="22"/>
        </w:rPr>
        <w:t>)</w:t>
      </w:r>
    </w:p>
    <w:p w14:paraId="1FA8C54A" w14:textId="77777777" w:rsidR="007114E5" w:rsidRDefault="007114E5" w:rsidP="007114E5">
      <w:pPr>
        <w:rPr>
          <w:sz w:val="22"/>
          <w:szCs w:val="22"/>
          <w:lang w:val="en-GB"/>
        </w:rPr>
      </w:pPr>
    </w:p>
    <w:p w14:paraId="1E78C913" w14:textId="762A479E" w:rsidR="007114E5" w:rsidRPr="002F52F2" w:rsidRDefault="007114E5" w:rsidP="002F52F2">
      <w:pPr>
        <w:pStyle w:val="ListParagraph"/>
        <w:numPr>
          <w:ilvl w:val="0"/>
          <w:numId w:val="4"/>
        </w:numPr>
        <w:ind w:left="426" w:hanging="426"/>
        <w:rPr>
          <w:sz w:val="22"/>
          <w:szCs w:val="22"/>
          <w:lang w:val="en-DE"/>
        </w:rPr>
      </w:pPr>
      <w:r w:rsidRPr="002F52F2">
        <w:rPr>
          <w:sz w:val="22"/>
          <w:szCs w:val="22"/>
          <w:lang w:val="en-GB"/>
        </w:rPr>
        <w:t>Page 6</w:t>
      </w:r>
    </w:p>
    <w:p w14:paraId="52313D90" w14:textId="77777777" w:rsidR="002F52F2" w:rsidRPr="002F52F2" w:rsidRDefault="002F52F2" w:rsidP="002F52F2">
      <w:pPr>
        <w:rPr>
          <w:sz w:val="22"/>
          <w:szCs w:val="22"/>
          <w:lang w:val="en-DE"/>
        </w:rPr>
      </w:pPr>
    </w:p>
    <w:p w14:paraId="1AC69580" w14:textId="77777777" w:rsidR="007114E5" w:rsidRPr="007114E5" w:rsidRDefault="007114E5" w:rsidP="007114E5">
      <w:pPr>
        <w:rPr>
          <w:sz w:val="22"/>
          <w:szCs w:val="22"/>
          <w:lang w:val="en-DE"/>
        </w:rPr>
      </w:pPr>
      <w:r w:rsidRPr="007114E5">
        <w:rPr>
          <w:sz w:val="22"/>
          <w:szCs w:val="22"/>
          <w:lang w:val="en-GB"/>
        </w:rPr>
        <w:t>Delete the following preambular paragraphs which are obsolete:</w:t>
      </w:r>
    </w:p>
    <w:p w14:paraId="4F6220CC" w14:textId="32A0407D" w:rsidR="007114E5" w:rsidRPr="007114E5" w:rsidRDefault="007114E5" w:rsidP="007114E5">
      <w:pPr>
        <w:pStyle w:val="m-3516043576615311592msolistparagraph"/>
        <w:spacing w:before="0" w:beforeAutospacing="0" w:after="0" w:afterAutospacing="0"/>
        <w:ind w:left="420"/>
        <w:rPr>
          <w:rFonts w:ascii="Arial" w:hAnsi="Arial" w:cs="Arial"/>
        </w:rPr>
      </w:pPr>
    </w:p>
    <w:p w14:paraId="02910F06" w14:textId="3C12DACD" w:rsidR="007114E5" w:rsidRPr="007114E5" w:rsidRDefault="007114E5" w:rsidP="007114E5">
      <w:pPr>
        <w:pStyle w:val="m-3516043576615311592paragraph"/>
        <w:spacing w:before="0" w:beforeAutospacing="0" w:after="0" w:afterAutospacing="0"/>
        <w:jc w:val="both"/>
        <w:textAlignment w:val="baseline"/>
        <w:rPr>
          <w:rFonts w:ascii="Times New Roman" w:hAnsi="Times New Roman" w:cs="Times New Roman"/>
        </w:rPr>
      </w:pPr>
      <w:r>
        <w:rPr>
          <w:rFonts w:ascii="Arial" w:hAnsi="Arial" w:cs="Arial"/>
          <w:i/>
          <w:iCs/>
          <w:lang w:val="en-US"/>
        </w:rPr>
        <w:t>“</w:t>
      </w:r>
      <w:r w:rsidRPr="007114E5">
        <w:rPr>
          <w:rFonts w:ascii="Arial" w:hAnsi="Arial" w:cs="Arial"/>
          <w:i/>
          <w:iCs/>
          <w:lang w:val="en-US"/>
        </w:rPr>
        <w:t>Acknowledging</w:t>
      </w:r>
      <w:r>
        <w:rPr>
          <w:rFonts w:ascii="Arial" w:hAnsi="Arial" w:cs="Arial"/>
          <w:i/>
          <w:iCs/>
          <w:lang w:val="en-US"/>
        </w:rPr>
        <w:t xml:space="preserve"> </w:t>
      </w:r>
      <w:r w:rsidRPr="007114E5">
        <w:rPr>
          <w:rFonts w:ascii="Arial" w:hAnsi="Arial" w:cs="Arial"/>
          <w:lang w:val="en-US"/>
        </w:rPr>
        <w:t>the outcomes of the Conference on Biodiversity, Science and Governance held in Paris, in January 2005, highlighting that there is a need for an objective source of information on the status of biodiversity and its impact on ecosystem services and human well-being,</w:t>
      </w:r>
    </w:p>
    <w:p w14:paraId="11FA15A6" w14:textId="6D79446A" w:rsidR="007114E5" w:rsidRPr="007114E5" w:rsidRDefault="007114E5" w:rsidP="007114E5">
      <w:pPr>
        <w:pStyle w:val="m-3516043576615311592paragraph"/>
        <w:spacing w:before="0" w:beforeAutospacing="0" w:after="0" w:afterAutospacing="0"/>
        <w:jc w:val="both"/>
        <w:textAlignment w:val="baseline"/>
        <w:rPr>
          <w:rFonts w:ascii="Times New Roman" w:hAnsi="Times New Roman" w:cs="Times New Roman"/>
        </w:rPr>
      </w:pPr>
    </w:p>
    <w:p w14:paraId="421D4B30" w14:textId="4C880F1C" w:rsidR="007114E5" w:rsidRPr="007114E5" w:rsidRDefault="007114E5" w:rsidP="007114E5">
      <w:pPr>
        <w:pStyle w:val="m-3516043576615311592paragraph"/>
        <w:spacing w:before="0" w:beforeAutospacing="0" w:after="0" w:afterAutospacing="0"/>
        <w:jc w:val="both"/>
        <w:textAlignment w:val="baseline"/>
        <w:rPr>
          <w:rFonts w:ascii="Times New Roman" w:hAnsi="Times New Roman" w:cs="Times New Roman"/>
        </w:rPr>
      </w:pPr>
      <w:r w:rsidRPr="007114E5">
        <w:rPr>
          <w:rFonts w:ascii="Arial" w:hAnsi="Arial" w:cs="Arial"/>
          <w:i/>
          <w:iCs/>
          <w:lang w:val="en-US"/>
        </w:rPr>
        <w:t>Welcoming</w:t>
      </w:r>
      <w:r>
        <w:rPr>
          <w:rFonts w:ascii="Arial" w:hAnsi="Arial" w:cs="Arial"/>
          <w:i/>
          <w:iCs/>
          <w:lang w:val="en-US"/>
        </w:rPr>
        <w:t xml:space="preserve"> </w:t>
      </w:r>
      <w:r w:rsidRPr="007114E5">
        <w:rPr>
          <w:rFonts w:ascii="Arial" w:hAnsi="Arial" w:cs="Arial"/>
          <w:lang w:val="en-US"/>
        </w:rPr>
        <w:t>the outcome of the third ad hoc intergovernmental and multi-stakeholder meeting held in Busan, Republic of Korea in June 2010, and recalling the following recommendations:</w:t>
      </w:r>
    </w:p>
    <w:p w14:paraId="78DA3EA9" w14:textId="15833F06" w:rsidR="007114E5" w:rsidRPr="007114E5" w:rsidRDefault="007114E5" w:rsidP="007114E5">
      <w:pPr>
        <w:pStyle w:val="m-3516043576615311592paragraph"/>
        <w:spacing w:before="0" w:beforeAutospacing="0" w:after="0" w:afterAutospacing="0"/>
        <w:jc w:val="both"/>
        <w:textAlignment w:val="baseline"/>
        <w:rPr>
          <w:rFonts w:ascii="Times New Roman" w:hAnsi="Times New Roman" w:cs="Times New Roman"/>
        </w:rPr>
      </w:pPr>
    </w:p>
    <w:p w14:paraId="67A2CB82" w14:textId="794B0D0A" w:rsidR="007114E5" w:rsidRPr="007114E5" w:rsidRDefault="007114E5" w:rsidP="007114E5">
      <w:pPr>
        <w:pStyle w:val="m-3516043576615311592paragraph"/>
        <w:spacing w:before="0" w:beforeAutospacing="0" w:after="0" w:afterAutospacing="0"/>
        <w:ind w:left="709"/>
        <w:jc w:val="both"/>
        <w:textAlignment w:val="baseline"/>
        <w:rPr>
          <w:rFonts w:ascii="Times New Roman" w:hAnsi="Times New Roman" w:cs="Times New Roman"/>
        </w:rPr>
      </w:pPr>
      <w:r w:rsidRPr="007114E5">
        <w:rPr>
          <w:rFonts w:ascii="Arial" w:hAnsi="Arial" w:cs="Arial"/>
          <w:lang w:val="en-US"/>
        </w:rPr>
        <w:lastRenderedPageBreak/>
        <w:t xml:space="preserve">a) that an Intergovernmental Science-Policy Platform on Biodiversity and Ecosystem Services (IPBES) should be established that should be scientifically independent, should ensure credibility, </w:t>
      </w:r>
      <w:proofErr w:type="gramStart"/>
      <w:r w:rsidRPr="007114E5">
        <w:rPr>
          <w:rFonts w:ascii="Arial" w:hAnsi="Arial" w:cs="Arial"/>
          <w:lang w:val="en-US"/>
        </w:rPr>
        <w:t>relevance</w:t>
      </w:r>
      <w:proofErr w:type="gramEnd"/>
      <w:r w:rsidRPr="007114E5">
        <w:rPr>
          <w:rFonts w:ascii="Arial" w:hAnsi="Arial" w:cs="Arial"/>
          <w:lang w:val="en-US"/>
        </w:rPr>
        <w:t xml:space="preserve"> and legitimacy, and perform regular and timely assessments on knowledge on biodiversity and ecosystem services and their linkages,</w:t>
      </w:r>
    </w:p>
    <w:p w14:paraId="6B662CA4" w14:textId="1912A3A2" w:rsidR="007114E5" w:rsidRPr="007114E5" w:rsidRDefault="007114E5" w:rsidP="007114E5">
      <w:pPr>
        <w:pStyle w:val="m-3516043576615311592paragraph"/>
        <w:spacing w:before="0" w:beforeAutospacing="0" w:after="0" w:afterAutospacing="0"/>
        <w:ind w:left="709"/>
        <w:jc w:val="both"/>
        <w:textAlignment w:val="baseline"/>
        <w:rPr>
          <w:rFonts w:ascii="Times New Roman" w:hAnsi="Times New Roman" w:cs="Times New Roman"/>
        </w:rPr>
      </w:pPr>
    </w:p>
    <w:p w14:paraId="49CB776E" w14:textId="542B19AA" w:rsidR="007114E5" w:rsidRPr="007114E5" w:rsidRDefault="007114E5" w:rsidP="007114E5">
      <w:pPr>
        <w:pStyle w:val="m-3516043576615311592paragraph"/>
        <w:spacing w:before="0" w:beforeAutospacing="0" w:after="0" w:afterAutospacing="0"/>
        <w:ind w:left="709"/>
        <w:jc w:val="both"/>
        <w:textAlignment w:val="baseline"/>
        <w:rPr>
          <w:rFonts w:ascii="Times New Roman" w:hAnsi="Times New Roman" w:cs="Times New Roman"/>
        </w:rPr>
      </w:pPr>
      <w:r w:rsidRPr="007114E5">
        <w:rPr>
          <w:rFonts w:ascii="Arial" w:hAnsi="Arial" w:cs="Arial"/>
          <w:lang w:val="en-US"/>
        </w:rPr>
        <w:t>b) that the IPBES Plenary as a decision-making body should be open to participants of all Member States of the United Nations, and regional economic integration organizations as well as for intergovernmental organizations and other relevant stakeholders as observers,</w:t>
      </w:r>
    </w:p>
    <w:p w14:paraId="1DB18783" w14:textId="71AA881B" w:rsidR="007114E5" w:rsidRPr="007114E5" w:rsidRDefault="007114E5" w:rsidP="007114E5">
      <w:pPr>
        <w:pStyle w:val="m-3516043576615311592paragraph"/>
        <w:spacing w:before="0" w:beforeAutospacing="0" w:after="0" w:afterAutospacing="0"/>
        <w:ind w:left="709"/>
        <w:jc w:val="both"/>
        <w:textAlignment w:val="baseline"/>
        <w:rPr>
          <w:rFonts w:ascii="Times New Roman" w:hAnsi="Times New Roman" w:cs="Times New Roman"/>
        </w:rPr>
      </w:pPr>
    </w:p>
    <w:p w14:paraId="3EA86A2E" w14:textId="45A1D724" w:rsidR="007114E5" w:rsidRPr="007114E5" w:rsidRDefault="007114E5" w:rsidP="007114E5">
      <w:pPr>
        <w:pStyle w:val="m-3516043576615311592paragraph"/>
        <w:spacing w:before="0" w:beforeAutospacing="0" w:after="0" w:afterAutospacing="0"/>
        <w:ind w:left="709"/>
        <w:jc w:val="both"/>
        <w:textAlignment w:val="baseline"/>
        <w:rPr>
          <w:rFonts w:ascii="Times New Roman" w:hAnsi="Times New Roman" w:cs="Times New Roman"/>
        </w:rPr>
      </w:pPr>
      <w:r w:rsidRPr="007114E5">
        <w:rPr>
          <w:rFonts w:ascii="Arial" w:hAnsi="Arial" w:cs="Arial"/>
          <w:lang w:val="en-US"/>
        </w:rPr>
        <w:t>c) that IPBES should collaborate with existing initiatives on biodiversity and ecosystem services, including multilateral environmental agreements,</w:t>
      </w:r>
    </w:p>
    <w:p w14:paraId="5DFE4C63" w14:textId="7028CDF7" w:rsidR="007114E5" w:rsidRPr="007114E5" w:rsidRDefault="007114E5" w:rsidP="007114E5">
      <w:pPr>
        <w:pStyle w:val="m-3516043576615311592msolistparagraph"/>
        <w:spacing w:before="0" w:beforeAutospacing="0" w:after="0" w:afterAutospacing="0"/>
        <w:ind w:left="420"/>
        <w:rPr>
          <w:rFonts w:ascii="Arial" w:hAnsi="Arial" w:cs="Arial"/>
        </w:rPr>
      </w:pPr>
    </w:p>
    <w:p w14:paraId="7FC55E75" w14:textId="10A47FEA" w:rsidR="007114E5" w:rsidRPr="007114E5" w:rsidRDefault="007114E5" w:rsidP="007114E5">
      <w:pPr>
        <w:pStyle w:val="m-3516043576615311592paragraph"/>
        <w:spacing w:before="0" w:beforeAutospacing="0" w:after="0" w:afterAutospacing="0"/>
        <w:jc w:val="both"/>
        <w:textAlignment w:val="baseline"/>
        <w:rPr>
          <w:rFonts w:ascii="Times New Roman" w:hAnsi="Times New Roman" w:cs="Times New Roman"/>
        </w:rPr>
      </w:pPr>
      <w:r w:rsidRPr="007114E5">
        <w:rPr>
          <w:rFonts w:ascii="Arial" w:hAnsi="Arial" w:cs="Arial"/>
          <w:i/>
          <w:iCs/>
          <w:lang w:val="en-US"/>
        </w:rPr>
        <w:t>Recalling</w:t>
      </w:r>
      <w:r>
        <w:rPr>
          <w:rFonts w:ascii="Arial" w:hAnsi="Arial" w:cs="Arial"/>
          <w:i/>
          <w:iCs/>
          <w:lang w:val="en-US"/>
        </w:rPr>
        <w:t xml:space="preserve"> </w:t>
      </w:r>
      <w:r w:rsidRPr="007114E5">
        <w:rPr>
          <w:rFonts w:ascii="Arial" w:hAnsi="Arial" w:cs="Arial"/>
          <w:lang w:val="en-US"/>
        </w:rPr>
        <w:t>that the Standing Committee was briefed on progress on the establishment of the IPBES process by the Secretariat through document CMS/StC37/Inf.7 at its 37th meeting held in Bonn, Germany in November 2010,</w:t>
      </w:r>
    </w:p>
    <w:p w14:paraId="51C5AF4E" w14:textId="263244A7" w:rsidR="007114E5" w:rsidRPr="007114E5" w:rsidRDefault="007114E5" w:rsidP="007114E5">
      <w:pPr>
        <w:pStyle w:val="m-3516043576615311592paragraph"/>
        <w:spacing w:before="0" w:beforeAutospacing="0" w:after="0" w:afterAutospacing="0"/>
        <w:jc w:val="both"/>
        <w:textAlignment w:val="baseline"/>
        <w:rPr>
          <w:rFonts w:ascii="Times New Roman" w:hAnsi="Times New Roman" w:cs="Times New Roman"/>
        </w:rPr>
      </w:pPr>
    </w:p>
    <w:p w14:paraId="27E32678" w14:textId="7675167D" w:rsidR="007114E5" w:rsidRPr="007114E5" w:rsidRDefault="007114E5" w:rsidP="007114E5">
      <w:pPr>
        <w:pStyle w:val="m-3516043576615311592paragraph"/>
        <w:spacing w:before="0" w:beforeAutospacing="0" w:after="0" w:afterAutospacing="0"/>
        <w:jc w:val="both"/>
        <w:textAlignment w:val="baseline"/>
        <w:rPr>
          <w:rFonts w:ascii="Times New Roman" w:hAnsi="Times New Roman" w:cs="Times New Roman"/>
        </w:rPr>
      </w:pPr>
      <w:r w:rsidRPr="007114E5">
        <w:rPr>
          <w:rFonts w:ascii="Arial" w:hAnsi="Arial" w:cs="Arial"/>
          <w:i/>
          <w:iCs/>
          <w:lang w:val="en-US"/>
        </w:rPr>
        <w:t>Taking note</w:t>
      </w:r>
      <w:r>
        <w:rPr>
          <w:rFonts w:ascii="Arial" w:hAnsi="Arial" w:cs="Arial"/>
          <w:lang w:val="en-US"/>
        </w:rPr>
        <w:t xml:space="preserve"> </w:t>
      </w:r>
      <w:r w:rsidRPr="007114E5">
        <w:rPr>
          <w:rFonts w:ascii="Arial" w:hAnsi="Arial" w:cs="Arial"/>
          <w:lang w:val="en-US"/>
        </w:rPr>
        <w:t xml:space="preserve">of decision GC.26/6 of the 26th UNEP Governing Council Meeting held in Nairobi in February 2011, endorsing the “Busan Outcome” </w:t>
      </w:r>
      <w:proofErr w:type="gramStart"/>
      <w:r w:rsidRPr="007114E5">
        <w:rPr>
          <w:rFonts w:ascii="Arial" w:hAnsi="Arial" w:cs="Arial"/>
          <w:lang w:val="en-US"/>
        </w:rPr>
        <w:t>and,</w:t>
      </w:r>
      <w:proofErr w:type="gramEnd"/>
      <w:r w:rsidRPr="007114E5">
        <w:rPr>
          <w:rFonts w:ascii="Arial" w:hAnsi="Arial" w:cs="Arial"/>
          <w:lang w:val="en-US"/>
        </w:rPr>
        <w:t xml:space="preserve"> based on resolution GA 65/162 of the United Nations General Assembly, requesting UNEP to convene a plenary meeting to determine modalities and institutional arrangements for IPBES in 2011,</w:t>
      </w:r>
      <w:r>
        <w:rPr>
          <w:rFonts w:ascii="Arial" w:hAnsi="Arial" w:cs="Arial"/>
          <w:lang w:val="en-US"/>
        </w:rPr>
        <w:t>”</w:t>
      </w:r>
    </w:p>
    <w:p w14:paraId="504788FB" w14:textId="30603F06" w:rsidR="007114E5" w:rsidRPr="007114E5" w:rsidRDefault="007114E5" w:rsidP="007114E5">
      <w:pPr>
        <w:rPr>
          <w:rFonts w:ascii="Calibri" w:hAnsi="Calibri" w:cs="Calibri"/>
          <w:sz w:val="22"/>
          <w:szCs w:val="22"/>
          <w:lang w:val="en-DE"/>
        </w:rPr>
      </w:pPr>
    </w:p>
    <w:p w14:paraId="635EF8A5" w14:textId="4DFBD1C5" w:rsidR="007114E5" w:rsidRPr="002F52F2" w:rsidRDefault="007114E5" w:rsidP="002F52F2">
      <w:pPr>
        <w:pStyle w:val="ListParagraph"/>
        <w:numPr>
          <w:ilvl w:val="0"/>
          <w:numId w:val="4"/>
        </w:numPr>
        <w:ind w:left="426" w:hanging="426"/>
        <w:rPr>
          <w:sz w:val="22"/>
          <w:szCs w:val="22"/>
          <w:lang w:val="en-DE"/>
        </w:rPr>
      </w:pPr>
      <w:r w:rsidRPr="002F52F2">
        <w:rPr>
          <w:sz w:val="22"/>
          <w:szCs w:val="22"/>
          <w:lang w:val="en-GB"/>
        </w:rPr>
        <w:t>Page 6</w:t>
      </w:r>
    </w:p>
    <w:p w14:paraId="254995E2" w14:textId="77777777" w:rsidR="002F52F2" w:rsidRDefault="002F52F2" w:rsidP="007114E5">
      <w:pPr>
        <w:rPr>
          <w:sz w:val="22"/>
          <w:szCs w:val="22"/>
          <w:lang w:val="en-GB"/>
        </w:rPr>
      </w:pPr>
    </w:p>
    <w:p w14:paraId="4D75CE9F" w14:textId="04BEC2F3" w:rsidR="007114E5" w:rsidRPr="007114E5" w:rsidRDefault="007114E5" w:rsidP="007114E5">
      <w:pPr>
        <w:rPr>
          <w:sz w:val="22"/>
          <w:szCs w:val="22"/>
          <w:lang w:val="en-DE"/>
        </w:rPr>
      </w:pPr>
      <w:r w:rsidRPr="007114E5">
        <w:rPr>
          <w:sz w:val="22"/>
          <w:szCs w:val="22"/>
          <w:lang w:val="en-GB"/>
        </w:rPr>
        <w:t>Add the following preambular paragraph</w:t>
      </w:r>
      <w:r>
        <w:rPr>
          <w:sz w:val="22"/>
          <w:szCs w:val="22"/>
          <w:lang w:val="en-GB"/>
        </w:rPr>
        <w:t>:</w:t>
      </w:r>
    </w:p>
    <w:p w14:paraId="3B848D31" w14:textId="211C3750" w:rsidR="007114E5" w:rsidRPr="007114E5" w:rsidRDefault="007114E5" w:rsidP="007114E5">
      <w:pPr>
        <w:rPr>
          <w:sz w:val="22"/>
          <w:szCs w:val="22"/>
          <w:lang w:val="en-DE"/>
        </w:rPr>
      </w:pPr>
    </w:p>
    <w:p w14:paraId="67296C10" w14:textId="775D2017" w:rsidR="007114E5" w:rsidRPr="007114E5" w:rsidRDefault="007114E5" w:rsidP="007114E5">
      <w:pPr>
        <w:jc w:val="both"/>
        <w:rPr>
          <w:sz w:val="22"/>
          <w:szCs w:val="22"/>
          <w:lang w:val="en-DE"/>
        </w:rPr>
      </w:pPr>
      <w:r>
        <w:rPr>
          <w:i/>
          <w:iCs/>
          <w:color w:val="0070C0"/>
          <w:sz w:val="22"/>
          <w:szCs w:val="22"/>
          <w:lang w:val="en-GB"/>
        </w:rPr>
        <w:t>“</w:t>
      </w:r>
      <w:r w:rsidRPr="007114E5">
        <w:rPr>
          <w:i/>
          <w:iCs/>
          <w:color w:val="0070C0"/>
          <w:sz w:val="22"/>
          <w:szCs w:val="22"/>
          <w:lang w:val="en-GB"/>
        </w:rPr>
        <w:t>Acknowledging</w:t>
      </w:r>
      <w:r>
        <w:rPr>
          <w:i/>
          <w:iCs/>
          <w:color w:val="0070C0"/>
          <w:sz w:val="22"/>
          <w:szCs w:val="22"/>
          <w:lang w:val="en-GB"/>
        </w:rPr>
        <w:t xml:space="preserve"> </w:t>
      </w:r>
      <w:r w:rsidRPr="007114E5">
        <w:rPr>
          <w:color w:val="0070C0"/>
          <w:sz w:val="22"/>
          <w:szCs w:val="22"/>
          <w:lang w:val="en-GB"/>
        </w:rPr>
        <w:t>the establishment</w:t>
      </w:r>
      <w:r>
        <w:rPr>
          <w:color w:val="0070C0"/>
          <w:sz w:val="22"/>
          <w:szCs w:val="22"/>
          <w:lang w:val="en-GB"/>
        </w:rPr>
        <w:t xml:space="preserve"> </w:t>
      </w:r>
      <w:r w:rsidRPr="007114E5">
        <w:rPr>
          <w:color w:val="0070C0"/>
          <w:sz w:val="22"/>
          <w:szCs w:val="22"/>
          <w:lang w:val="en-GB"/>
        </w:rPr>
        <w:t>of the Intergovernmental Science-Policy Platform on Biodiversity and Ecosystem Services and the adoption of its functions, operating principles and institutional arrangements by the second session of the plenary meeting to determine the modalities and institutional arrangements for IPBES, held in April 2012;</w:t>
      </w:r>
      <w:r>
        <w:rPr>
          <w:color w:val="0070C0"/>
          <w:sz w:val="22"/>
          <w:szCs w:val="22"/>
          <w:lang w:val="en-GB"/>
        </w:rPr>
        <w:t>”</w:t>
      </w:r>
    </w:p>
    <w:p w14:paraId="495FECD1" w14:textId="77777777" w:rsidR="00566AD4" w:rsidRPr="007114E5" w:rsidRDefault="00566AD4" w:rsidP="00566AD4">
      <w:pPr>
        <w:tabs>
          <w:tab w:val="left" w:pos="1020"/>
        </w:tabs>
        <w:rPr>
          <w:rFonts w:cs="Arial"/>
          <w:sz w:val="22"/>
          <w:szCs w:val="22"/>
          <w:lang w:val="en-DE"/>
        </w:rPr>
      </w:pPr>
    </w:p>
    <w:p w14:paraId="48924E9F" w14:textId="7B2C12D3" w:rsidR="00566AD4" w:rsidRDefault="00566AD4" w:rsidP="002F52F2">
      <w:pPr>
        <w:pStyle w:val="ListParagraph"/>
        <w:numPr>
          <w:ilvl w:val="0"/>
          <w:numId w:val="4"/>
        </w:numPr>
        <w:tabs>
          <w:tab w:val="left" w:pos="1020"/>
        </w:tabs>
        <w:ind w:left="426" w:hanging="426"/>
        <w:rPr>
          <w:rFonts w:cs="Arial"/>
          <w:sz w:val="22"/>
          <w:szCs w:val="22"/>
        </w:rPr>
      </w:pPr>
      <w:r w:rsidRPr="002F52F2">
        <w:rPr>
          <w:rFonts w:cs="Arial"/>
          <w:sz w:val="22"/>
          <w:szCs w:val="22"/>
        </w:rPr>
        <w:t xml:space="preserve">Page </w:t>
      </w:r>
      <w:r w:rsidR="008454B5" w:rsidRPr="002F52F2">
        <w:rPr>
          <w:rFonts w:cs="Arial"/>
          <w:sz w:val="22"/>
          <w:szCs w:val="22"/>
        </w:rPr>
        <w:t>7</w:t>
      </w:r>
    </w:p>
    <w:p w14:paraId="436B4876" w14:textId="77777777" w:rsidR="002F52F2" w:rsidRPr="002F52F2" w:rsidRDefault="002F52F2" w:rsidP="002F52F2">
      <w:pPr>
        <w:tabs>
          <w:tab w:val="left" w:pos="1020"/>
        </w:tabs>
        <w:rPr>
          <w:rFonts w:cs="Arial"/>
          <w:sz w:val="22"/>
          <w:szCs w:val="22"/>
        </w:rPr>
      </w:pPr>
    </w:p>
    <w:p w14:paraId="2FDF0A58" w14:textId="7287B807" w:rsidR="00566AD4" w:rsidRDefault="00566AD4" w:rsidP="00566AD4">
      <w:pPr>
        <w:tabs>
          <w:tab w:val="left" w:pos="1020"/>
        </w:tabs>
        <w:rPr>
          <w:rFonts w:cs="Arial"/>
          <w:sz w:val="22"/>
          <w:szCs w:val="22"/>
        </w:rPr>
      </w:pPr>
      <w:r>
        <w:rPr>
          <w:rFonts w:cs="Arial"/>
          <w:sz w:val="22"/>
          <w:szCs w:val="22"/>
        </w:rPr>
        <w:t>Add the following preambular paragraph</w:t>
      </w:r>
      <w:r w:rsidR="0096662A">
        <w:rPr>
          <w:rFonts w:cs="Arial"/>
          <w:sz w:val="22"/>
          <w:szCs w:val="22"/>
        </w:rPr>
        <w:t>:</w:t>
      </w:r>
    </w:p>
    <w:p w14:paraId="172EE4C5" w14:textId="77777777" w:rsidR="007114E5" w:rsidRDefault="007114E5" w:rsidP="00566AD4">
      <w:pPr>
        <w:tabs>
          <w:tab w:val="left" w:pos="1020"/>
        </w:tabs>
        <w:rPr>
          <w:i/>
          <w:color w:val="0070C0"/>
          <w:sz w:val="22"/>
          <w:szCs w:val="22"/>
        </w:rPr>
      </w:pPr>
    </w:p>
    <w:p w14:paraId="083E4CF4" w14:textId="39E189D8" w:rsidR="00566AD4" w:rsidRPr="007114E5" w:rsidRDefault="007E5E6E" w:rsidP="007114E5">
      <w:pPr>
        <w:tabs>
          <w:tab w:val="left" w:pos="1020"/>
        </w:tabs>
        <w:jc w:val="both"/>
        <w:rPr>
          <w:color w:val="0070C0"/>
          <w:sz w:val="22"/>
          <w:szCs w:val="22"/>
        </w:rPr>
      </w:pPr>
      <w:r w:rsidRPr="007114E5">
        <w:rPr>
          <w:i/>
          <w:color w:val="0070C0"/>
          <w:sz w:val="22"/>
          <w:szCs w:val="22"/>
        </w:rPr>
        <w:t>“</w:t>
      </w:r>
      <w:r w:rsidR="008454B5" w:rsidRPr="007114E5">
        <w:rPr>
          <w:i/>
          <w:iCs/>
          <w:color w:val="0070C0"/>
          <w:sz w:val="22"/>
          <w:szCs w:val="22"/>
        </w:rPr>
        <w:t>Taking note</w:t>
      </w:r>
      <w:r w:rsidR="008454B5" w:rsidRPr="007114E5">
        <w:rPr>
          <w:color w:val="0070C0"/>
          <w:sz w:val="22"/>
          <w:szCs w:val="22"/>
        </w:rPr>
        <w:t xml:space="preserve"> of the outcome of the IPBES-10 Plenary in</w:t>
      </w:r>
      <w:r w:rsidR="0096662A" w:rsidRPr="007114E5">
        <w:rPr>
          <w:color w:val="0070C0"/>
          <w:sz w:val="22"/>
          <w:szCs w:val="22"/>
        </w:rPr>
        <w:t xml:space="preserve"> August-September 2023</w:t>
      </w:r>
      <w:r w:rsidRPr="007114E5">
        <w:rPr>
          <w:color w:val="0070C0"/>
          <w:sz w:val="22"/>
          <w:szCs w:val="22"/>
        </w:rPr>
        <w:t xml:space="preserve"> in Bonn, which updated the IPBES rolling work </w:t>
      </w:r>
      <w:proofErr w:type="spellStart"/>
      <w:r w:rsidRPr="007114E5">
        <w:rPr>
          <w:color w:val="0070C0"/>
          <w:sz w:val="22"/>
          <w:szCs w:val="22"/>
        </w:rPr>
        <w:t>programme</w:t>
      </w:r>
      <w:proofErr w:type="spellEnd"/>
      <w:r w:rsidRPr="007114E5">
        <w:rPr>
          <w:color w:val="0070C0"/>
          <w:sz w:val="22"/>
          <w:szCs w:val="22"/>
        </w:rPr>
        <w:t xml:space="preserve"> up to 2030</w:t>
      </w:r>
      <w:r w:rsidR="007114E5" w:rsidRPr="007114E5">
        <w:rPr>
          <w:color w:val="0070C0"/>
          <w:sz w:val="22"/>
          <w:szCs w:val="22"/>
        </w:rPr>
        <w:t xml:space="preserve"> with the inclusion of [</w:t>
      </w:r>
      <w:r w:rsidR="007114E5">
        <w:rPr>
          <w:color w:val="0070C0"/>
          <w:sz w:val="22"/>
          <w:szCs w:val="22"/>
        </w:rPr>
        <w:t>xxx</w:t>
      </w:r>
      <w:r w:rsidR="007114E5" w:rsidRPr="007114E5">
        <w:rPr>
          <w:color w:val="0070C0"/>
          <w:sz w:val="22"/>
          <w:szCs w:val="22"/>
        </w:rPr>
        <w:t>] new deliverables consisting o</w:t>
      </w:r>
      <w:r w:rsidR="00837341">
        <w:rPr>
          <w:color w:val="0070C0"/>
          <w:sz w:val="22"/>
          <w:szCs w:val="22"/>
        </w:rPr>
        <w:t>f</w:t>
      </w:r>
      <w:r w:rsidR="007114E5" w:rsidRPr="007114E5">
        <w:rPr>
          <w:color w:val="0070C0"/>
          <w:sz w:val="22"/>
          <w:szCs w:val="22"/>
        </w:rPr>
        <w:t xml:space="preserve"> [XXXX to be completed/updated after IPBES</w:t>
      </w:r>
      <w:r w:rsidR="007114E5">
        <w:rPr>
          <w:color w:val="0070C0"/>
          <w:sz w:val="22"/>
          <w:szCs w:val="22"/>
        </w:rPr>
        <w:t>-</w:t>
      </w:r>
      <w:r w:rsidR="007114E5" w:rsidRPr="007114E5">
        <w:rPr>
          <w:color w:val="0070C0"/>
          <w:sz w:val="22"/>
          <w:szCs w:val="22"/>
        </w:rPr>
        <w:t>10], all of which are of relevance for the objectives of the CMS</w:t>
      </w:r>
      <w:r w:rsidR="00566AD4" w:rsidRPr="007114E5">
        <w:rPr>
          <w:color w:val="0070C0"/>
          <w:sz w:val="22"/>
          <w:szCs w:val="22"/>
        </w:rPr>
        <w:t>;</w:t>
      </w:r>
      <w:r w:rsidRPr="007114E5">
        <w:rPr>
          <w:color w:val="0070C0"/>
          <w:sz w:val="22"/>
          <w:szCs w:val="22"/>
        </w:rPr>
        <w:t>”</w:t>
      </w:r>
    </w:p>
    <w:p w14:paraId="4F65E310" w14:textId="77777777" w:rsidR="007E5E6E" w:rsidRDefault="007E5E6E" w:rsidP="007E5E6E">
      <w:pPr>
        <w:tabs>
          <w:tab w:val="left" w:pos="1020"/>
        </w:tabs>
        <w:rPr>
          <w:rFonts w:cs="Arial"/>
          <w:sz w:val="22"/>
          <w:szCs w:val="22"/>
        </w:rPr>
      </w:pPr>
      <w:r>
        <w:rPr>
          <w:rFonts w:cs="Arial"/>
          <w:sz w:val="22"/>
          <w:szCs w:val="22"/>
        </w:rPr>
        <w:t>(Note that this paragraph could be updated once the outcomes of IPBES-10 are known).</w:t>
      </w:r>
    </w:p>
    <w:p w14:paraId="591ACFDB" w14:textId="77777777" w:rsidR="00566AD4" w:rsidRDefault="00566AD4" w:rsidP="00566AD4">
      <w:pPr>
        <w:tabs>
          <w:tab w:val="left" w:pos="1020"/>
        </w:tabs>
        <w:rPr>
          <w:rFonts w:cs="Arial"/>
          <w:sz w:val="22"/>
          <w:szCs w:val="22"/>
        </w:rPr>
      </w:pPr>
    </w:p>
    <w:p w14:paraId="3A020E6B" w14:textId="102D6D24" w:rsidR="00C23BFC" w:rsidRDefault="00C23BFC" w:rsidP="002F52F2">
      <w:pPr>
        <w:pStyle w:val="ListParagraph"/>
        <w:numPr>
          <w:ilvl w:val="0"/>
          <w:numId w:val="4"/>
        </w:numPr>
        <w:tabs>
          <w:tab w:val="left" w:pos="1020"/>
        </w:tabs>
        <w:ind w:left="426" w:hanging="426"/>
        <w:rPr>
          <w:rFonts w:cs="Arial"/>
          <w:sz w:val="22"/>
          <w:szCs w:val="22"/>
        </w:rPr>
      </w:pPr>
      <w:r w:rsidRPr="002F52F2">
        <w:rPr>
          <w:rFonts w:cs="Arial"/>
          <w:sz w:val="22"/>
          <w:szCs w:val="22"/>
        </w:rPr>
        <w:t>Page 8</w:t>
      </w:r>
    </w:p>
    <w:p w14:paraId="3439BA4A" w14:textId="77777777" w:rsidR="002F52F2" w:rsidRPr="002F52F2" w:rsidRDefault="002F52F2" w:rsidP="002F52F2">
      <w:pPr>
        <w:tabs>
          <w:tab w:val="left" w:pos="1020"/>
        </w:tabs>
        <w:rPr>
          <w:rFonts w:cs="Arial"/>
          <w:sz w:val="22"/>
          <w:szCs w:val="22"/>
        </w:rPr>
      </w:pPr>
    </w:p>
    <w:p w14:paraId="3F16FBF2" w14:textId="0C27D419" w:rsidR="00C23BFC" w:rsidRDefault="00C23BFC" w:rsidP="00566AD4">
      <w:pPr>
        <w:tabs>
          <w:tab w:val="left" w:pos="1020"/>
        </w:tabs>
        <w:rPr>
          <w:rFonts w:cs="Arial"/>
          <w:sz w:val="22"/>
          <w:szCs w:val="22"/>
        </w:rPr>
      </w:pPr>
      <w:r>
        <w:rPr>
          <w:rFonts w:cs="Arial"/>
          <w:sz w:val="22"/>
          <w:szCs w:val="22"/>
        </w:rPr>
        <w:t>Operative paragraph 4:</w:t>
      </w:r>
    </w:p>
    <w:p w14:paraId="7D37673E" w14:textId="3B41875F" w:rsidR="00A0632D" w:rsidRDefault="00A0632D" w:rsidP="00566AD4">
      <w:pPr>
        <w:tabs>
          <w:tab w:val="left" w:pos="1020"/>
        </w:tabs>
        <w:rPr>
          <w:rFonts w:cs="Arial"/>
          <w:sz w:val="22"/>
          <w:szCs w:val="22"/>
        </w:rPr>
      </w:pPr>
      <w:r>
        <w:rPr>
          <w:rFonts w:cs="Arial"/>
          <w:sz w:val="22"/>
          <w:szCs w:val="22"/>
        </w:rPr>
        <w:t>Correct the Spanish language translation, as follows:</w:t>
      </w:r>
    </w:p>
    <w:p w14:paraId="16622D41" w14:textId="21675462" w:rsidR="00A0632D" w:rsidRPr="00DF1077" w:rsidRDefault="007114E5" w:rsidP="007114E5">
      <w:pPr>
        <w:pStyle w:val="Firstnumbering"/>
        <w:numPr>
          <w:ilvl w:val="0"/>
          <w:numId w:val="0"/>
        </w:numPr>
        <w:rPr>
          <w:lang w:val="es-ES"/>
        </w:rPr>
      </w:pPr>
      <w:r w:rsidRPr="007114E5">
        <w:rPr>
          <w:i/>
          <w:lang w:val="es-ES"/>
        </w:rPr>
        <w:t>“</w:t>
      </w:r>
      <w:r w:rsidR="00A0632D" w:rsidRPr="00DF1077">
        <w:rPr>
          <w:i/>
          <w:lang w:val="es-ES"/>
        </w:rPr>
        <w:t>Invita</w:t>
      </w:r>
      <w:r w:rsidR="00A0632D" w:rsidRPr="00DF1077">
        <w:rPr>
          <w:lang w:val="es-ES"/>
        </w:rPr>
        <w:t xml:space="preserve"> a la IPBES que incluya, en la medida de lo posible,</w:t>
      </w:r>
      <w:r w:rsidR="00A0632D" w:rsidRPr="00DF1077">
        <w:rPr>
          <w:u w:val="single"/>
          <w:lang w:val="es-ES"/>
        </w:rPr>
        <w:t xml:space="preserve"> </w:t>
      </w:r>
      <w:r w:rsidR="00A0632D" w:rsidRPr="007114E5">
        <w:rPr>
          <w:color w:val="0070C0"/>
          <w:u w:val="single"/>
          <w:lang w:val="es-ES"/>
        </w:rPr>
        <w:t>materias relevantes para las especies migratorias, incluida la conectividad ecológica, así como las principales amenazas para las especies migratorias, como la sobreexplotación y la destrucción y fragmentación del hábitat</w:t>
      </w:r>
      <w:r w:rsidR="00A0632D" w:rsidRPr="007114E5">
        <w:rPr>
          <w:color w:val="0070C0"/>
          <w:lang w:val="es-ES"/>
        </w:rPr>
        <w:t xml:space="preserve"> </w:t>
      </w:r>
      <w:r w:rsidR="00A0632D" w:rsidRPr="00DF1077">
        <w:rPr>
          <w:lang w:val="es-ES"/>
        </w:rPr>
        <w:t xml:space="preserve">en todas </w:t>
      </w:r>
      <w:r w:rsidR="00A0632D">
        <w:rPr>
          <w:lang w:val="es-ES"/>
        </w:rPr>
        <w:t>sus</w:t>
      </w:r>
      <w:r w:rsidR="00A0632D" w:rsidRPr="00DF1077">
        <w:rPr>
          <w:lang w:val="es-ES"/>
        </w:rPr>
        <w:t xml:space="preserve"> </w:t>
      </w:r>
      <w:r w:rsidR="00A0632D" w:rsidRPr="007114E5">
        <w:rPr>
          <w:color w:val="0070C0"/>
          <w:u w:val="single"/>
          <w:lang w:val="es-ES"/>
        </w:rPr>
        <w:t>futuras</w:t>
      </w:r>
      <w:r w:rsidR="00A0632D" w:rsidRPr="00DF1077">
        <w:rPr>
          <w:lang w:val="es-ES"/>
        </w:rPr>
        <w:t xml:space="preserve"> evaluaciones </w:t>
      </w:r>
      <w:r w:rsidR="00A0632D" w:rsidRPr="00DF1077">
        <w:rPr>
          <w:strike/>
          <w:lang w:val="es-ES"/>
        </w:rPr>
        <w:t>relevantes</w:t>
      </w:r>
      <w:r w:rsidR="00A0632D" w:rsidRPr="00DF1077">
        <w:rPr>
          <w:lang w:val="es-ES"/>
        </w:rPr>
        <w:t xml:space="preserve"> y documentos técnicos;</w:t>
      </w:r>
      <w:r>
        <w:rPr>
          <w:lang w:val="es-ES"/>
        </w:rPr>
        <w:t>”</w:t>
      </w:r>
    </w:p>
    <w:p w14:paraId="5180B294" w14:textId="77777777" w:rsidR="00A0632D" w:rsidRPr="007114E5" w:rsidRDefault="00A0632D" w:rsidP="00566AD4">
      <w:pPr>
        <w:tabs>
          <w:tab w:val="left" w:pos="1020"/>
        </w:tabs>
        <w:rPr>
          <w:rFonts w:cs="Arial"/>
          <w:sz w:val="22"/>
          <w:szCs w:val="22"/>
          <w:lang w:val="es-ES"/>
        </w:rPr>
      </w:pPr>
    </w:p>
    <w:p w14:paraId="4F6ECF2F" w14:textId="5BFE00D4" w:rsidR="002F52F2" w:rsidRDefault="002F52F2" w:rsidP="00566AD4">
      <w:pPr>
        <w:tabs>
          <w:tab w:val="left" w:pos="1020"/>
        </w:tabs>
        <w:rPr>
          <w:rFonts w:cs="Arial"/>
          <w:sz w:val="22"/>
          <w:szCs w:val="22"/>
          <w:lang w:val="es-ES"/>
        </w:rPr>
      </w:pPr>
      <w:r>
        <w:rPr>
          <w:rFonts w:cs="Arial"/>
          <w:sz w:val="22"/>
          <w:szCs w:val="22"/>
          <w:lang w:val="es-ES"/>
        </w:rPr>
        <w:br w:type="page"/>
      </w:r>
    </w:p>
    <w:p w14:paraId="3A72A3BA" w14:textId="77777777" w:rsidR="00A0632D" w:rsidRPr="007114E5" w:rsidRDefault="00A0632D" w:rsidP="00566AD4">
      <w:pPr>
        <w:tabs>
          <w:tab w:val="left" w:pos="1020"/>
        </w:tabs>
        <w:rPr>
          <w:rFonts w:cs="Arial"/>
          <w:sz w:val="22"/>
          <w:szCs w:val="22"/>
          <w:lang w:val="es-ES"/>
        </w:rPr>
      </w:pPr>
    </w:p>
    <w:p w14:paraId="74A4ECA2" w14:textId="77777777" w:rsidR="00566AD4" w:rsidRDefault="00566AD4" w:rsidP="00566AD4">
      <w:pPr>
        <w:tabs>
          <w:tab w:val="left" w:pos="1020"/>
        </w:tabs>
        <w:rPr>
          <w:rFonts w:cs="Arial"/>
          <w:sz w:val="22"/>
          <w:szCs w:val="22"/>
        </w:rPr>
      </w:pPr>
      <w:r w:rsidRPr="00605C4C">
        <w:rPr>
          <w:rFonts w:cs="Arial"/>
          <w:sz w:val="22"/>
          <w:szCs w:val="22"/>
        </w:rPr>
        <w:t>Annex 2: DRAFT DECISIONS</w:t>
      </w:r>
    </w:p>
    <w:p w14:paraId="7616E827" w14:textId="742B27CC" w:rsidR="00566AD4" w:rsidRDefault="00566AD4" w:rsidP="00566AD4">
      <w:pPr>
        <w:tabs>
          <w:tab w:val="left" w:pos="1020"/>
        </w:tabs>
        <w:rPr>
          <w:rFonts w:cs="Arial"/>
          <w:sz w:val="22"/>
          <w:szCs w:val="22"/>
        </w:rPr>
      </w:pPr>
    </w:p>
    <w:p w14:paraId="40D99C31" w14:textId="61D07123" w:rsidR="007114E5" w:rsidRDefault="002F52F2" w:rsidP="002F52F2">
      <w:pPr>
        <w:tabs>
          <w:tab w:val="left" w:pos="1020"/>
        </w:tabs>
        <w:ind w:left="426" w:hanging="426"/>
        <w:rPr>
          <w:rFonts w:cs="Arial"/>
          <w:sz w:val="22"/>
          <w:szCs w:val="22"/>
        </w:rPr>
      </w:pPr>
      <w:r>
        <w:rPr>
          <w:rFonts w:cs="Arial"/>
          <w:sz w:val="22"/>
          <w:szCs w:val="22"/>
        </w:rPr>
        <w:t>-</w:t>
      </w:r>
      <w:r>
        <w:rPr>
          <w:rFonts w:cs="Arial"/>
          <w:sz w:val="22"/>
          <w:szCs w:val="22"/>
        </w:rPr>
        <w:tab/>
      </w:r>
      <w:r w:rsidR="007114E5">
        <w:rPr>
          <w:rFonts w:cs="Arial"/>
          <w:sz w:val="22"/>
          <w:szCs w:val="22"/>
        </w:rPr>
        <w:t>Page 10</w:t>
      </w:r>
    </w:p>
    <w:p w14:paraId="08D24FF1" w14:textId="77777777" w:rsidR="002F52F2" w:rsidRDefault="002F52F2" w:rsidP="002F52F2">
      <w:pPr>
        <w:tabs>
          <w:tab w:val="left" w:pos="1020"/>
        </w:tabs>
        <w:ind w:left="426" w:hanging="426"/>
        <w:rPr>
          <w:rFonts w:cs="Arial"/>
          <w:sz w:val="22"/>
          <w:szCs w:val="22"/>
        </w:rPr>
      </w:pPr>
    </w:p>
    <w:p w14:paraId="62D6C997" w14:textId="77777777" w:rsidR="007114E5" w:rsidRDefault="007114E5" w:rsidP="007114E5">
      <w:pPr>
        <w:pStyle w:val="paragraph"/>
        <w:spacing w:before="0" w:beforeAutospacing="0" w:after="0" w:afterAutospacing="0"/>
        <w:ind w:left="1418" w:hanging="1418"/>
        <w:jc w:val="both"/>
        <w:textAlignment w:val="baseline"/>
        <w:rPr>
          <w:rStyle w:val="normaltextrun"/>
          <w:rFonts w:ascii="Arial" w:hAnsi="Arial" w:cs="Arial"/>
          <w:sz w:val="22"/>
          <w:szCs w:val="22"/>
          <w:lang w:val="en-GB"/>
        </w:rPr>
      </w:pPr>
      <w:r>
        <w:rPr>
          <w:rStyle w:val="normaltextrun"/>
          <w:rFonts w:ascii="Arial" w:hAnsi="Arial" w:cs="Arial"/>
          <w:sz w:val="22"/>
          <w:szCs w:val="22"/>
          <w:lang w:val="en-GB"/>
        </w:rPr>
        <w:t>14.AA</w:t>
      </w:r>
      <w:r w:rsidRPr="00CB31A7">
        <w:rPr>
          <w:rStyle w:val="normaltextrun"/>
          <w:rFonts w:ascii="Arial" w:hAnsi="Arial" w:cs="Arial"/>
          <w:lang w:val="en-GB"/>
        </w:rPr>
        <w:t xml:space="preserve"> </w:t>
      </w:r>
      <w:r>
        <w:rPr>
          <w:rStyle w:val="normaltextrun"/>
          <w:rFonts w:ascii="Arial" w:hAnsi="Arial" w:cs="Arial"/>
          <w:sz w:val="22"/>
          <w:szCs w:val="22"/>
          <w:lang w:val="en-GB"/>
        </w:rPr>
        <w:t>(13. 1</w:t>
      </w:r>
      <w:r w:rsidRPr="00CB31A7">
        <w:rPr>
          <w:rStyle w:val="normaltextrun"/>
          <w:rFonts w:ascii="Arial" w:hAnsi="Arial" w:cs="Arial"/>
          <w:sz w:val="22"/>
          <w:szCs w:val="22"/>
          <w:lang w:val="en-GB"/>
        </w:rPr>
        <w:t>2</w:t>
      </w:r>
      <w:r>
        <w:rPr>
          <w:rStyle w:val="normaltextrun"/>
          <w:rFonts w:ascii="Arial" w:hAnsi="Arial" w:cs="Arial"/>
          <w:sz w:val="22"/>
          <w:szCs w:val="22"/>
          <w:lang w:val="en-GB"/>
        </w:rPr>
        <w:t>)</w:t>
      </w:r>
      <w:r>
        <w:rPr>
          <w:rStyle w:val="normaltextrun"/>
          <w:rFonts w:ascii="Arial" w:hAnsi="Arial" w:cs="Arial"/>
          <w:sz w:val="22"/>
          <w:szCs w:val="22"/>
          <w:lang w:val="en-GB"/>
        </w:rPr>
        <w:tab/>
        <w:t xml:space="preserve"> </w:t>
      </w:r>
    </w:p>
    <w:p w14:paraId="34B699DF" w14:textId="5A78E2B3" w:rsidR="007114E5" w:rsidRDefault="007114E5" w:rsidP="007114E5">
      <w:pPr>
        <w:pStyle w:val="paragraph"/>
        <w:spacing w:before="0" w:beforeAutospacing="0" w:after="0" w:afterAutospacing="0"/>
        <w:ind w:left="1418" w:hanging="1418"/>
        <w:jc w:val="both"/>
        <w:textAlignment w:val="baseline"/>
        <w:rPr>
          <w:rStyle w:val="normaltextrun"/>
          <w:rFonts w:ascii="Arial" w:hAnsi="Arial" w:cs="Arial"/>
          <w:sz w:val="22"/>
          <w:szCs w:val="22"/>
          <w:lang w:val="en-GB"/>
        </w:rPr>
      </w:pPr>
      <w:r>
        <w:rPr>
          <w:rStyle w:val="normaltextrun"/>
          <w:rFonts w:ascii="Arial" w:hAnsi="Arial" w:cs="Arial"/>
          <w:sz w:val="22"/>
          <w:szCs w:val="22"/>
          <w:lang w:val="en-GB"/>
        </w:rPr>
        <w:t>Add the following amendments:</w:t>
      </w:r>
    </w:p>
    <w:p w14:paraId="194C904A" w14:textId="24811BDD" w:rsidR="007114E5" w:rsidRPr="007114E5" w:rsidRDefault="007114E5" w:rsidP="007114E5">
      <w:pPr>
        <w:pStyle w:val="paragraph"/>
        <w:spacing w:before="0" w:beforeAutospacing="0" w:after="0" w:afterAutospacing="0"/>
        <w:jc w:val="both"/>
        <w:textAlignment w:val="baseline"/>
        <w:rPr>
          <w:rStyle w:val="normaltextrun"/>
          <w:rFonts w:ascii="Arial" w:hAnsi="Arial"/>
          <w:sz w:val="22"/>
          <w:szCs w:val="22"/>
          <w:lang w:val="en-GB"/>
        </w:rPr>
      </w:pPr>
      <w:r>
        <w:rPr>
          <w:rStyle w:val="normaltextrun"/>
          <w:rFonts w:ascii="Arial" w:hAnsi="Arial"/>
          <w:sz w:val="22"/>
          <w:szCs w:val="22"/>
          <w:lang w:val="en-GB"/>
        </w:rPr>
        <w:t>“</w:t>
      </w:r>
      <w:r w:rsidRPr="00CB31A7">
        <w:rPr>
          <w:rStyle w:val="normaltextrun"/>
          <w:rFonts w:ascii="Arial" w:hAnsi="Arial"/>
          <w:sz w:val="22"/>
          <w:szCs w:val="22"/>
          <w:lang w:val="en-GB"/>
        </w:rPr>
        <w:t>The Scientific Council is requested to</w:t>
      </w:r>
      <w:r>
        <w:rPr>
          <w:rStyle w:val="normaltextrun"/>
          <w:rFonts w:ascii="Arial" w:hAnsi="Arial"/>
          <w:sz w:val="22"/>
          <w:szCs w:val="22"/>
          <w:lang w:val="en-GB"/>
        </w:rPr>
        <w:t xml:space="preserve">, </w:t>
      </w:r>
      <w:r w:rsidRPr="005755E9">
        <w:rPr>
          <w:rStyle w:val="normaltextrun"/>
          <w:rFonts w:ascii="Arial" w:hAnsi="Arial"/>
          <w:sz w:val="22"/>
          <w:szCs w:val="22"/>
          <w:lang w:val="en-GB"/>
        </w:rPr>
        <w:t xml:space="preserve">subject to the availability of </w:t>
      </w:r>
      <w:r w:rsidRPr="007114E5">
        <w:rPr>
          <w:rStyle w:val="normaltextrun"/>
          <w:rFonts w:ascii="Arial" w:hAnsi="Arial"/>
          <w:sz w:val="22"/>
          <w:szCs w:val="22"/>
          <w:lang w:val="en-GB"/>
        </w:rPr>
        <w:t xml:space="preserve">resources, </w:t>
      </w:r>
      <w:r w:rsidRPr="00A37ED9">
        <w:rPr>
          <w:rStyle w:val="normaltextrun"/>
          <w:rFonts w:ascii="Arial" w:hAnsi="Arial"/>
          <w:sz w:val="22"/>
          <w:szCs w:val="22"/>
          <w:lang w:val="en-GB"/>
        </w:rPr>
        <w:t>actively</w:t>
      </w:r>
      <w:r w:rsidRPr="003F7AAF">
        <w:rPr>
          <w:rStyle w:val="normaltextrun"/>
          <w:rFonts w:ascii="Arial" w:hAnsi="Arial"/>
          <w:sz w:val="22"/>
          <w:szCs w:val="22"/>
          <w:lang w:val="en-GB"/>
        </w:rPr>
        <w:t xml:space="preserve"> engage in relevant </w:t>
      </w:r>
      <w:r w:rsidRPr="007114E5">
        <w:rPr>
          <w:rStyle w:val="normaltextrun"/>
          <w:rFonts w:ascii="Arial" w:hAnsi="Arial"/>
          <w:sz w:val="22"/>
          <w:szCs w:val="22"/>
          <w:lang w:val="en-GB"/>
        </w:rPr>
        <w:t xml:space="preserve">scoping processes </w:t>
      </w:r>
      <w:r w:rsidRPr="00A37ED9">
        <w:rPr>
          <w:rStyle w:val="normaltextrun"/>
          <w:rFonts w:ascii="Arial" w:hAnsi="Arial"/>
          <w:sz w:val="22"/>
          <w:szCs w:val="22"/>
          <w:lang w:val="en-GB"/>
        </w:rPr>
        <w:t>and review of drafts</w:t>
      </w:r>
      <w:r w:rsidRPr="007114E5">
        <w:rPr>
          <w:rStyle w:val="normaltextrun"/>
          <w:rFonts w:ascii="Arial" w:hAnsi="Arial"/>
          <w:sz w:val="22"/>
          <w:szCs w:val="22"/>
          <w:lang w:val="en-GB"/>
        </w:rPr>
        <w:t xml:space="preserve"> of the IPBES </w:t>
      </w:r>
      <w:r w:rsidRPr="00A37ED9">
        <w:rPr>
          <w:rStyle w:val="normaltextrun"/>
          <w:rFonts w:ascii="Arial" w:hAnsi="Arial"/>
          <w:sz w:val="22"/>
          <w:szCs w:val="22"/>
          <w:lang w:val="en-GB"/>
        </w:rPr>
        <w:t xml:space="preserve">thematic </w:t>
      </w:r>
      <w:r w:rsidRPr="007114E5">
        <w:rPr>
          <w:rStyle w:val="normaltextrun"/>
          <w:rFonts w:ascii="Arial" w:hAnsi="Arial"/>
          <w:sz w:val="22"/>
          <w:szCs w:val="22"/>
          <w:lang w:val="en-GB"/>
        </w:rPr>
        <w:t xml:space="preserve">assessments </w:t>
      </w:r>
      <w:r w:rsidRPr="00A37ED9">
        <w:rPr>
          <w:rStyle w:val="normaltextrun"/>
          <w:rFonts w:ascii="Arial" w:hAnsi="Arial"/>
          <w:sz w:val="22"/>
          <w:szCs w:val="22"/>
          <w:lang w:val="en-GB"/>
        </w:rPr>
        <w:t>adopted</w:t>
      </w:r>
      <w:r w:rsidRPr="007114E5">
        <w:rPr>
          <w:rStyle w:val="normaltextrun"/>
          <w:rFonts w:ascii="Arial" w:hAnsi="Arial"/>
          <w:sz w:val="22"/>
          <w:szCs w:val="22"/>
          <w:lang w:val="en-GB"/>
        </w:rPr>
        <w:t xml:space="preserve"> </w:t>
      </w:r>
      <w:r w:rsidRPr="00A37ED9">
        <w:rPr>
          <w:rStyle w:val="normaltextrun"/>
          <w:rFonts w:ascii="Arial" w:hAnsi="Arial"/>
          <w:sz w:val="22"/>
          <w:szCs w:val="22"/>
          <w:lang w:val="en-GB"/>
        </w:rPr>
        <w:t xml:space="preserve">agreed </w:t>
      </w:r>
      <w:r w:rsidRPr="007114E5">
        <w:rPr>
          <w:rStyle w:val="normaltextrun"/>
          <w:rFonts w:ascii="Arial" w:hAnsi="Arial"/>
          <w:sz w:val="22"/>
          <w:szCs w:val="22"/>
          <w:lang w:val="en-GB"/>
        </w:rPr>
        <w:t>by the IPBES-</w:t>
      </w:r>
      <w:r w:rsidRPr="00A37ED9">
        <w:rPr>
          <w:rStyle w:val="normaltextrun"/>
          <w:rFonts w:ascii="Arial" w:hAnsi="Arial"/>
          <w:sz w:val="22"/>
          <w:szCs w:val="22"/>
          <w:lang w:val="en-GB"/>
        </w:rPr>
        <w:t>10</w:t>
      </w:r>
      <w:r w:rsidRPr="003F7AAF">
        <w:rPr>
          <w:rStyle w:val="normaltextrun"/>
          <w:rFonts w:ascii="Arial" w:hAnsi="Arial"/>
          <w:sz w:val="22"/>
          <w:szCs w:val="22"/>
          <w:lang w:val="en-GB"/>
        </w:rPr>
        <w:t xml:space="preserve"> Plenary</w:t>
      </w:r>
      <w:r w:rsidRPr="003F7AAF">
        <w:rPr>
          <w:rStyle w:val="normaltextrun"/>
          <w:rFonts w:ascii="Arial" w:hAnsi="Arial"/>
          <w:sz w:val="22"/>
          <w:szCs w:val="22"/>
          <w:u w:val="single"/>
          <w:lang w:val="en-GB"/>
        </w:rPr>
        <w:t>,</w:t>
      </w:r>
      <w:r w:rsidRPr="003F7AAF">
        <w:rPr>
          <w:rStyle w:val="normaltextrun"/>
          <w:rFonts w:ascii="Arial" w:hAnsi="Arial"/>
          <w:sz w:val="22"/>
          <w:szCs w:val="22"/>
          <w:lang w:val="en-GB"/>
        </w:rPr>
        <w:t xml:space="preserve"> </w:t>
      </w:r>
      <w:r w:rsidRPr="00A37ED9">
        <w:rPr>
          <w:rStyle w:val="normaltextrun"/>
          <w:rFonts w:ascii="Arial" w:hAnsi="Arial"/>
          <w:sz w:val="22"/>
          <w:szCs w:val="22"/>
          <w:lang w:val="en-GB"/>
        </w:rPr>
        <w:t>including</w:t>
      </w:r>
      <w:r w:rsidRPr="007114E5">
        <w:rPr>
          <w:rStyle w:val="normaltextrun"/>
          <w:rFonts w:ascii="Arial" w:hAnsi="Arial"/>
          <w:sz w:val="22"/>
          <w:szCs w:val="22"/>
          <w:lang w:val="en-GB"/>
        </w:rPr>
        <w:t xml:space="preserve"> </w:t>
      </w:r>
      <w:r w:rsidRPr="00A37ED9">
        <w:rPr>
          <w:rStyle w:val="normaltextrun"/>
          <w:rFonts w:ascii="Arial" w:hAnsi="Arial"/>
          <w:sz w:val="22"/>
          <w:szCs w:val="22"/>
          <w:lang w:val="en-GB"/>
        </w:rPr>
        <w:t>with respect to the assessment on</w:t>
      </w:r>
      <w:r w:rsidRPr="003F7AAF">
        <w:rPr>
          <w:rStyle w:val="normaltextrun"/>
          <w:rFonts w:ascii="Arial" w:hAnsi="Arial"/>
          <w:sz w:val="22"/>
          <w:szCs w:val="22"/>
          <w:u w:val="single"/>
          <w:lang w:val="en-GB"/>
        </w:rPr>
        <w:t xml:space="preserve"> </w:t>
      </w:r>
      <w:r w:rsidRPr="00A37ED9">
        <w:rPr>
          <w:rStyle w:val="normaltextrun"/>
          <w:rFonts w:ascii="Arial" w:hAnsi="Arial" w:cs="Arial"/>
          <w:color w:val="0070C0"/>
          <w:sz w:val="22"/>
          <w:szCs w:val="22"/>
          <w:u w:val="single"/>
          <w:lang w:val="en-GB"/>
        </w:rPr>
        <w:t>integrated biodiversity-inclusive spatial planning</w:t>
      </w:r>
      <w:r w:rsidRPr="00A37ED9">
        <w:rPr>
          <w:rStyle w:val="normaltextrun"/>
          <w:rFonts w:ascii="Arial" w:hAnsi="Arial" w:cs="Arial"/>
          <w:color w:val="0070C0"/>
          <w:sz w:val="22"/>
          <w:szCs w:val="22"/>
          <w:lang w:val="en-GB"/>
        </w:rPr>
        <w:t xml:space="preserve"> </w:t>
      </w:r>
      <w:r w:rsidRPr="00591D2E">
        <w:rPr>
          <w:rStyle w:val="normaltextrun"/>
          <w:rFonts w:ascii="Arial" w:hAnsi="Arial" w:cs="Arial"/>
          <w:sz w:val="22"/>
          <w:szCs w:val="22"/>
          <w:lang w:val="en-GB"/>
        </w:rPr>
        <w:t xml:space="preserve">and ecological </w:t>
      </w:r>
      <w:r w:rsidRPr="00A37ED9">
        <w:rPr>
          <w:rStyle w:val="normaltextrun"/>
          <w:rFonts w:ascii="Arial" w:hAnsi="Arial"/>
          <w:sz w:val="22"/>
          <w:szCs w:val="22"/>
          <w:lang w:val="en-GB"/>
        </w:rPr>
        <w:t xml:space="preserve">connectivity and a second global assessment of biodiversity and ecosystem services, </w:t>
      </w:r>
      <w:r w:rsidRPr="00A37ED9">
        <w:rPr>
          <w:rStyle w:val="normaltextrun"/>
          <w:rFonts w:ascii="Arial" w:hAnsi="Arial"/>
          <w:color w:val="0070C0"/>
          <w:sz w:val="22"/>
          <w:szCs w:val="22"/>
          <w:u w:val="single"/>
          <w:lang w:val="en-GB"/>
        </w:rPr>
        <w:t>as well as on the assessment of monitoring biodiversity and ecosystem services, as relevant</w:t>
      </w:r>
      <w:r w:rsidRPr="00A37ED9">
        <w:rPr>
          <w:rStyle w:val="normaltextrun"/>
          <w:rFonts w:ascii="Arial" w:hAnsi="Arial"/>
          <w:sz w:val="22"/>
          <w:szCs w:val="22"/>
          <w:lang w:val="en-GB"/>
        </w:rPr>
        <w:t xml:space="preserve">, </w:t>
      </w:r>
      <w:r w:rsidRPr="003F7AAF">
        <w:rPr>
          <w:rStyle w:val="normaltextrun"/>
          <w:rFonts w:ascii="Arial" w:hAnsi="Arial"/>
          <w:sz w:val="22"/>
          <w:szCs w:val="22"/>
          <w:lang w:val="en-GB"/>
        </w:rPr>
        <w:t xml:space="preserve">with a view to ensure that </w:t>
      </w:r>
      <w:r w:rsidRPr="00A37ED9">
        <w:rPr>
          <w:rStyle w:val="normaltextrun"/>
          <w:rFonts w:ascii="Arial" w:hAnsi="Arial"/>
          <w:sz w:val="22"/>
          <w:szCs w:val="22"/>
          <w:lang w:val="en-GB"/>
        </w:rPr>
        <w:t>elements of connectivity</w:t>
      </w:r>
      <w:r w:rsidRPr="003F7AAF">
        <w:rPr>
          <w:rStyle w:val="normaltextrun"/>
          <w:rFonts w:ascii="Arial" w:hAnsi="Arial"/>
          <w:sz w:val="22"/>
          <w:szCs w:val="22"/>
          <w:lang w:val="en-GB"/>
        </w:rPr>
        <w:t xml:space="preserve"> </w:t>
      </w:r>
      <w:r w:rsidRPr="00A37ED9">
        <w:rPr>
          <w:rStyle w:val="normaltextrun"/>
          <w:rFonts w:ascii="Arial" w:hAnsi="Arial"/>
          <w:sz w:val="22"/>
          <w:szCs w:val="22"/>
          <w:lang w:val="en-GB"/>
        </w:rPr>
        <w:t>CMS priority elements</w:t>
      </w:r>
      <w:r w:rsidRPr="007114E5">
        <w:rPr>
          <w:rStyle w:val="normaltextrun"/>
          <w:rFonts w:ascii="Arial" w:hAnsi="Arial"/>
          <w:sz w:val="22"/>
          <w:szCs w:val="22"/>
          <w:lang w:val="en-GB"/>
        </w:rPr>
        <w:t xml:space="preserve"> are </w:t>
      </w:r>
      <w:r w:rsidRPr="00A37ED9">
        <w:rPr>
          <w:rStyle w:val="normaltextrun"/>
          <w:rFonts w:ascii="Arial" w:hAnsi="Arial"/>
          <w:sz w:val="22"/>
          <w:szCs w:val="22"/>
          <w:lang w:val="en-GB"/>
        </w:rPr>
        <w:t>addressed</w:t>
      </w:r>
      <w:r w:rsidRPr="00A37ED9">
        <w:rPr>
          <w:rStyle w:val="markedcontent"/>
          <w:rFonts w:ascii="Arial" w:hAnsi="Arial" w:cs="Arial"/>
          <w:sz w:val="22"/>
          <w:szCs w:val="22"/>
        </w:rPr>
        <w:t>”</w:t>
      </w:r>
    </w:p>
    <w:p w14:paraId="21B0ECD0" w14:textId="77777777" w:rsidR="007114E5" w:rsidRDefault="007114E5" w:rsidP="007114E5">
      <w:pPr>
        <w:tabs>
          <w:tab w:val="left" w:pos="1020"/>
        </w:tabs>
        <w:rPr>
          <w:rFonts w:cs="Arial"/>
          <w:sz w:val="22"/>
          <w:szCs w:val="22"/>
        </w:rPr>
      </w:pPr>
      <w:r>
        <w:rPr>
          <w:rFonts w:cs="Arial"/>
          <w:sz w:val="22"/>
          <w:szCs w:val="22"/>
        </w:rPr>
        <w:t>(Note that this paragraph could be updated once the outcomes of IPBES-10 are known).</w:t>
      </w:r>
    </w:p>
    <w:p w14:paraId="3155B13C" w14:textId="77777777" w:rsidR="00A37ED9" w:rsidRDefault="00A37ED9" w:rsidP="007114E5">
      <w:pPr>
        <w:tabs>
          <w:tab w:val="left" w:pos="1020"/>
        </w:tabs>
        <w:rPr>
          <w:rFonts w:cs="Arial"/>
          <w:sz w:val="22"/>
          <w:szCs w:val="22"/>
        </w:rPr>
      </w:pPr>
    </w:p>
    <w:p w14:paraId="436414ED" w14:textId="27D40AB8" w:rsidR="007114E5" w:rsidRDefault="002F52F2" w:rsidP="002F52F2">
      <w:pPr>
        <w:tabs>
          <w:tab w:val="left" w:pos="1020"/>
        </w:tabs>
        <w:ind w:left="426" w:hanging="426"/>
        <w:rPr>
          <w:rFonts w:cs="Arial"/>
          <w:sz w:val="22"/>
          <w:szCs w:val="22"/>
        </w:rPr>
      </w:pPr>
      <w:r>
        <w:rPr>
          <w:rFonts w:cs="Arial"/>
          <w:sz w:val="22"/>
          <w:szCs w:val="22"/>
        </w:rPr>
        <w:t>-</w:t>
      </w:r>
      <w:r>
        <w:rPr>
          <w:rFonts w:cs="Arial"/>
          <w:sz w:val="22"/>
          <w:szCs w:val="22"/>
        </w:rPr>
        <w:tab/>
      </w:r>
      <w:r w:rsidR="007114E5">
        <w:rPr>
          <w:rFonts w:cs="Arial"/>
          <w:sz w:val="22"/>
          <w:szCs w:val="22"/>
        </w:rPr>
        <w:t>Page 10</w:t>
      </w:r>
    </w:p>
    <w:p w14:paraId="1081F516" w14:textId="77777777" w:rsidR="002F52F2" w:rsidRDefault="002F52F2" w:rsidP="002F52F2">
      <w:pPr>
        <w:tabs>
          <w:tab w:val="left" w:pos="1020"/>
        </w:tabs>
        <w:ind w:left="426" w:hanging="426"/>
        <w:rPr>
          <w:rFonts w:cs="Arial"/>
          <w:sz w:val="22"/>
          <w:szCs w:val="22"/>
        </w:rPr>
      </w:pPr>
    </w:p>
    <w:p w14:paraId="5ADBA1A8" w14:textId="3519B9F3" w:rsidR="007114E5" w:rsidRPr="00CB31A7" w:rsidRDefault="007114E5" w:rsidP="007114E5">
      <w:pPr>
        <w:pStyle w:val="paragraph"/>
        <w:spacing w:before="0" w:beforeAutospacing="0" w:after="0" w:afterAutospacing="0"/>
        <w:ind w:left="840" w:hanging="840"/>
        <w:jc w:val="both"/>
        <w:textAlignment w:val="baseline"/>
        <w:rPr>
          <w:rStyle w:val="normaltextrun"/>
          <w:rFonts w:ascii="Arial" w:hAnsi="Arial"/>
          <w:sz w:val="22"/>
          <w:szCs w:val="22"/>
          <w:lang w:val="en-GB"/>
        </w:rPr>
      </w:pPr>
      <w:r>
        <w:rPr>
          <w:rStyle w:val="normaltextrun"/>
          <w:rFonts w:ascii="Arial" w:hAnsi="Arial" w:cs="Arial"/>
          <w:sz w:val="22"/>
          <w:szCs w:val="22"/>
          <w:lang w:val="en-GB"/>
        </w:rPr>
        <w:t>14.AA</w:t>
      </w:r>
      <w:r w:rsidRPr="00CB31A7">
        <w:rPr>
          <w:rStyle w:val="normaltextrun"/>
          <w:rFonts w:ascii="Arial" w:hAnsi="Arial" w:cs="Arial"/>
          <w:lang w:val="en-GB"/>
        </w:rPr>
        <w:t xml:space="preserve"> </w:t>
      </w:r>
      <w:r>
        <w:rPr>
          <w:rStyle w:val="normaltextrun"/>
          <w:rFonts w:ascii="Arial" w:hAnsi="Arial" w:cs="Arial"/>
          <w:lang w:val="en-GB"/>
        </w:rPr>
        <w:tab/>
      </w:r>
      <w:r>
        <w:rPr>
          <w:rStyle w:val="normaltextrun"/>
          <w:rFonts w:ascii="Arial" w:hAnsi="Arial" w:cs="Arial"/>
          <w:sz w:val="22"/>
          <w:szCs w:val="22"/>
          <w:lang w:val="en-GB"/>
        </w:rPr>
        <w:t>(13. 1</w:t>
      </w:r>
      <w:r w:rsidRPr="00CB31A7">
        <w:rPr>
          <w:rStyle w:val="normaltextrun"/>
          <w:rFonts w:ascii="Arial" w:hAnsi="Arial" w:cs="Arial"/>
          <w:sz w:val="22"/>
          <w:szCs w:val="22"/>
          <w:lang w:val="en-GB"/>
        </w:rPr>
        <w:t>3</w:t>
      </w:r>
      <w:r>
        <w:rPr>
          <w:rStyle w:val="normaltextrun"/>
          <w:rFonts w:ascii="Arial" w:hAnsi="Arial" w:cs="Arial"/>
          <w:sz w:val="22"/>
          <w:szCs w:val="22"/>
          <w:lang w:val="en-GB"/>
        </w:rPr>
        <w:t xml:space="preserve">) </w:t>
      </w:r>
      <w:r w:rsidR="00A37ED9">
        <w:rPr>
          <w:rStyle w:val="normaltextrun"/>
          <w:rFonts w:ascii="Arial" w:hAnsi="Arial"/>
          <w:sz w:val="22"/>
          <w:szCs w:val="22"/>
          <w:lang w:val="en-GB"/>
        </w:rPr>
        <w:t>a)</w:t>
      </w:r>
      <w:r w:rsidRPr="00CB31A7">
        <w:rPr>
          <w:rStyle w:val="normaltextrun"/>
          <w:rFonts w:ascii="Arial" w:hAnsi="Arial"/>
          <w:sz w:val="22"/>
          <w:szCs w:val="22"/>
          <w:lang w:val="en-GB"/>
        </w:rPr>
        <w:t>:</w:t>
      </w:r>
    </w:p>
    <w:p w14:paraId="6F14F0FA" w14:textId="77777777" w:rsidR="00A37ED9" w:rsidRDefault="00A37ED9" w:rsidP="00A37ED9">
      <w:pPr>
        <w:pStyle w:val="paragraph"/>
        <w:spacing w:before="0" w:beforeAutospacing="0" w:after="0" w:afterAutospacing="0"/>
        <w:ind w:left="1418" w:hanging="1418"/>
        <w:jc w:val="both"/>
        <w:textAlignment w:val="baseline"/>
        <w:rPr>
          <w:rStyle w:val="normaltextrun"/>
          <w:rFonts w:ascii="Arial" w:hAnsi="Arial" w:cs="Arial"/>
          <w:sz w:val="22"/>
          <w:szCs w:val="22"/>
          <w:lang w:val="en-GB"/>
        </w:rPr>
      </w:pPr>
      <w:r>
        <w:rPr>
          <w:rStyle w:val="normaltextrun"/>
          <w:rFonts w:ascii="Arial" w:hAnsi="Arial" w:cs="Arial"/>
          <w:sz w:val="22"/>
          <w:szCs w:val="22"/>
          <w:lang w:val="en-GB"/>
        </w:rPr>
        <w:t>Add the following amendments:</w:t>
      </w:r>
    </w:p>
    <w:p w14:paraId="44D13100" w14:textId="7FF39622" w:rsidR="00A37ED9" w:rsidRPr="00591D2E" w:rsidRDefault="00A37ED9" w:rsidP="00A37ED9">
      <w:pPr>
        <w:pStyle w:val="paragraph"/>
        <w:spacing w:before="0" w:beforeAutospacing="0" w:after="0" w:afterAutospacing="0"/>
        <w:jc w:val="both"/>
        <w:textAlignment w:val="baseline"/>
        <w:rPr>
          <w:rStyle w:val="normaltextrun"/>
          <w:rFonts w:ascii="Arial" w:hAnsi="Arial"/>
          <w:sz w:val="22"/>
          <w:szCs w:val="22"/>
          <w:lang w:val="en-GB"/>
        </w:rPr>
      </w:pPr>
      <w:r>
        <w:rPr>
          <w:rStyle w:val="normaltextrun"/>
          <w:rFonts w:ascii="Arial" w:hAnsi="Arial"/>
          <w:sz w:val="22"/>
          <w:szCs w:val="22"/>
          <w:lang w:val="en-GB"/>
        </w:rPr>
        <w:t>“</w:t>
      </w:r>
      <w:r w:rsidRPr="000571B6">
        <w:rPr>
          <w:rStyle w:val="normaltextrun"/>
          <w:rFonts w:ascii="Arial" w:hAnsi="Arial"/>
          <w:sz w:val="22"/>
          <w:szCs w:val="22"/>
          <w:lang w:val="en-GB"/>
        </w:rPr>
        <w:t xml:space="preserve">support the Scientific Council in engaging in relevant scoping </w:t>
      </w:r>
      <w:r w:rsidRPr="00A37ED9">
        <w:rPr>
          <w:rStyle w:val="normaltextrun"/>
          <w:rFonts w:ascii="Arial" w:hAnsi="Arial"/>
          <w:sz w:val="22"/>
          <w:szCs w:val="22"/>
          <w:lang w:val="en-GB"/>
        </w:rPr>
        <w:t xml:space="preserve">and other processes of the new IPBES thematic assessments adopted agreed by the IPBES-10 Plenary, including with respect to the assessment on </w:t>
      </w:r>
      <w:r w:rsidRPr="00A37ED9">
        <w:rPr>
          <w:rStyle w:val="normaltextrun"/>
          <w:rFonts w:ascii="Arial" w:hAnsi="Arial" w:cs="Arial"/>
          <w:color w:val="0070C0"/>
          <w:sz w:val="22"/>
          <w:szCs w:val="22"/>
          <w:u w:val="single"/>
          <w:lang w:val="en-GB"/>
        </w:rPr>
        <w:t>integrated biodiversity-inclusive spatial planning and</w:t>
      </w:r>
      <w:r w:rsidRPr="00A37ED9">
        <w:rPr>
          <w:rStyle w:val="normaltextrun"/>
          <w:rFonts w:ascii="Arial" w:hAnsi="Arial" w:cs="Arial"/>
          <w:color w:val="0070C0"/>
          <w:sz w:val="22"/>
          <w:szCs w:val="22"/>
          <w:lang w:val="en-GB"/>
        </w:rPr>
        <w:t xml:space="preserve"> </w:t>
      </w:r>
      <w:r w:rsidRPr="00A37ED9">
        <w:rPr>
          <w:rStyle w:val="normaltextrun"/>
          <w:rFonts w:ascii="Arial" w:hAnsi="Arial" w:cs="Arial"/>
          <w:sz w:val="22"/>
          <w:szCs w:val="22"/>
          <w:lang w:val="en-GB"/>
        </w:rPr>
        <w:t xml:space="preserve">ecological </w:t>
      </w:r>
      <w:r w:rsidRPr="00A37ED9">
        <w:rPr>
          <w:rStyle w:val="normaltextrun"/>
          <w:rFonts w:ascii="Arial" w:hAnsi="Arial"/>
          <w:sz w:val="22"/>
          <w:szCs w:val="22"/>
          <w:lang w:val="en-GB"/>
        </w:rPr>
        <w:t xml:space="preserve">connectivity and a second global assessment of biodiversity and ecosystem services, </w:t>
      </w:r>
      <w:r w:rsidRPr="00A37ED9">
        <w:rPr>
          <w:rStyle w:val="normaltextrun"/>
          <w:rFonts w:ascii="Arial" w:hAnsi="Arial"/>
          <w:color w:val="0070C0"/>
          <w:sz w:val="22"/>
          <w:szCs w:val="22"/>
          <w:u w:val="single"/>
          <w:lang w:val="en-GB"/>
        </w:rPr>
        <w:t>as well as on the assessment of monitoring biodiversity and ecosystem services, as relevant</w:t>
      </w:r>
      <w:r w:rsidRPr="00A37ED9">
        <w:rPr>
          <w:rStyle w:val="normaltextrun"/>
          <w:rFonts w:ascii="Arial" w:hAnsi="Arial"/>
          <w:sz w:val="22"/>
          <w:szCs w:val="22"/>
          <w:lang w:val="en-GB"/>
        </w:rPr>
        <w:t>,”</w:t>
      </w:r>
    </w:p>
    <w:p w14:paraId="1564DEA4" w14:textId="77777777" w:rsidR="007114E5" w:rsidRDefault="007114E5" w:rsidP="007114E5">
      <w:pPr>
        <w:tabs>
          <w:tab w:val="left" w:pos="1020"/>
        </w:tabs>
        <w:rPr>
          <w:rFonts w:cs="Arial"/>
          <w:sz w:val="22"/>
          <w:szCs w:val="22"/>
        </w:rPr>
      </w:pPr>
      <w:r>
        <w:rPr>
          <w:rFonts w:cs="Arial"/>
          <w:sz w:val="22"/>
          <w:szCs w:val="22"/>
        </w:rPr>
        <w:t>(Note that this paragraph could be updated once the outcomes of IPBES-10 are known).</w:t>
      </w:r>
    </w:p>
    <w:p w14:paraId="54202D15" w14:textId="77777777" w:rsidR="007114E5" w:rsidRDefault="007114E5" w:rsidP="00566AD4">
      <w:pPr>
        <w:tabs>
          <w:tab w:val="left" w:pos="1020"/>
        </w:tabs>
        <w:rPr>
          <w:rFonts w:cs="Arial"/>
          <w:sz w:val="22"/>
          <w:szCs w:val="22"/>
        </w:rPr>
      </w:pPr>
    </w:p>
    <w:p w14:paraId="059ED633" w14:textId="77777777" w:rsidR="007114E5" w:rsidRPr="00743376" w:rsidRDefault="007114E5" w:rsidP="00566AD4">
      <w:pPr>
        <w:tabs>
          <w:tab w:val="left" w:pos="1020"/>
        </w:tabs>
        <w:rPr>
          <w:rFonts w:cs="Arial"/>
          <w:sz w:val="22"/>
          <w:szCs w:val="22"/>
        </w:rPr>
      </w:pPr>
    </w:p>
    <w:p w14:paraId="009F9704" w14:textId="56B40689" w:rsidR="007114E5" w:rsidRDefault="00A0632D" w:rsidP="002F52F2">
      <w:pPr>
        <w:pStyle w:val="ListParagraph"/>
        <w:numPr>
          <w:ilvl w:val="0"/>
          <w:numId w:val="4"/>
        </w:numPr>
        <w:tabs>
          <w:tab w:val="left" w:pos="1020"/>
        </w:tabs>
        <w:ind w:left="426" w:hanging="426"/>
        <w:rPr>
          <w:rFonts w:cs="Arial"/>
          <w:sz w:val="22"/>
          <w:szCs w:val="22"/>
        </w:rPr>
      </w:pPr>
      <w:r w:rsidRPr="002F52F2">
        <w:rPr>
          <w:rFonts w:cs="Arial"/>
          <w:sz w:val="22"/>
          <w:szCs w:val="22"/>
        </w:rPr>
        <w:t>Page 10</w:t>
      </w:r>
    </w:p>
    <w:p w14:paraId="64CC732A" w14:textId="77777777" w:rsidR="002F52F2" w:rsidRPr="002F52F2" w:rsidRDefault="002F52F2" w:rsidP="002F52F2">
      <w:pPr>
        <w:pStyle w:val="ListParagraph"/>
        <w:tabs>
          <w:tab w:val="left" w:pos="1020"/>
        </w:tabs>
        <w:ind w:left="426"/>
        <w:rPr>
          <w:rFonts w:cs="Arial"/>
          <w:sz w:val="22"/>
          <w:szCs w:val="22"/>
        </w:rPr>
      </w:pPr>
    </w:p>
    <w:p w14:paraId="36A2C52E" w14:textId="37B68F73" w:rsidR="0096662A" w:rsidRDefault="00A0632D" w:rsidP="00355BE3">
      <w:pPr>
        <w:tabs>
          <w:tab w:val="left" w:pos="1020"/>
        </w:tabs>
        <w:rPr>
          <w:rFonts w:cs="Arial"/>
          <w:sz w:val="22"/>
          <w:szCs w:val="22"/>
        </w:rPr>
      </w:pPr>
      <w:r>
        <w:rPr>
          <w:rFonts w:cs="Arial"/>
          <w:sz w:val="22"/>
          <w:szCs w:val="22"/>
        </w:rPr>
        <w:t xml:space="preserve">Decision </w:t>
      </w:r>
      <w:proofErr w:type="gramStart"/>
      <w:r w:rsidRPr="007114E5">
        <w:rPr>
          <w:rStyle w:val="normaltextrun"/>
          <w:rFonts w:cs="Arial"/>
          <w:sz w:val="22"/>
          <w:szCs w:val="22"/>
        </w:rPr>
        <w:t>14.AA</w:t>
      </w:r>
      <w:proofErr w:type="gramEnd"/>
      <w:r w:rsidRPr="007114E5">
        <w:rPr>
          <w:rStyle w:val="tabchar"/>
          <w:sz w:val="22"/>
          <w:szCs w:val="22"/>
        </w:rPr>
        <w:t xml:space="preserve"> </w:t>
      </w:r>
      <w:r w:rsidRPr="007114E5">
        <w:rPr>
          <w:rStyle w:val="normaltextrun"/>
          <w:rFonts w:cs="Arial"/>
          <w:sz w:val="22"/>
          <w:szCs w:val="22"/>
        </w:rPr>
        <w:t>(13. 11) b)</w:t>
      </w:r>
    </w:p>
    <w:p w14:paraId="1386A86B" w14:textId="77777777" w:rsidR="00A0632D" w:rsidRDefault="00A0632D" w:rsidP="00A0632D">
      <w:pPr>
        <w:tabs>
          <w:tab w:val="left" w:pos="1020"/>
        </w:tabs>
        <w:rPr>
          <w:rFonts w:cs="Arial"/>
          <w:sz w:val="22"/>
          <w:szCs w:val="22"/>
        </w:rPr>
      </w:pPr>
      <w:r>
        <w:rPr>
          <w:rFonts w:cs="Arial"/>
          <w:sz w:val="22"/>
          <w:szCs w:val="22"/>
        </w:rPr>
        <w:t>Correct the Spanish language translation, as follows:</w:t>
      </w:r>
    </w:p>
    <w:p w14:paraId="1D734A28" w14:textId="06AEAB99" w:rsidR="0096662A" w:rsidRPr="007114E5" w:rsidRDefault="007114E5" w:rsidP="007114E5">
      <w:pPr>
        <w:tabs>
          <w:tab w:val="left" w:pos="1020"/>
        </w:tabs>
        <w:jc w:val="both"/>
        <w:rPr>
          <w:rFonts w:cs="Arial"/>
          <w:sz w:val="22"/>
          <w:szCs w:val="22"/>
          <w:lang w:val="es-ES"/>
        </w:rPr>
      </w:pPr>
      <w:proofErr w:type="gramStart"/>
      <w:r>
        <w:rPr>
          <w:rStyle w:val="normaltextrun"/>
          <w:rFonts w:cs="Arial"/>
          <w:sz w:val="22"/>
          <w:szCs w:val="22"/>
          <w:lang w:val="es-ES"/>
        </w:rPr>
        <w:t>“..</w:t>
      </w:r>
      <w:r w:rsidRPr="007114E5">
        <w:rPr>
          <w:rStyle w:val="normaltextrun"/>
          <w:rFonts w:cs="Arial"/>
          <w:sz w:val="22"/>
          <w:szCs w:val="22"/>
          <w:lang w:val="es-ES"/>
        </w:rPr>
        <w:t>..</w:t>
      </w:r>
      <w:proofErr w:type="gramEnd"/>
      <w:r w:rsidR="00A0632D">
        <w:rPr>
          <w:rStyle w:val="normaltextrun"/>
          <w:rFonts w:cs="Arial"/>
          <w:sz w:val="22"/>
          <w:szCs w:val="22"/>
          <w:lang w:val="es-ES"/>
        </w:rPr>
        <w:t>revisen</w:t>
      </w:r>
      <w:r w:rsidR="00A0632D" w:rsidRPr="00DF1077">
        <w:rPr>
          <w:rStyle w:val="normaltextrun"/>
          <w:rFonts w:cs="Arial"/>
          <w:sz w:val="22"/>
          <w:szCs w:val="22"/>
          <w:lang w:val="es-ES"/>
        </w:rPr>
        <w:t xml:space="preserve"> los resultados </w:t>
      </w:r>
      <w:r w:rsidR="00A0632D">
        <w:rPr>
          <w:rStyle w:val="normaltextrun"/>
          <w:rFonts w:cs="Arial"/>
          <w:sz w:val="22"/>
          <w:szCs w:val="22"/>
          <w:lang w:val="es-ES"/>
        </w:rPr>
        <w:t>de las evaluaciones realizadas por IPBES</w:t>
      </w:r>
      <w:r w:rsidR="00A0632D" w:rsidRPr="00DF1077">
        <w:rPr>
          <w:rStyle w:val="normaltextrun"/>
          <w:rFonts w:cs="Arial"/>
          <w:sz w:val="22"/>
          <w:szCs w:val="22"/>
          <w:lang w:val="es-ES"/>
        </w:rPr>
        <w:t xml:space="preserve"> </w:t>
      </w:r>
      <w:r w:rsidR="00A0632D" w:rsidRPr="00DF1077">
        <w:rPr>
          <w:rStyle w:val="normaltextrun"/>
          <w:rFonts w:cs="Arial"/>
          <w:strike/>
          <w:sz w:val="22"/>
          <w:szCs w:val="22"/>
          <w:lang w:val="es-ES"/>
        </w:rPr>
        <w:t>a la importancia de la conectividad para los esfuerzos de conservación</w:t>
      </w:r>
      <w:r w:rsidR="00A0632D" w:rsidRPr="00DF1077">
        <w:rPr>
          <w:rStyle w:val="normaltextrun"/>
          <w:rFonts w:cs="Arial"/>
          <w:sz w:val="22"/>
          <w:szCs w:val="22"/>
          <w:lang w:val="es-ES"/>
        </w:rPr>
        <w:t xml:space="preserve"> </w:t>
      </w:r>
      <w:r w:rsidR="00A0632D" w:rsidRPr="00DF1077">
        <w:rPr>
          <w:rStyle w:val="normaltextrun"/>
          <w:rFonts w:cs="Arial"/>
          <w:strike/>
          <w:sz w:val="22"/>
          <w:szCs w:val="22"/>
          <w:lang w:val="es-ES"/>
        </w:rPr>
        <w:t>como se describe en el informe del Estudio de Evaluación Global sobre Biodiversidad y Servicios Ecosistémicos de IPBES</w:t>
      </w:r>
      <w:r w:rsidR="00A0632D" w:rsidRPr="00DF1077">
        <w:rPr>
          <w:rStyle w:val="normaltextrun"/>
          <w:rFonts w:cs="Arial"/>
          <w:sz w:val="22"/>
          <w:szCs w:val="22"/>
          <w:lang w:val="es-ES"/>
        </w:rPr>
        <w:t xml:space="preserve">, y consideren </w:t>
      </w:r>
      <w:r w:rsidR="00A0632D" w:rsidRPr="007114E5">
        <w:rPr>
          <w:rStyle w:val="normaltextrun"/>
          <w:rFonts w:cs="Arial"/>
          <w:color w:val="0070C0"/>
          <w:sz w:val="22"/>
          <w:szCs w:val="22"/>
          <w:u w:val="single"/>
          <w:lang w:val="es-ES"/>
        </w:rPr>
        <w:t xml:space="preserve">su relevancia para la CMS y </w:t>
      </w:r>
      <w:r w:rsidR="00A0632D" w:rsidRPr="00DF1077">
        <w:rPr>
          <w:rStyle w:val="normaltextrun"/>
          <w:rFonts w:cs="Arial"/>
          <w:sz w:val="22"/>
          <w:szCs w:val="22"/>
          <w:lang w:val="es-ES"/>
        </w:rPr>
        <w:t>la manera de reflejar dichos resultados en sus medidas de conservación a nivel nacional.</w:t>
      </w:r>
      <w:r>
        <w:rPr>
          <w:rStyle w:val="normaltextrun"/>
          <w:rFonts w:cs="Arial"/>
          <w:sz w:val="22"/>
          <w:szCs w:val="22"/>
          <w:lang w:val="es-ES"/>
        </w:rPr>
        <w:t>”</w:t>
      </w:r>
    </w:p>
    <w:p w14:paraId="3157E205" w14:textId="77777777" w:rsidR="00A0632D" w:rsidRPr="007114E5" w:rsidRDefault="00A0632D" w:rsidP="00355BE3">
      <w:pPr>
        <w:tabs>
          <w:tab w:val="left" w:pos="1020"/>
        </w:tabs>
        <w:rPr>
          <w:rFonts w:cs="Arial"/>
          <w:sz w:val="22"/>
          <w:szCs w:val="22"/>
          <w:lang w:val="es-ES"/>
        </w:rPr>
      </w:pPr>
    </w:p>
    <w:sectPr w:rsidR="00A0632D" w:rsidRPr="007114E5" w:rsidSect="00950CDA">
      <w:headerReference w:type="even" r:id="rId10"/>
      <w:footerReference w:type="even" r:id="rId11"/>
      <w:footerReference w:type="default" r:id="rId12"/>
      <w:headerReference w:type="first" r:id="rId13"/>
      <w:footerReference w:type="first" r:id="rId14"/>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5B6B" w14:textId="77777777" w:rsidR="000E4E10" w:rsidRDefault="000E4E10" w:rsidP="00355BE3">
      <w:r>
        <w:separator/>
      </w:r>
    </w:p>
  </w:endnote>
  <w:endnote w:type="continuationSeparator" w:id="0">
    <w:p w14:paraId="350D8CD3" w14:textId="77777777" w:rsidR="000E4E10" w:rsidRDefault="000E4E10" w:rsidP="00355BE3">
      <w:r>
        <w:continuationSeparator/>
      </w:r>
    </w:p>
  </w:endnote>
  <w:endnote w:type="continuationNotice" w:id="1">
    <w:p w14:paraId="2F138316" w14:textId="77777777" w:rsidR="000E4E10" w:rsidRDefault="000E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sidR="00A0632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164170"/>
      <w:docPartObj>
        <w:docPartGallery w:val="Page Numbers (Bottom of Page)"/>
        <w:docPartUnique/>
      </w:docPartObj>
    </w:sdtPr>
    <w:sdtEndPr>
      <w:rPr>
        <w:noProof/>
      </w:rPr>
    </w:sdtEndPr>
    <w:sdtContent>
      <w:p w14:paraId="086BE021" w14:textId="08D7BE1A" w:rsidR="002F52F2" w:rsidRDefault="002F52F2" w:rsidP="002F52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A3B6" w14:textId="4BA83235" w:rsidR="00870038" w:rsidRDefault="00870038">
    <w:pPr>
      <w:pStyle w:val="Footer"/>
      <w:jc w:val="center"/>
    </w:pPr>
  </w:p>
  <w:p w14:paraId="6101E40C" w14:textId="77777777" w:rsidR="00870038" w:rsidRDefault="0087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0F22" w14:textId="77777777" w:rsidR="000E4E10" w:rsidRDefault="000E4E10" w:rsidP="00355BE3">
      <w:r>
        <w:separator/>
      </w:r>
    </w:p>
  </w:footnote>
  <w:footnote w:type="continuationSeparator" w:id="0">
    <w:p w14:paraId="49F63E3A" w14:textId="77777777" w:rsidR="000E4E10" w:rsidRDefault="000E4E10" w:rsidP="00355BE3">
      <w:r>
        <w:continuationSeparator/>
      </w:r>
    </w:p>
  </w:footnote>
  <w:footnote w:type="continuationNotice" w:id="1">
    <w:p w14:paraId="45ACA008" w14:textId="77777777" w:rsidR="000E4E10" w:rsidRDefault="000E4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2282E519" w:rsidR="00355BE3" w:rsidRPr="008648EB" w:rsidRDefault="00355BE3" w:rsidP="00355BE3">
    <w:pPr>
      <w:pStyle w:val="Header"/>
      <w:pBdr>
        <w:bottom w:val="single" w:sz="4" w:space="1" w:color="auto"/>
      </w:pBdr>
      <w:rPr>
        <w:rFonts w:cs="Arial"/>
        <w:i/>
        <w:szCs w:val="18"/>
      </w:rPr>
    </w:pPr>
    <w:r w:rsidRPr="00566AD4">
      <w:rPr>
        <w:rFonts w:cs="Arial"/>
        <w:i/>
        <w:szCs w:val="18"/>
      </w:rPr>
      <w:t>UNEP/CMS/COP1</w:t>
    </w:r>
    <w:r w:rsidR="007117FE" w:rsidRPr="00566AD4">
      <w:rPr>
        <w:rFonts w:cs="Arial"/>
        <w:i/>
        <w:szCs w:val="18"/>
      </w:rPr>
      <w:t>4</w:t>
    </w:r>
    <w:r w:rsidRPr="00566AD4">
      <w:rPr>
        <w:rFonts w:cs="Arial"/>
        <w:i/>
        <w:szCs w:val="18"/>
      </w:rPr>
      <w:t>/Doc.</w:t>
    </w:r>
    <w:r w:rsidR="00566AD4" w:rsidRPr="00566AD4">
      <w:rPr>
        <w:rFonts w:cs="Arial"/>
        <w:i/>
        <w:szCs w:val="18"/>
      </w:rPr>
      <w:t>18.2</w:t>
    </w:r>
    <w:r w:rsidRPr="00566AD4">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5A8CB4D0"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163C0">
      <w:rPr>
        <w:rFonts w:cs="Arial"/>
        <w:i/>
        <w:szCs w:val="18"/>
      </w:rPr>
      <w:t>4</w:t>
    </w:r>
    <w:r w:rsidRPr="008648EB">
      <w:rPr>
        <w:rFonts w:cs="Arial"/>
        <w:i/>
        <w:szCs w:val="18"/>
      </w:rPr>
      <w:t>/Doc</w:t>
    </w:r>
    <w:r w:rsidRPr="00834FB0">
      <w:rPr>
        <w:rFonts w:cs="Arial"/>
        <w:i/>
        <w:szCs w:val="18"/>
      </w:rPr>
      <w:t>.</w:t>
    </w:r>
    <w:r w:rsidR="00870038">
      <w:rPr>
        <w:rFonts w:cs="Arial"/>
        <w:i/>
        <w:szCs w:val="18"/>
      </w:rPr>
      <w:t>18.2</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21BF3"/>
    <w:multiLevelType w:val="hybridMultilevel"/>
    <w:tmpl w:val="12A22996"/>
    <w:lvl w:ilvl="0" w:tplc="D250C58C">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906017D"/>
    <w:multiLevelType w:val="hybridMultilevel"/>
    <w:tmpl w:val="DB9EE452"/>
    <w:lvl w:ilvl="0" w:tplc="AF6C473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53079">
    <w:abstractNumId w:val="0"/>
  </w:num>
  <w:num w:numId="2" w16cid:durableId="1518154654">
    <w:abstractNumId w:val="3"/>
  </w:num>
  <w:num w:numId="3" w16cid:durableId="513227227">
    <w:abstractNumId w:val="2"/>
  </w:num>
  <w:num w:numId="4" w16cid:durableId="1866165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E3"/>
    <w:rsid w:val="0003542E"/>
    <w:rsid w:val="000A7D12"/>
    <w:rsid w:val="000E4E10"/>
    <w:rsid w:val="00167370"/>
    <w:rsid w:val="00170AB1"/>
    <w:rsid w:val="00261FA8"/>
    <w:rsid w:val="00275CED"/>
    <w:rsid w:val="002F52F2"/>
    <w:rsid w:val="00341D6D"/>
    <w:rsid w:val="00355BE3"/>
    <w:rsid w:val="003B3D49"/>
    <w:rsid w:val="00467CFC"/>
    <w:rsid w:val="00512B49"/>
    <w:rsid w:val="005330F7"/>
    <w:rsid w:val="00551A3F"/>
    <w:rsid w:val="005530A2"/>
    <w:rsid w:val="00563598"/>
    <w:rsid w:val="00564AA9"/>
    <w:rsid w:val="00566AD4"/>
    <w:rsid w:val="005B2560"/>
    <w:rsid w:val="006115DD"/>
    <w:rsid w:val="007114E5"/>
    <w:rsid w:val="007117FE"/>
    <w:rsid w:val="00743376"/>
    <w:rsid w:val="00784CF3"/>
    <w:rsid w:val="007E5E6E"/>
    <w:rsid w:val="00834FB0"/>
    <w:rsid w:val="00837341"/>
    <w:rsid w:val="008454B5"/>
    <w:rsid w:val="00870038"/>
    <w:rsid w:val="00876B2F"/>
    <w:rsid w:val="008D0A1F"/>
    <w:rsid w:val="008E6E58"/>
    <w:rsid w:val="009163C0"/>
    <w:rsid w:val="00950CDA"/>
    <w:rsid w:val="0096662A"/>
    <w:rsid w:val="009E5236"/>
    <w:rsid w:val="00A0632D"/>
    <w:rsid w:val="00A37ED9"/>
    <w:rsid w:val="00AC48C1"/>
    <w:rsid w:val="00AE7C6E"/>
    <w:rsid w:val="00C23BFC"/>
    <w:rsid w:val="00C61368"/>
    <w:rsid w:val="00ED5AC6"/>
    <w:rsid w:val="00F11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56461BA3-BA3F-4E84-A2FA-AA796894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566AD4"/>
  </w:style>
  <w:style w:type="paragraph" w:customStyle="1" w:styleId="paragraph">
    <w:name w:val="paragraph"/>
    <w:basedOn w:val="Normal"/>
    <w:rsid w:val="00566AD4"/>
    <w:pPr>
      <w:widowControl/>
      <w:autoSpaceDE/>
      <w:autoSpaceDN/>
      <w:adjustRightInd/>
      <w:spacing w:before="100" w:beforeAutospacing="1" w:after="100" w:afterAutospacing="1"/>
    </w:pPr>
    <w:rPr>
      <w:rFonts w:ascii="Times New Roman" w:hAnsi="Times New Roman"/>
      <w:sz w:val="24"/>
    </w:rPr>
  </w:style>
  <w:style w:type="paragraph" w:styleId="PlainText">
    <w:name w:val="Plain Text"/>
    <w:basedOn w:val="Normal"/>
    <w:link w:val="PlainTextChar"/>
    <w:uiPriority w:val="99"/>
    <w:semiHidden/>
    <w:unhideWhenUsed/>
    <w:rsid w:val="008454B5"/>
    <w:pPr>
      <w:widowControl/>
      <w:autoSpaceDE/>
      <w:autoSpaceDN/>
      <w:adjustRightInd/>
    </w:pPr>
    <w:rPr>
      <w:rFonts w:eastAsiaTheme="minorHAnsi" w:cs="Consolas"/>
      <w:sz w:val="20"/>
      <w:szCs w:val="21"/>
      <w:lang w:val="en-GB"/>
    </w:rPr>
  </w:style>
  <w:style w:type="character" w:customStyle="1" w:styleId="PlainTextChar">
    <w:name w:val="Plain Text Char"/>
    <w:basedOn w:val="DefaultParagraphFont"/>
    <w:link w:val="PlainText"/>
    <w:uiPriority w:val="99"/>
    <w:semiHidden/>
    <w:rsid w:val="008454B5"/>
    <w:rPr>
      <w:rFonts w:cs="Consolas"/>
      <w:sz w:val="20"/>
      <w:szCs w:val="21"/>
      <w:lang w:val="en-GB"/>
    </w:rPr>
  </w:style>
  <w:style w:type="character" w:customStyle="1" w:styleId="markedcontent">
    <w:name w:val="markedcontent"/>
    <w:basedOn w:val="DefaultParagraphFont"/>
    <w:rsid w:val="008454B5"/>
  </w:style>
  <w:style w:type="paragraph" w:customStyle="1" w:styleId="Firstnumbering">
    <w:name w:val="First numbering"/>
    <w:basedOn w:val="ListParagraph"/>
    <w:link w:val="FirstnumberingChar"/>
    <w:qFormat/>
    <w:rsid w:val="00A0632D"/>
    <w:pPr>
      <w:widowControl/>
      <w:numPr>
        <w:numId w:val="2"/>
      </w:numPr>
      <w:autoSpaceDE/>
      <w:autoSpaceDN/>
      <w:adjustRightInd/>
      <w:ind w:left="567" w:hanging="567"/>
      <w:contextualSpacing w:val="0"/>
      <w:jc w:val="both"/>
    </w:pPr>
    <w:rPr>
      <w:rFonts w:eastAsiaTheme="minorHAnsi" w:cstheme="minorBidi"/>
      <w:sz w:val="22"/>
      <w:szCs w:val="22"/>
      <w:lang w:val="en-GB"/>
    </w:rPr>
  </w:style>
  <w:style w:type="character" w:customStyle="1" w:styleId="FirstnumberingChar">
    <w:name w:val="First numbering Char"/>
    <w:basedOn w:val="DefaultParagraphFont"/>
    <w:link w:val="Firstnumbering"/>
    <w:rsid w:val="00A0632D"/>
    <w:rPr>
      <w:lang w:val="en-GB"/>
    </w:rPr>
  </w:style>
  <w:style w:type="character" w:customStyle="1" w:styleId="tabchar">
    <w:name w:val="tabchar"/>
    <w:basedOn w:val="DefaultParagraphFont"/>
    <w:rsid w:val="00A0632D"/>
  </w:style>
  <w:style w:type="paragraph" w:styleId="Revision">
    <w:name w:val="Revision"/>
    <w:hidden/>
    <w:uiPriority w:val="99"/>
    <w:semiHidden/>
    <w:rsid w:val="007114E5"/>
    <w:pPr>
      <w:spacing w:after="0" w:line="240" w:lineRule="auto"/>
    </w:pPr>
    <w:rPr>
      <w:rFonts w:eastAsia="Times New Roman" w:cs="Times New Roman"/>
      <w:sz w:val="18"/>
      <w:szCs w:val="24"/>
    </w:rPr>
  </w:style>
  <w:style w:type="paragraph" w:customStyle="1" w:styleId="m-3516043576615311592msolistparagraph">
    <w:name w:val="m_-3516043576615311592msolistparagraph"/>
    <w:basedOn w:val="Normal"/>
    <w:rsid w:val="007114E5"/>
    <w:pPr>
      <w:widowControl/>
      <w:autoSpaceDE/>
      <w:autoSpaceDN/>
      <w:adjustRightInd/>
      <w:spacing w:before="100" w:beforeAutospacing="1" w:after="100" w:afterAutospacing="1"/>
    </w:pPr>
    <w:rPr>
      <w:rFonts w:ascii="Calibri" w:eastAsiaTheme="minorHAnsi" w:hAnsi="Calibri" w:cs="Calibri"/>
      <w:sz w:val="22"/>
      <w:szCs w:val="22"/>
      <w:lang w:val="en-DE" w:eastAsia="en-DE"/>
    </w:rPr>
  </w:style>
  <w:style w:type="paragraph" w:customStyle="1" w:styleId="m-3516043576615311592paragraph">
    <w:name w:val="m_-3516043576615311592paragraph"/>
    <w:basedOn w:val="Normal"/>
    <w:rsid w:val="007114E5"/>
    <w:pPr>
      <w:widowControl/>
      <w:autoSpaceDE/>
      <w:autoSpaceDN/>
      <w:adjustRightInd/>
      <w:spacing w:before="100" w:beforeAutospacing="1" w:after="100" w:afterAutospacing="1"/>
    </w:pPr>
    <w:rPr>
      <w:rFonts w:ascii="Calibri" w:eastAsiaTheme="minorHAnsi" w:hAnsi="Calibri" w:cs="Calibri"/>
      <w:sz w:val="22"/>
      <w:szCs w:val="22"/>
      <w:lang w:val="en-DE" w:eastAsia="e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6916">
      <w:bodyDiv w:val="1"/>
      <w:marLeft w:val="0"/>
      <w:marRight w:val="0"/>
      <w:marTop w:val="0"/>
      <w:marBottom w:val="0"/>
      <w:divBdr>
        <w:top w:val="none" w:sz="0" w:space="0" w:color="auto"/>
        <w:left w:val="none" w:sz="0" w:space="0" w:color="auto"/>
        <w:bottom w:val="none" w:sz="0" w:space="0" w:color="auto"/>
        <w:right w:val="none" w:sz="0" w:space="0" w:color="auto"/>
      </w:divBdr>
    </w:div>
    <w:div w:id="1081176845">
      <w:bodyDiv w:val="1"/>
      <w:marLeft w:val="0"/>
      <w:marRight w:val="0"/>
      <w:marTop w:val="0"/>
      <w:marBottom w:val="0"/>
      <w:divBdr>
        <w:top w:val="none" w:sz="0" w:space="0" w:color="auto"/>
        <w:left w:val="none" w:sz="0" w:space="0" w:color="auto"/>
        <w:bottom w:val="none" w:sz="0" w:space="0" w:color="auto"/>
        <w:right w:val="none" w:sz="0" w:space="0" w:color="auto"/>
      </w:divBdr>
    </w:div>
    <w:div w:id="17830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9CFDE36-1328-49BE-A9BF-5D1B9AE52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2023-07-20T07:58:00Z</dcterms:created>
  <dcterms:modified xsi:type="dcterms:W3CDTF">2023-07-20T07:58:00Z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