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2D5DB6AD" w:rsidR="00355BE3" w:rsidRPr="00275CED" w:rsidRDefault="005025D5" w:rsidP="00355BE3">
      <w:pPr>
        <w:jc w:val="right"/>
        <w:rPr>
          <w:sz w:val="22"/>
          <w:szCs w:val="22"/>
          <w:lang w:val="en-GB"/>
        </w:rPr>
      </w:pPr>
      <w:r w:rsidRPr="005025D5">
        <w:rPr>
          <w:sz w:val="22"/>
          <w:szCs w:val="22"/>
        </w:rPr>
        <w:t>In-session version</w:t>
      </w:r>
    </w:p>
    <w:p w14:paraId="0F45ECA7" w14:textId="77777777" w:rsidR="005025D5" w:rsidRDefault="005025D5" w:rsidP="00355BE3">
      <w:pPr>
        <w:pStyle w:val="Heading2"/>
        <w:keepNext w:val="0"/>
        <w:ind w:left="-90" w:right="-367"/>
        <w:jc w:val="center"/>
        <w:rPr>
          <w:rFonts w:cs="Arial"/>
          <w:sz w:val="22"/>
          <w:szCs w:val="22"/>
          <w:lang w:val="en-GB"/>
        </w:rPr>
      </w:pPr>
    </w:p>
    <w:p w14:paraId="591C5C34" w14:textId="560EC26E"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DD44399" w14:textId="4CAF3F0D" w:rsidR="00FA3F79" w:rsidRPr="00FA3F79" w:rsidRDefault="00CA23EF" w:rsidP="00FA3F79">
      <w:pPr>
        <w:jc w:val="center"/>
        <w:rPr>
          <w:sz w:val="22"/>
          <w:szCs w:val="32"/>
        </w:rPr>
      </w:pPr>
      <w:r>
        <w:rPr>
          <w:b/>
          <w:bCs/>
          <w:sz w:val="22"/>
          <w:szCs w:val="32"/>
        </w:rPr>
        <w:t>FLYWAYS</w:t>
      </w:r>
    </w:p>
    <w:p w14:paraId="71A84395" w14:textId="77777777" w:rsidR="00743376" w:rsidRPr="00743376" w:rsidRDefault="00743376" w:rsidP="00743376">
      <w:pPr>
        <w:rPr>
          <w:sz w:val="22"/>
          <w:szCs w:val="22"/>
        </w:rPr>
      </w:pPr>
    </w:p>
    <w:p w14:paraId="1CB68B45" w14:textId="07982EF3" w:rsidR="00355BE3" w:rsidRDefault="00CA23EF" w:rsidP="00CA23EF">
      <w:pPr>
        <w:tabs>
          <w:tab w:val="left" w:pos="1020"/>
        </w:tabs>
        <w:jc w:val="center"/>
        <w:rPr>
          <w:b/>
          <w:bCs/>
          <w:sz w:val="22"/>
          <w:szCs w:val="32"/>
        </w:rPr>
      </w:pPr>
      <w:r w:rsidRPr="00CA23EF">
        <w:rPr>
          <w:b/>
          <w:bCs/>
          <w:sz w:val="22"/>
          <w:szCs w:val="32"/>
        </w:rPr>
        <w:t>UNEP/CMS/COP14/Doc.28.4.1</w:t>
      </w:r>
    </w:p>
    <w:p w14:paraId="09FFD275" w14:textId="77777777" w:rsidR="00316582" w:rsidRDefault="00316582" w:rsidP="00CA23EF">
      <w:pPr>
        <w:tabs>
          <w:tab w:val="left" w:pos="1020"/>
        </w:tabs>
        <w:jc w:val="center"/>
        <w:rPr>
          <w:b/>
          <w:bCs/>
          <w:sz w:val="22"/>
          <w:szCs w:val="32"/>
        </w:rPr>
      </w:pPr>
    </w:p>
    <w:p w14:paraId="5637D27A" w14:textId="00C8F5AC" w:rsidR="00316582" w:rsidRPr="00316582" w:rsidRDefault="00316582" w:rsidP="00CA23EF">
      <w:pPr>
        <w:tabs>
          <w:tab w:val="left" w:pos="1020"/>
        </w:tabs>
        <w:jc w:val="center"/>
        <w:rPr>
          <w:rFonts w:cs="Arial"/>
          <w:i/>
          <w:iCs/>
          <w:sz w:val="22"/>
          <w:szCs w:val="22"/>
        </w:rPr>
      </w:pPr>
      <w:r w:rsidRPr="00316582">
        <w:rPr>
          <w:b/>
          <w:bCs/>
          <w:i/>
          <w:iCs/>
          <w:sz w:val="22"/>
          <w:szCs w:val="32"/>
        </w:rPr>
        <w:t>(ScC-Sc6 Agenda item 10.4.1)</w:t>
      </w:r>
    </w:p>
    <w:p w14:paraId="5B60772A" w14:textId="77777777" w:rsidR="00167370" w:rsidRDefault="00167370" w:rsidP="00355BE3">
      <w:pPr>
        <w:tabs>
          <w:tab w:val="left" w:pos="1020"/>
        </w:tabs>
        <w:rPr>
          <w:rFonts w:cs="Arial"/>
          <w:sz w:val="22"/>
          <w:szCs w:val="22"/>
        </w:rPr>
      </w:pPr>
    </w:p>
    <w:p w14:paraId="40E74DBD" w14:textId="77777777" w:rsidR="005025D5" w:rsidRPr="00743376" w:rsidRDefault="005025D5"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18099A9E" w14:textId="77777777" w:rsidR="00263C19" w:rsidRPr="006B7611" w:rsidRDefault="00263C19" w:rsidP="005025D5">
      <w:pPr>
        <w:tabs>
          <w:tab w:val="left" w:pos="1020"/>
        </w:tabs>
        <w:jc w:val="both"/>
        <w:rPr>
          <w:rFonts w:cs="Arial"/>
          <w:sz w:val="22"/>
          <w:szCs w:val="22"/>
        </w:rPr>
      </w:pPr>
    </w:p>
    <w:p w14:paraId="562B6BA9" w14:textId="3AF0194E" w:rsidR="00241428" w:rsidRPr="0023132A" w:rsidRDefault="00241428" w:rsidP="005025D5">
      <w:pPr>
        <w:tabs>
          <w:tab w:val="left" w:pos="1020"/>
        </w:tabs>
        <w:jc w:val="both"/>
        <w:rPr>
          <w:rFonts w:cs="Arial"/>
          <w:sz w:val="22"/>
          <w:szCs w:val="22"/>
        </w:rPr>
      </w:pPr>
      <w:r w:rsidRPr="0023132A">
        <w:rPr>
          <w:rFonts w:cs="Arial"/>
          <w:sz w:val="22"/>
          <w:szCs w:val="22"/>
        </w:rPr>
        <w:t xml:space="preserve">The ScC-SC6 recommends to the COP to adopt the </w:t>
      </w:r>
      <w:r w:rsidR="00F739B1" w:rsidRPr="0023132A">
        <w:rPr>
          <w:rFonts w:cs="Arial"/>
          <w:sz w:val="22"/>
          <w:szCs w:val="22"/>
        </w:rPr>
        <w:t>draft resolution and decisions</w:t>
      </w:r>
      <w:r w:rsidR="006B3438">
        <w:rPr>
          <w:rFonts w:cs="Arial"/>
          <w:sz w:val="22"/>
          <w:szCs w:val="22"/>
        </w:rPr>
        <w:t xml:space="preserve">, considering the suggested </w:t>
      </w:r>
      <w:r w:rsidR="002F7F5D">
        <w:rPr>
          <w:rFonts w:cs="Arial"/>
          <w:sz w:val="22"/>
          <w:szCs w:val="22"/>
        </w:rPr>
        <w:t>changes below</w:t>
      </w:r>
      <w:r w:rsidRPr="0023132A">
        <w:rPr>
          <w:rFonts w:cs="Arial"/>
          <w:sz w:val="22"/>
          <w:szCs w:val="22"/>
        </w:rPr>
        <w:t>.</w:t>
      </w:r>
    </w:p>
    <w:p w14:paraId="2F50CB74" w14:textId="77777777" w:rsidR="00170AB1" w:rsidRDefault="00170AB1" w:rsidP="005025D5">
      <w:pPr>
        <w:tabs>
          <w:tab w:val="left" w:pos="1020"/>
        </w:tabs>
        <w:jc w:val="both"/>
        <w:rPr>
          <w:rFonts w:cs="Arial"/>
          <w:sz w:val="22"/>
          <w:szCs w:val="22"/>
        </w:rPr>
      </w:pPr>
    </w:p>
    <w:p w14:paraId="4999E447" w14:textId="77777777" w:rsidR="00170AB1" w:rsidRDefault="00170AB1" w:rsidP="005025D5">
      <w:pPr>
        <w:tabs>
          <w:tab w:val="left" w:pos="1020"/>
        </w:tabs>
        <w:jc w:val="both"/>
        <w:rPr>
          <w:rFonts w:cs="Arial"/>
          <w:b/>
          <w:sz w:val="22"/>
          <w:szCs w:val="22"/>
        </w:rPr>
      </w:pPr>
    </w:p>
    <w:p w14:paraId="2FD7480B" w14:textId="77777777" w:rsidR="00170AB1" w:rsidRDefault="00170AB1" w:rsidP="005025D5">
      <w:pPr>
        <w:tabs>
          <w:tab w:val="left" w:pos="1020"/>
        </w:tabs>
        <w:jc w:val="both"/>
        <w:rPr>
          <w:rFonts w:cs="Arial"/>
          <w:b/>
          <w:sz w:val="22"/>
          <w:szCs w:val="22"/>
        </w:rPr>
      </w:pPr>
      <w:r w:rsidRPr="00DF4423">
        <w:rPr>
          <w:rFonts w:cs="Arial"/>
          <w:b/>
          <w:sz w:val="22"/>
          <w:szCs w:val="22"/>
        </w:rPr>
        <w:t>GENERAL COMMENTS ON THE DOCUMENT</w:t>
      </w:r>
    </w:p>
    <w:p w14:paraId="4443DD80" w14:textId="77777777" w:rsidR="00170AB1" w:rsidRPr="006356C5" w:rsidRDefault="00170AB1" w:rsidP="005025D5">
      <w:pPr>
        <w:tabs>
          <w:tab w:val="left" w:pos="1020"/>
        </w:tabs>
        <w:jc w:val="both"/>
        <w:rPr>
          <w:rFonts w:cs="Arial"/>
          <w:sz w:val="22"/>
          <w:szCs w:val="22"/>
        </w:rPr>
      </w:pPr>
    </w:p>
    <w:p w14:paraId="4EABA7BF" w14:textId="7421ACA4" w:rsidR="00FD5607" w:rsidRDefault="00FD5607" w:rsidP="005025D5">
      <w:pPr>
        <w:tabs>
          <w:tab w:val="left" w:pos="1020"/>
        </w:tabs>
        <w:jc w:val="both"/>
        <w:rPr>
          <w:rFonts w:cs="Arial"/>
          <w:sz w:val="22"/>
          <w:szCs w:val="22"/>
        </w:rPr>
      </w:pPr>
      <w:r>
        <w:rPr>
          <w:rFonts w:cs="Arial"/>
          <w:sz w:val="22"/>
          <w:szCs w:val="22"/>
        </w:rPr>
        <w:t xml:space="preserve">The </w:t>
      </w:r>
      <w:r w:rsidR="0093792C">
        <w:rPr>
          <w:rFonts w:cs="Arial"/>
          <w:sz w:val="22"/>
          <w:szCs w:val="22"/>
        </w:rPr>
        <w:t xml:space="preserve">avian working group mentioned the issue of sub-regional flyways, such as in the case of the Turtle dove migration in between the Arabian Peninsula and Africa, and the need to consider this </w:t>
      </w:r>
      <w:r w:rsidR="00824546">
        <w:rPr>
          <w:rFonts w:cs="Arial"/>
          <w:sz w:val="22"/>
          <w:szCs w:val="22"/>
        </w:rPr>
        <w:t>within this document</w:t>
      </w:r>
    </w:p>
    <w:p w14:paraId="59ECA47C" w14:textId="77777777" w:rsidR="00A921D4" w:rsidRPr="006356C5" w:rsidRDefault="00A921D4" w:rsidP="005025D5">
      <w:pPr>
        <w:tabs>
          <w:tab w:val="left" w:pos="1020"/>
        </w:tabs>
        <w:jc w:val="both"/>
        <w:rPr>
          <w:rFonts w:cs="Arial"/>
          <w:sz w:val="22"/>
          <w:szCs w:val="22"/>
        </w:rPr>
      </w:pPr>
    </w:p>
    <w:p w14:paraId="7A953EE7" w14:textId="77777777" w:rsidR="00170AB1" w:rsidRPr="009E5236" w:rsidRDefault="00170AB1" w:rsidP="005025D5">
      <w:pPr>
        <w:tabs>
          <w:tab w:val="left" w:pos="1020"/>
        </w:tabs>
        <w:jc w:val="both"/>
        <w:rPr>
          <w:rFonts w:cs="Arial"/>
          <w:b/>
          <w:sz w:val="22"/>
          <w:szCs w:val="22"/>
        </w:rPr>
      </w:pPr>
    </w:p>
    <w:p w14:paraId="4A9B2817" w14:textId="77777777" w:rsidR="00170AB1" w:rsidRPr="008F20D3" w:rsidRDefault="00170AB1" w:rsidP="005025D5">
      <w:pPr>
        <w:tabs>
          <w:tab w:val="left" w:pos="1020"/>
        </w:tabs>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08972794" w14:textId="77777777" w:rsidR="00FC18B3" w:rsidRPr="006B7611" w:rsidRDefault="00FC18B3" w:rsidP="005025D5">
      <w:pPr>
        <w:tabs>
          <w:tab w:val="left" w:pos="1020"/>
        </w:tabs>
        <w:jc w:val="both"/>
        <w:rPr>
          <w:rFonts w:cs="Arial"/>
          <w:b/>
          <w:sz w:val="22"/>
          <w:szCs w:val="22"/>
        </w:rPr>
      </w:pPr>
    </w:p>
    <w:p w14:paraId="5C72EA9F" w14:textId="5D9C895B" w:rsidR="007133ED" w:rsidRPr="00074E6A" w:rsidRDefault="007133ED" w:rsidP="006B7611">
      <w:pPr>
        <w:pStyle w:val="ListParagraph"/>
        <w:numPr>
          <w:ilvl w:val="0"/>
          <w:numId w:val="2"/>
        </w:numPr>
        <w:tabs>
          <w:tab w:val="left" w:pos="1020"/>
        </w:tabs>
        <w:spacing w:after="80"/>
        <w:jc w:val="both"/>
        <w:rPr>
          <w:rFonts w:cs="Arial"/>
          <w:sz w:val="22"/>
          <w:szCs w:val="22"/>
        </w:rPr>
      </w:pPr>
      <w:r>
        <w:rPr>
          <w:rFonts w:cs="Arial"/>
          <w:sz w:val="22"/>
          <w:szCs w:val="22"/>
        </w:rPr>
        <w:t>Page 14</w:t>
      </w:r>
      <w:r w:rsidR="009B4178">
        <w:rPr>
          <w:rFonts w:cs="Arial"/>
          <w:sz w:val="22"/>
          <w:szCs w:val="22"/>
        </w:rPr>
        <w:t>, operative para 15. of the draft resolution:</w:t>
      </w:r>
      <w:r w:rsidR="006039B0">
        <w:rPr>
          <w:rFonts w:cs="Arial"/>
          <w:sz w:val="22"/>
          <w:szCs w:val="22"/>
        </w:rPr>
        <w:t xml:space="preserve"> add</w:t>
      </w:r>
      <w:r w:rsidR="006039B0" w:rsidRPr="006039B0">
        <w:rPr>
          <w:rFonts w:cs="Arial"/>
          <w:sz w:val="22"/>
          <w:szCs w:val="22"/>
          <w:lang w:val="en-GB"/>
        </w:rPr>
        <w:t>reference to the Raptors MOU</w:t>
      </w:r>
      <w:r w:rsidR="00074E6A">
        <w:rPr>
          <w:rFonts w:cs="Arial"/>
          <w:sz w:val="22"/>
          <w:szCs w:val="22"/>
          <w:lang w:val="en-GB"/>
        </w:rPr>
        <w:t>, as following:</w:t>
      </w:r>
    </w:p>
    <w:p w14:paraId="2B1D5C66" w14:textId="526D9031" w:rsidR="00074E6A" w:rsidRDefault="00074E6A" w:rsidP="006B7611">
      <w:pPr>
        <w:pStyle w:val="ListParagraph"/>
        <w:tabs>
          <w:tab w:val="left" w:pos="1020"/>
        </w:tabs>
        <w:spacing w:after="80"/>
        <w:ind w:left="360"/>
        <w:jc w:val="both"/>
        <w:rPr>
          <w:rFonts w:cs="Arial"/>
          <w:sz w:val="22"/>
          <w:szCs w:val="22"/>
          <w:lang w:val="en-GB"/>
        </w:rPr>
      </w:pPr>
      <w:r>
        <w:rPr>
          <w:rFonts w:cs="Arial"/>
          <w:sz w:val="22"/>
          <w:szCs w:val="22"/>
          <w:lang w:val="en-GB"/>
        </w:rPr>
        <w:t>“</w:t>
      </w:r>
      <w:r w:rsidR="00E7267E" w:rsidRPr="00E7267E">
        <w:rPr>
          <w:rFonts w:cs="Arial"/>
          <w:sz w:val="22"/>
          <w:szCs w:val="22"/>
          <w:lang w:val="en-GB"/>
        </w:rPr>
        <w:t xml:space="preserve">Urges Parties, invites Range States and calls upon other partners and stakeholders, including the private sector, through formal designations and voluntary measures as appropriate, to afford high priority to the conservation of sites and habitats identified as being of importance to migratory birds (based on sound scientific information) expanding and strengthening existing flyway site networks (including inter alia the East Asian[1]Australasian Flyway Site Network, </w:t>
      </w:r>
      <w:r w:rsidR="00E7267E" w:rsidRPr="00E7267E">
        <w:rPr>
          <w:rFonts w:cs="Arial"/>
          <w:sz w:val="22"/>
          <w:szCs w:val="22"/>
          <w:u w:val="single"/>
          <w:lang w:val="en-GB"/>
        </w:rPr>
        <w:t>Raptors MOU site network (Table 3)</w:t>
      </w:r>
      <w:r w:rsidR="00E7267E" w:rsidRPr="00E7267E">
        <w:rPr>
          <w:rFonts w:cs="Arial"/>
          <w:sz w:val="22"/>
          <w:szCs w:val="22"/>
          <w:lang w:val="en-GB"/>
        </w:rPr>
        <w:t xml:space="preserve">, African-Eurasian Waterbirds Agreement Site Network, Western Hemisphere Shorebird Reserve Network, West/Central Asian Site Network, Emerald Network, Ramsar Sites and World Heritage Sites, </w:t>
      </w:r>
      <w:proofErr w:type="spellStart"/>
      <w:r w:rsidR="00E7267E" w:rsidRPr="00E7267E">
        <w:rPr>
          <w:rFonts w:cs="Arial"/>
          <w:sz w:val="22"/>
          <w:szCs w:val="22"/>
          <w:lang w:val="en-GB"/>
        </w:rPr>
        <w:t>BirdLife</w:t>
      </w:r>
      <w:proofErr w:type="spellEnd"/>
      <w:r w:rsidR="00E7267E" w:rsidRPr="00E7267E">
        <w:rPr>
          <w:rFonts w:cs="Arial"/>
          <w:sz w:val="22"/>
          <w:szCs w:val="22"/>
          <w:lang w:val="en-GB"/>
        </w:rPr>
        <w:t xml:space="preserve"> International’s Important Bird and Biodiversity Areas), and to carry out work to determine how best to manage landscapes, including the designation of protected trans-boundary habitat corridors and ecological networks with suitable and sufficient habitat in which to breed, forage and rest</w:t>
      </w:r>
      <w:r w:rsidR="00E7267E">
        <w:rPr>
          <w:rFonts w:cs="Arial"/>
          <w:sz w:val="22"/>
          <w:szCs w:val="22"/>
          <w:lang w:val="en-GB"/>
        </w:rPr>
        <w:t>;”</w:t>
      </w:r>
    </w:p>
    <w:p w14:paraId="60461382" w14:textId="77777777" w:rsidR="0092694A" w:rsidRDefault="0092694A" w:rsidP="006B7611">
      <w:pPr>
        <w:pStyle w:val="ListParagraph"/>
        <w:tabs>
          <w:tab w:val="left" w:pos="1020"/>
        </w:tabs>
        <w:spacing w:after="80"/>
        <w:ind w:left="360"/>
        <w:jc w:val="both"/>
        <w:rPr>
          <w:rFonts w:cs="Arial"/>
          <w:sz w:val="22"/>
          <w:szCs w:val="22"/>
        </w:rPr>
      </w:pPr>
    </w:p>
    <w:p w14:paraId="2E69F17E" w14:textId="740E859D" w:rsidR="00E57AFC" w:rsidRDefault="00E57AFC" w:rsidP="006B7611">
      <w:pPr>
        <w:pStyle w:val="ListParagraph"/>
        <w:numPr>
          <w:ilvl w:val="0"/>
          <w:numId w:val="2"/>
        </w:numPr>
        <w:tabs>
          <w:tab w:val="left" w:pos="1020"/>
        </w:tabs>
        <w:spacing w:after="80"/>
        <w:jc w:val="both"/>
        <w:rPr>
          <w:rFonts w:cs="Arial"/>
          <w:sz w:val="22"/>
          <w:szCs w:val="22"/>
        </w:rPr>
      </w:pPr>
      <w:r w:rsidRPr="0056247F">
        <w:rPr>
          <w:rFonts w:cs="Arial"/>
          <w:sz w:val="22"/>
          <w:szCs w:val="22"/>
        </w:rPr>
        <w:t>Page 1</w:t>
      </w:r>
      <w:r w:rsidR="0056247F" w:rsidRPr="0056247F">
        <w:rPr>
          <w:rFonts w:cs="Arial"/>
          <w:sz w:val="22"/>
          <w:szCs w:val="22"/>
        </w:rPr>
        <w:t>4</w:t>
      </w:r>
      <w:r w:rsidRPr="0056247F">
        <w:rPr>
          <w:rFonts w:cs="Arial"/>
          <w:sz w:val="22"/>
          <w:szCs w:val="22"/>
        </w:rPr>
        <w:t>, operative para 15.</w:t>
      </w:r>
      <w:r>
        <w:rPr>
          <w:rFonts w:cs="Arial"/>
          <w:sz w:val="22"/>
          <w:szCs w:val="22"/>
        </w:rPr>
        <w:t xml:space="preserve"> </w:t>
      </w:r>
      <w:r w:rsidR="00BF0273">
        <w:rPr>
          <w:rFonts w:cs="Arial"/>
          <w:sz w:val="22"/>
          <w:szCs w:val="22"/>
        </w:rPr>
        <w:t>o</w:t>
      </w:r>
      <w:r>
        <w:rPr>
          <w:rFonts w:cs="Arial"/>
          <w:sz w:val="22"/>
          <w:szCs w:val="22"/>
        </w:rPr>
        <w:t>f draft resolution:</w:t>
      </w:r>
    </w:p>
    <w:p w14:paraId="237A5788" w14:textId="7397A724" w:rsidR="00E759A6" w:rsidRDefault="00E759A6" w:rsidP="006B7611">
      <w:pPr>
        <w:pStyle w:val="ListParagraph"/>
        <w:tabs>
          <w:tab w:val="left" w:pos="1020"/>
        </w:tabs>
        <w:spacing w:after="80"/>
        <w:ind w:left="360"/>
        <w:jc w:val="both"/>
        <w:rPr>
          <w:rFonts w:cs="Arial"/>
          <w:sz w:val="22"/>
          <w:szCs w:val="22"/>
        </w:rPr>
      </w:pPr>
      <w:r>
        <w:rPr>
          <w:rFonts w:cs="Arial"/>
          <w:sz w:val="22"/>
          <w:szCs w:val="22"/>
        </w:rPr>
        <w:t>to ad</w:t>
      </w:r>
      <w:r w:rsidR="00DE5AE6">
        <w:rPr>
          <w:rFonts w:cs="Arial"/>
          <w:sz w:val="22"/>
          <w:szCs w:val="22"/>
        </w:rPr>
        <w:t xml:space="preserve">d </w:t>
      </w:r>
      <w:r w:rsidR="00DE13F3">
        <w:rPr>
          <w:rFonts w:cs="Arial"/>
          <w:sz w:val="22"/>
          <w:szCs w:val="22"/>
        </w:rPr>
        <w:t xml:space="preserve">suggested text </w:t>
      </w:r>
      <w:r w:rsidR="00DE5AE6">
        <w:rPr>
          <w:rFonts w:cs="Arial"/>
          <w:sz w:val="22"/>
          <w:szCs w:val="22"/>
        </w:rPr>
        <w:t xml:space="preserve">in paragraph </w:t>
      </w:r>
      <w:r w:rsidR="004050AB">
        <w:rPr>
          <w:rFonts w:cs="Arial"/>
          <w:sz w:val="22"/>
          <w:szCs w:val="22"/>
        </w:rPr>
        <w:t xml:space="preserve">at the end, </w:t>
      </w:r>
      <w:r w:rsidR="00824AE1">
        <w:rPr>
          <w:rFonts w:cs="Arial"/>
          <w:sz w:val="22"/>
          <w:szCs w:val="22"/>
        </w:rPr>
        <w:t xml:space="preserve">with </w:t>
      </w:r>
      <w:r w:rsidR="004050AB">
        <w:rPr>
          <w:rFonts w:cs="Arial"/>
          <w:sz w:val="22"/>
          <w:szCs w:val="22"/>
        </w:rPr>
        <w:t>a reference to the A</w:t>
      </w:r>
      <w:r w:rsidR="00983B5A">
        <w:rPr>
          <w:rFonts w:cs="Arial"/>
          <w:sz w:val="22"/>
          <w:szCs w:val="22"/>
        </w:rPr>
        <w:t>frican- Eurasian Bird Migration A</w:t>
      </w:r>
      <w:r w:rsidR="004050AB">
        <w:rPr>
          <w:rFonts w:cs="Arial"/>
          <w:sz w:val="22"/>
          <w:szCs w:val="22"/>
        </w:rPr>
        <w:t>tlas</w:t>
      </w:r>
      <w:r>
        <w:rPr>
          <w:rFonts w:cs="Arial"/>
          <w:sz w:val="22"/>
          <w:szCs w:val="22"/>
        </w:rPr>
        <w:t xml:space="preserve"> as follows:</w:t>
      </w:r>
    </w:p>
    <w:p w14:paraId="1B193748" w14:textId="7ABE25DC" w:rsidR="00170AB1" w:rsidRDefault="004050AB" w:rsidP="006B7611">
      <w:pPr>
        <w:tabs>
          <w:tab w:val="left" w:pos="1020"/>
        </w:tabs>
        <w:spacing w:after="80"/>
        <w:ind w:left="360"/>
        <w:jc w:val="both"/>
        <w:rPr>
          <w:rFonts w:cs="Arial"/>
          <w:sz w:val="22"/>
          <w:szCs w:val="22"/>
        </w:rPr>
      </w:pPr>
      <w:r w:rsidRPr="0056247F">
        <w:rPr>
          <w:rFonts w:cs="Arial"/>
          <w:sz w:val="22"/>
          <w:szCs w:val="22"/>
        </w:rPr>
        <w:t>“</w:t>
      </w:r>
      <w:proofErr w:type="gramStart"/>
      <w:r w:rsidRPr="0056247F">
        <w:rPr>
          <w:rFonts w:cs="Arial"/>
          <w:sz w:val="22"/>
          <w:szCs w:val="22"/>
        </w:rPr>
        <w:t>to</w:t>
      </w:r>
      <w:proofErr w:type="gramEnd"/>
      <w:r w:rsidRPr="0056247F">
        <w:rPr>
          <w:rFonts w:cs="Arial"/>
          <w:sz w:val="22"/>
          <w:szCs w:val="22"/>
        </w:rPr>
        <w:t xml:space="preserve"> this end, make active use of the information and analytical modules offered by the African-Eurasian Bird Migration atlas also to better understand the role of existing networks of protected areas at the species/population flyway scale and to contribute to identify gaps in these networks;”</w:t>
      </w:r>
    </w:p>
    <w:p w14:paraId="458EA648" w14:textId="59BF3C37" w:rsidR="0092694A" w:rsidRDefault="0092694A" w:rsidP="006B7611">
      <w:pPr>
        <w:tabs>
          <w:tab w:val="left" w:pos="1020"/>
        </w:tabs>
        <w:spacing w:after="80"/>
        <w:ind w:left="360"/>
        <w:jc w:val="both"/>
        <w:rPr>
          <w:rFonts w:cs="Arial"/>
          <w:sz w:val="22"/>
          <w:szCs w:val="22"/>
        </w:rPr>
      </w:pPr>
      <w:r>
        <w:rPr>
          <w:rFonts w:cs="Arial"/>
          <w:sz w:val="22"/>
          <w:szCs w:val="22"/>
        </w:rPr>
        <w:br w:type="page"/>
      </w:r>
    </w:p>
    <w:p w14:paraId="1875F7C1" w14:textId="77777777" w:rsidR="0092694A" w:rsidRPr="0056247F" w:rsidRDefault="0092694A" w:rsidP="006B7611">
      <w:pPr>
        <w:tabs>
          <w:tab w:val="left" w:pos="1020"/>
        </w:tabs>
        <w:spacing w:after="80"/>
        <w:ind w:left="360"/>
        <w:jc w:val="both"/>
        <w:rPr>
          <w:rFonts w:cs="Arial"/>
          <w:sz w:val="22"/>
          <w:szCs w:val="22"/>
        </w:rPr>
      </w:pPr>
    </w:p>
    <w:p w14:paraId="101E8147" w14:textId="444B6369" w:rsidR="00FB3E3A" w:rsidRDefault="00EE73F1" w:rsidP="006B7611">
      <w:pPr>
        <w:pStyle w:val="ListParagraph"/>
        <w:numPr>
          <w:ilvl w:val="0"/>
          <w:numId w:val="2"/>
        </w:numPr>
        <w:tabs>
          <w:tab w:val="left" w:pos="1020"/>
        </w:tabs>
        <w:spacing w:after="80"/>
        <w:jc w:val="both"/>
        <w:rPr>
          <w:rFonts w:cs="Arial"/>
          <w:sz w:val="22"/>
          <w:szCs w:val="22"/>
          <w:lang w:val="en-GB"/>
        </w:rPr>
      </w:pPr>
      <w:r>
        <w:rPr>
          <w:rFonts w:cs="Arial"/>
          <w:sz w:val="22"/>
          <w:szCs w:val="22"/>
          <w:lang w:val="en-GB"/>
        </w:rPr>
        <w:t>Page</w:t>
      </w:r>
      <w:r w:rsidRPr="00EE73F1">
        <w:rPr>
          <w:rFonts w:cs="Arial"/>
          <w:sz w:val="22"/>
          <w:szCs w:val="22"/>
          <w:lang w:val="en-GB"/>
        </w:rPr>
        <w:t>15</w:t>
      </w:r>
      <w:r w:rsidR="00FD580B">
        <w:rPr>
          <w:rFonts w:cs="Arial"/>
          <w:sz w:val="22"/>
          <w:szCs w:val="22"/>
          <w:lang w:val="en-GB"/>
        </w:rPr>
        <w:t xml:space="preserve">, operative paragraph </w:t>
      </w:r>
      <w:r w:rsidRPr="00EE73F1">
        <w:rPr>
          <w:rFonts w:cs="Arial"/>
          <w:sz w:val="22"/>
          <w:szCs w:val="22"/>
          <w:lang w:val="en-GB"/>
        </w:rPr>
        <w:t>21</w:t>
      </w:r>
      <w:r w:rsidR="005B1C89">
        <w:rPr>
          <w:rFonts w:cs="Arial"/>
          <w:sz w:val="22"/>
          <w:szCs w:val="22"/>
          <w:lang w:val="en-GB"/>
        </w:rPr>
        <w:t>.</w:t>
      </w:r>
      <w:r w:rsidR="00F12717">
        <w:rPr>
          <w:rFonts w:cs="Arial"/>
          <w:sz w:val="22"/>
          <w:szCs w:val="22"/>
          <w:lang w:val="en-GB"/>
        </w:rPr>
        <w:t xml:space="preserve"> of the draft resolution</w:t>
      </w:r>
      <w:r w:rsidR="00320D15">
        <w:rPr>
          <w:rFonts w:cs="Arial"/>
          <w:sz w:val="22"/>
          <w:szCs w:val="22"/>
          <w:lang w:val="en-GB"/>
        </w:rPr>
        <w:t>; add suggested text as following</w:t>
      </w:r>
      <w:r w:rsidRPr="00EE73F1">
        <w:rPr>
          <w:rFonts w:cs="Arial"/>
          <w:sz w:val="22"/>
          <w:szCs w:val="22"/>
          <w:lang w:val="en-GB"/>
        </w:rPr>
        <w:t xml:space="preserve"> </w:t>
      </w:r>
      <w:r w:rsidR="0067740F">
        <w:rPr>
          <w:rFonts w:cs="Arial"/>
          <w:sz w:val="22"/>
          <w:szCs w:val="22"/>
          <w:lang w:val="en-GB"/>
        </w:rPr>
        <w:t xml:space="preserve">: </w:t>
      </w:r>
      <w:r w:rsidR="00B820E1">
        <w:rPr>
          <w:rFonts w:cs="Arial"/>
          <w:sz w:val="22"/>
          <w:szCs w:val="22"/>
          <w:lang w:val="en-GB"/>
        </w:rPr>
        <w:t>“</w:t>
      </w:r>
      <w:r w:rsidRPr="00EE73F1">
        <w:rPr>
          <w:rFonts w:cs="Arial"/>
          <w:sz w:val="22"/>
          <w:szCs w:val="22"/>
          <w:lang w:val="en-GB"/>
        </w:rPr>
        <w:t xml:space="preserve">Requests Parties to support analyses of existing datasets on individual bird movements, </w:t>
      </w:r>
      <w:r w:rsidRPr="00EE73F1">
        <w:rPr>
          <w:rFonts w:cs="Arial"/>
          <w:strike/>
          <w:sz w:val="22"/>
          <w:szCs w:val="22"/>
          <w:lang w:val="en-GB"/>
        </w:rPr>
        <w:t>and</w:t>
      </w:r>
      <w:r w:rsidRPr="00EE73F1">
        <w:rPr>
          <w:rFonts w:cs="Arial"/>
          <w:sz w:val="22"/>
          <w:szCs w:val="22"/>
          <w:lang w:val="en-GB"/>
        </w:rPr>
        <w:t xml:space="preserve"> to support the development and use of new tools and techniques, including geolocators, radio and satellite tracking, remote sensing, and genetic and connectivity analyses, in order to help identify migration strategies, </w:t>
      </w:r>
      <w:r w:rsidRPr="00EE73F1">
        <w:rPr>
          <w:rFonts w:cs="Arial"/>
          <w:sz w:val="22"/>
          <w:szCs w:val="22"/>
          <w:u w:val="single"/>
          <w:lang w:val="en-GB"/>
        </w:rPr>
        <w:t>and important sites and routes, whether of regular or occasional importance</w:t>
      </w:r>
      <w:r w:rsidRPr="00EE73F1">
        <w:rPr>
          <w:rFonts w:cs="Arial"/>
          <w:sz w:val="22"/>
          <w:szCs w:val="22"/>
          <w:lang w:val="en-GB"/>
        </w:rPr>
        <w:t xml:space="preserve"> covering the entire life cycle of species,</w:t>
      </w:r>
      <w:r w:rsidR="000B6270">
        <w:rPr>
          <w:rFonts w:cs="Arial"/>
          <w:sz w:val="22"/>
          <w:szCs w:val="22"/>
          <w:lang w:val="en-GB"/>
        </w:rPr>
        <w:t xml:space="preserve"> </w:t>
      </w:r>
      <w:r w:rsidR="000B6270" w:rsidRPr="000B6270">
        <w:rPr>
          <w:rFonts w:cs="Arial"/>
          <w:sz w:val="22"/>
          <w:szCs w:val="22"/>
          <w:u w:val="single"/>
          <w:lang w:val="en-GB"/>
        </w:rPr>
        <w:t>and to compile and analyse multi-species datasets to understand relative importance and geographical distribution of threats</w:t>
      </w:r>
      <w:r w:rsidR="000B6270">
        <w:rPr>
          <w:rFonts w:cs="Arial"/>
          <w:sz w:val="22"/>
          <w:szCs w:val="22"/>
          <w:lang w:val="en-GB"/>
        </w:rPr>
        <w:t>;</w:t>
      </w:r>
      <w:r w:rsidR="00A50E0A">
        <w:rPr>
          <w:rFonts w:cs="Arial"/>
          <w:sz w:val="22"/>
          <w:szCs w:val="22"/>
          <w:lang w:val="en-GB"/>
        </w:rPr>
        <w:t>”</w:t>
      </w:r>
    </w:p>
    <w:p w14:paraId="3F1EB790" w14:textId="77777777" w:rsidR="0092694A" w:rsidRPr="000B6270" w:rsidRDefault="0092694A" w:rsidP="0092694A">
      <w:pPr>
        <w:pStyle w:val="ListParagraph"/>
        <w:tabs>
          <w:tab w:val="left" w:pos="1020"/>
        </w:tabs>
        <w:spacing w:after="80"/>
        <w:ind w:left="360"/>
        <w:jc w:val="both"/>
        <w:rPr>
          <w:rFonts w:cs="Arial"/>
          <w:sz w:val="22"/>
          <w:szCs w:val="22"/>
          <w:lang w:val="en-GB"/>
        </w:rPr>
      </w:pPr>
    </w:p>
    <w:p w14:paraId="01ED1126" w14:textId="4FAF44B3" w:rsidR="007117FE" w:rsidRPr="006B7611" w:rsidRDefault="00FB3E3A" w:rsidP="000B6270">
      <w:pPr>
        <w:pStyle w:val="ListParagraph"/>
        <w:numPr>
          <w:ilvl w:val="0"/>
          <w:numId w:val="2"/>
        </w:numPr>
        <w:tabs>
          <w:tab w:val="left" w:pos="1020"/>
        </w:tabs>
        <w:jc w:val="both"/>
        <w:rPr>
          <w:rFonts w:cs="Arial"/>
          <w:sz w:val="22"/>
          <w:szCs w:val="22"/>
          <w:lang w:val="en-GB"/>
        </w:rPr>
      </w:pPr>
      <w:r>
        <w:rPr>
          <w:rFonts w:cs="Arial"/>
          <w:sz w:val="22"/>
          <w:szCs w:val="22"/>
          <w:lang w:val="en-GB"/>
        </w:rPr>
        <w:t>Page</w:t>
      </w:r>
      <w:r w:rsidRPr="00EE73F1">
        <w:rPr>
          <w:rFonts w:cs="Arial"/>
          <w:sz w:val="22"/>
          <w:szCs w:val="22"/>
          <w:lang w:val="en-GB"/>
        </w:rPr>
        <w:t>15</w:t>
      </w:r>
      <w:r>
        <w:rPr>
          <w:rFonts w:cs="Arial"/>
          <w:sz w:val="22"/>
          <w:szCs w:val="22"/>
          <w:lang w:val="en-GB"/>
        </w:rPr>
        <w:t xml:space="preserve">, operative paragraph </w:t>
      </w:r>
      <w:r w:rsidRPr="00EE73F1">
        <w:rPr>
          <w:rFonts w:cs="Arial"/>
          <w:sz w:val="22"/>
          <w:szCs w:val="22"/>
          <w:lang w:val="en-GB"/>
        </w:rPr>
        <w:t>21</w:t>
      </w:r>
      <w:r w:rsidR="005B1C89">
        <w:rPr>
          <w:rFonts w:cs="Arial"/>
          <w:sz w:val="22"/>
          <w:szCs w:val="22"/>
          <w:lang w:val="en-GB"/>
        </w:rPr>
        <w:t>.</w:t>
      </w:r>
      <w:r w:rsidR="00F12717">
        <w:rPr>
          <w:rFonts w:cs="Arial"/>
          <w:sz w:val="22"/>
          <w:szCs w:val="22"/>
          <w:lang w:val="en-GB"/>
        </w:rPr>
        <w:t xml:space="preserve"> of draft resolution</w:t>
      </w:r>
      <w:r>
        <w:rPr>
          <w:rFonts w:cs="Arial"/>
          <w:sz w:val="22"/>
          <w:szCs w:val="22"/>
          <w:lang w:val="en-GB"/>
        </w:rPr>
        <w:t xml:space="preserve">: suggested deletion of the </w:t>
      </w:r>
      <w:r w:rsidR="000B6270">
        <w:rPr>
          <w:rFonts w:cs="Arial"/>
          <w:sz w:val="22"/>
          <w:szCs w:val="22"/>
          <w:lang w:val="en-GB"/>
        </w:rPr>
        <w:t>current</w:t>
      </w:r>
      <w:r>
        <w:rPr>
          <w:rFonts w:cs="Arial"/>
          <w:sz w:val="22"/>
          <w:szCs w:val="22"/>
          <w:lang w:val="en-GB"/>
        </w:rPr>
        <w:t xml:space="preserve"> last sentence of the para:</w:t>
      </w:r>
      <w:r w:rsidR="00EE73F1" w:rsidRPr="00EE73F1">
        <w:rPr>
          <w:rFonts w:cs="Arial"/>
          <w:sz w:val="22"/>
          <w:szCs w:val="22"/>
          <w:lang w:val="en-GB"/>
        </w:rPr>
        <w:t xml:space="preserve"> </w:t>
      </w:r>
      <w:r w:rsidR="00F73667">
        <w:rPr>
          <w:rFonts w:cs="Arial"/>
          <w:sz w:val="22"/>
          <w:szCs w:val="22"/>
          <w:lang w:val="en-GB"/>
        </w:rPr>
        <w:t xml:space="preserve">“[…], </w:t>
      </w:r>
      <w:r w:rsidR="00EE73F1" w:rsidRPr="00EE73F1">
        <w:rPr>
          <w:rFonts w:cs="Arial"/>
          <w:sz w:val="22"/>
          <w:szCs w:val="22"/>
          <w:lang w:val="en-GB"/>
        </w:rPr>
        <w:t>and including the routes taken via sites ranging from those used most regularly to those of occasional importance</w:t>
      </w:r>
      <w:r w:rsidR="000B6270">
        <w:rPr>
          <w:rFonts w:cs="Arial"/>
          <w:sz w:val="22"/>
          <w:szCs w:val="22"/>
          <w:lang w:val="en-GB"/>
        </w:rPr>
        <w:t>;</w:t>
      </w:r>
      <w:r w:rsidR="00F73667">
        <w:rPr>
          <w:rFonts w:cs="Arial"/>
          <w:sz w:val="22"/>
          <w:szCs w:val="22"/>
          <w:lang w:val="en-GB"/>
        </w:rPr>
        <w:t>”</w:t>
      </w:r>
    </w:p>
    <w:sectPr w:rsidR="007117FE" w:rsidRPr="006B7611"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2250" w14:textId="77777777" w:rsidR="001B5A48" w:rsidRDefault="001B5A48" w:rsidP="00355BE3">
      <w:r>
        <w:separator/>
      </w:r>
    </w:p>
  </w:endnote>
  <w:endnote w:type="continuationSeparator" w:id="0">
    <w:p w14:paraId="4ECAF331" w14:textId="77777777" w:rsidR="001B5A48" w:rsidRDefault="001B5A48" w:rsidP="00355BE3">
      <w:r>
        <w:continuationSeparator/>
      </w:r>
    </w:p>
  </w:endnote>
  <w:endnote w:type="continuationNotice" w:id="1">
    <w:p w14:paraId="6FA68713" w14:textId="77777777" w:rsidR="001B5A48" w:rsidRDefault="001B5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0EEE" w14:textId="77777777" w:rsidR="001B5A48" w:rsidRDefault="001B5A48" w:rsidP="00355BE3">
      <w:r>
        <w:separator/>
      </w:r>
    </w:p>
  </w:footnote>
  <w:footnote w:type="continuationSeparator" w:id="0">
    <w:p w14:paraId="571ACB1D" w14:textId="77777777" w:rsidR="001B5A48" w:rsidRDefault="001B5A48" w:rsidP="00355BE3">
      <w:r>
        <w:continuationSeparator/>
      </w:r>
    </w:p>
  </w:footnote>
  <w:footnote w:type="continuationNotice" w:id="1">
    <w:p w14:paraId="20720D3F" w14:textId="77777777" w:rsidR="001B5A48" w:rsidRDefault="001B5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5AE8F072"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/Doc.</w:t>
    </w:r>
    <w:r w:rsidR="0092694A">
      <w:rPr>
        <w:rFonts w:cs="Arial"/>
        <w:i/>
        <w:szCs w:val="18"/>
      </w:rPr>
      <w:t>28.4.1/</w:t>
    </w:r>
    <w:r w:rsidRPr="008648EB">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0EF6CAF7" w:rsidR="00355BE3" w:rsidRPr="008648EB" w:rsidRDefault="00CA23EF" w:rsidP="00355BE3">
    <w:pPr>
      <w:pStyle w:val="Header"/>
      <w:pBdr>
        <w:bottom w:val="single" w:sz="4" w:space="1" w:color="auto"/>
      </w:pBdr>
      <w:jc w:val="right"/>
      <w:rPr>
        <w:rFonts w:cs="Arial"/>
        <w:i/>
        <w:szCs w:val="18"/>
      </w:rPr>
    </w:pPr>
    <w:r w:rsidRPr="006A1A88">
      <w:rPr>
        <w:i/>
        <w:iCs/>
      </w:rPr>
      <w:t>UNEP/CMS/COP14/Doc.28.4.1</w:t>
    </w:r>
    <w:r w:rsidR="006A1A88">
      <w:rPr>
        <w:i/>
        <w:iCs/>
      </w:rPr>
      <w:t>/</w:t>
    </w:r>
    <w:r w:rsidR="00355BE3" w:rsidRPr="008648EB">
      <w:rPr>
        <w:rFonts w:cs="Arial"/>
        <w:i/>
        <w:szCs w:val="18"/>
      </w:rPr>
      <w:t>Add</w:t>
    </w:r>
    <w:r w:rsidR="00355BE3">
      <w:rPr>
        <w:rFonts w:cs="Arial"/>
        <w:i/>
        <w:szCs w:val="18"/>
      </w:rPr>
      <w:t>.1</w:t>
    </w:r>
    <w:r w:rsidR="00355BE3"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F78EF"/>
    <w:multiLevelType w:val="hybridMultilevel"/>
    <w:tmpl w:val="5E624F52"/>
    <w:lvl w:ilvl="0" w:tplc="8A067784">
      <w:start w:val="13"/>
      <w:numFmt w:val="bullet"/>
      <w:lvlText w:val="-"/>
      <w:lvlJc w:val="left"/>
      <w:pPr>
        <w:ind w:left="360" w:hanging="360"/>
      </w:pPr>
      <w:rPr>
        <w:rFonts w:ascii="Arial" w:eastAsia="Times New Roman" w:hAnsi="Arial" w:cs="Aria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num w:numId="1" w16cid:durableId="1402020923">
    <w:abstractNumId w:val="0"/>
  </w:num>
  <w:num w:numId="2" w16cid:durableId="1429078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269A"/>
    <w:rsid w:val="00010635"/>
    <w:rsid w:val="0003542E"/>
    <w:rsid w:val="00074E6A"/>
    <w:rsid w:val="000812A9"/>
    <w:rsid w:val="000B6270"/>
    <w:rsid w:val="000D1A7E"/>
    <w:rsid w:val="0010030C"/>
    <w:rsid w:val="001663DE"/>
    <w:rsid w:val="00167370"/>
    <w:rsid w:val="00170AB1"/>
    <w:rsid w:val="00196260"/>
    <w:rsid w:val="001B5A48"/>
    <w:rsid w:val="001C257F"/>
    <w:rsid w:val="001D6578"/>
    <w:rsid w:val="001F2C44"/>
    <w:rsid w:val="00215619"/>
    <w:rsid w:val="002226B3"/>
    <w:rsid w:val="0023132A"/>
    <w:rsid w:val="00241428"/>
    <w:rsid w:val="00260B12"/>
    <w:rsid w:val="00261FA8"/>
    <w:rsid w:val="00263C19"/>
    <w:rsid w:val="00273238"/>
    <w:rsid w:val="002745B8"/>
    <w:rsid w:val="00275CED"/>
    <w:rsid w:val="002B3AE9"/>
    <w:rsid w:val="002B6364"/>
    <w:rsid w:val="002F7F5D"/>
    <w:rsid w:val="00315704"/>
    <w:rsid w:val="00316582"/>
    <w:rsid w:val="00320D15"/>
    <w:rsid w:val="003313A5"/>
    <w:rsid w:val="00340C04"/>
    <w:rsid w:val="00355BE3"/>
    <w:rsid w:val="003B3D49"/>
    <w:rsid w:val="003E7FE9"/>
    <w:rsid w:val="00401EB0"/>
    <w:rsid w:val="004050AB"/>
    <w:rsid w:val="00407004"/>
    <w:rsid w:val="0042540B"/>
    <w:rsid w:val="00495F89"/>
    <w:rsid w:val="004A3851"/>
    <w:rsid w:val="005025D5"/>
    <w:rsid w:val="00512B49"/>
    <w:rsid w:val="005330F7"/>
    <w:rsid w:val="00533ED5"/>
    <w:rsid w:val="00550F83"/>
    <w:rsid w:val="005530A2"/>
    <w:rsid w:val="0056247F"/>
    <w:rsid w:val="00563598"/>
    <w:rsid w:val="00563CB8"/>
    <w:rsid w:val="00564AA9"/>
    <w:rsid w:val="00565304"/>
    <w:rsid w:val="005848A9"/>
    <w:rsid w:val="00591B1D"/>
    <w:rsid w:val="005B1C89"/>
    <w:rsid w:val="005B2560"/>
    <w:rsid w:val="005C0BDA"/>
    <w:rsid w:val="005D6D04"/>
    <w:rsid w:val="005F1B8C"/>
    <w:rsid w:val="006039B0"/>
    <w:rsid w:val="006115DD"/>
    <w:rsid w:val="0063797C"/>
    <w:rsid w:val="0067740F"/>
    <w:rsid w:val="00693877"/>
    <w:rsid w:val="00693D16"/>
    <w:rsid w:val="006A0E3C"/>
    <w:rsid w:val="006A1575"/>
    <w:rsid w:val="006A1A88"/>
    <w:rsid w:val="006B17C9"/>
    <w:rsid w:val="006B3438"/>
    <w:rsid w:val="006B7611"/>
    <w:rsid w:val="006F52DC"/>
    <w:rsid w:val="007117FE"/>
    <w:rsid w:val="007133ED"/>
    <w:rsid w:val="00743376"/>
    <w:rsid w:val="007451EE"/>
    <w:rsid w:val="007477BD"/>
    <w:rsid w:val="00756054"/>
    <w:rsid w:val="0076276D"/>
    <w:rsid w:val="00765B29"/>
    <w:rsid w:val="00783431"/>
    <w:rsid w:val="007B7F25"/>
    <w:rsid w:val="007E1C30"/>
    <w:rsid w:val="0082437A"/>
    <w:rsid w:val="00824546"/>
    <w:rsid w:val="00824AE1"/>
    <w:rsid w:val="00834FB0"/>
    <w:rsid w:val="008A5026"/>
    <w:rsid w:val="008D0A1F"/>
    <w:rsid w:val="008E6E58"/>
    <w:rsid w:val="009163C0"/>
    <w:rsid w:val="009240E0"/>
    <w:rsid w:val="0092694A"/>
    <w:rsid w:val="0093792C"/>
    <w:rsid w:val="00950CDA"/>
    <w:rsid w:val="00963C63"/>
    <w:rsid w:val="00983B5A"/>
    <w:rsid w:val="00986321"/>
    <w:rsid w:val="009B4178"/>
    <w:rsid w:val="009C327B"/>
    <w:rsid w:val="009C511D"/>
    <w:rsid w:val="009E5236"/>
    <w:rsid w:val="009F6AF0"/>
    <w:rsid w:val="00A50E0A"/>
    <w:rsid w:val="00A552EF"/>
    <w:rsid w:val="00A921D4"/>
    <w:rsid w:val="00AA233D"/>
    <w:rsid w:val="00AC6BB0"/>
    <w:rsid w:val="00AD2939"/>
    <w:rsid w:val="00B12BF2"/>
    <w:rsid w:val="00B205D8"/>
    <w:rsid w:val="00B31DBA"/>
    <w:rsid w:val="00B820E1"/>
    <w:rsid w:val="00B90A77"/>
    <w:rsid w:val="00BA3601"/>
    <w:rsid w:val="00BC2B28"/>
    <w:rsid w:val="00BE3115"/>
    <w:rsid w:val="00BF0273"/>
    <w:rsid w:val="00C609E1"/>
    <w:rsid w:val="00C9401F"/>
    <w:rsid w:val="00CA23EF"/>
    <w:rsid w:val="00CC6F3B"/>
    <w:rsid w:val="00CE3FDE"/>
    <w:rsid w:val="00D27408"/>
    <w:rsid w:val="00D601FD"/>
    <w:rsid w:val="00D6120C"/>
    <w:rsid w:val="00D73E33"/>
    <w:rsid w:val="00D748F4"/>
    <w:rsid w:val="00DC3B47"/>
    <w:rsid w:val="00DD768C"/>
    <w:rsid w:val="00DE13F3"/>
    <w:rsid w:val="00DE5AE6"/>
    <w:rsid w:val="00E01AAD"/>
    <w:rsid w:val="00E57AFC"/>
    <w:rsid w:val="00E7267E"/>
    <w:rsid w:val="00E759A6"/>
    <w:rsid w:val="00E81BBC"/>
    <w:rsid w:val="00EB3C1E"/>
    <w:rsid w:val="00EB7B74"/>
    <w:rsid w:val="00ED5AC6"/>
    <w:rsid w:val="00EE73F1"/>
    <w:rsid w:val="00F11E8B"/>
    <w:rsid w:val="00F12717"/>
    <w:rsid w:val="00F35A58"/>
    <w:rsid w:val="00F634FD"/>
    <w:rsid w:val="00F73667"/>
    <w:rsid w:val="00F739B1"/>
    <w:rsid w:val="00FA3F79"/>
    <w:rsid w:val="00FA4657"/>
    <w:rsid w:val="00FB3E3A"/>
    <w:rsid w:val="00FC18B3"/>
    <w:rsid w:val="00FD5607"/>
    <w:rsid w:val="00FD58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5471EC3D-3E19-41F9-8BA7-706D5286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3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1F6CCD0C-6045-46A7-AC12-3CE747217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97</cp:revision>
  <dcterms:created xsi:type="dcterms:W3CDTF">2023-07-13T14:37:00Z</dcterms:created>
  <dcterms:modified xsi:type="dcterms:W3CDTF">2023-07-19T14:24:00Z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