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A2D3" w14:textId="77777777" w:rsidR="00187BE8" w:rsidRPr="004E0F22" w:rsidRDefault="00AE657C">
      <w:pPr>
        <w:rPr>
          <w:rFonts w:cs="Arial"/>
        </w:rPr>
      </w:pPr>
    </w:p>
    <w:p w14:paraId="0E9A6CB9" w14:textId="783549CF" w:rsidR="009A012D" w:rsidRPr="004E0F22" w:rsidRDefault="009A012D">
      <w:pPr>
        <w:rPr>
          <w:rFonts w:cs="Arial"/>
          <w:noProof/>
          <w:spacing w:val="-2"/>
          <w:lang w:eastAsia="en-GB"/>
        </w:rPr>
      </w:pPr>
    </w:p>
    <w:p w14:paraId="2F5D769F" w14:textId="2F9C854F" w:rsidR="005D00EE" w:rsidRPr="004E0F22" w:rsidRDefault="005D00EE">
      <w:pPr>
        <w:rPr>
          <w:rFonts w:cs="Arial"/>
          <w:noProof/>
          <w:spacing w:val="-2"/>
          <w:lang w:eastAsia="en-GB"/>
        </w:rPr>
      </w:pPr>
    </w:p>
    <w:p w14:paraId="1273B198" w14:textId="77777777" w:rsidR="004641A5" w:rsidRPr="00167D2C" w:rsidRDefault="004641A5" w:rsidP="004641A5">
      <w:pPr>
        <w:tabs>
          <w:tab w:val="left" w:pos="-1057"/>
          <w:tab w:val="left" w:pos="-720"/>
        </w:tabs>
        <w:jc w:val="center"/>
      </w:pPr>
      <w:r w:rsidRPr="00167D2C">
        <w:rPr>
          <w:rFonts w:cs="Arial"/>
          <w:b/>
          <w:sz w:val="28"/>
          <w:szCs w:val="28"/>
        </w:rPr>
        <w:t>5</w:t>
      </w:r>
      <w:r w:rsidRPr="00167D2C">
        <w:rPr>
          <w:rFonts w:cs="Arial"/>
          <w:b/>
          <w:sz w:val="28"/>
          <w:szCs w:val="28"/>
          <w:vertAlign w:val="superscript"/>
        </w:rPr>
        <w:t>th</w:t>
      </w:r>
      <w:r w:rsidRPr="00167D2C">
        <w:rPr>
          <w:rFonts w:cs="Arial"/>
          <w:b/>
          <w:sz w:val="28"/>
          <w:szCs w:val="28"/>
        </w:rPr>
        <w:t xml:space="preserve"> Meeting of the Sessional Committee of the </w:t>
      </w:r>
    </w:p>
    <w:p w14:paraId="7B70D4A7" w14:textId="77777777" w:rsidR="004641A5" w:rsidRPr="00167D2C" w:rsidRDefault="004641A5" w:rsidP="004641A5">
      <w:pPr>
        <w:tabs>
          <w:tab w:val="left" w:pos="-1057"/>
          <w:tab w:val="left" w:pos="-720"/>
        </w:tabs>
        <w:spacing w:after="120"/>
        <w:ind w:left="-86"/>
        <w:jc w:val="center"/>
        <w:rPr>
          <w:rFonts w:cs="Arial"/>
          <w:b/>
          <w:sz w:val="28"/>
          <w:szCs w:val="28"/>
        </w:rPr>
      </w:pPr>
      <w:r w:rsidRPr="00167D2C">
        <w:rPr>
          <w:rFonts w:cs="Arial"/>
          <w:b/>
          <w:sz w:val="28"/>
          <w:szCs w:val="28"/>
        </w:rPr>
        <w:t>CMS Scientific Council (ScC-SC5)</w:t>
      </w:r>
    </w:p>
    <w:p w14:paraId="329B12F7" w14:textId="77777777" w:rsidR="004641A5" w:rsidRPr="00167D2C" w:rsidRDefault="004641A5" w:rsidP="004641A5">
      <w:pPr>
        <w:pBdr>
          <w:bottom w:val="single" w:sz="4" w:space="1" w:color="000000"/>
        </w:pBdr>
        <w:overflowPunct w:val="0"/>
        <w:jc w:val="center"/>
        <w:outlineLvl w:val="0"/>
        <w:rPr>
          <w:rFonts w:cs="Arial"/>
          <w:bCs/>
          <w:i/>
          <w:spacing w:val="-4"/>
        </w:rPr>
      </w:pPr>
      <w:r w:rsidRPr="00167D2C">
        <w:rPr>
          <w:rFonts w:cs="Arial"/>
          <w:bCs/>
          <w:i/>
          <w:spacing w:val="-4"/>
        </w:rPr>
        <w:t>Online, 28 June – 9 July 2021</w:t>
      </w:r>
    </w:p>
    <w:p w14:paraId="05AF4508" w14:textId="73181E3E" w:rsidR="004641A5" w:rsidRPr="00167D2C" w:rsidRDefault="004641A5" w:rsidP="00D6324F">
      <w:pPr>
        <w:spacing w:before="120"/>
        <w:jc w:val="right"/>
        <w:rPr>
          <w:rFonts w:cs="Arial"/>
        </w:rPr>
      </w:pPr>
      <w:r w:rsidRPr="00167D2C">
        <w:rPr>
          <w:rFonts w:cs="Arial"/>
        </w:rPr>
        <w:t>UNEP/CMS/ScC-SC5/Doc.</w:t>
      </w:r>
      <w:r w:rsidR="00780D82" w:rsidRPr="00167D2C">
        <w:rPr>
          <w:rFonts w:cs="Arial"/>
        </w:rPr>
        <w:t>6.3.1.2</w:t>
      </w:r>
    </w:p>
    <w:p w14:paraId="2FF7E9C0" w14:textId="6459B000" w:rsidR="004641A5" w:rsidRDefault="004641A5" w:rsidP="004641A5">
      <w:pPr>
        <w:rPr>
          <w:rFonts w:cs="Arial"/>
        </w:rPr>
      </w:pPr>
    </w:p>
    <w:p w14:paraId="5FC1CE1C" w14:textId="77777777" w:rsidR="005C0790" w:rsidRPr="00167D2C" w:rsidRDefault="005C0790" w:rsidP="004641A5">
      <w:pPr>
        <w:rPr>
          <w:rFonts w:cs="Arial"/>
        </w:rPr>
      </w:pPr>
    </w:p>
    <w:p w14:paraId="4F8F48D1" w14:textId="77777777" w:rsidR="005C0790" w:rsidRDefault="00780D82" w:rsidP="005C0790">
      <w:pPr>
        <w:pStyle w:val="Heading2"/>
        <w:keepNext w:val="0"/>
        <w:ind w:left="-86" w:right="-360"/>
        <w:rPr>
          <w:rFonts w:ascii="Arial" w:hAnsi="Arial" w:cs="Arial"/>
          <w:szCs w:val="22"/>
        </w:rPr>
      </w:pPr>
      <w:bookmarkStart w:id="0" w:name="_Hlk69302868"/>
      <w:r w:rsidRPr="00167D2C">
        <w:rPr>
          <w:rFonts w:ascii="Arial" w:hAnsi="Arial" w:cs="Arial"/>
          <w:szCs w:val="22"/>
        </w:rPr>
        <w:t>CONSERVATION AND MANAGEMENT OF THE CHEETAH</w:t>
      </w:r>
      <w:r w:rsidR="00E2529E" w:rsidRPr="00167D2C">
        <w:rPr>
          <w:rFonts w:ascii="Arial" w:hAnsi="Arial" w:cs="Arial"/>
          <w:szCs w:val="22"/>
        </w:rPr>
        <w:t xml:space="preserve"> (</w:t>
      </w:r>
      <w:r w:rsidR="00E2529E" w:rsidRPr="00167D2C">
        <w:rPr>
          <w:rFonts w:ascii="Arial" w:hAnsi="Arial" w:cs="Arial"/>
          <w:i/>
          <w:iCs/>
          <w:szCs w:val="22"/>
        </w:rPr>
        <w:t>ACINONYX JUBATUS</w:t>
      </w:r>
      <w:r w:rsidR="00E2529E" w:rsidRPr="00167D2C">
        <w:rPr>
          <w:rFonts w:ascii="Arial" w:hAnsi="Arial" w:cs="Arial"/>
          <w:szCs w:val="22"/>
        </w:rPr>
        <w:t xml:space="preserve">) AND </w:t>
      </w:r>
    </w:p>
    <w:p w14:paraId="557726D4" w14:textId="1289E7D3" w:rsidR="004641A5" w:rsidRPr="00167D2C" w:rsidRDefault="00E2529E" w:rsidP="004641A5">
      <w:pPr>
        <w:pStyle w:val="Heading2"/>
        <w:keepNext w:val="0"/>
        <w:spacing w:after="120"/>
        <w:ind w:left="-86" w:right="-360"/>
        <w:rPr>
          <w:rFonts w:ascii="Arial" w:hAnsi="Arial" w:cs="Arial"/>
          <w:szCs w:val="22"/>
        </w:rPr>
      </w:pPr>
      <w:r w:rsidRPr="00167D2C">
        <w:rPr>
          <w:rFonts w:ascii="Arial" w:hAnsi="Arial" w:cs="Arial"/>
          <w:szCs w:val="22"/>
        </w:rPr>
        <w:t>AFRICAN WILD DOG (</w:t>
      </w:r>
      <w:r w:rsidRPr="00167D2C">
        <w:rPr>
          <w:rFonts w:ascii="Arial" w:hAnsi="Arial" w:cs="Arial"/>
          <w:i/>
          <w:iCs/>
          <w:szCs w:val="22"/>
        </w:rPr>
        <w:t>LYCAON PICTUS</w:t>
      </w:r>
      <w:r w:rsidRPr="00167D2C">
        <w:rPr>
          <w:rFonts w:ascii="Arial" w:hAnsi="Arial" w:cs="Arial"/>
          <w:szCs w:val="22"/>
        </w:rPr>
        <w:t>)</w:t>
      </w:r>
    </w:p>
    <w:bookmarkEnd w:id="0"/>
    <w:p w14:paraId="1829FC20" w14:textId="4AD18396" w:rsidR="00617472" w:rsidRPr="00167D2C" w:rsidRDefault="00617472" w:rsidP="00617472">
      <w:pPr>
        <w:widowControl w:val="0"/>
        <w:suppressAutoHyphens/>
        <w:autoSpaceDE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167D2C">
        <w:rPr>
          <w:rFonts w:eastAsia="Times New Roman" w:cs="Arial"/>
          <w:i/>
        </w:rPr>
        <w:t xml:space="preserve">(Prepared by </w:t>
      </w:r>
      <w:r w:rsidR="00780D82" w:rsidRPr="00167D2C">
        <w:rPr>
          <w:rFonts w:eastAsia="Times New Roman" w:cs="Arial"/>
          <w:i/>
        </w:rPr>
        <w:t xml:space="preserve">the </w:t>
      </w:r>
      <w:r w:rsidRPr="00167D2C">
        <w:rPr>
          <w:rFonts w:eastAsia="Times New Roman" w:cs="Arial"/>
          <w:i/>
        </w:rPr>
        <w:t>Secretariat)</w:t>
      </w:r>
    </w:p>
    <w:p w14:paraId="071B4C18" w14:textId="77777777" w:rsidR="004641A5" w:rsidRPr="00167D2C" w:rsidRDefault="004641A5" w:rsidP="004641A5">
      <w:pPr>
        <w:jc w:val="both"/>
        <w:rPr>
          <w:rFonts w:cs="Arial"/>
        </w:rPr>
      </w:pPr>
    </w:p>
    <w:p w14:paraId="3D42EBA4" w14:textId="77777777" w:rsidR="004641A5" w:rsidRPr="00167D2C" w:rsidRDefault="004641A5" w:rsidP="004641A5">
      <w:pPr>
        <w:jc w:val="both"/>
        <w:rPr>
          <w:rFonts w:cs="Arial"/>
        </w:rPr>
      </w:pPr>
    </w:p>
    <w:p w14:paraId="4B56D1E3" w14:textId="44801464" w:rsidR="004641A5" w:rsidRPr="00167D2C" w:rsidRDefault="005C0790" w:rsidP="004641A5">
      <w:pPr>
        <w:jc w:val="both"/>
        <w:rPr>
          <w:rFonts w:cs="Arial"/>
        </w:rPr>
      </w:pPr>
      <w:r w:rsidRPr="00167D2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5E0122" wp14:editId="66E46612">
                <wp:simplePos x="0" y="0"/>
                <wp:positionH relativeFrom="margin">
                  <wp:posOffset>896620</wp:posOffset>
                </wp:positionH>
                <wp:positionV relativeFrom="margin">
                  <wp:posOffset>2904490</wp:posOffset>
                </wp:positionV>
                <wp:extent cx="4305300" cy="2406650"/>
                <wp:effectExtent l="0" t="0" r="19050" b="1270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E664" w14:textId="77777777" w:rsidR="00617472" w:rsidRPr="00617472" w:rsidRDefault="00617472" w:rsidP="00617472">
                            <w:pPr>
                              <w:spacing w:line="259" w:lineRule="auto"/>
                              <w:rPr>
                                <w:rFonts w:cs="Arial"/>
                              </w:rPr>
                            </w:pPr>
                            <w:r w:rsidRPr="00617472">
                              <w:rPr>
                                <w:rFonts w:cs="Arial"/>
                              </w:rPr>
                              <w:t>Summary:</w:t>
                            </w:r>
                          </w:p>
                          <w:p w14:paraId="785E4106" w14:textId="77777777" w:rsidR="00617472" w:rsidRPr="005C0790" w:rsidRDefault="00617472" w:rsidP="00617472">
                            <w:pPr>
                              <w:spacing w:line="259" w:lineRule="auto"/>
                              <w:rPr>
                                <w:rFonts w:cs="Arial"/>
                              </w:rPr>
                            </w:pPr>
                          </w:p>
                          <w:p w14:paraId="2EAEB309" w14:textId="3B48142F" w:rsidR="00555B1D" w:rsidRPr="005C0790" w:rsidRDefault="008D77E0" w:rsidP="008D77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  <w:r w:rsidRPr="005C0790">
                              <w:rPr>
                                <w:rFonts w:cs="Arial"/>
                              </w:rPr>
                              <w:t>On the basis of CMS Decision 13.94, t</w:t>
                            </w:r>
                            <w:r w:rsidR="00FC6FE8" w:rsidRPr="005C0790">
                              <w:rPr>
                                <w:rFonts w:cs="Arial"/>
                              </w:rPr>
                              <w:t xml:space="preserve">he </w:t>
                            </w:r>
                            <w:r w:rsidR="00C6776B" w:rsidRPr="005C0790">
                              <w:rPr>
                                <w:rFonts w:cs="Arial"/>
                              </w:rPr>
                              <w:t>Sessional Committee</w:t>
                            </w:r>
                            <w:r w:rsidRPr="005C0790">
                              <w:rPr>
                                <w:rFonts w:cs="Arial"/>
                              </w:rPr>
                              <w:t xml:space="preserve"> is recommended to establish an intersessional working group with the mandate to review the conservation status of </w:t>
                            </w:r>
                            <w:r w:rsidR="00C3688B" w:rsidRPr="005C0790">
                              <w:rPr>
                                <w:rFonts w:cs="Arial"/>
                              </w:rPr>
                              <w:t>C</w:t>
                            </w:r>
                            <w:r w:rsidRPr="005C0790">
                              <w:rPr>
                                <w:rFonts w:cs="Arial"/>
                              </w:rPr>
                              <w:t>heetah populations of Botswana, Namibia and Zimbabwe and to report to the Sessional Committee of the Scientific Council at its 6</w:t>
                            </w:r>
                            <w:r w:rsidRPr="005C079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5C0790">
                              <w:rPr>
                                <w:rFonts w:cs="Arial"/>
                              </w:rPr>
                              <w:t xml:space="preserve"> meeting on its findings as well as recommendations concerning possible amendments to the list of Cheetah populations presently excluded from CMS Appendix I for its review and to inform a decision at COP14. </w:t>
                            </w:r>
                          </w:p>
                          <w:p w14:paraId="39BB2EBB" w14:textId="77777777" w:rsidR="00555B1D" w:rsidRPr="005C0790" w:rsidRDefault="00555B1D" w:rsidP="008D77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2E357F7B" w14:textId="750DA3B7" w:rsidR="008D77E0" w:rsidRPr="005C0790" w:rsidRDefault="008D77E0" w:rsidP="00555B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  <w:r w:rsidRPr="005C0790">
                              <w:rPr>
                                <w:rFonts w:cs="Arial"/>
                              </w:rPr>
                              <w:t>The Sessional Committee may wish to identify relevant focal persons to serve on the working group.</w:t>
                            </w:r>
                          </w:p>
                          <w:p w14:paraId="466A7285" w14:textId="77777777" w:rsidR="008D77E0" w:rsidRPr="00FC6FE8" w:rsidRDefault="008D77E0" w:rsidP="004641A5">
                            <w:pPr>
                              <w:rPr>
                                <w:rFonts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E01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0.6pt;margin-top:228.7pt;width:339pt;height:18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" strokeweight=".25pt">
                <v:textbox>
                  <w:txbxContent>
                    <w:p w14:paraId="0347E664" w14:textId="77777777" w:rsidR="00617472" w:rsidRPr="00617472" w:rsidRDefault="00617472" w:rsidP="00617472">
                      <w:pPr>
                        <w:spacing w:line="259" w:lineRule="auto"/>
                        <w:rPr>
                          <w:rFonts w:cs="Arial"/>
                        </w:rPr>
                      </w:pPr>
                      <w:r w:rsidRPr="00617472">
                        <w:rPr>
                          <w:rFonts w:cs="Arial"/>
                        </w:rPr>
                        <w:t>Summary:</w:t>
                      </w:r>
                    </w:p>
                    <w:p w14:paraId="785E4106" w14:textId="77777777" w:rsidR="00617472" w:rsidRPr="005C0790" w:rsidRDefault="00617472" w:rsidP="00617472">
                      <w:pPr>
                        <w:spacing w:line="259" w:lineRule="auto"/>
                        <w:rPr>
                          <w:rFonts w:cs="Arial"/>
                        </w:rPr>
                      </w:pPr>
                    </w:p>
                    <w:p w14:paraId="2EAEB309" w14:textId="3B48142F" w:rsidR="00555B1D" w:rsidRPr="005C0790" w:rsidRDefault="008D77E0" w:rsidP="008D77E0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cs="Arial"/>
                        </w:rPr>
                      </w:pPr>
                      <w:r w:rsidRPr="005C0790">
                        <w:rPr>
                          <w:rFonts w:cs="Arial"/>
                        </w:rPr>
                        <w:t>On the basis of CMS Decision 13.94, t</w:t>
                      </w:r>
                      <w:r w:rsidR="00FC6FE8" w:rsidRPr="005C0790">
                        <w:rPr>
                          <w:rFonts w:cs="Arial"/>
                        </w:rPr>
                        <w:t xml:space="preserve">he </w:t>
                      </w:r>
                      <w:r w:rsidR="00C6776B" w:rsidRPr="005C0790">
                        <w:rPr>
                          <w:rFonts w:cs="Arial"/>
                        </w:rPr>
                        <w:t>Sessional Committee</w:t>
                      </w:r>
                      <w:r w:rsidRPr="005C0790">
                        <w:rPr>
                          <w:rFonts w:cs="Arial"/>
                        </w:rPr>
                        <w:t xml:space="preserve"> is recommended to establish an intersessional working group with the mandate to review the conservation status of </w:t>
                      </w:r>
                      <w:r w:rsidR="00C3688B" w:rsidRPr="005C0790">
                        <w:rPr>
                          <w:rFonts w:cs="Arial"/>
                        </w:rPr>
                        <w:t>C</w:t>
                      </w:r>
                      <w:r w:rsidRPr="005C0790">
                        <w:rPr>
                          <w:rFonts w:cs="Arial"/>
                        </w:rPr>
                        <w:t>heetah populations of Botswana, Namibia and Zimbabwe and to report to the Sessional Committee of the Scientific Council at its 6</w:t>
                      </w:r>
                      <w:r w:rsidRPr="005C0790">
                        <w:rPr>
                          <w:rFonts w:cs="Arial"/>
                          <w:vertAlign w:val="superscript"/>
                        </w:rPr>
                        <w:t>th</w:t>
                      </w:r>
                      <w:r w:rsidRPr="005C0790">
                        <w:rPr>
                          <w:rFonts w:cs="Arial"/>
                        </w:rPr>
                        <w:t xml:space="preserve"> meeting on its findings as well as recommendations concerning possible amendments to the list of Cheetah populations presently excluded from CMS Appendix I for its review and to inform a decision at COP14. </w:t>
                      </w:r>
                    </w:p>
                    <w:p w14:paraId="39BB2EBB" w14:textId="77777777" w:rsidR="00555B1D" w:rsidRPr="005C0790" w:rsidRDefault="00555B1D" w:rsidP="008D77E0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cs="Arial"/>
                        </w:rPr>
                      </w:pPr>
                    </w:p>
                    <w:p w14:paraId="2E357F7B" w14:textId="750DA3B7" w:rsidR="008D77E0" w:rsidRPr="005C0790" w:rsidRDefault="008D77E0" w:rsidP="00555B1D">
                      <w:pPr>
                        <w:widowControl w:val="0"/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cs="Arial"/>
                          <w:sz w:val="21"/>
                          <w:szCs w:val="21"/>
                        </w:rPr>
                      </w:pPr>
                      <w:r w:rsidRPr="005C0790">
                        <w:rPr>
                          <w:rFonts w:cs="Arial"/>
                        </w:rPr>
                        <w:t>The Sessional Committee may wish to identify relevant focal persons to serve on the working group.</w:t>
                      </w:r>
                    </w:p>
                    <w:p w14:paraId="466A7285" w14:textId="77777777" w:rsidR="008D77E0" w:rsidRPr="00FC6FE8" w:rsidRDefault="008D77E0" w:rsidP="004641A5">
                      <w:pPr>
                        <w:rPr>
                          <w:rFonts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CBECD1A" w14:textId="54A47742" w:rsidR="004641A5" w:rsidRPr="00167D2C" w:rsidRDefault="004641A5" w:rsidP="004641A5">
      <w:pPr>
        <w:jc w:val="both"/>
        <w:rPr>
          <w:rFonts w:cs="Arial"/>
        </w:rPr>
      </w:pPr>
    </w:p>
    <w:p w14:paraId="1ECF3DE8" w14:textId="5F20F47F" w:rsidR="004641A5" w:rsidRPr="00167D2C" w:rsidRDefault="004641A5" w:rsidP="004641A5">
      <w:pPr>
        <w:jc w:val="both"/>
        <w:rPr>
          <w:rFonts w:cs="Arial"/>
        </w:rPr>
      </w:pPr>
    </w:p>
    <w:p w14:paraId="0F86B07F" w14:textId="77777777" w:rsidR="004641A5" w:rsidRPr="00167D2C" w:rsidRDefault="004641A5" w:rsidP="004641A5">
      <w:pPr>
        <w:jc w:val="both"/>
        <w:rPr>
          <w:rFonts w:cs="Arial"/>
        </w:rPr>
      </w:pPr>
    </w:p>
    <w:p w14:paraId="3D2DA8FE" w14:textId="77777777" w:rsidR="004641A5" w:rsidRPr="00167D2C" w:rsidRDefault="004641A5" w:rsidP="004641A5">
      <w:pPr>
        <w:jc w:val="both"/>
        <w:rPr>
          <w:rFonts w:cs="Arial"/>
        </w:rPr>
      </w:pPr>
    </w:p>
    <w:p w14:paraId="1BB8DC3C" w14:textId="77777777" w:rsidR="004641A5" w:rsidRPr="00167D2C" w:rsidRDefault="004641A5" w:rsidP="004641A5">
      <w:pPr>
        <w:jc w:val="both"/>
        <w:rPr>
          <w:rFonts w:cs="Arial"/>
        </w:rPr>
      </w:pPr>
    </w:p>
    <w:p w14:paraId="1DE5B9F9" w14:textId="77777777" w:rsidR="004641A5" w:rsidRPr="00167D2C" w:rsidRDefault="004641A5" w:rsidP="004641A5">
      <w:pPr>
        <w:jc w:val="both"/>
        <w:rPr>
          <w:rFonts w:cs="Arial"/>
        </w:rPr>
      </w:pPr>
    </w:p>
    <w:p w14:paraId="111C4693" w14:textId="77777777" w:rsidR="004641A5" w:rsidRPr="00167D2C" w:rsidRDefault="004641A5" w:rsidP="004641A5">
      <w:pPr>
        <w:jc w:val="both"/>
        <w:rPr>
          <w:rFonts w:cs="Arial"/>
        </w:rPr>
      </w:pPr>
    </w:p>
    <w:p w14:paraId="04CC22F6" w14:textId="77777777" w:rsidR="004641A5" w:rsidRPr="00167D2C" w:rsidRDefault="004641A5" w:rsidP="004641A5">
      <w:pPr>
        <w:jc w:val="both"/>
        <w:rPr>
          <w:rFonts w:cs="Arial"/>
        </w:rPr>
      </w:pPr>
    </w:p>
    <w:p w14:paraId="2665FBA1" w14:textId="77777777" w:rsidR="004641A5" w:rsidRPr="00167D2C" w:rsidRDefault="004641A5" w:rsidP="004641A5">
      <w:pPr>
        <w:jc w:val="both"/>
        <w:rPr>
          <w:rFonts w:cs="Arial"/>
        </w:rPr>
      </w:pPr>
    </w:p>
    <w:p w14:paraId="3173152C" w14:textId="77777777" w:rsidR="004641A5" w:rsidRPr="00167D2C" w:rsidRDefault="004641A5" w:rsidP="004641A5">
      <w:pPr>
        <w:jc w:val="both"/>
        <w:rPr>
          <w:rFonts w:cs="Arial"/>
        </w:rPr>
      </w:pPr>
    </w:p>
    <w:p w14:paraId="27000FFA" w14:textId="77777777" w:rsidR="004641A5" w:rsidRPr="00167D2C" w:rsidRDefault="004641A5" w:rsidP="004641A5">
      <w:pPr>
        <w:jc w:val="both"/>
        <w:rPr>
          <w:rFonts w:cs="Arial"/>
        </w:rPr>
      </w:pPr>
    </w:p>
    <w:p w14:paraId="4871BF3D" w14:textId="77777777" w:rsidR="004641A5" w:rsidRPr="00167D2C" w:rsidRDefault="004641A5" w:rsidP="004641A5">
      <w:pPr>
        <w:jc w:val="both"/>
        <w:rPr>
          <w:rFonts w:cs="Arial"/>
        </w:rPr>
      </w:pPr>
    </w:p>
    <w:p w14:paraId="4EC263B2" w14:textId="77777777" w:rsidR="004641A5" w:rsidRPr="00167D2C" w:rsidRDefault="004641A5" w:rsidP="004641A5">
      <w:pPr>
        <w:jc w:val="both"/>
        <w:rPr>
          <w:rFonts w:cs="Arial"/>
        </w:rPr>
      </w:pPr>
    </w:p>
    <w:p w14:paraId="12778A05" w14:textId="77777777" w:rsidR="004641A5" w:rsidRPr="00167D2C" w:rsidRDefault="004641A5" w:rsidP="004641A5">
      <w:pPr>
        <w:jc w:val="both"/>
        <w:rPr>
          <w:rFonts w:cs="Arial"/>
        </w:rPr>
      </w:pPr>
    </w:p>
    <w:p w14:paraId="0EF699F1" w14:textId="77777777" w:rsidR="004641A5" w:rsidRPr="00167D2C" w:rsidRDefault="004641A5" w:rsidP="004641A5">
      <w:pPr>
        <w:jc w:val="both"/>
        <w:rPr>
          <w:rFonts w:cs="Arial"/>
        </w:rPr>
      </w:pPr>
    </w:p>
    <w:p w14:paraId="257C67E7" w14:textId="77777777" w:rsidR="004641A5" w:rsidRPr="00167D2C" w:rsidRDefault="004641A5" w:rsidP="004641A5">
      <w:pPr>
        <w:jc w:val="both"/>
        <w:rPr>
          <w:rFonts w:cs="Arial"/>
        </w:rPr>
      </w:pPr>
    </w:p>
    <w:p w14:paraId="30AAC8FC" w14:textId="77777777" w:rsidR="004641A5" w:rsidRPr="00167D2C" w:rsidRDefault="004641A5" w:rsidP="004641A5">
      <w:pPr>
        <w:jc w:val="both"/>
        <w:rPr>
          <w:rFonts w:cs="Arial"/>
        </w:rPr>
      </w:pPr>
    </w:p>
    <w:p w14:paraId="22ED2AA3" w14:textId="77777777" w:rsidR="004641A5" w:rsidRPr="00167D2C" w:rsidRDefault="004641A5" w:rsidP="004641A5">
      <w:pPr>
        <w:jc w:val="both"/>
        <w:rPr>
          <w:rFonts w:cs="Arial"/>
        </w:rPr>
      </w:pPr>
    </w:p>
    <w:p w14:paraId="7F8986CD" w14:textId="77777777" w:rsidR="004641A5" w:rsidRPr="00167D2C" w:rsidRDefault="004641A5" w:rsidP="004641A5">
      <w:pPr>
        <w:jc w:val="both"/>
        <w:rPr>
          <w:rFonts w:cs="Arial"/>
        </w:rPr>
      </w:pPr>
    </w:p>
    <w:p w14:paraId="5A0573A3" w14:textId="77777777" w:rsidR="004641A5" w:rsidRPr="00167D2C" w:rsidRDefault="004641A5" w:rsidP="004641A5">
      <w:pPr>
        <w:jc w:val="both"/>
        <w:rPr>
          <w:rFonts w:cs="Arial"/>
        </w:rPr>
      </w:pPr>
    </w:p>
    <w:p w14:paraId="1E321626" w14:textId="77777777" w:rsidR="004641A5" w:rsidRPr="00167D2C" w:rsidRDefault="004641A5" w:rsidP="004641A5">
      <w:pPr>
        <w:jc w:val="both"/>
        <w:rPr>
          <w:rFonts w:cs="Arial"/>
        </w:rPr>
      </w:pPr>
    </w:p>
    <w:p w14:paraId="028872CB" w14:textId="77777777" w:rsidR="004641A5" w:rsidRPr="00167D2C" w:rsidRDefault="004641A5" w:rsidP="004641A5">
      <w:pPr>
        <w:jc w:val="both"/>
        <w:rPr>
          <w:rFonts w:cs="Arial"/>
        </w:rPr>
      </w:pPr>
    </w:p>
    <w:p w14:paraId="47A8980F" w14:textId="77777777" w:rsidR="004641A5" w:rsidRPr="00167D2C" w:rsidRDefault="004641A5" w:rsidP="004641A5">
      <w:pPr>
        <w:jc w:val="both"/>
        <w:rPr>
          <w:rFonts w:cs="Arial"/>
        </w:rPr>
      </w:pPr>
    </w:p>
    <w:p w14:paraId="29DE47C7" w14:textId="77777777" w:rsidR="004641A5" w:rsidRPr="00167D2C" w:rsidRDefault="004641A5" w:rsidP="004641A5">
      <w:pPr>
        <w:jc w:val="both"/>
        <w:rPr>
          <w:rFonts w:cs="Arial"/>
        </w:rPr>
      </w:pPr>
    </w:p>
    <w:p w14:paraId="727BE853" w14:textId="77777777" w:rsidR="00617472" w:rsidRPr="00167D2C" w:rsidRDefault="004641A5" w:rsidP="004641A5">
      <w:pPr>
        <w:spacing w:after="160" w:line="256" w:lineRule="auto"/>
        <w:rPr>
          <w:rFonts w:cs="Arial"/>
        </w:rPr>
        <w:sectPr w:rsidR="00617472" w:rsidRPr="00167D2C" w:rsidSect="005C07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8" w:right="1138" w:bottom="1138" w:left="1138" w:header="720" w:footer="576" w:gutter="0"/>
          <w:cols w:space="720"/>
          <w:titlePg/>
          <w:docGrid w:linePitch="360"/>
        </w:sectPr>
      </w:pPr>
      <w:r w:rsidRPr="00167D2C">
        <w:rPr>
          <w:rFonts w:cs="Arial"/>
        </w:rPr>
        <w:br w:type="page"/>
      </w:r>
    </w:p>
    <w:p w14:paraId="57286DBC" w14:textId="77777777" w:rsidR="005C0790" w:rsidRDefault="005C0790" w:rsidP="00780D82">
      <w:pPr>
        <w:suppressAutoHyphens/>
        <w:autoSpaceDN w:val="0"/>
        <w:jc w:val="center"/>
        <w:textAlignment w:val="baseline"/>
        <w:rPr>
          <w:rFonts w:eastAsia="Times New Roman" w:cs="Arial"/>
          <w:b/>
          <w:bCs/>
          <w:caps/>
        </w:rPr>
      </w:pPr>
      <w:bookmarkStart w:id="1" w:name="_Hlk69303316"/>
    </w:p>
    <w:p w14:paraId="73EBCB23" w14:textId="009B0C03" w:rsidR="00780D82" w:rsidRPr="00167D2C" w:rsidRDefault="00780D82" w:rsidP="00780D82">
      <w:pPr>
        <w:suppressAutoHyphens/>
        <w:autoSpaceDN w:val="0"/>
        <w:jc w:val="center"/>
        <w:textAlignment w:val="baseline"/>
        <w:rPr>
          <w:rFonts w:eastAsia="Times New Roman" w:cs="Arial"/>
          <w:b/>
          <w:bCs/>
          <w:caps/>
        </w:rPr>
      </w:pPr>
      <w:r w:rsidRPr="00167D2C">
        <w:rPr>
          <w:rFonts w:eastAsia="Times New Roman" w:cs="Arial"/>
          <w:b/>
          <w:bCs/>
          <w:caps/>
        </w:rPr>
        <w:t>CONSERVATION AND MANAGEMENT OF THE CHEETAH</w:t>
      </w:r>
      <w:bookmarkEnd w:id="1"/>
      <w:r w:rsidR="00E2529E" w:rsidRPr="00167D2C">
        <w:t xml:space="preserve"> </w:t>
      </w:r>
      <w:r w:rsidR="00E2529E" w:rsidRPr="00167D2C">
        <w:rPr>
          <w:rFonts w:eastAsia="Times New Roman" w:cs="Arial"/>
          <w:b/>
          <w:bCs/>
          <w:caps/>
        </w:rPr>
        <w:t>(</w:t>
      </w:r>
      <w:r w:rsidR="00E2529E" w:rsidRPr="00167D2C">
        <w:rPr>
          <w:rFonts w:eastAsia="Times New Roman" w:cs="Arial"/>
          <w:b/>
          <w:bCs/>
          <w:i/>
          <w:iCs/>
          <w:caps/>
        </w:rPr>
        <w:t>Acinonyx jubatus</w:t>
      </w:r>
      <w:r w:rsidR="00E2529E" w:rsidRPr="00167D2C">
        <w:rPr>
          <w:rFonts w:eastAsia="Times New Roman" w:cs="Arial"/>
          <w:b/>
          <w:bCs/>
          <w:caps/>
        </w:rPr>
        <w:t>) and African Wild Dog (</w:t>
      </w:r>
      <w:r w:rsidR="00E2529E" w:rsidRPr="00167D2C">
        <w:rPr>
          <w:rFonts w:eastAsia="Times New Roman" w:cs="Arial"/>
          <w:b/>
          <w:bCs/>
          <w:i/>
          <w:iCs/>
          <w:caps/>
        </w:rPr>
        <w:t>Lycaon pictus</w:t>
      </w:r>
      <w:r w:rsidR="00E2529E" w:rsidRPr="00167D2C">
        <w:rPr>
          <w:rFonts w:eastAsia="Times New Roman" w:cs="Arial"/>
          <w:b/>
          <w:bCs/>
          <w:caps/>
        </w:rPr>
        <w:t>)</w:t>
      </w:r>
    </w:p>
    <w:p w14:paraId="6654C4C9" w14:textId="77777777" w:rsidR="009D611F" w:rsidRPr="00167D2C" w:rsidRDefault="009D611F" w:rsidP="009D611F">
      <w:pPr>
        <w:suppressAutoHyphens/>
        <w:autoSpaceDN w:val="0"/>
        <w:textAlignment w:val="baseline"/>
        <w:rPr>
          <w:rFonts w:eastAsia="Calibri" w:cs="Arial"/>
        </w:rPr>
      </w:pPr>
    </w:p>
    <w:p w14:paraId="26ECDDCD" w14:textId="77777777" w:rsidR="009D611F" w:rsidRPr="00167D2C" w:rsidRDefault="009D611F" w:rsidP="009D611F">
      <w:pPr>
        <w:suppressAutoHyphens/>
        <w:autoSpaceDN w:val="0"/>
        <w:textAlignment w:val="baseline"/>
        <w:rPr>
          <w:rFonts w:eastAsia="Calibri" w:cs="Arial"/>
          <w:u w:val="single"/>
        </w:rPr>
      </w:pPr>
      <w:r w:rsidRPr="00167D2C">
        <w:rPr>
          <w:rFonts w:eastAsia="Calibri" w:cs="Arial"/>
          <w:u w:val="single"/>
        </w:rPr>
        <w:t>Background</w:t>
      </w:r>
    </w:p>
    <w:p w14:paraId="6805D1CB" w14:textId="77777777" w:rsidR="009D611F" w:rsidRPr="00167D2C" w:rsidRDefault="009D611F" w:rsidP="009D611F"/>
    <w:p w14:paraId="072852B1" w14:textId="5B554CA7" w:rsidR="00FC6FE8" w:rsidRPr="00167D2C" w:rsidRDefault="00FC6FE8" w:rsidP="005C079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  <w:bookmarkStart w:id="2" w:name="_Hlk69303595"/>
      <w:bookmarkStart w:id="3" w:name="_Hlk19517251"/>
      <w:r w:rsidRPr="00167D2C">
        <w:rPr>
          <w:rFonts w:cs="Arial"/>
        </w:rPr>
        <w:t xml:space="preserve">CMS Decision 13.94 on the </w:t>
      </w:r>
      <w:bookmarkStart w:id="4" w:name="_Hlk69303373"/>
      <w:r w:rsidRPr="00167D2C">
        <w:rPr>
          <w:rFonts w:cs="Arial"/>
          <w:i/>
          <w:iCs/>
        </w:rPr>
        <w:t xml:space="preserve">Conservation and Management of the </w:t>
      </w:r>
      <w:bookmarkEnd w:id="4"/>
      <w:r w:rsidRPr="00167D2C">
        <w:rPr>
          <w:rFonts w:cs="Arial"/>
          <w:i/>
          <w:iCs/>
        </w:rPr>
        <w:t>Cheetah</w:t>
      </w:r>
      <w:r w:rsidR="00E2529E" w:rsidRPr="00167D2C">
        <w:rPr>
          <w:rFonts w:cs="Arial"/>
          <w:i/>
          <w:iCs/>
        </w:rPr>
        <w:t xml:space="preserve"> (</w:t>
      </w:r>
      <w:r w:rsidR="00E2529E" w:rsidRPr="00167D2C">
        <w:rPr>
          <w:rFonts w:cs="Arial"/>
        </w:rPr>
        <w:t>Acinonyx jubatus</w:t>
      </w:r>
      <w:r w:rsidR="00E2529E" w:rsidRPr="00167D2C">
        <w:rPr>
          <w:rFonts w:cs="Arial"/>
          <w:i/>
          <w:iCs/>
        </w:rPr>
        <w:t>) and African Wild Dog (</w:t>
      </w:r>
      <w:r w:rsidR="00E2529E" w:rsidRPr="00167D2C">
        <w:rPr>
          <w:rFonts w:cs="Arial"/>
        </w:rPr>
        <w:t>Lycaon pictus</w:t>
      </w:r>
      <w:r w:rsidR="00E2529E" w:rsidRPr="00167D2C">
        <w:rPr>
          <w:rFonts w:cs="Arial"/>
          <w:i/>
          <w:iCs/>
        </w:rPr>
        <w:t>)</w:t>
      </w:r>
      <w:r w:rsidRPr="00167D2C">
        <w:rPr>
          <w:rFonts w:cs="Arial"/>
        </w:rPr>
        <w:t xml:space="preserve"> and directed to the Scientific Council provides:</w:t>
      </w:r>
    </w:p>
    <w:p w14:paraId="011CFC70" w14:textId="77777777" w:rsidR="007A3422" w:rsidRPr="00167D2C" w:rsidRDefault="007A3422" w:rsidP="005C0790">
      <w:pPr>
        <w:widowControl w:val="0"/>
        <w:autoSpaceDE w:val="0"/>
        <w:autoSpaceDN w:val="0"/>
        <w:adjustRightInd w:val="0"/>
        <w:ind w:left="540" w:hanging="540"/>
        <w:contextualSpacing/>
        <w:jc w:val="both"/>
        <w:rPr>
          <w:rFonts w:cs="Arial"/>
          <w:i/>
          <w:iCs/>
        </w:rPr>
      </w:pPr>
      <w:bookmarkStart w:id="5" w:name="_Hlk69303759"/>
      <w:bookmarkEnd w:id="2"/>
    </w:p>
    <w:p w14:paraId="4B504C6D" w14:textId="792E526C" w:rsidR="00FC6FE8" w:rsidRPr="00167D2C" w:rsidRDefault="00FC6FE8" w:rsidP="00FC6FE8">
      <w:pPr>
        <w:widowControl w:val="0"/>
        <w:autoSpaceDE w:val="0"/>
        <w:autoSpaceDN w:val="0"/>
        <w:adjustRightInd w:val="0"/>
        <w:ind w:left="927"/>
        <w:contextualSpacing/>
        <w:jc w:val="both"/>
        <w:rPr>
          <w:rFonts w:cs="Arial"/>
          <w:i/>
          <w:iCs/>
        </w:rPr>
      </w:pPr>
      <w:r w:rsidRPr="00167D2C">
        <w:rPr>
          <w:rFonts w:cs="Arial"/>
          <w:i/>
          <w:iCs/>
        </w:rPr>
        <w:t>The Scientific Council should</w:t>
      </w:r>
      <w:bookmarkStart w:id="6" w:name="_Hlk69304520"/>
      <w:r w:rsidRPr="00167D2C">
        <w:rPr>
          <w:rFonts w:cs="Arial"/>
          <w:i/>
          <w:iCs/>
        </w:rPr>
        <w:t>, after consultation with the respective Range States affected, make recommendations to the Conference of the Parties concerning possible amendments to the list of Cheetah populations presently excluded from CMS Appendix I to reflect the current conservation status and inform a Decision by the Conference of the Parties at its 14th meeting.</w:t>
      </w:r>
      <w:bookmarkEnd w:id="6"/>
    </w:p>
    <w:p w14:paraId="60279CC5" w14:textId="77777777" w:rsidR="00E52BC1" w:rsidRPr="00167D2C" w:rsidRDefault="00E52BC1" w:rsidP="00E52BC1">
      <w:pPr>
        <w:widowControl w:val="0"/>
        <w:autoSpaceDE w:val="0"/>
        <w:autoSpaceDN w:val="0"/>
        <w:adjustRightInd w:val="0"/>
        <w:contextualSpacing/>
        <w:jc w:val="both"/>
        <w:rPr>
          <w:rFonts w:cs="Arial"/>
          <w:i/>
          <w:iCs/>
        </w:rPr>
      </w:pPr>
    </w:p>
    <w:bookmarkEnd w:id="3"/>
    <w:bookmarkEnd w:id="5"/>
    <w:p w14:paraId="64605835" w14:textId="65E9466B" w:rsidR="00E52BC1" w:rsidRPr="00167D2C" w:rsidRDefault="00E52BC1" w:rsidP="005C079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  <w:r w:rsidRPr="00167D2C">
        <w:rPr>
          <w:rFonts w:cs="Arial"/>
        </w:rPr>
        <w:t xml:space="preserve">The Cheetah was listed on Appendix I of CMS in 2009, excluding the populations of Botswana, Namibia and Zimbabwe. While Botswana and Namibia are not Parties to CMS, Zimbabwe joined CMS in 2012. </w:t>
      </w:r>
      <w:r w:rsidR="007A79CA" w:rsidRPr="00167D2C">
        <w:rPr>
          <w:rFonts w:cs="Arial"/>
        </w:rPr>
        <w:t xml:space="preserve">Zimbabwe’s </w:t>
      </w:r>
      <w:r w:rsidRPr="00167D2C">
        <w:rPr>
          <w:rFonts w:cs="Arial"/>
        </w:rPr>
        <w:t xml:space="preserve">Cheetah population was not included in Appendix I, </w:t>
      </w:r>
      <w:r w:rsidR="007A79CA" w:rsidRPr="00167D2C">
        <w:rPr>
          <w:rFonts w:cs="Arial"/>
        </w:rPr>
        <w:t xml:space="preserve">and </w:t>
      </w:r>
      <w:r w:rsidRPr="00167D2C">
        <w:rPr>
          <w:rFonts w:cs="Arial"/>
        </w:rPr>
        <w:t xml:space="preserve">no reservation was submitted by Zimbabwe upon its accession to CMS. </w:t>
      </w:r>
    </w:p>
    <w:p w14:paraId="413F5116" w14:textId="77777777" w:rsidR="00C746B5" w:rsidRPr="00167D2C" w:rsidRDefault="00C746B5" w:rsidP="005C0790">
      <w:pPr>
        <w:widowControl w:val="0"/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</w:p>
    <w:p w14:paraId="7742EC69" w14:textId="2F54B76C" w:rsidR="00C746B5" w:rsidRPr="00167D2C" w:rsidRDefault="00C746B5" w:rsidP="005C079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  <w:r w:rsidRPr="00167D2C">
        <w:rPr>
          <w:rFonts w:cs="Arial"/>
        </w:rPr>
        <w:t xml:space="preserve">The Cheetah is also one of the four species of the Joint CITES-CMS African Carnivores Initiative (ACI) </w:t>
      </w:r>
      <w:r w:rsidR="00D263EE" w:rsidRPr="00167D2C">
        <w:rPr>
          <w:rFonts w:cs="Arial"/>
        </w:rPr>
        <w:t xml:space="preserve">and </w:t>
      </w:r>
      <w:r w:rsidR="008276C7" w:rsidRPr="00167D2C">
        <w:rPr>
          <w:rFonts w:cs="Arial"/>
        </w:rPr>
        <w:t>therefore</w:t>
      </w:r>
      <w:r w:rsidR="00D263EE" w:rsidRPr="00167D2C">
        <w:rPr>
          <w:rFonts w:cs="Arial"/>
        </w:rPr>
        <w:t xml:space="preserve"> the activity under this Decision is also included in the </w:t>
      </w:r>
      <w:r w:rsidR="005C6F7B" w:rsidRPr="00167D2C">
        <w:rPr>
          <w:rFonts w:cs="Arial"/>
        </w:rPr>
        <w:t xml:space="preserve">draft </w:t>
      </w:r>
      <w:r w:rsidR="00D263EE" w:rsidRPr="00167D2C">
        <w:rPr>
          <w:rFonts w:cs="Arial"/>
        </w:rPr>
        <w:t>Programme of Work</w:t>
      </w:r>
      <w:r w:rsidR="008276C7" w:rsidRPr="00167D2C">
        <w:rPr>
          <w:rFonts w:cs="Arial"/>
        </w:rPr>
        <w:t xml:space="preserve"> for the ACI</w:t>
      </w:r>
      <w:r w:rsidR="00D263EE" w:rsidRPr="00167D2C">
        <w:rPr>
          <w:rFonts w:cs="Arial"/>
        </w:rPr>
        <w:t>, which has been developed by the CMS Secretariat in close cooperation with the CITES Secretariat and IUCN, as per Decisions 13.86 to 13.87</w:t>
      </w:r>
      <w:r w:rsidR="00D263EE" w:rsidRPr="00167D2C">
        <w:rPr>
          <w:rFonts w:cs="Arial"/>
          <w:i/>
          <w:iCs/>
        </w:rPr>
        <w:t xml:space="preserve"> Joint CITES-CMS African Carnivores Initiative</w:t>
      </w:r>
      <w:r w:rsidR="00D263EE" w:rsidRPr="00167D2C">
        <w:rPr>
          <w:rFonts w:cs="Arial"/>
        </w:rPr>
        <w:t>.</w:t>
      </w:r>
      <w:r w:rsidRPr="00167D2C">
        <w:rPr>
          <w:rFonts w:cs="Arial"/>
        </w:rPr>
        <w:t xml:space="preserve"> </w:t>
      </w:r>
      <w:r w:rsidR="00D263EE" w:rsidRPr="00167D2C">
        <w:rPr>
          <w:rFonts w:cs="Arial"/>
        </w:rPr>
        <w:t>A</w:t>
      </w:r>
      <w:r w:rsidRPr="00167D2C">
        <w:rPr>
          <w:rFonts w:cs="Arial"/>
        </w:rPr>
        <w:t xml:space="preserve">ny recommendations made </w:t>
      </w:r>
      <w:r w:rsidR="00E46671" w:rsidRPr="00167D2C">
        <w:rPr>
          <w:rFonts w:cs="Arial"/>
        </w:rPr>
        <w:t xml:space="preserve">regarding possible amendments to the list of Cheetah populations on CMS Appendix I </w:t>
      </w:r>
      <w:r w:rsidRPr="00167D2C">
        <w:rPr>
          <w:rFonts w:cs="Arial"/>
        </w:rPr>
        <w:t xml:space="preserve">will directly </w:t>
      </w:r>
      <w:r w:rsidR="00E46671" w:rsidRPr="00167D2C">
        <w:rPr>
          <w:rFonts w:cs="Arial"/>
        </w:rPr>
        <w:t xml:space="preserve">affect activities </w:t>
      </w:r>
      <w:r w:rsidR="000E19A7" w:rsidRPr="00167D2C">
        <w:rPr>
          <w:rFonts w:cs="Arial"/>
        </w:rPr>
        <w:t>conducted under</w:t>
      </w:r>
      <w:r w:rsidR="00E46671" w:rsidRPr="00167D2C">
        <w:rPr>
          <w:rFonts w:cs="Arial"/>
        </w:rPr>
        <w:t xml:space="preserve"> the </w:t>
      </w:r>
      <w:r w:rsidR="005C6F7B" w:rsidRPr="00167D2C">
        <w:rPr>
          <w:rFonts w:cs="Arial"/>
        </w:rPr>
        <w:t xml:space="preserve">draft </w:t>
      </w:r>
      <w:r w:rsidR="00E46671" w:rsidRPr="00167D2C">
        <w:rPr>
          <w:rFonts w:cs="Arial"/>
        </w:rPr>
        <w:t>Programme of Work for the ACI.</w:t>
      </w:r>
      <w:r w:rsidRPr="00167D2C">
        <w:rPr>
          <w:rFonts w:cs="Arial"/>
        </w:rPr>
        <w:t xml:space="preserve"> </w:t>
      </w:r>
    </w:p>
    <w:p w14:paraId="229C8E68" w14:textId="77777777" w:rsidR="00E52BC1" w:rsidRPr="00167D2C" w:rsidRDefault="00E52BC1" w:rsidP="005C0790">
      <w:pPr>
        <w:widowControl w:val="0"/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</w:p>
    <w:p w14:paraId="5C5CE70A" w14:textId="666467D3" w:rsidR="00E52BC1" w:rsidRPr="00167D2C" w:rsidRDefault="007A3422" w:rsidP="005C0790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540" w:hanging="540"/>
        <w:contextualSpacing/>
        <w:jc w:val="both"/>
        <w:rPr>
          <w:rFonts w:cs="Arial"/>
        </w:rPr>
      </w:pPr>
      <w:r w:rsidRPr="00167D2C">
        <w:rPr>
          <w:rFonts w:cs="Arial"/>
        </w:rPr>
        <w:t xml:space="preserve">As </w:t>
      </w:r>
      <w:bookmarkStart w:id="7" w:name="_Hlk69382467"/>
      <w:r w:rsidRPr="00167D2C">
        <w:rPr>
          <w:rFonts w:cs="Arial"/>
        </w:rPr>
        <w:t>instructed by COP13</w:t>
      </w:r>
      <w:bookmarkEnd w:id="7"/>
      <w:r w:rsidR="00E52BC1" w:rsidRPr="00167D2C">
        <w:rPr>
          <w:rFonts w:cs="Arial"/>
        </w:rPr>
        <w:t xml:space="preserve">, the </w:t>
      </w:r>
      <w:r w:rsidR="00090121" w:rsidRPr="00167D2C">
        <w:rPr>
          <w:rFonts w:cs="Arial"/>
        </w:rPr>
        <w:t>Scientific Council</w:t>
      </w:r>
      <w:r w:rsidR="00E52BC1" w:rsidRPr="00167D2C">
        <w:rPr>
          <w:rFonts w:cs="Arial"/>
        </w:rPr>
        <w:t xml:space="preserve"> should, after consultation with the respective Range States affected, make recommendations to the Conference of the Parties concerning possible amendments to the list of Cheetah populations presently excluded from CMS Appendix I to reflect the current conservation status and inform a Decision by the Conference of the Parties at its 14th meeting. To execute this task</w:t>
      </w:r>
      <w:r w:rsidR="00EB0AF3" w:rsidRPr="00167D2C">
        <w:rPr>
          <w:rFonts w:cs="Arial"/>
        </w:rPr>
        <w:t xml:space="preserve"> and obtain the relevant information for </w:t>
      </w:r>
      <w:r w:rsidRPr="00167D2C">
        <w:rPr>
          <w:rFonts w:cs="Arial"/>
        </w:rPr>
        <w:t xml:space="preserve">discussion at </w:t>
      </w:r>
      <w:r w:rsidR="00EB0AF3" w:rsidRPr="00167D2C">
        <w:rPr>
          <w:rFonts w:cs="Arial"/>
        </w:rPr>
        <w:t>its next session</w:t>
      </w:r>
      <w:r w:rsidR="00E52BC1" w:rsidRPr="00167D2C">
        <w:rPr>
          <w:rFonts w:cs="Arial"/>
        </w:rPr>
        <w:t xml:space="preserve">, the Scientific Council </w:t>
      </w:r>
      <w:r w:rsidRPr="00167D2C">
        <w:rPr>
          <w:rFonts w:cs="Arial"/>
        </w:rPr>
        <w:t xml:space="preserve">may </w:t>
      </w:r>
      <w:r w:rsidR="00E52BC1" w:rsidRPr="00167D2C">
        <w:rPr>
          <w:rFonts w:cs="Arial"/>
        </w:rPr>
        <w:t xml:space="preserve">wish to establish an intersessional working group, working by electronic means. </w:t>
      </w:r>
    </w:p>
    <w:p w14:paraId="308EB326" w14:textId="77777777" w:rsidR="009D611F" w:rsidRPr="00167D2C" w:rsidRDefault="009D611F" w:rsidP="005C0790">
      <w:pPr>
        <w:ind w:left="540" w:hanging="540"/>
      </w:pPr>
    </w:p>
    <w:p w14:paraId="64CEDED4" w14:textId="77777777" w:rsidR="009D611F" w:rsidRPr="00167D2C" w:rsidRDefault="009D611F" w:rsidP="009D611F">
      <w:pPr>
        <w:rPr>
          <w:rFonts w:cs="Arial"/>
        </w:rPr>
      </w:pPr>
      <w:r w:rsidRPr="00167D2C">
        <w:rPr>
          <w:rFonts w:cs="Arial"/>
          <w:u w:val="single"/>
        </w:rPr>
        <w:t>Recommended actions</w:t>
      </w:r>
    </w:p>
    <w:p w14:paraId="6F47673F" w14:textId="77777777" w:rsidR="009D611F" w:rsidRPr="00167D2C" w:rsidRDefault="009D611F" w:rsidP="001F1740">
      <w:pPr>
        <w:jc w:val="both"/>
        <w:rPr>
          <w:rFonts w:cs="Arial"/>
        </w:rPr>
      </w:pPr>
    </w:p>
    <w:p w14:paraId="563AA741" w14:textId="0D946528" w:rsidR="00D10ED7" w:rsidRPr="00167D2C" w:rsidRDefault="009D611F" w:rsidP="005C0790">
      <w:pPr>
        <w:pStyle w:val="ListParagraph"/>
        <w:numPr>
          <w:ilvl w:val="0"/>
          <w:numId w:val="18"/>
        </w:numPr>
        <w:ind w:left="540" w:hanging="540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167D2C">
        <w:rPr>
          <w:rFonts w:ascii="Arial" w:eastAsiaTheme="minorHAnsi" w:hAnsi="Arial" w:cs="Arial"/>
          <w:snapToGrid/>
          <w:sz w:val="22"/>
          <w:szCs w:val="22"/>
        </w:rPr>
        <w:t xml:space="preserve">The </w:t>
      </w:r>
      <w:r w:rsidR="00C6776B" w:rsidRPr="00167D2C">
        <w:rPr>
          <w:rFonts w:ascii="Arial" w:eastAsiaTheme="minorHAnsi" w:hAnsi="Arial" w:cs="Arial"/>
          <w:snapToGrid/>
          <w:sz w:val="22"/>
          <w:szCs w:val="22"/>
        </w:rPr>
        <w:t xml:space="preserve">Sessional Committee </w:t>
      </w:r>
      <w:r w:rsidRPr="00167D2C">
        <w:rPr>
          <w:rFonts w:ascii="Arial" w:eastAsiaTheme="minorHAnsi" w:hAnsi="Arial" w:cs="Arial"/>
          <w:snapToGrid/>
          <w:sz w:val="22"/>
          <w:szCs w:val="22"/>
        </w:rPr>
        <w:t>is recommended to</w:t>
      </w:r>
      <w:r w:rsidR="00EB0AF3" w:rsidRPr="00167D2C">
        <w:rPr>
          <w:rFonts w:ascii="Arial" w:eastAsiaTheme="minorHAnsi" w:hAnsi="Arial" w:cs="Arial"/>
          <w:snapToGrid/>
          <w:sz w:val="22"/>
          <w:szCs w:val="22"/>
        </w:rPr>
        <w:t xml:space="preserve"> establish an intersessional working group with the mandate to review the </w:t>
      </w:r>
      <w:r w:rsidR="007A3422" w:rsidRPr="00167D2C">
        <w:rPr>
          <w:rFonts w:ascii="Arial" w:eastAsiaTheme="minorHAnsi" w:hAnsi="Arial" w:cs="Arial"/>
          <w:snapToGrid/>
          <w:sz w:val="22"/>
          <w:szCs w:val="22"/>
        </w:rPr>
        <w:t xml:space="preserve">conservation status </w:t>
      </w:r>
      <w:r w:rsidR="00EB0AF3" w:rsidRPr="00167D2C">
        <w:rPr>
          <w:rFonts w:ascii="Arial" w:eastAsiaTheme="minorHAnsi" w:hAnsi="Arial" w:cs="Arial"/>
          <w:snapToGrid/>
          <w:sz w:val="22"/>
          <w:szCs w:val="22"/>
        </w:rPr>
        <w:t xml:space="preserve">of </w:t>
      </w:r>
      <w:r w:rsidR="005C6F7B" w:rsidRPr="00167D2C">
        <w:rPr>
          <w:rFonts w:ascii="Arial" w:eastAsiaTheme="minorHAnsi" w:hAnsi="Arial" w:cs="Arial"/>
          <w:snapToGrid/>
          <w:sz w:val="22"/>
          <w:szCs w:val="22"/>
        </w:rPr>
        <w:t>C</w:t>
      </w:r>
      <w:r w:rsidR="00EB0AF3" w:rsidRPr="00167D2C">
        <w:rPr>
          <w:rFonts w:ascii="Arial" w:eastAsiaTheme="minorHAnsi" w:hAnsi="Arial" w:cs="Arial"/>
          <w:snapToGrid/>
          <w:sz w:val="22"/>
          <w:szCs w:val="22"/>
        </w:rPr>
        <w:t xml:space="preserve">heetah populations of Botswana, Namibia and Zimbabwe and </w:t>
      </w:r>
      <w:r w:rsidR="007A3422" w:rsidRPr="00167D2C">
        <w:rPr>
          <w:rFonts w:ascii="Arial" w:eastAsiaTheme="minorHAnsi" w:hAnsi="Arial" w:cs="Arial"/>
          <w:snapToGrid/>
          <w:sz w:val="22"/>
          <w:szCs w:val="22"/>
        </w:rPr>
        <w:t>to report to the Sessional Committee of the Scientific Council at its 6</w:t>
      </w:r>
      <w:r w:rsidR="007A3422" w:rsidRPr="00167D2C">
        <w:rPr>
          <w:rFonts w:ascii="Arial" w:eastAsiaTheme="minorHAnsi" w:hAnsi="Arial" w:cs="Arial"/>
          <w:snapToGrid/>
          <w:sz w:val="22"/>
          <w:szCs w:val="22"/>
          <w:vertAlign w:val="superscript"/>
        </w:rPr>
        <w:t>th</w:t>
      </w:r>
      <w:r w:rsidR="007A3422" w:rsidRPr="00167D2C">
        <w:rPr>
          <w:rFonts w:ascii="Arial" w:eastAsiaTheme="minorHAnsi" w:hAnsi="Arial" w:cs="Arial"/>
          <w:snapToGrid/>
          <w:sz w:val="22"/>
          <w:szCs w:val="22"/>
        </w:rPr>
        <w:t xml:space="preserve"> meeting on its findings as well as recommendations</w:t>
      </w:r>
      <w:r w:rsidR="00EB0AF3" w:rsidRPr="00167D2C">
        <w:rPr>
          <w:rFonts w:ascii="Arial" w:eastAsiaTheme="minorHAnsi" w:hAnsi="Arial" w:cs="Arial"/>
          <w:snapToGrid/>
          <w:sz w:val="22"/>
          <w:szCs w:val="22"/>
        </w:rPr>
        <w:t xml:space="preserve"> </w:t>
      </w:r>
      <w:r w:rsidR="007A3422" w:rsidRPr="00167D2C">
        <w:rPr>
          <w:rFonts w:ascii="Arial" w:eastAsiaTheme="minorHAnsi" w:hAnsi="Arial" w:cs="Arial"/>
          <w:snapToGrid/>
          <w:sz w:val="22"/>
          <w:szCs w:val="22"/>
        </w:rPr>
        <w:t>concerning possible amendments to the list of Cheetah populations presently excluded from CMS Appendix I</w:t>
      </w:r>
      <w:r w:rsidR="007A3422" w:rsidRPr="00167D2C">
        <w:rPr>
          <w:rFonts w:ascii="Arial" w:eastAsiaTheme="minorHAnsi" w:hAnsi="Arial" w:cs="Arial"/>
          <w:i/>
          <w:iCs/>
          <w:snapToGrid/>
          <w:sz w:val="22"/>
          <w:szCs w:val="22"/>
        </w:rPr>
        <w:t xml:space="preserve"> </w:t>
      </w:r>
      <w:r w:rsidR="007A3422" w:rsidRPr="00167D2C">
        <w:rPr>
          <w:rFonts w:ascii="Arial" w:eastAsiaTheme="minorHAnsi" w:hAnsi="Arial" w:cs="Arial"/>
          <w:snapToGrid/>
          <w:sz w:val="22"/>
          <w:szCs w:val="22"/>
        </w:rPr>
        <w:t xml:space="preserve">for its review </w:t>
      </w:r>
      <w:r w:rsidR="00EB0AF3" w:rsidRPr="00167D2C">
        <w:rPr>
          <w:rFonts w:ascii="Arial" w:eastAsiaTheme="minorHAnsi" w:hAnsi="Arial" w:cs="Arial"/>
          <w:snapToGrid/>
          <w:sz w:val="22"/>
          <w:szCs w:val="22"/>
        </w:rPr>
        <w:t>and to inform a decision at COP14.</w:t>
      </w:r>
      <w:r w:rsidR="00413D2E" w:rsidRPr="00167D2C">
        <w:rPr>
          <w:rFonts w:ascii="Arial" w:eastAsiaTheme="minorHAnsi" w:hAnsi="Arial" w:cs="Arial"/>
          <w:snapToGrid/>
          <w:sz w:val="22"/>
          <w:szCs w:val="22"/>
        </w:rPr>
        <w:t xml:space="preserve"> </w:t>
      </w:r>
    </w:p>
    <w:p w14:paraId="6B4DFD2F" w14:textId="77777777" w:rsidR="00D10ED7" w:rsidRPr="00167D2C" w:rsidRDefault="00D10ED7" w:rsidP="005C0790">
      <w:pPr>
        <w:pStyle w:val="ListParagraph"/>
        <w:ind w:left="540" w:hanging="540"/>
        <w:jc w:val="both"/>
        <w:rPr>
          <w:rFonts w:ascii="Arial" w:eastAsiaTheme="minorHAnsi" w:hAnsi="Arial" w:cs="Arial"/>
          <w:snapToGrid/>
          <w:sz w:val="22"/>
          <w:szCs w:val="22"/>
        </w:rPr>
      </w:pPr>
    </w:p>
    <w:p w14:paraId="3886A32C" w14:textId="66E1312D" w:rsidR="00D10ED7" w:rsidRPr="00167D2C" w:rsidRDefault="00D10ED7" w:rsidP="005C0790">
      <w:pPr>
        <w:pStyle w:val="ListParagraph"/>
        <w:numPr>
          <w:ilvl w:val="0"/>
          <w:numId w:val="18"/>
        </w:numPr>
        <w:ind w:left="540" w:hanging="540"/>
        <w:jc w:val="both"/>
        <w:rPr>
          <w:rFonts w:ascii="Arial" w:eastAsiaTheme="minorHAnsi" w:hAnsi="Arial" w:cs="Arial"/>
          <w:snapToGrid/>
          <w:sz w:val="22"/>
          <w:szCs w:val="22"/>
        </w:rPr>
      </w:pPr>
      <w:r w:rsidRPr="00167D2C">
        <w:rPr>
          <w:rFonts w:ascii="Arial" w:hAnsi="Arial" w:cs="Arial"/>
          <w:sz w:val="22"/>
          <w:szCs w:val="22"/>
        </w:rPr>
        <w:t xml:space="preserve">The </w:t>
      </w:r>
      <w:r w:rsidR="00C6776B" w:rsidRPr="00167D2C">
        <w:rPr>
          <w:rFonts w:ascii="Arial" w:hAnsi="Arial" w:cs="Arial"/>
          <w:sz w:val="22"/>
          <w:szCs w:val="22"/>
        </w:rPr>
        <w:t>Sessional Committee</w:t>
      </w:r>
      <w:r w:rsidRPr="00167D2C">
        <w:rPr>
          <w:rFonts w:ascii="Arial" w:hAnsi="Arial" w:cs="Arial"/>
          <w:sz w:val="22"/>
          <w:szCs w:val="22"/>
        </w:rPr>
        <w:t xml:space="preserve"> may wish to identify relevant focal persons to serve on the working group, including but not limited to the Party-appointed members of the Sessional Committee from the African region, representatives of the concerned Range States, the Scientific Councillor for Terrestrial Mammals, experts from the IUCN Cat Specialist Group.</w:t>
      </w:r>
    </w:p>
    <w:sectPr w:rsidR="00D10ED7" w:rsidRPr="00167D2C" w:rsidSect="004641A5">
      <w:headerReference w:type="first" r:id="rId14"/>
      <w:footerReference w:type="first" r:id="rId15"/>
      <w:pgSz w:w="11906" w:h="16838" w:code="9"/>
      <w:pgMar w:top="1134" w:right="1134" w:bottom="1134" w:left="1134" w:header="72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78C1C" w14:textId="77777777" w:rsidR="004C529B" w:rsidRDefault="004C529B" w:rsidP="008562CA">
      <w:r>
        <w:separator/>
      </w:r>
    </w:p>
  </w:endnote>
  <w:endnote w:type="continuationSeparator" w:id="0">
    <w:p w14:paraId="714604F1" w14:textId="77777777" w:rsidR="004C529B" w:rsidRDefault="004C529B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50184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60067" w14:textId="77777777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40CC0" w:rsidRPr="004641A5">
          <w:rPr>
            <w:noProof/>
            <w:sz w:val="18"/>
            <w:szCs w:val="18"/>
          </w:rPr>
          <w:t>2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2089192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578B9" w14:textId="77777777" w:rsidR="001F56E8" w:rsidRPr="004641A5" w:rsidRDefault="001F56E8" w:rsidP="001F56E8">
        <w:pPr>
          <w:pStyle w:val="Footer"/>
          <w:jc w:val="center"/>
          <w:rPr>
            <w:sz w:val="18"/>
            <w:szCs w:val="18"/>
          </w:rPr>
        </w:pPr>
        <w:r w:rsidRPr="004641A5">
          <w:rPr>
            <w:sz w:val="18"/>
            <w:szCs w:val="18"/>
          </w:rPr>
          <w:fldChar w:fldCharType="begin"/>
        </w:r>
        <w:r w:rsidRPr="004641A5">
          <w:rPr>
            <w:sz w:val="18"/>
            <w:szCs w:val="18"/>
          </w:rPr>
          <w:instrText xml:space="preserve"> PAGE   \* MERGEFORMAT </w:instrText>
        </w:r>
        <w:r w:rsidRPr="004641A5">
          <w:rPr>
            <w:sz w:val="18"/>
            <w:szCs w:val="18"/>
          </w:rPr>
          <w:fldChar w:fldCharType="separate"/>
        </w:r>
        <w:r w:rsidR="00A40CC0" w:rsidRPr="004641A5">
          <w:rPr>
            <w:noProof/>
            <w:sz w:val="18"/>
            <w:szCs w:val="18"/>
          </w:rPr>
          <w:t>3</w:t>
        </w:r>
        <w:r w:rsidRPr="004641A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38C62" w14:textId="77777777" w:rsidR="00617472" w:rsidRDefault="00617472" w:rsidP="00630B59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80029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C55758A" w14:textId="1DF037A7" w:rsidR="00630B59" w:rsidRPr="005C0790" w:rsidRDefault="00630B59">
        <w:pPr>
          <w:pStyle w:val="Footer"/>
          <w:jc w:val="center"/>
          <w:rPr>
            <w:sz w:val="18"/>
            <w:szCs w:val="18"/>
          </w:rPr>
        </w:pPr>
        <w:r w:rsidRPr="005C0790">
          <w:rPr>
            <w:sz w:val="18"/>
            <w:szCs w:val="18"/>
          </w:rPr>
          <w:fldChar w:fldCharType="begin"/>
        </w:r>
        <w:r w:rsidRPr="005C0790">
          <w:rPr>
            <w:sz w:val="18"/>
            <w:szCs w:val="18"/>
          </w:rPr>
          <w:instrText xml:space="preserve"> PAGE   \* MERGEFORMAT </w:instrText>
        </w:r>
        <w:r w:rsidRPr="005C0790">
          <w:rPr>
            <w:sz w:val="18"/>
            <w:szCs w:val="18"/>
          </w:rPr>
          <w:fldChar w:fldCharType="separate"/>
        </w:r>
        <w:r w:rsidRPr="005C0790">
          <w:rPr>
            <w:noProof/>
            <w:sz w:val="18"/>
            <w:szCs w:val="18"/>
          </w:rPr>
          <w:t>2</w:t>
        </w:r>
        <w:r w:rsidRPr="005C0790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6F6C7" w14:textId="77777777" w:rsidR="004C529B" w:rsidRDefault="004C529B" w:rsidP="008562CA">
      <w:r>
        <w:separator/>
      </w:r>
    </w:p>
  </w:footnote>
  <w:footnote w:type="continuationSeparator" w:id="0">
    <w:p w14:paraId="4B1C4494" w14:textId="77777777" w:rsidR="004C529B" w:rsidRDefault="004C529B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9B1FE" w14:textId="77777777" w:rsidR="004641A5" w:rsidRPr="004641A5" w:rsidRDefault="004641A5" w:rsidP="004641A5">
    <w:pPr>
      <w:pBdr>
        <w:bottom w:val="single" w:sz="4" w:space="1" w:color="auto"/>
      </w:pBdr>
      <w:rPr>
        <w:rFonts w:cs="Arial"/>
        <w:i/>
        <w:iCs/>
        <w:sz w:val="18"/>
        <w:szCs w:val="18"/>
      </w:rPr>
    </w:pPr>
    <w:r w:rsidRPr="004641A5">
      <w:rPr>
        <w:rFonts w:cs="Arial"/>
        <w:i/>
        <w:iCs/>
        <w:sz w:val="18"/>
        <w:szCs w:val="18"/>
      </w:rPr>
      <w:t>UNEP/CMS/ScC-SC5/Doc.XX</w:t>
    </w:r>
  </w:p>
  <w:p w14:paraId="7B68B837" w14:textId="77777777" w:rsidR="004641A5" w:rsidRDefault="00464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BD31" w14:textId="77777777" w:rsidR="004641A5" w:rsidRPr="004641A5" w:rsidRDefault="004641A5" w:rsidP="004641A5">
    <w:pPr>
      <w:pBdr>
        <w:bottom w:val="single" w:sz="4" w:space="1" w:color="auto"/>
      </w:pBdr>
      <w:jc w:val="right"/>
      <w:rPr>
        <w:rFonts w:cs="Arial"/>
        <w:i/>
        <w:iCs/>
        <w:sz w:val="18"/>
        <w:szCs w:val="18"/>
      </w:rPr>
    </w:pPr>
    <w:r w:rsidRPr="004641A5">
      <w:rPr>
        <w:rFonts w:cs="Arial"/>
        <w:i/>
        <w:iCs/>
        <w:sz w:val="18"/>
        <w:szCs w:val="18"/>
      </w:rPr>
      <w:t>UNEP/CMS/ScC-SC5/Doc.XX</w:t>
    </w:r>
  </w:p>
  <w:p w14:paraId="60534E8A" w14:textId="77777777" w:rsidR="004641A5" w:rsidRDefault="004641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1984E" w14:textId="77777777" w:rsidR="00D3197C" w:rsidRDefault="004F08DB" w:rsidP="00D319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12C51481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634D2AA8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5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67CFC740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9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72A6" w14:textId="0C79D961" w:rsidR="00630B59" w:rsidRPr="004641A5" w:rsidRDefault="00630B59" w:rsidP="00630B59">
    <w:pPr>
      <w:pBdr>
        <w:bottom w:val="single" w:sz="4" w:space="1" w:color="auto"/>
      </w:pBdr>
      <w:rPr>
        <w:rFonts w:cs="Arial"/>
        <w:i/>
        <w:iCs/>
        <w:sz w:val="18"/>
        <w:szCs w:val="18"/>
      </w:rPr>
    </w:pPr>
    <w:r w:rsidRPr="004641A5">
      <w:rPr>
        <w:rFonts w:cs="Arial"/>
        <w:i/>
        <w:iCs/>
        <w:sz w:val="18"/>
        <w:szCs w:val="18"/>
      </w:rPr>
      <w:t>UNEP/CMS/ScC-SC5/Doc.</w:t>
    </w:r>
    <w:r w:rsidR="00780D82" w:rsidRPr="00780D82">
      <w:rPr>
        <w:rFonts w:cs="Arial"/>
        <w:i/>
        <w:iCs/>
        <w:sz w:val="18"/>
        <w:szCs w:val="18"/>
      </w:rPr>
      <w:t>6.3.1.2</w:t>
    </w:r>
  </w:p>
  <w:p w14:paraId="564BF639" w14:textId="698B41B8" w:rsidR="00617472" w:rsidRPr="00D3197C" w:rsidRDefault="00617472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DF29BC"/>
    <w:multiLevelType w:val="hybridMultilevel"/>
    <w:tmpl w:val="4C024620"/>
    <w:lvl w:ilvl="0" w:tplc="A0A696BE">
      <w:start w:val="1"/>
      <w:numFmt w:val="decimal"/>
      <w:pStyle w:val="Firstnumbering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7"/>
  </w:num>
  <w:num w:numId="5">
    <w:abstractNumId w:val="5"/>
  </w:num>
  <w:num w:numId="6">
    <w:abstractNumId w:val="3"/>
  </w:num>
  <w:num w:numId="7">
    <w:abstractNumId w:val="14"/>
  </w:num>
  <w:num w:numId="8">
    <w:abstractNumId w:val="11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16"/>
  </w:num>
  <w:num w:numId="14">
    <w:abstractNumId w:val="9"/>
  </w:num>
  <w:num w:numId="15">
    <w:abstractNumId w:val="10"/>
  </w:num>
  <w:num w:numId="16">
    <w:abstractNumId w:val="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34F7E"/>
    <w:rsid w:val="00035B56"/>
    <w:rsid w:val="00051664"/>
    <w:rsid w:val="00063003"/>
    <w:rsid w:val="00090121"/>
    <w:rsid w:val="000A52F9"/>
    <w:rsid w:val="000C2262"/>
    <w:rsid w:val="000E19A7"/>
    <w:rsid w:val="000F4744"/>
    <w:rsid w:val="0015158F"/>
    <w:rsid w:val="00165AEC"/>
    <w:rsid w:val="00167D2C"/>
    <w:rsid w:val="00181D48"/>
    <w:rsid w:val="001B12B6"/>
    <w:rsid w:val="001B7C41"/>
    <w:rsid w:val="001F1740"/>
    <w:rsid w:val="001F56E8"/>
    <w:rsid w:val="00230E38"/>
    <w:rsid w:val="002F2584"/>
    <w:rsid w:val="003016F0"/>
    <w:rsid w:val="0031053E"/>
    <w:rsid w:val="00397446"/>
    <w:rsid w:val="003C1A96"/>
    <w:rsid w:val="003D7753"/>
    <w:rsid w:val="00413D2E"/>
    <w:rsid w:val="004641A5"/>
    <w:rsid w:val="00486B11"/>
    <w:rsid w:val="00490FF8"/>
    <w:rsid w:val="004C529B"/>
    <w:rsid w:val="004D56D9"/>
    <w:rsid w:val="004E0F22"/>
    <w:rsid w:val="004F08DB"/>
    <w:rsid w:val="00511000"/>
    <w:rsid w:val="0052037B"/>
    <w:rsid w:val="005243F2"/>
    <w:rsid w:val="00555B1D"/>
    <w:rsid w:val="005576EE"/>
    <w:rsid w:val="00562BF9"/>
    <w:rsid w:val="005A292F"/>
    <w:rsid w:val="005A4968"/>
    <w:rsid w:val="005C0790"/>
    <w:rsid w:val="005C6F7B"/>
    <w:rsid w:val="005D00EE"/>
    <w:rsid w:val="005E1A0D"/>
    <w:rsid w:val="005F5BDE"/>
    <w:rsid w:val="00617472"/>
    <w:rsid w:val="00630B59"/>
    <w:rsid w:val="00635C1D"/>
    <w:rsid w:val="0066030B"/>
    <w:rsid w:val="006B0385"/>
    <w:rsid w:val="006E42DD"/>
    <w:rsid w:val="006F26E4"/>
    <w:rsid w:val="00706E57"/>
    <w:rsid w:val="0071781C"/>
    <w:rsid w:val="007214C5"/>
    <w:rsid w:val="00763277"/>
    <w:rsid w:val="00780D82"/>
    <w:rsid w:val="00794EDF"/>
    <w:rsid w:val="007A3422"/>
    <w:rsid w:val="007A35F7"/>
    <w:rsid w:val="007A79CA"/>
    <w:rsid w:val="007E238D"/>
    <w:rsid w:val="007F5FBA"/>
    <w:rsid w:val="007F6EBD"/>
    <w:rsid w:val="00822E98"/>
    <w:rsid w:val="008276C7"/>
    <w:rsid w:val="00844F23"/>
    <w:rsid w:val="008562CA"/>
    <w:rsid w:val="008D7252"/>
    <w:rsid w:val="008D77E0"/>
    <w:rsid w:val="009107B3"/>
    <w:rsid w:val="00966666"/>
    <w:rsid w:val="00976D50"/>
    <w:rsid w:val="00985607"/>
    <w:rsid w:val="009A012D"/>
    <w:rsid w:val="009A0DD0"/>
    <w:rsid w:val="009A40F8"/>
    <w:rsid w:val="009B6ECA"/>
    <w:rsid w:val="009C19C3"/>
    <w:rsid w:val="009D611F"/>
    <w:rsid w:val="009E2F20"/>
    <w:rsid w:val="009F415B"/>
    <w:rsid w:val="00A21B78"/>
    <w:rsid w:val="00A258AE"/>
    <w:rsid w:val="00A40CC0"/>
    <w:rsid w:val="00A51B0B"/>
    <w:rsid w:val="00AB7979"/>
    <w:rsid w:val="00AE657C"/>
    <w:rsid w:val="00B215D7"/>
    <w:rsid w:val="00B26343"/>
    <w:rsid w:val="00B43FA1"/>
    <w:rsid w:val="00B67D88"/>
    <w:rsid w:val="00B7455B"/>
    <w:rsid w:val="00BA05D4"/>
    <w:rsid w:val="00BC7E61"/>
    <w:rsid w:val="00BD647C"/>
    <w:rsid w:val="00BE2B86"/>
    <w:rsid w:val="00BE7C6B"/>
    <w:rsid w:val="00C3688B"/>
    <w:rsid w:val="00C37847"/>
    <w:rsid w:val="00C51531"/>
    <w:rsid w:val="00C515BD"/>
    <w:rsid w:val="00C5689F"/>
    <w:rsid w:val="00C6776B"/>
    <w:rsid w:val="00C746B5"/>
    <w:rsid w:val="00CB655F"/>
    <w:rsid w:val="00D10ED7"/>
    <w:rsid w:val="00D15371"/>
    <w:rsid w:val="00D263EE"/>
    <w:rsid w:val="00D3197C"/>
    <w:rsid w:val="00D6324F"/>
    <w:rsid w:val="00D809D5"/>
    <w:rsid w:val="00DA207A"/>
    <w:rsid w:val="00DB5F96"/>
    <w:rsid w:val="00DC7969"/>
    <w:rsid w:val="00DD5B36"/>
    <w:rsid w:val="00E2529E"/>
    <w:rsid w:val="00E46671"/>
    <w:rsid w:val="00E52BC1"/>
    <w:rsid w:val="00E70434"/>
    <w:rsid w:val="00E74AE8"/>
    <w:rsid w:val="00EB0AF3"/>
    <w:rsid w:val="00F01E83"/>
    <w:rsid w:val="00F4206A"/>
    <w:rsid w:val="00FC641D"/>
    <w:rsid w:val="00FC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  <w:lang w:val="en-GB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customStyle="1" w:styleId="Firstnumbering">
    <w:name w:val="First numbering"/>
    <w:basedOn w:val="ListParagraph"/>
    <w:link w:val="FirstnumberingChar"/>
    <w:qFormat/>
    <w:rsid w:val="004641A5"/>
    <w:pPr>
      <w:numPr>
        <w:numId w:val="17"/>
      </w:numPr>
      <w:suppressAutoHyphens/>
      <w:autoSpaceDE w:val="0"/>
      <w:autoSpaceDN w:val="0"/>
      <w:ind w:left="540" w:hanging="540"/>
      <w:jc w:val="both"/>
      <w:textAlignment w:val="baseline"/>
    </w:pPr>
    <w:rPr>
      <w:rFonts w:ascii="Arial" w:hAnsi="Arial" w:cs="Arial"/>
      <w:snapToGrid/>
    </w:rPr>
  </w:style>
  <w:style w:type="character" w:customStyle="1" w:styleId="FirstnumberingChar">
    <w:name w:val="First numbering Char"/>
    <w:basedOn w:val="ListParagraphChar"/>
    <w:link w:val="Firstnumbering"/>
    <w:rsid w:val="004641A5"/>
    <w:rPr>
      <w:rFonts w:ascii="Arial" w:eastAsia="Times New Roman" w:hAnsi="Arial" w:cs="Arial"/>
      <w:snapToGrid/>
      <w:sz w:val="24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AF3"/>
    <w:pPr>
      <w:spacing w:after="160"/>
    </w:pPr>
    <w:rPr>
      <w:rFonts w:asciiTheme="minorHAnsi" w:hAnsiTheme="minorHAnsi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AF3"/>
    <w:rPr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30E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E38"/>
    <w:pPr>
      <w:spacing w:after="0"/>
    </w:pPr>
    <w:rPr>
      <w:rFonts w:ascii="Arial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E38"/>
    <w:rPr>
      <w:rFonts w:ascii="Arial" w:hAnsi="Arial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1125-F83B-4DB0-A57E-34D0B63F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3</cp:revision>
  <cp:lastPrinted>2019-12-06T20:21:00Z</cp:lastPrinted>
  <dcterms:created xsi:type="dcterms:W3CDTF">2021-05-03T13:13:00Z</dcterms:created>
  <dcterms:modified xsi:type="dcterms:W3CDTF">2021-05-04T06:49:00Z</dcterms:modified>
</cp:coreProperties>
</file>