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9237A" w14:textId="1DC4A450" w:rsidR="00F023C1" w:rsidRPr="00780AFB" w:rsidRDefault="00F023C1" w:rsidP="00F023C1">
      <w:pPr>
        <w:pStyle w:val="Default"/>
        <w:jc w:val="right"/>
        <w:rPr>
          <w:b/>
          <w:bCs/>
          <w:sz w:val="22"/>
          <w:szCs w:val="22"/>
        </w:rPr>
      </w:pPr>
      <w:r w:rsidRPr="00780AFB">
        <w:rPr>
          <w:b/>
          <w:bCs/>
          <w:sz w:val="22"/>
          <w:szCs w:val="22"/>
        </w:rPr>
        <w:t>CRP 6.4.1/A</w:t>
      </w:r>
    </w:p>
    <w:p w14:paraId="33298921" w14:textId="549EF918" w:rsidR="00F023C1" w:rsidRDefault="00F023C1" w:rsidP="00BE650C">
      <w:pPr>
        <w:pStyle w:val="Default"/>
        <w:rPr>
          <w:b/>
          <w:bCs/>
          <w:sz w:val="22"/>
          <w:szCs w:val="22"/>
        </w:rPr>
      </w:pPr>
    </w:p>
    <w:p w14:paraId="71C6EA54" w14:textId="77777777" w:rsidR="000626CD" w:rsidRPr="00780AFB" w:rsidRDefault="000626CD" w:rsidP="00BE650C">
      <w:pPr>
        <w:pStyle w:val="Default"/>
        <w:rPr>
          <w:b/>
          <w:bCs/>
          <w:sz w:val="22"/>
          <w:szCs w:val="22"/>
        </w:rPr>
      </w:pPr>
    </w:p>
    <w:p w14:paraId="2E67DDD9" w14:textId="27F0DA38" w:rsidR="00BE650C" w:rsidRPr="00780AFB" w:rsidRDefault="00E131C5" w:rsidP="000626CD">
      <w:pPr>
        <w:pStyle w:val="Default"/>
        <w:jc w:val="center"/>
        <w:rPr>
          <w:sz w:val="22"/>
          <w:szCs w:val="22"/>
        </w:rPr>
      </w:pPr>
      <w:r w:rsidRPr="00780AFB">
        <w:rPr>
          <w:b/>
          <w:bCs/>
          <w:sz w:val="22"/>
          <w:szCs w:val="22"/>
        </w:rPr>
        <w:t xml:space="preserve">DRAFT TERMS OF REFERENCE OF THE </w:t>
      </w:r>
      <w:r w:rsidR="00E842C1" w:rsidRPr="00780AFB">
        <w:rPr>
          <w:b/>
          <w:bCs/>
          <w:sz w:val="22"/>
          <w:szCs w:val="22"/>
        </w:rPr>
        <w:t xml:space="preserve">SCIENTIFIC COUNCIL </w:t>
      </w:r>
      <w:r w:rsidRPr="00780AFB">
        <w:rPr>
          <w:b/>
          <w:bCs/>
          <w:i/>
          <w:sz w:val="22"/>
          <w:szCs w:val="22"/>
        </w:rPr>
        <w:t xml:space="preserve">WORKING GROUP </w:t>
      </w:r>
      <w:r w:rsidR="000E09D0" w:rsidRPr="00780AFB">
        <w:rPr>
          <w:b/>
          <w:bCs/>
          <w:i/>
          <w:sz w:val="22"/>
          <w:szCs w:val="22"/>
        </w:rPr>
        <w:t>ON</w:t>
      </w:r>
      <w:r w:rsidR="00CB7642" w:rsidRPr="00780AFB">
        <w:rPr>
          <w:b/>
          <w:bCs/>
          <w:i/>
          <w:sz w:val="22"/>
          <w:szCs w:val="22"/>
        </w:rPr>
        <w:t xml:space="preserve"> </w:t>
      </w:r>
      <w:r w:rsidR="00DD2694" w:rsidRPr="00780AFB">
        <w:rPr>
          <w:b/>
          <w:bCs/>
          <w:i/>
          <w:sz w:val="22"/>
          <w:szCs w:val="22"/>
        </w:rPr>
        <w:t>MIGRATORY</w:t>
      </w:r>
      <w:r w:rsidR="00CB7642" w:rsidRPr="00780AFB">
        <w:rPr>
          <w:b/>
          <w:bCs/>
          <w:i/>
          <w:sz w:val="22"/>
          <w:szCs w:val="22"/>
        </w:rPr>
        <w:t xml:space="preserve"> SPECIES </w:t>
      </w:r>
      <w:r w:rsidR="00706CD2" w:rsidRPr="00780AFB">
        <w:rPr>
          <w:b/>
          <w:bCs/>
          <w:i/>
          <w:sz w:val="22"/>
          <w:szCs w:val="22"/>
        </w:rPr>
        <w:t>AND</w:t>
      </w:r>
      <w:r w:rsidR="001907EC">
        <w:rPr>
          <w:b/>
          <w:bCs/>
          <w:i/>
          <w:sz w:val="22"/>
          <w:szCs w:val="22"/>
        </w:rPr>
        <w:t xml:space="preserve"> </w:t>
      </w:r>
      <w:r w:rsidR="000E09D0" w:rsidRPr="00780AFB">
        <w:rPr>
          <w:b/>
          <w:bCs/>
          <w:i/>
          <w:sz w:val="22"/>
          <w:szCs w:val="22"/>
        </w:rPr>
        <w:t>HEALTH</w:t>
      </w:r>
    </w:p>
    <w:p w14:paraId="680D3AC9" w14:textId="395585F0" w:rsidR="000626CD" w:rsidRDefault="000626CD" w:rsidP="00BE650C">
      <w:pPr>
        <w:pStyle w:val="Default"/>
        <w:rPr>
          <w:b/>
          <w:bCs/>
          <w:sz w:val="22"/>
          <w:szCs w:val="22"/>
        </w:rPr>
      </w:pPr>
    </w:p>
    <w:p w14:paraId="21000EB2" w14:textId="77777777" w:rsidR="000626CD" w:rsidRPr="00780AFB" w:rsidRDefault="000626CD" w:rsidP="00BE650C">
      <w:pPr>
        <w:pStyle w:val="Default"/>
        <w:rPr>
          <w:b/>
          <w:bCs/>
          <w:sz w:val="22"/>
          <w:szCs w:val="22"/>
        </w:rPr>
      </w:pPr>
    </w:p>
    <w:p w14:paraId="32631BAC" w14:textId="77777777" w:rsidR="00BE650C" w:rsidRPr="00780AFB" w:rsidRDefault="00BE650C" w:rsidP="000626CD">
      <w:pPr>
        <w:pStyle w:val="Default"/>
        <w:rPr>
          <w:sz w:val="22"/>
          <w:szCs w:val="22"/>
        </w:rPr>
      </w:pPr>
      <w:r w:rsidRPr="00780AFB">
        <w:rPr>
          <w:b/>
          <w:bCs/>
          <w:sz w:val="22"/>
          <w:szCs w:val="22"/>
        </w:rPr>
        <w:t xml:space="preserve">1. Background and purpose </w:t>
      </w:r>
    </w:p>
    <w:p w14:paraId="1F296CB4" w14:textId="46A76FE8" w:rsidR="00E131C5" w:rsidRPr="00780AFB" w:rsidRDefault="00E131C5" w:rsidP="00BE650C">
      <w:pPr>
        <w:pStyle w:val="Default"/>
        <w:rPr>
          <w:sz w:val="22"/>
          <w:szCs w:val="22"/>
        </w:rPr>
      </w:pPr>
    </w:p>
    <w:p w14:paraId="133BF95B" w14:textId="69954EB6" w:rsidR="003A27E7" w:rsidRPr="00780AFB" w:rsidRDefault="005B23A8" w:rsidP="000626CD">
      <w:pPr>
        <w:pStyle w:val="Default"/>
        <w:jc w:val="both"/>
        <w:rPr>
          <w:sz w:val="22"/>
          <w:szCs w:val="22"/>
        </w:rPr>
      </w:pPr>
      <w:r w:rsidRPr="00780AFB">
        <w:rPr>
          <w:sz w:val="22"/>
          <w:szCs w:val="22"/>
        </w:rPr>
        <w:t>The CMS COP first adopted a resolution on the issue of wildlife diseases and migratory species in 2005</w:t>
      </w:r>
      <w:r w:rsidR="00A851CD" w:rsidRPr="00780AFB">
        <w:rPr>
          <w:sz w:val="22"/>
          <w:szCs w:val="22"/>
        </w:rPr>
        <w:t xml:space="preserve">. </w:t>
      </w:r>
      <w:hyperlink r:id="rId11" w:history="1">
        <w:r w:rsidRPr="00780AFB">
          <w:rPr>
            <w:rStyle w:val="Hyperlink"/>
            <w:sz w:val="22"/>
            <w:szCs w:val="22"/>
          </w:rPr>
          <w:t xml:space="preserve"> Resolution 12.6</w:t>
        </w:r>
      </w:hyperlink>
      <w:r w:rsidR="00601478" w:rsidRPr="00780AFB">
        <w:rPr>
          <w:sz w:val="22"/>
          <w:szCs w:val="22"/>
        </w:rPr>
        <w:t xml:space="preserve"> </w:t>
      </w:r>
      <w:r w:rsidRPr="00780AFB">
        <w:rPr>
          <w:sz w:val="22"/>
          <w:szCs w:val="22"/>
        </w:rPr>
        <w:t xml:space="preserve"> </w:t>
      </w:r>
      <w:r w:rsidR="00601478" w:rsidRPr="00780AFB">
        <w:rPr>
          <w:i/>
          <w:iCs/>
          <w:sz w:val="22"/>
          <w:szCs w:val="22"/>
        </w:rPr>
        <w:t>Wildlife Diseases and Migratory Species</w:t>
      </w:r>
      <w:r w:rsidR="00601478" w:rsidRPr="00780AFB">
        <w:rPr>
          <w:sz w:val="22"/>
          <w:szCs w:val="22"/>
        </w:rPr>
        <w:t xml:space="preserve"> </w:t>
      </w:r>
      <w:proofErr w:type="gramStart"/>
      <w:r w:rsidR="00601478" w:rsidRPr="00780AFB">
        <w:rPr>
          <w:sz w:val="22"/>
          <w:szCs w:val="22"/>
        </w:rPr>
        <w:t xml:space="preserve">consolidates  </w:t>
      </w:r>
      <w:r w:rsidRPr="00780AFB">
        <w:rPr>
          <w:sz w:val="22"/>
          <w:szCs w:val="22"/>
        </w:rPr>
        <w:t>and</w:t>
      </w:r>
      <w:proofErr w:type="gramEnd"/>
      <w:r w:rsidRPr="00780AFB">
        <w:rPr>
          <w:sz w:val="22"/>
          <w:szCs w:val="22"/>
        </w:rPr>
        <w:t xml:space="preserve"> updates this and subsequent  </w:t>
      </w:r>
      <w:r w:rsidR="00601478" w:rsidRPr="00780AFB">
        <w:rPr>
          <w:sz w:val="22"/>
          <w:szCs w:val="22"/>
        </w:rPr>
        <w:t>resolutions</w:t>
      </w:r>
      <w:r w:rsidR="00DF5CF3" w:rsidRPr="00780AFB">
        <w:rPr>
          <w:sz w:val="22"/>
          <w:szCs w:val="22"/>
        </w:rPr>
        <w:t xml:space="preserve">. It </w:t>
      </w:r>
      <w:r w:rsidR="00601478" w:rsidRPr="00780AFB">
        <w:rPr>
          <w:sz w:val="22"/>
          <w:szCs w:val="22"/>
        </w:rPr>
        <w:t xml:space="preserve">provides a preamble of the importance of wildlife disease as a conservation threat for </w:t>
      </w:r>
      <w:r w:rsidR="0015116A" w:rsidRPr="00780AFB">
        <w:rPr>
          <w:sz w:val="22"/>
          <w:szCs w:val="22"/>
        </w:rPr>
        <w:t xml:space="preserve">migratory </w:t>
      </w:r>
      <w:r w:rsidR="00601478" w:rsidRPr="00780AFB">
        <w:rPr>
          <w:sz w:val="22"/>
          <w:szCs w:val="22"/>
        </w:rPr>
        <w:t xml:space="preserve">species </w:t>
      </w:r>
      <w:r w:rsidR="003A27E7" w:rsidRPr="00780AFB">
        <w:rPr>
          <w:sz w:val="22"/>
          <w:szCs w:val="22"/>
        </w:rPr>
        <w:t xml:space="preserve">including </w:t>
      </w:r>
      <w:r w:rsidR="00DF5CF3" w:rsidRPr="00780AFB">
        <w:rPr>
          <w:sz w:val="22"/>
          <w:szCs w:val="22"/>
        </w:rPr>
        <w:t xml:space="preserve">risks from highly pathogenic avian influenza </w:t>
      </w:r>
      <w:r w:rsidR="0015116A" w:rsidRPr="00780AFB">
        <w:rPr>
          <w:sz w:val="22"/>
          <w:szCs w:val="22"/>
        </w:rPr>
        <w:t xml:space="preserve">(HPAI) </w:t>
      </w:r>
      <w:r w:rsidR="00DF5CF3" w:rsidRPr="00780AFB">
        <w:rPr>
          <w:sz w:val="22"/>
          <w:szCs w:val="22"/>
        </w:rPr>
        <w:t xml:space="preserve">in </w:t>
      </w:r>
      <w:r w:rsidR="00601478" w:rsidRPr="00780AFB">
        <w:rPr>
          <w:sz w:val="22"/>
          <w:szCs w:val="22"/>
        </w:rPr>
        <w:t>waterbirds</w:t>
      </w:r>
      <w:r w:rsidR="00DF5CF3" w:rsidRPr="00780AFB">
        <w:rPr>
          <w:sz w:val="22"/>
          <w:szCs w:val="22"/>
        </w:rPr>
        <w:t>,</w:t>
      </w:r>
      <w:r w:rsidR="00601478" w:rsidRPr="00780AFB">
        <w:rPr>
          <w:sz w:val="22"/>
          <w:szCs w:val="22"/>
        </w:rPr>
        <w:t xml:space="preserve"> white nose syndrome of bats and high mortality events of saiga antelope and Mongolian gazelle. </w:t>
      </w:r>
      <w:r w:rsidR="001C04AD" w:rsidRPr="00780AFB">
        <w:rPr>
          <w:sz w:val="22"/>
          <w:szCs w:val="22"/>
        </w:rPr>
        <w:t>Moreover</w:t>
      </w:r>
      <w:r w:rsidR="000626CD">
        <w:rPr>
          <w:sz w:val="22"/>
          <w:szCs w:val="22"/>
        </w:rPr>
        <w:t>.</w:t>
      </w:r>
      <w:r w:rsidR="001C04AD" w:rsidRPr="00780AFB">
        <w:rPr>
          <w:sz w:val="22"/>
          <w:szCs w:val="22"/>
        </w:rPr>
        <w:t xml:space="preserve"> it highlights that wildlife health, livestock health, human health, and ecosystem health are interdependent and influenced by multiple factors, </w:t>
      </w:r>
      <w:r w:rsidR="001C04AD" w:rsidRPr="00780AFB">
        <w:rPr>
          <w:i/>
          <w:iCs/>
          <w:sz w:val="22"/>
          <w:szCs w:val="22"/>
        </w:rPr>
        <w:t>inter alia</w:t>
      </w:r>
      <w:r w:rsidR="001C04AD" w:rsidRPr="00780AFB">
        <w:rPr>
          <w:sz w:val="22"/>
          <w:szCs w:val="22"/>
        </w:rPr>
        <w:t>, socio-economics, sustainability of agriculture, demographics, climate and landscape changes.</w:t>
      </w:r>
    </w:p>
    <w:p w14:paraId="7ED9C1DD" w14:textId="77777777" w:rsidR="003A27E7" w:rsidRPr="00780AFB" w:rsidRDefault="003A27E7" w:rsidP="000626CD">
      <w:pPr>
        <w:pStyle w:val="Default"/>
        <w:jc w:val="both"/>
        <w:rPr>
          <w:sz w:val="22"/>
          <w:szCs w:val="22"/>
        </w:rPr>
      </w:pPr>
    </w:p>
    <w:p w14:paraId="02EF4921" w14:textId="1FF993C8" w:rsidR="00F903D2" w:rsidRPr="00780AFB" w:rsidRDefault="000626CD" w:rsidP="000626CD">
      <w:pPr>
        <w:pStyle w:val="Default"/>
        <w:jc w:val="both"/>
        <w:rPr>
          <w:sz w:val="22"/>
          <w:szCs w:val="22"/>
        </w:rPr>
      </w:pPr>
      <w:hyperlink r:id="rId12" w:history="1">
        <w:r w:rsidR="00E131C5" w:rsidRPr="00780AFB">
          <w:rPr>
            <w:rStyle w:val="Hyperlink"/>
            <w:sz w:val="22"/>
            <w:szCs w:val="22"/>
          </w:rPr>
          <w:t>UNEP/CMS/ScC-SC5/Doc.6.4.1</w:t>
        </w:r>
      </w:hyperlink>
      <w:r w:rsidR="00E131C5" w:rsidRPr="00780AFB">
        <w:rPr>
          <w:sz w:val="22"/>
          <w:szCs w:val="22"/>
        </w:rPr>
        <w:t xml:space="preserve"> </w:t>
      </w:r>
      <w:r w:rsidR="00A34AD2" w:rsidRPr="00780AFB">
        <w:rPr>
          <w:sz w:val="22"/>
          <w:szCs w:val="22"/>
        </w:rPr>
        <w:t xml:space="preserve">on Wildlife Diseases and Migratory Species </w:t>
      </w:r>
      <w:r w:rsidR="00E131C5" w:rsidRPr="00780AFB">
        <w:rPr>
          <w:sz w:val="22"/>
          <w:szCs w:val="22"/>
        </w:rPr>
        <w:t>outlines some of the history of CMS involvement in wildlife diseases including the value and work of the Scientific Task Force on Avian Influenza and Wild Birds which was established in 2005</w:t>
      </w:r>
      <w:r w:rsidR="00DF5CF3" w:rsidRPr="00780AFB">
        <w:rPr>
          <w:sz w:val="22"/>
          <w:szCs w:val="22"/>
        </w:rPr>
        <w:t xml:space="preserve"> in response to emergence</w:t>
      </w:r>
      <w:r w:rsidR="0015116A" w:rsidRPr="00780AFB">
        <w:rPr>
          <w:sz w:val="22"/>
          <w:szCs w:val="22"/>
        </w:rPr>
        <w:t xml:space="preserve"> of HPAI in waterbirds</w:t>
      </w:r>
      <w:r w:rsidR="003A27E7" w:rsidRPr="00780AFB">
        <w:rPr>
          <w:sz w:val="22"/>
          <w:szCs w:val="22"/>
        </w:rPr>
        <w:t>.</w:t>
      </w:r>
      <w:r w:rsidR="00E70F0B" w:rsidRPr="00780AFB">
        <w:rPr>
          <w:sz w:val="22"/>
          <w:szCs w:val="22"/>
        </w:rPr>
        <w:t xml:space="preserve"> In addition to providing recommendations and guidance to Contracting Parties, the Task Force plays a role in outreach to address misinformation. </w:t>
      </w:r>
      <w:r w:rsidR="00473BEE" w:rsidRPr="00780AFB">
        <w:rPr>
          <w:sz w:val="22"/>
          <w:szCs w:val="22"/>
        </w:rPr>
        <w:t xml:space="preserve">Two other </w:t>
      </w:r>
      <w:r w:rsidR="00B07F61" w:rsidRPr="00780AFB">
        <w:rPr>
          <w:sz w:val="22"/>
          <w:szCs w:val="22"/>
        </w:rPr>
        <w:t xml:space="preserve">mechanisms established by CMS to </w:t>
      </w:r>
      <w:r w:rsidR="00852A2C" w:rsidRPr="00780AFB">
        <w:rPr>
          <w:sz w:val="22"/>
          <w:szCs w:val="22"/>
        </w:rPr>
        <w:t xml:space="preserve">address wildlife disease, a </w:t>
      </w:r>
      <w:r w:rsidR="00F903D2" w:rsidRPr="00780AFB">
        <w:rPr>
          <w:sz w:val="22"/>
          <w:szCs w:val="22"/>
        </w:rPr>
        <w:t xml:space="preserve">Scientific Task Force on Wildlife and Ecosystem Health </w:t>
      </w:r>
      <w:r w:rsidR="007067C3" w:rsidRPr="00780AFB">
        <w:rPr>
          <w:sz w:val="22"/>
          <w:szCs w:val="22"/>
        </w:rPr>
        <w:t xml:space="preserve">established in 2011 </w:t>
      </w:r>
      <w:r w:rsidR="00F903D2" w:rsidRPr="00780AFB">
        <w:rPr>
          <w:sz w:val="22"/>
          <w:szCs w:val="22"/>
        </w:rPr>
        <w:t xml:space="preserve">and </w:t>
      </w:r>
      <w:r w:rsidR="007067C3" w:rsidRPr="00780AFB">
        <w:rPr>
          <w:sz w:val="22"/>
          <w:szCs w:val="22"/>
        </w:rPr>
        <w:t>a</w:t>
      </w:r>
      <w:r w:rsidR="00F903D2" w:rsidRPr="00780AFB">
        <w:rPr>
          <w:sz w:val="22"/>
          <w:szCs w:val="22"/>
        </w:rPr>
        <w:t xml:space="preserve"> Working Group on Migratory Species as Vectors of Diseases </w:t>
      </w:r>
      <w:r w:rsidR="007067C3" w:rsidRPr="00780AFB">
        <w:rPr>
          <w:sz w:val="22"/>
          <w:szCs w:val="22"/>
        </w:rPr>
        <w:t xml:space="preserve">established in 2007 under the Scientific Council </w:t>
      </w:r>
      <w:r w:rsidR="00F903D2" w:rsidRPr="00780AFB">
        <w:rPr>
          <w:sz w:val="22"/>
          <w:szCs w:val="22"/>
        </w:rPr>
        <w:t>were not operational</w:t>
      </w:r>
      <w:r w:rsidR="00E95A64" w:rsidRPr="00780AFB">
        <w:rPr>
          <w:sz w:val="22"/>
          <w:szCs w:val="22"/>
        </w:rPr>
        <w:t xml:space="preserve"> by 2021</w:t>
      </w:r>
      <w:r w:rsidR="002D077D" w:rsidRPr="00780AFB">
        <w:rPr>
          <w:sz w:val="22"/>
          <w:szCs w:val="22"/>
        </w:rPr>
        <w:t>.</w:t>
      </w:r>
    </w:p>
    <w:p w14:paraId="30D5249F" w14:textId="77777777" w:rsidR="00F903D2" w:rsidRPr="00780AFB" w:rsidRDefault="00F903D2" w:rsidP="000626CD">
      <w:pPr>
        <w:pStyle w:val="Default"/>
        <w:jc w:val="both"/>
        <w:rPr>
          <w:sz w:val="22"/>
          <w:szCs w:val="22"/>
        </w:rPr>
      </w:pPr>
    </w:p>
    <w:p w14:paraId="7BEAB2FD" w14:textId="675C85B6" w:rsidR="003A27E7" w:rsidRPr="00780AFB" w:rsidRDefault="003A27E7" w:rsidP="000626CD">
      <w:pPr>
        <w:pStyle w:val="Default"/>
        <w:jc w:val="both"/>
        <w:rPr>
          <w:sz w:val="22"/>
          <w:szCs w:val="22"/>
        </w:rPr>
      </w:pPr>
      <w:r w:rsidRPr="00780AFB">
        <w:rPr>
          <w:sz w:val="22"/>
          <w:szCs w:val="22"/>
        </w:rPr>
        <w:t xml:space="preserve">Recognising the drivers of </w:t>
      </w:r>
      <w:r w:rsidR="00DF5CF3" w:rsidRPr="00780AFB">
        <w:rPr>
          <w:sz w:val="22"/>
          <w:szCs w:val="22"/>
        </w:rPr>
        <w:t xml:space="preserve">environmental degradation, </w:t>
      </w:r>
      <w:r w:rsidR="000E09D0" w:rsidRPr="00780AFB">
        <w:rPr>
          <w:sz w:val="22"/>
          <w:szCs w:val="22"/>
        </w:rPr>
        <w:t xml:space="preserve">incursion into wild places, </w:t>
      </w:r>
      <w:r w:rsidR="0FBE66E8" w:rsidRPr="00780AFB">
        <w:rPr>
          <w:sz w:val="22"/>
          <w:szCs w:val="22"/>
        </w:rPr>
        <w:t xml:space="preserve">wildlife exploitation and </w:t>
      </w:r>
      <w:r w:rsidR="00DF5CF3" w:rsidRPr="00780AFB">
        <w:rPr>
          <w:sz w:val="22"/>
          <w:szCs w:val="22"/>
        </w:rPr>
        <w:t>trade and climate change on health</w:t>
      </w:r>
      <w:r w:rsidRPr="00780AFB">
        <w:rPr>
          <w:sz w:val="22"/>
          <w:szCs w:val="22"/>
        </w:rPr>
        <w:t>, and with global attention on the COVID-19 pandemic and the role of wildlife in</w:t>
      </w:r>
      <w:r w:rsidR="552A9B1A" w:rsidRPr="00780AFB">
        <w:rPr>
          <w:sz w:val="22"/>
          <w:szCs w:val="22"/>
        </w:rPr>
        <w:t xml:space="preserve"> pathogen </w:t>
      </w:r>
      <w:proofErr w:type="spellStart"/>
      <w:r w:rsidR="552A9B1A" w:rsidRPr="00780AFB">
        <w:rPr>
          <w:sz w:val="22"/>
          <w:szCs w:val="22"/>
        </w:rPr>
        <w:t>spillover</w:t>
      </w:r>
      <w:proofErr w:type="spellEnd"/>
      <w:r w:rsidR="552A9B1A" w:rsidRPr="00780AFB">
        <w:rPr>
          <w:sz w:val="22"/>
          <w:szCs w:val="22"/>
        </w:rPr>
        <w:t xml:space="preserve"> and the</w:t>
      </w:r>
      <w:r w:rsidRPr="00780AFB">
        <w:rPr>
          <w:sz w:val="22"/>
          <w:szCs w:val="22"/>
        </w:rPr>
        <w:t xml:space="preserve"> emergence of </w:t>
      </w:r>
      <w:r w:rsidR="38284D89" w:rsidRPr="00780AFB">
        <w:rPr>
          <w:sz w:val="22"/>
          <w:szCs w:val="22"/>
        </w:rPr>
        <w:t xml:space="preserve">outbreaks of </w:t>
      </w:r>
      <w:r w:rsidRPr="00780AFB">
        <w:rPr>
          <w:sz w:val="22"/>
          <w:szCs w:val="22"/>
        </w:rPr>
        <w:t xml:space="preserve">zoonotic </w:t>
      </w:r>
      <w:r w:rsidR="0B2FB60F" w:rsidRPr="00780AFB">
        <w:rPr>
          <w:sz w:val="22"/>
          <w:szCs w:val="22"/>
        </w:rPr>
        <w:t>origin</w:t>
      </w:r>
      <w:r w:rsidRPr="00780AFB">
        <w:rPr>
          <w:sz w:val="22"/>
          <w:szCs w:val="22"/>
        </w:rPr>
        <w:t xml:space="preserve">, there </w:t>
      </w:r>
      <w:r w:rsidR="00BE3F48" w:rsidRPr="00780AFB">
        <w:rPr>
          <w:sz w:val="22"/>
          <w:szCs w:val="22"/>
        </w:rPr>
        <w:t xml:space="preserve">is </w:t>
      </w:r>
      <w:r w:rsidR="0015116A" w:rsidRPr="00780AFB">
        <w:rPr>
          <w:sz w:val="22"/>
          <w:szCs w:val="22"/>
        </w:rPr>
        <w:t>a</w:t>
      </w:r>
      <w:r w:rsidRPr="00780AFB">
        <w:rPr>
          <w:sz w:val="22"/>
          <w:szCs w:val="22"/>
        </w:rPr>
        <w:t xml:space="preserve"> need to reactivate </w:t>
      </w:r>
      <w:r w:rsidR="00436C35" w:rsidRPr="00780AFB">
        <w:rPr>
          <w:sz w:val="22"/>
          <w:szCs w:val="22"/>
        </w:rPr>
        <w:t>the</w:t>
      </w:r>
      <w:r w:rsidRPr="00780AFB">
        <w:rPr>
          <w:sz w:val="22"/>
          <w:szCs w:val="22"/>
        </w:rPr>
        <w:t xml:space="preserve"> Working Group</w:t>
      </w:r>
      <w:r w:rsidR="006D5149" w:rsidRPr="00780AFB">
        <w:rPr>
          <w:sz w:val="22"/>
          <w:szCs w:val="22"/>
        </w:rPr>
        <w:t xml:space="preserve"> under the Scientific Council</w:t>
      </w:r>
      <w:r w:rsidR="00E70F0B" w:rsidRPr="00780AFB">
        <w:rPr>
          <w:sz w:val="22"/>
          <w:szCs w:val="22"/>
        </w:rPr>
        <w:t xml:space="preserve">. The Group will </w:t>
      </w:r>
      <w:r w:rsidR="00DF5CF3" w:rsidRPr="00780AFB">
        <w:rPr>
          <w:sz w:val="22"/>
          <w:szCs w:val="22"/>
        </w:rPr>
        <w:t>provide a mechanism to increase attention to these issues, defin</w:t>
      </w:r>
      <w:r w:rsidR="0015116A" w:rsidRPr="00780AFB">
        <w:rPr>
          <w:sz w:val="22"/>
          <w:szCs w:val="22"/>
        </w:rPr>
        <w:t>e a</w:t>
      </w:r>
      <w:r w:rsidR="00DF5CF3" w:rsidRPr="00780AFB">
        <w:rPr>
          <w:sz w:val="22"/>
          <w:szCs w:val="22"/>
        </w:rPr>
        <w:t xml:space="preserve"> </w:t>
      </w:r>
      <w:r w:rsidR="007146BC" w:rsidRPr="00780AFB">
        <w:rPr>
          <w:sz w:val="22"/>
          <w:szCs w:val="22"/>
        </w:rPr>
        <w:t xml:space="preserve">key </w:t>
      </w:r>
      <w:r w:rsidR="00DF5CF3" w:rsidRPr="00780AFB">
        <w:rPr>
          <w:sz w:val="22"/>
          <w:szCs w:val="22"/>
        </w:rPr>
        <w:t>role for CMS</w:t>
      </w:r>
      <w:r w:rsidR="000E09D0" w:rsidRPr="00780AFB">
        <w:rPr>
          <w:sz w:val="22"/>
          <w:szCs w:val="22"/>
        </w:rPr>
        <w:t>,</w:t>
      </w:r>
      <w:r w:rsidR="00DF5CF3" w:rsidRPr="00780AFB">
        <w:rPr>
          <w:sz w:val="22"/>
          <w:szCs w:val="22"/>
        </w:rPr>
        <w:t xml:space="preserve"> and a</w:t>
      </w:r>
      <w:r w:rsidR="76E14355" w:rsidRPr="00780AFB">
        <w:rPr>
          <w:sz w:val="22"/>
          <w:szCs w:val="22"/>
        </w:rPr>
        <w:t xml:space="preserve">dvise </w:t>
      </w:r>
      <w:r w:rsidR="00DF5CF3" w:rsidRPr="00780AFB">
        <w:rPr>
          <w:sz w:val="22"/>
          <w:szCs w:val="22"/>
        </w:rPr>
        <w:t xml:space="preserve">Parties </w:t>
      </w:r>
      <w:r w:rsidR="00C7562D" w:rsidRPr="00780AFB">
        <w:rPr>
          <w:sz w:val="22"/>
          <w:szCs w:val="22"/>
        </w:rPr>
        <w:t>on the</w:t>
      </w:r>
      <w:r w:rsidR="002D3F8D" w:rsidRPr="00780AFB">
        <w:rPr>
          <w:sz w:val="22"/>
          <w:szCs w:val="22"/>
        </w:rPr>
        <w:t xml:space="preserve"> </w:t>
      </w:r>
      <w:r w:rsidR="2FE33021" w:rsidRPr="00780AFB">
        <w:rPr>
          <w:sz w:val="22"/>
          <w:szCs w:val="22"/>
        </w:rPr>
        <w:t xml:space="preserve">risk of </w:t>
      </w:r>
      <w:r w:rsidR="6E6AAF06" w:rsidRPr="00780AFB">
        <w:rPr>
          <w:sz w:val="22"/>
          <w:szCs w:val="22"/>
        </w:rPr>
        <w:t xml:space="preserve">pathogen </w:t>
      </w:r>
      <w:proofErr w:type="spellStart"/>
      <w:r w:rsidR="6E6AAF06" w:rsidRPr="00780AFB">
        <w:rPr>
          <w:sz w:val="22"/>
          <w:szCs w:val="22"/>
        </w:rPr>
        <w:t>spillover</w:t>
      </w:r>
      <w:proofErr w:type="spellEnd"/>
      <w:r w:rsidR="6E6AAF06" w:rsidRPr="00780AFB">
        <w:rPr>
          <w:sz w:val="22"/>
          <w:szCs w:val="22"/>
        </w:rPr>
        <w:t xml:space="preserve">, future outbreaks and pandemics, </w:t>
      </w:r>
      <w:r w:rsidR="00F903D2" w:rsidRPr="00780AFB">
        <w:rPr>
          <w:sz w:val="22"/>
          <w:szCs w:val="22"/>
        </w:rPr>
        <w:t xml:space="preserve">and responding to </w:t>
      </w:r>
      <w:r w:rsidR="00E70F0B" w:rsidRPr="00780AFB">
        <w:rPr>
          <w:sz w:val="22"/>
          <w:szCs w:val="22"/>
        </w:rPr>
        <w:t xml:space="preserve">wildlife </w:t>
      </w:r>
      <w:r w:rsidR="00F903D2" w:rsidRPr="00780AFB">
        <w:rPr>
          <w:sz w:val="22"/>
          <w:szCs w:val="22"/>
        </w:rPr>
        <w:t>disease</w:t>
      </w:r>
      <w:r w:rsidR="20C84DA5" w:rsidRPr="00780AFB">
        <w:rPr>
          <w:sz w:val="22"/>
          <w:szCs w:val="22"/>
        </w:rPr>
        <w:t xml:space="preserve"> and diseases of zoonotic origin.</w:t>
      </w:r>
    </w:p>
    <w:p w14:paraId="2FF136B0" w14:textId="77777777" w:rsidR="00AF0715" w:rsidRPr="00780AFB" w:rsidRDefault="00AF0715" w:rsidP="00BE650C">
      <w:pPr>
        <w:pStyle w:val="Default"/>
        <w:rPr>
          <w:b/>
          <w:bCs/>
          <w:sz w:val="22"/>
          <w:szCs w:val="22"/>
        </w:rPr>
      </w:pPr>
    </w:p>
    <w:p w14:paraId="2E46F852" w14:textId="2DC3145E" w:rsidR="00BE650C" w:rsidRPr="00780AFB" w:rsidRDefault="00BE650C" w:rsidP="00BE650C">
      <w:pPr>
        <w:pStyle w:val="Default"/>
        <w:rPr>
          <w:b/>
          <w:bCs/>
          <w:sz w:val="22"/>
          <w:szCs w:val="22"/>
        </w:rPr>
      </w:pPr>
      <w:r w:rsidRPr="00780AFB">
        <w:rPr>
          <w:b/>
          <w:bCs/>
          <w:sz w:val="22"/>
          <w:szCs w:val="22"/>
        </w:rPr>
        <w:t xml:space="preserve">2. Role and Scope </w:t>
      </w:r>
    </w:p>
    <w:p w14:paraId="73B1285E" w14:textId="77777777" w:rsidR="00DF5CF3" w:rsidRPr="00780AFB" w:rsidRDefault="00DF5CF3" w:rsidP="000626CD">
      <w:pPr>
        <w:pStyle w:val="Default"/>
        <w:jc w:val="both"/>
        <w:rPr>
          <w:sz w:val="22"/>
          <w:szCs w:val="22"/>
        </w:rPr>
      </w:pPr>
    </w:p>
    <w:p w14:paraId="08E9297A" w14:textId="44A71634" w:rsidR="00B52C18" w:rsidRPr="00780AFB" w:rsidRDefault="00BE650C" w:rsidP="000626CD">
      <w:pPr>
        <w:pStyle w:val="Default"/>
        <w:spacing w:after="120"/>
        <w:jc w:val="both"/>
        <w:rPr>
          <w:sz w:val="22"/>
          <w:szCs w:val="22"/>
        </w:rPr>
      </w:pPr>
      <w:r w:rsidRPr="00780AFB">
        <w:rPr>
          <w:sz w:val="22"/>
          <w:szCs w:val="22"/>
        </w:rPr>
        <w:t xml:space="preserve">The </w:t>
      </w:r>
      <w:r w:rsidR="001B6DD4" w:rsidRPr="00780AFB">
        <w:rPr>
          <w:sz w:val="22"/>
          <w:szCs w:val="22"/>
        </w:rPr>
        <w:t xml:space="preserve">role of the Working Group is </w:t>
      </w:r>
      <w:r w:rsidR="0015116A" w:rsidRPr="00780AFB">
        <w:rPr>
          <w:sz w:val="22"/>
          <w:szCs w:val="22"/>
        </w:rPr>
        <w:t xml:space="preserve">to </w:t>
      </w:r>
      <w:r w:rsidR="005C5435" w:rsidRPr="00780AFB">
        <w:rPr>
          <w:sz w:val="22"/>
          <w:szCs w:val="22"/>
        </w:rPr>
        <w:t>provide a focus for CMS work and involvement in</w:t>
      </w:r>
      <w:r w:rsidR="005B23A8" w:rsidRPr="00780AFB">
        <w:rPr>
          <w:sz w:val="22"/>
          <w:szCs w:val="22"/>
        </w:rPr>
        <w:t xml:space="preserve"> issues related to</w:t>
      </w:r>
      <w:r w:rsidR="005C5435" w:rsidRPr="00780AFB">
        <w:rPr>
          <w:sz w:val="22"/>
          <w:szCs w:val="22"/>
        </w:rPr>
        <w:t xml:space="preserve"> </w:t>
      </w:r>
      <w:r w:rsidR="005B23A8" w:rsidRPr="00780AFB">
        <w:rPr>
          <w:sz w:val="22"/>
          <w:szCs w:val="22"/>
        </w:rPr>
        <w:t>migratory species and</w:t>
      </w:r>
      <w:r w:rsidR="005C5435" w:rsidRPr="00780AFB">
        <w:rPr>
          <w:sz w:val="22"/>
          <w:szCs w:val="22"/>
        </w:rPr>
        <w:t xml:space="preserve"> health</w:t>
      </w:r>
      <w:r w:rsidR="005B23A8" w:rsidRPr="00780AFB">
        <w:rPr>
          <w:sz w:val="22"/>
          <w:szCs w:val="22"/>
        </w:rPr>
        <w:t>.</w:t>
      </w:r>
      <w:r w:rsidR="005C5435" w:rsidRPr="00780AFB">
        <w:rPr>
          <w:sz w:val="22"/>
          <w:szCs w:val="22"/>
        </w:rPr>
        <w:t xml:space="preserve"> It is recognised that there are other expert groups and bodies working </w:t>
      </w:r>
      <w:r w:rsidR="005B23A8" w:rsidRPr="00780AFB">
        <w:rPr>
          <w:sz w:val="22"/>
          <w:szCs w:val="22"/>
        </w:rPr>
        <w:t xml:space="preserve">on a variety of related issues, including One Health,  </w:t>
      </w:r>
      <w:r w:rsidR="005C5435" w:rsidRPr="00780AFB">
        <w:rPr>
          <w:sz w:val="22"/>
          <w:szCs w:val="22"/>
        </w:rPr>
        <w:t>and the Working Group would not seek to replicate their work</w:t>
      </w:r>
      <w:r w:rsidR="009D5C01" w:rsidRPr="00780AFB">
        <w:rPr>
          <w:sz w:val="22"/>
          <w:szCs w:val="22"/>
        </w:rPr>
        <w:t>,</w:t>
      </w:r>
      <w:r w:rsidR="005C5435" w:rsidRPr="00780AFB">
        <w:rPr>
          <w:sz w:val="22"/>
          <w:szCs w:val="22"/>
        </w:rPr>
        <w:t xml:space="preserve"> but instead define the niche </w:t>
      </w:r>
      <w:r w:rsidR="00670E9C" w:rsidRPr="00780AFB">
        <w:rPr>
          <w:sz w:val="22"/>
          <w:szCs w:val="22"/>
        </w:rPr>
        <w:t xml:space="preserve">and role </w:t>
      </w:r>
      <w:r w:rsidR="005C5435" w:rsidRPr="00780AFB">
        <w:rPr>
          <w:sz w:val="22"/>
          <w:szCs w:val="22"/>
        </w:rPr>
        <w:t xml:space="preserve">for CMS and help </w:t>
      </w:r>
      <w:r w:rsidR="1B9B26F8" w:rsidRPr="00780AFB">
        <w:rPr>
          <w:sz w:val="22"/>
          <w:szCs w:val="22"/>
        </w:rPr>
        <w:t xml:space="preserve">advise </w:t>
      </w:r>
      <w:r w:rsidR="005C5435" w:rsidRPr="00780AFB">
        <w:rPr>
          <w:sz w:val="22"/>
          <w:szCs w:val="22"/>
        </w:rPr>
        <w:t xml:space="preserve">Parties in matters related to </w:t>
      </w:r>
      <w:r w:rsidR="00BF65D3" w:rsidRPr="00780AFB">
        <w:rPr>
          <w:sz w:val="22"/>
          <w:szCs w:val="22"/>
        </w:rPr>
        <w:t>migratory species</w:t>
      </w:r>
      <w:r w:rsidR="003C05F3" w:rsidRPr="00780AFB">
        <w:rPr>
          <w:sz w:val="22"/>
          <w:szCs w:val="22"/>
        </w:rPr>
        <w:t>,</w:t>
      </w:r>
      <w:r w:rsidR="00676B28" w:rsidRPr="00780AFB">
        <w:rPr>
          <w:sz w:val="22"/>
          <w:szCs w:val="22"/>
        </w:rPr>
        <w:t xml:space="preserve"> health</w:t>
      </w:r>
      <w:r w:rsidR="003C05F3" w:rsidRPr="00780AFB">
        <w:rPr>
          <w:sz w:val="22"/>
          <w:szCs w:val="22"/>
        </w:rPr>
        <w:t xml:space="preserve"> and disease</w:t>
      </w:r>
      <w:r w:rsidR="00676B28" w:rsidRPr="00780AFB">
        <w:rPr>
          <w:sz w:val="22"/>
          <w:szCs w:val="22"/>
        </w:rPr>
        <w:t>, including</w:t>
      </w:r>
      <w:r w:rsidR="000626CD">
        <w:rPr>
          <w:sz w:val="22"/>
          <w:szCs w:val="22"/>
        </w:rPr>
        <w:t>:</w:t>
      </w:r>
    </w:p>
    <w:p w14:paraId="259AE52C" w14:textId="605A805D" w:rsidR="00B52C18" w:rsidRPr="00780AFB" w:rsidRDefault="22C07775" w:rsidP="000626CD">
      <w:pPr>
        <w:pStyle w:val="Default"/>
        <w:numPr>
          <w:ilvl w:val="0"/>
          <w:numId w:val="6"/>
        </w:numPr>
        <w:spacing w:after="80"/>
        <w:ind w:left="900"/>
        <w:jc w:val="both"/>
        <w:rPr>
          <w:sz w:val="22"/>
          <w:szCs w:val="22"/>
        </w:rPr>
      </w:pPr>
      <w:r w:rsidRPr="00780AFB">
        <w:rPr>
          <w:sz w:val="22"/>
          <w:szCs w:val="22"/>
        </w:rPr>
        <w:t xml:space="preserve"> pathogen </w:t>
      </w:r>
      <w:proofErr w:type="spellStart"/>
      <w:r w:rsidRPr="00780AFB">
        <w:rPr>
          <w:sz w:val="22"/>
          <w:szCs w:val="22"/>
        </w:rPr>
        <w:t>spillover</w:t>
      </w:r>
      <w:proofErr w:type="spellEnd"/>
      <w:r w:rsidR="005B23A8" w:rsidRPr="00780AFB">
        <w:rPr>
          <w:sz w:val="22"/>
          <w:szCs w:val="22"/>
        </w:rPr>
        <w:t xml:space="preserve"> and</w:t>
      </w:r>
      <w:r w:rsidR="00A55505" w:rsidRPr="00780AFB">
        <w:rPr>
          <w:sz w:val="22"/>
          <w:szCs w:val="22"/>
        </w:rPr>
        <w:t xml:space="preserve"> </w:t>
      </w:r>
      <w:r w:rsidR="00D04BC5" w:rsidRPr="00780AFB">
        <w:rPr>
          <w:sz w:val="22"/>
          <w:szCs w:val="22"/>
        </w:rPr>
        <w:t>zoonotic disease</w:t>
      </w:r>
      <w:r w:rsidR="00B52C18" w:rsidRPr="00780AFB">
        <w:rPr>
          <w:sz w:val="22"/>
          <w:szCs w:val="22"/>
        </w:rPr>
        <w:t xml:space="preserve">, </w:t>
      </w:r>
    </w:p>
    <w:p w14:paraId="21194D31" w14:textId="52C52F7C" w:rsidR="00B52C18" w:rsidRPr="00780AFB" w:rsidRDefault="00053524" w:rsidP="000626CD">
      <w:pPr>
        <w:pStyle w:val="Default"/>
        <w:numPr>
          <w:ilvl w:val="0"/>
          <w:numId w:val="6"/>
        </w:numPr>
        <w:spacing w:after="80"/>
        <w:ind w:left="900"/>
        <w:jc w:val="both"/>
        <w:rPr>
          <w:sz w:val="22"/>
          <w:szCs w:val="22"/>
        </w:rPr>
      </w:pPr>
      <w:r w:rsidRPr="00780AFB">
        <w:rPr>
          <w:sz w:val="22"/>
          <w:szCs w:val="22"/>
        </w:rPr>
        <w:t xml:space="preserve">other issues related to </w:t>
      </w:r>
      <w:r w:rsidR="00B52C18" w:rsidRPr="00780AFB">
        <w:rPr>
          <w:sz w:val="22"/>
          <w:szCs w:val="22"/>
        </w:rPr>
        <w:t>health of migratory species populations and ecosystem health</w:t>
      </w:r>
    </w:p>
    <w:p w14:paraId="7270ED75" w14:textId="0AFB5E9C" w:rsidR="005C5435" w:rsidRPr="00780AFB" w:rsidRDefault="00B52C18" w:rsidP="000626CD">
      <w:pPr>
        <w:pStyle w:val="Default"/>
        <w:numPr>
          <w:ilvl w:val="0"/>
          <w:numId w:val="6"/>
        </w:numPr>
        <w:ind w:left="900"/>
        <w:jc w:val="both"/>
        <w:rPr>
          <w:sz w:val="22"/>
          <w:szCs w:val="22"/>
        </w:rPr>
      </w:pPr>
      <w:r w:rsidRPr="00780AFB">
        <w:rPr>
          <w:sz w:val="22"/>
          <w:szCs w:val="22"/>
        </w:rPr>
        <w:t>Engaging in One Health and other initiatives</w:t>
      </w:r>
    </w:p>
    <w:p w14:paraId="4B94D424" w14:textId="77777777" w:rsidR="00DF5CF3" w:rsidRPr="00780AFB" w:rsidRDefault="00DF5CF3" w:rsidP="00BE650C">
      <w:pPr>
        <w:pStyle w:val="Default"/>
        <w:rPr>
          <w:sz w:val="22"/>
          <w:szCs w:val="22"/>
        </w:rPr>
      </w:pPr>
    </w:p>
    <w:p w14:paraId="279B349C" w14:textId="77777777" w:rsidR="00BE650C" w:rsidRPr="00780AFB" w:rsidRDefault="00BE650C" w:rsidP="00BE650C">
      <w:pPr>
        <w:pStyle w:val="Default"/>
        <w:rPr>
          <w:b/>
          <w:bCs/>
          <w:sz w:val="22"/>
          <w:szCs w:val="22"/>
        </w:rPr>
      </w:pPr>
      <w:r w:rsidRPr="00780AFB">
        <w:rPr>
          <w:b/>
          <w:bCs/>
          <w:sz w:val="22"/>
          <w:szCs w:val="22"/>
        </w:rPr>
        <w:t xml:space="preserve">3. Remit </w:t>
      </w:r>
    </w:p>
    <w:p w14:paraId="083DFBBF" w14:textId="77777777" w:rsidR="0015116A" w:rsidRPr="00780AFB" w:rsidRDefault="0015116A" w:rsidP="00BE650C">
      <w:pPr>
        <w:pStyle w:val="Default"/>
        <w:rPr>
          <w:sz w:val="22"/>
          <w:szCs w:val="22"/>
        </w:rPr>
      </w:pPr>
    </w:p>
    <w:p w14:paraId="4CEF9545" w14:textId="77777777" w:rsidR="00BE650C" w:rsidRPr="00780AFB" w:rsidRDefault="00BE650C" w:rsidP="000626CD">
      <w:pPr>
        <w:pStyle w:val="Default"/>
        <w:spacing w:after="120"/>
        <w:jc w:val="both"/>
        <w:rPr>
          <w:sz w:val="22"/>
          <w:szCs w:val="22"/>
        </w:rPr>
      </w:pPr>
      <w:r w:rsidRPr="00780AFB">
        <w:rPr>
          <w:sz w:val="22"/>
          <w:szCs w:val="22"/>
        </w:rPr>
        <w:t xml:space="preserve">The Working Group will: </w:t>
      </w:r>
    </w:p>
    <w:p w14:paraId="24F1C574" w14:textId="77777777" w:rsidR="009D5C01" w:rsidRPr="00780AFB" w:rsidRDefault="001C3338" w:rsidP="000626CD">
      <w:pPr>
        <w:pStyle w:val="Default"/>
        <w:numPr>
          <w:ilvl w:val="0"/>
          <w:numId w:val="4"/>
        </w:numPr>
        <w:spacing w:after="94"/>
        <w:jc w:val="both"/>
        <w:rPr>
          <w:sz w:val="22"/>
          <w:szCs w:val="22"/>
        </w:rPr>
      </w:pPr>
      <w:r w:rsidRPr="00780AFB">
        <w:rPr>
          <w:sz w:val="22"/>
          <w:szCs w:val="22"/>
        </w:rPr>
        <w:t>S</w:t>
      </w:r>
      <w:r w:rsidR="00BE650C" w:rsidRPr="00780AFB">
        <w:rPr>
          <w:sz w:val="22"/>
          <w:szCs w:val="22"/>
        </w:rPr>
        <w:t>et and implement priorities for its work</w:t>
      </w:r>
      <w:r w:rsidR="009D5C01" w:rsidRPr="00780AFB">
        <w:rPr>
          <w:sz w:val="22"/>
          <w:szCs w:val="22"/>
        </w:rPr>
        <w:t>, which may include:</w:t>
      </w:r>
    </w:p>
    <w:p w14:paraId="003E6FE3" w14:textId="7584C330" w:rsidR="009D5C01" w:rsidRPr="00780AFB" w:rsidRDefault="0007300C" w:rsidP="000626CD">
      <w:pPr>
        <w:pStyle w:val="Default"/>
        <w:numPr>
          <w:ilvl w:val="1"/>
          <w:numId w:val="4"/>
        </w:numPr>
        <w:spacing w:after="94"/>
        <w:ind w:left="1080"/>
        <w:jc w:val="both"/>
        <w:rPr>
          <w:sz w:val="22"/>
          <w:szCs w:val="22"/>
        </w:rPr>
      </w:pPr>
      <w:r w:rsidRPr="00780AFB">
        <w:rPr>
          <w:sz w:val="22"/>
          <w:szCs w:val="22"/>
        </w:rPr>
        <w:t>Review</w:t>
      </w:r>
      <w:r w:rsidR="008F2696" w:rsidRPr="00780AFB">
        <w:rPr>
          <w:sz w:val="22"/>
          <w:szCs w:val="22"/>
        </w:rPr>
        <w:t>ing</w:t>
      </w:r>
      <w:r w:rsidRPr="00780AFB">
        <w:rPr>
          <w:sz w:val="22"/>
          <w:szCs w:val="22"/>
        </w:rPr>
        <w:t xml:space="preserve"> </w:t>
      </w:r>
      <w:r w:rsidR="002A2EC2" w:rsidRPr="00780AFB">
        <w:rPr>
          <w:sz w:val="22"/>
          <w:szCs w:val="22"/>
        </w:rPr>
        <w:t>relevant</w:t>
      </w:r>
      <w:r w:rsidRPr="00780AFB">
        <w:rPr>
          <w:sz w:val="22"/>
          <w:szCs w:val="22"/>
        </w:rPr>
        <w:t xml:space="preserve"> lit</w:t>
      </w:r>
      <w:r w:rsidR="00105C58" w:rsidRPr="00780AFB">
        <w:rPr>
          <w:sz w:val="22"/>
          <w:szCs w:val="22"/>
        </w:rPr>
        <w:t xml:space="preserve">erature </w:t>
      </w:r>
      <w:r w:rsidR="008F2696" w:rsidRPr="00780AFB">
        <w:rPr>
          <w:sz w:val="22"/>
          <w:szCs w:val="22"/>
        </w:rPr>
        <w:t>and identifying research needs</w:t>
      </w:r>
      <w:r w:rsidR="005E7564" w:rsidRPr="00780AFB">
        <w:rPr>
          <w:sz w:val="22"/>
          <w:szCs w:val="22"/>
        </w:rPr>
        <w:t xml:space="preserve"> </w:t>
      </w:r>
      <w:r w:rsidR="009D5C01" w:rsidRPr="00780AFB">
        <w:rPr>
          <w:sz w:val="22"/>
          <w:szCs w:val="22"/>
        </w:rPr>
        <w:t xml:space="preserve"> </w:t>
      </w:r>
    </w:p>
    <w:p w14:paraId="37006302" w14:textId="1FDA7F84" w:rsidR="009D5C01" w:rsidRPr="00780AFB" w:rsidRDefault="009D5C01" w:rsidP="000626CD">
      <w:pPr>
        <w:pStyle w:val="Default"/>
        <w:numPr>
          <w:ilvl w:val="1"/>
          <w:numId w:val="4"/>
        </w:numPr>
        <w:spacing w:after="94"/>
        <w:ind w:left="1080"/>
        <w:jc w:val="both"/>
        <w:rPr>
          <w:sz w:val="22"/>
          <w:szCs w:val="22"/>
        </w:rPr>
      </w:pPr>
      <w:r w:rsidRPr="00780AFB">
        <w:rPr>
          <w:sz w:val="22"/>
          <w:szCs w:val="22"/>
        </w:rPr>
        <w:t xml:space="preserve">Analysis of obligations under CMS and </w:t>
      </w:r>
      <w:r w:rsidR="445A5114" w:rsidRPr="00780AFB">
        <w:rPr>
          <w:sz w:val="22"/>
          <w:szCs w:val="22"/>
        </w:rPr>
        <w:t xml:space="preserve">its </w:t>
      </w:r>
      <w:r w:rsidR="0096629B" w:rsidRPr="00780AFB">
        <w:rPr>
          <w:sz w:val="22"/>
          <w:szCs w:val="22"/>
        </w:rPr>
        <w:t xml:space="preserve">instruments </w:t>
      </w:r>
      <w:r w:rsidR="1B29457F" w:rsidRPr="00780AFB">
        <w:rPr>
          <w:sz w:val="22"/>
          <w:szCs w:val="22"/>
        </w:rPr>
        <w:t xml:space="preserve">related to </w:t>
      </w:r>
      <w:r w:rsidRPr="00780AFB">
        <w:rPr>
          <w:sz w:val="22"/>
          <w:szCs w:val="22"/>
        </w:rPr>
        <w:t>wildlife and health issues</w:t>
      </w:r>
    </w:p>
    <w:p w14:paraId="56E1CE13" w14:textId="0140FC5B" w:rsidR="00BE650C" w:rsidRPr="00780AFB" w:rsidRDefault="009D5C01" w:rsidP="000626CD">
      <w:pPr>
        <w:pStyle w:val="Default"/>
        <w:numPr>
          <w:ilvl w:val="1"/>
          <w:numId w:val="4"/>
        </w:numPr>
        <w:spacing w:after="94"/>
        <w:ind w:left="1080"/>
        <w:jc w:val="both"/>
        <w:rPr>
          <w:sz w:val="22"/>
          <w:szCs w:val="22"/>
        </w:rPr>
      </w:pPr>
      <w:r w:rsidRPr="00780AFB">
        <w:rPr>
          <w:sz w:val="22"/>
          <w:szCs w:val="22"/>
        </w:rPr>
        <w:t>Analysis of priorities for CMS Parties in addressing wildlife health</w:t>
      </w:r>
    </w:p>
    <w:p w14:paraId="2B49EF58" w14:textId="2FE695E8" w:rsidR="009D5C01" w:rsidRPr="00780AFB" w:rsidRDefault="009D5C01" w:rsidP="000626CD">
      <w:pPr>
        <w:pStyle w:val="Default"/>
        <w:numPr>
          <w:ilvl w:val="1"/>
          <w:numId w:val="4"/>
        </w:numPr>
        <w:spacing w:after="94"/>
        <w:ind w:left="1080"/>
        <w:jc w:val="both"/>
        <w:rPr>
          <w:sz w:val="22"/>
          <w:szCs w:val="22"/>
        </w:rPr>
      </w:pPr>
      <w:r w:rsidRPr="00780AFB">
        <w:rPr>
          <w:sz w:val="22"/>
          <w:szCs w:val="22"/>
        </w:rPr>
        <w:t xml:space="preserve">Developing products/workstreams to support CMS </w:t>
      </w:r>
      <w:r w:rsidR="0069298C" w:rsidRPr="00780AFB">
        <w:rPr>
          <w:sz w:val="22"/>
          <w:szCs w:val="22"/>
        </w:rPr>
        <w:t>P</w:t>
      </w:r>
      <w:r w:rsidRPr="00780AFB">
        <w:rPr>
          <w:sz w:val="22"/>
          <w:szCs w:val="22"/>
        </w:rPr>
        <w:t>arties</w:t>
      </w:r>
    </w:p>
    <w:p w14:paraId="364DE4AA" w14:textId="00D04CBB" w:rsidR="009D5C01" w:rsidRPr="001907EC" w:rsidRDefault="00CE191C" w:rsidP="000626CD">
      <w:pPr>
        <w:pStyle w:val="Default"/>
        <w:numPr>
          <w:ilvl w:val="1"/>
          <w:numId w:val="4"/>
        </w:numPr>
        <w:spacing w:after="80"/>
        <w:ind w:left="1080"/>
        <w:jc w:val="both"/>
        <w:rPr>
          <w:sz w:val="22"/>
          <w:szCs w:val="22"/>
        </w:rPr>
      </w:pPr>
      <w:r w:rsidRPr="00780AFB">
        <w:rPr>
          <w:sz w:val="22"/>
          <w:szCs w:val="22"/>
        </w:rPr>
        <w:lastRenderedPageBreak/>
        <w:t xml:space="preserve">Analyse opportunities for </w:t>
      </w:r>
      <w:proofErr w:type="spellStart"/>
      <w:r w:rsidRPr="00780AFB">
        <w:rPr>
          <w:sz w:val="22"/>
          <w:szCs w:val="22"/>
        </w:rPr>
        <w:t>futher</w:t>
      </w:r>
      <w:proofErr w:type="spellEnd"/>
      <w:r w:rsidRPr="00780AFB">
        <w:rPr>
          <w:sz w:val="22"/>
          <w:szCs w:val="22"/>
        </w:rPr>
        <w:t xml:space="preserve"> engagement of the CMS family with ongoing issues around wildlife utilization, particularly for human consumption, and the impact on pathogen </w:t>
      </w:r>
      <w:proofErr w:type="spellStart"/>
      <w:r w:rsidRPr="00780AFB">
        <w:rPr>
          <w:sz w:val="22"/>
          <w:szCs w:val="22"/>
        </w:rPr>
        <w:t>spillover</w:t>
      </w:r>
      <w:proofErr w:type="spellEnd"/>
      <w:r w:rsidRPr="00780AFB">
        <w:rPr>
          <w:sz w:val="22"/>
          <w:szCs w:val="22"/>
        </w:rPr>
        <w:t xml:space="preserve"> and toxins</w:t>
      </w:r>
    </w:p>
    <w:p w14:paraId="56E05D88" w14:textId="6BFA7714" w:rsidR="009D5C01" w:rsidRPr="00780AFB" w:rsidRDefault="001C3338" w:rsidP="000626CD">
      <w:pPr>
        <w:pStyle w:val="Default"/>
        <w:numPr>
          <w:ilvl w:val="0"/>
          <w:numId w:val="4"/>
        </w:numPr>
        <w:spacing w:after="80"/>
        <w:jc w:val="both"/>
        <w:rPr>
          <w:sz w:val="22"/>
          <w:szCs w:val="22"/>
        </w:rPr>
      </w:pPr>
      <w:r w:rsidRPr="00780AFB">
        <w:rPr>
          <w:sz w:val="22"/>
          <w:szCs w:val="22"/>
        </w:rPr>
        <w:t xml:space="preserve">Provide the </w:t>
      </w:r>
      <w:r w:rsidR="658C109D" w:rsidRPr="00780AFB">
        <w:rPr>
          <w:sz w:val="22"/>
          <w:szCs w:val="22"/>
        </w:rPr>
        <w:t>migratory species</w:t>
      </w:r>
      <w:r w:rsidRPr="00780AFB">
        <w:rPr>
          <w:sz w:val="22"/>
          <w:szCs w:val="22"/>
        </w:rPr>
        <w:t xml:space="preserve"> focus for wildlife </w:t>
      </w:r>
      <w:r w:rsidR="009D5C01" w:rsidRPr="00780AFB">
        <w:rPr>
          <w:sz w:val="22"/>
          <w:szCs w:val="22"/>
        </w:rPr>
        <w:t xml:space="preserve">and </w:t>
      </w:r>
      <w:r w:rsidRPr="00780AFB">
        <w:rPr>
          <w:sz w:val="22"/>
          <w:szCs w:val="22"/>
        </w:rPr>
        <w:t>health</w:t>
      </w:r>
      <w:r w:rsidR="764E2189" w:rsidRPr="00780AFB">
        <w:rPr>
          <w:sz w:val="22"/>
          <w:szCs w:val="22"/>
        </w:rPr>
        <w:t xml:space="preserve"> issues</w:t>
      </w:r>
    </w:p>
    <w:p w14:paraId="2FAB916F" w14:textId="02B73155" w:rsidR="001C3338" w:rsidRPr="00780AFB" w:rsidRDefault="009D5C01" w:rsidP="000626CD">
      <w:pPr>
        <w:pStyle w:val="Default"/>
        <w:numPr>
          <w:ilvl w:val="0"/>
          <w:numId w:val="4"/>
        </w:numPr>
        <w:spacing w:after="80"/>
        <w:jc w:val="both"/>
        <w:rPr>
          <w:sz w:val="22"/>
          <w:szCs w:val="22"/>
        </w:rPr>
      </w:pPr>
      <w:r w:rsidRPr="00780AFB">
        <w:rPr>
          <w:sz w:val="22"/>
          <w:szCs w:val="22"/>
        </w:rPr>
        <w:t xml:space="preserve">Provide inputs to </w:t>
      </w:r>
      <w:r w:rsidR="001C3338" w:rsidRPr="00780AFB">
        <w:rPr>
          <w:sz w:val="22"/>
          <w:szCs w:val="22"/>
        </w:rPr>
        <w:t xml:space="preserve">other </w:t>
      </w:r>
      <w:r w:rsidR="001C04AD" w:rsidRPr="00780AFB">
        <w:rPr>
          <w:sz w:val="22"/>
          <w:szCs w:val="22"/>
        </w:rPr>
        <w:t xml:space="preserve">internal and external </w:t>
      </w:r>
      <w:r w:rsidR="001C3338" w:rsidRPr="00780AFB">
        <w:rPr>
          <w:sz w:val="22"/>
          <w:szCs w:val="22"/>
        </w:rPr>
        <w:t>initiatives</w:t>
      </w:r>
      <w:r w:rsidRPr="00780AFB">
        <w:rPr>
          <w:sz w:val="22"/>
          <w:szCs w:val="22"/>
        </w:rPr>
        <w:t xml:space="preserve"> such as One </w:t>
      </w:r>
      <w:proofErr w:type="gramStart"/>
      <w:r w:rsidRPr="00780AFB">
        <w:rPr>
          <w:sz w:val="22"/>
          <w:szCs w:val="22"/>
        </w:rPr>
        <w:t>Health</w:t>
      </w:r>
      <w:r w:rsidR="00F903D2" w:rsidRPr="00780AFB">
        <w:rPr>
          <w:sz w:val="22"/>
          <w:szCs w:val="22"/>
        </w:rPr>
        <w:t>;</w:t>
      </w:r>
      <w:proofErr w:type="gramEnd"/>
      <w:r w:rsidR="001C3338" w:rsidRPr="00780AFB">
        <w:rPr>
          <w:sz w:val="22"/>
          <w:szCs w:val="22"/>
        </w:rPr>
        <w:t xml:space="preserve"> </w:t>
      </w:r>
    </w:p>
    <w:p w14:paraId="63F723B1" w14:textId="590BABB8" w:rsidR="00DE7C62" w:rsidRPr="00780AFB" w:rsidRDefault="00AE767D" w:rsidP="000626CD">
      <w:pPr>
        <w:pStyle w:val="Default"/>
        <w:numPr>
          <w:ilvl w:val="0"/>
          <w:numId w:val="4"/>
        </w:numPr>
        <w:spacing w:after="80"/>
        <w:jc w:val="both"/>
        <w:rPr>
          <w:sz w:val="22"/>
          <w:szCs w:val="22"/>
        </w:rPr>
      </w:pPr>
      <w:r w:rsidRPr="00780AFB">
        <w:rPr>
          <w:sz w:val="22"/>
          <w:szCs w:val="22"/>
        </w:rPr>
        <w:t xml:space="preserve">Support and provide input to the </w:t>
      </w:r>
      <w:r w:rsidR="00DE7C62" w:rsidRPr="00780AFB">
        <w:rPr>
          <w:sz w:val="22"/>
          <w:szCs w:val="22"/>
        </w:rPr>
        <w:t xml:space="preserve">review of migration and </w:t>
      </w:r>
      <w:r w:rsidR="00FB78D7" w:rsidRPr="00780AFB">
        <w:rPr>
          <w:sz w:val="22"/>
          <w:szCs w:val="22"/>
        </w:rPr>
        <w:t xml:space="preserve">wildlife disease </w:t>
      </w:r>
      <w:r w:rsidR="00DE7C62" w:rsidRPr="00780AFB">
        <w:rPr>
          <w:sz w:val="22"/>
          <w:szCs w:val="22"/>
        </w:rPr>
        <w:t>dynamics</w:t>
      </w:r>
      <w:r w:rsidRPr="00780AFB">
        <w:rPr>
          <w:sz w:val="22"/>
          <w:szCs w:val="22"/>
        </w:rPr>
        <w:t xml:space="preserve"> </w:t>
      </w:r>
      <w:r w:rsidR="004757F3" w:rsidRPr="00780AFB">
        <w:rPr>
          <w:sz w:val="22"/>
          <w:szCs w:val="22"/>
        </w:rPr>
        <w:t>based on the T</w:t>
      </w:r>
      <w:r w:rsidR="0005509D" w:rsidRPr="00780AFB">
        <w:rPr>
          <w:sz w:val="22"/>
          <w:szCs w:val="22"/>
        </w:rPr>
        <w:t>OR developed by the Sessional Committee at its 5</w:t>
      </w:r>
      <w:r w:rsidR="0005509D" w:rsidRPr="00780AFB">
        <w:rPr>
          <w:sz w:val="22"/>
          <w:szCs w:val="22"/>
          <w:vertAlign w:val="superscript"/>
        </w:rPr>
        <w:t>th</w:t>
      </w:r>
      <w:r w:rsidR="0005509D" w:rsidRPr="00780AFB">
        <w:rPr>
          <w:sz w:val="22"/>
          <w:szCs w:val="22"/>
        </w:rPr>
        <w:t xml:space="preserve"> </w:t>
      </w:r>
      <w:proofErr w:type="gramStart"/>
      <w:r w:rsidR="0005509D" w:rsidRPr="00780AFB">
        <w:rPr>
          <w:sz w:val="22"/>
          <w:szCs w:val="22"/>
        </w:rPr>
        <w:t>meeting</w:t>
      </w:r>
      <w:r w:rsidR="00F903D2" w:rsidRPr="00780AFB">
        <w:rPr>
          <w:sz w:val="22"/>
          <w:szCs w:val="22"/>
        </w:rPr>
        <w:t>;</w:t>
      </w:r>
      <w:proofErr w:type="gramEnd"/>
    </w:p>
    <w:p w14:paraId="1B212B5F" w14:textId="77777777" w:rsidR="00DE7C62" w:rsidRPr="00780AFB" w:rsidRDefault="00DE7C62" w:rsidP="000626CD">
      <w:pPr>
        <w:pStyle w:val="Default"/>
        <w:numPr>
          <w:ilvl w:val="0"/>
          <w:numId w:val="4"/>
        </w:numPr>
        <w:spacing w:after="80"/>
        <w:jc w:val="both"/>
        <w:rPr>
          <w:sz w:val="22"/>
          <w:szCs w:val="22"/>
        </w:rPr>
      </w:pPr>
      <w:r w:rsidRPr="00780AFB">
        <w:rPr>
          <w:sz w:val="22"/>
          <w:szCs w:val="22"/>
        </w:rPr>
        <w:t xml:space="preserve">Liaise and coordinate </w:t>
      </w:r>
      <w:r w:rsidR="005C5435" w:rsidRPr="00780AFB">
        <w:rPr>
          <w:sz w:val="22"/>
          <w:szCs w:val="22"/>
        </w:rPr>
        <w:t xml:space="preserve">with other CMS </w:t>
      </w:r>
      <w:r w:rsidRPr="00780AFB">
        <w:rPr>
          <w:sz w:val="22"/>
          <w:szCs w:val="22"/>
        </w:rPr>
        <w:t>groups working on health such as the Scientific Task Force on Avian Influenza and Wild Birds and the Pre</w:t>
      </w:r>
      <w:r w:rsidR="00F903D2" w:rsidRPr="00780AFB">
        <w:rPr>
          <w:sz w:val="22"/>
          <w:szCs w:val="22"/>
        </w:rPr>
        <w:t xml:space="preserve">venting Poisoning Working </w:t>
      </w:r>
      <w:proofErr w:type="gramStart"/>
      <w:r w:rsidR="00F903D2" w:rsidRPr="00780AFB">
        <w:rPr>
          <w:sz w:val="22"/>
          <w:szCs w:val="22"/>
        </w:rPr>
        <w:t>Group;</w:t>
      </w:r>
      <w:proofErr w:type="gramEnd"/>
    </w:p>
    <w:p w14:paraId="6289AED5" w14:textId="758C640B" w:rsidR="001C3338" w:rsidRPr="00780AFB" w:rsidRDefault="001C3338" w:rsidP="000626CD">
      <w:pPr>
        <w:pStyle w:val="Default"/>
        <w:numPr>
          <w:ilvl w:val="0"/>
          <w:numId w:val="4"/>
        </w:numPr>
        <w:spacing w:after="80"/>
        <w:jc w:val="both"/>
        <w:rPr>
          <w:sz w:val="22"/>
          <w:szCs w:val="22"/>
        </w:rPr>
      </w:pPr>
      <w:r w:rsidRPr="00780AFB">
        <w:rPr>
          <w:sz w:val="22"/>
          <w:szCs w:val="22"/>
        </w:rPr>
        <w:t xml:space="preserve">Liaise and coordinate with other specialist groups </w:t>
      </w:r>
      <w:r w:rsidR="009D5C01" w:rsidRPr="00780AFB">
        <w:rPr>
          <w:sz w:val="22"/>
          <w:szCs w:val="22"/>
        </w:rPr>
        <w:t xml:space="preserve">and entities working on related issues </w:t>
      </w:r>
      <w:r w:rsidRPr="00780AFB">
        <w:rPr>
          <w:sz w:val="22"/>
          <w:szCs w:val="22"/>
        </w:rPr>
        <w:t>such as the IUCN Wildlife Health Specialist Group, OIE Working Group on Wildlife, a</w:t>
      </w:r>
      <w:r w:rsidR="00F903D2" w:rsidRPr="00780AFB">
        <w:rPr>
          <w:sz w:val="22"/>
          <w:szCs w:val="22"/>
        </w:rPr>
        <w:t xml:space="preserve">nd Wildlife Disease </w:t>
      </w:r>
      <w:proofErr w:type="gramStart"/>
      <w:r w:rsidR="00F903D2" w:rsidRPr="00780AFB">
        <w:rPr>
          <w:sz w:val="22"/>
          <w:szCs w:val="22"/>
        </w:rPr>
        <w:t>Association;</w:t>
      </w:r>
      <w:proofErr w:type="gramEnd"/>
      <w:r w:rsidRPr="00780AFB">
        <w:rPr>
          <w:sz w:val="22"/>
          <w:szCs w:val="22"/>
        </w:rPr>
        <w:t xml:space="preserve"> </w:t>
      </w:r>
    </w:p>
    <w:p w14:paraId="5704FA9E" w14:textId="77777777" w:rsidR="00DE7C62" w:rsidRPr="00780AFB" w:rsidRDefault="00DE7C62" w:rsidP="000626CD">
      <w:pPr>
        <w:pStyle w:val="Default"/>
        <w:numPr>
          <w:ilvl w:val="0"/>
          <w:numId w:val="4"/>
        </w:numPr>
        <w:spacing w:after="80"/>
        <w:jc w:val="both"/>
        <w:rPr>
          <w:sz w:val="22"/>
          <w:szCs w:val="22"/>
        </w:rPr>
      </w:pPr>
      <w:r w:rsidRPr="00780AFB">
        <w:rPr>
          <w:sz w:val="22"/>
          <w:szCs w:val="22"/>
        </w:rPr>
        <w:t>Collate sources of information and guidance for Parties on promoting health of migratory species</w:t>
      </w:r>
      <w:r w:rsidR="005523D5" w:rsidRPr="00780AFB">
        <w:rPr>
          <w:sz w:val="22"/>
          <w:szCs w:val="22"/>
        </w:rPr>
        <w:t xml:space="preserve"> and responding to emerging </w:t>
      </w:r>
      <w:proofErr w:type="gramStart"/>
      <w:r w:rsidR="005523D5" w:rsidRPr="00780AFB">
        <w:rPr>
          <w:sz w:val="22"/>
          <w:szCs w:val="22"/>
        </w:rPr>
        <w:t>issues;</w:t>
      </w:r>
      <w:proofErr w:type="gramEnd"/>
      <w:r w:rsidRPr="00780AFB">
        <w:rPr>
          <w:sz w:val="22"/>
          <w:szCs w:val="22"/>
        </w:rPr>
        <w:t xml:space="preserve"> </w:t>
      </w:r>
    </w:p>
    <w:p w14:paraId="750F660C" w14:textId="77777777" w:rsidR="005523D5" w:rsidRPr="00780AFB" w:rsidRDefault="00DE7C62" w:rsidP="000626CD">
      <w:pPr>
        <w:pStyle w:val="Default"/>
        <w:numPr>
          <w:ilvl w:val="0"/>
          <w:numId w:val="4"/>
        </w:numPr>
        <w:spacing w:after="80"/>
        <w:jc w:val="both"/>
        <w:rPr>
          <w:sz w:val="22"/>
          <w:szCs w:val="22"/>
        </w:rPr>
      </w:pPr>
      <w:r w:rsidRPr="00780AFB">
        <w:rPr>
          <w:sz w:val="22"/>
          <w:szCs w:val="22"/>
        </w:rPr>
        <w:t xml:space="preserve">Keep </w:t>
      </w:r>
      <w:r w:rsidR="001C3338" w:rsidRPr="00780AFB">
        <w:rPr>
          <w:sz w:val="22"/>
          <w:szCs w:val="22"/>
        </w:rPr>
        <w:t>abreast of outputs</w:t>
      </w:r>
      <w:r w:rsidR="005523D5" w:rsidRPr="00780AFB">
        <w:rPr>
          <w:sz w:val="22"/>
          <w:szCs w:val="22"/>
        </w:rPr>
        <w:t xml:space="preserve"> and developments in relation to wildlife health, and </w:t>
      </w:r>
      <w:r w:rsidR="00F903D2" w:rsidRPr="00780AFB">
        <w:rPr>
          <w:sz w:val="22"/>
          <w:szCs w:val="22"/>
        </w:rPr>
        <w:t xml:space="preserve">the </w:t>
      </w:r>
      <w:r w:rsidR="005523D5" w:rsidRPr="00780AFB">
        <w:rPr>
          <w:sz w:val="22"/>
          <w:szCs w:val="22"/>
        </w:rPr>
        <w:t xml:space="preserve">potential cross-linkages </w:t>
      </w:r>
      <w:r w:rsidR="00F903D2" w:rsidRPr="00780AFB">
        <w:rPr>
          <w:sz w:val="22"/>
          <w:szCs w:val="22"/>
        </w:rPr>
        <w:t>for action</w:t>
      </w:r>
      <w:r w:rsidR="00A134B2" w:rsidRPr="00780AFB">
        <w:rPr>
          <w:sz w:val="22"/>
          <w:szCs w:val="22"/>
        </w:rPr>
        <w:t xml:space="preserve"> to promote One Health</w:t>
      </w:r>
      <w:r w:rsidR="007E2176" w:rsidRPr="00780AFB">
        <w:rPr>
          <w:sz w:val="22"/>
          <w:szCs w:val="22"/>
        </w:rPr>
        <w:t xml:space="preserve"> and ecosystem approaches to </w:t>
      </w:r>
      <w:proofErr w:type="gramStart"/>
      <w:r w:rsidR="007E2176" w:rsidRPr="00780AFB">
        <w:rPr>
          <w:sz w:val="22"/>
          <w:szCs w:val="22"/>
        </w:rPr>
        <w:t>health</w:t>
      </w:r>
      <w:r w:rsidR="00F903D2" w:rsidRPr="00780AFB">
        <w:rPr>
          <w:sz w:val="22"/>
          <w:szCs w:val="22"/>
        </w:rPr>
        <w:t>;</w:t>
      </w:r>
      <w:proofErr w:type="gramEnd"/>
    </w:p>
    <w:p w14:paraId="6ACAD4B7" w14:textId="602605BB" w:rsidR="00A134B2" w:rsidRPr="00780AFB" w:rsidRDefault="005523D5" w:rsidP="000626CD">
      <w:pPr>
        <w:pStyle w:val="Default"/>
        <w:numPr>
          <w:ilvl w:val="0"/>
          <w:numId w:val="4"/>
        </w:numPr>
        <w:spacing w:after="80"/>
        <w:jc w:val="both"/>
        <w:rPr>
          <w:sz w:val="22"/>
          <w:szCs w:val="22"/>
        </w:rPr>
      </w:pPr>
      <w:r w:rsidRPr="00780AFB">
        <w:rPr>
          <w:sz w:val="22"/>
          <w:szCs w:val="22"/>
        </w:rPr>
        <w:t>C</w:t>
      </w:r>
      <w:r w:rsidR="00DE7C62" w:rsidRPr="00780AFB">
        <w:rPr>
          <w:sz w:val="22"/>
          <w:szCs w:val="22"/>
        </w:rPr>
        <w:t xml:space="preserve">onsider how </w:t>
      </w:r>
      <w:r w:rsidR="001C3338" w:rsidRPr="00780AFB">
        <w:rPr>
          <w:sz w:val="22"/>
          <w:szCs w:val="22"/>
        </w:rPr>
        <w:t xml:space="preserve">best </w:t>
      </w:r>
      <w:r w:rsidR="00DE7C62" w:rsidRPr="00780AFB">
        <w:rPr>
          <w:sz w:val="22"/>
          <w:szCs w:val="22"/>
        </w:rPr>
        <w:t xml:space="preserve">CMS can help to </w:t>
      </w:r>
      <w:r w:rsidR="00A134B2" w:rsidRPr="00780AFB">
        <w:rPr>
          <w:sz w:val="22"/>
          <w:szCs w:val="22"/>
        </w:rPr>
        <w:t xml:space="preserve">implement </w:t>
      </w:r>
      <w:r w:rsidR="00DE7C62" w:rsidRPr="00780AFB">
        <w:rPr>
          <w:sz w:val="22"/>
          <w:szCs w:val="22"/>
        </w:rPr>
        <w:t>some of the recommendations coming from other specialist health bodies such as the One Health High-Level Expert Group (involving UNEP, WHO, FAO and OIE</w:t>
      </w:r>
      <w:proofErr w:type="gramStart"/>
      <w:r w:rsidR="00DE7C62" w:rsidRPr="00780AFB">
        <w:rPr>
          <w:sz w:val="22"/>
          <w:szCs w:val="22"/>
        </w:rPr>
        <w:t>)</w:t>
      </w:r>
      <w:r w:rsidR="00A134B2" w:rsidRPr="00780AFB">
        <w:rPr>
          <w:sz w:val="22"/>
          <w:szCs w:val="22"/>
        </w:rPr>
        <w:t>;</w:t>
      </w:r>
      <w:proofErr w:type="gramEnd"/>
    </w:p>
    <w:p w14:paraId="024F6227" w14:textId="77777777" w:rsidR="00DE7C62" w:rsidRPr="00780AFB" w:rsidRDefault="00A134B2" w:rsidP="000626CD">
      <w:pPr>
        <w:pStyle w:val="Default"/>
        <w:numPr>
          <w:ilvl w:val="0"/>
          <w:numId w:val="4"/>
        </w:numPr>
        <w:spacing w:after="80"/>
        <w:jc w:val="both"/>
        <w:rPr>
          <w:sz w:val="22"/>
          <w:szCs w:val="22"/>
        </w:rPr>
      </w:pPr>
      <w:r w:rsidRPr="00780AFB">
        <w:rPr>
          <w:sz w:val="22"/>
          <w:szCs w:val="22"/>
        </w:rPr>
        <w:t>Provide a mechanism for communications and outreach on issues related to health</w:t>
      </w:r>
      <w:r w:rsidR="00DE7C62" w:rsidRPr="00780AFB">
        <w:rPr>
          <w:sz w:val="22"/>
          <w:szCs w:val="22"/>
        </w:rPr>
        <w:t xml:space="preserve">. </w:t>
      </w:r>
    </w:p>
    <w:p w14:paraId="06FFBAFE" w14:textId="51E80D3F" w:rsidR="776BA02F" w:rsidRPr="00780AFB" w:rsidRDefault="003D4D10" w:rsidP="000626CD">
      <w:pPr>
        <w:pStyle w:val="Default"/>
        <w:numPr>
          <w:ilvl w:val="0"/>
          <w:numId w:val="4"/>
        </w:numPr>
        <w:jc w:val="both"/>
        <w:rPr>
          <w:sz w:val="22"/>
          <w:szCs w:val="22"/>
        </w:rPr>
      </w:pPr>
      <w:r w:rsidRPr="00780AFB">
        <w:rPr>
          <w:sz w:val="22"/>
          <w:szCs w:val="22"/>
        </w:rPr>
        <w:t>coordinate with other multilateral processes and negotiations on the issue</w:t>
      </w:r>
      <w:r w:rsidR="00A44E3B" w:rsidRPr="00780AFB">
        <w:rPr>
          <w:sz w:val="22"/>
          <w:szCs w:val="22"/>
        </w:rPr>
        <w:t>s relevant to One Health, incl.</w:t>
      </w:r>
      <w:r w:rsidRPr="00780AFB">
        <w:rPr>
          <w:sz w:val="22"/>
          <w:szCs w:val="22"/>
        </w:rPr>
        <w:t xml:space="preserve"> pandemic prevention, to ensure input from the perspective of CMS and migratory species</w:t>
      </w:r>
      <w:r w:rsidRPr="00780AFB" w:rsidDel="003D4D10">
        <w:rPr>
          <w:sz w:val="22"/>
          <w:szCs w:val="22"/>
        </w:rPr>
        <w:t xml:space="preserve"> </w:t>
      </w:r>
    </w:p>
    <w:p w14:paraId="531ECDBC" w14:textId="77777777" w:rsidR="00911B87" w:rsidRDefault="00911B87" w:rsidP="000626CD">
      <w:pPr>
        <w:pStyle w:val="Default"/>
        <w:jc w:val="both"/>
        <w:rPr>
          <w:sz w:val="22"/>
          <w:szCs w:val="22"/>
        </w:rPr>
      </w:pPr>
    </w:p>
    <w:p w14:paraId="4FC1497C" w14:textId="34B27154" w:rsidR="00215D33" w:rsidRDefault="00BE650C" w:rsidP="000626CD">
      <w:pPr>
        <w:pStyle w:val="Default"/>
        <w:jc w:val="both"/>
        <w:rPr>
          <w:b/>
          <w:bCs/>
          <w:sz w:val="22"/>
          <w:szCs w:val="22"/>
        </w:rPr>
      </w:pPr>
      <w:r w:rsidRPr="00911B87">
        <w:rPr>
          <w:b/>
          <w:bCs/>
          <w:sz w:val="22"/>
          <w:szCs w:val="22"/>
        </w:rPr>
        <w:t xml:space="preserve">4. Membership </w:t>
      </w:r>
    </w:p>
    <w:p w14:paraId="3CB28167" w14:textId="77777777" w:rsidR="000626CD" w:rsidRPr="00911B87" w:rsidRDefault="000626CD" w:rsidP="000626CD">
      <w:pPr>
        <w:pStyle w:val="Default"/>
        <w:jc w:val="both"/>
        <w:rPr>
          <w:b/>
          <w:bCs/>
          <w:sz w:val="22"/>
          <w:szCs w:val="22"/>
        </w:rPr>
      </w:pPr>
    </w:p>
    <w:p w14:paraId="452CEB0B" w14:textId="271B16C0" w:rsidR="00BE650C" w:rsidRPr="00780AFB" w:rsidRDefault="00BE650C" w:rsidP="000626CD">
      <w:pPr>
        <w:pStyle w:val="Default"/>
        <w:jc w:val="both"/>
        <w:rPr>
          <w:color w:val="auto"/>
          <w:sz w:val="22"/>
          <w:szCs w:val="22"/>
        </w:rPr>
      </w:pPr>
      <w:r w:rsidRPr="00780AFB">
        <w:rPr>
          <w:sz w:val="22"/>
          <w:szCs w:val="22"/>
        </w:rPr>
        <w:t xml:space="preserve">The membership of the Working Group will comprise </w:t>
      </w:r>
      <w:r w:rsidR="001C3338" w:rsidRPr="00780AFB">
        <w:rPr>
          <w:sz w:val="22"/>
          <w:szCs w:val="22"/>
        </w:rPr>
        <w:t>members of the Scientific Co</w:t>
      </w:r>
      <w:r w:rsidR="00A269E1" w:rsidRPr="00780AFB">
        <w:rPr>
          <w:sz w:val="22"/>
          <w:szCs w:val="22"/>
        </w:rPr>
        <w:t>uncil</w:t>
      </w:r>
      <w:r w:rsidR="001C3338" w:rsidRPr="00780AFB">
        <w:rPr>
          <w:sz w:val="22"/>
          <w:szCs w:val="22"/>
        </w:rPr>
        <w:t xml:space="preserve">, </w:t>
      </w:r>
      <w:r w:rsidR="006629E5" w:rsidRPr="00780AFB">
        <w:rPr>
          <w:sz w:val="22"/>
          <w:szCs w:val="22"/>
        </w:rPr>
        <w:t xml:space="preserve">representatives of other relevant MEAs, </w:t>
      </w:r>
      <w:r w:rsidRPr="00780AFB">
        <w:rPr>
          <w:sz w:val="22"/>
          <w:szCs w:val="22"/>
        </w:rPr>
        <w:t>as well as academ</w:t>
      </w:r>
      <w:r w:rsidRPr="00780AFB">
        <w:rPr>
          <w:color w:val="auto"/>
          <w:sz w:val="22"/>
          <w:szCs w:val="22"/>
        </w:rPr>
        <w:t xml:space="preserve">ic institutions, non-governmental </w:t>
      </w:r>
      <w:proofErr w:type="gramStart"/>
      <w:r w:rsidRPr="00780AFB">
        <w:rPr>
          <w:color w:val="auto"/>
          <w:sz w:val="22"/>
          <w:szCs w:val="22"/>
        </w:rPr>
        <w:t>organizations</w:t>
      </w:r>
      <w:proofErr w:type="gramEnd"/>
      <w:r w:rsidRPr="00780AFB">
        <w:rPr>
          <w:color w:val="auto"/>
          <w:sz w:val="22"/>
          <w:szCs w:val="22"/>
        </w:rPr>
        <w:t xml:space="preserve"> and other stakeholders, as appropriate. </w:t>
      </w:r>
    </w:p>
    <w:p w14:paraId="6741EC65" w14:textId="77777777" w:rsidR="001C3338" w:rsidRPr="00780AFB" w:rsidRDefault="001C3338" w:rsidP="000626CD">
      <w:pPr>
        <w:pStyle w:val="Default"/>
        <w:jc w:val="both"/>
        <w:rPr>
          <w:color w:val="auto"/>
          <w:sz w:val="22"/>
          <w:szCs w:val="22"/>
        </w:rPr>
      </w:pPr>
    </w:p>
    <w:p w14:paraId="71835F1B" w14:textId="4B168F25" w:rsidR="00BE650C" w:rsidRPr="00780AFB" w:rsidRDefault="00BE650C" w:rsidP="000626CD">
      <w:pPr>
        <w:pStyle w:val="Default"/>
        <w:spacing w:after="120"/>
        <w:jc w:val="both"/>
        <w:rPr>
          <w:sz w:val="22"/>
          <w:szCs w:val="22"/>
        </w:rPr>
      </w:pPr>
      <w:r w:rsidRPr="00780AFB">
        <w:rPr>
          <w:sz w:val="22"/>
          <w:szCs w:val="22"/>
        </w:rPr>
        <w:t>The following will be invited to contribute to the Working Group</w:t>
      </w:r>
      <w:r w:rsidR="00F903D2" w:rsidRPr="00780AFB">
        <w:rPr>
          <w:sz w:val="22"/>
          <w:szCs w:val="22"/>
        </w:rPr>
        <w:t>:</w:t>
      </w:r>
    </w:p>
    <w:p w14:paraId="57E47A7B" w14:textId="6D50CA2F" w:rsidR="000E1D3A" w:rsidRPr="00780AFB" w:rsidRDefault="006A7DF1" w:rsidP="000626CD">
      <w:pPr>
        <w:pStyle w:val="Default"/>
        <w:numPr>
          <w:ilvl w:val="0"/>
          <w:numId w:val="4"/>
        </w:numPr>
        <w:spacing w:after="80"/>
        <w:jc w:val="both"/>
        <w:rPr>
          <w:sz w:val="22"/>
          <w:szCs w:val="22"/>
        </w:rPr>
      </w:pPr>
      <w:r w:rsidRPr="00780AFB">
        <w:rPr>
          <w:sz w:val="22"/>
          <w:szCs w:val="22"/>
        </w:rPr>
        <w:t>Members</w:t>
      </w:r>
      <w:r w:rsidR="00BE650C" w:rsidRPr="00780AFB">
        <w:rPr>
          <w:sz w:val="22"/>
          <w:szCs w:val="22"/>
        </w:rPr>
        <w:t xml:space="preserve"> of </w:t>
      </w:r>
      <w:r w:rsidRPr="00780AFB">
        <w:rPr>
          <w:sz w:val="22"/>
          <w:szCs w:val="22"/>
        </w:rPr>
        <w:t xml:space="preserve">the </w:t>
      </w:r>
      <w:r w:rsidR="00BE650C" w:rsidRPr="00780AFB">
        <w:rPr>
          <w:sz w:val="22"/>
          <w:szCs w:val="22"/>
        </w:rPr>
        <w:t xml:space="preserve">CMS Scientific </w:t>
      </w:r>
      <w:proofErr w:type="gramStart"/>
      <w:r w:rsidR="00BE650C" w:rsidRPr="00780AFB">
        <w:rPr>
          <w:sz w:val="22"/>
          <w:szCs w:val="22"/>
        </w:rPr>
        <w:t>Council</w:t>
      </w:r>
      <w:r w:rsidR="00A134B2" w:rsidRPr="00780AFB">
        <w:rPr>
          <w:sz w:val="22"/>
          <w:szCs w:val="22"/>
        </w:rPr>
        <w:t>;</w:t>
      </w:r>
      <w:proofErr w:type="gramEnd"/>
    </w:p>
    <w:p w14:paraId="733B9B45" w14:textId="77777777" w:rsidR="000E1D3A" w:rsidRPr="00780AFB" w:rsidRDefault="000E1D3A" w:rsidP="000626CD">
      <w:pPr>
        <w:pStyle w:val="Default"/>
        <w:numPr>
          <w:ilvl w:val="0"/>
          <w:numId w:val="4"/>
        </w:numPr>
        <w:spacing w:after="80"/>
        <w:jc w:val="both"/>
        <w:rPr>
          <w:sz w:val="22"/>
          <w:szCs w:val="22"/>
        </w:rPr>
      </w:pPr>
      <w:r w:rsidRPr="00780AFB">
        <w:rPr>
          <w:sz w:val="22"/>
          <w:szCs w:val="22"/>
        </w:rPr>
        <w:t xml:space="preserve">Representatives of the Scientific Task Force on Avian Influenza and Wild </w:t>
      </w:r>
      <w:proofErr w:type="gramStart"/>
      <w:r w:rsidRPr="00780AFB">
        <w:rPr>
          <w:sz w:val="22"/>
          <w:szCs w:val="22"/>
        </w:rPr>
        <w:t>Birds</w:t>
      </w:r>
      <w:r w:rsidR="00A134B2" w:rsidRPr="00780AFB">
        <w:rPr>
          <w:sz w:val="22"/>
          <w:szCs w:val="22"/>
        </w:rPr>
        <w:t>;</w:t>
      </w:r>
      <w:proofErr w:type="gramEnd"/>
    </w:p>
    <w:p w14:paraId="50C0970F" w14:textId="77777777" w:rsidR="000E1D3A" w:rsidRPr="00780AFB" w:rsidRDefault="000E1D3A" w:rsidP="000626CD">
      <w:pPr>
        <w:pStyle w:val="Default"/>
        <w:numPr>
          <w:ilvl w:val="0"/>
          <w:numId w:val="4"/>
        </w:numPr>
        <w:spacing w:after="80"/>
        <w:jc w:val="both"/>
        <w:rPr>
          <w:sz w:val="22"/>
          <w:szCs w:val="22"/>
        </w:rPr>
      </w:pPr>
      <w:r w:rsidRPr="00780AFB">
        <w:rPr>
          <w:sz w:val="22"/>
          <w:szCs w:val="22"/>
        </w:rPr>
        <w:t xml:space="preserve">Representatives of the Preventing Poisoning Working </w:t>
      </w:r>
      <w:proofErr w:type="gramStart"/>
      <w:r w:rsidRPr="00780AFB">
        <w:rPr>
          <w:sz w:val="22"/>
          <w:szCs w:val="22"/>
        </w:rPr>
        <w:t>Group</w:t>
      </w:r>
      <w:r w:rsidR="00A134B2" w:rsidRPr="00780AFB">
        <w:rPr>
          <w:sz w:val="22"/>
          <w:szCs w:val="22"/>
        </w:rPr>
        <w:t>;</w:t>
      </w:r>
      <w:proofErr w:type="gramEnd"/>
    </w:p>
    <w:p w14:paraId="74B8588A" w14:textId="04A587DD" w:rsidR="00103D2D" w:rsidRPr="00780AFB" w:rsidRDefault="00103D2D" w:rsidP="000626CD">
      <w:pPr>
        <w:pStyle w:val="Default"/>
        <w:numPr>
          <w:ilvl w:val="0"/>
          <w:numId w:val="4"/>
        </w:numPr>
        <w:spacing w:after="80"/>
        <w:jc w:val="both"/>
        <w:rPr>
          <w:sz w:val="22"/>
          <w:szCs w:val="22"/>
        </w:rPr>
      </w:pPr>
      <w:r w:rsidRPr="00780AFB">
        <w:rPr>
          <w:sz w:val="22"/>
          <w:szCs w:val="22"/>
        </w:rPr>
        <w:t xml:space="preserve">Representatives of the Aquatic Wild Meat Working </w:t>
      </w:r>
      <w:proofErr w:type="gramStart"/>
      <w:r w:rsidRPr="00780AFB">
        <w:rPr>
          <w:sz w:val="22"/>
          <w:szCs w:val="22"/>
        </w:rPr>
        <w:t>Group;</w:t>
      </w:r>
      <w:proofErr w:type="gramEnd"/>
    </w:p>
    <w:p w14:paraId="076FF0FF" w14:textId="730E6986" w:rsidR="000E1D3A" w:rsidRPr="00780AFB" w:rsidRDefault="000E1D3A" w:rsidP="000626CD">
      <w:pPr>
        <w:pStyle w:val="Default"/>
        <w:numPr>
          <w:ilvl w:val="0"/>
          <w:numId w:val="4"/>
        </w:numPr>
        <w:spacing w:after="80"/>
        <w:jc w:val="both"/>
        <w:rPr>
          <w:sz w:val="22"/>
          <w:szCs w:val="22"/>
        </w:rPr>
      </w:pPr>
      <w:r w:rsidRPr="00780AFB">
        <w:rPr>
          <w:sz w:val="22"/>
          <w:szCs w:val="22"/>
        </w:rPr>
        <w:t xml:space="preserve">Representatives from </w:t>
      </w:r>
      <w:r w:rsidR="00D40E92" w:rsidRPr="00780AFB">
        <w:rPr>
          <w:sz w:val="22"/>
          <w:szCs w:val="22"/>
        </w:rPr>
        <w:t xml:space="preserve">CMS instruments, </w:t>
      </w:r>
      <w:r w:rsidR="00FC6AFF" w:rsidRPr="00780AFB">
        <w:rPr>
          <w:sz w:val="22"/>
          <w:szCs w:val="22"/>
        </w:rPr>
        <w:t xml:space="preserve">including, but not limited to, </w:t>
      </w:r>
      <w:r w:rsidRPr="00780AFB">
        <w:rPr>
          <w:sz w:val="22"/>
          <w:szCs w:val="22"/>
        </w:rPr>
        <w:t>EUROBATS and AEWA</w:t>
      </w:r>
      <w:r w:rsidR="00A134B2" w:rsidRPr="00780AFB">
        <w:rPr>
          <w:sz w:val="22"/>
          <w:szCs w:val="22"/>
          <w:vertAlign w:val="superscript"/>
        </w:rPr>
        <w:footnoteReference w:id="2"/>
      </w:r>
      <w:r w:rsidRPr="00780AFB">
        <w:rPr>
          <w:sz w:val="22"/>
          <w:szCs w:val="22"/>
          <w:vertAlign w:val="superscript"/>
        </w:rPr>
        <w:t xml:space="preserve"> </w:t>
      </w:r>
    </w:p>
    <w:p w14:paraId="6C7D123E" w14:textId="0F8C7DBC" w:rsidR="000E1D3A" w:rsidRPr="00780AFB" w:rsidRDefault="000E1D3A" w:rsidP="000626CD">
      <w:pPr>
        <w:pStyle w:val="Default"/>
        <w:numPr>
          <w:ilvl w:val="0"/>
          <w:numId w:val="4"/>
        </w:numPr>
        <w:spacing w:after="80"/>
        <w:jc w:val="both"/>
        <w:rPr>
          <w:sz w:val="22"/>
          <w:szCs w:val="22"/>
        </w:rPr>
      </w:pPr>
      <w:r w:rsidRPr="00780AFB">
        <w:rPr>
          <w:sz w:val="22"/>
          <w:szCs w:val="22"/>
        </w:rPr>
        <w:t xml:space="preserve">Representatives of </w:t>
      </w:r>
      <w:r w:rsidR="009D5C01" w:rsidRPr="00780AFB">
        <w:rPr>
          <w:sz w:val="22"/>
          <w:szCs w:val="22"/>
        </w:rPr>
        <w:t xml:space="preserve">UNEP, WHO, OIE, and FAO  </w:t>
      </w:r>
      <w:r w:rsidRPr="00780AFB">
        <w:rPr>
          <w:sz w:val="22"/>
          <w:szCs w:val="22"/>
          <w:vertAlign w:val="superscript"/>
        </w:rPr>
        <w:t xml:space="preserve"> </w:t>
      </w:r>
    </w:p>
    <w:p w14:paraId="54086CA3" w14:textId="73D712CE" w:rsidR="00FB13EE" w:rsidRPr="00780AFB" w:rsidRDefault="00FB13EE" w:rsidP="000626CD">
      <w:pPr>
        <w:pStyle w:val="Default"/>
        <w:numPr>
          <w:ilvl w:val="0"/>
          <w:numId w:val="4"/>
        </w:numPr>
        <w:spacing w:after="80"/>
        <w:jc w:val="both"/>
        <w:rPr>
          <w:sz w:val="22"/>
          <w:szCs w:val="22"/>
        </w:rPr>
      </w:pPr>
      <w:r w:rsidRPr="00780AFB">
        <w:rPr>
          <w:sz w:val="22"/>
          <w:szCs w:val="22"/>
        </w:rPr>
        <w:t>Representatives of other relevant MEAs</w:t>
      </w:r>
    </w:p>
    <w:p w14:paraId="32170833" w14:textId="77777777" w:rsidR="005B5E8F" w:rsidRPr="00780AFB" w:rsidRDefault="005B5E8F" w:rsidP="000626CD">
      <w:pPr>
        <w:pStyle w:val="Default"/>
        <w:numPr>
          <w:ilvl w:val="0"/>
          <w:numId w:val="4"/>
        </w:numPr>
        <w:spacing w:after="80"/>
        <w:jc w:val="both"/>
        <w:rPr>
          <w:sz w:val="22"/>
          <w:szCs w:val="22"/>
        </w:rPr>
      </w:pPr>
      <w:r w:rsidRPr="00780AFB">
        <w:rPr>
          <w:sz w:val="22"/>
          <w:szCs w:val="22"/>
        </w:rPr>
        <w:t>Representatives from other international wildlife health expert groups including IUCN Wildlife Health Specialist Group, OIE Working Group on Wildlife a</w:t>
      </w:r>
      <w:r w:rsidR="00C97CAF" w:rsidRPr="00780AFB">
        <w:rPr>
          <w:sz w:val="22"/>
          <w:szCs w:val="22"/>
        </w:rPr>
        <w:t xml:space="preserve">nd Wildlife Disease </w:t>
      </w:r>
      <w:proofErr w:type="gramStart"/>
      <w:r w:rsidR="00C97CAF" w:rsidRPr="00780AFB">
        <w:rPr>
          <w:sz w:val="22"/>
          <w:szCs w:val="22"/>
        </w:rPr>
        <w:t>Association;</w:t>
      </w:r>
      <w:proofErr w:type="gramEnd"/>
    </w:p>
    <w:p w14:paraId="38A260BF" w14:textId="77777777" w:rsidR="005B5E8F" w:rsidRPr="00780AFB" w:rsidRDefault="00BE650C" w:rsidP="000626CD">
      <w:pPr>
        <w:pStyle w:val="Default"/>
        <w:numPr>
          <w:ilvl w:val="0"/>
          <w:numId w:val="4"/>
        </w:numPr>
        <w:spacing w:after="80"/>
        <w:jc w:val="both"/>
        <w:rPr>
          <w:sz w:val="22"/>
          <w:szCs w:val="22"/>
        </w:rPr>
      </w:pPr>
      <w:r w:rsidRPr="00780AFB">
        <w:rPr>
          <w:sz w:val="22"/>
          <w:szCs w:val="22"/>
        </w:rPr>
        <w:t xml:space="preserve">Independent experts </w:t>
      </w:r>
      <w:r w:rsidR="00C97CAF" w:rsidRPr="00780AFB">
        <w:rPr>
          <w:sz w:val="22"/>
          <w:szCs w:val="22"/>
        </w:rPr>
        <w:t xml:space="preserve">which can be co-opted </w:t>
      </w:r>
      <w:r w:rsidRPr="00780AFB">
        <w:rPr>
          <w:sz w:val="22"/>
          <w:szCs w:val="22"/>
        </w:rPr>
        <w:t>on an ad hoc basi</w:t>
      </w:r>
      <w:r w:rsidR="005B5E8F" w:rsidRPr="00780AFB">
        <w:rPr>
          <w:sz w:val="22"/>
          <w:szCs w:val="22"/>
        </w:rPr>
        <w:t xml:space="preserve">s as necessary and </w:t>
      </w:r>
      <w:proofErr w:type="gramStart"/>
      <w:r w:rsidR="005B5E8F" w:rsidRPr="00780AFB">
        <w:rPr>
          <w:sz w:val="22"/>
          <w:szCs w:val="22"/>
        </w:rPr>
        <w:t>appropriate;</w:t>
      </w:r>
      <w:proofErr w:type="gramEnd"/>
    </w:p>
    <w:p w14:paraId="48665F85" w14:textId="7549ACD9" w:rsidR="00BE650C" w:rsidRPr="00780AFB" w:rsidRDefault="005B5E8F" w:rsidP="000626CD">
      <w:pPr>
        <w:pStyle w:val="Default"/>
        <w:numPr>
          <w:ilvl w:val="0"/>
          <w:numId w:val="4"/>
        </w:numPr>
        <w:jc w:val="both"/>
        <w:rPr>
          <w:sz w:val="22"/>
          <w:szCs w:val="22"/>
        </w:rPr>
      </w:pPr>
      <w:r w:rsidRPr="00780AFB">
        <w:rPr>
          <w:sz w:val="22"/>
          <w:szCs w:val="22"/>
        </w:rPr>
        <w:t xml:space="preserve">Representatives from NGOs with specialism </w:t>
      </w:r>
      <w:r w:rsidR="00AB6D82" w:rsidRPr="00780AFB">
        <w:rPr>
          <w:sz w:val="22"/>
          <w:szCs w:val="22"/>
        </w:rPr>
        <w:t>relevant to migratory species</w:t>
      </w:r>
      <w:r w:rsidR="3F754232" w:rsidRPr="00780AFB">
        <w:rPr>
          <w:sz w:val="22"/>
          <w:szCs w:val="22"/>
        </w:rPr>
        <w:t xml:space="preserve"> and </w:t>
      </w:r>
      <w:r w:rsidRPr="00780AFB">
        <w:rPr>
          <w:sz w:val="22"/>
          <w:szCs w:val="22"/>
        </w:rPr>
        <w:t xml:space="preserve">ecosystem </w:t>
      </w:r>
      <w:r w:rsidR="004A4FFC" w:rsidRPr="00780AFB">
        <w:rPr>
          <w:sz w:val="22"/>
          <w:szCs w:val="22"/>
        </w:rPr>
        <w:t>health.</w:t>
      </w:r>
    </w:p>
    <w:p w14:paraId="1A6B4CE2" w14:textId="00389FB1" w:rsidR="000626CD" w:rsidRDefault="000626CD">
      <w:pPr>
        <w:rPr>
          <w:rFonts w:cs="Arial"/>
        </w:rPr>
      </w:pPr>
      <w:r>
        <w:br w:type="page"/>
      </w:r>
    </w:p>
    <w:p w14:paraId="1752EDF2" w14:textId="77777777" w:rsidR="00BE650C" w:rsidRPr="00780AFB" w:rsidRDefault="00BE650C" w:rsidP="000626CD">
      <w:pPr>
        <w:pStyle w:val="Default"/>
        <w:jc w:val="both"/>
        <w:rPr>
          <w:color w:val="auto"/>
          <w:sz w:val="22"/>
          <w:szCs w:val="22"/>
        </w:rPr>
      </w:pPr>
    </w:p>
    <w:p w14:paraId="0DBA9AC5" w14:textId="77777777" w:rsidR="00BE650C" w:rsidRPr="00780AFB" w:rsidRDefault="00BE650C" w:rsidP="000626CD">
      <w:pPr>
        <w:spacing w:after="0" w:line="240" w:lineRule="auto"/>
        <w:jc w:val="both"/>
        <w:rPr>
          <w:rFonts w:cs="Arial"/>
        </w:rPr>
      </w:pPr>
      <w:r w:rsidRPr="00780AFB">
        <w:rPr>
          <w:rFonts w:cs="Arial"/>
          <w:b/>
          <w:bCs/>
        </w:rPr>
        <w:t xml:space="preserve">5. Governance </w:t>
      </w:r>
    </w:p>
    <w:p w14:paraId="4AD0280B" w14:textId="77777777" w:rsidR="004A4FFC" w:rsidRPr="00780AFB" w:rsidRDefault="004A4FFC" w:rsidP="000626CD">
      <w:pPr>
        <w:pStyle w:val="Default"/>
        <w:jc w:val="both"/>
        <w:rPr>
          <w:color w:val="auto"/>
          <w:sz w:val="22"/>
          <w:szCs w:val="22"/>
        </w:rPr>
      </w:pPr>
    </w:p>
    <w:p w14:paraId="2E9D1BD8" w14:textId="77777777" w:rsidR="00BE650C" w:rsidRPr="00780AFB" w:rsidRDefault="00BE650C" w:rsidP="000626CD">
      <w:pPr>
        <w:pStyle w:val="Default"/>
        <w:jc w:val="both"/>
        <w:rPr>
          <w:color w:val="auto"/>
          <w:sz w:val="22"/>
          <w:szCs w:val="22"/>
        </w:rPr>
      </w:pPr>
      <w:r w:rsidRPr="00780AFB">
        <w:rPr>
          <w:color w:val="auto"/>
          <w:sz w:val="22"/>
          <w:szCs w:val="22"/>
        </w:rPr>
        <w:t xml:space="preserve">The Working Group will elect a Chair and a Vice-Chair from amongst its members and will operate by seeking consensus among the Group. The Working Group will report to the Scientific Council on its actions, </w:t>
      </w:r>
      <w:proofErr w:type="gramStart"/>
      <w:r w:rsidRPr="00780AFB">
        <w:rPr>
          <w:color w:val="auto"/>
          <w:sz w:val="22"/>
          <w:szCs w:val="22"/>
        </w:rPr>
        <w:t>membership</w:t>
      </w:r>
      <w:proofErr w:type="gramEnd"/>
      <w:r w:rsidRPr="00780AFB">
        <w:rPr>
          <w:color w:val="auto"/>
          <w:sz w:val="22"/>
          <w:szCs w:val="22"/>
        </w:rPr>
        <w:t xml:space="preserve"> and other related issues. </w:t>
      </w:r>
    </w:p>
    <w:p w14:paraId="5C41EBE2" w14:textId="77777777" w:rsidR="005B5E8F" w:rsidRPr="00780AFB" w:rsidRDefault="005B5E8F" w:rsidP="000626CD">
      <w:pPr>
        <w:pStyle w:val="Default"/>
        <w:jc w:val="both"/>
        <w:rPr>
          <w:color w:val="auto"/>
          <w:sz w:val="22"/>
          <w:szCs w:val="22"/>
        </w:rPr>
      </w:pPr>
    </w:p>
    <w:p w14:paraId="680322B4" w14:textId="77777777" w:rsidR="00BE650C" w:rsidRPr="00780AFB" w:rsidRDefault="00BE650C" w:rsidP="000626CD">
      <w:pPr>
        <w:pStyle w:val="Default"/>
        <w:jc w:val="both"/>
        <w:rPr>
          <w:color w:val="auto"/>
          <w:sz w:val="22"/>
          <w:szCs w:val="22"/>
        </w:rPr>
      </w:pPr>
      <w:r w:rsidRPr="00780AFB">
        <w:rPr>
          <w:b/>
          <w:bCs/>
          <w:color w:val="auto"/>
          <w:sz w:val="22"/>
          <w:szCs w:val="22"/>
        </w:rPr>
        <w:t xml:space="preserve">6. Operation </w:t>
      </w:r>
    </w:p>
    <w:p w14:paraId="5B5738EB" w14:textId="77777777" w:rsidR="004A4FFC" w:rsidRPr="00780AFB" w:rsidRDefault="004A4FFC" w:rsidP="000626CD">
      <w:pPr>
        <w:pStyle w:val="Default"/>
        <w:jc w:val="both"/>
        <w:rPr>
          <w:color w:val="auto"/>
          <w:sz w:val="22"/>
          <w:szCs w:val="22"/>
        </w:rPr>
      </w:pPr>
    </w:p>
    <w:p w14:paraId="3C2F6DEE" w14:textId="77777777" w:rsidR="0008345D" w:rsidRPr="00780AFB" w:rsidRDefault="0008345D" w:rsidP="000626CD">
      <w:pPr>
        <w:pStyle w:val="Default"/>
        <w:jc w:val="both"/>
        <w:rPr>
          <w:color w:val="auto"/>
          <w:sz w:val="22"/>
          <w:szCs w:val="22"/>
        </w:rPr>
      </w:pPr>
      <w:r w:rsidRPr="00780AFB">
        <w:rPr>
          <w:color w:val="auto"/>
          <w:sz w:val="22"/>
          <w:szCs w:val="22"/>
        </w:rPr>
        <w:t>Meetings of the Working Group will be convened at appropriate intervals, as considered necessary, face to face</w:t>
      </w:r>
      <w:r w:rsidR="00C97CAF" w:rsidRPr="00780AFB">
        <w:rPr>
          <w:color w:val="auto"/>
          <w:sz w:val="22"/>
          <w:szCs w:val="22"/>
        </w:rPr>
        <w:t>,</w:t>
      </w:r>
      <w:r w:rsidRPr="00780AFB">
        <w:rPr>
          <w:color w:val="auto"/>
          <w:sz w:val="22"/>
          <w:szCs w:val="22"/>
        </w:rPr>
        <w:t xml:space="preserve"> funding permitting</w:t>
      </w:r>
      <w:r w:rsidR="004A4FFC" w:rsidRPr="00780AFB">
        <w:rPr>
          <w:color w:val="auto"/>
          <w:sz w:val="22"/>
          <w:szCs w:val="22"/>
        </w:rPr>
        <w:t>,</w:t>
      </w:r>
      <w:r w:rsidRPr="00780AFB">
        <w:rPr>
          <w:color w:val="auto"/>
          <w:sz w:val="22"/>
          <w:szCs w:val="22"/>
        </w:rPr>
        <w:t xml:space="preserve"> or virtually. Between meetings, business will be conducted electronically, which will provide the primary mode of communication. </w:t>
      </w:r>
    </w:p>
    <w:p w14:paraId="02992625" w14:textId="77777777" w:rsidR="00C97CAF" w:rsidRPr="00780AFB" w:rsidRDefault="00C97CAF" w:rsidP="000626CD">
      <w:pPr>
        <w:pStyle w:val="Default"/>
        <w:jc w:val="both"/>
        <w:rPr>
          <w:color w:val="auto"/>
          <w:sz w:val="22"/>
          <w:szCs w:val="22"/>
        </w:rPr>
      </w:pPr>
    </w:p>
    <w:p w14:paraId="48591562" w14:textId="77777777" w:rsidR="00267E02" w:rsidRPr="00780AFB" w:rsidRDefault="00267E02" w:rsidP="000626CD">
      <w:pPr>
        <w:pStyle w:val="Default"/>
        <w:jc w:val="both"/>
        <w:rPr>
          <w:color w:val="auto"/>
          <w:sz w:val="22"/>
          <w:szCs w:val="22"/>
        </w:rPr>
      </w:pPr>
      <w:r w:rsidRPr="00780AFB">
        <w:rPr>
          <w:color w:val="auto"/>
          <w:sz w:val="22"/>
          <w:szCs w:val="22"/>
        </w:rPr>
        <w:t xml:space="preserve">For effective working on emerging issues, the Working Group will co-opt members with specific expertise and establish task groups as appropriate. </w:t>
      </w:r>
    </w:p>
    <w:p w14:paraId="1C96366F" w14:textId="77777777" w:rsidR="00267E02" w:rsidRPr="00780AFB" w:rsidRDefault="00267E02" w:rsidP="000626CD">
      <w:pPr>
        <w:pStyle w:val="Default"/>
        <w:jc w:val="both"/>
        <w:rPr>
          <w:color w:val="auto"/>
          <w:sz w:val="22"/>
          <w:szCs w:val="22"/>
        </w:rPr>
      </w:pPr>
    </w:p>
    <w:p w14:paraId="49B30508" w14:textId="77777777" w:rsidR="003F36F2" w:rsidRPr="00780AFB" w:rsidRDefault="00C97CAF" w:rsidP="000626CD">
      <w:pPr>
        <w:pStyle w:val="Default"/>
        <w:jc w:val="both"/>
        <w:rPr>
          <w:color w:val="auto"/>
          <w:sz w:val="22"/>
          <w:szCs w:val="22"/>
        </w:rPr>
      </w:pPr>
      <w:r w:rsidRPr="00780AFB">
        <w:rPr>
          <w:color w:val="auto"/>
          <w:sz w:val="22"/>
          <w:szCs w:val="22"/>
        </w:rPr>
        <w:t xml:space="preserve">The </w:t>
      </w:r>
      <w:r w:rsidR="003F36F2" w:rsidRPr="00780AFB">
        <w:rPr>
          <w:color w:val="auto"/>
          <w:sz w:val="22"/>
          <w:szCs w:val="22"/>
        </w:rPr>
        <w:t>CMS Secretariat will assist with organisation of meetings</w:t>
      </w:r>
      <w:r w:rsidR="007E2176" w:rsidRPr="00780AFB">
        <w:rPr>
          <w:color w:val="auto"/>
          <w:sz w:val="22"/>
          <w:szCs w:val="22"/>
        </w:rPr>
        <w:t xml:space="preserve"> and administration of the Group</w:t>
      </w:r>
      <w:r w:rsidR="003F36F2" w:rsidRPr="00780AFB">
        <w:rPr>
          <w:color w:val="auto"/>
          <w:sz w:val="22"/>
          <w:szCs w:val="22"/>
        </w:rPr>
        <w:t xml:space="preserve">. </w:t>
      </w:r>
    </w:p>
    <w:p w14:paraId="73D4F366" w14:textId="77777777" w:rsidR="0008345D" w:rsidRPr="00780AFB" w:rsidRDefault="0008345D" w:rsidP="000626CD">
      <w:pPr>
        <w:pStyle w:val="Default"/>
        <w:jc w:val="both"/>
        <w:rPr>
          <w:color w:val="auto"/>
          <w:sz w:val="22"/>
          <w:szCs w:val="22"/>
        </w:rPr>
      </w:pPr>
    </w:p>
    <w:p w14:paraId="4B8A74AF" w14:textId="77777777" w:rsidR="00C97CAF" w:rsidRPr="00780AFB" w:rsidRDefault="003F36F2" w:rsidP="000626CD">
      <w:pPr>
        <w:pStyle w:val="Default"/>
        <w:jc w:val="both"/>
        <w:rPr>
          <w:color w:val="auto"/>
          <w:sz w:val="22"/>
          <w:szCs w:val="22"/>
        </w:rPr>
      </w:pPr>
      <w:r w:rsidRPr="00780AFB">
        <w:rPr>
          <w:color w:val="auto"/>
          <w:sz w:val="22"/>
          <w:szCs w:val="22"/>
        </w:rPr>
        <w:t xml:space="preserve">The Chair will </w:t>
      </w:r>
      <w:r w:rsidR="0008345D" w:rsidRPr="00780AFB">
        <w:rPr>
          <w:color w:val="auto"/>
          <w:sz w:val="22"/>
          <w:szCs w:val="22"/>
        </w:rPr>
        <w:t xml:space="preserve">coordinate the </w:t>
      </w:r>
      <w:r w:rsidRPr="00780AFB">
        <w:rPr>
          <w:color w:val="auto"/>
          <w:sz w:val="22"/>
          <w:szCs w:val="22"/>
        </w:rPr>
        <w:t xml:space="preserve">work with the </w:t>
      </w:r>
      <w:r w:rsidR="00C97CAF" w:rsidRPr="00780AFB">
        <w:rPr>
          <w:color w:val="auto"/>
          <w:sz w:val="22"/>
          <w:szCs w:val="22"/>
        </w:rPr>
        <w:t>Secretariat on</w:t>
      </w:r>
      <w:r w:rsidR="004A4FFC" w:rsidRPr="00780AFB">
        <w:rPr>
          <w:color w:val="auto"/>
          <w:sz w:val="22"/>
          <w:szCs w:val="22"/>
        </w:rPr>
        <w:t xml:space="preserve"> issues such as </w:t>
      </w:r>
      <w:r w:rsidR="00267E02" w:rsidRPr="00780AFB">
        <w:rPr>
          <w:color w:val="auto"/>
          <w:sz w:val="22"/>
          <w:szCs w:val="22"/>
        </w:rPr>
        <w:t xml:space="preserve">resource mobilization, </w:t>
      </w:r>
      <w:proofErr w:type="gramStart"/>
      <w:r w:rsidR="00267E02" w:rsidRPr="00780AFB">
        <w:rPr>
          <w:color w:val="auto"/>
          <w:sz w:val="22"/>
          <w:szCs w:val="22"/>
        </w:rPr>
        <w:t>outreach</w:t>
      </w:r>
      <w:proofErr w:type="gramEnd"/>
      <w:r w:rsidR="00267E02" w:rsidRPr="00780AFB">
        <w:rPr>
          <w:color w:val="auto"/>
          <w:sz w:val="22"/>
          <w:szCs w:val="22"/>
        </w:rPr>
        <w:t xml:space="preserve"> and communication</w:t>
      </w:r>
      <w:r w:rsidR="007E2176" w:rsidRPr="00780AFB">
        <w:rPr>
          <w:color w:val="auto"/>
          <w:sz w:val="22"/>
          <w:szCs w:val="22"/>
        </w:rPr>
        <w:t>.</w:t>
      </w:r>
    </w:p>
    <w:p w14:paraId="19AB3551" w14:textId="77777777" w:rsidR="00C97CAF" w:rsidRPr="00780AFB" w:rsidRDefault="00C97CAF" w:rsidP="000626CD">
      <w:pPr>
        <w:pStyle w:val="Default"/>
        <w:jc w:val="both"/>
        <w:rPr>
          <w:color w:val="auto"/>
          <w:sz w:val="22"/>
          <w:szCs w:val="22"/>
        </w:rPr>
      </w:pPr>
    </w:p>
    <w:p w14:paraId="582932CD" w14:textId="77777777" w:rsidR="006A4E4A" w:rsidRPr="00780AFB" w:rsidRDefault="006A4E4A" w:rsidP="000626CD">
      <w:pPr>
        <w:spacing w:after="0" w:line="240" w:lineRule="auto"/>
        <w:jc w:val="both"/>
        <w:rPr>
          <w:rFonts w:cs="Arial"/>
        </w:rPr>
      </w:pPr>
    </w:p>
    <w:sectPr w:rsidR="006A4E4A" w:rsidRPr="00780AFB" w:rsidSect="000626CD">
      <w:headerReference w:type="even" r:id="rId13"/>
      <w:headerReference w:type="default" r:id="rId14"/>
      <w:footerReference w:type="even" r:id="rId15"/>
      <w:footerReference w:type="default" r:id="rId16"/>
      <w:headerReference w:type="first" r:id="rId17"/>
      <w:pgSz w:w="11906" w:h="16838" w:code="9"/>
      <w:pgMar w:top="1138" w:right="1138" w:bottom="1138" w:left="113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CFF73" w14:textId="77777777" w:rsidR="00AF498F" w:rsidRDefault="00AF498F" w:rsidP="00A134B2">
      <w:pPr>
        <w:spacing w:after="0" w:line="240" w:lineRule="auto"/>
      </w:pPr>
      <w:r>
        <w:separator/>
      </w:r>
    </w:p>
  </w:endnote>
  <w:endnote w:type="continuationSeparator" w:id="0">
    <w:p w14:paraId="11D31D06" w14:textId="77777777" w:rsidR="00AF498F" w:rsidRDefault="00AF498F" w:rsidP="00A134B2">
      <w:pPr>
        <w:spacing w:after="0" w:line="240" w:lineRule="auto"/>
      </w:pPr>
      <w:r>
        <w:continuationSeparator/>
      </w:r>
    </w:p>
  </w:endnote>
  <w:endnote w:type="continuationNotice" w:id="1">
    <w:p w14:paraId="718FDD5B" w14:textId="77777777" w:rsidR="00AF498F" w:rsidRDefault="00AF49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0014424"/>
      <w:docPartObj>
        <w:docPartGallery w:val="Page Numbers (Bottom of Page)"/>
        <w:docPartUnique/>
      </w:docPartObj>
    </w:sdtPr>
    <w:sdtEndPr>
      <w:rPr>
        <w:noProof/>
        <w:sz w:val="18"/>
        <w:szCs w:val="18"/>
      </w:rPr>
    </w:sdtEndPr>
    <w:sdtContent>
      <w:p w14:paraId="6B84E4C2" w14:textId="57120912" w:rsidR="000626CD" w:rsidRPr="000626CD" w:rsidRDefault="000626CD">
        <w:pPr>
          <w:pStyle w:val="Footer"/>
          <w:jc w:val="center"/>
          <w:rPr>
            <w:sz w:val="18"/>
            <w:szCs w:val="18"/>
          </w:rPr>
        </w:pPr>
        <w:r w:rsidRPr="000626CD">
          <w:rPr>
            <w:sz w:val="18"/>
            <w:szCs w:val="18"/>
          </w:rPr>
          <w:fldChar w:fldCharType="begin"/>
        </w:r>
        <w:r w:rsidRPr="000626CD">
          <w:rPr>
            <w:sz w:val="18"/>
            <w:szCs w:val="18"/>
          </w:rPr>
          <w:instrText xml:space="preserve"> PAGE   \* MERGEFORMAT </w:instrText>
        </w:r>
        <w:r w:rsidRPr="000626CD">
          <w:rPr>
            <w:sz w:val="18"/>
            <w:szCs w:val="18"/>
          </w:rPr>
          <w:fldChar w:fldCharType="separate"/>
        </w:r>
        <w:r w:rsidRPr="000626CD">
          <w:rPr>
            <w:noProof/>
            <w:sz w:val="18"/>
            <w:szCs w:val="18"/>
          </w:rPr>
          <w:t>2</w:t>
        </w:r>
        <w:r w:rsidRPr="000626CD">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4286815"/>
      <w:docPartObj>
        <w:docPartGallery w:val="Page Numbers (Bottom of Page)"/>
        <w:docPartUnique/>
      </w:docPartObj>
    </w:sdtPr>
    <w:sdtEndPr>
      <w:rPr>
        <w:noProof/>
        <w:sz w:val="18"/>
        <w:szCs w:val="18"/>
      </w:rPr>
    </w:sdtEndPr>
    <w:sdtContent>
      <w:p w14:paraId="070F0C64" w14:textId="2900A51B" w:rsidR="000626CD" w:rsidRPr="000626CD" w:rsidRDefault="000626CD">
        <w:pPr>
          <w:pStyle w:val="Footer"/>
          <w:jc w:val="center"/>
          <w:rPr>
            <w:sz w:val="18"/>
            <w:szCs w:val="18"/>
          </w:rPr>
        </w:pPr>
        <w:r w:rsidRPr="000626CD">
          <w:rPr>
            <w:sz w:val="18"/>
            <w:szCs w:val="18"/>
          </w:rPr>
          <w:fldChar w:fldCharType="begin"/>
        </w:r>
        <w:r w:rsidRPr="000626CD">
          <w:rPr>
            <w:sz w:val="18"/>
            <w:szCs w:val="18"/>
          </w:rPr>
          <w:instrText xml:space="preserve"> PAGE   \* MERGEFORMAT </w:instrText>
        </w:r>
        <w:r w:rsidRPr="000626CD">
          <w:rPr>
            <w:sz w:val="18"/>
            <w:szCs w:val="18"/>
          </w:rPr>
          <w:fldChar w:fldCharType="separate"/>
        </w:r>
        <w:r w:rsidRPr="000626CD">
          <w:rPr>
            <w:noProof/>
            <w:sz w:val="18"/>
            <w:szCs w:val="18"/>
          </w:rPr>
          <w:t>2</w:t>
        </w:r>
        <w:r w:rsidRPr="000626C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0EE83" w14:textId="77777777" w:rsidR="00AF498F" w:rsidRDefault="00AF498F" w:rsidP="00A134B2">
      <w:pPr>
        <w:spacing w:after="0" w:line="240" w:lineRule="auto"/>
      </w:pPr>
      <w:r>
        <w:separator/>
      </w:r>
    </w:p>
  </w:footnote>
  <w:footnote w:type="continuationSeparator" w:id="0">
    <w:p w14:paraId="54196DD4" w14:textId="77777777" w:rsidR="00AF498F" w:rsidRDefault="00AF498F" w:rsidP="00A134B2">
      <w:pPr>
        <w:spacing w:after="0" w:line="240" w:lineRule="auto"/>
      </w:pPr>
      <w:r>
        <w:continuationSeparator/>
      </w:r>
    </w:p>
  </w:footnote>
  <w:footnote w:type="continuationNotice" w:id="1">
    <w:p w14:paraId="3C4EE6D3" w14:textId="77777777" w:rsidR="00AF498F" w:rsidRDefault="00AF498F">
      <w:pPr>
        <w:spacing w:after="0" w:line="240" w:lineRule="auto"/>
      </w:pPr>
    </w:p>
  </w:footnote>
  <w:footnote w:id="2">
    <w:p w14:paraId="525DEE9A" w14:textId="77777777" w:rsidR="00A134B2" w:rsidRPr="000626CD" w:rsidRDefault="00A134B2">
      <w:pPr>
        <w:pStyle w:val="FootnoteText"/>
        <w:rPr>
          <w:rFonts w:cs="Arial"/>
          <w:i/>
          <w:sz w:val="16"/>
          <w:szCs w:val="16"/>
        </w:rPr>
      </w:pPr>
      <w:r w:rsidRPr="000626CD">
        <w:rPr>
          <w:rStyle w:val="FootnoteReference"/>
          <w:rFonts w:cs="Arial"/>
          <w:i/>
          <w:sz w:val="16"/>
          <w:szCs w:val="16"/>
        </w:rPr>
        <w:footnoteRef/>
      </w:r>
      <w:r w:rsidRPr="000626CD">
        <w:rPr>
          <w:rFonts w:cs="Arial"/>
          <w:i/>
          <w:sz w:val="16"/>
          <w:szCs w:val="16"/>
        </w:rPr>
        <w:t xml:space="preserve"> Noting particularly bats and waterbirds in their role as vectors of some zoonotic infections and the negative responses this can entail.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69833" w14:textId="77777777" w:rsidR="000626CD" w:rsidRPr="000626CD" w:rsidRDefault="000626CD" w:rsidP="000626CD">
    <w:pPr>
      <w:pBdr>
        <w:bottom w:val="single" w:sz="4" w:space="1" w:color="auto"/>
      </w:pBdr>
      <w:tabs>
        <w:tab w:val="center" w:pos="4680"/>
        <w:tab w:val="right" w:pos="9360"/>
      </w:tabs>
      <w:spacing w:after="0" w:line="240" w:lineRule="auto"/>
      <w:rPr>
        <w:rFonts w:eastAsia="Calibri" w:cs="Arial"/>
        <w:i/>
        <w:iCs/>
        <w:sz w:val="18"/>
        <w:szCs w:val="18"/>
      </w:rPr>
    </w:pPr>
    <w:r w:rsidRPr="000626CD">
      <w:rPr>
        <w:rFonts w:eastAsia="Calibri" w:cs="Arial"/>
        <w:i/>
        <w:iCs/>
        <w:sz w:val="18"/>
        <w:szCs w:val="18"/>
      </w:rPr>
      <w:t>UNEP/CMS/ScS-SC5/Doc.</w:t>
    </w:r>
    <w:r>
      <w:rPr>
        <w:rFonts w:eastAsia="Calibri" w:cs="Arial"/>
        <w:i/>
        <w:iCs/>
        <w:sz w:val="18"/>
        <w:szCs w:val="18"/>
      </w:rPr>
      <w:t>6.4.1</w:t>
    </w:r>
  </w:p>
  <w:p w14:paraId="3062C922" w14:textId="77777777" w:rsidR="000626CD" w:rsidRDefault="00062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53E1B" w14:textId="77777777" w:rsidR="000626CD" w:rsidRPr="000626CD" w:rsidRDefault="000626CD" w:rsidP="000626CD">
    <w:pPr>
      <w:pBdr>
        <w:bottom w:val="single" w:sz="4" w:space="1" w:color="auto"/>
      </w:pBdr>
      <w:tabs>
        <w:tab w:val="center" w:pos="4680"/>
        <w:tab w:val="right" w:pos="9360"/>
      </w:tabs>
      <w:spacing w:after="0" w:line="240" w:lineRule="auto"/>
      <w:jc w:val="right"/>
      <w:rPr>
        <w:rFonts w:eastAsia="Calibri" w:cs="Arial"/>
        <w:i/>
        <w:iCs/>
        <w:sz w:val="18"/>
        <w:szCs w:val="18"/>
      </w:rPr>
    </w:pPr>
    <w:r w:rsidRPr="000626CD">
      <w:rPr>
        <w:rFonts w:eastAsia="Calibri" w:cs="Arial"/>
        <w:i/>
        <w:iCs/>
        <w:sz w:val="18"/>
        <w:szCs w:val="18"/>
      </w:rPr>
      <w:t>UNEP/CMS/ScS-SC5/Doc.</w:t>
    </w:r>
    <w:r>
      <w:rPr>
        <w:rFonts w:eastAsia="Calibri" w:cs="Arial"/>
        <w:i/>
        <w:iCs/>
        <w:sz w:val="18"/>
        <w:szCs w:val="18"/>
      </w:rPr>
      <w:t>6.4.1</w:t>
    </w:r>
  </w:p>
  <w:p w14:paraId="1B9F1823" w14:textId="77777777" w:rsidR="000626CD" w:rsidRDefault="000626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728DD" w14:textId="1C55F6C1" w:rsidR="000626CD" w:rsidRPr="000626CD" w:rsidRDefault="000626CD" w:rsidP="000626CD">
    <w:pPr>
      <w:pBdr>
        <w:bottom w:val="single" w:sz="4" w:space="1" w:color="auto"/>
      </w:pBdr>
      <w:tabs>
        <w:tab w:val="center" w:pos="4680"/>
        <w:tab w:val="right" w:pos="9360"/>
      </w:tabs>
      <w:spacing w:after="0" w:line="240" w:lineRule="auto"/>
      <w:jc w:val="right"/>
      <w:rPr>
        <w:rFonts w:eastAsia="Calibri" w:cs="Arial"/>
        <w:i/>
        <w:iCs/>
        <w:sz w:val="18"/>
        <w:szCs w:val="18"/>
      </w:rPr>
    </w:pPr>
    <w:bookmarkStart w:id="0" w:name="_Hlk76712162"/>
    <w:r w:rsidRPr="000626CD">
      <w:rPr>
        <w:rFonts w:eastAsia="Calibri" w:cs="Arial"/>
        <w:i/>
        <w:iCs/>
        <w:sz w:val="18"/>
        <w:szCs w:val="18"/>
      </w:rPr>
      <w:t>UNEP/CMS/ScS-SC5/Doc.</w:t>
    </w:r>
    <w:r>
      <w:rPr>
        <w:rFonts w:eastAsia="Calibri" w:cs="Arial"/>
        <w:i/>
        <w:iCs/>
        <w:sz w:val="18"/>
        <w:szCs w:val="18"/>
      </w:rPr>
      <w:t>6.4.1</w:t>
    </w:r>
  </w:p>
  <w:bookmarkEnd w:id="0"/>
  <w:p w14:paraId="5CAB8D40" w14:textId="77777777" w:rsidR="000626CD" w:rsidRDefault="00062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0A35705"/>
    <w:multiLevelType w:val="hybridMultilevel"/>
    <w:tmpl w:val="77DA0C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48189"/>
    <w:multiLevelType w:val="hybridMultilevel"/>
    <w:tmpl w:val="B36AD5A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A16DA"/>
    <w:multiLevelType w:val="multilevel"/>
    <w:tmpl w:val="C44080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B177FE6"/>
    <w:multiLevelType w:val="hybridMultilevel"/>
    <w:tmpl w:val="C5F85EB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 w15:restartNumberingAfterBreak="0">
    <w:nsid w:val="342DDD6D"/>
    <w:multiLevelType w:val="hybridMultilevel"/>
    <w:tmpl w:val="2AA157A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8063E15"/>
    <w:multiLevelType w:val="hybridMultilevel"/>
    <w:tmpl w:val="F2F89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0C"/>
    <w:rsid w:val="00031BCA"/>
    <w:rsid w:val="00053524"/>
    <w:rsid w:val="00054265"/>
    <w:rsid w:val="0005509D"/>
    <w:rsid w:val="000626CD"/>
    <w:rsid w:val="0007300C"/>
    <w:rsid w:val="00080F5E"/>
    <w:rsid w:val="0008345D"/>
    <w:rsid w:val="00086B52"/>
    <w:rsid w:val="000C0F3C"/>
    <w:rsid w:val="000E05FB"/>
    <w:rsid w:val="000E09D0"/>
    <w:rsid w:val="000E1D3A"/>
    <w:rsid w:val="00103D2D"/>
    <w:rsid w:val="00105C58"/>
    <w:rsid w:val="001157A0"/>
    <w:rsid w:val="00121788"/>
    <w:rsid w:val="0015116A"/>
    <w:rsid w:val="001520FC"/>
    <w:rsid w:val="001907EC"/>
    <w:rsid w:val="001930F8"/>
    <w:rsid w:val="001B6DD4"/>
    <w:rsid w:val="001C04AD"/>
    <w:rsid w:val="001C3338"/>
    <w:rsid w:val="001E0E55"/>
    <w:rsid w:val="001E7097"/>
    <w:rsid w:val="00205842"/>
    <w:rsid w:val="002070F2"/>
    <w:rsid w:val="00215D33"/>
    <w:rsid w:val="00265AD3"/>
    <w:rsid w:val="00267E02"/>
    <w:rsid w:val="002A2EC2"/>
    <w:rsid w:val="002D077D"/>
    <w:rsid w:val="002D3F8D"/>
    <w:rsid w:val="003556E1"/>
    <w:rsid w:val="0037616F"/>
    <w:rsid w:val="003A27E7"/>
    <w:rsid w:val="003A2A14"/>
    <w:rsid w:val="003B5FCD"/>
    <w:rsid w:val="003C05F3"/>
    <w:rsid w:val="003C12FA"/>
    <w:rsid w:val="003D4D10"/>
    <w:rsid w:val="003F36F2"/>
    <w:rsid w:val="0041720C"/>
    <w:rsid w:val="00424DAE"/>
    <w:rsid w:val="0043278F"/>
    <w:rsid w:val="00436C35"/>
    <w:rsid w:val="00471428"/>
    <w:rsid w:val="00473BEE"/>
    <w:rsid w:val="004757F3"/>
    <w:rsid w:val="004A4FFC"/>
    <w:rsid w:val="004B4F88"/>
    <w:rsid w:val="004C45D5"/>
    <w:rsid w:val="004F655A"/>
    <w:rsid w:val="00501B91"/>
    <w:rsid w:val="00505856"/>
    <w:rsid w:val="0051168B"/>
    <w:rsid w:val="00517EE0"/>
    <w:rsid w:val="00523D98"/>
    <w:rsid w:val="005523D5"/>
    <w:rsid w:val="00570AA3"/>
    <w:rsid w:val="0058213B"/>
    <w:rsid w:val="005B23A8"/>
    <w:rsid w:val="005B5E8F"/>
    <w:rsid w:val="005C5435"/>
    <w:rsid w:val="005C6464"/>
    <w:rsid w:val="005E7564"/>
    <w:rsid w:val="005F2196"/>
    <w:rsid w:val="005F7CF1"/>
    <w:rsid w:val="00601478"/>
    <w:rsid w:val="006629E5"/>
    <w:rsid w:val="00670E9C"/>
    <w:rsid w:val="00676B28"/>
    <w:rsid w:val="0069298C"/>
    <w:rsid w:val="006A4E4A"/>
    <w:rsid w:val="006A7DF1"/>
    <w:rsid w:val="006B6C9C"/>
    <w:rsid w:val="006D5149"/>
    <w:rsid w:val="007067C3"/>
    <w:rsid w:val="00706CD2"/>
    <w:rsid w:val="007146BC"/>
    <w:rsid w:val="00714B28"/>
    <w:rsid w:val="007163E7"/>
    <w:rsid w:val="00780AFB"/>
    <w:rsid w:val="00782A8A"/>
    <w:rsid w:val="007B7758"/>
    <w:rsid w:val="007E2176"/>
    <w:rsid w:val="007E37E5"/>
    <w:rsid w:val="007F0C21"/>
    <w:rsid w:val="00802E36"/>
    <w:rsid w:val="00831CA6"/>
    <w:rsid w:val="00852A2C"/>
    <w:rsid w:val="0086493B"/>
    <w:rsid w:val="008F2696"/>
    <w:rsid w:val="00911B87"/>
    <w:rsid w:val="0092283D"/>
    <w:rsid w:val="00956AC7"/>
    <w:rsid w:val="0096629B"/>
    <w:rsid w:val="009C0FDF"/>
    <w:rsid w:val="009C41C9"/>
    <w:rsid w:val="009C54C6"/>
    <w:rsid w:val="009D5C01"/>
    <w:rsid w:val="009E470A"/>
    <w:rsid w:val="00A134B2"/>
    <w:rsid w:val="00A1650C"/>
    <w:rsid w:val="00A269E1"/>
    <w:rsid w:val="00A34AD2"/>
    <w:rsid w:val="00A4460D"/>
    <w:rsid w:val="00A44E3B"/>
    <w:rsid w:val="00A55505"/>
    <w:rsid w:val="00A851CD"/>
    <w:rsid w:val="00A97B3F"/>
    <w:rsid w:val="00AB4C0F"/>
    <w:rsid w:val="00AB6D82"/>
    <w:rsid w:val="00AE767D"/>
    <w:rsid w:val="00AF0715"/>
    <w:rsid w:val="00AF498F"/>
    <w:rsid w:val="00B07F61"/>
    <w:rsid w:val="00B52C18"/>
    <w:rsid w:val="00B558A2"/>
    <w:rsid w:val="00B5719C"/>
    <w:rsid w:val="00B6565C"/>
    <w:rsid w:val="00B71244"/>
    <w:rsid w:val="00BB720C"/>
    <w:rsid w:val="00BC0A04"/>
    <w:rsid w:val="00BC5CBC"/>
    <w:rsid w:val="00BE3F48"/>
    <w:rsid w:val="00BE650C"/>
    <w:rsid w:val="00BF65D3"/>
    <w:rsid w:val="00C33620"/>
    <w:rsid w:val="00C37709"/>
    <w:rsid w:val="00C40C4B"/>
    <w:rsid w:val="00C7562D"/>
    <w:rsid w:val="00C8550B"/>
    <w:rsid w:val="00C97CAF"/>
    <w:rsid w:val="00CA121C"/>
    <w:rsid w:val="00CB7642"/>
    <w:rsid w:val="00CE191C"/>
    <w:rsid w:val="00D04BC5"/>
    <w:rsid w:val="00D40E92"/>
    <w:rsid w:val="00D54A78"/>
    <w:rsid w:val="00D666AE"/>
    <w:rsid w:val="00D85C45"/>
    <w:rsid w:val="00D972D9"/>
    <w:rsid w:val="00DD2694"/>
    <w:rsid w:val="00DE7C62"/>
    <w:rsid w:val="00DF5CF3"/>
    <w:rsid w:val="00E11DB3"/>
    <w:rsid w:val="00E131C5"/>
    <w:rsid w:val="00E20E2E"/>
    <w:rsid w:val="00E25294"/>
    <w:rsid w:val="00E4164A"/>
    <w:rsid w:val="00E42DE4"/>
    <w:rsid w:val="00E57413"/>
    <w:rsid w:val="00E576C0"/>
    <w:rsid w:val="00E70F0B"/>
    <w:rsid w:val="00E806C2"/>
    <w:rsid w:val="00E819A6"/>
    <w:rsid w:val="00E8209B"/>
    <w:rsid w:val="00E842C1"/>
    <w:rsid w:val="00E95A64"/>
    <w:rsid w:val="00EA0DEF"/>
    <w:rsid w:val="00EC035E"/>
    <w:rsid w:val="00ED3697"/>
    <w:rsid w:val="00F023C1"/>
    <w:rsid w:val="00F31AF0"/>
    <w:rsid w:val="00F67E2D"/>
    <w:rsid w:val="00F903D2"/>
    <w:rsid w:val="00FB13EE"/>
    <w:rsid w:val="00FB78D7"/>
    <w:rsid w:val="00FC6AFF"/>
    <w:rsid w:val="00FE0CF3"/>
    <w:rsid w:val="0441A8BE"/>
    <w:rsid w:val="05365037"/>
    <w:rsid w:val="05A813A1"/>
    <w:rsid w:val="072189ED"/>
    <w:rsid w:val="07E16CAF"/>
    <w:rsid w:val="07EB2A13"/>
    <w:rsid w:val="0B2FB60F"/>
    <w:rsid w:val="0E601A32"/>
    <w:rsid w:val="0F0E6BF4"/>
    <w:rsid w:val="0FBE66E8"/>
    <w:rsid w:val="10AA3C55"/>
    <w:rsid w:val="134A44C4"/>
    <w:rsid w:val="151629FD"/>
    <w:rsid w:val="167BF3EC"/>
    <w:rsid w:val="1B29457F"/>
    <w:rsid w:val="1B9B26F8"/>
    <w:rsid w:val="1C7C7301"/>
    <w:rsid w:val="1F5B5152"/>
    <w:rsid w:val="2012540F"/>
    <w:rsid w:val="2075556F"/>
    <w:rsid w:val="20C84DA5"/>
    <w:rsid w:val="2282CAB9"/>
    <w:rsid w:val="22C07775"/>
    <w:rsid w:val="25ABC05A"/>
    <w:rsid w:val="26F126D2"/>
    <w:rsid w:val="2CD7AEBA"/>
    <w:rsid w:val="2F8DA43D"/>
    <w:rsid w:val="2FE33021"/>
    <w:rsid w:val="346DF893"/>
    <w:rsid w:val="38284D89"/>
    <w:rsid w:val="3B8134F5"/>
    <w:rsid w:val="3F754232"/>
    <w:rsid w:val="434D5FFC"/>
    <w:rsid w:val="4365018E"/>
    <w:rsid w:val="445A5114"/>
    <w:rsid w:val="47BBB97B"/>
    <w:rsid w:val="4D90972B"/>
    <w:rsid w:val="503B31A4"/>
    <w:rsid w:val="513E424A"/>
    <w:rsid w:val="518C159B"/>
    <w:rsid w:val="552A9B1A"/>
    <w:rsid w:val="586206F9"/>
    <w:rsid w:val="5E392E01"/>
    <w:rsid w:val="604E6C2B"/>
    <w:rsid w:val="6397BB70"/>
    <w:rsid w:val="658C109D"/>
    <w:rsid w:val="684B9C29"/>
    <w:rsid w:val="694D4103"/>
    <w:rsid w:val="6E6AAF06"/>
    <w:rsid w:val="6FBD7EA6"/>
    <w:rsid w:val="70E721FB"/>
    <w:rsid w:val="7433E58A"/>
    <w:rsid w:val="764E2189"/>
    <w:rsid w:val="76E14355"/>
    <w:rsid w:val="776BA02F"/>
    <w:rsid w:val="7B5B2BD7"/>
    <w:rsid w:val="7C18FE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8197"/>
  <w15:chartTrackingRefBased/>
  <w15:docId w15:val="{50BFBBF7-EED2-40BA-BF8B-700A3487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650C"/>
    <w:pPr>
      <w:autoSpaceDE w:val="0"/>
      <w:autoSpaceDN w:val="0"/>
      <w:adjustRightInd w:val="0"/>
      <w:spacing w:after="0" w:line="240" w:lineRule="auto"/>
    </w:pPr>
    <w:rPr>
      <w:rFonts w:cs="Arial"/>
      <w:color w:val="000000"/>
      <w:sz w:val="24"/>
      <w:szCs w:val="24"/>
    </w:rPr>
  </w:style>
  <w:style w:type="character" w:styleId="Hyperlink">
    <w:name w:val="Hyperlink"/>
    <w:basedOn w:val="DefaultParagraphFont"/>
    <w:uiPriority w:val="99"/>
    <w:unhideWhenUsed/>
    <w:rsid w:val="00601478"/>
    <w:rPr>
      <w:color w:val="0563C1" w:themeColor="hyperlink"/>
      <w:u w:val="single"/>
    </w:rPr>
  </w:style>
  <w:style w:type="paragraph" w:styleId="FootnoteText">
    <w:name w:val="footnote text"/>
    <w:basedOn w:val="Normal"/>
    <w:link w:val="FootnoteTextChar"/>
    <w:uiPriority w:val="99"/>
    <w:semiHidden/>
    <w:unhideWhenUsed/>
    <w:rsid w:val="00A134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4B2"/>
    <w:rPr>
      <w:sz w:val="20"/>
      <w:szCs w:val="20"/>
    </w:rPr>
  </w:style>
  <w:style w:type="character" w:styleId="FootnoteReference">
    <w:name w:val="footnote reference"/>
    <w:basedOn w:val="DefaultParagraphFont"/>
    <w:uiPriority w:val="99"/>
    <w:semiHidden/>
    <w:unhideWhenUsed/>
    <w:rsid w:val="00A134B2"/>
    <w:rPr>
      <w:vertAlign w:val="superscript"/>
    </w:rPr>
  </w:style>
  <w:style w:type="paragraph" w:styleId="BalloonText">
    <w:name w:val="Balloon Text"/>
    <w:basedOn w:val="Normal"/>
    <w:link w:val="BalloonTextChar"/>
    <w:uiPriority w:val="99"/>
    <w:semiHidden/>
    <w:unhideWhenUsed/>
    <w:rsid w:val="00A34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AD2"/>
    <w:rPr>
      <w:rFonts w:ascii="Segoe UI" w:hAnsi="Segoe UI" w:cs="Segoe UI"/>
      <w:sz w:val="18"/>
      <w:szCs w:val="18"/>
    </w:rPr>
  </w:style>
  <w:style w:type="character" w:styleId="CommentReference">
    <w:name w:val="annotation reference"/>
    <w:basedOn w:val="DefaultParagraphFont"/>
    <w:uiPriority w:val="99"/>
    <w:semiHidden/>
    <w:unhideWhenUsed/>
    <w:rsid w:val="00CB7642"/>
    <w:rPr>
      <w:sz w:val="16"/>
      <w:szCs w:val="16"/>
    </w:rPr>
  </w:style>
  <w:style w:type="paragraph" w:styleId="CommentText">
    <w:name w:val="annotation text"/>
    <w:basedOn w:val="Normal"/>
    <w:link w:val="CommentTextChar"/>
    <w:uiPriority w:val="99"/>
    <w:semiHidden/>
    <w:unhideWhenUsed/>
    <w:rsid w:val="00CB7642"/>
    <w:pPr>
      <w:spacing w:line="240" w:lineRule="auto"/>
    </w:pPr>
    <w:rPr>
      <w:sz w:val="20"/>
      <w:szCs w:val="20"/>
    </w:rPr>
  </w:style>
  <w:style w:type="character" w:customStyle="1" w:styleId="CommentTextChar">
    <w:name w:val="Comment Text Char"/>
    <w:basedOn w:val="DefaultParagraphFont"/>
    <w:link w:val="CommentText"/>
    <w:uiPriority w:val="99"/>
    <w:semiHidden/>
    <w:rsid w:val="00CB7642"/>
    <w:rPr>
      <w:sz w:val="20"/>
      <w:szCs w:val="20"/>
    </w:rPr>
  </w:style>
  <w:style w:type="paragraph" w:styleId="CommentSubject">
    <w:name w:val="annotation subject"/>
    <w:basedOn w:val="CommentText"/>
    <w:next w:val="CommentText"/>
    <w:link w:val="CommentSubjectChar"/>
    <w:uiPriority w:val="99"/>
    <w:semiHidden/>
    <w:unhideWhenUsed/>
    <w:rsid w:val="00CB7642"/>
    <w:rPr>
      <w:b/>
      <w:bCs/>
    </w:rPr>
  </w:style>
  <w:style w:type="character" w:customStyle="1" w:styleId="CommentSubjectChar">
    <w:name w:val="Comment Subject Char"/>
    <w:basedOn w:val="CommentTextChar"/>
    <w:link w:val="CommentSubject"/>
    <w:uiPriority w:val="99"/>
    <w:semiHidden/>
    <w:rsid w:val="00CB7642"/>
    <w:rPr>
      <w:b/>
      <w:bCs/>
      <w:sz w:val="20"/>
      <w:szCs w:val="20"/>
    </w:rPr>
  </w:style>
  <w:style w:type="paragraph" w:styleId="Header">
    <w:name w:val="header"/>
    <w:basedOn w:val="Normal"/>
    <w:link w:val="HeaderChar"/>
    <w:uiPriority w:val="99"/>
    <w:unhideWhenUsed/>
    <w:rsid w:val="0092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83D"/>
  </w:style>
  <w:style w:type="paragraph" w:styleId="Footer">
    <w:name w:val="footer"/>
    <w:basedOn w:val="Normal"/>
    <w:link w:val="FooterChar"/>
    <w:uiPriority w:val="99"/>
    <w:unhideWhenUsed/>
    <w:rsid w:val="0092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750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int/sites/default/files/document/cms_scc-sc5_doc.6.4.1_wildlife-diseases-and-migratory-species_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sites/default/files/document/cms_cop12_res.12.6_wildlife-disease_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C3F00C23A6924B81AABDFB825C03FD" ma:contentTypeVersion="6" ma:contentTypeDescription="Create a new document." ma:contentTypeScope="" ma:versionID="5213f5d6cc836ea6a7062ed562051d58">
  <xsd:schema xmlns:xsd="http://www.w3.org/2001/XMLSchema" xmlns:xs="http://www.w3.org/2001/XMLSchema" xmlns:p="http://schemas.microsoft.com/office/2006/metadata/properties" xmlns:ns2="d224686e-12c7-446e-a682-04859b6c5832" targetNamespace="http://schemas.microsoft.com/office/2006/metadata/properties" ma:root="true" ma:fieldsID="5b131a24de7ba9a8c2f9b792e4fce5f4" ns2:_="">
    <xsd:import namespace="d224686e-12c7-446e-a682-04859b6c58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4686e-12c7-446e-a682-04859b6c5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45B0F5-6E21-4806-9420-112FBFC49B99}">
  <ds:schemaRefs>
    <ds:schemaRef ds:uri="http://schemas.microsoft.com/sharepoint/v3/contenttype/forms"/>
  </ds:schemaRefs>
</ds:datastoreItem>
</file>

<file path=customXml/itemProps2.xml><?xml version="1.0" encoding="utf-8"?>
<ds:datastoreItem xmlns:ds="http://schemas.openxmlformats.org/officeDocument/2006/customXml" ds:itemID="{55D3F8A7-3A21-437F-A90A-A4AF3CE57B88}">
  <ds:schemaRefs>
    <ds:schemaRef ds:uri="http://schemas.openxmlformats.org/officeDocument/2006/bibliography"/>
  </ds:schemaRefs>
</ds:datastoreItem>
</file>

<file path=customXml/itemProps3.xml><?xml version="1.0" encoding="utf-8"?>
<ds:datastoreItem xmlns:ds="http://schemas.openxmlformats.org/officeDocument/2006/customXml" ds:itemID="{9AA51C50-32EB-45C7-BE8C-5B8032CC1D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5EF523-D119-4D62-9543-6254EFEC2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4686e-12c7-446e-a682-04859b6c5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1076</Words>
  <Characters>6138</Characters>
  <Application>Microsoft Office Word</Application>
  <DocSecurity>4</DocSecurity>
  <Lines>51</Lines>
  <Paragraphs>14</Paragraphs>
  <ScaleCrop>false</ScaleCrop>
  <Company>Wildfowl &amp; Wetlands Trust</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Barbieri</dc:creator>
  <cp:keywords/>
  <dc:description/>
  <cp:lastModifiedBy>Ximena Victoria Cancino Ordenes</cp:lastModifiedBy>
  <cp:revision>2</cp:revision>
  <cp:lastPrinted>2021-07-02T09:11:00Z</cp:lastPrinted>
  <dcterms:created xsi:type="dcterms:W3CDTF">2021-07-09T06:44:00Z</dcterms:created>
  <dcterms:modified xsi:type="dcterms:W3CDTF">2021-07-09T06:44:00Z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0x010100D8C3F00C23A6924B81AABDFB825C03FD</vt:lpwstr>
  </property>
</Properties>
</file>