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CCAC" w14:textId="77777777" w:rsidR="007F1954" w:rsidRDefault="007F1954" w:rsidP="007F1954">
      <w:pPr>
        <w:pBdr>
          <w:bottom w:val="single" w:sz="4" w:space="1" w:color="auto"/>
        </w:pBdr>
        <w:tabs>
          <w:tab w:val="left" w:pos="-720"/>
          <w:tab w:val="left" w:pos="310"/>
          <w:tab w:val="left" w:pos="835"/>
        </w:tabs>
        <w:jc w:val="center"/>
        <w:rPr>
          <w:rFonts w:eastAsia="Times New Roman" w:cs="Arial"/>
          <w:b/>
          <w:iCs/>
          <w:lang w:val="es-ES" w:eastAsia="pt-BR"/>
        </w:rPr>
      </w:pPr>
      <w:r>
        <w:rPr>
          <w:rFonts w:eastAsia="Times New Roman" w:cs="Arial"/>
          <w:b/>
          <w:lang w:val="es-ES" w:eastAsia="pt-BR"/>
        </w:rPr>
        <w:t xml:space="preserve">SEGUNDA </w:t>
      </w:r>
      <w:r w:rsidRPr="00251EDE">
        <w:rPr>
          <w:rFonts w:eastAsia="Times New Roman" w:cs="Arial"/>
          <w:b/>
          <w:lang w:val="es-ES" w:eastAsia="pt-BR"/>
        </w:rPr>
        <w:t xml:space="preserve">REUNIÓN VIRTUAL </w:t>
      </w:r>
      <w:r>
        <w:rPr>
          <w:rFonts w:eastAsia="Times New Roman" w:cs="Arial"/>
          <w:b/>
          <w:lang w:val="es-ES" w:eastAsia="pt-BR"/>
        </w:rPr>
        <w:t xml:space="preserve">SOBRE </w:t>
      </w:r>
      <w:r w:rsidRPr="00251EDE">
        <w:rPr>
          <w:rFonts w:eastAsia="Times New Roman" w:cs="Arial"/>
          <w:b/>
          <w:lang w:val="es-ES" w:eastAsia="pt-BR"/>
        </w:rPr>
        <w:t xml:space="preserve">EL PLAN DE ACCIÓN DEL </w:t>
      </w:r>
      <w:r w:rsidRPr="00251EDE">
        <w:rPr>
          <w:rFonts w:eastAsia="Times New Roman" w:cs="Arial"/>
          <w:b/>
          <w:iCs/>
          <w:lang w:val="es-ES" w:eastAsia="pt-BR"/>
        </w:rPr>
        <w:t>MEMORANDO DE ENTENDIMIENTO</w:t>
      </w:r>
      <w:r>
        <w:rPr>
          <w:rFonts w:eastAsia="Times New Roman" w:cs="Arial"/>
          <w:b/>
          <w:iCs/>
          <w:lang w:val="es-ES" w:eastAsia="pt-BR"/>
        </w:rPr>
        <w:t xml:space="preserve"> </w:t>
      </w:r>
      <w:r w:rsidRPr="00251EDE">
        <w:rPr>
          <w:rFonts w:eastAsia="Times New Roman" w:cs="Arial"/>
          <w:b/>
          <w:iCs/>
          <w:lang w:val="es-ES" w:eastAsia="pt-BR"/>
        </w:rPr>
        <w:t>SOBRE LA CONSERVACIÓN DE AVES MIGRATORIAS DE PASTIZALES DEL SUR DE SUDAMÉRICA Y DE SUS HABITATS</w:t>
      </w:r>
    </w:p>
    <w:p w14:paraId="1060E024" w14:textId="77777777" w:rsidR="007F1954" w:rsidRDefault="007F1954" w:rsidP="007F1954">
      <w:pPr>
        <w:pBdr>
          <w:bottom w:val="single" w:sz="4" w:space="1" w:color="auto"/>
        </w:pBdr>
        <w:tabs>
          <w:tab w:val="left" w:pos="-720"/>
          <w:tab w:val="left" w:pos="310"/>
          <w:tab w:val="left" w:pos="835"/>
        </w:tabs>
        <w:jc w:val="center"/>
        <w:rPr>
          <w:rFonts w:eastAsia="Times New Roman" w:cs="Arial"/>
          <w:b/>
          <w:iCs/>
          <w:lang w:val="es-ES" w:eastAsia="pt-BR"/>
        </w:rPr>
      </w:pPr>
    </w:p>
    <w:p w14:paraId="6F839014" w14:textId="77777777" w:rsidR="007F1954" w:rsidRPr="00C53686" w:rsidRDefault="007F1954" w:rsidP="007F1954">
      <w:pPr>
        <w:pBdr>
          <w:bottom w:val="single" w:sz="4" w:space="1" w:color="auto"/>
        </w:pBdr>
        <w:tabs>
          <w:tab w:val="left" w:pos="-720"/>
          <w:tab w:val="left" w:pos="310"/>
          <w:tab w:val="left" w:pos="835"/>
        </w:tabs>
        <w:jc w:val="center"/>
        <w:rPr>
          <w:rFonts w:eastAsia="Times New Roman" w:cs="Arial"/>
          <w:bCs/>
          <w:i/>
          <w:lang w:val="es-ES"/>
        </w:rPr>
      </w:pPr>
      <w:r w:rsidRPr="00C53686">
        <w:rPr>
          <w:rFonts w:eastAsia="Times New Roman" w:cs="Arial"/>
          <w:bCs/>
          <w:iCs/>
          <w:lang w:val="es-ES" w:eastAsia="pt-BR"/>
        </w:rPr>
        <w:t>(Virtual, 27 al 29 de ag</w:t>
      </w:r>
      <w:r>
        <w:rPr>
          <w:rFonts w:eastAsia="Times New Roman" w:cs="Arial"/>
          <w:bCs/>
          <w:iCs/>
          <w:lang w:val="es-ES" w:eastAsia="pt-BR"/>
        </w:rPr>
        <w:t>o</w:t>
      </w:r>
      <w:r w:rsidRPr="00C53686">
        <w:rPr>
          <w:rFonts w:eastAsia="Times New Roman" w:cs="Arial"/>
          <w:bCs/>
          <w:iCs/>
          <w:lang w:val="es-ES" w:eastAsia="pt-BR"/>
        </w:rPr>
        <w:t>sto de 2025)</w:t>
      </w:r>
    </w:p>
    <w:p w14:paraId="253B48A7" w14:textId="77777777" w:rsidR="007F1954" w:rsidRPr="00C53686" w:rsidRDefault="007F1954" w:rsidP="007F1954">
      <w:pPr>
        <w:pBdr>
          <w:bottom w:val="single" w:sz="4" w:space="1" w:color="auto"/>
        </w:pBdr>
        <w:tabs>
          <w:tab w:val="left" w:pos="-720"/>
          <w:tab w:val="left" w:pos="310"/>
          <w:tab w:val="left" w:pos="835"/>
        </w:tabs>
        <w:jc w:val="center"/>
        <w:rPr>
          <w:rFonts w:eastAsia="Times New Roman" w:cs="Arial"/>
          <w:bCs/>
          <w:i/>
          <w:lang w:val="es-ES"/>
        </w:rPr>
      </w:pPr>
    </w:p>
    <w:p w14:paraId="6E5EEC08" w14:textId="77777777" w:rsidR="007F1954" w:rsidRDefault="007F1954" w:rsidP="007F1954">
      <w:pPr>
        <w:jc w:val="right"/>
        <w:rPr>
          <w:rFonts w:eastAsia="Times New Roman" w:cs="Arial"/>
          <w:lang w:val="es-CO"/>
        </w:rPr>
      </w:pPr>
    </w:p>
    <w:p w14:paraId="4A91E60B" w14:textId="77777777" w:rsidR="007F1954" w:rsidRPr="00251EDE" w:rsidRDefault="007F1954" w:rsidP="007F1954">
      <w:pPr>
        <w:jc w:val="center"/>
        <w:rPr>
          <w:rFonts w:eastAsia="Times New Roman" w:cs="Arial"/>
          <w:b/>
          <w:bCs/>
          <w:lang w:val="es-ES" w:eastAsia="pt-BR"/>
        </w:rPr>
      </w:pPr>
      <w:r w:rsidRPr="11E0F8C4">
        <w:rPr>
          <w:rFonts w:eastAsia="Times New Roman" w:cs="Arial"/>
          <w:b/>
          <w:bCs/>
          <w:lang w:val="es-ES" w:eastAsia="pt-BR"/>
        </w:rPr>
        <w:t>ACTUALIZACION DEL PLAN DE ACCIÓN DEL MEMORANDO DE ENTENDIMIENTO SOBRE LA CONSERVACIÓN DE AVES MIGRATORIAS DE PASTIZALES DEL SUR DE SUDAMÉRICA Y DE SUS HABITATS</w:t>
      </w:r>
    </w:p>
    <w:p w14:paraId="5A3306A4" w14:textId="77777777" w:rsidR="007F1954" w:rsidRPr="00251EDE" w:rsidRDefault="007F1954" w:rsidP="007F1954">
      <w:pPr>
        <w:jc w:val="center"/>
        <w:rPr>
          <w:rFonts w:eastAsia="Times New Roman" w:cs="Arial"/>
          <w:b/>
          <w:lang w:val="es-ES" w:eastAsia="pt-BR"/>
        </w:rPr>
      </w:pPr>
    </w:p>
    <w:p w14:paraId="7292A8D4" w14:textId="77777777" w:rsidR="007F1954" w:rsidRPr="003628BF" w:rsidRDefault="007F1954" w:rsidP="007F1954">
      <w:pPr>
        <w:jc w:val="center"/>
        <w:rPr>
          <w:rFonts w:eastAsia="Times New Roman" w:cs="Arial"/>
          <w:bCs/>
          <w:i/>
          <w:iCs/>
          <w:lang w:val="es-ES"/>
        </w:rPr>
      </w:pPr>
      <w:r w:rsidRPr="003628BF">
        <w:rPr>
          <w:rFonts w:eastAsia="Times New Roman" w:cs="Arial"/>
          <w:bCs/>
          <w:i/>
          <w:iCs/>
          <w:lang w:val="es-ES" w:eastAsia="pt-BR"/>
        </w:rPr>
        <w:t>(actualizado hasta este punto siguiendo la tercera reunión de los signatarios en diciembre de 2024)</w:t>
      </w:r>
    </w:p>
    <w:p w14:paraId="4D21C610" w14:textId="77777777" w:rsidR="007F1954" w:rsidRDefault="007F1954" w:rsidP="007F1954">
      <w:pPr>
        <w:rPr>
          <w:lang w:val="es-ES"/>
        </w:rPr>
        <w:sectPr w:rsidR="007F1954" w:rsidSect="00993A74">
          <w:headerReference w:type="even" r:id="rId11"/>
          <w:headerReference w:type="default" r:id="rId12"/>
          <w:footerReference w:type="even" r:id="rId13"/>
          <w:footerReference w:type="default" r:id="rId14"/>
          <w:headerReference w:type="first" r:id="rId15"/>
          <w:pgSz w:w="11906" w:h="16838" w:code="9"/>
          <w:pgMar w:top="1440" w:right="1440" w:bottom="1440" w:left="1440" w:header="360" w:footer="432" w:gutter="0"/>
          <w:cols w:space="720"/>
          <w:titlePg/>
          <w:docGrid w:linePitch="360"/>
        </w:sectPr>
      </w:pPr>
    </w:p>
    <w:p w14:paraId="6986C042" w14:textId="77777777" w:rsidR="00CF76EA" w:rsidRDefault="00CF76EA" w:rsidP="007F1954">
      <w:pPr>
        <w:rPr>
          <w:lang w:val="es-ES"/>
        </w:rPr>
      </w:pPr>
    </w:p>
    <w:tbl>
      <w:tblPr>
        <w:tblW w:w="1395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CellMar>
          <w:left w:w="70" w:type="dxa"/>
          <w:right w:w="70" w:type="dxa"/>
        </w:tblCellMar>
        <w:tblLook w:val="04A0" w:firstRow="1" w:lastRow="0" w:firstColumn="1" w:lastColumn="0" w:noHBand="0" w:noVBand="1"/>
      </w:tblPr>
      <w:tblGrid>
        <w:gridCol w:w="13950"/>
      </w:tblGrid>
      <w:tr w:rsidR="000E5BA9" w:rsidRPr="00C460B9" w14:paraId="171E7AF4" w14:textId="77777777" w:rsidTr="00A2396D">
        <w:trPr>
          <w:trHeight w:val="300"/>
        </w:trPr>
        <w:tc>
          <w:tcPr>
            <w:tcW w:w="13950" w:type="dxa"/>
            <w:shd w:val="clear" w:color="auto" w:fill="006600"/>
            <w:noWrap/>
            <w:vAlign w:val="center"/>
            <w:hideMark/>
          </w:tcPr>
          <w:p w14:paraId="1BAE1752" w14:textId="77777777" w:rsidR="000E5BA9" w:rsidRPr="00606048" w:rsidRDefault="000E5BA9" w:rsidP="00C86A2B">
            <w:pPr>
              <w:keepNext/>
              <w:spacing w:before="40" w:after="40"/>
              <w:jc w:val="center"/>
              <w:rPr>
                <w:rFonts w:eastAsia="Calibri" w:cs="Arial"/>
                <w:b/>
                <w:bCs/>
                <w:color w:val="FFFFFF"/>
                <w:lang w:val="es-419"/>
              </w:rPr>
            </w:pPr>
            <w:r w:rsidRPr="00606048">
              <w:rPr>
                <w:rFonts w:eastAsia="Calibri" w:cs="Arial"/>
                <w:b/>
                <w:bCs/>
                <w:color w:val="FFFFFF"/>
                <w:lang w:val="es-419"/>
              </w:rPr>
              <w:t xml:space="preserve">CMS - MdE Pastizales </w:t>
            </w:r>
          </w:p>
          <w:p w14:paraId="00C16A7A" w14:textId="77777777" w:rsidR="000E5BA9" w:rsidRPr="00606048" w:rsidRDefault="000E5BA9" w:rsidP="00C86A2B">
            <w:pPr>
              <w:keepNext/>
              <w:spacing w:before="40" w:after="40"/>
              <w:jc w:val="center"/>
              <w:rPr>
                <w:rFonts w:eastAsia="Calibri" w:cs="Arial"/>
                <w:b/>
                <w:bCs/>
                <w:color w:val="FFFFFF"/>
                <w:lang w:val="es-419"/>
              </w:rPr>
            </w:pPr>
            <w:r w:rsidRPr="00606048">
              <w:rPr>
                <w:rFonts w:eastAsia="Calibri" w:cs="Arial"/>
                <w:b/>
                <w:bCs/>
                <w:color w:val="FFFFFF"/>
                <w:lang w:val="es-419"/>
              </w:rPr>
              <w:t>Memorándum de Entendimiento para la conservación de especies de aves migratorias de pastizales del sur de Sudamérica y de sus hábitats</w:t>
            </w:r>
          </w:p>
        </w:tc>
      </w:tr>
      <w:tr w:rsidR="000E5BA9" w:rsidRPr="00C460B9" w14:paraId="27AE9C7B" w14:textId="77777777" w:rsidTr="00A2396D">
        <w:trPr>
          <w:trHeight w:val="300"/>
        </w:trPr>
        <w:tc>
          <w:tcPr>
            <w:tcW w:w="13950" w:type="dxa"/>
            <w:tcBorders>
              <w:bottom w:val="double" w:sz="12" w:space="0" w:color="000000" w:themeColor="text1"/>
            </w:tcBorders>
            <w:noWrap/>
            <w:vAlign w:val="center"/>
            <w:hideMark/>
          </w:tcPr>
          <w:p w14:paraId="075F91B3" w14:textId="77777777" w:rsidR="000E5BA9" w:rsidRPr="00606048" w:rsidRDefault="000E5BA9" w:rsidP="00C86A2B">
            <w:pPr>
              <w:keepNext/>
              <w:spacing w:before="40" w:after="40"/>
              <w:jc w:val="center"/>
              <w:rPr>
                <w:rFonts w:eastAsia="Calibri" w:cs="Arial"/>
                <w:b/>
                <w:bCs/>
                <w:lang w:val="es-419"/>
              </w:rPr>
            </w:pPr>
          </w:p>
          <w:p w14:paraId="786541B3" w14:textId="77777777" w:rsidR="000E5BA9" w:rsidRPr="00606048" w:rsidRDefault="000E5BA9" w:rsidP="00C86A2B">
            <w:pPr>
              <w:keepNext/>
              <w:spacing w:before="40" w:after="40"/>
              <w:jc w:val="center"/>
              <w:rPr>
                <w:rFonts w:eastAsia="Calibri" w:cs="Arial"/>
                <w:b/>
                <w:bCs/>
                <w:lang w:val="es-419"/>
              </w:rPr>
            </w:pPr>
            <w:r w:rsidRPr="00606048">
              <w:rPr>
                <w:rFonts w:eastAsia="Calibri" w:cs="Arial"/>
                <w:b/>
                <w:bCs/>
                <w:lang w:val="es-419"/>
              </w:rPr>
              <w:t>PLAN DE ACCIÓN PARA CONSERVACIÓN DE ESPECIES DE AVES MIGRATORIAS DE PASTIZALES DEL SUR DE SUDAMÉRICA Y DE SUS HÁBITATS</w:t>
            </w:r>
          </w:p>
          <w:p w14:paraId="5F966507" w14:textId="77777777" w:rsidR="000E5BA9" w:rsidRPr="00606048" w:rsidRDefault="000E5BA9" w:rsidP="00C86A2B">
            <w:pPr>
              <w:keepNext/>
              <w:spacing w:before="40" w:after="40"/>
              <w:jc w:val="center"/>
              <w:rPr>
                <w:rFonts w:eastAsia="Calibri" w:cs="Arial"/>
                <w:b/>
                <w:bCs/>
                <w:lang w:val="es-419"/>
              </w:rPr>
            </w:pPr>
          </w:p>
        </w:tc>
      </w:tr>
      <w:tr w:rsidR="000E5BA9" w:rsidRPr="00C460B9" w14:paraId="0A7EE363" w14:textId="77777777" w:rsidTr="00A2396D">
        <w:trPr>
          <w:trHeight w:val="300"/>
        </w:trPr>
        <w:tc>
          <w:tcPr>
            <w:tcW w:w="13950" w:type="dxa"/>
            <w:tcBorders>
              <w:bottom w:val="nil"/>
            </w:tcBorders>
            <w:noWrap/>
            <w:vAlign w:val="center"/>
          </w:tcPr>
          <w:p w14:paraId="70B5D37A" w14:textId="77777777" w:rsidR="000E5BA9" w:rsidRPr="00606048" w:rsidRDefault="000E5BA9" w:rsidP="00C86A2B">
            <w:pPr>
              <w:keepNext/>
              <w:spacing w:before="40" w:after="40"/>
              <w:jc w:val="center"/>
              <w:rPr>
                <w:rFonts w:eastAsia="Calibri" w:cs="Arial"/>
                <w:b/>
                <w:bCs/>
                <w:lang w:val="es-419"/>
              </w:rPr>
            </w:pPr>
          </w:p>
        </w:tc>
      </w:tr>
      <w:tr w:rsidR="000E5BA9" w:rsidRPr="00C460B9" w14:paraId="41364243" w14:textId="77777777" w:rsidTr="00A2396D">
        <w:trPr>
          <w:trHeight w:val="300"/>
        </w:trPr>
        <w:tc>
          <w:tcPr>
            <w:tcW w:w="13950" w:type="dxa"/>
            <w:tcBorders>
              <w:top w:val="nil"/>
            </w:tcBorders>
            <w:shd w:val="clear" w:color="auto" w:fill="006600"/>
            <w:noWrap/>
            <w:vAlign w:val="center"/>
            <w:hideMark/>
          </w:tcPr>
          <w:p w14:paraId="40E60E61" w14:textId="77777777" w:rsidR="000E5BA9" w:rsidRPr="00606048" w:rsidRDefault="000E5BA9" w:rsidP="00C86A2B">
            <w:pPr>
              <w:keepNext/>
              <w:spacing w:before="40" w:after="40"/>
              <w:jc w:val="both"/>
              <w:rPr>
                <w:rFonts w:eastAsia="Calibri" w:cs="Arial"/>
                <w:b/>
                <w:bCs/>
                <w:color w:val="FFFFFF"/>
                <w:lang w:val="es-419"/>
              </w:rPr>
            </w:pPr>
            <w:r w:rsidRPr="00606048">
              <w:rPr>
                <w:rFonts w:eastAsia="Calibri" w:cs="Arial"/>
                <w:b/>
                <w:bCs/>
                <w:color w:val="FFFFFF"/>
                <w:lang w:val="es-419"/>
              </w:rPr>
              <w:t>Objetivo general del plan de acción</w:t>
            </w:r>
          </w:p>
          <w:p w14:paraId="54C268AB" w14:textId="77777777" w:rsidR="000E5BA9" w:rsidRPr="00606048" w:rsidRDefault="000E5BA9" w:rsidP="00C86A2B">
            <w:pPr>
              <w:keepNext/>
              <w:spacing w:before="40" w:after="40"/>
              <w:jc w:val="both"/>
              <w:rPr>
                <w:rFonts w:eastAsia="Calibri" w:cs="Arial"/>
                <w:lang w:val="es-419"/>
              </w:rPr>
            </w:pPr>
            <w:r w:rsidRPr="00606048">
              <w:rPr>
                <w:rFonts w:eastAsia="Calibri" w:cs="Arial"/>
                <w:color w:val="FFFFFF"/>
                <w:lang w:val="es-419"/>
              </w:rPr>
              <w:t>Mejorar el estado de conservación de las especies de aves migratorias de pastizales y sus hábitats en el sur de Sudamérica, en áreas de reproducción, migración y concentración no reproductiva</w:t>
            </w:r>
          </w:p>
        </w:tc>
      </w:tr>
      <w:tr w:rsidR="000E5BA9" w:rsidRPr="00C460B9" w14:paraId="55C49C95" w14:textId="77777777" w:rsidTr="00A2396D">
        <w:trPr>
          <w:trHeight w:val="300"/>
        </w:trPr>
        <w:tc>
          <w:tcPr>
            <w:tcW w:w="13950" w:type="dxa"/>
            <w:noWrap/>
            <w:vAlign w:val="center"/>
          </w:tcPr>
          <w:p w14:paraId="5998CB85" w14:textId="77777777" w:rsidR="000E5BA9" w:rsidRPr="00606048" w:rsidRDefault="000E5BA9" w:rsidP="00C86A2B">
            <w:pPr>
              <w:keepNext/>
              <w:spacing w:before="40" w:after="40"/>
              <w:jc w:val="both"/>
              <w:rPr>
                <w:rFonts w:eastAsia="Calibri" w:cs="Arial"/>
                <w:b/>
                <w:bCs/>
                <w:color w:val="FFFFFF"/>
                <w:lang w:val="es-419"/>
              </w:rPr>
            </w:pPr>
          </w:p>
        </w:tc>
      </w:tr>
      <w:tr w:rsidR="000E5BA9" w:rsidRPr="00606048" w14:paraId="58DB39C2" w14:textId="77777777" w:rsidTr="00A2396D">
        <w:trPr>
          <w:trHeight w:val="300"/>
        </w:trPr>
        <w:tc>
          <w:tcPr>
            <w:tcW w:w="13950" w:type="dxa"/>
            <w:shd w:val="clear" w:color="auto" w:fill="006600"/>
            <w:noWrap/>
            <w:vAlign w:val="center"/>
          </w:tcPr>
          <w:p w14:paraId="72B7F637" w14:textId="77777777" w:rsidR="000E5BA9" w:rsidRPr="00606048" w:rsidRDefault="000E5BA9" w:rsidP="00C86A2B">
            <w:pPr>
              <w:keepNext/>
              <w:spacing w:before="40" w:after="40"/>
              <w:rPr>
                <w:rFonts w:eastAsia="Calibri" w:cs="Arial"/>
                <w:b/>
                <w:bCs/>
                <w:color w:val="FFFFFF" w:themeColor="background1"/>
                <w:lang w:val="es-419"/>
              </w:rPr>
            </w:pPr>
            <w:r w:rsidRPr="00606048">
              <w:rPr>
                <w:rFonts w:eastAsia="Calibri" w:cs="Arial"/>
                <w:b/>
                <w:bCs/>
                <w:color w:val="FFFFFF" w:themeColor="background1"/>
                <w:lang w:val="es-419"/>
              </w:rPr>
              <w:t>MOS3</w:t>
            </w:r>
          </w:p>
          <w:p w14:paraId="166D8003" w14:textId="77777777" w:rsidR="000E5BA9" w:rsidRPr="00606048" w:rsidRDefault="000E5BA9" w:rsidP="00C86A2B">
            <w:pPr>
              <w:keepNext/>
              <w:spacing w:before="40" w:after="40"/>
              <w:rPr>
                <w:rFonts w:eastAsia="Calibri" w:cs="Arial"/>
                <w:color w:val="FFFFFF" w:themeColor="background1"/>
                <w:lang w:val="es-419"/>
              </w:rPr>
            </w:pPr>
            <w:r w:rsidRPr="00606048">
              <w:rPr>
                <w:rFonts w:eastAsia="Calibri" w:cs="Arial"/>
                <w:color w:val="FFFFFF" w:themeColor="background1"/>
                <w:lang w:val="es-419"/>
              </w:rPr>
              <w:t>2 y 3 de diciembre de 2024</w:t>
            </w:r>
          </w:p>
          <w:p w14:paraId="01D4B974" w14:textId="77777777" w:rsidR="000E5BA9" w:rsidRPr="00606048" w:rsidRDefault="000E5BA9" w:rsidP="00C86A2B">
            <w:pPr>
              <w:keepNext/>
              <w:spacing w:before="40" w:after="40"/>
              <w:jc w:val="both"/>
              <w:rPr>
                <w:rFonts w:eastAsia="Calibri" w:cs="Arial"/>
                <w:b/>
                <w:bCs/>
                <w:color w:val="FFFFFF"/>
                <w:lang w:val="es-419"/>
              </w:rPr>
            </w:pPr>
            <w:r w:rsidRPr="00606048">
              <w:rPr>
                <w:rFonts w:eastAsia="Calibri" w:cs="Arial"/>
                <w:color w:val="FFFFFF" w:themeColor="background1"/>
                <w:lang w:val="es-419"/>
              </w:rPr>
              <w:t>Florianópolis, Santa Catarina, Brazil</w:t>
            </w:r>
          </w:p>
        </w:tc>
      </w:tr>
    </w:tbl>
    <w:tbl>
      <w:tblPr>
        <w:tblStyle w:val="TableGrid"/>
        <w:tblW w:w="139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530"/>
        <w:gridCol w:w="6520"/>
        <w:gridCol w:w="6890"/>
      </w:tblGrid>
      <w:tr w:rsidR="00712AEA" w:rsidRPr="00C460B9" w14:paraId="3E4F5551" w14:textId="77777777" w:rsidTr="00061B9A">
        <w:trPr>
          <w:trHeight w:val="300"/>
        </w:trPr>
        <w:tc>
          <w:tcPr>
            <w:tcW w:w="13940" w:type="dxa"/>
            <w:gridSpan w:val="3"/>
            <w:shd w:val="clear" w:color="auto" w:fill="92D050"/>
            <w:vAlign w:val="center"/>
          </w:tcPr>
          <w:p w14:paraId="3A3FD807" w14:textId="34E6F113" w:rsidR="00712AEA" w:rsidRPr="00606048" w:rsidRDefault="00D841FC" w:rsidP="00C86A2B">
            <w:pPr>
              <w:keepNext/>
              <w:spacing w:before="40" w:after="40"/>
              <w:jc w:val="center"/>
              <w:rPr>
                <w:rFonts w:eastAsia="Calibri" w:cs="Arial"/>
                <w:b/>
                <w:bCs/>
                <w:color w:val="000000" w:themeColor="text1"/>
                <w:sz w:val="22"/>
                <w:szCs w:val="22"/>
                <w:lang w:val="es-419"/>
              </w:rPr>
            </w:pPr>
            <w:r w:rsidRPr="00606048">
              <w:rPr>
                <w:rFonts w:eastAsia="Calibri" w:cs="Arial"/>
                <w:b/>
                <w:bCs/>
                <w:color w:val="000000" w:themeColor="text1"/>
                <w:sz w:val="22"/>
                <w:szCs w:val="22"/>
                <w:lang w:val="es-419"/>
              </w:rPr>
              <w:t>OBJETIVO ESPECÍFICO 1 DEL PLAN DE ACCIÓN</w:t>
            </w:r>
          </w:p>
        </w:tc>
      </w:tr>
      <w:tr w:rsidR="00712AEA" w:rsidRPr="00606048" w14:paraId="7953FF0E" w14:textId="77777777" w:rsidTr="00061B9A">
        <w:trPr>
          <w:trHeight w:val="300"/>
        </w:trPr>
        <w:tc>
          <w:tcPr>
            <w:tcW w:w="530" w:type="dxa"/>
            <w:shd w:val="clear" w:color="auto" w:fill="92D050"/>
            <w:vAlign w:val="center"/>
          </w:tcPr>
          <w:p w14:paraId="0488D6ED" w14:textId="77777777" w:rsidR="00712AEA" w:rsidRPr="00606048" w:rsidRDefault="00712AEA" w:rsidP="00C86A2B">
            <w:pPr>
              <w:keepNext/>
              <w:spacing w:before="40" w:after="40"/>
              <w:jc w:val="center"/>
              <w:rPr>
                <w:rFonts w:eastAsia="Calibri" w:cs="Arial"/>
                <w:b/>
                <w:bCs/>
                <w:color w:val="000000" w:themeColor="text1"/>
                <w:sz w:val="22"/>
                <w:szCs w:val="22"/>
                <w:lang w:val="es-419"/>
              </w:rPr>
            </w:pPr>
          </w:p>
        </w:tc>
        <w:tc>
          <w:tcPr>
            <w:tcW w:w="6520" w:type="dxa"/>
            <w:shd w:val="clear" w:color="auto" w:fill="92D050"/>
            <w:vAlign w:val="center"/>
          </w:tcPr>
          <w:p w14:paraId="10A9F50D" w14:textId="77777777" w:rsidR="00712AEA" w:rsidRPr="00606048" w:rsidRDefault="00712AEA" w:rsidP="00C86A2B">
            <w:pPr>
              <w:keepNext/>
              <w:spacing w:before="40" w:after="40"/>
              <w:jc w:val="center"/>
              <w:rPr>
                <w:rFonts w:eastAsia="Calibri" w:cs="Arial"/>
                <w:b/>
                <w:bCs/>
                <w:color w:val="000000" w:themeColor="text1"/>
                <w:sz w:val="22"/>
                <w:szCs w:val="22"/>
                <w:lang w:val="es-419"/>
              </w:rPr>
            </w:pPr>
            <w:r w:rsidRPr="00606048">
              <w:rPr>
                <w:rFonts w:eastAsia="Calibri" w:cs="Arial"/>
                <w:b/>
                <w:bCs/>
                <w:color w:val="000000" w:themeColor="text1"/>
                <w:sz w:val="22"/>
                <w:szCs w:val="22"/>
                <w:lang w:val="es-419"/>
              </w:rPr>
              <w:t>Objetivos de la reunión virtual 2020</w:t>
            </w:r>
          </w:p>
        </w:tc>
        <w:tc>
          <w:tcPr>
            <w:tcW w:w="6890" w:type="dxa"/>
            <w:shd w:val="clear" w:color="auto" w:fill="92D050"/>
            <w:vAlign w:val="center"/>
          </w:tcPr>
          <w:p w14:paraId="632ABAFA" w14:textId="77777777" w:rsidR="00712AEA" w:rsidRPr="00606048" w:rsidRDefault="00712AEA" w:rsidP="00C86A2B">
            <w:pPr>
              <w:keepNext/>
              <w:spacing w:before="40" w:after="40"/>
              <w:jc w:val="center"/>
              <w:rPr>
                <w:rFonts w:eastAsia="Calibri" w:cs="Arial"/>
                <w:b/>
                <w:bCs/>
                <w:color w:val="000000" w:themeColor="text1"/>
                <w:sz w:val="22"/>
                <w:szCs w:val="22"/>
                <w:lang w:val="es-419"/>
              </w:rPr>
            </w:pPr>
            <w:r w:rsidRPr="00606048">
              <w:rPr>
                <w:rFonts w:eastAsia="Calibri" w:cs="Arial"/>
                <w:b/>
                <w:bCs/>
                <w:color w:val="000000" w:themeColor="text1"/>
                <w:sz w:val="22"/>
                <w:szCs w:val="22"/>
                <w:lang w:val="es-419"/>
              </w:rPr>
              <w:t>MOS3 2024</w:t>
            </w:r>
          </w:p>
        </w:tc>
      </w:tr>
      <w:tr w:rsidR="00712AEA" w:rsidRPr="00C460B9" w14:paraId="75084534" w14:textId="77777777" w:rsidTr="00A2396D">
        <w:trPr>
          <w:trHeight w:val="300"/>
        </w:trPr>
        <w:tc>
          <w:tcPr>
            <w:tcW w:w="530" w:type="dxa"/>
            <w:vAlign w:val="center"/>
          </w:tcPr>
          <w:p w14:paraId="266CAE0E" w14:textId="77777777" w:rsidR="00712AEA" w:rsidRPr="00606048" w:rsidRDefault="00712AEA" w:rsidP="00061B9A">
            <w:pPr>
              <w:keepNext/>
              <w:jc w:val="center"/>
              <w:rPr>
                <w:rFonts w:eastAsia="Calibri" w:cs="Arial"/>
                <w:b/>
                <w:bCs/>
                <w:sz w:val="22"/>
                <w:szCs w:val="22"/>
                <w:lang w:val="es-419"/>
              </w:rPr>
            </w:pPr>
            <w:r w:rsidRPr="00606048">
              <w:rPr>
                <w:rFonts w:eastAsia="Calibri" w:cs="Arial"/>
                <w:b/>
                <w:bCs/>
                <w:sz w:val="22"/>
                <w:szCs w:val="22"/>
                <w:lang w:val="es-419"/>
              </w:rPr>
              <w:t>1</w:t>
            </w:r>
          </w:p>
        </w:tc>
        <w:tc>
          <w:tcPr>
            <w:tcW w:w="6520" w:type="dxa"/>
            <w:vAlign w:val="center"/>
          </w:tcPr>
          <w:p w14:paraId="325E0D34" w14:textId="77777777" w:rsidR="00712AEA" w:rsidRPr="00606048" w:rsidRDefault="00712AEA" w:rsidP="00061B9A">
            <w:pPr>
              <w:keepNext/>
              <w:jc w:val="both"/>
              <w:rPr>
                <w:rFonts w:eastAsia="Calibri" w:cs="Arial"/>
                <w:sz w:val="22"/>
                <w:szCs w:val="22"/>
                <w:lang w:val="es-419"/>
              </w:rPr>
            </w:pPr>
            <w:r w:rsidRPr="00606048">
              <w:rPr>
                <w:rFonts w:eastAsia="Calibri" w:cs="Arial"/>
                <w:sz w:val="22"/>
                <w:szCs w:val="22"/>
                <w:lang w:val="es-419"/>
              </w:rPr>
              <w:t>Promover la protección y manejo sostenible de los pastizales de importancia para las especies migratorias y los servicios ecosistémicos que proporcionan.</w:t>
            </w:r>
          </w:p>
          <w:p w14:paraId="5D2D4D9E" w14:textId="77777777" w:rsidR="00712AEA" w:rsidRPr="00606048" w:rsidRDefault="00712AEA" w:rsidP="00061B9A">
            <w:pPr>
              <w:keepNext/>
              <w:jc w:val="center"/>
              <w:rPr>
                <w:rFonts w:eastAsia="Calibri" w:cs="Arial"/>
                <w:sz w:val="22"/>
                <w:szCs w:val="22"/>
                <w:lang w:val="es-419"/>
              </w:rPr>
            </w:pPr>
          </w:p>
        </w:tc>
        <w:tc>
          <w:tcPr>
            <w:tcW w:w="6890" w:type="dxa"/>
            <w:vAlign w:val="center"/>
          </w:tcPr>
          <w:p w14:paraId="2E079C69" w14:textId="77777777" w:rsidR="00712AEA" w:rsidRPr="00606048" w:rsidRDefault="00712AEA" w:rsidP="00061B9A">
            <w:pPr>
              <w:keepNext/>
              <w:jc w:val="both"/>
              <w:rPr>
                <w:rFonts w:eastAsia="Calibri" w:cs="Arial"/>
                <w:sz w:val="22"/>
                <w:szCs w:val="22"/>
                <w:lang w:val="es-419"/>
              </w:rPr>
            </w:pPr>
            <w:r w:rsidRPr="00606048">
              <w:rPr>
                <w:rFonts w:eastAsia="Calibri" w:cs="Arial"/>
                <w:color w:val="0070C0"/>
                <w:sz w:val="22"/>
                <w:szCs w:val="22"/>
                <w:lang w:val="es-419"/>
              </w:rPr>
              <w:t xml:space="preserve">PROTECCIÓN DE LOS PASTIZALES: Para el 2029 lograr que los países firmantes reconozcan a el valor de los pastizales en cuanto a su biodiversidad, y contribución a servicios ecosistémicos y resiliencia climática, y se comprometan a desarrollar al menos un mecanismo para </w:t>
            </w:r>
            <w:r w:rsidRPr="00606048">
              <w:rPr>
                <w:rFonts w:eastAsia="Calibri" w:cs="Arial"/>
                <w:sz w:val="22"/>
                <w:szCs w:val="22"/>
                <w:lang w:val="es-419"/>
              </w:rPr>
              <w:t>promover la protección y manejo sostenible de los pastizales de importancia para las especies migratorias y los servicios ecosistémicos que proporcionan</w:t>
            </w:r>
            <w:r w:rsidRPr="00606048">
              <w:rPr>
                <w:rFonts w:eastAsia="Calibri" w:cs="Arial"/>
                <w:color w:val="0070C0"/>
                <w:sz w:val="22"/>
                <w:szCs w:val="22"/>
                <w:lang w:val="es-419"/>
              </w:rPr>
              <w:t>, en los pastizales de Sudamérica</w:t>
            </w:r>
            <w:r w:rsidRPr="00606048">
              <w:rPr>
                <w:rFonts w:eastAsia="Calibri" w:cs="Arial"/>
                <w:sz w:val="22"/>
                <w:szCs w:val="22"/>
                <w:lang w:val="es-419"/>
              </w:rPr>
              <w:t>.</w:t>
            </w:r>
          </w:p>
        </w:tc>
      </w:tr>
    </w:tbl>
    <w:p w14:paraId="3C47705B" w14:textId="49CAD752" w:rsidR="00CE04AB" w:rsidRDefault="00CE04AB" w:rsidP="007F1954">
      <w:pPr>
        <w:rPr>
          <w:rFonts w:cs="Arial"/>
          <w:lang w:val="es-ES"/>
        </w:rPr>
      </w:pPr>
    </w:p>
    <w:p w14:paraId="05B34FB7" w14:textId="77777777" w:rsidR="00CE04AB" w:rsidRDefault="00CE04AB">
      <w:pPr>
        <w:rPr>
          <w:rFonts w:cs="Arial"/>
          <w:lang w:val="es-ES"/>
        </w:rPr>
      </w:pPr>
      <w:r>
        <w:rPr>
          <w:rFonts w:cs="Arial"/>
          <w:lang w:val="es-ES"/>
        </w:rPr>
        <w:br w:type="page"/>
      </w:r>
    </w:p>
    <w:p w14:paraId="6DA40E70" w14:textId="77777777" w:rsidR="000E5BA9" w:rsidRPr="00606048" w:rsidRDefault="000E5BA9" w:rsidP="007F1954">
      <w:pPr>
        <w:rPr>
          <w:rFonts w:cs="Arial"/>
          <w:lang w:val="es-ES"/>
        </w:rPr>
      </w:pPr>
    </w:p>
    <w:tbl>
      <w:tblPr>
        <w:tblStyle w:val="TableGrid"/>
        <w:tblW w:w="0" w:type="auto"/>
        <w:tblLook w:val="04A0" w:firstRow="1" w:lastRow="0" w:firstColumn="1" w:lastColumn="0" w:noHBand="0" w:noVBand="1"/>
      </w:tblPr>
      <w:tblGrid>
        <w:gridCol w:w="645"/>
        <w:gridCol w:w="4480"/>
        <w:gridCol w:w="4590"/>
        <w:gridCol w:w="4233"/>
      </w:tblGrid>
      <w:tr w:rsidR="007612E9" w:rsidRPr="00C563CA" w14:paraId="782EE75F" w14:textId="77777777" w:rsidTr="00061B9A">
        <w:tc>
          <w:tcPr>
            <w:tcW w:w="13948" w:type="dxa"/>
            <w:gridSpan w:val="4"/>
            <w:shd w:val="clear" w:color="auto" w:fill="92D050"/>
          </w:tcPr>
          <w:p w14:paraId="6850A09F" w14:textId="58691C91" w:rsidR="007612E9" w:rsidRPr="00C563CA" w:rsidRDefault="00D841FC" w:rsidP="00C563CA">
            <w:pPr>
              <w:jc w:val="center"/>
              <w:rPr>
                <w:rFonts w:cs="Arial"/>
                <w:sz w:val="22"/>
                <w:szCs w:val="22"/>
                <w:lang w:val="es-ES"/>
              </w:rPr>
            </w:pPr>
            <w:r w:rsidRPr="00C563CA">
              <w:rPr>
                <w:rFonts w:eastAsia="Calibri" w:cs="Arial"/>
                <w:b/>
                <w:bCs/>
                <w:sz w:val="22"/>
                <w:szCs w:val="22"/>
                <w:lang w:val="es-419"/>
              </w:rPr>
              <w:t>Acciones del objetivo específico 1</w:t>
            </w:r>
          </w:p>
        </w:tc>
      </w:tr>
      <w:tr w:rsidR="00A00CFF" w:rsidRPr="00C563CA" w14:paraId="285BECCC" w14:textId="77777777" w:rsidTr="00061B9A">
        <w:tc>
          <w:tcPr>
            <w:tcW w:w="645" w:type="dxa"/>
            <w:shd w:val="clear" w:color="auto" w:fill="92D050"/>
            <w:vAlign w:val="center"/>
          </w:tcPr>
          <w:p w14:paraId="3A6F3221" w14:textId="77777777" w:rsidR="00A00CFF" w:rsidRPr="00C563CA" w:rsidRDefault="00A00CFF" w:rsidP="00C563CA">
            <w:pPr>
              <w:rPr>
                <w:rFonts w:cs="Arial"/>
                <w:sz w:val="22"/>
                <w:szCs w:val="22"/>
                <w:lang w:val="es-ES"/>
              </w:rPr>
            </w:pPr>
          </w:p>
        </w:tc>
        <w:tc>
          <w:tcPr>
            <w:tcW w:w="4480" w:type="dxa"/>
            <w:shd w:val="clear" w:color="auto" w:fill="92D050"/>
            <w:vAlign w:val="center"/>
          </w:tcPr>
          <w:p w14:paraId="56E2F753" w14:textId="7725FD5A" w:rsidR="00A00CFF" w:rsidRPr="00C563CA" w:rsidRDefault="00A00CFF" w:rsidP="00C563CA">
            <w:pPr>
              <w:rPr>
                <w:rFonts w:cs="Arial"/>
                <w:sz w:val="22"/>
                <w:szCs w:val="22"/>
                <w:lang w:val="es-ES"/>
              </w:rPr>
            </w:pPr>
            <w:r w:rsidRPr="00C563CA">
              <w:rPr>
                <w:rFonts w:eastAsia="Calibri" w:cs="Arial"/>
                <w:b/>
                <w:bCs/>
                <w:sz w:val="22"/>
                <w:szCs w:val="22"/>
                <w:lang w:val="es-419"/>
              </w:rPr>
              <w:t>Información de la reunión virtual 2020</w:t>
            </w:r>
          </w:p>
        </w:tc>
        <w:tc>
          <w:tcPr>
            <w:tcW w:w="4590" w:type="dxa"/>
            <w:shd w:val="clear" w:color="auto" w:fill="92D050"/>
            <w:vAlign w:val="center"/>
          </w:tcPr>
          <w:p w14:paraId="5C371519" w14:textId="07756441" w:rsidR="00A00CFF" w:rsidRPr="00C563CA" w:rsidRDefault="00A00CFF" w:rsidP="00C563CA">
            <w:pPr>
              <w:rPr>
                <w:rFonts w:cs="Arial"/>
                <w:sz w:val="22"/>
                <w:szCs w:val="22"/>
                <w:lang w:val="es-ES"/>
              </w:rPr>
            </w:pPr>
            <w:r w:rsidRPr="00C563CA">
              <w:rPr>
                <w:rFonts w:eastAsia="Calibri" w:cs="Arial"/>
                <w:b/>
                <w:bCs/>
                <w:sz w:val="22"/>
                <w:szCs w:val="22"/>
                <w:lang w:val="es-419"/>
              </w:rPr>
              <w:t>MOS3 2024</w:t>
            </w:r>
          </w:p>
        </w:tc>
        <w:tc>
          <w:tcPr>
            <w:tcW w:w="4233" w:type="dxa"/>
            <w:shd w:val="clear" w:color="auto" w:fill="92D050"/>
            <w:vAlign w:val="center"/>
          </w:tcPr>
          <w:p w14:paraId="48315A24" w14:textId="3D93BD26" w:rsidR="00A00CFF" w:rsidRPr="00C563CA" w:rsidRDefault="00A00CFF" w:rsidP="00C563CA">
            <w:pPr>
              <w:rPr>
                <w:rFonts w:cs="Arial"/>
                <w:sz w:val="22"/>
                <w:szCs w:val="22"/>
                <w:lang w:val="es-ES"/>
              </w:rPr>
            </w:pPr>
            <w:r w:rsidRPr="00C563CA">
              <w:rPr>
                <w:rFonts w:eastAsia="Calibri" w:cs="Arial"/>
                <w:b/>
                <w:bCs/>
                <w:sz w:val="22"/>
                <w:szCs w:val="22"/>
                <w:lang w:val="es-419"/>
              </w:rPr>
              <w:t>Samarcanda PEEM</w:t>
            </w:r>
          </w:p>
        </w:tc>
      </w:tr>
      <w:tr w:rsidR="00606048" w:rsidRPr="00C460B9" w14:paraId="1C2832B6" w14:textId="77777777" w:rsidTr="00C563CA">
        <w:tc>
          <w:tcPr>
            <w:tcW w:w="645" w:type="dxa"/>
            <w:vAlign w:val="center"/>
          </w:tcPr>
          <w:p w14:paraId="69982027" w14:textId="12A6D2B0" w:rsidR="00606048" w:rsidRPr="00C563CA" w:rsidRDefault="00606048" w:rsidP="00C563CA">
            <w:pPr>
              <w:rPr>
                <w:rFonts w:cs="Arial"/>
                <w:sz w:val="22"/>
                <w:szCs w:val="22"/>
                <w:lang w:val="es-ES"/>
              </w:rPr>
            </w:pPr>
            <w:r w:rsidRPr="00C563CA">
              <w:rPr>
                <w:rFonts w:eastAsia="Calibri" w:cs="Arial"/>
                <w:b/>
                <w:bCs/>
                <w:sz w:val="22"/>
                <w:szCs w:val="22"/>
                <w:lang w:val="es-419"/>
              </w:rPr>
              <w:t>1.1</w:t>
            </w:r>
          </w:p>
        </w:tc>
        <w:tc>
          <w:tcPr>
            <w:tcW w:w="4480" w:type="dxa"/>
            <w:vAlign w:val="center"/>
          </w:tcPr>
          <w:p w14:paraId="1851D71D" w14:textId="77777777" w:rsidR="00606048" w:rsidRPr="00C563CA" w:rsidRDefault="00606048" w:rsidP="00061B9A">
            <w:pPr>
              <w:keepNext/>
              <w:jc w:val="both"/>
              <w:rPr>
                <w:rFonts w:eastAsia="Calibri" w:cs="Arial"/>
                <w:sz w:val="22"/>
                <w:szCs w:val="22"/>
                <w:lang w:val="es-419"/>
              </w:rPr>
            </w:pPr>
            <w:r w:rsidRPr="00C563CA">
              <w:rPr>
                <w:rFonts w:eastAsia="Calibri" w:cs="Arial"/>
                <w:sz w:val="22"/>
                <w:szCs w:val="22"/>
                <w:lang w:val="es-419"/>
              </w:rPr>
              <w:t>Compilar la información disponible acerca de áreas prioritarias para la conservación de aves del MdE buscando la representatividad y complementariedad regional.</w:t>
            </w:r>
          </w:p>
          <w:p w14:paraId="0C167467" w14:textId="77777777" w:rsidR="00606048" w:rsidRPr="00C563CA" w:rsidRDefault="00606048" w:rsidP="00061B9A">
            <w:pPr>
              <w:jc w:val="both"/>
              <w:rPr>
                <w:rFonts w:cs="Arial"/>
                <w:sz w:val="22"/>
                <w:szCs w:val="22"/>
                <w:lang w:val="es-ES"/>
              </w:rPr>
            </w:pPr>
          </w:p>
        </w:tc>
        <w:tc>
          <w:tcPr>
            <w:tcW w:w="4590" w:type="dxa"/>
          </w:tcPr>
          <w:p w14:paraId="67D917C9" w14:textId="77777777" w:rsidR="00BB7B09" w:rsidRPr="00C563CA" w:rsidRDefault="00BB7B09" w:rsidP="00C563CA">
            <w:pPr>
              <w:keepNext/>
              <w:jc w:val="both"/>
              <w:rPr>
                <w:rFonts w:eastAsia="Calibri" w:cs="Arial"/>
                <w:sz w:val="22"/>
                <w:szCs w:val="22"/>
                <w:lang w:val="es-419"/>
              </w:rPr>
            </w:pPr>
            <w:r w:rsidRPr="00C563CA">
              <w:rPr>
                <w:rFonts w:eastAsia="Calibri" w:cs="Arial"/>
                <w:sz w:val="22"/>
                <w:szCs w:val="22"/>
                <w:lang w:val="es-419"/>
              </w:rPr>
              <w:t>Compilar</w:t>
            </w:r>
            <w:r w:rsidRPr="00C563CA">
              <w:rPr>
                <w:rFonts w:eastAsia="Calibri" w:cs="Arial"/>
                <w:color w:val="0070C0"/>
                <w:sz w:val="22"/>
                <w:szCs w:val="22"/>
                <w:lang w:val="es-419"/>
              </w:rPr>
              <w:t>, actualizar y centralizar</w:t>
            </w:r>
            <w:r w:rsidRPr="00C563CA">
              <w:rPr>
                <w:rFonts w:eastAsia="Calibri" w:cs="Arial"/>
                <w:sz w:val="22"/>
                <w:szCs w:val="22"/>
                <w:lang w:val="es-419"/>
              </w:rPr>
              <w:t xml:space="preserve"> la información disponible acerca de áreas prioritarias para la conservación de aves del MdE buscando la representatividad y complementariedad regional.</w:t>
            </w:r>
          </w:p>
          <w:p w14:paraId="0E727102" w14:textId="77777777" w:rsidR="00BB7B09" w:rsidRPr="00C563CA" w:rsidRDefault="00BB7B09" w:rsidP="00C563CA">
            <w:pPr>
              <w:keepNext/>
              <w:jc w:val="both"/>
              <w:rPr>
                <w:rFonts w:eastAsia="Calibri" w:cs="Arial"/>
                <w:sz w:val="22"/>
                <w:szCs w:val="22"/>
                <w:lang w:val="es-419"/>
              </w:rPr>
            </w:pPr>
          </w:p>
          <w:p w14:paraId="57661E49" w14:textId="77777777" w:rsidR="00BB7B09" w:rsidRPr="00C563CA" w:rsidRDefault="00BB7B09" w:rsidP="00C563CA">
            <w:pPr>
              <w:keepNext/>
              <w:jc w:val="both"/>
              <w:rPr>
                <w:rFonts w:eastAsia="Calibri" w:cs="Arial"/>
                <w:sz w:val="22"/>
                <w:szCs w:val="22"/>
                <w:lang w:val="es-419"/>
              </w:rPr>
            </w:pPr>
            <w:r w:rsidRPr="00C563CA">
              <w:rPr>
                <w:rFonts w:eastAsia="Calibri" w:cs="Arial"/>
                <w:b/>
                <w:bCs/>
                <w:sz w:val="22"/>
                <w:szCs w:val="22"/>
                <w:lang w:val="es-419"/>
              </w:rPr>
              <w:t>Productos Sugeridos:</w:t>
            </w:r>
          </w:p>
          <w:p w14:paraId="03A4B815" w14:textId="77777777" w:rsidR="00BB7B09" w:rsidRPr="00C563CA" w:rsidRDefault="00BB7B09" w:rsidP="00C563CA">
            <w:pPr>
              <w:keepNext/>
              <w:jc w:val="both"/>
              <w:rPr>
                <w:rFonts w:eastAsia="Calibri" w:cs="Arial"/>
                <w:sz w:val="22"/>
                <w:szCs w:val="22"/>
                <w:lang w:val="es-419"/>
              </w:rPr>
            </w:pPr>
            <w:r w:rsidRPr="00C563CA">
              <w:rPr>
                <w:rFonts w:eastAsia="Calibri" w:cs="Arial"/>
                <w:sz w:val="22"/>
                <w:szCs w:val="22"/>
                <w:lang w:val="es-419"/>
              </w:rPr>
              <w:t>Tecnologías que existen en Sudamérica.</w:t>
            </w:r>
          </w:p>
          <w:p w14:paraId="61369DC5" w14:textId="77777777" w:rsidR="00BB7B09" w:rsidRPr="001C6BFA" w:rsidRDefault="00BB7B09" w:rsidP="00C563CA">
            <w:pPr>
              <w:keepNext/>
              <w:jc w:val="both"/>
              <w:rPr>
                <w:rFonts w:eastAsia="Calibri" w:cs="Arial"/>
                <w:color w:val="538135" w:themeColor="accent6" w:themeShade="BF"/>
                <w:sz w:val="22"/>
                <w:szCs w:val="22"/>
                <w:lang w:val="es-419"/>
              </w:rPr>
            </w:pPr>
            <w:r w:rsidRPr="001C6BFA">
              <w:rPr>
                <w:rFonts w:eastAsia="Calibri" w:cs="Arial"/>
                <w:color w:val="538135" w:themeColor="accent6" w:themeShade="BF"/>
                <w:sz w:val="22"/>
                <w:szCs w:val="22"/>
                <w:lang w:val="es-419"/>
              </w:rPr>
              <w:t>[</w:t>
            </w:r>
            <w:r w:rsidRPr="001C6BFA">
              <w:rPr>
                <w:rFonts w:eastAsia="Calibri" w:cs="Arial"/>
                <w:b/>
                <w:bCs/>
                <w:color w:val="538135" w:themeColor="accent6" w:themeShade="BF"/>
                <w:sz w:val="22"/>
                <w:szCs w:val="22"/>
                <w:lang w:val="es-419"/>
              </w:rPr>
              <w:t>Comentario</w:t>
            </w:r>
            <w:r w:rsidRPr="001C6BFA">
              <w:rPr>
                <w:rFonts w:eastAsia="Calibri" w:cs="Arial"/>
                <w:color w:val="538135" w:themeColor="accent6" w:themeShade="BF"/>
                <w:sz w:val="22"/>
                <w:szCs w:val="22"/>
                <w:lang w:val="es-419"/>
              </w:rPr>
              <w:t>: quién centralizará esta información? (centralizar CMS, identificar instituciones que puedan hacerlo, comité de compilación).]</w:t>
            </w:r>
          </w:p>
          <w:p w14:paraId="547C4D09" w14:textId="074F8BDA" w:rsidR="00606048" w:rsidRPr="00C563CA" w:rsidRDefault="00BB7B09" w:rsidP="00C563CA">
            <w:pPr>
              <w:jc w:val="both"/>
              <w:rPr>
                <w:rFonts w:cs="Arial"/>
                <w:sz w:val="22"/>
                <w:szCs w:val="22"/>
                <w:lang w:val="es-ES"/>
              </w:rPr>
            </w:pPr>
            <w:r w:rsidRPr="00C563CA">
              <w:rPr>
                <w:rFonts w:eastAsia="Calibri" w:cs="Arial"/>
                <w:sz w:val="22"/>
                <w:szCs w:val="22"/>
                <w:lang w:val="es-419"/>
              </w:rPr>
              <w:t>Portal de avifauna.</w:t>
            </w:r>
          </w:p>
        </w:tc>
        <w:tc>
          <w:tcPr>
            <w:tcW w:w="4233" w:type="dxa"/>
          </w:tcPr>
          <w:p w14:paraId="3FA44642" w14:textId="681BDD26" w:rsidR="00606048" w:rsidRPr="00C563CA" w:rsidRDefault="00907E0F" w:rsidP="00C563CA">
            <w:pPr>
              <w:jc w:val="both"/>
              <w:rPr>
                <w:rFonts w:cs="Arial"/>
                <w:sz w:val="22"/>
                <w:szCs w:val="22"/>
                <w:lang w:val="es-ES"/>
              </w:rPr>
            </w:pPr>
            <w:r w:rsidRPr="00C563CA">
              <w:rPr>
                <w:rFonts w:eastAsia="Calibri" w:cs="Arial"/>
                <w:sz w:val="22"/>
                <w:szCs w:val="22"/>
                <w:lang w:val="es-419"/>
              </w:rPr>
              <w:t>Para 2029, se habrán identificado, evaluado y supervisado todos los hábitats importantes para las especies migratorias incluidas en los Apéndices de la CMS a fin de garantizar su funcionalidad y capacidad para apoyar a las especies migratorias durante sus ciclos vitales.</w:t>
            </w:r>
          </w:p>
        </w:tc>
      </w:tr>
      <w:tr w:rsidR="00606048" w:rsidRPr="00C460B9" w14:paraId="4C881859" w14:textId="77777777" w:rsidTr="00C563CA">
        <w:tc>
          <w:tcPr>
            <w:tcW w:w="645" w:type="dxa"/>
            <w:vAlign w:val="center"/>
          </w:tcPr>
          <w:p w14:paraId="4D2E36B3" w14:textId="24ED5F37" w:rsidR="00606048" w:rsidRPr="00C563CA" w:rsidRDefault="00606048" w:rsidP="00C563CA">
            <w:pPr>
              <w:rPr>
                <w:rFonts w:cs="Arial"/>
                <w:sz w:val="22"/>
                <w:szCs w:val="22"/>
                <w:lang w:val="es-ES"/>
              </w:rPr>
            </w:pPr>
            <w:r w:rsidRPr="00C563CA">
              <w:rPr>
                <w:rFonts w:eastAsia="Calibri" w:cs="Arial"/>
                <w:b/>
                <w:bCs/>
                <w:sz w:val="22"/>
                <w:szCs w:val="22"/>
                <w:lang w:val="es-419"/>
              </w:rPr>
              <w:t>1.2</w:t>
            </w:r>
          </w:p>
        </w:tc>
        <w:tc>
          <w:tcPr>
            <w:tcW w:w="4480" w:type="dxa"/>
            <w:vAlign w:val="center"/>
          </w:tcPr>
          <w:p w14:paraId="00F54EEB" w14:textId="16B63EFE" w:rsidR="00606048" w:rsidRPr="00C563CA" w:rsidRDefault="00606048" w:rsidP="00061B9A">
            <w:pPr>
              <w:jc w:val="both"/>
              <w:rPr>
                <w:rFonts w:cs="Arial"/>
                <w:sz w:val="22"/>
                <w:szCs w:val="22"/>
                <w:lang w:val="es-ES"/>
              </w:rPr>
            </w:pPr>
            <w:r w:rsidRPr="00C563CA">
              <w:rPr>
                <w:rFonts w:eastAsia="Calibri" w:cs="Arial"/>
                <w:sz w:val="22"/>
                <w:szCs w:val="22"/>
                <w:lang w:val="es-419"/>
              </w:rPr>
              <w:t>Identificar figuras de conservación y manejo, incluyendo incentivos adecuados para la conservación de aves migratorias de pastizal en cada país, al nivel subnacional y regional.</w:t>
            </w:r>
          </w:p>
        </w:tc>
        <w:tc>
          <w:tcPr>
            <w:tcW w:w="4590" w:type="dxa"/>
          </w:tcPr>
          <w:p w14:paraId="62B3E0C3" w14:textId="77777777" w:rsidR="006F3347" w:rsidRPr="00C563CA" w:rsidRDefault="006F3347" w:rsidP="00061B9A">
            <w:pPr>
              <w:keepNext/>
              <w:jc w:val="both"/>
              <w:rPr>
                <w:rFonts w:eastAsia="Calibri" w:cs="Arial"/>
                <w:sz w:val="22"/>
                <w:szCs w:val="22"/>
                <w:lang w:val="es-419"/>
              </w:rPr>
            </w:pPr>
            <w:r w:rsidRPr="00C563CA">
              <w:rPr>
                <w:rFonts w:eastAsia="Calibri" w:cs="Arial"/>
                <w:sz w:val="22"/>
                <w:szCs w:val="22"/>
                <w:lang w:val="es-419"/>
              </w:rPr>
              <w:t>Identificar</w:t>
            </w:r>
            <w:r w:rsidRPr="00C563CA">
              <w:rPr>
                <w:rFonts w:eastAsia="Calibri" w:cs="Arial"/>
                <w:strike/>
                <w:sz w:val="22"/>
                <w:szCs w:val="22"/>
                <w:lang w:val="es-419"/>
              </w:rPr>
              <w:t xml:space="preserve"> </w:t>
            </w:r>
            <w:r w:rsidRPr="00C563CA">
              <w:rPr>
                <w:rFonts w:eastAsia="Calibri" w:cs="Arial"/>
                <w:strike/>
                <w:color w:val="FF0000"/>
                <w:sz w:val="22"/>
                <w:szCs w:val="22"/>
                <w:lang w:val="es-419"/>
              </w:rPr>
              <w:t>figuras de</w:t>
            </w:r>
            <w:r w:rsidRPr="00C563CA">
              <w:rPr>
                <w:rFonts w:eastAsia="Calibri" w:cs="Arial"/>
                <w:color w:val="0070C0"/>
                <w:sz w:val="22"/>
                <w:szCs w:val="22"/>
                <w:lang w:val="es-419"/>
              </w:rPr>
              <w:t xml:space="preserve"> y definir estrategias de</w:t>
            </w:r>
            <w:r w:rsidRPr="00C563CA">
              <w:rPr>
                <w:rFonts w:eastAsia="Calibri" w:cs="Arial"/>
                <w:color w:val="FF0000"/>
                <w:sz w:val="22"/>
                <w:szCs w:val="22"/>
                <w:lang w:val="es-419"/>
              </w:rPr>
              <w:t xml:space="preserve"> </w:t>
            </w:r>
            <w:r w:rsidRPr="00C563CA">
              <w:rPr>
                <w:rFonts w:eastAsia="Calibri" w:cs="Arial"/>
                <w:sz w:val="22"/>
                <w:szCs w:val="22"/>
                <w:lang w:val="es-419"/>
              </w:rPr>
              <w:t>conservación y manejo, inclu</w:t>
            </w:r>
            <w:r w:rsidRPr="00C563CA">
              <w:rPr>
                <w:rFonts w:eastAsia="Calibri" w:cs="Arial"/>
                <w:color w:val="0070C0"/>
                <w:sz w:val="22"/>
                <w:szCs w:val="22"/>
                <w:lang w:val="es-419"/>
              </w:rPr>
              <w:t>idos</w:t>
            </w:r>
            <w:r w:rsidRPr="00C563CA">
              <w:rPr>
                <w:rFonts w:eastAsia="Calibri" w:cs="Arial"/>
                <w:strike/>
                <w:color w:val="FF0000"/>
                <w:sz w:val="22"/>
                <w:szCs w:val="22"/>
                <w:lang w:val="es-419"/>
              </w:rPr>
              <w:t xml:space="preserve">yendo </w:t>
            </w:r>
            <w:r w:rsidRPr="00C563CA">
              <w:rPr>
                <w:rFonts w:eastAsia="Calibri" w:cs="Arial"/>
                <w:sz w:val="22"/>
                <w:szCs w:val="22"/>
                <w:lang w:val="es-419"/>
              </w:rPr>
              <w:t xml:space="preserve">incentivos </w:t>
            </w:r>
            <w:r w:rsidRPr="00C563CA">
              <w:rPr>
                <w:rFonts w:eastAsia="Calibri" w:cs="Arial"/>
                <w:strike/>
                <w:color w:val="FF0000"/>
                <w:sz w:val="22"/>
                <w:szCs w:val="22"/>
                <w:lang w:val="es-419"/>
              </w:rPr>
              <w:t xml:space="preserve">adecuados </w:t>
            </w:r>
            <w:r w:rsidRPr="00C563CA">
              <w:rPr>
                <w:rFonts w:eastAsia="Calibri" w:cs="Arial"/>
                <w:color w:val="0070C0"/>
                <w:sz w:val="22"/>
                <w:szCs w:val="22"/>
                <w:lang w:val="es-419"/>
              </w:rPr>
              <w:t xml:space="preserve">apropiados </w:t>
            </w:r>
            <w:r w:rsidRPr="00C563CA">
              <w:rPr>
                <w:rFonts w:eastAsia="Calibri" w:cs="Arial"/>
                <w:sz w:val="22"/>
                <w:szCs w:val="22"/>
                <w:lang w:val="es-419"/>
              </w:rPr>
              <w:t>para la conservación de aves migratorias de pastizal</w:t>
            </w:r>
            <w:r w:rsidRPr="00C563CA">
              <w:rPr>
                <w:rFonts w:eastAsia="Calibri" w:cs="Arial"/>
                <w:color w:val="0070C0"/>
                <w:sz w:val="22"/>
                <w:szCs w:val="22"/>
                <w:lang w:val="es-419"/>
              </w:rPr>
              <w:t>es</w:t>
            </w:r>
            <w:r w:rsidRPr="00C563CA">
              <w:rPr>
                <w:rFonts w:eastAsia="Calibri" w:cs="Arial"/>
                <w:sz w:val="22"/>
                <w:szCs w:val="22"/>
                <w:lang w:val="es-419"/>
              </w:rPr>
              <w:t xml:space="preserve"> en cada país, al nivel subnacional y regional</w:t>
            </w:r>
            <w:r w:rsidRPr="00C563CA">
              <w:rPr>
                <w:rFonts w:eastAsia="Calibri" w:cs="Arial"/>
                <w:color w:val="0070C0"/>
                <w:sz w:val="22"/>
                <w:szCs w:val="22"/>
                <w:lang w:val="es-419"/>
              </w:rPr>
              <w:t>, para identificar las herramientas más apropiadas y efectivas.</w:t>
            </w:r>
          </w:p>
          <w:p w14:paraId="29C29601" w14:textId="77777777" w:rsidR="006F3347" w:rsidRPr="00C563CA" w:rsidRDefault="006F3347" w:rsidP="00061B9A">
            <w:pPr>
              <w:keepNext/>
              <w:jc w:val="both"/>
              <w:rPr>
                <w:rFonts w:eastAsia="Calibri" w:cs="Arial"/>
                <w:sz w:val="22"/>
                <w:szCs w:val="22"/>
                <w:lang w:val="es-419"/>
              </w:rPr>
            </w:pPr>
          </w:p>
          <w:p w14:paraId="290173F0" w14:textId="77777777" w:rsidR="006F3347" w:rsidRPr="001C6BFA" w:rsidRDefault="006F3347" w:rsidP="00061B9A">
            <w:pPr>
              <w:keepNext/>
              <w:jc w:val="both"/>
              <w:rPr>
                <w:rFonts w:eastAsia="Calibri" w:cs="Arial"/>
                <w:color w:val="538135" w:themeColor="accent6" w:themeShade="BF"/>
                <w:sz w:val="22"/>
                <w:szCs w:val="22"/>
                <w:lang w:val="es-419"/>
              </w:rPr>
            </w:pPr>
            <w:r w:rsidRPr="001C6BFA">
              <w:rPr>
                <w:rFonts w:eastAsia="Calibri" w:cs="Arial"/>
                <w:b/>
                <w:bCs/>
                <w:color w:val="538135" w:themeColor="accent6" w:themeShade="BF"/>
                <w:sz w:val="22"/>
                <w:szCs w:val="22"/>
                <w:lang w:val="es-419"/>
              </w:rPr>
              <w:t>[Explicación:</w:t>
            </w:r>
            <w:r w:rsidRPr="001C6BFA">
              <w:rPr>
                <w:rFonts w:eastAsia="Calibri" w:cs="Arial"/>
                <w:color w:val="538135" w:themeColor="accent6" w:themeShade="BF"/>
                <w:sz w:val="22"/>
                <w:szCs w:val="22"/>
                <w:lang w:val="es-419"/>
              </w:rPr>
              <w:t xml:space="preserve"> índices que pueden medir la conservación y la gestión.]</w:t>
            </w:r>
          </w:p>
          <w:p w14:paraId="37C99448" w14:textId="77777777" w:rsidR="006F3347" w:rsidRPr="00C563CA" w:rsidRDefault="006F3347" w:rsidP="00061B9A">
            <w:pPr>
              <w:keepNext/>
              <w:jc w:val="both"/>
              <w:rPr>
                <w:rFonts w:eastAsia="Calibri" w:cs="Arial"/>
                <w:sz w:val="22"/>
                <w:szCs w:val="22"/>
                <w:lang w:val="es-419"/>
              </w:rPr>
            </w:pPr>
          </w:p>
          <w:p w14:paraId="4B4A5CAE" w14:textId="77777777" w:rsidR="006F3347" w:rsidRPr="00C563CA" w:rsidRDefault="006F3347" w:rsidP="00061B9A">
            <w:pPr>
              <w:keepNext/>
              <w:jc w:val="both"/>
              <w:rPr>
                <w:rFonts w:eastAsia="Calibri" w:cs="Arial"/>
                <w:b/>
                <w:bCs/>
                <w:sz w:val="22"/>
                <w:szCs w:val="22"/>
                <w:lang w:val="es-419"/>
              </w:rPr>
            </w:pPr>
            <w:r w:rsidRPr="00C563CA">
              <w:rPr>
                <w:rFonts w:eastAsia="Calibri" w:cs="Arial"/>
                <w:b/>
                <w:bCs/>
                <w:sz w:val="22"/>
                <w:szCs w:val="22"/>
                <w:lang w:val="es-419"/>
              </w:rPr>
              <w:t>Producto sugerido:</w:t>
            </w:r>
          </w:p>
          <w:p w14:paraId="5DE13156" w14:textId="7ED266D5" w:rsidR="00606048" w:rsidRPr="00C563CA" w:rsidRDefault="006F3347" w:rsidP="00061B9A">
            <w:pPr>
              <w:jc w:val="both"/>
              <w:rPr>
                <w:rFonts w:cs="Arial"/>
                <w:sz w:val="22"/>
                <w:szCs w:val="22"/>
                <w:lang w:val="es-ES"/>
              </w:rPr>
            </w:pPr>
            <w:r w:rsidRPr="00C563CA">
              <w:rPr>
                <w:rFonts w:eastAsia="Calibri" w:cs="Arial"/>
                <w:sz w:val="22"/>
                <w:szCs w:val="22"/>
                <w:lang w:val="es-419"/>
              </w:rPr>
              <w:t>Portafolio de estrategias de conservación y manejo, incluyendo listado de incentivos ampliamente disponibles en cada país</w:t>
            </w:r>
          </w:p>
        </w:tc>
        <w:tc>
          <w:tcPr>
            <w:tcW w:w="4233" w:type="dxa"/>
          </w:tcPr>
          <w:p w14:paraId="3EEC7584" w14:textId="77777777" w:rsidR="002D09DC" w:rsidRPr="00C563CA" w:rsidRDefault="002D09DC" w:rsidP="00C563CA">
            <w:pPr>
              <w:keepNext/>
              <w:jc w:val="both"/>
              <w:rPr>
                <w:rFonts w:eastAsia="Calibri" w:cs="Arial"/>
                <w:sz w:val="22"/>
                <w:szCs w:val="22"/>
                <w:lang w:val="es-419"/>
              </w:rPr>
            </w:pPr>
            <w:r w:rsidRPr="00C563CA">
              <w:rPr>
                <w:rFonts w:eastAsia="Calibri" w:cs="Arial"/>
                <w:sz w:val="22"/>
                <w:szCs w:val="22"/>
                <w:lang w:val="es-419"/>
              </w:rPr>
              <w:t>Para 2029, el estado de conservación de todas las especies migratorias se revisará de forma periódica informando sobre las prioridades de conservación y gestión.</w:t>
            </w:r>
          </w:p>
          <w:p w14:paraId="10651768" w14:textId="77777777" w:rsidR="002D09DC" w:rsidRPr="00C563CA" w:rsidRDefault="002D09DC" w:rsidP="00C563CA">
            <w:pPr>
              <w:keepNext/>
              <w:jc w:val="both"/>
              <w:rPr>
                <w:rFonts w:eastAsia="Calibri" w:cs="Arial"/>
                <w:color w:val="000000" w:themeColor="text1"/>
                <w:sz w:val="22"/>
                <w:szCs w:val="22"/>
                <w:lang w:val="es-419"/>
              </w:rPr>
            </w:pPr>
          </w:p>
          <w:p w14:paraId="232E9147" w14:textId="113FAB14" w:rsidR="00606048" w:rsidRPr="00C563CA" w:rsidRDefault="002D09DC" w:rsidP="00C563CA">
            <w:pPr>
              <w:jc w:val="both"/>
              <w:rPr>
                <w:rFonts w:cs="Arial"/>
                <w:sz w:val="22"/>
                <w:szCs w:val="22"/>
                <w:lang w:val="es-ES"/>
              </w:rPr>
            </w:pPr>
            <w:r w:rsidRPr="00C563CA">
              <w:rPr>
                <w:rFonts w:eastAsia="Calibri" w:cs="Arial"/>
                <w:sz w:val="22"/>
                <w:szCs w:val="22"/>
                <w:lang w:val="es-419"/>
              </w:rPr>
              <w:t>Para 2029, todas las especies migratorias que tengan un estado de conservación desfavorable figurarán en los Apéndices de la CMS y serán cubiertas por un Instrumento y/o una Acción Concertada de la CMS eficazmente aplicados.</w:t>
            </w:r>
          </w:p>
        </w:tc>
      </w:tr>
      <w:tr w:rsidR="009936A9" w:rsidRPr="00C460B9" w14:paraId="515E9FCF" w14:textId="77777777" w:rsidTr="00C563CA">
        <w:tc>
          <w:tcPr>
            <w:tcW w:w="645" w:type="dxa"/>
            <w:vAlign w:val="center"/>
          </w:tcPr>
          <w:p w14:paraId="1C1AFA15" w14:textId="7A3612D9" w:rsidR="009936A9" w:rsidRPr="00C563CA" w:rsidRDefault="009936A9" w:rsidP="00C563CA">
            <w:pPr>
              <w:rPr>
                <w:rFonts w:cs="Arial"/>
                <w:sz w:val="22"/>
                <w:szCs w:val="22"/>
                <w:lang w:val="es-ES"/>
              </w:rPr>
            </w:pPr>
            <w:r w:rsidRPr="00C563CA">
              <w:rPr>
                <w:rFonts w:eastAsia="Calibri" w:cs="Arial"/>
                <w:b/>
                <w:bCs/>
                <w:sz w:val="22"/>
                <w:szCs w:val="22"/>
                <w:lang w:val="es-419"/>
              </w:rPr>
              <w:t>1.3</w:t>
            </w:r>
          </w:p>
        </w:tc>
        <w:tc>
          <w:tcPr>
            <w:tcW w:w="4480" w:type="dxa"/>
            <w:vAlign w:val="center"/>
          </w:tcPr>
          <w:p w14:paraId="51F8B2BF" w14:textId="12FCFBE2" w:rsidR="009936A9" w:rsidRPr="00C563CA" w:rsidRDefault="009936A9" w:rsidP="00061B9A">
            <w:pPr>
              <w:jc w:val="both"/>
              <w:rPr>
                <w:rFonts w:cs="Arial"/>
                <w:sz w:val="22"/>
                <w:szCs w:val="22"/>
                <w:lang w:val="es-ES"/>
              </w:rPr>
            </w:pPr>
            <w:r w:rsidRPr="00C563CA">
              <w:rPr>
                <w:rFonts w:eastAsia="Calibri" w:cs="Arial"/>
                <w:sz w:val="22"/>
                <w:szCs w:val="22"/>
                <w:lang w:val="es-419"/>
              </w:rPr>
              <w:t>Asegurar la protección de áreas prioritarias bajo mecanismos apropiados para la conservación de aves migratorias de pastizal.</w:t>
            </w:r>
          </w:p>
        </w:tc>
        <w:tc>
          <w:tcPr>
            <w:tcW w:w="4590" w:type="dxa"/>
          </w:tcPr>
          <w:p w14:paraId="1DDDC9A2" w14:textId="77777777" w:rsidR="009936A9" w:rsidRPr="00C563CA" w:rsidRDefault="009936A9" w:rsidP="00061B9A">
            <w:pPr>
              <w:keepNext/>
              <w:jc w:val="both"/>
              <w:rPr>
                <w:rFonts w:eastAsia="Calibri" w:cs="Arial"/>
                <w:sz w:val="22"/>
                <w:szCs w:val="22"/>
                <w:lang w:val="es-419"/>
              </w:rPr>
            </w:pPr>
            <w:r w:rsidRPr="00C563CA">
              <w:rPr>
                <w:rFonts w:eastAsia="Calibri" w:cs="Arial"/>
                <w:strike/>
                <w:color w:val="FF0000"/>
                <w:sz w:val="22"/>
                <w:szCs w:val="22"/>
                <w:lang w:val="es-419"/>
              </w:rPr>
              <w:t>Asegurar la protección de</w:t>
            </w:r>
            <w:r w:rsidRPr="00C563CA">
              <w:rPr>
                <w:rFonts w:eastAsia="Calibri" w:cs="Arial"/>
                <w:sz w:val="22"/>
                <w:szCs w:val="22"/>
                <w:lang w:val="es-419"/>
              </w:rPr>
              <w:t xml:space="preserve"> </w:t>
            </w:r>
            <w:r w:rsidRPr="00C563CA">
              <w:rPr>
                <w:rFonts w:eastAsia="Calibri" w:cs="Arial"/>
                <w:color w:val="0070C0"/>
                <w:sz w:val="22"/>
                <w:szCs w:val="22"/>
                <w:lang w:val="es-419"/>
              </w:rPr>
              <w:t xml:space="preserve">Identificar </w:t>
            </w:r>
            <w:r w:rsidRPr="00C563CA">
              <w:rPr>
                <w:rFonts w:eastAsia="Calibri" w:cs="Arial"/>
                <w:sz w:val="22"/>
                <w:szCs w:val="22"/>
                <w:lang w:val="es-419"/>
              </w:rPr>
              <w:t xml:space="preserve">áreas </w:t>
            </w:r>
            <w:r w:rsidRPr="00C563CA">
              <w:rPr>
                <w:rFonts w:eastAsia="Calibri" w:cs="Arial"/>
                <w:color w:val="0070C0"/>
                <w:sz w:val="22"/>
                <w:szCs w:val="22"/>
                <w:lang w:val="es-419"/>
              </w:rPr>
              <w:t>de pastizal</w:t>
            </w:r>
            <w:r w:rsidRPr="00C563CA">
              <w:rPr>
                <w:rFonts w:eastAsia="Calibri" w:cs="Arial"/>
                <w:sz w:val="22"/>
                <w:szCs w:val="22"/>
                <w:lang w:val="es-419"/>
              </w:rPr>
              <w:t xml:space="preserve"> prioritarias </w:t>
            </w:r>
            <w:r w:rsidRPr="00C563CA">
              <w:rPr>
                <w:rFonts w:eastAsia="Calibri" w:cs="Arial"/>
                <w:strike/>
                <w:color w:val="FF0000"/>
                <w:sz w:val="22"/>
                <w:szCs w:val="22"/>
                <w:lang w:val="es-419"/>
              </w:rPr>
              <w:t xml:space="preserve">bajo mecanismos </w:t>
            </w:r>
            <w:r w:rsidRPr="00C563CA">
              <w:rPr>
                <w:rFonts w:eastAsia="Calibri" w:cs="Arial"/>
                <w:strike/>
                <w:color w:val="FF0000"/>
                <w:sz w:val="22"/>
                <w:szCs w:val="22"/>
                <w:lang w:val="es-419"/>
              </w:rPr>
              <w:lastRenderedPageBreak/>
              <w:t xml:space="preserve">apropiados </w:t>
            </w:r>
            <w:r w:rsidRPr="00C563CA">
              <w:rPr>
                <w:rFonts w:eastAsia="Calibri" w:cs="Arial"/>
                <w:sz w:val="22"/>
                <w:szCs w:val="22"/>
                <w:lang w:val="es-419"/>
              </w:rPr>
              <w:t>para la conservación de aves migratorias</w:t>
            </w:r>
            <w:r w:rsidRPr="00C563CA">
              <w:rPr>
                <w:rFonts w:eastAsia="Calibri" w:cs="Arial"/>
                <w:strike/>
                <w:color w:val="FF0000"/>
                <w:sz w:val="22"/>
                <w:szCs w:val="22"/>
                <w:lang w:val="es-419"/>
              </w:rPr>
              <w:t xml:space="preserve"> de pastizal.</w:t>
            </w:r>
          </w:p>
          <w:p w14:paraId="608CFDE7" w14:textId="77777777" w:rsidR="009936A9" w:rsidRPr="00C563CA" w:rsidRDefault="009936A9" w:rsidP="00061B9A">
            <w:pPr>
              <w:keepNext/>
              <w:jc w:val="both"/>
              <w:rPr>
                <w:rFonts w:eastAsia="Calibri" w:cs="Arial"/>
                <w:sz w:val="22"/>
                <w:szCs w:val="22"/>
                <w:lang w:val="es-419"/>
              </w:rPr>
            </w:pPr>
          </w:p>
          <w:p w14:paraId="1BF56DA6" w14:textId="77777777" w:rsidR="009936A9" w:rsidRPr="00C563CA" w:rsidRDefault="009936A9" w:rsidP="00061B9A">
            <w:pPr>
              <w:keepNext/>
              <w:jc w:val="both"/>
              <w:rPr>
                <w:rFonts w:eastAsia="Calibri" w:cs="Arial"/>
                <w:sz w:val="22"/>
                <w:szCs w:val="22"/>
                <w:lang w:val="es-419"/>
              </w:rPr>
            </w:pPr>
            <w:r w:rsidRPr="00C563CA">
              <w:rPr>
                <w:rFonts w:eastAsia="Calibri" w:cs="Arial"/>
                <w:b/>
                <w:bCs/>
                <w:sz w:val="22"/>
                <w:szCs w:val="22"/>
                <w:lang w:val="es-419"/>
              </w:rPr>
              <w:t>Producto sugerido:</w:t>
            </w:r>
          </w:p>
          <w:p w14:paraId="317C2DE8" w14:textId="77777777" w:rsidR="009936A9" w:rsidRPr="00C563CA" w:rsidRDefault="009936A9" w:rsidP="00061B9A">
            <w:pPr>
              <w:keepNext/>
              <w:jc w:val="both"/>
              <w:rPr>
                <w:rFonts w:eastAsia="Calibri" w:cs="Arial"/>
                <w:sz w:val="22"/>
                <w:szCs w:val="22"/>
                <w:lang w:val="es-419"/>
              </w:rPr>
            </w:pPr>
            <w:r w:rsidRPr="00C563CA">
              <w:rPr>
                <w:rFonts w:eastAsia="Calibri" w:cs="Arial"/>
                <w:sz w:val="22"/>
                <w:szCs w:val="22"/>
                <w:lang w:val="es-419"/>
              </w:rPr>
              <w:t>Lista de áreas prioritarias identificas para la conservación de aves migratorias.</w:t>
            </w:r>
          </w:p>
          <w:p w14:paraId="03F9E464" w14:textId="77777777" w:rsidR="009936A9" w:rsidRPr="00BA1679" w:rsidRDefault="009936A9" w:rsidP="00061B9A">
            <w:pPr>
              <w:keepNext/>
              <w:jc w:val="both"/>
              <w:rPr>
                <w:rFonts w:eastAsia="Calibri" w:cs="Arial"/>
                <w:color w:val="538135" w:themeColor="accent6" w:themeShade="BF"/>
                <w:sz w:val="22"/>
                <w:szCs w:val="22"/>
                <w:lang w:val="es-419"/>
              </w:rPr>
            </w:pPr>
            <w:r w:rsidRPr="00BA1679">
              <w:rPr>
                <w:rFonts w:eastAsia="Calibri" w:cs="Arial"/>
                <w:color w:val="538135" w:themeColor="accent6" w:themeShade="BF"/>
                <w:sz w:val="22"/>
                <w:szCs w:val="22"/>
                <w:lang w:val="es-419"/>
              </w:rPr>
              <w:t>[Compilación de CMS: debería estar en la página del MoU]</w:t>
            </w:r>
          </w:p>
          <w:p w14:paraId="24BB9244" w14:textId="77777777" w:rsidR="009936A9" w:rsidRPr="00C563CA" w:rsidRDefault="009936A9" w:rsidP="00061B9A">
            <w:pPr>
              <w:keepNext/>
              <w:jc w:val="both"/>
              <w:rPr>
                <w:rFonts w:eastAsia="Calibri" w:cs="Arial"/>
                <w:sz w:val="22"/>
                <w:szCs w:val="22"/>
                <w:lang w:val="es-419"/>
              </w:rPr>
            </w:pPr>
          </w:p>
          <w:p w14:paraId="4AE70E8C" w14:textId="77777777" w:rsidR="009936A9" w:rsidRPr="00C563CA" w:rsidRDefault="009936A9" w:rsidP="00061B9A">
            <w:pPr>
              <w:keepNext/>
              <w:jc w:val="both"/>
              <w:rPr>
                <w:rFonts w:eastAsia="Calibri" w:cs="Arial"/>
                <w:b/>
                <w:bCs/>
                <w:sz w:val="22"/>
                <w:szCs w:val="22"/>
                <w:lang w:val="es-419"/>
              </w:rPr>
            </w:pPr>
            <w:r w:rsidRPr="00C563CA">
              <w:rPr>
                <w:rFonts w:eastAsia="Calibri" w:cs="Arial"/>
                <w:b/>
                <w:bCs/>
                <w:sz w:val="22"/>
                <w:szCs w:val="22"/>
                <w:lang w:val="es-419"/>
              </w:rPr>
              <w:t>Indicador a medir para comprobar el éxito de la acción:</w:t>
            </w:r>
          </w:p>
          <w:p w14:paraId="4CEE2F4A" w14:textId="1D25F484" w:rsidR="009936A9" w:rsidRPr="00C563CA" w:rsidRDefault="009936A9" w:rsidP="00061B9A">
            <w:pPr>
              <w:jc w:val="both"/>
              <w:rPr>
                <w:rFonts w:cs="Arial"/>
                <w:sz w:val="22"/>
                <w:szCs w:val="22"/>
                <w:lang w:val="es-ES"/>
              </w:rPr>
            </w:pPr>
            <w:r w:rsidRPr="00C563CA">
              <w:rPr>
                <w:rFonts w:eastAsia="Calibri" w:cs="Arial"/>
                <w:sz w:val="22"/>
                <w:szCs w:val="22"/>
                <w:lang w:val="es-419"/>
              </w:rPr>
              <w:t>Número de áreas identificadas</w:t>
            </w:r>
          </w:p>
        </w:tc>
        <w:tc>
          <w:tcPr>
            <w:tcW w:w="4233" w:type="dxa"/>
            <w:vMerge w:val="restart"/>
          </w:tcPr>
          <w:p w14:paraId="4987E281" w14:textId="77777777" w:rsidR="009936A9" w:rsidRPr="00C563CA" w:rsidRDefault="009936A9" w:rsidP="00061B9A">
            <w:pPr>
              <w:keepNext/>
              <w:jc w:val="both"/>
              <w:rPr>
                <w:rFonts w:eastAsia="Calibri" w:cs="Arial"/>
                <w:sz w:val="22"/>
                <w:szCs w:val="22"/>
                <w:lang w:val="es-419"/>
              </w:rPr>
            </w:pPr>
            <w:r w:rsidRPr="00C563CA">
              <w:rPr>
                <w:rFonts w:eastAsia="Calibri" w:cs="Arial"/>
                <w:sz w:val="22"/>
                <w:szCs w:val="22"/>
                <w:lang w:val="es-419"/>
              </w:rPr>
              <w:lastRenderedPageBreak/>
              <w:t xml:space="preserve">Para 2032, todos los hábitats importantes para las especies migratorias incluidas en los Apéndices de la CMS estarán protegidos, conservados, gestionados y </w:t>
            </w:r>
            <w:r w:rsidRPr="00C563CA">
              <w:rPr>
                <w:rFonts w:eastAsia="Calibri" w:cs="Arial"/>
                <w:sz w:val="22"/>
                <w:szCs w:val="22"/>
                <w:lang w:val="es-419"/>
              </w:rPr>
              <w:lastRenderedPageBreak/>
              <w:t>restaurados de forma eficaz a través de sistemas de áreas protegidas ecológicamente representativos, bien conectados y gobernados de forma equitativa, y a través de otras medidas eficaces de conservación basadas en áreas.</w:t>
            </w:r>
          </w:p>
          <w:p w14:paraId="689904EB" w14:textId="77777777" w:rsidR="009936A9" w:rsidRPr="00C563CA" w:rsidRDefault="009936A9" w:rsidP="00C563CA">
            <w:pPr>
              <w:rPr>
                <w:rFonts w:cs="Arial"/>
                <w:sz w:val="22"/>
                <w:szCs w:val="22"/>
                <w:lang w:val="es-419"/>
              </w:rPr>
            </w:pPr>
          </w:p>
        </w:tc>
      </w:tr>
      <w:tr w:rsidR="009936A9" w:rsidRPr="00C460B9" w14:paraId="4233B7C9" w14:textId="77777777" w:rsidTr="00C563CA">
        <w:tc>
          <w:tcPr>
            <w:tcW w:w="645" w:type="dxa"/>
            <w:vAlign w:val="center"/>
          </w:tcPr>
          <w:p w14:paraId="3625AC61" w14:textId="077E1AA7" w:rsidR="009936A9" w:rsidRPr="00C563CA" w:rsidRDefault="009936A9" w:rsidP="00C563CA">
            <w:pPr>
              <w:rPr>
                <w:rFonts w:cs="Arial"/>
                <w:sz w:val="22"/>
                <w:szCs w:val="22"/>
                <w:lang w:val="es-ES"/>
              </w:rPr>
            </w:pPr>
            <w:r w:rsidRPr="00C563CA">
              <w:rPr>
                <w:rFonts w:eastAsia="Calibri" w:cs="Arial"/>
                <w:b/>
                <w:bCs/>
                <w:sz w:val="22"/>
                <w:szCs w:val="22"/>
                <w:lang w:val="es-419"/>
              </w:rPr>
              <w:lastRenderedPageBreak/>
              <w:t>1.4</w:t>
            </w:r>
          </w:p>
        </w:tc>
        <w:tc>
          <w:tcPr>
            <w:tcW w:w="4480" w:type="dxa"/>
            <w:vAlign w:val="center"/>
          </w:tcPr>
          <w:p w14:paraId="5E52D975" w14:textId="0E57C1DB" w:rsidR="009936A9" w:rsidRPr="00C563CA" w:rsidRDefault="009936A9" w:rsidP="00C563CA">
            <w:pPr>
              <w:rPr>
                <w:rFonts w:cs="Arial"/>
                <w:sz w:val="22"/>
                <w:szCs w:val="22"/>
                <w:lang w:val="es-ES"/>
              </w:rPr>
            </w:pPr>
            <w:r w:rsidRPr="00C563CA">
              <w:rPr>
                <w:rFonts w:eastAsia="Calibri" w:cs="Arial"/>
                <w:sz w:val="22"/>
                <w:szCs w:val="22"/>
                <w:lang w:val="es-419"/>
              </w:rPr>
              <w:t>Identificar las áreas protegidas que no tienen planes de manejo que incluyan las necesidades de las aves migratorias de pastizal o que requieran actualización para que se incluyan esas necesidades y los servicios ecosistémicos que las áreas proveen.</w:t>
            </w:r>
          </w:p>
        </w:tc>
        <w:tc>
          <w:tcPr>
            <w:tcW w:w="4590" w:type="dxa"/>
          </w:tcPr>
          <w:p w14:paraId="459B881B" w14:textId="77777777" w:rsidR="009936A9" w:rsidRPr="00BA1679" w:rsidRDefault="009936A9" w:rsidP="00061B9A">
            <w:pPr>
              <w:keepNext/>
              <w:jc w:val="both"/>
              <w:rPr>
                <w:rFonts w:eastAsia="Calibri" w:cs="Arial"/>
                <w:color w:val="538135" w:themeColor="accent6" w:themeShade="BF"/>
                <w:sz w:val="22"/>
                <w:szCs w:val="22"/>
                <w:lang w:val="es-419"/>
              </w:rPr>
            </w:pPr>
            <w:r w:rsidRPr="00BA1679">
              <w:rPr>
                <w:rFonts w:eastAsia="Calibri" w:cs="Arial"/>
                <w:color w:val="538135" w:themeColor="accent6" w:themeShade="BF"/>
                <w:sz w:val="22"/>
                <w:szCs w:val="22"/>
                <w:lang w:val="es-419"/>
              </w:rPr>
              <w:t>[La acción sigue siendo la misma.]</w:t>
            </w:r>
          </w:p>
          <w:p w14:paraId="7AC1537D" w14:textId="77777777" w:rsidR="009936A9" w:rsidRPr="00C563CA" w:rsidRDefault="009936A9" w:rsidP="00061B9A">
            <w:pPr>
              <w:keepNext/>
              <w:jc w:val="both"/>
              <w:rPr>
                <w:rFonts w:eastAsia="Calibri" w:cs="Arial"/>
                <w:sz w:val="22"/>
                <w:szCs w:val="22"/>
                <w:lang w:val="es-419"/>
              </w:rPr>
            </w:pPr>
          </w:p>
          <w:p w14:paraId="65ACE0E3" w14:textId="77777777" w:rsidR="009936A9" w:rsidRPr="00C563CA" w:rsidRDefault="009936A9" w:rsidP="00061B9A">
            <w:pPr>
              <w:keepNext/>
              <w:jc w:val="both"/>
              <w:rPr>
                <w:rFonts w:eastAsia="Calibri" w:cs="Arial"/>
                <w:b/>
                <w:bCs/>
                <w:sz w:val="22"/>
                <w:szCs w:val="22"/>
                <w:lang w:val="es-419"/>
              </w:rPr>
            </w:pPr>
            <w:r w:rsidRPr="00C563CA">
              <w:rPr>
                <w:rFonts w:eastAsia="Calibri" w:cs="Arial"/>
                <w:b/>
                <w:bCs/>
                <w:sz w:val="22"/>
                <w:szCs w:val="22"/>
                <w:lang w:val="es-419"/>
              </w:rPr>
              <w:t>Productos sugeridos:</w:t>
            </w:r>
          </w:p>
          <w:p w14:paraId="343C55AF" w14:textId="77777777" w:rsidR="009936A9" w:rsidRPr="00C563CA" w:rsidRDefault="009936A9" w:rsidP="00061B9A">
            <w:pPr>
              <w:keepNext/>
              <w:jc w:val="both"/>
              <w:rPr>
                <w:rFonts w:eastAsia="Calibri" w:cs="Arial"/>
                <w:sz w:val="22"/>
                <w:szCs w:val="22"/>
                <w:lang w:val="es-419"/>
              </w:rPr>
            </w:pPr>
            <w:r w:rsidRPr="00C563CA">
              <w:rPr>
                <w:rFonts w:eastAsia="Calibri" w:cs="Arial"/>
                <w:sz w:val="22"/>
                <w:szCs w:val="22"/>
                <w:lang w:val="es-419"/>
              </w:rPr>
              <w:t>Lista de áreas que requieren planes de manejo o su actualización, incluyendo las necesidades de aves migratorias de pastizales</w:t>
            </w:r>
          </w:p>
          <w:p w14:paraId="2B6D3DA3" w14:textId="09AFDFA9" w:rsidR="009936A9" w:rsidRPr="00C563CA" w:rsidRDefault="009936A9" w:rsidP="00061B9A">
            <w:pPr>
              <w:jc w:val="both"/>
              <w:rPr>
                <w:rFonts w:cs="Arial"/>
                <w:sz w:val="22"/>
                <w:szCs w:val="22"/>
                <w:lang w:val="es-ES"/>
              </w:rPr>
            </w:pPr>
            <w:r w:rsidRPr="00C563CA">
              <w:rPr>
                <w:rFonts w:eastAsia="Calibri" w:cs="Arial"/>
                <w:sz w:val="22"/>
                <w:szCs w:val="22"/>
                <w:lang w:val="es-419"/>
              </w:rPr>
              <w:t>Una base de datos de la CMS con áreas protegidas, que incluya sus planes de manejo enfocados en las especies migratorias de pastizales y los servicios ecosistémicos.</w:t>
            </w:r>
          </w:p>
        </w:tc>
        <w:tc>
          <w:tcPr>
            <w:tcW w:w="4233" w:type="dxa"/>
            <w:vMerge/>
          </w:tcPr>
          <w:p w14:paraId="18E271C8" w14:textId="77777777" w:rsidR="009936A9" w:rsidRPr="00C563CA" w:rsidRDefault="009936A9" w:rsidP="00C563CA">
            <w:pPr>
              <w:rPr>
                <w:rFonts w:cs="Arial"/>
                <w:sz w:val="22"/>
                <w:szCs w:val="22"/>
                <w:lang w:val="es-ES"/>
              </w:rPr>
            </w:pPr>
          </w:p>
        </w:tc>
      </w:tr>
      <w:tr w:rsidR="00483847" w:rsidRPr="00C460B9" w14:paraId="5F4EC3C5" w14:textId="77777777" w:rsidTr="00C563CA">
        <w:tc>
          <w:tcPr>
            <w:tcW w:w="645" w:type="dxa"/>
            <w:vAlign w:val="center"/>
          </w:tcPr>
          <w:p w14:paraId="51A62F3C" w14:textId="405A7280" w:rsidR="00483847" w:rsidRPr="00C563CA" w:rsidRDefault="00483847" w:rsidP="00C563CA">
            <w:pPr>
              <w:rPr>
                <w:rFonts w:cs="Arial"/>
                <w:sz w:val="22"/>
                <w:szCs w:val="22"/>
                <w:lang w:val="es-ES"/>
              </w:rPr>
            </w:pPr>
            <w:r w:rsidRPr="00C563CA">
              <w:rPr>
                <w:rFonts w:eastAsia="Calibri" w:cs="Arial"/>
                <w:b/>
                <w:bCs/>
                <w:sz w:val="22"/>
                <w:szCs w:val="22"/>
                <w:lang w:val="es-419"/>
              </w:rPr>
              <w:t>1.5</w:t>
            </w:r>
          </w:p>
        </w:tc>
        <w:tc>
          <w:tcPr>
            <w:tcW w:w="4480" w:type="dxa"/>
            <w:vAlign w:val="center"/>
          </w:tcPr>
          <w:p w14:paraId="6F6EE2EA" w14:textId="27E53E67" w:rsidR="00483847" w:rsidRPr="00C563CA" w:rsidRDefault="00483847" w:rsidP="00C563CA">
            <w:pPr>
              <w:rPr>
                <w:rFonts w:cs="Arial"/>
                <w:sz w:val="22"/>
                <w:szCs w:val="22"/>
                <w:lang w:val="es-ES"/>
              </w:rPr>
            </w:pPr>
            <w:r w:rsidRPr="00C563CA">
              <w:rPr>
                <w:rFonts w:eastAsia="Calibri" w:cs="Arial"/>
                <w:color w:val="000000" w:themeColor="text1"/>
                <w:sz w:val="22"/>
                <w:szCs w:val="22"/>
                <w:lang w:val="es-419"/>
              </w:rPr>
              <w:t>Desarrollar y actualizar los planes de manejo de las áreas protegidas que incluyan las necesidades de las aves migratorias de pastizal y los servicios ecosistémicos que las áreas proveen</w:t>
            </w:r>
          </w:p>
        </w:tc>
        <w:tc>
          <w:tcPr>
            <w:tcW w:w="4590" w:type="dxa"/>
          </w:tcPr>
          <w:p w14:paraId="752CA083" w14:textId="77777777" w:rsidR="00483847" w:rsidRPr="00C563CA" w:rsidRDefault="00483847" w:rsidP="00061B9A">
            <w:pPr>
              <w:keepNext/>
              <w:jc w:val="both"/>
              <w:rPr>
                <w:rFonts w:eastAsia="Calibri" w:cs="Arial"/>
                <w:strike/>
                <w:color w:val="FF0000"/>
                <w:sz w:val="22"/>
                <w:szCs w:val="22"/>
                <w:lang w:val="es-419"/>
              </w:rPr>
            </w:pPr>
            <w:r w:rsidRPr="00C563CA">
              <w:rPr>
                <w:rFonts w:eastAsia="Calibri" w:cs="Arial"/>
                <w:strike/>
                <w:color w:val="FF0000"/>
                <w:sz w:val="22"/>
                <w:szCs w:val="22"/>
                <w:lang w:val="es-419"/>
              </w:rPr>
              <w:t xml:space="preserve">Desarrollar y actualizar </w:t>
            </w:r>
            <w:r w:rsidRPr="00C563CA">
              <w:rPr>
                <w:rFonts w:eastAsia="Calibri" w:cs="Arial"/>
                <w:color w:val="0070C0"/>
                <w:sz w:val="22"/>
                <w:szCs w:val="22"/>
                <w:lang w:val="es-419"/>
              </w:rPr>
              <w:t>Incluir las necesidades de las aves migratorias del Pastizal en</w:t>
            </w:r>
            <w:r w:rsidRPr="00C563CA">
              <w:rPr>
                <w:rFonts w:eastAsia="Calibri" w:cs="Arial"/>
                <w:sz w:val="22"/>
                <w:szCs w:val="22"/>
                <w:lang w:val="es-419"/>
              </w:rPr>
              <w:t xml:space="preserve"> los planes de manejo de las áreas protegidas </w:t>
            </w:r>
            <w:r w:rsidRPr="00C563CA">
              <w:rPr>
                <w:rFonts w:eastAsia="Calibri" w:cs="Arial"/>
                <w:color w:val="0070C0"/>
                <w:sz w:val="22"/>
                <w:szCs w:val="22"/>
                <w:lang w:val="es-419"/>
              </w:rPr>
              <w:t>en áreas de pastizales nativos</w:t>
            </w:r>
            <w:r w:rsidRPr="00C563CA">
              <w:rPr>
                <w:rFonts w:eastAsia="Calibri" w:cs="Arial"/>
                <w:sz w:val="22"/>
                <w:szCs w:val="22"/>
                <w:lang w:val="es-419"/>
              </w:rPr>
              <w:t xml:space="preserve"> </w:t>
            </w:r>
            <w:r w:rsidRPr="00C563CA">
              <w:rPr>
                <w:rFonts w:eastAsia="Calibri" w:cs="Arial"/>
                <w:strike/>
                <w:color w:val="FF0000"/>
                <w:sz w:val="22"/>
                <w:szCs w:val="22"/>
                <w:lang w:val="es-419"/>
              </w:rPr>
              <w:t>que incluyan las necesidades de las aves migratorias de pastizal y los servicios ecosistémicos que las áreas proveen</w:t>
            </w:r>
          </w:p>
          <w:p w14:paraId="4C16A76B" w14:textId="77777777" w:rsidR="00483847" w:rsidRPr="00C563CA" w:rsidRDefault="00483847" w:rsidP="00061B9A">
            <w:pPr>
              <w:keepNext/>
              <w:jc w:val="both"/>
              <w:rPr>
                <w:rFonts w:eastAsia="Calibri" w:cs="Arial"/>
                <w:sz w:val="22"/>
                <w:szCs w:val="22"/>
                <w:lang w:val="es-419"/>
              </w:rPr>
            </w:pPr>
          </w:p>
          <w:p w14:paraId="1C219EF2" w14:textId="77777777" w:rsidR="00483847" w:rsidRPr="00C563CA" w:rsidRDefault="00483847" w:rsidP="00061B9A">
            <w:pPr>
              <w:keepNext/>
              <w:jc w:val="both"/>
              <w:rPr>
                <w:rFonts w:eastAsia="Calibri" w:cs="Arial"/>
                <w:sz w:val="22"/>
                <w:szCs w:val="22"/>
                <w:lang w:val="es-419"/>
              </w:rPr>
            </w:pPr>
            <w:r w:rsidRPr="00C563CA">
              <w:rPr>
                <w:rFonts w:eastAsia="Calibri" w:cs="Arial"/>
                <w:b/>
                <w:bCs/>
                <w:sz w:val="22"/>
                <w:szCs w:val="22"/>
                <w:lang w:val="es-419"/>
              </w:rPr>
              <w:t>Producto sugerido</w:t>
            </w:r>
            <w:r w:rsidRPr="00C563CA">
              <w:rPr>
                <w:rFonts w:eastAsia="Calibri" w:cs="Arial"/>
                <w:sz w:val="22"/>
                <w:szCs w:val="22"/>
                <w:lang w:val="es-419"/>
              </w:rPr>
              <w:t>:</w:t>
            </w:r>
          </w:p>
          <w:p w14:paraId="50DB730B" w14:textId="77777777" w:rsidR="00483847" w:rsidRPr="00C563CA" w:rsidRDefault="00483847" w:rsidP="00061B9A">
            <w:pPr>
              <w:keepNext/>
              <w:jc w:val="both"/>
              <w:rPr>
                <w:rFonts w:eastAsia="Calibri" w:cs="Arial"/>
                <w:sz w:val="22"/>
                <w:szCs w:val="22"/>
                <w:lang w:val="es-419"/>
              </w:rPr>
            </w:pPr>
            <w:r w:rsidRPr="00C563CA">
              <w:rPr>
                <w:rFonts w:eastAsia="Calibri" w:cs="Arial"/>
                <w:sz w:val="22"/>
                <w:szCs w:val="22"/>
                <w:lang w:val="es-419"/>
              </w:rPr>
              <w:t xml:space="preserve">Base de datos de los países con los Planes de manejo de las áreas protegidas desarrollados o actualizados y si atenden a </w:t>
            </w:r>
            <w:r w:rsidRPr="00C563CA">
              <w:rPr>
                <w:rFonts w:eastAsia="Calibri" w:cs="Arial"/>
                <w:sz w:val="22"/>
                <w:szCs w:val="22"/>
                <w:lang w:val="es-419"/>
              </w:rPr>
              <w:lastRenderedPageBreak/>
              <w:t>las necesidades de las aves migratorias de pastizal.</w:t>
            </w:r>
          </w:p>
          <w:p w14:paraId="0C042E36" w14:textId="0DD951A1" w:rsidR="00483847" w:rsidRPr="00C563CA" w:rsidRDefault="00483847" w:rsidP="00061B9A">
            <w:pPr>
              <w:jc w:val="both"/>
              <w:rPr>
                <w:rFonts w:cs="Arial"/>
                <w:sz w:val="22"/>
                <w:szCs w:val="22"/>
                <w:lang w:val="es-ES"/>
              </w:rPr>
            </w:pPr>
            <w:r w:rsidRPr="00C563CA">
              <w:rPr>
                <w:rFonts w:eastAsia="Calibri" w:cs="Arial"/>
                <w:b/>
                <w:bCs/>
                <w:sz w:val="22"/>
                <w:szCs w:val="22"/>
                <w:lang w:val="es-419"/>
              </w:rPr>
              <w:t xml:space="preserve">Indicador </w:t>
            </w:r>
            <w:r w:rsidRPr="00C563CA">
              <w:rPr>
                <w:rFonts w:eastAsia="Calibri" w:cs="Arial"/>
                <w:sz w:val="22"/>
                <w:szCs w:val="22"/>
                <w:lang w:val="es-419"/>
              </w:rPr>
              <w:t>para utilizar en áreas protegidas: el Índice de Conservación de Pastizales.</w:t>
            </w:r>
          </w:p>
        </w:tc>
        <w:tc>
          <w:tcPr>
            <w:tcW w:w="4233" w:type="dxa"/>
            <w:vMerge w:val="restart"/>
          </w:tcPr>
          <w:p w14:paraId="3F8BB9C9" w14:textId="77777777" w:rsidR="00815AB4" w:rsidRPr="00C563CA" w:rsidRDefault="00815AB4" w:rsidP="00C563CA">
            <w:pPr>
              <w:keepNext/>
              <w:jc w:val="both"/>
              <w:rPr>
                <w:rFonts w:eastAsia="Calibri" w:cs="Arial"/>
                <w:sz w:val="22"/>
                <w:szCs w:val="22"/>
                <w:lang w:val="es-419"/>
              </w:rPr>
            </w:pPr>
            <w:r w:rsidRPr="00C563CA">
              <w:rPr>
                <w:rFonts w:eastAsia="Calibri" w:cs="Arial"/>
                <w:sz w:val="22"/>
                <w:szCs w:val="22"/>
                <w:lang w:val="es-419"/>
              </w:rPr>
              <w:lastRenderedPageBreak/>
              <w:t>Para 2032, se reducirá la pérdida, degradación y fragmentación de hábitats importantes para las especies migratorias incluidas en los Apéndices de la CMS, y se restaurarán para garantizar que estos mantienen su viabilidad</w:t>
            </w:r>
          </w:p>
          <w:p w14:paraId="176D8332" w14:textId="77777777" w:rsidR="00483847" w:rsidRPr="00C563CA" w:rsidRDefault="00483847" w:rsidP="00C563CA">
            <w:pPr>
              <w:rPr>
                <w:rFonts w:cs="Arial"/>
                <w:sz w:val="22"/>
                <w:szCs w:val="22"/>
                <w:lang w:val="es-419"/>
              </w:rPr>
            </w:pPr>
          </w:p>
        </w:tc>
      </w:tr>
      <w:tr w:rsidR="00483847" w:rsidRPr="00C460B9" w14:paraId="16252811" w14:textId="77777777" w:rsidTr="00C563CA">
        <w:tc>
          <w:tcPr>
            <w:tcW w:w="645" w:type="dxa"/>
            <w:vAlign w:val="center"/>
          </w:tcPr>
          <w:p w14:paraId="6BB935A7" w14:textId="68E76214" w:rsidR="00483847" w:rsidRPr="00C563CA" w:rsidRDefault="00483847" w:rsidP="00C563CA">
            <w:pPr>
              <w:rPr>
                <w:rFonts w:cs="Arial"/>
                <w:sz w:val="22"/>
                <w:szCs w:val="22"/>
                <w:lang w:val="es-ES"/>
              </w:rPr>
            </w:pPr>
            <w:r w:rsidRPr="00C563CA">
              <w:rPr>
                <w:rFonts w:eastAsia="Calibri" w:cs="Arial"/>
                <w:b/>
                <w:bCs/>
                <w:sz w:val="22"/>
                <w:szCs w:val="22"/>
                <w:lang w:val="es-419"/>
              </w:rPr>
              <w:t>1.6/ 1.7</w:t>
            </w:r>
          </w:p>
        </w:tc>
        <w:tc>
          <w:tcPr>
            <w:tcW w:w="4480" w:type="dxa"/>
            <w:vAlign w:val="center"/>
          </w:tcPr>
          <w:p w14:paraId="3B4C46BF" w14:textId="2097BC87" w:rsidR="00483847" w:rsidRPr="00C563CA" w:rsidRDefault="00483847" w:rsidP="00C563CA">
            <w:pPr>
              <w:rPr>
                <w:rFonts w:cs="Arial"/>
                <w:sz w:val="22"/>
                <w:szCs w:val="22"/>
                <w:lang w:val="es-ES"/>
              </w:rPr>
            </w:pPr>
            <w:r w:rsidRPr="00C563CA">
              <w:rPr>
                <w:rFonts w:eastAsia="Calibri" w:cs="Arial"/>
                <w:sz w:val="22"/>
                <w:szCs w:val="22"/>
                <w:lang w:val="es-419"/>
              </w:rPr>
              <w:t>Promover, desarrollar y fortalecer buenas practicas de manejo (BPM) de los hábitats de las aves migratorias de pastizales</w:t>
            </w:r>
          </w:p>
        </w:tc>
        <w:tc>
          <w:tcPr>
            <w:tcW w:w="4590" w:type="dxa"/>
          </w:tcPr>
          <w:p w14:paraId="62D516BB" w14:textId="77777777" w:rsidR="00483847" w:rsidRPr="00C563CA" w:rsidRDefault="00483847" w:rsidP="00061B9A">
            <w:pPr>
              <w:keepNext/>
              <w:jc w:val="both"/>
              <w:rPr>
                <w:rFonts w:eastAsia="Calibri" w:cs="Arial"/>
                <w:color w:val="000000" w:themeColor="text1"/>
                <w:sz w:val="22"/>
                <w:szCs w:val="22"/>
                <w:lang w:val="es-419"/>
              </w:rPr>
            </w:pPr>
            <w:r w:rsidRPr="00C563CA">
              <w:rPr>
                <w:rFonts w:eastAsia="Calibri" w:cs="Arial"/>
                <w:color w:val="000000" w:themeColor="text1"/>
                <w:sz w:val="22"/>
                <w:szCs w:val="22"/>
                <w:lang w:val="es-419"/>
              </w:rPr>
              <w:t xml:space="preserve">Promover, desarrollar y fortalecer </w:t>
            </w:r>
            <w:r w:rsidRPr="00C563CA">
              <w:rPr>
                <w:rFonts w:eastAsia="Calibri" w:cs="Arial"/>
                <w:strike/>
                <w:color w:val="FF0000"/>
                <w:sz w:val="22"/>
                <w:szCs w:val="22"/>
                <w:lang w:val="es-419"/>
              </w:rPr>
              <w:t xml:space="preserve">buenas </w:t>
            </w:r>
            <w:r w:rsidRPr="00C563CA">
              <w:rPr>
                <w:rFonts w:eastAsia="Calibri" w:cs="Arial"/>
                <w:color w:val="000000" w:themeColor="text1"/>
                <w:sz w:val="22"/>
                <w:szCs w:val="22"/>
                <w:lang w:val="es-419"/>
              </w:rPr>
              <w:t>prácticas de manejo (BPMs)</w:t>
            </w:r>
            <w:r w:rsidRPr="00C563CA">
              <w:rPr>
                <w:rFonts w:eastAsia="Calibri" w:cs="Arial"/>
                <w:color w:val="0070C0"/>
                <w:sz w:val="22"/>
                <w:szCs w:val="22"/>
                <w:lang w:val="es-419"/>
              </w:rPr>
              <w:t xml:space="preserve"> basadas en evidencia y amigables con las aves </w:t>
            </w:r>
            <w:r w:rsidRPr="00C563CA">
              <w:rPr>
                <w:rFonts w:eastAsia="Calibri" w:cs="Arial"/>
                <w:strike/>
                <w:color w:val="FF0000"/>
                <w:sz w:val="22"/>
                <w:szCs w:val="22"/>
                <w:lang w:val="es-419"/>
              </w:rPr>
              <w:t xml:space="preserve">de </w:t>
            </w:r>
            <w:r w:rsidRPr="00C563CA">
              <w:rPr>
                <w:rFonts w:eastAsia="Calibri" w:cs="Arial"/>
                <w:color w:val="000000" w:themeColor="text1"/>
                <w:sz w:val="22"/>
                <w:szCs w:val="22"/>
                <w:lang w:val="es-419"/>
              </w:rPr>
              <w:t>para los hábitats de las aves migratorias de pastizales.</w:t>
            </w:r>
          </w:p>
          <w:p w14:paraId="23D5E1BF" w14:textId="77777777" w:rsidR="00483847" w:rsidRPr="00C563CA" w:rsidRDefault="00483847" w:rsidP="00061B9A">
            <w:pPr>
              <w:keepNext/>
              <w:jc w:val="both"/>
              <w:rPr>
                <w:rFonts w:eastAsia="Calibri" w:cs="Arial"/>
                <w:sz w:val="22"/>
                <w:szCs w:val="22"/>
                <w:lang w:val="es-419"/>
              </w:rPr>
            </w:pPr>
            <w:r w:rsidRPr="00C563CA">
              <w:rPr>
                <w:rFonts w:eastAsia="Calibri" w:cs="Arial"/>
                <w:color w:val="000000" w:themeColor="text1"/>
                <w:sz w:val="22"/>
                <w:szCs w:val="22"/>
                <w:lang w:val="es-419"/>
              </w:rPr>
              <w:t>(</w:t>
            </w:r>
            <w:r w:rsidRPr="00C563CA">
              <w:rPr>
                <w:rFonts w:eastAsia="Calibri" w:cs="Arial"/>
                <w:sz w:val="22"/>
                <w:szCs w:val="22"/>
                <w:lang w:val="es-419"/>
              </w:rPr>
              <w:t>GRUPO en línea)</w:t>
            </w:r>
          </w:p>
          <w:p w14:paraId="5F421FBF" w14:textId="77777777" w:rsidR="00483847" w:rsidRPr="00C563CA" w:rsidRDefault="00483847" w:rsidP="00061B9A">
            <w:pPr>
              <w:keepNext/>
              <w:jc w:val="both"/>
              <w:rPr>
                <w:rFonts w:eastAsia="Calibri" w:cs="Arial"/>
                <w:b/>
                <w:bCs/>
                <w:sz w:val="22"/>
                <w:szCs w:val="22"/>
                <w:lang w:val="es-419"/>
              </w:rPr>
            </w:pPr>
          </w:p>
          <w:p w14:paraId="06C8C78B" w14:textId="77777777" w:rsidR="00483847" w:rsidRPr="00C563CA" w:rsidRDefault="00483847" w:rsidP="00061B9A">
            <w:pPr>
              <w:keepNext/>
              <w:jc w:val="both"/>
              <w:rPr>
                <w:rFonts w:eastAsia="Calibri" w:cs="Arial"/>
                <w:b/>
                <w:bCs/>
                <w:sz w:val="22"/>
                <w:szCs w:val="22"/>
                <w:lang w:val="es-419"/>
              </w:rPr>
            </w:pPr>
            <w:r w:rsidRPr="00C563CA">
              <w:rPr>
                <w:rFonts w:eastAsia="Calibri" w:cs="Arial"/>
                <w:b/>
                <w:bCs/>
                <w:sz w:val="22"/>
                <w:szCs w:val="22"/>
                <w:lang w:val="es-419"/>
              </w:rPr>
              <w:t>Productos sugeridos:</w:t>
            </w:r>
          </w:p>
          <w:p w14:paraId="5F9BDB36" w14:textId="02011F9C" w:rsidR="00483847" w:rsidRPr="00C563CA" w:rsidRDefault="00483847" w:rsidP="00061B9A">
            <w:pPr>
              <w:keepNext/>
              <w:jc w:val="both"/>
              <w:rPr>
                <w:rFonts w:eastAsia="Calibri" w:cs="Arial"/>
                <w:sz w:val="22"/>
                <w:szCs w:val="22"/>
                <w:lang w:val="es-419"/>
              </w:rPr>
            </w:pPr>
            <w:r w:rsidRPr="00C563CA">
              <w:rPr>
                <w:rFonts w:eastAsia="Calibri" w:cs="Arial"/>
                <w:sz w:val="22"/>
                <w:szCs w:val="22"/>
                <w:lang w:val="es-419"/>
              </w:rPr>
              <w:t xml:space="preserve">E-book de Mejores </w:t>
            </w:r>
            <w:r w:rsidR="00650CC8" w:rsidRPr="00C563CA">
              <w:rPr>
                <w:rFonts w:eastAsia="Calibri" w:cs="Arial"/>
                <w:sz w:val="22"/>
                <w:szCs w:val="22"/>
                <w:lang w:val="es-419"/>
              </w:rPr>
              <w:t>Prácticas</w:t>
            </w:r>
            <w:r w:rsidRPr="00C563CA">
              <w:rPr>
                <w:rFonts w:eastAsia="Calibri" w:cs="Arial"/>
                <w:sz w:val="22"/>
                <w:szCs w:val="22"/>
                <w:lang w:val="es-419"/>
              </w:rPr>
              <w:t xml:space="preserve"> para aves migratorias de Pastizal en el Cono Sur. Informaciones compiladas, documentadas y publicadas para COP por CMS; </w:t>
            </w:r>
          </w:p>
          <w:p w14:paraId="79359DE6" w14:textId="77777777" w:rsidR="00483847" w:rsidRPr="00C563CA" w:rsidRDefault="00483847" w:rsidP="00061B9A">
            <w:pPr>
              <w:keepNext/>
              <w:jc w:val="both"/>
              <w:rPr>
                <w:rFonts w:eastAsia="Calibri" w:cs="Arial"/>
                <w:sz w:val="22"/>
                <w:szCs w:val="22"/>
                <w:lang w:val="es-419"/>
              </w:rPr>
            </w:pPr>
            <w:r w:rsidRPr="00C563CA">
              <w:rPr>
                <w:rFonts w:eastAsia="Calibri" w:cs="Arial"/>
                <w:sz w:val="22"/>
                <w:szCs w:val="22"/>
                <w:lang w:val="es-419"/>
              </w:rPr>
              <w:t>Capacitaciones para técnicos y difusores de las BPM – Creación del Comité para la publicación;</w:t>
            </w:r>
          </w:p>
          <w:p w14:paraId="7842E99F" w14:textId="18F7875A" w:rsidR="00483847" w:rsidRPr="00C563CA" w:rsidRDefault="00483847" w:rsidP="00061B9A">
            <w:pPr>
              <w:jc w:val="both"/>
              <w:rPr>
                <w:rFonts w:cs="Arial"/>
                <w:sz w:val="22"/>
                <w:szCs w:val="22"/>
                <w:lang w:val="es-ES"/>
              </w:rPr>
            </w:pPr>
            <w:r w:rsidRPr="00C563CA">
              <w:rPr>
                <w:rFonts w:eastAsia="Calibri" w:cs="Arial"/>
                <w:sz w:val="22"/>
                <w:szCs w:val="22"/>
                <w:lang w:val="es-419"/>
              </w:rPr>
              <w:t>Impulsar la agenda de producción sostenible.</w:t>
            </w:r>
          </w:p>
        </w:tc>
        <w:tc>
          <w:tcPr>
            <w:tcW w:w="4233" w:type="dxa"/>
            <w:vMerge/>
          </w:tcPr>
          <w:p w14:paraId="3A09699B" w14:textId="77777777" w:rsidR="00483847" w:rsidRPr="00C563CA" w:rsidRDefault="00483847" w:rsidP="00C563CA">
            <w:pPr>
              <w:rPr>
                <w:rFonts w:cs="Arial"/>
                <w:sz w:val="22"/>
                <w:szCs w:val="22"/>
                <w:lang w:val="es-ES"/>
              </w:rPr>
            </w:pPr>
          </w:p>
        </w:tc>
      </w:tr>
      <w:tr w:rsidR="00377BE3" w:rsidRPr="00C460B9" w14:paraId="6F99AFE9" w14:textId="77777777" w:rsidTr="00C563CA">
        <w:tc>
          <w:tcPr>
            <w:tcW w:w="645" w:type="dxa"/>
            <w:vAlign w:val="center"/>
          </w:tcPr>
          <w:p w14:paraId="368A2E84" w14:textId="282719E3" w:rsidR="00377BE3" w:rsidRPr="00C563CA" w:rsidRDefault="00377BE3" w:rsidP="00C563CA">
            <w:pPr>
              <w:rPr>
                <w:rFonts w:cs="Arial"/>
                <w:sz w:val="22"/>
                <w:szCs w:val="22"/>
                <w:lang w:val="es-ES"/>
              </w:rPr>
            </w:pPr>
            <w:r w:rsidRPr="00C563CA">
              <w:rPr>
                <w:rFonts w:eastAsia="Calibri" w:cs="Arial"/>
                <w:b/>
                <w:bCs/>
                <w:sz w:val="22"/>
                <w:szCs w:val="22"/>
                <w:lang w:val="es-419"/>
              </w:rPr>
              <w:t>1.8</w:t>
            </w:r>
          </w:p>
        </w:tc>
        <w:tc>
          <w:tcPr>
            <w:tcW w:w="4480" w:type="dxa"/>
            <w:vAlign w:val="center"/>
          </w:tcPr>
          <w:p w14:paraId="6E2759BD" w14:textId="79F20279" w:rsidR="00377BE3" w:rsidRPr="00C563CA" w:rsidRDefault="00377BE3" w:rsidP="00C563CA">
            <w:pPr>
              <w:rPr>
                <w:rFonts w:cs="Arial"/>
                <w:sz w:val="22"/>
                <w:szCs w:val="22"/>
                <w:lang w:val="es-ES"/>
              </w:rPr>
            </w:pPr>
            <w:r w:rsidRPr="00C563CA">
              <w:rPr>
                <w:rFonts w:eastAsia="Calibri" w:cs="Arial"/>
                <w:sz w:val="22"/>
                <w:szCs w:val="22"/>
                <w:lang w:val="es-419"/>
              </w:rPr>
              <w:t>Promoción de la cultura típica de pastizal como un mecanismo que apoye la conservación de aves migratorias de pastizales</w:t>
            </w:r>
          </w:p>
        </w:tc>
        <w:tc>
          <w:tcPr>
            <w:tcW w:w="4590" w:type="dxa"/>
          </w:tcPr>
          <w:p w14:paraId="4BC4D9F3" w14:textId="6DA9E8C1" w:rsidR="00042EC7" w:rsidRPr="00C563CA" w:rsidRDefault="00042EC7" w:rsidP="00C563CA">
            <w:pPr>
              <w:keepNext/>
              <w:jc w:val="both"/>
              <w:rPr>
                <w:rFonts w:eastAsia="Calibri" w:cs="Arial"/>
                <w:sz w:val="22"/>
                <w:szCs w:val="22"/>
                <w:lang w:val="es-419"/>
              </w:rPr>
            </w:pPr>
            <w:r w:rsidRPr="00C563CA">
              <w:rPr>
                <w:rFonts w:eastAsia="Calibri" w:cs="Arial"/>
                <w:sz w:val="22"/>
                <w:szCs w:val="22"/>
                <w:lang w:val="es-419"/>
              </w:rPr>
              <w:t>Promoción de la</w:t>
            </w:r>
            <w:r w:rsidRPr="00C563CA">
              <w:rPr>
                <w:rFonts w:eastAsia="Calibri" w:cs="Arial"/>
                <w:color w:val="0070C0"/>
                <w:sz w:val="22"/>
                <w:szCs w:val="22"/>
                <w:lang w:val="es-419"/>
              </w:rPr>
              <w:t>s</w:t>
            </w:r>
            <w:r w:rsidRPr="00C563CA">
              <w:rPr>
                <w:rFonts w:eastAsia="Calibri" w:cs="Arial"/>
                <w:sz w:val="22"/>
                <w:szCs w:val="22"/>
                <w:lang w:val="es-419"/>
              </w:rPr>
              <w:t xml:space="preserve"> cultura</w:t>
            </w:r>
            <w:r w:rsidRPr="00C563CA">
              <w:rPr>
                <w:rFonts w:eastAsia="Calibri" w:cs="Arial"/>
                <w:color w:val="0070C0"/>
                <w:sz w:val="22"/>
                <w:szCs w:val="22"/>
                <w:lang w:val="es-419"/>
              </w:rPr>
              <w:t>s</w:t>
            </w:r>
            <w:r w:rsidRPr="00C563CA">
              <w:rPr>
                <w:rFonts w:eastAsia="Calibri" w:cs="Arial"/>
                <w:sz w:val="22"/>
                <w:szCs w:val="22"/>
                <w:lang w:val="es-419"/>
              </w:rPr>
              <w:t xml:space="preserve"> típica</w:t>
            </w:r>
            <w:r w:rsidRPr="00C563CA">
              <w:rPr>
                <w:rFonts w:eastAsia="Calibri" w:cs="Arial"/>
                <w:color w:val="0070C0"/>
                <w:sz w:val="22"/>
                <w:szCs w:val="22"/>
                <w:lang w:val="es-419"/>
              </w:rPr>
              <w:t>s</w:t>
            </w:r>
            <w:r w:rsidRPr="00C563CA">
              <w:rPr>
                <w:rFonts w:eastAsia="Calibri" w:cs="Arial"/>
                <w:sz w:val="22"/>
                <w:szCs w:val="22"/>
                <w:lang w:val="es-419"/>
              </w:rPr>
              <w:t xml:space="preserve"> de pastizal como un mecanismo que apoye la conservación de aves migratorias de pastizales</w:t>
            </w:r>
          </w:p>
          <w:p w14:paraId="59EA1345" w14:textId="77777777" w:rsidR="00042EC7" w:rsidRPr="00C563CA" w:rsidRDefault="00042EC7" w:rsidP="00C563CA">
            <w:pPr>
              <w:keepNext/>
              <w:jc w:val="both"/>
              <w:rPr>
                <w:rFonts w:eastAsia="Calibri" w:cs="Arial"/>
                <w:sz w:val="22"/>
                <w:szCs w:val="22"/>
                <w:lang w:val="es-419"/>
              </w:rPr>
            </w:pPr>
          </w:p>
          <w:p w14:paraId="03F22FA9" w14:textId="77777777" w:rsidR="00042EC7" w:rsidRPr="00C563CA" w:rsidRDefault="00042EC7" w:rsidP="00C563CA">
            <w:pPr>
              <w:keepNext/>
              <w:jc w:val="both"/>
              <w:rPr>
                <w:rFonts w:eastAsia="Calibri" w:cs="Arial"/>
                <w:b/>
                <w:bCs/>
                <w:sz w:val="22"/>
                <w:szCs w:val="22"/>
                <w:lang w:val="es-419"/>
              </w:rPr>
            </w:pPr>
            <w:r w:rsidRPr="00C563CA">
              <w:rPr>
                <w:rFonts w:eastAsia="Calibri" w:cs="Arial"/>
                <w:b/>
                <w:bCs/>
                <w:sz w:val="22"/>
                <w:szCs w:val="22"/>
                <w:lang w:val="es-419"/>
              </w:rPr>
              <w:t xml:space="preserve">Productos sugeridos: </w:t>
            </w:r>
          </w:p>
          <w:p w14:paraId="7D1B27F4" w14:textId="77777777" w:rsidR="00042EC7" w:rsidRPr="00C563CA" w:rsidRDefault="00042EC7" w:rsidP="00C563CA">
            <w:pPr>
              <w:keepNext/>
              <w:jc w:val="both"/>
              <w:rPr>
                <w:rFonts w:eastAsia="Calibri" w:cs="Arial"/>
                <w:sz w:val="22"/>
                <w:szCs w:val="22"/>
                <w:lang w:val="es-419"/>
              </w:rPr>
            </w:pPr>
            <w:r w:rsidRPr="00C563CA">
              <w:rPr>
                <w:rFonts w:eastAsia="Calibri" w:cs="Arial"/>
                <w:sz w:val="22"/>
                <w:szCs w:val="22"/>
                <w:lang w:val="es-419"/>
              </w:rPr>
              <w:t>Capitulo en el e-book “Culturas de los Pastizales” de la acción 1.7 con capa sobrepuesta de áreas de aves migratorias/culturas asociadas;</w:t>
            </w:r>
          </w:p>
          <w:p w14:paraId="76AA950D" w14:textId="15D8B960" w:rsidR="00377BE3" w:rsidRPr="00C563CA" w:rsidRDefault="00042EC7" w:rsidP="00C563CA">
            <w:pPr>
              <w:jc w:val="both"/>
              <w:rPr>
                <w:rFonts w:cs="Arial"/>
                <w:sz w:val="22"/>
                <w:szCs w:val="22"/>
                <w:lang w:val="es-ES"/>
              </w:rPr>
            </w:pPr>
            <w:r w:rsidRPr="00C563CA">
              <w:rPr>
                <w:rFonts w:eastAsia="Calibri" w:cs="Arial"/>
                <w:sz w:val="22"/>
                <w:szCs w:val="22"/>
                <w:lang w:val="es-419"/>
              </w:rPr>
              <w:t xml:space="preserve"> Encuentros de productores y ganaderos en celebraciones de las culturas típicas de pastizal </w:t>
            </w:r>
            <w:r w:rsidRPr="00BA1679">
              <w:rPr>
                <w:rFonts w:eastAsia="Calibri" w:cs="Arial"/>
                <w:color w:val="538135" w:themeColor="accent6" w:themeShade="BF"/>
                <w:sz w:val="22"/>
                <w:szCs w:val="22"/>
                <w:lang w:val="es-419"/>
              </w:rPr>
              <w:t>(ejemplo Encuentros Alianza del Pastizal).</w:t>
            </w:r>
          </w:p>
        </w:tc>
        <w:tc>
          <w:tcPr>
            <w:tcW w:w="4233" w:type="dxa"/>
          </w:tcPr>
          <w:p w14:paraId="09251B6C" w14:textId="77777777" w:rsidR="00377BE3" w:rsidRPr="00C563CA" w:rsidRDefault="00377BE3" w:rsidP="00C563CA">
            <w:pPr>
              <w:rPr>
                <w:rFonts w:cs="Arial"/>
                <w:sz w:val="22"/>
                <w:szCs w:val="22"/>
                <w:lang w:val="es-ES"/>
              </w:rPr>
            </w:pPr>
          </w:p>
        </w:tc>
      </w:tr>
      <w:tr w:rsidR="00377BE3" w:rsidRPr="00C460B9" w14:paraId="3823E70A" w14:textId="77777777" w:rsidTr="00C563CA">
        <w:tc>
          <w:tcPr>
            <w:tcW w:w="645" w:type="dxa"/>
            <w:vAlign w:val="center"/>
          </w:tcPr>
          <w:p w14:paraId="75FE67E4" w14:textId="7F18DE65" w:rsidR="00377BE3" w:rsidRPr="00C563CA" w:rsidRDefault="00377BE3" w:rsidP="00C563CA">
            <w:pPr>
              <w:rPr>
                <w:rFonts w:cs="Arial"/>
                <w:sz w:val="22"/>
                <w:szCs w:val="22"/>
                <w:lang w:val="es-ES"/>
              </w:rPr>
            </w:pPr>
            <w:r w:rsidRPr="00C563CA">
              <w:rPr>
                <w:rFonts w:eastAsia="Calibri" w:cs="Arial"/>
                <w:b/>
                <w:bCs/>
                <w:sz w:val="22"/>
                <w:szCs w:val="22"/>
                <w:lang w:val="es-419"/>
              </w:rPr>
              <w:lastRenderedPageBreak/>
              <w:t>1.9/ 1.10</w:t>
            </w:r>
          </w:p>
        </w:tc>
        <w:tc>
          <w:tcPr>
            <w:tcW w:w="4480" w:type="dxa"/>
            <w:vAlign w:val="center"/>
          </w:tcPr>
          <w:p w14:paraId="3BE4858C" w14:textId="5455E5C0" w:rsidR="00377BE3" w:rsidRPr="00C563CA" w:rsidRDefault="00377BE3" w:rsidP="00C563CA">
            <w:pPr>
              <w:rPr>
                <w:rFonts w:cs="Arial"/>
                <w:sz w:val="22"/>
                <w:szCs w:val="22"/>
                <w:lang w:val="es-ES"/>
              </w:rPr>
            </w:pPr>
            <w:r w:rsidRPr="00C563CA">
              <w:rPr>
                <w:rFonts w:eastAsia="Calibri" w:cs="Arial"/>
                <w:sz w:val="22"/>
                <w:szCs w:val="22"/>
                <w:lang w:val="es-419"/>
              </w:rPr>
              <w:t xml:space="preserve">Promover el uso de semillas y plantas forrajeras nativas en sistemas pastoriles  </w:t>
            </w:r>
          </w:p>
        </w:tc>
        <w:tc>
          <w:tcPr>
            <w:tcW w:w="4590" w:type="dxa"/>
          </w:tcPr>
          <w:p w14:paraId="2A9E77B3" w14:textId="77777777" w:rsidR="008F2039" w:rsidRPr="00C563CA" w:rsidRDefault="008F2039" w:rsidP="00C563CA">
            <w:pPr>
              <w:keepNext/>
              <w:jc w:val="both"/>
              <w:rPr>
                <w:rFonts w:eastAsia="Calibri" w:cs="Arial"/>
                <w:color w:val="0070C0"/>
                <w:sz w:val="22"/>
                <w:szCs w:val="22"/>
                <w:lang w:val="es-419"/>
              </w:rPr>
            </w:pPr>
            <w:r w:rsidRPr="00C563CA">
              <w:rPr>
                <w:rFonts w:eastAsia="Calibri" w:cs="Arial"/>
                <w:strike/>
                <w:color w:val="FF0000"/>
                <w:sz w:val="22"/>
                <w:szCs w:val="22"/>
                <w:lang w:val="es-419"/>
              </w:rPr>
              <w:t xml:space="preserve">Promover el </w:t>
            </w:r>
            <w:r w:rsidRPr="00C563CA">
              <w:rPr>
                <w:rFonts w:eastAsia="Calibri" w:cs="Arial"/>
                <w:color w:val="0070C0"/>
                <w:sz w:val="22"/>
                <w:szCs w:val="22"/>
                <w:lang w:val="es-419"/>
              </w:rPr>
              <w:t>Desarrollar técnicas para</w:t>
            </w:r>
            <w:r w:rsidRPr="00C563CA">
              <w:rPr>
                <w:rFonts w:eastAsia="Calibri" w:cs="Arial"/>
                <w:sz w:val="22"/>
                <w:szCs w:val="22"/>
                <w:lang w:val="es-419"/>
              </w:rPr>
              <w:t xml:space="preserve"> uso de semillas y plantas forrajeras nativas en sistemas pastoriles</w:t>
            </w:r>
            <w:r w:rsidRPr="00C563CA">
              <w:rPr>
                <w:rFonts w:eastAsia="Calibri" w:cs="Arial"/>
                <w:color w:val="0070C0"/>
                <w:sz w:val="22"/>
                <w:szCs w:val="22"/>
                <w:lang w:val="es-419"/>
              </w:rPr>
              <w:t xml:space="preserve"> para recuperación de áreas degradadas.</w:t>
            </w:r>
          </w:p>
          <w:p w14:paraId="1C62DDFA" w14:textId="77777777" w:rsidR="008F2039" w:rsidRPr="00C563CA" w:rsidRDefault="008F2039" w:rsidP="00C563CA">
            <w:pPr>
              <w:keepNext/>
              <w:jc w:val="both"/>
              <w:rPr>
                <w:rFonts w:eastAsia="Calibri" w:cs="Arial"/>
                <w:sz w:val="22"/>
                <w:szCs w:val="22"/>
                <w:lang w:val="es-419"/>
              </w:rPr>
            </w:pPr>
          </w:p>
          <w:p w14:paraId="17EA9265" w14:textId="77777777" w:rsidR="008F2039" w:rsidRPr="00C563CA" w:rsidRDefault="008F2039" w:rsidP="00C563CA">
            <w:pPr>
              <w:keepNext/>
              <w:jc w:val="both"/>
              <w:rPr>
                <w:rFonts w:eastAsia="Calibri" w:cs="Arial"/>
                <w:sz w:val="22"/>
                <w:szCs w:val="22"/>
                <w:lang w:val="es-419"/>
              </w:rPr>
            </w:pPr>
            <w:r w:rsidRPr="00C563CA">
              <w:rPr>
                <w:rFonts w:eastAsia="Calibri" w:cs="Arial"/>
                <w:b/>
                <w:bCs/>
                <w:sz w:val="22"/>
                <w:szCs w:val="22"/>
                <w:lang w:val="es-419"/>
              </w:rPr>
              <w:t>Productos sugeridos:</w:t>
            </w:r>
            <w:r w:rsidRPr="00C563CA">
              <w:rPr>
                <w:rFonts w:eastAsia="Calibri" w:cs="Arial"/>
                <w:sz w:val="22"/>
                <w:szCs w:val="22"/>
                <w:lang w:val="es-419"/>
              </w:rPr>
              <w:t xml:space="preserve"> </w:t>
            </w:r>
          </w:p>
          <w:p w14:paraId="1CFEE69D" w14:textId="77777777" w:rsidR="008F2039" w:rsidRPr="00C563CA" w:rsidRDefault="008F2039" w:rsidP="00C563CA">
            <w:pPr>
              <w:keepNext/>
              <w:jc w:val="both"/>
              <w:rPr>
                <w:rFonts w:eastAsia="Calibri" w:cs="Arial"/>
                <w:sz w:val="22"/>
                <w:szCs w:val="22"/>
                <w:lang w:val="es-419"/>
              </w:rPr>
            </w:pPr>
            <w:r w:rsidRPr="00C563CA">
              <w:rPr>
                <w:rFonts w:eastAsia="Calibri" w:cs="Arial"/>
                <w:sz w:val="22"/>
                <w:szCs w:val="22"/>
                <w:lang w:val="es-419"/>
              </w:rPr>
              <w:t>Compilación de la información en el ebook (acción 1.7) de buenas prácticas de manejo y uso de semillas y forrajeras nativas;</w:t>
            </w:r>
          </w:p>
          <w:p w14:paraId="48E41F1B" w14:textId="79E1D82B" w:rsidR="00377BE3" w:rsidRPr="00C563CA" w:rsidRDefault="008F2039" w:rsidP="00C563CA">
            <w:pPr>
              <w:jc w:val="both"/>
              <w:rPr>
                <w:rFonts w:cs="Arial"/>
                <w:sz w:val="22"/>
                <w:szCs w:val="22"/>
                <w:lang w:val="es-ES"/>
              </w:rPr>
            </w:pPr>
            <w:r w:rsidRPr="00C563CA">
              <w:rPr>
                <w:rFonts w:eastAsia="Calibri" w:cs="Arial"/>
                <w:sz w:val="22"/>
                <w:szCs w:val="22"/>
                <w:lang w:val="es-419"/>
              </w:rPr>
              <w:t xml:space="preserve"> Creacción de una rede de banco de semillas de pastizales disponibles.</w:t>
            </w:r>
          </w:p>
        </w:tc>
        <w:tc>
          <w:tcPr>
            <w:tcW w:w="4233" w:type="dxa"/>
          </w:tcPr>
          <w:p w14:paraId="728A2114" w14:textId="77777777" w:rsidR="00377BE3" w:rsidRPr="00C563CA" w:rsidRDefault="00377BE3" w:rsidP="00C563CA">
            <w:pPr>
              <w:rPr>
                <w:rFonts w:cs="Arial"/>
                <w:sz w:val="22"/>
                <w:szCs w:val="22"/>
                <w:lang w:val="es-ES"/>
              </w:rPr>
            </w:pPr>
          </w:p>
        </w:tc>
      </w:tr>
    </w:tbl>
    <w:p w14:paraId="741EE879" w14:textId="77777777" w:rsidR="00D01A7C" w:rsidRDefault="00D01A7C" w:rsidP="00D01A7C">
      <w:pPr>
        <w:rPr>
          <w:rFonts w:cs="Arial"/>
          <w:lang w:val="es-ES"/>
        </w:rPr>
      </w:pPr>
    </w:p>
    <w:p w14:paraId="2DC22C16" w14:textId="7A464055" w:rsidR="00D01A7C" w:rsidRDefault="00D01A7C" w:rsidP="00D01A7C">
      <w:pPr>
        <w:rPr>
          <w:rFonts w:cs="Arial"/>
          <w:b/>
          <w:bCs/>
          <w:lang w:val="es-ES"/>
        </w:rPr>
      </w:pPr>
      <w:r w:rsidRPr="00D01A7C">
        <w:rPr>
          <w:rFonts w:cs="Arial"/>
          <w:b/>
          <w:bCs/>
          <w:lang w:val="es-ES"/>
        </w:rPr>
        <w:t>Comentarios generales sobre el objetivo 1</w:t>
      </w:r>
    </w:p>
    <w:p w14:paraId="046A9300" w14:textId="77777777" w:rsidR="00D01A7C" w:rsidRPr="00D01A7C" w:rsidRDefault="00D01A7C" w:rsidP="00D01A7C">
      <w:pPr>
        <w:rPr>
          <w:rFonts w:cs="Arial"/>
          <w:b/>
          <w:bCs/>
          <w:lang w:val="es-ES"/>
        </w:rPr>
      </w:pPr>
    </w:p>
    <w:p w14:paraId="0D2207AF" w14:textId="77777777" w:rsidR="00D01A7C" w:rsidRPr="00D01A7C" w:rsidRDefault="00D01A7C" w:rsidP="00D01A7C">
      <w:pPr>
        <w:ind w:left="540" w:hanging="540"/>
        <w:jc w:val="both"/>
        <w:rPr>
          <w:rFonts w:cs="Arial"/>
          <w:lang w:val="es-ES"/>
        </w:rPr>
      </w:pPr>
      <w:r w:rsidRPr="00D01A7C">
        <w:rPr>
          <w:rFonts w:cs="Arial"/>
          <w:lang w:val="es-ES"/>
        </w:rPr>
        <w:t>1.</w:t>
      </w:r>
      <w:r w:rsidRPr="00D01A7C">
        <w:rPr>
          <w:rFonts w:cs="Arial"/>
          <w:lang w:val="es-ES"/>
        </w:rPr>
        <w:tab/>
        <w:t>Se necesitaría una acción más específica en torno a la conversión de hábitat.</w:t>
      </w:r>
    </w:p>
    <w:p w14:paraId="6D8D872F" w14:textId="77777777" w:rsidR="00D01A7C" w:rsidRPr="00D01A7C" w:rsidRDefault="00D01A7C" w:rsidP="00D01A7C">
      <w:pPr>
        <w:ind w:left="540" w:hanging="540"/>
        <w:jc w:val="both"/>
        <w:rPr>
          <w:rFonts w:cs="Arial"/>
          <w:lang w:val="es-ES"/>
        </w:rPr>
      </w:pPr>
      <w:r w:rsidRPr="00D01A7C">
        <w:rPr>
          <w:rFonts w:cs="Arial"/>
          <w:lang w:val="es-ES"/>
        </w:rPr>
        <w:t>2.</w:t>
      </w:r>
      <w:r w:rsidRPr="00D01A7C">
        <w:rPr>
          <w:rFonts w:cs="Arial"/>
          <w:lang w:val="es-ES"/>
        </w:rPr>
        <w:tab/>
        <w:t>Ver cómo está conectado y alinear con el Plan de Acción de Aves Playeras.</w:t>
      </w:r>
    </w:p>
    <w:p w14:paraId="69880245" w14:textId="77777777" w:rsidR="00D01A7C" w:rsidRPr="00D01A7C" w:rsidRDefault="00D01A7C" w:rsidP="00D01A7C">
      <w:pPr>
        <w:ind w:left="540" w:hanging="540"/>
        <w:jc w:val="both"/>
        <w:rPr>
          <w:rFonts w:cs="Arial"/>
          <w:lang w:val="es-ES"/>
        </w:rPr>
      </w:pPr>
      <w:r w:rsidRPr="00D01A7C">
        <w:rPr>
          <w:rFonts w:cs="Arial"/>
          <w:lang w:val="es-ES"/>
        </w:rPr>
        <w:t>3.</w:t>
      </w:r>
      <w:r w:rsidRPr="00D01A7C">
        <w:rPr>
          <w:rFonts w:cs="Arial"/>
          <w:lang w:val="es-ES"/>
        </w:rPr>
        <w:tab/>
        <w:t xml:space="preserve">Necesitamos que los gobiernos primero acepten y reconozcan las áreas de conservación de aves playeras y aves de pastizales amenazadas (KBA, sitios WHSRN, etc). </w:t>
      </w:r>
    </w:p>
    <w:p w14:paraId="21CBF5FF" w14:textId="77777777" w:rsidR="00D01A7C" w:rsidRPr="00D01A7C" w:rsidRDefault="00D01A7C" w:rsidP="00D01A7C">
      <w:pPr>
        <w:ind w:left="540" w:hanging="540"/>
        <w:jc w:val="both"/>
        <w:rPr>
          <w:rFonts w:cs="Arial"/>
          <w:lang w:val="es-ES"/>
        </w:rPr>
      </w:pPr>
      <w:r w:rsidRPr="00D01A7C">
        <w:rPr>
          <w:rFonts w:cs="Arial"/>
          <w:lang w:val="es-ES"/>
        </w:rPr>
        <w:t>4.</w:t>
      </w:r>
      <w:r w:rsidRPr="00D01A7C">
        <w:rPr>
          <w:rFonts w:cs="Arial"/>
          <w:lang w:val="es-ES"/>
        </w:rPr>
        <w:tab/>
        <w:t xml:space="preserve">Enfocar no solo en KBA sino también en sitios WHSRN para ejecutar planes de acción. </w:t>
      </w:r>
    </w:p>
    <w:p w14:paraId="28A904D1" w14:textId="77777777" w:rsidR="00D01A7C" w:rsidRPr="00D01A7C" w:rsidRDefault="00D01A7C" w:rsidP="00D01A7C">
      <w:pPr>
        <w:ind w:left="540" w:hanging="540"/>
        <w:jc w:val="both"/>
        <w:rPr>
          <w:rFonts w:cs="Arial"/>
          <w:lang w:val="es-ES"/>
        </w:rPr>
      </w:pPr>
      <w:r w:rsidRPr="00D01A7C">
        <w:rPr>
          <w:rFonts w:cs="Arial"/>
          <w:lang w:val="es-ES"/>
        </w:rPr>
        <w:t>5.</w:t>
      </w:r>
      <w:r w:rsidRPr="00D01A7C">
        <w:rPr>
          <w:rFonts w:cs="Arial"/>
          <w:lang w:val="es-ES"/>
        </w:rPr>
        <w:tab/>
        <w:t>Definir mejor a qué nos referimos con buenas prácticas de manejo.</w:t>
      </w:r>
    </w:p>
    <w:p w14:paraId="772A7CD8" w14:textId="77777777" w:rsidR="00D01A7C" w:rsidRPr="00D01A7C" w:rsidRDefault="00D01A7C" w:rsidP="00D01A7C">
      <w:pPr>
        <w:ind w:left="540" w:hanging="540"/>
        <w:jc w:val="both"/>
        <w:rPr>
          <w:rFonts w:cs="Arial"/>
          <w:lang w:val="es-ES"/>
        </w:rPr>
      </w:pPr>
      <w:r w:rsidRPr="00D01A7C">
        <w:rPr>
          <w:rFonts w:cs="Arial"/>
          <w:lang w:val="es-ES"/>
        </w:rPr>
        <w:t>6.</w:t>
      </w:r>
      <w:r w:rsidRPr="00D01A7C">
        <w:rPr>
          <w:rFonts w:cs="Arial"/>
          <w:lang w:val="es-ES"/>
        </w:rPr>
        <w:tab/>
        <w:t>Cuantificar las hectáreas para las áreas protegidas.</w:t>
      </w:r>
    </w:p>
    <w:p w14:paraId="34047024" w14:textId="77777777" w:rsidR="00D01A7C" w:rsidRPr="00D01A7C" w:rsidRDefault="00D01A7C" w:rsidP="00D01A7C">
      <w:pPr>
        <w:ind w:left="540" w:hanging="540"/>
        <w:jc w:val="both"/>
        <w:rPr>
          <w:rFonts w:cs="Arial"/>
          <w:lang w:val="es-ES"/>
        </w:rPr>
      </w:pPr>
      <w:r w:rsidRPr="00D01A7C">
        <w:rPr>
          <w:rFonts w:cs="Arial"/>
          <w:lang w:val="es-ES"/>
        </w:rPr>
        <w:t>7.</w:t>
      </w:r>
      <w:r w:rsidRPr="00D01A7C">
        <w:rPr>
          <w:rFonts w:cs="Arial"/>
          <w:lang w:val="es-ES"/>
        </w:rPr>
        <w:tab/>
        <w:t xml:space="preserve"> Resaltar la importancia de la ganadería sostenible como la única aliada para seguir conservando el ecosistema, para implementar acciones para promover, desarrollar y fortalecer buenas prácticas de manejo (BPM) de los hábitats de las aves migratorias de pastizal.</w:t>
      </w:r>
    </w:p>
    <w:p w14:paraId="294EF0B8" w14:textId="77777777" w:rsidR="00D01A7C" w:rsidRPr="00D01A7C" w:rsidRDefault="00D01A7C" w:rsidP="00D01A7C">
      <w:pPr>
        <w:ind w:left="540" w:hanging="540"/>
        <w:jc w:val="both"/>
        <w:rPr>
          <w:rFonts w:cs="Arial"/>
          <w:lang w:val="es-ES"/>
        </w:rPr>
      </w:pPr>
      <w:r w:rsidRPr="00D01A7C">
        <w:rPr>
          <w:rFonts w:cs="Arial"/>
          <w:lang w:val="es-ES"/>
        </w:rPr>
        <w:t>8.</w:t>
      </w:r>
      <w:r w:rsidRPr="00D01A7C">
        <w:rPr>
          <w:rFonts w:cs="Arial"/>
          <w:lang w:val="es-ES"/>
        </w:rPr>
        <w:tab/>
        <w:t xml:space="preserve">Recomendar a los gobiernos acercarse a los socios de Birdlife en cada país para comenzar a organizar e implementar acciones: Apoyo a los responsables de la implementación. </w:t>
      </w:r>
    </w:p>
    <w:p w14:paraId="54757BF0" w14:textId="77777777" w:rsidR="00D01A7C" w:rsidRPr="00D01A7C" w:rsidRDefault="00D01A7C" w:rsidP="00D01A7C">
      <w:pPr>
        <w:ind w:left="540" w:hanging="540"/>
        <w:jc w:val="both"/>
        <w:rPr>
          <w:rFonts w:cs="Arial"/>
          <w:lang w:val="es-ES"/>
        </w:rPr>
      </w:pPr>
      <w:r w:rsidRPr="00D01A7C">
        <w:rPr>
          <w:rFonts w:cs="Arial"/>
          <w:lang w:val="es-ES"/>
        </w:rPr>
        <w:t>9.</w:t>
      </w:r>
      <w:r w:rsidRPr="00D01A7C">
        <w:rPr>
          <w:rFonts w:cs="Arial"/>
          <w:lang w:val="es-ES"/>
        </w:rPr>
        <w:tab/>
        <w:t xml:space="preserve">Especificar que hablamos de cuando hablamos de Manejo ganadero no referimos al hecho en forma sostenible y en pastizales naturales. </w:t>
      </w:r>
    </w:p>
    <w:p w14:paraId="5BEB1FB7" w14:textId="3A208FC3" w:rsidR="00F71C9C" w:rsidRDefault="00D01A7C" w:rsidP="00D01A7C">
      <w:pPr>
        <w:ind w:left="540" w:hanging="540"/>
        <w:jc w:val="both"/>
        <w:rPr>
          <w:rFonts w:cs="Arial"/>
          <w:lang w:val="es-ES"/>
        </w:rPr>
      </w:pPr>
      <w:r w:rsidRPr="00D01A7C">
        <w:rPr>
          <w:rFonts w:cs="Arial"/>
          <w:lang w:val="es-ES"/>
        </w:rPr>
        <w:t>10.</w:t>
      </w:r>
      <w:r w:rsidRPr="00D01A7C">
        <w:rPr>
          <w:rFonts w:cs="Arial"/>
          <w:lang w:val="es-ES"/>
        </w:rPr>
        <w:tab/>
        <w:t>Habría que fomentar el uso de corredores biológicos en agricultura de grano.</w:t>
      </w:r>
    </w:p>
    <w:p w14:paraId="24B92989" w14:textId="3E4805A0" w:rsidR="00D01A7C" w:rsidRDefault="00D01A7C">
      <w:pPr>
        <w:rPr>
          <w:rFonts w:cs="Arial"/>
          <w:lang w:val="es-419"/>
        </w:rPr>
      </w:pPr>
      <w:r>
        <w:rPr>
          <w:rFonts w:cs="Arial"/>
          <w:lang w:val="es-419"/>
        </w:rPr>
        <w:br w:type="page"/>
      </w:r>
    </w:p>
    <w:tbl>
      <w:tblPr>
        <w:tblStyle w:val="TableGrid"/>
        <w:tblW w:w="0" w:type="auto"/>
        <w:tblInd w:w="-5" w:type="dxa"/>
        <w:tblLook w:val="04A0" w:firstRow="1" w:lastRow="0" w:firstColumn="1" w:lastColumn="0" w:noHBand="0" w:noVBand="1"/>
      </w:tblPr>
      <w:tblGrid>
        <w:gridCol w:w="900"/>
        <w:gridCol w:w="6390"/>
        <w:gridCol w:w="6660"/>
      </w:tblGrid>
      <w:tr w:rsidR="003A1B4E" w:rsidRPr="00C460B9" w14:paraId="4CB74056" w14:textId="77777777" w:rsidTr="00BA1679">
        <w:tc>
          <w:tcPr>
            <w:tcW w:w="13950" w:type="dxa"/>
            <w:gridSpan w:val="3"/>
            <w:shd w:val="clear" w:color="auto" w:fill="92D050"/>
            <w:vAlign w:val="center"/>
          </w:tcPr>
          <w:p w14:paraId="55738B63" w14:textId="45A057B0" w:rsidR="003A1B4E" w:rsidRPr="003D2299" w:rsidRDefault="003A1B4E" w:rsidP="003A1B4E">
            <w:pPr>
              <w:jc w:val="center"/>
              <w:rPr>
                <w:rFonts w:cs="Arial"/>
                <w:sz w:val="22"/>
                <w:szCs w:val="22"/>
                <w:lang w:val="es-419"/>
              </w:rPr>
            </w:pPr>
            <w:r w:rsidRPr="003D2299">
              <w:rPr>
                <w:rFonts w:eastAsia="Calibri" w:cs="Arial"/>
                <w:b/>
                <w:bCs/>
                <w:color w:val="000000" w:themeColor="text1"/>
                <w:sz w:val="22"/>
                <w:szCs w:val="22"/>
                <w:lang w:val="es-419"/>
              </w:rPr>
              <w:lastRenderedPageBreak/>
              <w:t>OBJETIVO ESPECÍFICO 2 DEL PLAN DE ACCIÓN</w:t>
            </w:r>
          </w:p>
        </w:tc>
      </w:tr>
      <w:tr w:rsidR="0019318F" w:rsidRPr="003D2299" w14:paraId="157B433A" w14:textId="77777777" w:rsidTr="00BA1679">
        <w:tc>
          <w:tcPr>
            <w:tcW w:w="900" w:type="dxa"/>
            <w:shd w:val="clear" w:color="auto" w:fill="92D050"/>
            <w:vAlign w:val="center"/>
          </w:tcPr>
          <w:p w14:paraId="2D2C083F" w14:textId="77777777" w:rsidR="0019318F" w:rsidRPr="003D2299" w:rsidRDefault="0019318F" w:rsidP="0019318F">
            <w:pPr>
              <w:jc w:val="both"/>
              <w:rPr>
                <w:rFonts w:cs="Arial"/>
                <w:sz w:val="22"/>
                <w:szCs w:val="22"/>
                <w:lang w:val="es-419"/>
              </w:rPr>
            </w:pPr>
          </w:p>
        </w:tc>
        <w:tc>
          <w:tcPr>
            <w:tcW w:w="6390" w:type="dxa"/>
            <w:shd w:val="clear" w:color="auto" w:fill="92D050"/>
            <w:vAlign w:val="center"/>
          </w:tcPr>
          <w:p w14:paraId="0D452D09" w14:textId="0CF47C79" w:rsidR="0019318F" w:rsidRPr="003D2299" w:rsidRDefault="0019318F" w:rsidP="0019318F">
            <w:pPr>
              <w:jc w:val="both"/>
              <w:rPr>
                <w:rFonts w:cs="Arial"/>
                <w:sz w:val="22"/>
                <w:szCs w:val="22"/>
                <w:lang w:val="es-419"/>
              </w:rPr>
            </w:pPr>
            <w:r w:rsidRPr="003D2299">
              <w:rPr>
                <w:rFonts w:eastAsia="Calibri" w:cs="Arial"/>
                <w:b/>
                <w:bCs/>
                <w:color w:val="000000" w:themeColor="text1"/>
                <w:sz w:val="22"/>
                <w:szCs w:val="22"/>
                <w:lang w:val="es-419"/>
              </w:rPr>
              <w:t>Objetivos de la reunión virtual 2020</w:t>
            </w:r>
          </w:p>
        </w:tc>
        <w:tc>
          <w:tcPr>
            <w:tcW w:w="6660" w:type="dxa"/>
            <w:shd w:val="clear" w:color="auto" w:fill="92D050"/>
            <w:vAlign w:val="center"/>
          </w:tcPr>
          <w:p w14:paraId="31DD6512" w14:textId="1A57E8C7" w:rsidR="0019318F" w:rsidRPr="003D2299" w:rsidRDefault="0019318F" w:rsidP="0019318F">
            <w:pPr>
              <w:jc w:val="both"/>
              <w:rPr>
                <w:rFonts w:cs="Arial"/>
                <w:sz w:val="22"/>
                <w:szCs w:val="22"/>
                <w:lang w:val="es-419"/>
              </w:rPr>
            </w:pPr>
            <w:r w:rsidRPr="003D2299">
              <w:rPr>
                <w:rFonts w:eastAsia="Calibri" w:cs="Arial"/>
                <w:b/>
                <w:bCs/>
                <w:color w:val="000000" w:themeColor="text1"/>
                <w:sz w:val="22"/>
                <w:szCs w:val="22"/>
                <w:lang w:val="es-419"/>
              </w:rPr>
              <w:t>MOS3 2024</w:t>
            </w:r>
          </w:p>
        </w:tc>
      </w:tr>
      <w:tr w:rsidR="0019318F" w:rsidRPr="00C460B9" w14:paraId="394510D2" w14:textId="77777777" w:rsidTr="003D2299">
        <w:tc>
          <w:tcPr>
            <w:tcW w:w="900" w:type="dxa"/>
          </w:tcPr>
          <w:p w14:paraId="34CEB9D3" w14:textId="54A85064" w:rsidR="0019318F" w:rsidRPr="003D2299" w:rsidRDefault="00B76037" w:rsidP="0019318F">
            <w:pPr>
              <w:jc w:val="both"/>
              <w:rPr>
                <w:rFonts w:cs="Arial"/>
                <w:b/>
                <w:bCs/>
                <w:sz w:val="22"/>
                <w:szCs w:val="22"/>
                <w:lang w:val="es-419"/>
              </w:rPr>
            </w:pPr>
            <w:r w:rsidRPr="003D2299">
              <w:rPr>
                <w:rFonts w:cs="Arial"/>
                <w:b/>
                <w:bCs/>
                <w:sz w:val="22"/>
                <w:szCs w:val="22"/>
                <w:lang w:val="es-419"/>
              </w:rPr>
              <w:t>2</w:t>
            </w:r>
          </w:p>
        </w:tc>
        <w:tc>
          <w:tcPr>
            <w:tcW w:w="6390" w:type="dxa"/>
          </w:tcPr>
          <w:p w14:paraId="79BB9E81" w14:textId="23E1718A" w:rsidR="0019318F" w:rsidRPr="003D2299" w:rsidRDefault="00B76037" w:rsidP="0019318F">
            <w:pPr>
              <w:jc w:val="both"/>
              <w:rPr>
                <w:rFonts w:cs="Arial"/>
                <w:sz w:val="22"/>
                <w:szCs w:val="22"/>
                <w:lang w:val="es-419"/>
              </w:rPr>
            </w:pPr>
            <w:r w:rsidRPr="003D2299">
              <w:rPr>
                <w:rFonts w:eastAsia="Calibri" w:cs="Arial"/>
                <w:sz w:val="22"/>
                <w:szCs w:val="22"/>
                <w:lang w:val="es-419"/>
              </w:rPr>
              <w:t>Desarrollar y coordinar programas de monitoreo e investigación de las especies del MdE, sus hábitats y ecosistemas de pastizales.</w:t>
            </w:r>
          </w:p>
        </w:tc>
        <w:tc>
          <w:tcPr>
            <w:tcW w:w="6660" w:type="dxa"/>
          </w:tcPr>
          <w:p w14:paraId="2DBCA650" w14:textId="0DBA57A7" w:rsidR="0019318F" w:rsidRPr="003D2299" w:rsidRDefault="003D2299" w:rsidP="0019318F">
            <w:pPr>
              <w:jc w:val="both"/>
              <w:rPr>
                <w:rFonts w:cs="Arial"/>
                <w:sz w:val="22"/>
                <w:szCs w:val="22"/>
                <w:lang w:val="es-419"/>
              </w:rPr>
            </w:pPr>
            <w:r w:rsidRPr="003D2299">
              <w:rPr>
                <w:rFonts w:eastAsia="Calibri" w:cs="Arial"/>
                <w:color w:val="0070C0"/>
                <w:sz w:val="22"/>
                <w:szCs w:val="22"/>
                <w:lang w:val="es-419"/>
              </w:rPr>
              <w:t xml:space="preserve">INVESTIGACIÓN Y MONITOREO: Para el 2029 lograr que los países firmantes incluyan en sus planes Nacionales la priorización/facilitación/financiación de instituciones estatales, de líneas de </w:t>
            </w:r>
            <w:r w:rsidRPr="003D2299">
              <w:rPr>
                <w:rFonts w:eastAsia="Calibri" w:cs="Arial"/>
                <w:strike/>
                <w:color w:val="FF0000"/>
                <w:sz w:val="22"/>
                <w:szCs w:val="22"/>
                <w:lang w:val="es-419"/>
              </w:rPr>
              <w:t xml:space="preserve">Desarrollar y coordinar programas de </w:t>
            </w:r>
            <w:r w:rsidRPr="003D2299">
              <w:rPr>
                <w:rFonts w:eastAsia="Calibri" w:cs="Arial"/>
                <w:sz w:val="22"/>
                <w:szCs w:val="22"/>
                <w:lang w:val="es-419"/>
              </w:rPr>
              <w:t>investigación y monitoreo de las especies del MdE, sus hábitats y ecosistemas de pastizales</w:t>
            </w:r>
          </w:p>
        </w:tc>
      </w:tr>
    </w:tbl>
    <w:p w14:paraId="3AA2E55B" w14:textId="77777777" w:rsidR="00CE04AB" w:rsidRDefault="00CE04AB" w:rsidP="00CE04AB">
      <w:pPr>
        <w:jc w:val="both"/>
        <w:rPr>
          <w:rFonts w:cs="Arial"/>
          <w:lang w:val="es-419"/>
        </w:rPr>
      </w:pPr>
    </w:p>
    <w:tbl>
      <w:tblPr>
        <w:tblStyle w:val="TableGrid"/>
        <w:tblW w:w="0" w:type="auto"/>
        <w:tblLook w:val="04A0" w:firstRow="1" w:lastRow="0" w:firstColumn="1" w:lastColumn="0" w:noHBand="0" w:noVBand="1"/>
      </w:tblPr>
      <w:tblGrid>
        <w:gridCol w:w="895"/>
        <w:gridCol w:w="4410"/>
        <w:gridCol w:w="4500"/>
        <w:gridCol w:w="4143"/>
      </w:tblGrid>
      <w:tr w:rsidR="003D2299" w:rsidRPr="009A18E7" w14:paraId="07EF9F46" w14:textId="77777777" w:rsidTr="000B2121">
        <w:tc>
          <w:tcPr>
            <w:tcW w:w="13948" w:type="dxa"/>
            <w:gridSpan w:val="4"/>
            <w:shd w:val="clear" w:color="auto" w:fill="92D050"/>
          </w:tcPr>
          <w:p w14:paraId="4EBEC746" w14:textId="055C5C52" w:rsidR="003D2299" w:rsidRPr="009A18E7" w:rsidRDefault="000B2121" w:rsidP="009A18E7">
            <w:pPr>
              <w:jc w:val="center"/>
              <w:rPr>
                <w:rFonts w:cs="Arial"/>
                <w:b/>
                <w:bCs/>
                <w:sz w:val="22"/>
                <w:szCs w:val="22"/>
                <w:lang w:val="es-419"/>
              </w:rPr>
            </w:pPr>
            <w:r w:rsidRPr="009A18E7">
              <w:rPr>
                <w:rFonts w:cs="Arial"/>
                <w:b/>
                <w:bCs/>
                <w:sz w:val="22"/>
                <w:szCs w:val="22"/>
                <w:lang w:val="es-419"/>
              </w:rPr>
              <w:t>ACCIONES DEL OBJETIVO ESPECÍFICO 2</w:t>
            </w:r>
          </w:p>
        </w:tc>
      </w:tr>
      <w:tr w:rsidR="00BF63E8" w:rsidRPr="009A18E7" w14:paraId="314B66A1" w14:textId="77777777" w:rsidTr="000B2121">
        <w:tc>
          <w:tcPr>
            <w:tcW w:w="895" w:type="dxa"/>
            <w:shd w:val="clear" w:color="auto" w:fill="92D050"/>
            <w:vAlign w:val="center"/>
          </w:tcPr>
          <w:p w14:paraId="0EBE07EA" w14:textId="77777777" w:rsidR="00BF63E8" w:rsidRPr="009A18E7" w:rsidRDefault="00BF63E8" w:rsidP="009A18E7">
            <w:pPr>
              <w:jc w:val="both"/>
              <w:rPr>
                <w:rFonts w:cs="Arial"/>
                <w:sz w:val="22"/>
                <w:szCs w:val="22"/>
                <w:lang w:val="es-419"/>
              </w:rPr>
            </w:pPr>
          </w:p>
        </w:tc>
        <w:tc>
          <w:tcPr>
            <w:tcW w:w="4410" w:type="dxa"/>
            <w:shd w:val="clear" w:color="auto" w:fill="92D050"/>
            <w:vAlign w:val="center"/>
          </w:tcPr>
          <w:p w14:paraId="2B425A6D" w14:textId="3360228B" w:rsidR="00BF63E8" w:rsidRPr="009A18E7" w:rsidRDefault="00BF63E8" w:rsidP="009A18E7">
            <w:pPr>
              <w:jc w:val="both"/>
              <w:rPr>
                <w:rFonts w:cs="Arial"/>
                <w:sz w:val="22"/>
                <w:szCs w:val="22"/>
                <w:lang w:val="es-419"/>
              </w:rPr>
            </w:pPr>
            <w:r w:rsidRPr="009A18E7">
              <w:rPr>
                <w:rFonts w:eastAsia="Calibri" w:cs="Arial"/>
                <w:b/>
                <w:bCs/>
                <w:color w:val="000000" w:themeColor="text1"/>
                <w:sz w:val="22"/>
                <w:szCs w:val="22"/>
                <w:lang w:val="es-419"/>
              </w:rPr>
              <w:t>Información de la reunión virtual 2020</w:t>
            </w:r>
          </w:p>
        </w:tc>
        <w:tc>
          <w:tcPr>
            <w:tcW w:w="4500" w:type="dxa"/>
            <w:shd w:val="clear" w:color="auto" w:fill="92D050"/>
            <w:vAlign w:val="center"/>
          </w:tcPr>
          <w:p w14:paraId="2B93C6D7" w14:textId="0A1A0D22" w:rsidR="00BF63E8" w:rsidRPr="009A18E7" w:rsidRDefault="00BF63E8" w:rsidP="009A18E7">
            <w:pPr>
              <w:jc w:val="both"/>
              <w:rPr>
                <w:rFonts w:cs="Arial"/>
                <w:sz w:val="22"/>
                <w:szCs w:val="22"/>
                <w:lang w:val="es-419"/>
              </w:rPr>
            </w:pPr>
            <w:r w:rsidRPr="009A18E7">
              <w:rPr>
                <w:rFonts w:eastAsia="Calibri" w:cs="Arial"/>
                <w:b/>
                <w:bCs/>
                <w:color w:val="000000" w:themeColor="text1"/>
                <w:sz w:val="22"/>
                <w:szCs w:val="22"/>
                <w:lang w:val="es-419"/>
              </w:rPr>
              <w:t>MOS3 2024</w:t>
            </w:r>
          </w:p>
        </w:tc>
        <w:tc>
          <w:tcPr>
            <w:tcW w:w="4143" w:type="dxa"/>
            <w:shd w:val="clear" w:color="auto" w:fill="92D050"/>
            <w:vAlign w:val="center"/>
          </w:tcPr>
          <w:p w14:paraId="5F3FE545" w14:textId="247694A4" w:rsidR="00BF63E8" w:rsidRPr="009A18E7" w:rsidRDefault="00BF63E8" w:rsidP="009A18E7">
            <w:pPr>
              <w:jc w:val="both"/>
              <w:rPr>
                <w:rFonts w:cs="Arial"/>
                <w:sz w:val="22"/>
                <w:szCs w:val="22"/>
                <w:lang w:val="es-419"/>
              </w:rPr>
            </w:pPr>
            <w:r w:rsidRPr="009A18E7">
              <w:rPr>
                <w:rFonts w:eastAsia="Calibri" w:cs="Arial"/>
                <w:b/>
                <w:bCs/>
                <w:color w:val="000000" w:themeColor="text1"/>
                <w:sz w:val="22"/>
                <w:szCs w:val="22"/>
                <w:lang w:val="es-419"/>
              </w:rPr>
              <w:t xml:space="preserve">Samarcanda PEEM </w:t>
            </w:r>
          </w:p>
        </w:tc>
      </w:tr>
      <w:tr w:rsidR="009A6EC9" w:rsidRPr="00C460B9" w14:paraId="20E66FE5" w14:textId="77777777" w:rsidTr="00C91130">
        <w:tc>
          <w:tcPr>
            <w:tcW w:w="895" w:type="dxa"/>
            <w:vAlign w:val="center"/>
          </w:tcPr>
          <w:p w14:paraId="34ACEACE" w14:textId="0701C216" w:rsidR="009A6EC9" w:rsidRPr="009A18E7" w:rsidRDefault="009A6EC9" w:rsidP="009A18E7">
            <w:pPr>
              <w:jc w:val="both"/>
              <w:rPr>
                <w:rFonts w:cs="Arial"/>
                <w:sz w:val="22"/>
                <w:szCs w:val="22"/>
                <w:lang w:val="es-419"/>
              </w:rPr>
            </w:pPr>
            <w:r w:rsidRPr="009A18E7">
              <w:rPr>
                <w:rFonts w:eastAsia="Calibri" w:cs="Arial"/>
                <w:b/>
                <w:bCs/>
                <w:sz w:val="22"/>
                <w:szCs w:val="22"/>
                <w:lang w:val="es-419"/>
              </w:rPr>
              <w:t>2.1</w:t>
            </w:r>
          </w:p>
        </w:tc>
        <w:tc>
          <w:tcPr>
            <w:tcW w:w="4410" w:type="dxa"/>
            <w:vAlign w:val="center"/>
          </w:tcPr>
          <w:p w14:paraId="68B8C324" w14:textId="6E198AA7" w:rsidR="009A6EC9" w:rsidRPr="009A18E7" w:rsidRDefault="009A6EC9" w:rsidP="009A18E7">
            <w:pPr>
              <w:jc w:val="both"/>
              <w:rPr>
                <w:rFonts w:cs="Arial"/>
                <w:sz w:val="22"/>
                <w:szCs w:val="22"/>
                <w:lang w:val="es-419"/>
              </w:rPr>
            </w:pPr>
            <w:r w:rsidRPr="009A18E7">
              <w:rPr>
                <w:rFonts w:eastAsia="Calibri" w:cs="Arial"/>
                <w:sz w:val="22"/>
                <w:szCs w:val="22"/>
                <w:lang w:val="es-419"/>
              </w:rPr>
              <w:t>Facilitar el acceso a la</w:t>
            </w:r>
            <w:r w:rsidRPr="009A18E7">
              <w:rPr>
                <w:rFonts w:eastAsia="Calibri" w:cs="Arial"/>
                <w:b/>
                <w:bCs/>
                <w:color w:val="366396"/>
                <w:sz w:val="22"/>
                <w:szCs w:val="22"/>
                <w:vertAlign w:val="superscript"/>
                <w:lang w:val="es-419"/>
              </w:rPr>
              <w:t xml:space="preserve"> </w:t>
            </w:r>
            <w:r w:rsidRPr="009A18E7">
              <w:rPr>
                <w:rFonts w:eastAsia="Calibri" w:cs="Arial"/>
                <w:sz w:val="22"/>
                <w:szCs w:val="22"/>
                <w:lang w:val="es-419"/>
              </w:rPr>
              <w:t>información existente y mejorar los mapas de distribución y áreas claves de las especies del Memorando en cada país Parte.</w:t>
            </w:r>
          </w:p>
        </w:tc>
        <w:tc>
          <w:tcPr>
            <w:tcW w:w="4500" w:type="dxa"/>
          </w:tcPr>
          <w:p w14:paraId="132321E9" w14:textId="2A15A0CE" w:rsidR="009A6EC9" w:rsidRPr="009A18E7" w:rsidRDefault="002D4CC9" w:rsidP="009A18E7">
            <w:pPr>
              <w:jc w:val="both"/>
              <w:rPr>
                <w:rFonts w:cs="Arial"/>
                <w:sz w:val="22"/>
                <w:szCs w:val="22"/>
                <w:lang w:val="es-419"/>
              </w:rPr>
            </w:pPr>
            <w:r w:rsidRPr="009A18E7">
              <w:rPr>
                <w:rFonts w:eastAsia="Calibri" w:cs="Arial"/>
                <w:strike/>
                <w:color w:val="FF0000"/>
                <w:sz w:val="22"/>
                <w:szCs w:val="22"/>
                <w:lang w:val="es-419"/>
              </w:rPr>
              <w:t>Facilitar el acceso a la</w:t>
            </w:r>
            <w:r w:rsidRPr="009A18E7">
              <w:rPr>
                <w:rFonts w:eastAsia="Calibri" w:cs="Arial"/>
                <w:b/>
                <w:bCs/>
                <w:strike/>
                <w:color w:val="FF0000"/>
                <w:sz w:val="22"/>
                <w:szCs w:val="22"/>
                <w:vertAlign w:val="superscript"/>
                <w:lang w:val="es-419"/>
              </w:rPr>
              <w:t xml:space="preserve"> </w:t>
            </w:r>
            <w:r w:rsidRPr="009A18E7">
              <w:rPr>
                <w:rFonts w:eastAsia="Calibri" w:cs="Arial"/>
                <w:strike/>
                <w:color w:val="FF0000"/>
                <w:sz w:val="22"/>
                <w:szCs w:val="22"/>
                <w:lang w:val="es-419"/>
              </w:rPr>
              <w:t>información existente y mejorar los mapas de distribución y áreas claves de las especies del Memorando en cada país Parte.</w:t>
            </w:r>
          </w:p>
        </w:tc>
        <w:tc>
          <w:tcPr>
            <w:tcW w:w="4143" w:type="dxa"/>
            <w:vAlign w:val="center"/>
          </w:tcPr>
          <w:p w14:paraId="45D8955A" w14:textId="314A3098" w:rsidR="009A6EC9" w:rsidRPr="009A18E7" w:rsidRDefault="009A6EC9" w:rsidP="009A18E7">
            <w:pPr>
              <w:jc w:val="both"/>
              <w:rPr>
                <w:rFonts w:cs="Arial"/>
                <w:sz w:val="22"/>
                <w:szCs w:val="22"/>
                <w:lang w:val="es-419"/>
              </w:rPr>
            </w:pPr>
            <w:r w:rsidRPr="009A18E7">
              <w:rPr>
                <w:rFonts w:eastAsia="Calibri" w:cs="Arial"/>
                <w:sz w:val="22"/>
                <w:szCs w:val="22"/>
                <w:lang w:val="es-419"/>
              </w:rPr>
              <w:t>Para 2029, las Partes tendrán acceso a la información correspondiente y a las directrices basadas en pruebas para aplicar eficazmente la Convención, sus resoluciones y decisiones.</w:t>
            </w:r>
          </w:p>
        </w:tc>
      </w:tr>
      <w:tr w:rsidR="009A6EC9" w:rsidRPr="00C460B9" w14:paraId="41E09261" w14:textId="77777777" w:rsidTr="00C91130">
        <w:tc>
          <w:tcPr>
            <w:tcW w:w="895" w:type="dxa"/>
            <w:vAlign w:val="center"/>
          </w:tcPr>
          <w:p w14:paraId="435F61A2" w14:textId="697F7904" w:rsidR="009A6EC9" w:rsidRPr="009A18E7" w:rsidRDefault="009A6EC9" w:rsidP="009A18E7">
            <w:pPr>
              <w:jc w:val="both"/>
              <w:rPr>
                <w:rFonts w:cs="Arial"/>
                <w:sz w:val="22"/>
                <w:szCs w:val="22"/>
                <w:lang w:val="es-419"/>
              </w:rPr>
            </w:pPr>
            <w:r w:rsidRPr="009A18E7">
              <w:rPr>
                <w:rFonts w:eastAsia="Calibri" w:cs="Arial"/>
                <w:b/>
                <w:bCs/>
                <w:sz w:val="22"/>
                <w:szCs w:val="22"/>
                <w:lang w:val="es-419"/>
              </w:rPr>
              <w:t>2.2</w:t>
            </w:r>
          </w:p>
        </w:tc>
        <w:tc>
          <w:tcPr>
            <w:tcW w:w="4410" w:type="dxa"/>
            <w:vAlign w:val="center"/>
          </w:tcPr>
          <w:p w14:paraId="3D315B98" w14:textId="64E919F5" w:rsidR="009A6EC9" w:rsidRPr="009A18E7" w:rsidRDefault="009A6EC9" w:rsidP="009A18E7">
            <w:pPr>
              <w:jc w:val="both"/>
              <w:rPr>
                <w:rFonts w:cs="Arial"/>
                <w:sz w:val="22"/>
                <w:szCs w:val="22"/>
                <w:lang w:val="es-419"/>
              </w:rPr>
            </w:pPr>
            <w:r w:rsidRPr="009A18E7">
              <w:rPr>
                <w:rFonts w:eastAsia="Calibri" w:cs="Arial"/>
                <w:sz w:val="22"/>
                <w:szCs w:val="22"/>
                <w:lang w:val="es-419"/>
              </w:rPr>
              <w:t>Análisis de vacíos de representatividad (GAP) en el sistema de áreas protegidas de la región.</w:t>
            </w:r>
          </w:p>
        </w:tc>
        <w:tc>
          <w:tcPr>
            <w:tcW w:w="4500" w:type="dxa"/>
          </w:tcPr>
          <w:p w14:paraId="2993A498" w14:textId="01408362" w:rsidR="009A6EC9" w:rsidRPr="009A18E7" w:rsidRDefault="006C66D6" w:rsidP="009A18E7">
            <w:pPr>
              <w:jc w:val="both"/>
              <w:rPr>
                <w:rFonts w:cs="Arial"/>
                <w:sz w:val="22"/>
                <w:szCs w:val="22"/>
                <w:lang w:val="es-419"/>
              </w:rPr>
            </w:pPr>
            <w:r w:rsidRPr="00650CC8">
              <w:rPr>
                <w:rFonts w:eastAsia="Calibri" w:cs="Arial"/>
                <w:color w:val="538135" w:themeColor="accent6" w:themeShade="BF"/>
                <w:sz w:val="22"/>
                <w:szCs w:val="22"/>
                <w:lang w:val="es-419"/>
              </w:rPr>
              <w:t>[La acción sigue siendo la misma.]</w:t>
            </w:r>
          </w:p>
        </w:tc>
        <w:tc>
          <w:tcPr>
            <w:tcW w:w="4143" w:type="dxa"/>
            <w:vAlign w:val="center"/>
          </w:tcPr>
          <w:p w14:paraId="201E34E9" w14:textId="0636FCAE" w:rsidR="009A6EC9" w:rsidRPr="009A18E7" w:rsidRDefault="009A6EC9" w:rsidP="009A18E7">
            <w:pPr>
              <w:jc w:val="both"/>
              <w:rPr>
                <w:rFonts w:cs="Arial"/>
                <w:sz w:val="22"/>
                <w:szCs w:val="22"/>
                <w:lang w:val="es-419"/>
              </w:rPr>
            </w:pPr>
            <w:r w:rsidRPr="009A18E7">
              <w:rPr>
                <w:rFonts w:eastAsia="Calibri" w:cs="Arial"/>
                <w:sz w:val="22"/>
                <w:szCs w:val="22"/>
                <w:lang w:val="es-419"/>
              </w:rPr>
              <w:t>Para 2029, se habrán identificado, evaluado y supervisado todos los hábitats importantes para las especies migratorias incluidas en los Apéndices de la CMS a fin de garantizar su funcionalidad y capacidad para apoyar a las especies migratorias durante sus ciclos vitales.</w:t>
            </w:r>
          </w:p>
        </w:tc>
      </w:tr>
      <w:tr w:rsidR="009A6EC9" w:rsidRPr="00C460B9" w14:paraId="6886C645" w14:textId="77777777" w:rsidTr="00C91130">
        <w:tc>
          <w:tcPr>
            <w:tcW w:w="895" w:type="dxa"/>
            <w:vAlign w:val="center"/>
          </w:tcPr>
          <w:p w14:paraId="5F5C74DE" w14:textId="5A52830A" w:rsidR="009A6EC9" w:rsidRPr="009A18E7" w:rsidRDefault="009A6EC9" w:rsidP="009A18E7">
            <w:pPr>
              <w:jc w:val="both"/>
              <w:rPr>
                <w:rFonts w:cs="Arial"/>
                <w:sz w:val="22"/>
                <w:szCs w:val="22"/>
                <w:lang w:val="es-419"/>
              </w:rPr>
            </w:pPr>
            <w:r w:rsidRPr="009A18E7">
              <w:rPr>
                <w:rFonts w:eastAsia="Calibri" w:cs="Arial"/>
                <w:b/>
                <w:bCs/>
                <w:sz w:val="22"/>
                <w:szCs w:val="22"/>
                <w:lang w:val="es-419"/>
              </w:rPr>
              <w:t>2.3</w:t>
            </w:r>
          </w:p>
        </w:tc>
        <w:tc>
          <w:tcPr>
            <w:tcW w:w="4410" w:type="dxa"/>
            <w:vAlign w:val="center"/>
          </w:tcPr>
          <w:p w14:paraId="78FC5C7C" w14:textId="5D95BE6B" w:rsidR="009A6EC9" w:rsidRPr="009A18E7" w:rsidRDefault="009A6EC9" w:rsidP="009A18E7">
            <w:pPr>
              <w:jc w:val="both"/>
              <w:rPr>
                <w:rFonts w:cs="Arial"/>
                <w:sz w:val="22"/>
                <w:szCs w:val="22"/>
                <w:lang w:val="es-419"/>
              </w:rPr>
            </w:pPr>
            <w:r w:rsidRPr="009A18E7">
              <w:rPr>
                <w:rFonts w:eastAsia="Calibri" w:cs="Arial"/>
                <w:sz w:val="22"/>
                <w:szCs w:val="22"/>
                <w:lang w:val="es-419"/>
              </w:rPr>
              <w:t>Realizar estudios de modelaje de nichos en áreas importantes para la conservación de las especies bajo el MdE</w:t>
            </w:r>
          </w:p>
        </w:tc>
        <w:tc>
          <w:tcPr>
            <w:tcW w:w="4500" w:type="dxa"/>
          </w:tcPr>
          <w:p w14:paraId="0474FA36" w14:textId="1C140443" w:rsidR="009A6EC9" w:rsidRPr="009A18E7" w:rsidRDefault="003F1660" w:rsidP="009A18E7">
            <w:pPr>
              <w:jc w:val="both"/>
              <w:rPr>
                <w:rFonts w:cs="Arial"/>
                <w:sz w:val="22"/>
                <w:szCs w:val="22"/>
                <w:lang w:val="es-419"/>
              </w:rPr>
            </w:pPr>
            <w:r w:rsidRPr="009A18E7">
              <w:rPr>
                <w:rFonts w:eastAsia="Calibri" w:cs="Arial"/>
                <w:sz w:val="22"/>
                <w:szCs w:val="22"/>
                <w:lang w:val="es-419"/>
              </w:rPr>
              <w:t xml:space="preserve">Realizar </w:t>
            </w:r>
            <w:r w:rsidRPr="009A18E7">
              <w:rPr>
                <w:rFonts w:eastAsia="Calibri" w:cs="Arial"/>
                <w:strike/>
                <w:color w:val="FF0000"/>
                <w:sz w:val="22"/>
                <w:szCs w:val="22"/>
                <w:lang w:val="es-419"/>
              </w:rPr>
              <w:t>estudios de</w:t>
            </w:r>
            <w:r w:rsidRPr="009A18E7">
              <w:rPr>
                <w:rFonts w:eastAsia="Calibri" w:cs="Arial"/>
                <w:color w:val="FF0000"/>
                <w:sz w:val="22"/>
                <w:szCs w:val="22"/>
                <w:lang w:val="es-419"/>
              </w:rPr>
              <w:t xml:space="preserve"> </w:t>
            </w:r>
            <w:r w:rsidRPr="009A18E7">
              <w:rPr>
                <w:rFonts w:eastAsia="Calibri" w:cs="Arial"/>
                <w:color w:val="0070C0"/>
                <w:sz w:val="22"/>
                <w:szCs w:val="22"/>
                <w:lang w:val="es-419"/>
              </w:rPr>
              <w:t>mapas de distribución y</w:t>
            </w:r>
            <w:r w:rsidRPr="009A18E7">
              <w:rPr>
                <w:rFonts w:eastAsia="Calibri" w:cs="Arial"/>
                <w:sz w:val="22"/>
                <w:szCs w:val="22"/>
                <w:lang w:val="es-419"/>
              </w:rPr>
              <w:t xml:space="preserve"> modelaje de nichos </w:t>
            </w:r>
            <w:r w:rsidRPr="009A18E7">
              <w:rPr>
                <w:rFonts w:eastAsia="Calibri" w:cs="Arial"/>
                <w:strike/>
                <w:color w:val="FF0000"/>
                <w:sz w:val="22"/>
                <w:szCs w:val="22"/>
                <w:lang w:val="es-419"/>
              </w:rPr>
              <w:t xml:space="preserve">en áreas importantes para la conservación </w:t>
            </w:r>
            <w:r w:rsidRPr="009A18E7">
              <w:rPr>
                <w:rFonts w:eastAsia="Calibri" w:cs="Arial"/>
                <w:sz w:val="22"/>
                <w:szCs w:val="22"/>
                <w:lang w:val="es-419"/>
              </w:rPr>
              <w:t xml:space="preserve">de las especies </w:t>
            </w:r>
            <w:r w:rsidRPr="009A18E7">
              <w:rPr>
                <w:rFonts w:eastAsia="Calibri" w:cs="Arial"/>
                <w:strike/>
                <w:color w:val="FF0000"/>
                <w:sz w:val="22"/>
                <w:szCs w:val="22"/>
                <w:lang w:val="es-419"/>
              </w:rPr>
              <w:t>bajo</w:t>
            </w:r>
            <w:r w:rsidRPr="009A18E7">
              <w:rPr>
                <w:rFonts w:eastAsia="Calibri" w:cs="Arial"/>
                <w:color w:val="FF0000"/>
                <w:sz w:val="22"/>
                <w:szCs w:val="22"/>
                <w:lang w:val="es-419"/>
              </w:rPr>
              <w:t xml:space="preserve"> </w:t>
            </w:r>
            <w:r w:rsidRPr="009A18E7">
              <w:rPr>
                <w:rFonts w:eastAsia="Calibri" w:cs="Arial"/>
                <w:color w:val="0070C0"/>
                <w:sz w:val="22"/>
                <w:szCs w:val="22"/>
                <w:lang w:val="es-419"/>
              </w:rPr>
              <w:t>d</w:t>
            </w:r>
            <w:r w:rsidRPr="009A18E7">
              <w:rPr>
                <w:rFonts w:eastAsia="Calibri" w:cs="Arial"/>
                <w:sz w:val="22"/>
                <w:szCs w:val="22"/>
                <w:lang w:val="es-419"/>
              </w:rPr>
              <w:t>el MdE</w:t>
            </w:r>
          </w:p>
        </w:tc>
        <w:tc>
          <w:tcPr>
            <w:tcW w:w="4143" w:type="dxa"/>
            <w:vAlign w:val="center"/>
          </w:tcPr>
          <w:p w14:paraId="16AF9228" w14:textId="77777777" w:rsidR="009A6EC9" w:rsidRPr="009A18E7" w:rsidRDefault="009A6EC9" w:rsidP="009A18E7">
            <w:pPr>
              <w:jc w:val="both"/>
              <w:rPr>
                <w:rFonts w:cs="Arial"/>
                <w:sz w:val="22"/>
                <w:szCs w:val="22"/>
                <w:lang w:val="es-419"/>
              </w:rPr>
            </w:pPr>
          </w:p>
        </w:tc>
      </w:tr>
      <w:tr w:rsidR="009A6EC9" w:rsidRPr="00C460B9" w14:paraId="1E3F490A" w14:textId="77777777" w:rsidTr="00C91130">
        <w:tc>
          <w:tcPr>
            <w:tcW w:w="895" w:type="dxa"/>
            <w:vAlign w:val="center"/>
          </w:tcPr>
          <w:p w14:paraId="157138AF" w14:textId="2A7A08C0" w:rsidR="009A6EC9" w:rsidRPr="009A18E7" w:rsidRDefault="009A6EC9" w:rsidP="009A18E7">
            <w:pPr>
              <w:jc w:val="both"/>
              <w:rPr>
                <w:rFonts w:cs="Arial"/>
                <w:sz w:val="22"/>
                <w:szCs w:val="22"/>
                <w:lang w:val="es-419"/>
              </w:rPr>
            </w:pPr>
            <w:r w:rsidRPr="009A18E7">
              <w:rPr>
                <w:rFonts w:eastAsia="Calibri" w:cs="Arial"/>
                <w:b/>
                <w:bCs/>
                <w:sz w:val="22"/>
                <w:szCs w:val="22"/>
                <w:lang w:val="es-419"/>
              </w:rPr>
              <w:t>2.4</w:t>
            </w:r>
          </w:p>
        </w:tc>
        <w:tc>
          <w:tcPr>
            <w:tcW w:w="4410" w:type="dxa"/>
            <w:vAlign w:val="center"/>
          </w:tcPr>
          <w:p w14:paraId="33984F77" w14:textId="54B6F6B9" w:rsidR="009A6EC9" w:rsidRPr="009A18E7" w:rsidRDefault="009A6EC9" w:rsidP="009A18E7">
            <w:pPr>
              <w:jc w:val="both"/>
              <w:rPr>
                <w:rFonts w:cs="Arial"/>
                <w:sz w:val="22"/>
                <w:szCs w:val="22"/>
                <w:lang w:val="es-419"/>
              </w:rPr>
            </w:pPr>
            <w:r w:rsidRPr="009A18E7">
              <w:rPr>
                <w:rFonts w:eastAsia="Calibri" w:cs="Arial"/>
                <w:sz w:val="22"/>
                <w:szCs w:val="22"/>
                <w:lang w:val="es-419"/>
              </w:rPr>
              <w:t>Aumentar el conocimiento de los movimientos estacionales y las necesidades de hábitats de las especies.</w:t>
            </w:r>
          </w:p>
        </w:tc>
        <w:tc>
          <w:tcPr>
            <w:tcW w:w="4500" w:type="dxa"/>
          </w:tcPr>
          <w:p w14:paraId="128F6796" w14:textId="77777777" w:rsidR="000B03A7" w:rsidRPr="009A18E7" w:rsidRDefault="000B03A7" w:rsidP="009A18E7">
            <w:pPr>
              <w:keepNext/>
              <w:jc w:val="both"/>
              <w:rPr>
                <w:rFonts w:eastAsia="Calibri" w:cs="Arial"/>
                <w:strike/>
                <w:color w:val="FF0000"/>
                <w:sz w:val="22"/>
                <w:szCs w:val="22"/>
                <w:lang w:val="es-419"/>
              </w:rPr>
            </w:pPr>
            <w:r w:rsidRPr="009A18E7">
              <w:rPr>
                <w:rFonts w:eastAsia="Calibri" w:cs="Arial"/>
                <w:strike/>
                <w:color w:val="FF0000"/>
                <w:sz w:val="22"/>
                <w:szCs w:val="22"/>
                <w:lang w:val="es-419"/>
              </w:rPr>
              <w:t>Aumentar el conocimiento de los movimientos estacionales y las necesidades de hábitats de las especies.</w:t>
            </w:r>
          </w:p>
          <w:p w14:paraId="752D636A" w14:textId="22859D64" w:rsidR="009A6EC9" w:rsidRPr="009A18E7" w:rsidRDefault="000B03A7" w:rsidP="009A18E7">
            <w:pPr>
              <w:jc w:val="both"/>
              <w:rPr>
                <w:rFonts w:cs="Arial"/>
                <w:sz w:val="22"/>
                <w:szCs w:val="22"/>
                <w:lang w:val="es-419"/>
              </w:rPr>
            </w:pPr>
            <w:r w:rsidRPr="00650CC8">
              <w:rPr>
                <w:rFonts w:eastAsia="Calibri" w:cs="Arial"/>
                <w:color w:val="538135" w:themeColor="accent6" w:themeShade="BF"/>
                <w:sz w:val="22"/>
                <w:szCs w:val="22"/>
                <w:lang w:val="es-419"/>
              </w:rPr>
              <w:t>[2.4 y 2.5 fusionados?]</w:t>
            </w:r>
          </w:p>
        </w:tc>
        <w:tc>
          <w:tcPr>
            <w:tcW w:w="4143" w:type="dxa"/>
            <w:vAlign w:val="center"/>
          </w:tcPr>
          <w:p w14:paraId="694BDBE1" w14:textId="0688614D" w:rsidR="009A6EC9" w:rsidRPr="009A18E7" w:rsidRDefault="009A6EC9" w:rsidP="009A18E7">
            <w:pPr>
              <w:jc w:val="both"/>
              <w:rPr>
                <w:rFonts w:cs="Arial"/>
                <w:sz w:val="22"/>
                <w:szCs w:val="22"/>
                <w:lang w:val="es-419"/>
              </w:rPr>
            </w:pPr>
            <w:r w:rsidRPr="009A18E7">
              <w:rPr>
                <w:rFonts w:eastAsia="Calibri" w:cs="Arial"/>
                <w:sz w:val="22"/>
                <w:szCs w:val="22"/>
                <w:lang w:val="es-419"/>
              </w:rPr>
              <w:t>Para 2026, la concienciación sobre la importancia de las especies migratorias, y su papel a la hora de proporcionar beneficios a las personas, habrá aumentado en todo el mundo.</w:t>
            </w:r>
          </w:p>
        </w:tc>
      </w:tr>
      <w:tr w:rsidR="009A6EC9" w:rsidRPr="00C460B9" w14:paraId="412AB058" w14:textId="77777777" w:rsidTr="00C91130">
        <w:tc>
          <w:tcPr>
            <w:tcW w:w="895" w:type="dxa"/>
            <w:vAlign w:val="center"/>
          </w:tcPr>
          <w:p w14:paraId="22AD989D" w14:textId="26AE79BB" w:rsidR="009A6EC9" w:rsidRPr="009A18E7" w:rsidRDefault="009A6EC9" w:rsidP="009A18E7">
            <w:pPr>
              <w:jc w:val="both"/>
              <w:rPr>
                <w:rFonts w:cs="Arial"/>
                <w:sz w:val="22"/>
                <w:szCs w:val="22"/>
                <w:lang w:val="es-419"/>
              </w:rPr>
            </w:pPr>
            <w:r w:rsidRPr="009A18E7">
              <w:rPr>
                <w:rFonts w:eastAsia="Calibri" w:cs="Arial"/>
                <w:b/>
                <w:bCs/>
                <w:sz w:val="22"/>
                <w:szCs w:val="22"/>
                <w:lang w:val="es-419"/>
              </w:rPr>
              <w:lastRenderedPageBreak/>
              <w:t>2.5</w:t>
            </w:r>
          </w:p>
        </w:tc>
        <w:tc>
          <w:tcPr>
            <w:tcW w:w="4410" w:type="dxa"/>
            <w:vAlign w:val="center"/>
          </w:tcPr>
          <w:p w14:paraId="78C47E7F" w14:textId="0A23E79C" w:rsidR="009A6EC9" w:rsidRPr="009A18E7" w:rsidRDefault="009A6EC9" w:rsidP="009A18E7">
            <w:pPr>
              <w:jc w:val="both"/>
              <w:rPr>
                <w:rFonts w:cs="Arial"/>
                <w:sz w:val="22"/>
                <w:szCs w:val="22"/>
                <w:lang w:val="es-419"/>
              </w:rPr>
            </w:pPr>
            <w:r w:rsidRPr="009A18E7">
              <w:rPr>
                <w:rFonts w:eastAsia="Calibri" w:cs="Arial"/>
                <w:sz w:val="22"/>
                <w:szCs w:val="22"/>
                <w:lang w:val="es-419"/>
              </w:rPr>
              <w:t>Mejorar el conocimiento de la biología y demografía de las especies del Memorando.</w:t>
            </w:r>
          </w:p>
        </w:tc>
        <w:tc>
          <w:tcPr>
            <w:tcW w:w="4500" w:type="dxa"/>
          </w:tcPr>
          <w:p w14:paraId="63BBBB4B" w14:textId="77777777" w:rsidR="009C17D1" w:rsidRPr="009A18E7" w:rsidRDefault="009C17D1" w:rsidP="009A18E7">
            <w:pPr>
              <w:keepNext/>
              <w:jc w:val="both"/>
              <w:rPr>
                <w:rFonts w:eastAsia="Calibri" w:cs="Arial"/>
                <w:sz w:val="22"/>
                <w:szCs w:val="22"/>
                <w:lang w:val="es-419"/>
              </w:rPr>
            </w:pPr>
            <w:r w:rsidRPr="009A18E7">
              <w:rPr>
                <w:rFonts w:eastAsia="Calibri" w:cs="Arial"/>
                <w:sz w:val="22"/>
                <w:szCs w:val="22"/>
                <w:lang w:val="es-419"/>
              </w:rPr>
              <w:t xml:space="preserve">Mejorar el conocimiento de la </w:t>
            </w:r>
            <w:r w:rsidRPr="009A18E7">
              <w:rPr>
                <w:rFonts w:eastAsia="Calibri" w:cs="Arial"/>
                <w:strike/>
                <w:color w:val="FF0000"/>
                <w:sz w:val="22"/>
                <w:szCs w:val="22"/>
                <w:lang w:val="es-419"/>
              </w:rPr>
              <w:t>biología y demografía</w:t>
            </w:r>
            <w:r w:rsidRPr="009A18E7">
              <w:rPr>
                <w:rFonts w:eastAsia="Calibri" w:cs="Arial"/>
                <w:color w:val="FF0000"/>
                <w:sz w:val="22"/>
                <w:szCs w:val="22"/>
                <w:lang w:val="es-419"/>
              </w:rPr>
              <w:t xml:space="preserve"> </w:t>
            </w:r>
            <w:r w:rsidRPr="009A18E7">
              <w:rPr>
                <w:rFonts w:eastAsia="Calibri" w:cs="Arial"/>
                <w:color w:val="0070C0"/>
                <w:sz w:val="22"/>
                <w:szCs w:val="22"/>
                <w:lang w:val="es-419"/>
              </w:rPr>
              <w:t xml:space="preserve">historia natural </w:t>
            </w:r>
            <w:r w:rsidRPr="009A18E7">
              <w:rPr>
                <w:rFonts w:eastAsia="Calibri" w:cs="Arial"/>
                <w:sz w:val="22"/>
                <w:szCs w:val="22"/>
                <w:lang w:val="es-419"/>
              </w:rPr>
              <w:t xml:space="preserve">de las especies </w:t>
            </w:r>
            <w:r w:rsidRPr="009A18E7">
              <w:rPr>
                <w:rFonts w:eastAsia="Calibri" w:cs="Arial"/>
                <w:color w:val="0070C0"/>
                <w:sz w:val="22"/>
                <w:szCs w:val="22"/>
                <w:lang w:val="es-419"/>
              </w:rPr>
              <w:t>(ej. tamaño de área mínimo)</w:t>
            </w:r>
            <w:r w:rsidRPr="009A18E7">
              <w:rPr>
                <w:rFonts w:eastAsia="Calibri" w:cs="Arial"/>
                <w:sz w:val="22"/>
                <w:szCs w:val="22"/>
                <w:lang w:val="es-419"/>
              </w:rPr>
              <w:t>.</w:t>
            </w:r>
          </w:p>
          <w:p w14:paraId="2535C892" w14:textId="340D245B" w:rsidR="009A6EC9" w:rsidRPr="009A18E7" w:rsidRDefault="009C17D1" w:rsidP="009A18E7">
            <w:pPr>
              <w:jc w:val="both"/>
              <w:rPr>
                <w:rFonts w:cs="Arial"/>
                <w:sz w:val="22"/>
                <w:szCs w:val="22"/>
                <w:lang w:val="es-419"/>
              </w:rPr>
            </w:pPr>
            <w:r w:rsidRPr="009A18E7">
              <w:rPr>
                <w:rFonts w:eastAsia="Calibri" w:cs="Arial"/>
                <w:color w:val="A5A5A5" w:themeColor="accent3"/>
                <w:sz w:val="22"/>
                <w:szCs w:val="22"/>
                <w:lang w:val="es-419"/>
              </w:rPr>
              <w:t>[</w:t>
            </w:r>
            <w:r w:rsidRPr="00DE7312">
              <w:rPr>
                <w:rFonts w:eastAsia="Calibri" w:cs="Arial"/>
                <w:color w:val="538135" w:themeColor="accent6" w:themeShade="BF"/>
                <w:sz w:val="22"/>
                <w:szCs w:val="22"/>
                <w:lang w:val="es-419"/>
              </w:rPr>
              <w:t>2.4 y 2.5 fusionados?]</w:t>
            </w:r>
          </w:p>
        </w:tc>
        <w:tc>
          <w:tcPr>
            <w:tcW w:w="4143" w:type="dxa"/>
            <w:vAlign w:val="center"/>
          </w:tcPr>
          <w:p w14:paraId="1B5C5B63" w14:textId="39098264" w:rsidR="009A6EC9" w:rsidRPr="009A18E7" w:rsidRDefault="009A6EC9" w:rsidP="009A18E7">
            <w:pPr>
              <w:jc w:val="both"/>
              <w:rPr>
                <w:rFonts w:cs="Arial"/>
                <w:sz w:val="22"/>
                <w:szCs w:val="22"/>
                <w:lang w:val="es-419"/>
              </w:rPr>
            </w:pPr>
            <w:r w:rsidRPr="009A18E7">
              <w:rPr>
                <w:rFonts w:eastAsia="Calibri" w:cs="Arial"/>
                <w:sz w:val="22"/>
                <w:szCs w:val="22"/>
                <w:lang w:val="es-419"/>
              </w:rPr>
              <w:t>Sin correspondencia directa con el PEEM.</w:t>
            </w:r>
          </w:p>
        </w:tc>
      </w:tr>
      <w:tr w:rsidR="00761E2A" w:rsidRPr="00C460B9" w14:paraId="7EF970EB" w14:textId="77777777" w:rsidTr="00C91130">
        <w:tc>
          <w:tcPr>
            <w:tcW w:w="895" w:type="dxa"/>
            <w:vAlign w:val="center"/>
          </w:tcPr>
          <w:p w14:paraId="1DBBEF78" w14:textId="0573CE2F" w:rsidR="00761E2A" w:rsidRPr="009A18E7" w:rsidRDefault="00761E2A" w:rsidP="009A18E7">
            <w:pPr>
              <w:jc w:val="both"/>
              <w:rPr>
                <w:rFonts w:cs="Arial"/>
                <w:sz w:val="22"/>
                <w:szCs w:val="22"/>
                <w:lang w:val="es-419"/>
              </w:rPr>
            </w:pPr>
            <w:r w:rsidRPr="009A18E7">
              <w:rPr>
                <w:rFonts w:eastAsia="Calibri" w:cs="Arial"/>
                <w:b/>
                <w:bCs/>
                <w:sz w:val="22"/>
                <w:szCs w:val="22"/>
                <w:lang w:val="es-419"/>
              </w:rPr>
              <w:t>2.6</w:t>
            </w:r>
          </w:p>
        </w:tc>
        <w:tc>
          <w:tcPr>
            <w:tcW w:w="4410" w:type="dxa"/>
            <w:vAlign w:val="center"/>
          </w:tcPr>
          <w:p w14:paraId="4DDE9DB8" w14:textId="0014365E" w:rsidR="00761E2A" w:rsidRPr="009A18E7" w:rsidRDefault="00761E2A" w:rsidP="009A18E7">
            <w:pPr>
              <w:jc w:val="both"/>
              <w:rPr>
                <w:rFonts w:cs="Arial"/>
                <w:sz w:val="22"/>
                <w:szCs w:val="22"/>
                <w:lang w:val="es-419"/>
              </w:rPr>
            </w:pPr>
            <w:r w:rsidRPr="009A18E7">
              <w:rPr>
                <w:rFonts w:eastAsia="Calibri" w:cs="Arial"/>
                <w:sz w:val="22"/>
                <w:szCs w:val="22"/>
                <w:lang w:val="es-419"/>
              </w:rPr>
              <w:t>Realizar estudios sobre la efectividad de distintas técnicas de manejo (fuego, descanso, carga animal, forestación, agricultura) para la conservación de las especies del MdE y el incremento de la producción.</w:t>
            </w:r>
          </w:p>
        </w:tc>
        <w:tc>
          <w:tcPr>
            <w:tcW w:w="4500" w:type="dxa"/>
          </w:tcPr>
          <w:p w14:paraId="4BFF6FAB" w14:textId="77777777" w:rsidR="00E32B7E" w:rsidRPr="009A18E7" w:rsidRDefault="00E32B7E" w:rsidP="009A18E7">
            <w:pPr>
              <w:keepNext/>
              <w:jc w:val="both"/>
              <w:rPr>
                <w:rFonts w:eastAsia="Calibri" w:cs="Arial"/>
                <w:sz w:val="22"/>
                <w:szCs w:val="22"/>
                <w:lang w:val="es-419"/>
              </w:rPr>
            </w:pPr>
            <w:r w:rsidRPr="009A18E7">
              <w:rPr>
                <w:rFonts w:eastAsia="Calibri" w:cs="Arial"/>
                <w:sz w:val="22"/>
                <w:szCs w:val="22"/>
                <w:lang w:val="es-419"/>
              </w:rPr>
              <w:t>Realizar estudios sobre</w:t>
            </w:r>
            <w:r w:rsidRPr="009A18E7">
              <w:rPr>
                <w:rFonts w:eastAsia="Calibri" w:cs="Arial"/>
                <w:strike/>
                <w:color w:val="FF0000"/>
                <w:sz w:val="22"/>
                <w:szCs w:val="22"/>
                <w:lang w:val="es-419"/>
              </w:rPr>
              <w:t xml:space="preserve"> la efectividad de</w:t>
            </w:r>
            <w:r w:rsidRPr="009A18E7">
              <w:rPr>
                <w:rFonts w:eastAsia="Calibri" w:cs="Arial"/>
                <w:sz w:val="22"/>
                <w:szCs w:val="22"/>
                <w:lang w:val="es-419"/>
              </w:rPr>
              <w:t xml:space="preserve"> distintas técnicas de manejo (</w:t>
            </w:r>
            <w:r w:rsidRPr="009A18E7">
              <w:rPr>
                <w:rFonts w:eastAsia="Calibri" w:cs="Arial"/>
                <w:color w:val="0070C0"/>
                <w:sz w:val="22"/>
                <w:szCs w:val="22"/>
                <w:lang w:val="es-419"/>
              </w:rPr>
              <w:t>ej.</w:t>
            </w:r>
            <w:r w:rsidRPr="009A18E7">
              <w:rPr>
                <w:rFonts w:eastAsia="Calibri" w:cs="Arial"/>
                <w:sz w:val="22"/>
                <w:szCs w:val="22"/>
                <w:lang w:val="es-419"/>
              </w:rPr>
              <w:t xml:space="preserve"> fuego, </w:t>
            </w:r>
            <w:r w:rsidRPr="009A18E7">
              <w:rPr>
                <w:rFonts w:eastAsia="Calibri" w:cs="Arial"/>
                <w:strike/>
                <w:color w:val="FF0000"/>
                <w:sz w:val="22"/>
                <w:szCs w:val="22"/>
                <w:lang w:val="es-419"/>
              </w:rPr>
              <w:t>descanso, carga animal, forestación, agricultura,</w:t>
            </w:r>
            <w:r w:rsidRPr="009A18E7">
              <w:rPr>
                <w:rFonts w:eastAsia="Calibri" w:cs="Arial"/>
                <w:sz w:val="22"/>
                <w:szCs w:val="22"/>
                <w:lang w:val="es-419"/>
              </w:rPr>
              <w:t xml:space="preserve"> </w:t>
            </w:r>
            <w:r w:rsidRPr="009A18E7">
              <w:rPr>
                <w:rFonts w:eastAsia="Calibri" w:cs="Arial"/>
                <w:color w:val="0070C0"/>
                <w:sz w:val="22"/>
                <w:szCs w:val="22"/>
                <w:lang w:val="es-419"/>
              </w:rPr>
              <w:t>pastoreo, etc</w:t>
            </w:r>
            <w:r w:rsidRPr="009A18E7">
              <w:rPr>
                <w:rFonts w:eastAsia="Calibri" w:cs="Arial"/>
                <w:sz w:val="22"/>
                <w:szCs w:val="22"/>
                <w:lang w:val="es-419"/>
              </w:rPr>
              <w:t>)</w:t>
            </w:r>
            <w:r w:rsidRPr="009A18E7">
              <w:rPr>
                <w:rFonts w:eastAsia="Calibri" w:cs="Arial"/>
                <w:strike/>
                <w:color w:val="FF0000"/>
                <w:sz w:val="22"/>
                <w:szCs w:val="22"/>
                <w:lang w:val="es-419"/>
              </w:rPr>
              <w:t xml:space="preserve"> para la conservación de las especies del MdE y el incremento de la producción.</w:t>
            </w:r>
          </w:p>
          <w:p w14:paraId="216BCF83" w14:textId="77777777" w:rsidR="00E32B7E" w:rsidRPr="009A18E7" w:rsidRDefault="00E32B7E" w:rsidP="009A18E7">
            <w:pPr>
              <w:keepNext/>
              <w:jc w:val="both"/>
              <w:rPr>
                <w:rFonts w:eastAsia="Calibri" w:cs="Arial"/>
                <w:sz w:val="22"/>
                <w:szCs w:val="22"/>
                <w:lang w:val="es-419"/>
              </w:rPr>
            </w:pPr>
            <w:r w:rsidRPr="009A18E7">
              <w:rPr>
                <w:rFonts w:eastAsia="Calibri" w:cs="Arial"/>
                <w:color w:val="0070C0"/>
                <w:sz w:val="22"/>
                <w:szCs w:val="22"/>
                <w:lang w:val="es-419"/>
              </w:rPr>
              <w:t xml:space="preserve"> afectan a las aves</w:t>
            </w:r>
            <w:r w:rsidRPr="009A18E7">
              <w:rPr>
                <w:rFonts w:eastAsia="Calibri" w:cs="Arial"/>
                <w:sz w:val="22"/>
                <w:szCs w:val="22"/>
                <w:lang w:val="es-419"/>
              </w:rPr>
              <w:t>.</w:t>
            </w:r>
          </w:p>
          <w:p w14:paraId="400486A4" w14:textId="77777777" w:rsidR="00E32B7E" w:rsidRPr="009A18E7" w:rsidRDefault="00E32B7E" w:rsidP="009A18E7">
            <w:pPr>
              <w:keepNext/>
              <w:jc w:val="both"/>
              <w:rPr>
                <w:rFonts w:eastAsia="Calibri" w:cs="Arial"/>
                <w:sz w:val="22"/>
                <w:szCs w:val="22"/>
                <w:lang w:val="es-419"/>
              </w:rPr>
            </w:pPr>
            <w:r w:rsidRPr="009A18E7">
              <w:rPr>
                <w:rFonts w:eastAsia="Calibri" w:cs="Arial"/>
                <w:sz w:val="22"/>
                <w:szCs w:val="22"/>
                <w:lang w:val="es-419"/>
              </w:rPr>
              <w:t>(GRUPO 2)</w:t>
            </w:r>
          </w:p>
          <w:p w14:paraId="08AE284F" w14:textId="77777777" w:rsidR="00E32B7E" w:rsidRPr="009A18E7" w:rsidRDefault="00E32B7E" w:rsidP="009A18E7">
            <w:pPr>
              <w:keepNext/>
              <w:jc w:val="both"/>
              <w:rPr>
                <w:rFonts w:eastAsia="Calibri" w:cs="Arial"/>
                <w:sz w:val="22"/>
                <w:szCs w:val="22"/>
                <w:lang w:val="es-419"/>
              </w:rPr>
            </w:pPr>
          </w:p>
          <w:p w14:paraId="1C4D134D" w14:textId="77777777" w:rsidR="00E32B7E" w:rsidRPr="009A18E7" w:rsidRDefault="00E32B7E" w:rsidP="009A18E7">
            <w:pPr>
              <w:keepNext/>
              <w:jc w:val="both"/>
              <w:rPr>
                <w:rFonts w:eastAsia="Calibri" w:cs="Arial"/>
                <w:sz w:val="22"/>
                <w:szCs w:val="22"/>
                <w:lang w:val="es-419"/>
              </w:rPr>
            </w:pPr>
            <w:r w:rsidRPr="009A18E7">
              <w:rPr>
                <w:rFonts w:eastAsia="Calibri" w:cs="Arial"/>
                <w:sz w:val="22"/>
                <w:szCs w:val="22"/>
                <w:lang w:val="es-419"/>
              </w:rPr>
              <w:t xml:space="preserve">Realizar estudios </w:t>
            </w:r>
            <w:r w:rsidRPr="009A18E7">
              <w:rPr>
                <w:rFonts w:eastAsia="Calibri" w:cs="Arial"/>
                <w:color w:val="0070C0"/>
                <w:sz w:val="22"/>
                <w:szCs w:val="22"/>
                <w:lang w:val="es-419"/>
              </w:rPr>
              <w:t>para construir conocimiento basado en evidencia</w:t>
            </w:r>
            <w:r w:rsidRPr="009A18E7">
              <w:rPr>
                <w:rFonts w:eastAsia="Calibri" w:cs="Arial"/>
                <w:sz w:val="22"/>
                <w:szCs w:val="22"/>
                <w:lang w:val="es-419"/>
              </w:rPr>
              <w:t xml:space="preserve"> sobre la efectividad de distintas técnicas de manejo (fuego, descanso, carga animal, forestación, agricultura) para la conservación de las especies del MdE y el incremento de la producción.</w:t>
            </w:r>
          </w:p>
          <w:p w14:paraId="70556E7D" w14:textId="53EA3814" w:rsidR="00761E2A" w:rsidRPr="009A18E7" w:rsidRDefault="00E32B7E" w:rsidP="009A18E7">
            <w:pPr>
              <w:jc w:val="both"/>
              <w:rPr>
                <w:rFonts w:cs="Arial"/>
                <w:sz w:val="22"/>
                <w:szCs w:val="22"/>
                <w:lang w:val="es-419"/>
              </w:rPr>
            </w:pPr>
            <w:r w:rsidRPr="009A18E7">
              <w:rPr>
                <w:rFonts w:eastAsia="Calibri" w:cs="Arial"/>
                <w:sz w:val="22"/>
                <w:szCs w:val="22"/>
                <w:lang w:val="es-419"/>
              </w:rPr>
              <w:t>(GRUPO en línea y 3)</w:t>
            </w:r>
          </w:p>
        </w:tc>
        <w:tc>
          <w:tcPr>
            <w:tcW w:w="4143" w:type="dxa"/>
            <w:vAlign w:val="center"/>
          </w:tcPr>
          <w:p w14:paraId="0C13F7F2" w14:textId="77777777" w:rsidR="00761E2A" w:rsidRPr="009A18E7" w:rsidRDefault="00761E2A" w:rsidP="009A18E7">
            <w:pPr>
              <w:keepNext/>
              <w:jc w:val="both"/>
              <w:rPr>
                <w:rFonts w:eastAsia="Calibri" w:cs="Arial"/>
                <w:sz w:val="22"/>
                <w:szCs w:val="22"/>
                <w:lang w:val="es-419"/>
              </w:rPr>
            </w:pPr>
            <w:r w:rsidRPr="009A18E7">
              <w:rPr>
                <w:rFonts w:eastAsia="Calibri" w:cs="Arial"/>
                <w:sz w:val="22"/>
                <w:szCs w:val="22"/>
                <w:lang w:val="es-419"/>
              </w:rPr>
              <w:t>Sin correspondencia directa con el PEEM.</w:t>
            </w:r>
          </w:p>
          <w:p w14:paraId="187C98AA" w14:textId="77777777" w:rsidR="00761E2A" w:rsidRPr="009A18E7" w:rsidRDefault="00761E2A" w:rsidP="009A18E7">
            <w:pPr>
              <w:jc w:val="both"/>
              <w:rPr>
                <w:rFonts w:cs="Arial"/>
                <w:sz w:val="22"/>
                <w:szCs w:val="22"/>
                <w:lang w:val="es-419"/>
              </w:rPr>
            </w:pPr>
          </w:p>
        </w:tc>
      </w:tr>
      <w:tr w:rsidR="00761E2A" w:rsidRPr="00C460B9" w14:paraId="40482370" w14:textId="77777777" w:rsidTr="00C91130">
        <w:tc>
          <w:tcPr>
            <w:tcW w:w="895" w:type="dxa"/>
            <w:vAlign w:val="center"/>
          </w:tcPr>
          <w:p w14:paraId="426DEC4B" w14:textId="46B9996C" w:rsidR="00761E2A" w:rsidRPr="009A18E7" w:rsidRDefault="00761E2A" w:rsidP="009A18E7">
            <w:pPr>
              <w:jc w:val="both"/>
              <w:rPr>
                <w:rFonts w:cs="Arial"/>
                <w:sz w:val="22"/>
                <w:szCs w:val="22"/>
                <w:lang w:val="es-419"/>
              </w:rPr>
            </w:pPr>
            <w:r w:rsidRPr="009A18E7">
              <w:rPr>
                <w:rFonts w:eastAsia="Calibri" w:cs="Arial"/>
                <w:b/>
                <w:bCs/>
                <w:sz w:val="22"/>
                <w:szCs w:val="22"/>
                <w:lang w:val="es-419"/>
              </w:rPr>
              <w:t>2.7</w:t>
            </w:r>
          </w:p>
        </w:tc>
        <w:tc>
          <w:tcPr>
            <w:tcW w:w="4410" w:type="dxa"/>
            <w:vAlign w:val="center"/>
          </w:tcPr>
          <w:p w14:paraId="0E0EDC14" w14:textId="22766381" w:rsidR="00761E2A" w:rsidRPr="009A18E7" w:rsidRDefault="00761E2A" w:rsidP="009A18E7">
            <w:pPr>
              <w:jc w:val="both"/>
              <w:rPr>
                <w:rFonts w:cs="Arial"/>
                <w:sz w:val="22"/>
                <w:szCs w:val="22"/>
                <w:lang w:val="es-419"/>
              </w:rPr>
            </w:pPr>
            <w:r w:rsidRPr="009A18E7">
              <w:rPr>
                <w:rFonts w:eastAsia="Calibri" w:cs="Arial"/>
                <w:sz w:val="22"/>
                <w:szCs w:val="22"/>
                <w:lang w:val="es-419"/>
              </w:rPr>
              <w:t>Difundir la información existente y promover nuevos estudios sobre el balance de carbono en pastizales naturales bajo sistemas de manejo ganadero.</w:t>
            </w:r>
          </w:p>
        </w:tc>
        <w:tc>
          <w:tcPr>
            <w:tcW w:w="4500" w:type="dxa"/>
          </w:tcPr>
          <w:p w14:paraId="6B1DB525" w14:textId="7E2C62FF" w:rsidR="00761E2A" w:rsidRPr="009A18E7" w:rsidRDefault="00CF51D7" w:rsidP="009A18E7">
            <w:pPr>
              <w:jc w:val="both"/>
              <w:rPr>
                <w:rFonts w:cs="Arial"/>
                <w:sz w:val="22"/>
                <w:szCs w:val="22"/>
                <w:lang w:val="es-419"/>
              </w:rPr>
            </w:pPr>
            <w:r w:rsidRPr="009A18E7">
              <w:rPr>
                <w:rFonts w:eastAsia="Calibri" w:cs="Arial"/>
                <w:strike/>
                <w:color w:val="FF0000"/>
                <w:sz w:val="22"/>
                <w:szCs w:val="22"/>
                <w:lang w:val="es-419"/>
              </w:rPr>
              <w:t>Difundir la información existente y promover nuevos estudios sobre el balance de carbono en pastizales naturales bajo sistemas de manejo ganadero.</w:t>
            </w:r>
          </w:p>
        </w:tc>
        <w:tc>
          <w:tcPr>
            <w:tcW w:w="4143" w:type="dxa"/>
            <w:vAlign w:val="center"/>
          </w:tcPr>
          <w:p w14:paraId="6DBB2A06" w14:textId="751BC2B9" w:rsidR="00761E2A" w:rsidRPr="009A18E7" w:rsidRDefault="00761E2A" w:rsidP="009A18E7">
            <w:pPr>
              <w:jc w:val="both"/>
              <w:rPr>
                <w:rFonts w:cs="Arial"/>
                <w:sz w:val="22"/>
                <w:szCs w:val="22"/>
                <w:lang w:val="es-419"/>
              </w:rPr>
            </w:pPr>
            <w:r w:rsidRPr="009A18E7">
              <w:rPr>
                <w:rFonts w:eastAsia="Calibri" w:cs="Arial"/>
                <w:sz w:val="22"/>
                <w:szCs w:val="22"/>
                <w:lang w:val="es-419"/>
              </w:rPr>
              <w:t>Para 2029, las Partes tendrán acceso a la información correspondiente y a las directrices basadas en pruebas para aplicar eficazmente la Convención, sus resoluciones y decisiones.</w:t>
            </w:r>
          </w:p>
        </w:tc>
      </w:tr>
      <w:tr w:rsidR="00761E2A" w:rsidRPr="00C460B9" w14:paraId="0EB0E76E" w14:textId="77777777" w:rsidTr="00C91130">
        <w:tc>
          <w:tcPr>
            <w:tcW w:w="895" w:type="dxa"/>
            <w:vAlign w:val="center"/>
          </w:tcPr>
          <w:p w14:paraId="2A8451E3" w14:textId="593F8E7D" w:rsidR="00761E2A" w:rsidRPr="009A18E7" w:rsidRDefault="00761E2A" w:rsidP="009A18E7">
            <w:pPr>
              <w:jc w:val="both"/>
              <w:rPr>
                <w:rFonts w:cs="Arial"/>
                <w:sz w:val="22"/>
                <w:szCs w:val="22"/>
                <w:lang w:val="es-419"/>
              </w:rPr>
            </w:pPr>
            <w:r w:rsidRPr="009A18E7">
              <w:rPr>
                <w:rFonts w:eastAsia="Calibri" w:cs="Arial"/>
                <w:b/>
                <w:bCs/>
                <w:sz w:val="22"/>
                <w:szCs w:val="22"/>
                <w:lang w:val="es-419"/>
              </w:rPr>
              <w:t>2.8</w:t>
            </w:r>
          </w:p>
        </w:tc>
        <w:tc>
          <w:tcPr>
            <w:tcW w:w="4410" w:type="dxa"/>
            <w:vAlign w:val="center"/>
          </w:tcPr>
          <w:p w14:paraId="32D41DEA" w14:textId="77777777" w:rsidR="00761E2A" w:rsidRPr="009A18E7" w:rsidRDefault="00761E2A" w:rsidP="009A18E7">
            <w:pPr>
              <w:keepNext/>
              <w:jc w:val="both"/>
              <w:rPr>
                <w:rFonts w:eastAsia="Calibri" w:cs="Arial"/>
                <w:sz w:val="22"/>
                <w:szCs w:val="22"/>
                <w:lang w:val="es-419"/>
              </w:rPr>
            </w:pPr>
            <w:r w:rsidRPr="009A18E7">
              <w:rPr>
                <w:rFonts w:eastAsia="Calibri" w:cs="Arial"/>
                <w:sz w:val="22"/>
                <w:szCs w:val="22"/>
                <w:lang w:val="es-419"/>
              </w:rPr>
              <w:t xml:space="preserve">Crear un grupo de científicos que asesoren las decisiones del MdE </w:t>
            </w:r>
          </w:p>
          <w:p w14:paraId="31462EE8" w14:textId="0E8C5727" w:rsidR="00761E2A" w:rsidRPr="009A18E7" w:rsidRDefault="00761E2A" w:rsidP="009A18E7">
            <w:pPr>
              <w:jc w:val="both"/>
              <w:rPr>
                <w:rFonts w:cs="Arial"/>
                <w:sz w:val="22"/>
                <w:szCs w:val="22"/>
                <w:lang w:val="es-419"/>
              </w:rPr>
            </w:pPr>
            <w:r w:rsidRPr="009A18E7">
              <w:rPr>
                <w:rFonts w:eastAsia="Calibri" w:cs="Arial"/>
                <w:sz w:val="22"/>
                <w:szCs w:val="22"/>
                <w:lang w:val="es-419"/>
              </w:rPr>
              <w:t>(Grupo de Estudio de las Aves de Pastizales)</w:t>
            </w:r>
          </w:p>
        </w:tc>
        <w:tc>
          <w:tcPr>
            <w:tcW w:w="4500" w:type="dxa"/>
          </w:tcPr>
          <w:p w14:paraId="29916F31" w14:textId="77777777" w:rsidR="00306094" w:rsidRPr="009A18E7" w:rsidRDefault="00306094" w:rsidP="009A18E7">
            <w:pPr>
              <w:keepNext/>
              <w:jc w:val="both"/>
              <w:rPr>
                <w:rFonts w:eastAsia="Calibri" w:cs="Arial"/>
                <w:strike/>
                <w:color w:val="FF0000"/>
                <w:sz w:val="22"/>
                <w:szCs w:val="22"/>
                <w:lang w:val="es-419"/>
              </w:rPr>
            </w:pPr>
            <w:r w:rsidRPr="009A18E7">
              <w:rPr>
                <w:rFonts w:eastAsia="Calibri" w:cs="Arial"/>
                <w:strike/>
                <w:color w:val="FF0000"/>
                <w:sz w:val="22"/>
                <w:szCs w:val="22"/>
                <w:lang w:val="es-419"/>
              </w:rPr>
              <w:t xml:space="preserve">Crear un grupo de científicos que asesoren las decisiones del MdE </w:t>
            </w:r>
          </w:p>
          <w:p w14:paraId="6C825205" w14:textId="4B63689E" w:rsidR="00761E2A" w:rsidRPr="009A18E7" w:rsidRDefault="00306094" w:rsidP="009A18E7">
            <w:pPr>
              <w:jc w:val="both"/>
              <w:rPr>
                <w:rFonts w:cs="Arial"/>
                <w:sz w:val="22"/>
                <w:szCs w:val="22"/>
                <w:lang w:val="es-419"/>
              </w:rPr>
            </w:pPr>
            <w:r w:rsidRPr="009A18E7">
              <w:rPr>
                <w:rFonts w:eastAsia="Calibri" w:cs="Arial"/>
                <w:strike/>
                <w:color w:val="FF0000"/>
                <w:sz w:val="22"/>
                <w:szCs w:val="22"/>
                <w:lang w:val="es-419"/>
              </w:rPr>
              <w:t>(Grupo de Estudio de las Aves de Pastizales)</w:t>
            </w:r>
          </w:p>
        </w:tc>
        <w:tc>
          <w:tcPr>
            <w:tcW w:w="4143" w:type="dxa"/>
            <w:vAlign w:val="center"/>
          </w:tcPr>
          <w:p w14:paraId="5E917E8E" w14:textId="77777777" w:rsidR="00761E2A" w:rsidRPr="009A18E7" w:rsidRDefault="00761E2A" w:rsidP="009A18E7">
            <w:pPr>
              <w:jc w:val="both"/>
              <w:rPr>
                <w:rFonts w:cs="Arial"/>
                <w:sz w:val="22"/>
                <w:szCs w:val="22"/>
                <w:lang w:val="es-419"/>
              </w:rPr>
            </w:pPr>
          </w:p>
        </w:tc>
      </w:tr>
      <w:tr w:rsidR="00761E2A" w:rsidRPr="00C460B9" w14:paraId="2C570CE6" w14:textId="77777777" w:rsidTr="00C91130">
        <w:tc>
          <w:tcPr>
            <w:tcW w:w="895" w:type="dxa"/>
            <w:vAlign w:val="center"/>
          </w:tcPr>
          <w:p w14:paraId="5A2C40EA" w14:textId="764A2B79" w:rsidR="00761E2A" w:rsidRPr="009A18E7" w:rsidRDefault="00761E2A" w:rsidP="009A18E7">
            <w:pPr>
              <w:jc w:val="both"/>
              <w:rPr>
                <w:rFonts w:cs="Arial"/>
                <w:sz w:val="22"/>
                <w:szCs w:val="22"/>
                <w:lang w:val="es-419"/>
              </w:rPr>
            </w:pPr>
            <w:r w:rsidRPr="009A18E7">
              <w:rPr>
                <w:rFonts w:eastAsia="Calibri" w:cs="Arial"/>
                <w:b/>
                <w:bCs/>
                <w:sz w:val="22"/>
                <w:szCs w:val="22"/>
                <w:lang w:val="es-419"/>
              </w:rPr>
              <w:t>2.9</w:t>
            </w:r>
          </w:p>
        </w:tc>
        <w:tc>
          <w:tcPr>
            <w:tcW w:w="4410" w:type="dxa"/>
            <w:vAlign w:val="center"/>
          </w:tcPr>
          <w:p w14:paraId="6EC331E3" w14:textId="38F82F09" w:rsidR="00761E2A" w:rsidRPr="009A18E7" w:rsidRDefault="00761E2A" w:rsidP="009A18E7">
            <w:pPr>
              <w:jc w:val="both"/>
              <w:rPr>
                <w:rFonts w:cs="Arial"/>
                <w:sz w:val="22"/>
                <w:szCs w:val="22"/>
                <w:lang w:val="es-419"/>
              </w:rPr>
            </w:pPr>
            <w:r w:rsidRPr="009A18E7">
              <w:rPr>
                <w:rFonts w:eastAsia="Calibri" w:cs="Arial"/>
                <w:sz w:val="22"/>
                <w:szCs w:val="22"/>
                <w:lang w:val="es-419"/>
              </w:rPr>
              <w:t xml:space="preserve">Desarrollar estudios acerca del control de la forrajera exótica invasora </w:t>
            </w:r>
            <w:r w:rsidRPr="009A18E7">
              <w:rPr>
                <w:rFonts w:eastAsia="Calibri" w:cs="Arial"/>
                <w:i/>
                <w:iCs/>
                <w:sz w:val="22"/>
                <w:szCs w:val="22"/>
                <w:lang w:val="es-419"/>
              </w:rPr>
              <w:t>Eragrostis plana</w:t>
            </w:r>
          </w:p>
        </w:tc>
        <w:tc>
          <w:tcPr>
            <w:tcW w:w="4500" w:type="dxa"/>
          </w:tcPr>
          <w:p w14:paraId="515DCC59" w14:textId="63CE04F2" w:rsidR="00761E2A" w:rsidRPr="009A18E7" w:rsidRDefault="00C62244" w:rsidP="009A18E7">
            <w:pPr>
              <w:jc w:val="both"/>
              <w:rPr>
                <w:rFonts w:cs="Arial"/>
                <w:sz w:val="22"/>
                <w:szCs w:val="22"/>
                <w:lang w:val="es-419"/>
              </w:rPr>
            </w:pPr>
            <w:r w:rsidRPr="009A18E7">
              <w:rPr>
                <w:rFonts w:eastAsia="Calibri" w:cs="Arial"/>
                <w:sz w:val="22"/>
                <w:szCs w:val="22"/>
                <w:lang w:val="es-419"/>
              </w:rPr>
              <w:t>Desarrollar estudios acerca del</w:t>
            </w:r>
            <w:r w:rsidRPr="009A18E7">
              <w:rPr>
                <w:rFonts w:eastAsia="Calibri" w:cs="Arial"/>
                <w:strike/>
                <w:color w:val="FF0000"/>
                <w:sz w:val="22"/>
                <w:szCs w:val="22"/>
                <w:lang w:val="es-419"/>
              </w:rPr>
              <w:t xml:space="preserve"> control de la forrajera exótica invasora </w:t>
            </w:r>
            <w:r w:rsidRPr="009A18E7">
              <w:rPr>
                <w:rFonts w:eastAsia="Calibri" w:cs="Arial"/>
                <w:i/>
                <w:iCs/>
                <w:strike/>
                <w:color w:val="FF0000"/>
                <w:sz w:val="22"/>
                <w:szCs w:val="22"/>
                <w:lang w:val="es-419"/>
              </w:rPr>
              <w:t>Eragrostis plana</w:t>
            </w:r>
            <w:r w:rsidRPr="009A18E7">
              <w:rPr>
                <w:rFonts w:eastAsia="Calibri" w:cs="Arial"/>
                <w:sz w:val="22"/>
                <w:szCs w:val="22"/>
                <w:lang w:val="es-419"/>
              </w:rPr>
              <w:t xml:space="preserve"> </w:t>
            </w:r>
            <w:r w:rsidRPr="009A18E7">
              <w:rPr>
                <w:rFonts w:eastAsia="Calibri" w:cs="Arial"/>
                <w:color w:val="0070C0"/>
                <w:sz w:val="22"/>
                <w:szCs w:val="22"/>
                <w:lang w:val="es-419"/>
              </w:rPr>
              <w:t>impacto de las especies exóticas invasoras sobre las aves y sus hábitat, y identificar medidas de control.</w:t>
            </w:r>
          </w:p>
        </w:tc>
        <w:tc>
          <w:tcPr>
            <w:tcW w:w="4143" w:type="dxa"/>
            <w:vAlign w:val="center"/>
          </w:tcPr>
          <w:p w14:paraId="167547FA" w14:textId="450A1BCF" w:rsidR="00761E2A" w:rsidRPr="009A18E7" w:rsidRDefault="00761E2A" w:rsidP="009A18E7">
            <w:pPr>
              <w:jc w:val="both"/>
              <w:rPr>
                <w:rFonts w:cs="Arial"/>
                <w:sz w:val="22"/>
                <w:szCs w:val="22"/>
                <w:lang w:val="es-419"/>
              </w:rPr>
            </w:pPr>
            <w:r w:rsidRPr="009A18E7">
              <w:rPr>
                <w:rFonts w:eastAsia="Calibri" w:cs="Arial"/>
                <w:sz w:val="22"/>
                <w:szCs w:val="22"/>
                <w:lang w:val="es-419"/>
              </w:rPr>
              <w:t>Para 2032, se reducirán o eliminarán los impactos negativos de las especies exóticas invasoras sobre las especies migratorias y sus hábitats.</w:t>
            </w:r>
          </w:p>
        </w:tc>
      </w:tr>
      <w:tr w:rsidR="00C91130" w:rsidRPr="00C460B9" w14:paraId="617D300A" w14:textId="77777777" w:rsidTr="00C91130">
        <w:tc>
          <w:tcPr>
            <w:tcW w:w="895" w:type="dxa"/>
            <w:vAlign w:val="center"/>
          </w:tcPr>
          <w:p w14:paraId="2296AD8C" w14:textId="12A36809" w:rsidR="00C91130" w:rsidRPr="009A18E7" w:rsidRDefault="00C91130" w:rsidP="009A18E7">
            <w:pPr>
              <w:jc w:val="both"/>
              <w:rPr>
                <w:rFonts w:cs="Arial"/>
                <w:sz w:val="22"/>
                <w:szCs w:val="22"/>
                <w:lang w:val="es-419"/>
              </w:rPr>
            </w:pPr>
            <w:r w:rsidRPr="009A18E7">
              <w:rPr>
                <w:rFonts w:eastAsia="Calibri" w:cs="Arial"/>
                <w:b/>
                <w:bCs/>
                <w:sz w:val="22"/>
                <w:szCs w:val="22"/>
                <w:lang w:val="es-419"/>
              </w:rPr>
              <w:lastRenderedPageBreak/>
              <w:t>2.10</w:t>
            </w:r>
          </w:p>
        </w:tc>
        <w:tc>
          <w:tcPr>
            <w:tcW w:w="4410" w:type="dxa"/>
          </w:tcPr>
          <w:p w14:paraId="098C8D1C" w14:textId="78379910" w:rsidR="00C91130" w:rsidRPr="009A18E7" w:rsidRDefault="00D144C0" w:rsidP="009A18E7">
            <w:pPr>
              <w:jc w:val="both"/>
              <w:rPr>
                <w:rFonts w:cs="Arial"/>
                <w:sz w:val="22"/>
                <w:szCs w:val="22"/>
                <w:lang w:val="es-419"/>
              </w:rPr>
            </w:pPr>
            <w:r w:rsidRPr="009A18E7">
              <w:rPr>
                <w:rFonts w:eastAsia="Calibri" w:cs="Arial"/>
                <w:sz w:val="22"/>
                <w:szCs w:val="22"/>
                <w:lang w:val="es-419"/>
              </w:rPr>
              <w:t xml:space="preserve">Investigar la importancia de fajas de dominios/banquinas en las carreteras y caminos vecinales para la conservación de los pastizales nativos  </w:t>
            </w:r>
          </w:p>
        </w:tc>
        <w:tc>
          <w:tcPr>
            <w:tcW w:w="4500" w:type="dxa"/>
          </w:tcPr>
          <w:p w14:paraId="700E15F4" w14:textId="4F6C4348" w:rsidR="00C91130" w:rsidRPr="009A18E7" w:rsidRDefault="000D2094" w:rsidP="009A18E7">
            <w:pPr>
              <w:jc w:val="both"/>
              <w:rPr>
                <w:rFonts w:cs="Arial"/>
                <w:sz w:val="22"/>
                <w:szCs w:val="22"/>
                <w:lang w:val="es-419"/>
              </w:rPr>
            </w:pPr>
            <w:r w:rsidRPr="00DE7312">
              <w:rPr>
                <w:rFonts w:eastAsia="Calibri" w:cs="Arial"/>
                <w:color w:val="538135" w:themeColor="accent6" w:themeShade="BF"/>
                <w:sz w:val="22"/>
                <w:szCs w:val="22"/>
                <w:lang w:val="es-419"/>
              </w:rPr>
              <w:t>[La acción sigue siendo la misma.]</w:t>
            </w:r>
          </w:p>
        </w:tc>
        <w:tc>
          <w:tcPr>
            <w:tcW w:w="4143" w:type="dxa"/>
          </w:tcPr>
          <w:p w14:paraId="676D26FA" w14:textId="326CE1C7" w:rsidR="00C91130" w:rsidRPr="009A18E7" w:rsidRDefault="00D114ED" w:rsidP="009A18E7">
            <w:pPr>
              <w:jc w:val="both"/>
              <w:rPr>
                <w:rFonts w:cs="Arial"/>
                <w:sz w:val="22"/>
                <w:szCs w:val="22"/>
                <w:lang w:val="es-419"/>
              </w:rPr>
            </w:pPr>
            <w:r w:rsidRPr="009A18E7">
              <w:rPr>
                <w:rFonts w:eastAsia="Calibri" w:cs="Arial"/>
                <w:sz w:val="22"/>
                <w:szCs w:val="22"/>
                <w:lang w:val="es-419"/>
              </w:rPr>
              <w:t>Para 2032, la mortalidad directa de las especies migratorias causada por las infraestructuras creadas por el ser humano se habrá reducido significativamente a niveles no perjudiciales para la viabilidad de las especies.</w:t>
            </w:r>
          </w:p>
        </w:tc>
      </w:tr>
      <w:tr w:rsidR="00C91130" w:rsidRPr="00C460B9" w14:paraId="5D4015C1" w14:textId="77777777" w:rsidTr="00C91130">
        <w:tc>
          <w:tcPr>
            <w:tcW w:w="895" w:type="dxa"/>
            <w:vAlign w:val="center"/>
          </w:tcPr>
          <w:p w14:paraId="1AA8ED11" w14:textId="21DAEE73" w:rsidR="00C91130" w:rsidRPr="009A18E7" w:rsidRDefault="00C91130" w:rsidP="009A18E7">
            <w:pPr>
              <w:jc w:val="both"/>
              <w:rPr>
                <w:rFonts w:cs="Arial"/>
                <w:sz w:val="22"/>
                <w:szCs w:val="22"/>
                <w:lang w:val="es-419"/>
              </w:rPr>
            </w:pPr>
            <w:r w:rsidRPr="009A18E7">
              <w:rPr>
                <w:rFonts w:eastAsia="Calibri" w:cs="Arial"/>
                <w:b/>
                <w:bCs/>
                <w:sz w:val="22"/>
                <w:szCs w:val="22"/>
                <w:lang w:val="es-419"/>
              </w:rPr>
              <w:t>Nueva</w:t>
            </w:r>
          </w:p>
        </w:tc>
        <w:tc>
          <w:tcPr>
            <w:tcW w:w="4410" w:type="dxa"/>
          </w:tcPr>
          <w:p w14:paraId="5D9B5B33" w14:textId="77777777" w:rsidR="00C91130" w:rsidRPr="009A18E7" w:rsidRDefault="00C91130" w:rsidP="009A18E7">
            <w:pPr>
              <w:jc w:val="both"/>
              <w:rPr>
                <w:rFonts w:cs="Arial"/>
                <w:sz w:val="22"/>
                <w:szCs w:val="22"/>
                <w:lang w:val="es-419"/>
              </w:rPr>
            </w:pPr>
          </w:p>
        </w:tc>
        <w:tc>
          <w:tcPr>
            <w:tcW w:w="4500" w:type="dxa"/>
          </w:tcPr>
          <w:p w14:paraId="2C068BF2" w14:textId="64AE5EB5" w:rsidR="00C91130" w:rsidRPr="009A18E7" w:rsidRDefault="00F83883" w:rsidP="009A18E7">
            <w:pPr>
              <w:jc w:val="both"/>
              <w:rPr>
                <w:rFonts w:cs="Arial"/>
                <w:sz w:val="22"/>
                <w:szCs w:val="22"/>
                <w:lang w:val="es-419"/>
              </w:rPr>
            </w:pPr>
            <w:r w:rsidRPr="009A18E7">
              <w:rPr>
                <w:rFonts w:eastAsia="Calibri" w:cs="Arial"/>
                <w:color w:val="0070C0"/>
                <w:sz w:val="22"/>
                <w:szCs w:val="22"/>
                <w:lang w:val="es-419"/>
              </w:rPr>
              <w:t>2.1. Realizar un taller regional para estandarizar metodologías de monitoreo.</w:t>
            </w:r>
          </w:p>
        </w:tc>
        <w:tc>
          <w:tcPr>
            <w:tcW w:w="4143" w:type="dxa"/>
          </w:tcPr>
          <w:p w14:paraId="12338348" w14:textId="77777777" w:rsidR="00C91130" w:rsidRPr="009A18E7" w:rsidRDefault="00C91130" w:rsidP="009A18E7">
            <w:pPr>
              <w:jc w:val="both"/>
              <w:rPr>
                <w:rFonts w:cs="Arial"/>
                <w:sz w:val="22"/>
                <w:szCs w:val="22"/>
                <w:lang w:val="es-419"/>
              </w:rPr>
            </w:pPr>
          </w:p>
        </w:tc>
      </w:tr>
      <w:tr w:rsidR="00C91130" w:rsidRPr="00C460B9" w14:paraId="26EFF294" w14:textId="77777777" w:rsidTr="00C91130">
        <w:tc>
          <w:tcPr>
            <w:tcW w:w="895" w:type="dxa"/>
            <w:vAlign w:val="center"/>
          </w:tcPr>
          <w:p w14:paraId="7E8F7A94" w14:textId="66FA68B3" w:rsidR="00C91130" w:rsidRPr="009A18E7" w:rsidRDefault="00C91130" w:rsidP="009A18E7">
            <w:pPr>
              <w:jc w:val="both"/>
              <w:rPr>
                <w:rFonts w:cs="Arial"/>
                <w:sz w:val="22"/>
                <w:szCs w:val="22"/>
                <w:lang w:val="es-419"/>
              </w:rPr>
            </w:pPr>
            <w:r w:rsidRPr="009A18E7">
              <w:rPr>
                <w:rFonts w:eastAsia="Calibri" w:cs="Arial"/>
                <w:b/>
                <w:bCs/>
                <w:sz w:val="22"/>
                <w:szCs w:val="22"/>
                <w:lang w:val="es-419"/>
              </w:rPr>
              <w:t>Nueva</w:t>
            </w:r>
          </w:p>
        </w:tc>
        <w:tc>
          <w:tcPr>
            <w:tcW w:w="4410" w:type="dxa"/>
          </w:tcPr>
          <w:p w14:paraId="615E8E6D" w14:textId="77777777" w:rsidR="00C91130" w:rsidRPr="009A18E7" w:rsidRDefault="00C91130" w:rsidP="009A18E7">
            <w:pPr>
              <w:jc w:val="both"/>
              <w:rPr>
                <w:rFonts w:cs="Arial"/>
                <w:sz w:val="22"/>
                <w:szCs w:val="22"/>
                <w:lang w:val="es-419"/>
              </w:rPr>
            </w:pPr>
          </w:p>
        </w:tc>
        <w:tc>
          <w:tcPr>
            <w:tcW w:w="4500" w:type="dxa"/>
          </w:tcPr>
          <w:p w14:paraId="038AE5CF" w14:textId="3B222848" w:rsidR="00C91130" w:rsidRPr="009A18E7" w:rsidRDefault="00BD0594" w:rsidP="009A18E7">
            <w:pPr>
              <w:jc w:val="both"/>
              <w:rPr>
                <w:rFonts w:cs="Arial"/>
                <w:sz w:val="22"/>
                <w:szCs w:val="22"/>
                <w:lang w:val="es-419"/>
              </w:rPr>
            </w:pPr>
            <w:r w:rsidRPr="009A18E7">
              <w:rPr>
                <w:rFonts w:eastAsia="Calibri" w:cs="Arial"/>
                <w:color w:val="0070C0"/>
                <w:sz w:val="22"/>
                <w:szCs w:val="22"/>
                <w:lang w:val="es-419"/>
              </w:rPr>
              <w:t>Realizar estudios demográficos y evaluar cambios de abundancia de las especies a lo largo del tiempo.</w:t>
            </w:r>
          </w:p>
        </w:tc>
        <w:tc>
          <w:tcPr>
            <w:tcW w:w="4143" w:type="dxa"/>
          </w:tcPr>
          <w:p w14:paraId="029EF37F" w14:textId="77777777" w:rsidR="00C91130" w:rsidRPr="009A18E7" w:rsidRDefault="00C91130" w:rsidP="009A18E7">
            <w:pPr>
              <w:jc w:val="both"/>
              <w:rPr>
                <w:rFonts w:cs="Arial"/>
                <w:sz w:val="22"/>
                <w:szCs w:val="22"/>
                <w:lang w:val="es-419"/>
              </w:rPr>
            </w:pPr>
          </w:p>
        </w:tc>
      </w:tr>
      <w:tr w:rsidR="00C91130" w:rsidRPr="009A18E7" w14:paraId="344768D9" w14:textId="77777777" w:rsidTr="00C91130">
        <w:tc>
          <w:tcPr>
            <w:tcW w:w="895" w:type="dxa"/>
            <w:vAlign w:val="center"/>
          </w:tcPr>
          <w:p w14:paraId="6937ECBC" w14:textId="6FBF113C" w:rsidR="00C91130" w:rsidRPr="009A18E7" w:rsidRDefault="00C91130" w:rsidP="009A18E7">
            <w:pPr>
              <w:keepNext/>
              <w:jc w:val="both"/>
              <w:rPr>
                <w:rFonts w:cs="Arial"/>
                <w:sz w:val="22"/>
                <w:szCs w:val="22"/>
                <w:lang w:val="es-419"/>
              </w:rPr>
            </w:pPr>
            <w:r w:rsidRPr="009A18E7">
              <w:rPr>
                <w:rFonts w:eastAsia="Calibri" w:cs="Arial"/>
                <w:b/>
                <w:bCs/>
                <w:sz w:val="22"/>
                <w:szCs w:val="22"/>
                <w:lang w:val="es-419"/>
              </w:rPr>
              <w:t>Nueva</w:t>
            </w:r>
          </w:p>
        </w:tc>
        <w:tc>
          <w:tcPr>
            <w:tcW w:w="4410" w:type="dxa"/>
          </w:tcPr>
          <w:p w14:paraId="2181CBF4" w14:textId="77777777" w:rsidR="00C91130" w:rsidRPr="009A18E7" w:rsidRDefault="00C91130" w:rsidP="009A18E7">
            <w:pPr>
              <w:jc w:val="both"/>
              <w:rPr>
                <w:rFonts w:cs="Arial"/>
                <w:sz w:val="22"/>
                <w:szCs w:val="22"/>
                <w:lang w:val="es-419"/>
              </w:rPr>
            </w:pPr>
          </w:p>
        </w:tc>
        <w:tc>
          <w:tcPr>
            <w:tcW w:w="4500" w:type="dxa"/>
          </w:tcPr>
          <w:p w14:paraId="0C0E010D" w14:textId="77777777" w:rsidR="009A18E7" w:rsidRPr="009A18E7" w:rsidRDefault="009A18E7" w:rsidP="009A18E7">
            <w:pPr>
              <w:keepNext/>
              <w:jc w:val="both"/>
              <w:rPr>
                <w:rFonts w:eastAsia="Calibri" w:cs="Arial"/>
                <w:sz w:val="22"/>
                <w:szCs w:val="22"/>
                <w:lang w:val="es-419"/>
              </w:rPr>
            </w:pPr>
            <w:r w:rsidRPr="009A18E7">
              <w:rPr>
                <w:rFonts w:eastAsia="Calibri" w:cs="Arial"/>
                <w:color w:val="0070C0"/>
                <w:sz w:val="22"/>
                <w:szCs w:val="22"/>
                <w:lang w:val="es-419"/>
              </w:rPr>
              <w:t>Generar un proyecto coordinado en red que integren a los países signatarios para implementar el monitoreo de las especies del MdE a nivel regional.</w:t>
            </w:r>
          </w:p>
          <w:p w14:paraId="104AFF01" w14:textId="77777777" w:rsidR="009A18E7" w:rsidRPr="009A18E7" w:rsidRDefault="009A18E7" w:rsidP="009A18E7">
            <w:pPr>
              <w:keepNext/>
              <w:jc w:val="both"/>
              <w:rPr>
                <w:rFonts w:eastAsia="Calibri" w:cs="Arial"/>
                <w:sz w:val="22"/>
                <w:szCs w:val="22"/>
                <w:lang w:val="es-419"/>
              </w:rPr>
            </w:pPr>
            <w:r w:rsidRPr="009A18E7">
              <w:rPr>
                <w:rFonts w:eastAsia="Calibri" w:cs="Arial"/>
                <w:sz w:val="22"/>
                <w:szCs w:val="22"/>
                <w:lang w:val="es-419"/>
              </w:rPr>
              <w:t>(GRUPO 2)</w:t>
            </w:r>
          </w:p>
          <w:p w14:paraId="28259471" w14:textId="77777777" w:rsidR="009A18E7" w:rsidRPr="009A18E7" w:rsidRDefault="009A18E7" w:rsidP="009A18E7">
            <w:pPr>
              <w:keepNext/>
              <w:jc w:val="both"/>
              <w:rPr>
                <w:rFonts w:eastAsia="Calibri" w:cs="Arial"/>
                <w:sz w:val="22"/>
                <w:szCs w:val="22"/>
                <w:lang w:val="es-419"/>
              </w:rPr>
            </w:pPr>
          </w:p>
          <w:p w14:paraId="44BC8D0A" w14:textId="77777777" w:rsidR="009A18E7" w:rsidRPr="009A18E7" w:rsidRDefault="009A18E7" w:rsidP="009A18E7">
            <w:pPr>
              <w:keepNext/>
              <w:jc w:val="both"/>
              <w:rPr>
                <w:rFonts w:eastAsia="Calibri" w:cs="Arial"/>
                <w:sz w:val="22"/>
                <w:szCs w:val="22"/>
                <w:lang w:val="es-419"/>
              </w:rPr>
            </w:pPr>
            <w:r w:rsidRPr="009A18E7">
              <w:rPr>
                <w:rFonts w:eastAsia="Calibri" w:cs="Arial"/>
                <w:color w:val="0070C0"/>
                <w:sz w:val="22"/>
                <w:szCs w:val="22"/>
                <w:lang w:val="es-419"/>
              </w:rPr>
              <w:t>Desarrollar programas armonizados de monitoreo de aves para contribuir a un índice internacional de aves de pastizales adoptado como medida para monitorear la sostenibilidad del uso de la tierra.</w:t>
            </w:r>
          </w:p>
          <w:p w14:paraId="0B7A1973" w14:textId="107B983F" w:rsidR="00C91130" w:rsidRPr="009A18E7" w:rsidRDefault="009A18E7" w:rsidP="009A18E7">
            <w:pPr>
              <w:jc w:val="both"/>
              <w:rPr>
                <w:rFonts w:cs="Arial"/>
                <w:sz w:val="22"/>
                <w:szCs w:val="22"/>
                <w:lang w:val="es-419"/>
              </w:rPr>
            </w:pPr>
            <w:r w:rsidRPr="009A18E7">
              <w:rPr>
                <w:rFonts w:eastAsia="Calibri" w:cs="Arial"/>
                <w:sz w:val="22"/>
                <w:szCs w:val="22"/>
                <w:lang w:val="es-419"/>
              </w:rPr>
              <w:t>(GRUPO 3 y en línea)</w:t>
            </w:r>
          </w:p>
        </w:tc>
        <w:tc>
          <w:tcPr>
            <w:tcW w:w="4143" w:type="dxa"/>
          </w:tcPr>
          <w:p w14:paraId="662F0107" w14:textId="77777777" w:rsidR="00C91130" w:rsidRPr="009A18E7" w:rsidRDefault="00C91130" w:rsidP="009A18E7">
            <w:pPr>
              <w:jc w:val="both"/>
              <w:rPr>
                <w:rFonts w:cs="Arial"/>
                <w:sz w:val="22"/>
                <w:szCs w:val="22"/>
                <w:lang w:val="es-419"/>
              </w:rPr>
            </w:pPr>
          </w:p>
        </w:tc>
      </w:tr>
    </w:tbl>
    <w:p w14:paraId="72F47910" w14:textId="77777777" w:rsidR="003D2299" w:rsidRDefault="003D2299" w:rsidP="00CE04AB">
      <w:pPr>
        <w:jc w:val="both"/>
        <w:rPr>
          <w:rFonts w:cs="Arial"/>
          <w:lang w:val="es-419"/>
        </w:rPr>
      </w:pPr>
    </w:p>
    <w:p w14:paraId="2AA2308D" w14:textId="77777777" w:rsidR="001E793B" w:rsidRPr="003F30B1" w:rsidRDefault="001E793B" w:rsidP="003F30B1">
      <w:pPr>
        <w:spacing w:after="40"/>
        <w:jc w:val="both"/>
        <w:rPr>
          <w:rFonts w:cs="Arial"/>
          <w:b/>
          <w:bCs/>
          <w:lang w:val="es-419"/>
        </w:rPr>
      </w:pPr>
      <w:r w:rsidRPr="001E793B">
        <w:rPr>
          <w:rFonts w:cs="Arial"/>
          <w:b/>
          <w:bCs/>
          <w:lang w:val="es-419"/>
        </w:rPr>
        <w:t>Comentarios generales sobre el objetivo</w:t>
      </w:r>
      <w:r w:rsidRPr="003F30B1">
        <w:rPr>
          <w:rFonts w:cs="Arial"/>
          <w:b/>
          <w:bCs/>
          <w:lang w:val="es-419"/>
        </w:rPr>
        <w:t xml:space="preserve"> 2</w:t>
      </w:r>
    </w:p>
    <w:p w14:paraId="2B2D61D9" w14:textId="77777777" w:rsidR="001E793B" w:rsidRPr="001E793B" w:rsidRDefault="001E793B" w:rsidP="00DE7312">
      <w:pPr>
        <w:spacing w:after="40"/>
        <w:ind w:left="540" w:hanging="540"/>
        <w:jc w:val="both"/>
        <w:rPr>
          <w:rFonts w:cs="Arial"/>
          <w:lang w:val="es-419"/>
        </w:rPr>
      </w:pPr>
      <w:r w:rsidRPr="001E793B">
        <w:rPr>
          <w:rFonts w:cs="Arial"/>
          <w:lang w:val="es-419"/>
        </w:rPr>
        <w:t>•</w:t>
      </w:r>
      <w:r w:rsidRPr="001E793B">
        <w:rPr>
          <w:rFonts w:cs="Arial"/>
          <w:lang w:val="es-419"/>
        </w:rPr>
        <w:tab/>
        <w:t>¿Cómo se facilitará la promoción de estos estudios desde los gobiernos-organismos científicos y universidades estatales?</w:t>
      </w:r>
    </w:p>
    <w:p w14:paraId="06D7C19F" w14:textId="77777777" w:rsidR="00DE7312" w:rsidRDefault="00DE7312" w:rsidP="003F30B1">
      <w:pPr>
        <w:spacing w:after="40"/>
        <w:jc w:val="both"/>
        <w:rPr>
          <w:rFonts w:cs="Arial"/>
          <w:b/>
          <w:bCs/>
          <w:lang w:val="es-419"/>
        </w:rPr>
      </w:pPr>
    </w:p>
    <w:p w14:paraId="070F8665" w14:textId="7BBC6E13" w:rsidR="001E793B" w:rsidRPr="001E793B" w:rsidRDefault="001E793B" w:rsidP="003F30B1">
      <w:pPr>
        <w:spacing w:after="40"/>
        <w:jc w:val="both"/>
        <w:rPr>
          <w:rFonts w:cs="Arial"/>
          <w:b/>
          <w:bCs/>
          <w:lang w:val="es-419"/>
        </w:rPr>
      </w:pPr>
      <w:r w:rsidRPr="001E793B">
        <w:rPr>
          <w:rFonts w:cs="Arial"/>
          <w:b/>
          <w:bCs/>
          <w:lang w:val="es-419"/>
        </w:rPr>
        <w:t>Amenazas/Desafíos que surgieron:</w:t>
      </w:r>
    </w:p>
    <w:p w14:paraId="79A38BE2" w14:textId="77777777" w:rsidR="001E793B" w:rsidRPr="001E793B" w:rsidRDefault="001E793B" w:rsidP="00DE7312">
      <w:pPr>
        <w:spacing w:after="40"/>
        <w:ind w:left="540" w:hanging="540"/>
        <w:jc w:val="both"/>
        <w:rPr>
          <w:rFonts w:cs="Arial"/>
          <w:lang w:val="es-419"/>
        </w:rPr>
      </w:pPr>
      <w:r w:rsidRPr="001E793B">
        <w:rPr>
          <w:rFonts w:cs="Arial"/>
          <w:lang w:val="es-419"/>
        </w:rPr>
        <w:t>•</w:t>
      </w:r>
      <w:r w:rsidRPr="001E793B">
        <w:rPr>
          <w:rFonts w:cs="Arial"/>
          <w:lang w:val="es-419"/>
        </w:rPr>
        <w:tab/>
        <w:t>Mejoren los procesos y que sean más abiertos.</w:t>
      </w:r>
    </w:p>
    <w:p w14:paraId="0BD283A1" w14:textId="77777777" w:rsidR="00DE7312" w:rsidRDefault="00DE7312" w:rsidP="003F30B1">
      <w:pPr>
        <w:spacing w:after="40"/>
        <w:jc w:val="both"/>
        <w:rPr>
          <w:rFonts w:cs="Arial"/>
          <w:b/>
          <w:bCs/>
          <w:lang w:val="es-419"/>
        </w:rPr>
      </w:pPr>
    </w:p>
    <w:p w14:paraId="123A49FA" w14:textId="1E2BA7D6" w:rsidR="001E793B" w:rsidRPr="001E793B" w:rsidRDefault="001E793B" w:rsidP="003F30B1">
      <w:pPr>
        <w:spacing w:after="40"/>
        <w:jc w:val="both"/>
        <w:rPr>
          <w:rFonts w:cs="Arial"/>
          <w:b/>
          <w:bCs/>
          <w:lang w:val="es-419"/>
        </w:rPr>
      </w:pPr>
      <w:r w:rsidRPr="001E793B">
        <w:rPr>
          <w:rFonts w:cs="Arial"/>
          <w:b/>
          <w:bCs/>
          <w:lang w:val="es-419"/>
        </w:rPr>
        <w:t>Actividades a cambiar</w:t>
      </w:r>
    </w:p>
    <w:p w14:paraId="6134AC72" w14:textId="77777777" w:rsidR="001E793B" w:rsidRPr="001E793B" w:rsidRDefault="001E793B" w:rsidP="00DE7312">
      <w:pPr>
        <w:spacing w:after="40"/>
        <w:ind w:left="540" w:hanging="540"/>
        <w:jc w:val="both"/>
        <w:rPr>
          <w:rFonts w:cs="Arial"/>
          <w:lang w:val="es-419"/>
        </w:rPr>
      </w:pPr>
      <w:r w:rsidRPr="001E793B">
        <w:rPr>
          <w:rFonts w:cs="Arial"/>
          <w:lang w:val="es-419"/>
        </w:rPr>
        <w:t>•</w:t>
      </w:r>
      <w:r w:rsidRPr="001E793B">
        <w:rPr>
          <w:rFonts w:cs="Arial"/>
          <w:lang w:val="es-419"/>
        </w:rPr>
        <w:tab/>
        <w:t>Aumentar puntos focales por país, con por lo menos un representante de gobierno/ONGs/instituciones de investigación/academia</w:t>
      </w:r>
    </w:p>
    <w:p w14:paraId="5DED2286" w14:textId="77777777" w:rsidR="00DE7312" w:rsidRDefault="00DE7312" w:rsidP="003F30B1">
      <w:pPr>
        <w:spacing w:after="40"/>
        <w:jc w:val="both"/>
        <w:rPr>
          <w:rFonts w:cs="Arial"/>
          <w:b/>
          <w:bCs/>
          <w:lang w:val="es-419"/>
        </w:rPr>
      </w:pPr>
    </w:p>
    <w:p w14:paraId="3CC88D32" w14:textId="26106486" w:rsidR="001E793B" w:rsidRPr="001E793B" w:rsidRDefault="001E793B" w:rsidP="003F30B1">
      <w:pPr>
        <w:spacing w:after="40"/>
        <w:jc w:val="both"/>
        <w:rPr>
          <w:rFonts w:cs="Arial"/>
          <w:b/>
          <w:bCs/>
          <w:lang w:val="es-419"/>
        </w:rPr>
      </w:pPr>
      <w:r w:rsidRPr="001E793B">
        <w:rPr>
          <w:rFonts w:cs="Arial"/>
          <w:b/>
          <w:bCs/>
          <w:lang w:val="es-419"/>
        </w:rPr>
        <w:lastRenderedPageBreak/>
        <w:t>Factores limitantes:</w:t>
      </w:r>
    </w:p>
    <w:p w14:paraId="6E68BB75" w14:textId="74DD93B3" w:rsidR="001E793B" w:rsidRDefault="001E793B" w:rsidP="00DE7312">
      <w:pPr>
        <w:ind w:left="540" w:hanging="540"/>
        <w:jc w:val="both"/>
        <w:rPr>
          <w:rFonts w:cs="Arial"/>
          <w:lang w:val="es-419"/>
        </w:rPr>
      </w:pPr>
      <w:r w:rsidRPr="001E793B">
        <w:rPr>
          <w:rFonts w:cs="Arial"/>
          <w:lang w:val="es-419"/>
        </w:rPr>
        <w:t>•</w:t>
      </w:r>
      <w:r w:rsidRPr="001E793B">
        <w:rPr>
          <w:rFonts w:cs="Arial"/>
          <w:lang w:val="es-419"/>
        </w:rPr>
        <w:tab/>
        <w:t>Acciones poco alcanzables. Plantear acciones más específicas, alcanzables y quién será el responsable (similar para todos los Objetivos/Acciones).</w:t>
      </w:r>
    </w:p>
    <w:p w14:paraId="3CDCC051" w14:textId="27F64D2C" w:rsidR="00B82239" w:rsidRDefault="00B82239">
      <w:pPr>
        <w:rPr>
          <w:rFonts w:cs="Arial"/>
          <w:lang w:val="es-419"/>
        </w:rPr>
      </w:pPr>
      <w:r>
        <w:rPr>
          <w:rFonts w:cs="Arial"/>
          <w:lang w:val="es-419"/>
        </w:rPr>
        <w:br w:type="page"/>
      </w:r>
    </w:p>
    <w:tbl>
      <w:tblPr>
        <w:tblStyle w:val="TableGrid"/>
        <w:tblW w:w="0" w:type="auto"/>
        <w:tblLook w:val="04A0" w:firstRow="1" w:lastRow="0" w:firstColumn="1" w:lastColumn="0" w:noHBand="0" w:noVBand="1"/>
      </w:tblPr>
      <w:tblGrid>
        <w:gridCol w:w="895"/>
        <w:gridCol w:w="6390"/>
        <w:gridCol w:w="6663"/>
      </w:tblGrid>
      <w:tr w:rsidR="00F97DCC" w:rsidRPr="00C460B9" w14:paraId="56B60373" w14:textId="77777777" w:rsidTr="00762964">
        <w:tc>
          <w:tcPr>
            <w:tcW w:w="13948" w:type="dxa"/>
            <w:gridSpan w:val="3"/>
            <w:shd w:val="clear" w:color="auto" w:fill="92D050"/>
          </w:tcPr>
          <w:p w14:paraId="44AA5CC6" w14:textId="7006FFB1" w:rsidR="00F97DCC" w:rsidRPr="002F1BF0" w:rsidRDefault="00524935" w:rsidP="002F1BF0">
            <w:pPr>
              <w:jc w:val="center"/>
              <w:rPr>
                <w:rFonts w:cs="Arial"/>
                <w:b/>
                <w:bCs/>
                <w:sz w:val="22"/>
                <w:szCs w:val="22"/>
                <w:lang w:val="es-419"/>
              </w:rPr>
            </w:pPr>
            <w:r w:rsidRPr="002F1BF0">
              <w:rPr>
                <w:rFonts w:cs="Arial"/>
                <w:b/>
                <w:bCs/>
                <w:sz w:val="22"/>
                <w:szCs w:val="22"/>
                <w:lang w:val="es-419"/>
              </w:rPr>
              <w:lastRenderedPageBreak/>
              <w:t>OBJETIVO ESPECÍFICO 3 DEL PLAN DE ACCIÓN</w:t>
            </w:r>
          </w:p>
        </w:tc>
      </w:tr>
      <w:tr w:rsidR="0077343B" w14:paraId="4E8B7E9D" w14:textId="77777777" w:rsidTr="00762964">
        <w:tc>
          <w:tcPr>
            <w:tcW w:w="895" w:type="dxa"/>
            <w:shd w:val="clear" w:color="auto" w:fill="92D050"/>
          </w:tcPr>
          <w:p w14:paraId="1FAF45B8" w14:textId="77777777" w:rsidR="0077343B" w:rsidRPr="002F1BF0" w:rsidRDefault="0077343B" w:rsidP="0077343B">
            <w:pPr>
              <w:jc w:val="both"/>
              <w:rPr>
                <w:rFonts w:cs="Arial"/>
                <w:sz w:val="22"/>
                <w:szCs w:val="22"/>
                <w:lang w:val="es-419"/>
              </w:rPr>
            </w:pPr>
          </w:p>
        </w:tc>
        <w:tc>
          <w:tcPr>
            <w:tcW w:w="6390" w:type="dxa"/>
            <w:shd w:val="clear" w:color="auto" w:fill="92D050"/>
            <w:vAlign w:val="center"/>
          </w:tcPr>
          <w:p w14:paraId="22126FC0" w14:textId="7A172963" w:rsidR="0077343B" w:rsidRPr="002F1BF0" w:rsidRDefault="0077343B" w:rsidP="0077343B">
            <w:pPr>
              <w:jc w:val="both"/>
              <w:rPr>
                <w:rFonts w:cs="Arial"/>
                <w:sz w:val="22"/>
                <w:szCs w:val="22"/>
                <w:lang w:val="es-419"/>
              </w:rPr>
            </w:pPr>
            <w:r w:rsidRPr="002F1BF0">
              <w:rPr>
                <w:rFonts w:eastAsia="Calibri" w:cs="Arial"/>
                <w:b/>
                <w:bCs/>
                <w:color w:val="000000" w:themeColor="text1"/>
                <w:sz w:val="22"/>
                <w:szCs w:val="22"/>
                <w:lang w:val="es-419"/>
              </w:rPr>
              <w:t>Objetivos de la reunión virtual 2020</w:t>
            </w:r>
          </w:p>
        </w:tc>
        <w:tc>
          <w:tcPr>
            <w:tcW w:w="6663" w:type="dxa"/>
            <w:shd w:val="clear" w:color="auto" w:fill="92D050"/>
            <w:vAlign w:val="center"/>
          </w:tcPr>
          <w:p w14:paraId="3855CC4D" w14:textId="659BB5EC" w:rsidR="0077343B" w:rsidRPr="002F1BF0" w:rsidRDefault="0077343B" w:rsidP="0077343B">
            <w:pPr>
              <w:jc w:val="both"/>
              <w:rPr>
                <w:rFonts w:cs="Arial"/>
                <w:sz w:val="22"/>
                <w:szCs w:val="22"/>
                <w:lang w:val="es-419"/>
              </w:rPr>
            </w:pPr>
            <w:r w:rsidRPr="002F1BF0">
              <w:rPr>
                <w:rFonts w:eastAsia="Calibri" w:cs="Arial"/>
                <w:b/>
                <w:bCs/>
                <w:color w:val="000000" w:themeColor="text1"/>
                <w:sz w:val="22"/>
                <w:szCs w:val="22"/>
                <w:lang w:val="es-419"/>
              </w:rPr>
              <w:t>MOS3 2024</w:t>
            </w:r>
          </w:p>
        </w:tc>
      </w:tr>
      <w:tr w:rsidR="003A1D08" w:rsidRPr="00C460B9" w14:paraId="5896E19B" w14:textId="77777777" w:rsidTr="00C86A2B">
        <w:tc>
          <w:tcPr>
            <w:tcW w:w="895" w:type="dxa"/>
            <w:vAlign w:val="center"/>
          </w:tcPr>
          <w:p w14:paraId="5885224D" w14:textId="2D8F1DAD" w:rsidR="003A1D08" w:rsidRPr="002F1BF0" w:rsidRDefault="003A1D08" w:rsidP="00762964">
            <w:pPr>
              <w:jc w:val="both"/>
              <w:rPr>
                <w:rFonts w:cs="Arial"/>
                <w:sz w:val="22"/>
                <w:szCs w:val="22"/>
                <w:lang w:val="es-419"/>
              </w:rPr>
            </w:pPr>
            <w:r w:rsidRPr="002F1BF0">
              <w:rPr>
                <w:rFonts w:eastAsia="Calibri" w:cs="Arial"/>
                <w:b/>
                <w:bCs/>
                <w:sz w:val="22"/>
                <w:szCs w:val="22"/>
                <w:lang w:val="es-419"/>
              </w:rPr>
              <w:t>3</w:t>
            </w:r>
          </w:p>
        </w:tc>
        <w:tc>
          <w:tcPr>
            <w:tcW w:w="6390" w:type="dxa"/>
            <w:vAlign w:val="center"/>
          </w:tcPr>
          <w:p w14:paraId="0681D8F1" w14:textId="66724FFC" w:rsidR="003A1D08" w:rsidRPr="002F1BF0" w:rsidRDefault="003A1D08" w:rsidP="00762964">
            <w:pPr>
              <w:jc w:val="both"/>
              <w:rPr>
                <w:rFonts w:cs="Arial"/>
                <w:sz w:val="22"/>
                <w:szCs w:val="22"/>
                <w:lang w:val="es-419"/>
              </w:rPr>
            </w:pPr>
            <w:r w:rsidRPr="002F1BF0">
              <w:rPr>
                <w:rFonts w:eastAsia="Calibri" w:cs="Arial"/>
                <w:sz w:val="22"/>
                <w:szCs w:val="22"/>
                <w:lang w:val="es-419"/>
              </w:rPr>
              <w:t>Generar conciencia sobre la importancia de los pastizales naturales y las especies amenazadas.</w:t>
            </w:r>
          </w:p>
        </w:tc>
        <w:tc>
          <w:tcPr>
            <w:tcW w:w="6663" w:type="dxa"/>
          </w:tcPr>
          <w:p w14:paraId="4333CC8E" w14:textId="77777777" w:rsidR="002F1BF0" w:rsidRPr="002F1BF0" w:rsidRDefault="002F1BF0" w:rsidP="00524935">
            <w:pPr>
              <w:keepNext/>
              <w:jc w:val="both"/>
              <w:rPr>
                <w:rFonts w:eastAsia="Calibri" w:cs="Arial"/>
                <w:sz w:val="22"/>
                <w:szCs w:val="22"/>
                <w:lang w:val="es-419"/>
              </w:rPr>
            </w:pPr>
            <w:r w:rsidRPr="002F1BF0">
              <w:rPr>
                <w:rFonts w:eastAsia="Calibri" w:cs="Arial"/>
                <w:sz w:val="22"/>
                <w:szCs w:val="22"/>
                <w:lang w:val="es-419"/>
              </w:rPr>
              <w:t>Generar conciencia sobre la importancia de los pastizales naturales y las especies amenazadas</w:t>
            </w:r>
            <w:r w:rsidRPr="002F1BF0">
              <w:rPr>
                <w:rFonts w:eastAsia="Calibri" w:cs="Arial"/>
                <w:color w:val="4472C4" w:themeColor="accent1"/>
                <w:sz w:val="22"/>
                <w:szCs w:val="22"/>
                <w:lang w:val="es-419"/>
              </w:rPr>
              <w:t xml:space="preserve"> </w:t>
            </w:r>
            <w:r w:rsidRPr="002F1BF0">
              <w:rPr>
                <w:rFonts w:eastAsia="Calibri" w:cs="Arial"/>
                <w:color w:val="0070C0"/>
                <w:sz w:val="22"/>
                <w:szCs w:val="22"/>
                <w:lang w:val="es-419"/>
              </w:rPr>
              <w:t>y soluciones para su conservación y manejo sostenible</w:t>
            </w:r>
            <w:r w:rsidRPr="002F1BF0">
              <w:rPr>
                <w:rFonts w:eastAsia="Calibri" w:cs="Arial"/>
                <w:color w:val="4472C4" w:themeColor="accent1"/>
                <w:sz w:val="22"/>
                <w:szCs w:val="22"/>
                <w:lang w:val="es-419"/>
              </w:rPr>
              <w:t>.</w:t>
            </w:r>
          </w:p>
          <w:p w14:paraId="353B48AA" w14:textId="77777777" w:rsidR="002F1BF0" w:rsidRPr="002F1BF0" w:rsidRDefault="002F1BF0" w:rsidP="00762964">
            <w:pPr>
              <w:keepNext/>
              <w:jc w:val="center"/>
              <w:rPr>
                <w:rFonts w:eastAsia="Calibri" w:cs="Arial"/>
                <w:sz w:val="22"/>
                <w:szCs w:val="22"/>
                <w:lang w:val="es-419"/>
              </w:rPr>
            </w:pPr>
          </w:p>
          <w:p w14:paraId="3E6C376B" w14:textId="3E5F7CDF" w:rsidR="003A1D08" w:rsidRPr="002F1BF0" w:rsidRDefault="002F1BF0" w:rsidP="00762964">
            <w:pPr>
              <w:jc w:val="both"/>
              <w:rPr>
                <w:rFonts w:cs="Arial"/>
                <w:sz w:val="22"/>
                <w:szCs w:val="22"/>
                <w:lang w:val="es-419"/>
              </w:rPr>
            </w:pPr>
            <w:r w:rsidRPr="002F1BF0">
              <w:rPr>
                <w:rFonts w:eastAsia="Calibri" w:cs="Arial"/>
                <w:color w:val="0070C0"/>
                <w:sz w:val="22"/>
                <w:szCs w:val="22"/>
                <w:lang w:val="es-419"/>
              </w:rPr>
              <w:t>EDUCACIÓN Y COMUNICACIÓN. Para el 2029 que los países firmantes se comprometan a facilitar los esfuerzos de comunicación en alineación con los mensajes del presente MoU en cuanto al valor y necesidad de conservación de los pastizales naturales de Sudamérica.</w:t>
            </w:r>
          </w:p>
        </w:tc>
      </w:tr>
    </w:tbl>
    <w:p w14:paraId="2933A940" w14:textId="77777777" w:rsidR="003F30B1" w:rsidRDefault="003F30B1" w:rsidP="003F30B1">
      <w:pPr>
        <w:jc w:val="both"/>
        <w:rPr>
          <w:rFonts w:cs="Arial"/>
          <w:lang w:val="es-419"/>
        </w:rPr>
      </w:pPr>
    </w:p>
    <w:tbl>
      <w:tblPr>
        <w:tblStyle w:val="TableGrid"/>
        <w:tblW w:w="0" w:type="auto"/>
        <w:tblLook w:val="04A0" w:firstRow="1" w:lastRow="0" w:firstColumn="1" w:lastColumn="0" w:noHBand="0" w:noVBand="1"/>
      </w:tblPr>
      <w:tblGrid>
        <w:gridCol w:w="895"/>
        <w:gridCol w:w="4590"/>
        <w:gridCol w:w="4230"/>
        <w:gridCol w:w="4233"/>
      </w:tblGrid>
      <w:tr w:rsidR="000772A4" w:rsidRPr="00BA36E3" w14:paraId="13404FEC" w14:textId="77777777" w:rsidTr="000B2121">
        <w:tc>
          <w:tcPr>
            <w:tcW w:w="13948" w:type="dxa"/>
            <w:gridSpan w:val="4"/>
            <w:shd w:val="clear" w:color="auto" w:fill="92D050"/>
          </w:tcPr>
          <w:p w14:paraId="33E27F74" w14:textId="308B3A00" w:rsidR="000772A4" w:rsidRPr="00BA36E3" w:rsidRDefault="000B2121" w:rsidP="00BA36E3">
            <w:pPr>
              <w:jc w:val="center"/>
              <w:rPr>
                <w:rFonts w:cs="Arial"/>
                <w:sz w:val="22"/>
                <w:szCs w:val="22"/>
                <w:lang w:val="es-419"/>
              </w:rPr>
            </w:pPr>
            <w:r w:rsidRPr="00BA36E3">
              <w:rPr>
                <w:rFonts w:eastAsia="Calibri" w:cs="Arial"/>
                <w:b/>
                <w:bCs/>
                <w:sz w:val="22"/>
                <w:szCs w:val="22"/>
                <w:lang w:val="es-419"/>
              </w:rPr>
              <w:t>ACCIONES DEL OBJETIVO ESPECÍFICO 3</w:t>
            </w:r>
          </w:p>
        </w:tc>
      </w:tr>
      <w:tr w:rsidR="00965A1D" w:rsidRPr="00BA36E3" w14:paraId="6703AF54" w14:textId="77777777" w:rsidTr="000B2121">
        <w:tc>
          <w:tcPr>
            <w:tcW w:w="895" w:type="dxa"/>
            <w:shd w:val="clear" w:color="auto" w:fill="92D050"/>
            <w:vAlign w:val="center"/>
          </w:tcPr>
          <w:p w14:paraId="2546CEDA" w14:textId="77777777" w:rsidR="00965A1D" w:rsidRPr="00BA36E3" w:rsidRDefault="00965A1D" w:rsidP="00BA36E3">
            <w:pPr>
              <w:jc w:val="both"/>
              <w:rPr>
                <w:rFonts w:cs="Arial"/>
                <w:sz w:val="22"/>
                <w:szCs w:val="22"/>
                <w:lang w:val="es-419"/>
              </w:rPr>
            </w:pPr>
          </w:p>
        </w:tc>
        <w:tc>
          <w:tcPr>
            <w:tcW w:w="4590" w:type="dxa"/>
            <w:shd w:val="clear" w:color="auto" w:fill="92D050"/>
            <w:vAlign w:val="center"/>
          </w:tcPr>
          <w:p w14:paraId="287A4AED" w14:textId="718A104B" w:rsidR="00965A1D" w:rsidRPr="00BA36E3" w:rsidRDefault="00965A1D" w:rsidP="00BA36E3">
            <w:pPr>
              <w:jc w:val="both"/>
              <w:rPr>
                <w:rFonts w:cs="Arial"/>
                <w:sz w:val="22"/>
                <w:szCs w:val="22"/>
                <w:lang w:val="es-419"/>
              </w:rPr>
            </w:pPr>
            <w:r w:rsidRPr="00BA36E3">
              <w:rPr>
                <w:rFonts w:eastAsia="Calibri" w:cs="Arial"/>
                <w:b/>
                <w:bCs/>
                <w:color w:val="000000" w:themeColor="text1"/>
                <w:sz w:val="22"/>
                <w:szCs w:val="22"/>
                <w:lang w:val="es-419"/>
              </w:rPr>
              <w:t>Información de la reunión virtual 2020</w:t>
            </w:r>
          </w:p>
        </w:tc>
        <w:tc>
          <w:tcPr>
            <w:tcW w:w="4230" w:type="dxa"/>
            <w:shd w:val="clear" w:color="auto" w:fill="92D050"/>
            <w:vAlign w:val="center"/>
          </w:tcPr>
          <w:p w14:paraId="769935BE" w14:textId="58A00A3A" w:rsidR="00965A1D" w:rsidRPr="00BA36E3" w:rsidRDefault="00965A1D" w:rsidP="00BA36E3">
            <w:pPr>
              <w:jc w:val="both"/>
              <w:rPr>
                <w:rFonts w:cs="Arial"/>
                <w:sz w:val="22"/>
                <w:szCs w:val="22"/>
                <w:lang w:val="es-419"/>
              </w:rPr>
            </w:pPr>
            <w:r w:rsidRPr="00BA36E3">
              <w:rPr>
                <w:rFonts w:eastAsia="Calibri" w:cs="Arial"/>
                <w:b/>
                <w:bCs/>
                <w:color w:val="000000" w:themeColor="text1"/>
                <w:sz w:val="22"/>
                <w:szCs w:val="22"/>
                <w:lang w:val="es-419"/>
              </w:rPr>
              <w:t>MOS3 2024</w:t>
            </w:r>
          </w:p>
        </w:tc>
        <w:tc>
          <w:tcPr>
            <w:tcW w:w="4233" w:type="dxa"/>
            <w:shd w:val="clear" w:color="auto" w:fill="92D050"/>
            <w:vAlign w:val="center"/>
          </w:tcPr>
          <w:p w14:paraId="6EAFBD72" w14:textId="0EB52C03" w:rsidR="00965A1D" w:rsidRPr="00BA36E3" w:rsidRDefault="00965A1D" w:rsidP="00BA36E3">
            <w:pPr>
              <w:jc w:val="both"/>
              <w:rPr>
                <w:rFonts w:cs="Arial"/>
                <w:sz w:val="22"/>
                <w:szCs w:val="22"/>
                <w:lang w:val="es-419"/>
              </w:rPr>
            </w:pPr>
            <w:r w:rsidRPr="00BA36E3">
              <w:rPr>
                <w:rFonts w:eastAsia="Calibri" w:cs="Arial"/>
                <w:b/>
                <w:bCs/>
                <w:color w:val="000000" w:themeColor="text1"/>
                <w:sz w:val="22"/>
                <w:szCs w:val="22"/>
                <w:lang w:val="es-419"/>
              </w:rPr>
              <w:t xml:space="preserve">Samarcanda PEEM </w:t>
            </w:r>
          </w:p>
        </w:tc>
      </w:tr>
      <w:tr w:rsidR="004D08DD" w:rsidRPr="00132C32" w14:paraId="7E56FBBB" w14:textId="77777777" w:rsidTr="00BA36E3">
        <w:tc>
          <w:tcPr>
            <w:tcW w:w="895" w:type="dxa"/>
            <w:vAlign w:val="center"/>
          </w:tcPr>
          <w:p w14:paraId="136A1F88" w14:textId="79EBD52B" w:rsidR="004D08DD" w:rsidRPr="00BA36E3" w:rsidRDefault="004D08DD" w:rsidP="00BA36E3">
            <w:pPr>
              <w:jc w:val="both"/>
              <w:rPr>
                <w:rFonts w:cs="Arial"/>
                <w:sz w:val="22"/>
                <w:szCs w:val="22"/>
                <w:lang w:val="es-419"/>
              </w:rPr>
            </w:pPr>
            <w:r w:rsidRPr="00BA36E3">
              <w:rPr>
                <w:rFonts w:eastAsia="Calibri" w:cs="Arial"/>
                <w:b/>
                <w:bCs/>
                <w:sz w:val="22"/>
                <w:szCs w:val="22"/>
                <w:lang w:val="es-419"/>
              </w:rPr>
              <w:t>3.1</w:t>
            </w:r>
          </w:p>
        </w:tc>
        <w:tc>
          <w:tcPr>
            <w:tcW w:w="4590" w:type="dxa"/>
            <w:vAlign w:val="center"/>
          </w:tcPr>
          <w:p w14:paraId="69485B1A" w14:textId="149112B0" w:rsidR="004D08DD" w:rsidRPr="00BA36E3" w:rsidRDefault="004D08DD" w:rsidP="00BA36E3">
            <w:pPr>
              <w:jc w:val="both"/>
              <w:rPr>
                <w:rFonts w:cs="Arial"/>
                <w:sz w:val="22"/>
                <w:szCs w:val="22"/>
                <w:lang w:val="es-419"/>
              </w:rPr>
            </w:pPr>
            <w:r w:rsidRPr="00BA36E3">
              <w:rPr>
                <w:rFonts w:eastAsia="Calibri" w:cs="Arial"/>
                <w:sz w:val="22"/>
                <w:szCs w:val="22"/>
                <w:lang w:val="es-419"/>
              </w:rPr>
              <w:t>Desarrollar campañas educativas para desalentar el comercio ilegal de las especies de aves bajo el MdE</w:t>
            </w:r>
          </w:p>
        </w:tc>
        <w:tc>
          <w:tcPr>
            <w:tcW w:w="4230" w:type="dxa"/>
          </w:tcPr>
          <w:p w14:paraId="44FEC527" w14:textId="77777777" w:rsidR="004D08DD" w:rsidRPr="00BA36E3" w:rsidRDefault="004D08DD" w:rsidP="0068202C">
            <w:pPr>
              <w:keepNext/>
              <w:jc w:val="both"/>
              <w:rPr>
                <w:rFonts w:eastAsia="Calibri" w:cs="Arial"/>
                <w:sz w:val="22"/>
                <w:szCs w:val="22"/>
                <w:lang w:val="es-419"/>
              </w:rPr>
            </w:pPr>
            <w:r w:rsidRPr="00BA36E3">
              <w:rPr>
                <w:rFonts w:eastAsia="Calibri" w:cs="Arial"/>
                <w:sz w:val="22"/>
                <w:szCs w:val="22"/>
                <w:lang w:val="es-419"/>
              </w:rPr>
              <w:t xml:space="preserve">Desarrollar </w:t>
            </w:r>
            <w:r w:rsidRPr="00BA36E3">
              <w:rPr>
                <w:rFonts w:eastAsia="Calibri" w:cs="Arial"/>
                <w:color w:val="0070C0"/>
                <w:sz w:val="22"/>
                <w:szCs w:val="22"/>
                <w:lang w:val="es-419"/>
              </w:rPr>
              <w:t xml:space="preserve">y implementar </w:t>
            </w:r>
            <w:r w:rsidRPr="00BA36E3">
              <w:rPr>
                <w:rFonts w:eastAsia="Calibri" w:cs="Arial"/>
                <w:sz w:val="22"/>
                <w:szCs w:val="22"/>
                <w:lang w:val="es-419"/>
              </w:rPr>
              <w:t>campañas educativas para desalentar el comercio ilegal de las especies de</w:t>
            </w:r>
            <w:r w:rsidRPr="00BA36E3">
              <w:rPr>
                <w:rFonts w:eastAsia="Calibri" w:cs="Arial"/>
                <w:strike/>
                <w:color w:val="FF0000"/>
                <w:sz w:val="22"/>
                <w:szCs w:val="22"/>
                <w:lang w:val="es-419"/>
              </w:rPr>
              <w:t xml:space="preserve"> aves bajo el MdE</w:t>
            </w:r>
            <w:r w:rsidRPr="00BA36E3">
              <w:rPr>
                <w:rFonts w:eastAsia="Calibri" w:cs="Arial"/>
                <w:sz w:val="22"/>
                <w:szCs w:val="22"/>
                <w:lang w:val="es-419"/>
              </w:rPr>
              <w:t xml:space="preserve"> </w:t>
            </w:r>
            <w:r w:rsidRPr="00BA36E3">
              <w:rPr>
                <w:rFonts w:eastAsia="Calibri" w:cs="Arial"/>
                <w:color w:val="0070C0"/>
                <w:sz w:val="22"/>
                <w:szCs w:val="22"/>
                <w:lang w:val="es-419"/>
              </w:rPr>
              <w:t>pájaros cantores de pastizales.</w:t>
            </w:r>
          </w:p>
          <w:p w14:paraId="17DBE537" w14:textId="7CDE34EB" w:rsidR="004D08DD" w:rsidRPr="00BA36E3" w:rsidRDefault="004D08DD" w:rsidP="0068202C">
            <w:pPr>
              <w:jc w:val="both"/>
              <w:rPr>
                <w:rFonts w:cs="Arial"/>
                <w:sz w:val="22"/>
                <w:szCs w:val="22"/>
                <w:lang w:val="es-419"/>
              </w:rPr>
            </w:pPr>
            <w:r w:rsidRPr="005F422C">
              <w:rPr>
                <w:rFonts w:eastAsia="Calibri" w:cs="Arial"/>
                <w:color w:val="538135" w:themeColor="accent6" w:themeShade="BF"/>
                <w:sz w:val="22"/>
                <w:szCs w:val="22"/>
                <w:lang w:val="es-419"/>
              </w:rPr>
              <w:t>[3.1 y 3.2 fusionados]</w:t>
            </w:r>
          </w:p>
        </w:tc>
        <w:tc>
          <w:tcPr>
            <w:tcW w:w="4233" w:type="dxa"/>
            <w:vMerge w:val="restart"/>
          </w:tcPr>
          <w:p w14:paraId="611CD945" w14:textId="77777777" w:rsidR="004D08DD" w:rsidRPr="00132C32" w:rsidRDefault="004D08DD" w:rsidP="00132C32">
            <w:pPr>
              <w:jc w:val="both"/>
              <w:rPr>
                <w:rFonts w:cs="Arial"/>
                <w:sz w:val="22"/>
                <w:szCs w:val="22"/>
                <w:lang w:val="es-419"/>
              </w:rPr>
            </w:pPr>
            <w:r w:rsidRPr="00132C32">
              <w:rPr>
                <w:rFonts w:cs="Arial"/>
                <w:sz w:val="22"/>
                <w:szCs w:val="22"/>
                <w:lang w:val="es-419"/>
              </w:rPr>
              <w:t>Para 2032, cualquier captura, uso y comercio de las especies migratorias incluidas en los Apéndices de la CMS será sostenible, seguro y legal; se prevendrá la sobreexplotación; se reducirá el riesgo de propagación de patógenos y se minimizarán los impactos negativos sobre las especies no objetivo y sus ecosistemas.</w:t>
            </w:r>
          </w:p>
          <w:p w14:paraId="69F5309E" w14:textId="2AC80E26" w:rsidR="004D08DD" w:rsidRPr="00BA36E3" w:rsidRDefault="004D08DD" w:rsidP="00132C32">
            <w:pPr>
              <w:jc w:val="both"/>
              <w:rPr>
                <w:rFonts w:cs="Arial"/>
                <w:sz w:val="22"/>
                <w:szCs w:val="22"/>
                <w:lang w:val="es-419"/>
              </w:rPr>
            </w:pPr>
            <w:r w:rsidRPr="00132C32">
              <w:rPr>
                <w:rFonts w:cs="Arial"/>
                <w:sz w:val="22"/>
                <w:szCs w:val="22"/>
                <w:lang w:val="es-419"/>
              </w:rPr>
              <w:t>Para 2026, la concienciación sobre la importancia de las especies migratorias, y su papel a la hora de proporcionar beneficios a las personas, habrá aumentado en todo el mundo.</w:t>
            </w:r>
          </w:p>
        </w:tc>
      </w:tr>
      <w:tr w:rsidR="004D08DD" w:rsidRPr="00BA36E3" w14:paraId="3875F345" w14:textId="77777777" w:rsidTr="00BA36E3">
        <w:tc>
          <w:tcPr>
            <w:tcW w:w="895" w:type="dxa"/>
            <w:vAlign w:val="center"/>
          </w:tcPr>
          <w:p w14:paraId="6A042912" w14:textId="675DCE2D" w:rsidR="004D08DD" w:rsidRPr="00BA36E3" w:rsidRDefault="004D08DD" w:rsidP="00BA36E3">
            <w:pPr>
              <w:jc w:val="both"/>
              <w:rPr>
                <w:rFonts w:cs="Arial"/>
                <w:sz w:val="22"/>
                <w:szCs w:val="22"/>
                <w:lang w:val="es-419"/>
              </w:rPr>
            </w:pPr>
            <w:r w:rsidRPr="00BA36E3">
              <w:rPr>
                <w:rFonts w:eastAsia="Calibri" w:cs="Arial"/>
                <w:b/>
                <w:bCs/>
                <w:sz w:val="22"/>
                <w:szCs w:val="22"/>
                <w:lang w:val="es-419"/>
              </w:rPr>
              <w:t>3.2</w:t>
            </w:r>
          </w:p>
        </w:tc>
        <w:tc>
          <w:tcPr>
            <w:tcW w:w="4590" w:type="dxa"/>
            <w:vAlign w:val="center"/>
          </w:tcPr>
          <w:p w14:paraId="3CA8865C" w14:textId="1C86A057" w:rsidR="004D08DD" w:rsidRPr="00BA36E3" w:rsidRDefault="004D08DD" w:rsidP="00BA36E3">
            <w:pPr>
              <w:jc w:val="both"/>
              <w:rPr>
                <w:rFonts w:cs="Arial"/>
                <w:sz w:val="22"/>
                <w:szCs w:val="22"/>
                <w:lang w:val="es-419"/>
              </w:rPr>
            </w:pPr>
            <w:r w:rsidRPr="00BA36E3">
              <w:rPr>
                <w:rFonts w:eastAsia="Calibri" w:cs="Arial"/>
                <w:sz w:val="22"/>
                <w:szCs w:val="22"/>
                <w:lang w:val="es-419"/>
              </w:rPr>
              <w:t>Implementar campañas educativas para desalentar el comercio ilegal de las especies bajo el MdE.</w:t>
            </w:r>
          </w:p>
        </w:tc>
        <w:tc>
          <w:tcPr>
            <w:tcW w:w="4230" w:type="dxa"/>
          </w:tcPr>
          <w:p w14:paraId="5F16C3BF" w14:textId="77777777" w:rsidR="004D08DD" w:rsidRPr="00BA36E3" w:rsidRDefault="004D08DD" w:rsidP="0068202C">
            <w:pPr>
              <w:keepNext/>
              <w:jc w:val="both"/>
              <w:rPr>
                <w:rFonts w:eastAsia="Calibri" w:cs="Arial"/>
                <w:strike/>
                <w:sz w:val="22"/>
                <w:szCs w:val="22"/>
                <w:lang w:val="es-419"/>
              </w:rPr>
            </w:pPr>
            <w:r w:rsidRPr="00BA36E3">
              <w:rPr>
                <w:rFonts w:eastAsia="Calibri" w:cs="Arial"/>
                <w:strike/>
                <w:color w:val="FF0000"/>
                <w:sz w:val="22"/>
                <w:szCs w:val="22"/>
                <w:lang w:val="es-419"/>
              </w:rPr>
              <w:t>Implementar campañas educativas para desalentar el comercio ilegal de las especies bajo el MdE.</w:t>
            </w:r>
          </w:p>
          <w:p w14:paraId="283743B3" w14:textId="076068BB" w:rsidR="004D08DD" w:rsidRPr="00BA36E3" w:rsidRDefault="004D08DD" w:rsidP="0068202C">
            <w:pPr>
              <w:jc w:val="both"/>
              <w:rPr>
                <w:rFonts w:cs="Arial"/>
                <w:sz w:val="22"/>
                <w:szCs w:val="22"/>
                <w:lang w:val="es-419"/>
              </w:rPr>
            </w:pPr>
            <w:r w:rsidRPr="005F422C">
              <w:rPr>
                <w:rFonts w:eastAsia="Calibri" w:cs="Arial"/>
                <w:color w:val="538135" w:themeColor="accent6" w:themeShade="BF"/>
                <w:sz w:val="22"/>
                <w:szCs w:val="22"/>
                <w:lang w:val="es-419"/>
              </w:rPr>
              <w:t>[3.1 y 3.2 fusionados]</w:t>
            </w:r>
          </w:p>
        </w:tc>
        <w:tc>
          <w:tcPr>
            <w:tcW w:w="4233" w:type="dxa"/>
            <w:vMerge/>
          </w:tcPr>
          <w:p w14:paraId="6B2D006B" w14:textId="77777777" w:rsidR="004D08DD" w:rsidRPr="00BA36E3" w:rsidRDefault="004D08DD" w:rsidP="00BA36E3">
            <w:pPr>
              <w:jc w:val="both"/>
              <w:rPr>
                <w:rFonts w:cs="Arial"/>
                <w:sz w:val="22"/>
                <w:szCs w:val="22"/>
                <w:lang w:val="es-419"/>
              </w:rPr>
            </w:pPr>
          </w:p>
        </w:tc>
      </w:tr>
      <w:tr w:rsidR="004E79B5" w:rsidRPr="004E79B5" w14:paraId="02F841D3" w14:textId="77777777" w:rsidTr="00BA36E3">
        <w:tc>
          <w:tcPr>
            <w:tcW w:w="895" w:type="dxa"/>
            <w:vAlign w:val="center"/>
          </w:tcPr>
          <w:p w14:paraId="20027536" w14:textId="14BB826C" w:rsidR="004E79B5" w:rsidRPr="00BA36E3" w:rsidRDefault="004E79B5" w:rsidP="00BA36E3">
            <w:pPr>
              <w:jc w:val="both"/>
              <w:rPr>
                <w:rFonts w:cs="Arial"/>
                <w:sz w:val="22"/>
                <w:szCs w:val="22"/>
                <w:lang w:val="es-419"/>
              </w:rPr>
            </w:pPr>
            <w:r w:rsidRPr="00BA36E3">
              <w:rPr>
                <w:rFonts w:eastAsia="Calibri" w:cs="Arial"/>
                <w:b/>
                <w:bCs/>
                <w:sz w:val="22"/>
                <w:szCs w:val="22"/>
                <w:lang w:val="es-419"/>
              </w:rPr>
              <w:t>3.3</w:t>
            </w:r>
          </w:p>
        </w:tc>
        <w:tc>
          <w:tcPr>
            <w:tcW w:w="4590" w:type="dxa"/>
            <w:vAlign w:val="center"/>
          </w:tcPr>
          <w:p w14:paraId="1957559D" w14:textId="73C1D822" w:rsidR="004E79B5" w:rsidRPr="00BA36E3" w:rsidRDefault="004E79B5" w:rsidP="00BA36E3">
            <w:pPr>
              <w:jc w:val="both"/>
              <w:rPr>
                <w:rFonts w:cs="Arial"/>
                <w:sz w:val="22"/>
                <w:szCs w:val="22"/>
                <w:lang w:val="es-419"/>
              </w:rPr>
            </w:pPr>
            <w:r w:rsidRPr="00BA36E3">
              <w:rPr>
                <w:rFonts w:eastAsia="Calibri" w:cs="Arial"/>
                <w:sz w:val="22"/>
                <w:szCs w:val="22"/>
                <w:lang w:val="es-419"/>
              </w:rPr>
              <w:t>Elaborar una estrategia de comunicación para la conservación de los pastizales dirigidas a público general, tomadores de decisiones, mercados y finanzas.</w:t>
            </w:r>
          </w:p>
        </w:tc>
        <w:tc>
          <w:tcPr>
            <w:tcW w:w="4230" w:type="dxa"/>
          </w:tcPr>
          <w:p w14:paraId="7D8EF441" w14:textId="77777777" w:rsidR="004E79B5" w:rsidRPr="00BA36E3" w:rsidRDefault="004E79B5" w:rsidP="0068202C">
            <w:pPr>
              <w:keepNext/>
              <w:jc w:val="both"/>
              <w:rPr>
                <w:rFonts w:eastAsia="Calibri" w:cs="Arial"/>
                <w:color w:val="0070C0"/>
                <w:sz w:val="22"/>
                <w:szCs w:val="22"/>
                <w:lang w:val="es-419"/>
              </w:rPr>
            </w:pPr>
            <w:r w:rsidRPr="00BA36E3">
              <w:rPr>
                <w:rFonts w:eastAsia="Calibri" w:cs="Arial"/>
                <w:sz w:val="22"/>
                <w:szCs w:val="22"/>
                <w:lang w:val="es-419"/>
              </w:rPr>
              <w:t xml:space="preserve">Elaborar </w:t>
            </w:r>
            <w:r w:rsidRPr="00BA36E3">
              <w:rPr>
                <w:rFonts w:eastAsia="Calibri" w:cs="Arial"/>
                <w:color w:val="0070C0"/>
                <w:sz w:val="22"/>
                <w:szCs w:val="22"/>
                <w:lang w:val="es-419"/>
              </w:rPr>
              <w:t>y implementar</w:t>
            </w:r>
            <w:r w:rsidRPr="00BA36E3">
              <w:rPr>
                <w:rFonts w:eastAsia="Calibri" w:cs="Arial"/>
                <w:sz w:val="22"/>
                <w:szCs w:val="22"/>
                <w:lang w:val="es-419"/>
              </w:rPr>
              <w:t xml:space="preserve"> </w:t>
            </w:r>
            <w:r w:rsidRPr="00BA36E3">
              <w:rPr>
                <w:rFonts w:eastAsia="Calibri" w:cs="Arial"/>
                <w:strike/>
                <w:color w:val="FF0000"/>
                <w:sz w:val="22"/>
                <w:szCs w:val="22"/>
                <w:lang w:val="es-419"/>
              </w:rPr>
              <w:t xml:space="preserve">una </w:t>
            </w:r>
            <w:r w:rsidRPr="00BA36E3">
              <w:rPr>
                <w:rFonts w:eastAsia="Calibri" w:cs="Arial"/>
                <w:sz w:val="22"/>
                <w:szCs w:val="22"/>
                <w:lang w:val="es-419"/>
              </w:rPr>
              <w:t>estrategia</w:t>
            </w:r>
            <w:r w:rsidRPr="00BA36E3">
              <w:rPr>
                <w:rFonts w:eastAsia="Calibri" w:cs="Arial"/>
                <w:color w:val="0070C0"/>
                <w:sz w:val="22"/>
                <w:szCs w:val="22"/>
                <w:lang w:val="es-419"/>
              </w:rPr>
              <w:t>s</w:t>
            </w:r>
            <w:r w:rsidRPr="00BA36E3">
              <w:rPr>
                <w:rFonts w:eastAsia="Calibri" w:cs="Arial"/>
                <w:sz w:val="22"/>
                <w:szCs w:val="22"/>
                <w:lang w:val="es-419"/>
              </w:rPr>
              <w:t xml:space="preserve"> de comunicación para la conservación de los pastizales </w:t>
            </w:r>
            <w:r w:rsidRPr="00BA36E3">
              <w:rPr>
                <w:rFonts w:eastAsia="Calibri" w:cs="Arial"/>
                <w:color w:val="0070C0"/>
                <w:sz w:val="22"/>
                <w:szCs w:val="22"/>
                <w:lang w:val="es-419"/>
              </w:rPr>
              <w:t>(con una definición clara de objetivos)</w:t>
            </w:r>
            <w:r w:rsidRPr="00BA36E3">
              <w:rPr>
                <w:rFonts w:eastAsia="Calibri" w:cs="Arial"/>
                <w:sz w:val="22"/>
                <w:szCs w:val="22"/>
                <w:lang w:val="es-419"/>
              </w:rPr>
              <w:t xml:space="preserve"> dirigidas a </w:t>
            </w:r>
            <w:r w:rsidRPr="00BA36E3">
              <w:rPr>
                <w:rFonts w:eastAsia="Calibri" w:cs="Arial"/>
                <w:color w:val="0070C0"/>
                <w:sz w:val="22"/>
                <w:szCs w:val="22"/>
                <w:lang w:val="es-419"/>
              </w:rPr>
              <w:t xml:space="preserve">los propietarios y administradores de tierras, </w:t>
            </w:r>
            <w:r w:rsidRPr="00BA36E3">
              <w:rPr>
                <w:rFonts w:eastAsia="Calibri" w:cs="Arial"/>
                <w:sz w:val="22"/>
                <w:szCs w:val="22"/>
                <w:lang w:val="es-419"/>
              </w:rPr>
              <w:t xml:space="preserve">tomadores de decisiones, </w:t>
            </w:r>
            <w:r w:rsidRPr="00BA36E3">
              <w:rPr>
                <w:rFonts w:eastAsia="Calibri" w:cs="Arial"/>
                <w:strike/>
                <w:color w:val="FF0000"/>
                <w:sz w:val="22"/>
                <w:szCs w:val="22"/>
                <w:lang w:val="es-419"/>
              </w:rPr>
              <w:t>mercados y finanzas,</w:t>
            </w:r>
            <w:r w:rsidRPr="00BA36E3">
              <w:rPr>
                <w:rFonts w:eastAsia="Calibri" w:cs="Arial"/>
                <w:color w:val="0070C0"/>
                <w:sz w:val="22"/>
                <w:szCs w:val="22"/>
                <w:lang w:val="es-419"/>
              </w:rPr>
              <w:t xml:space="preserve"> empresas, instituciones financieras, </w:t>
            </w:r>
            <w:r w:rsidRPr="00BA36E3">
              <w:rPr>
                <w:rFonts w:eastAsia="Calibri" w:cs="Arial"/>
                <w:color w:val="0070C0"/>
                <w:sz w:val="22"/>
                <w:szCs w:val="22"/>
                <w:lang w:val="es-419"/>
              </w:rPr>
              <w:lastRenderedPageBreak/>
              <w:t>comunidades locales y público en general.</w:t>
            </w:r>
          </w:p>
          <w:p w14:paraId="467C15F7" w14:textId="703D5D78" w:rsidR="004E79B5" w:rsidRPr="00BA36E3" w:rsidRDefault="004E79B5" w:rsidP="0068202C">
            <w:pPr>
              <w:jc w:val="both"/>
              <w:rPr>
                <w:rFonts w:cs="Arial"/>
                <w:sz w:val="22"/>
                <w:szCs w:val="22"/>
                <w:lang w:val="es-419"/>
              </w:rPr>
            </w:pPr>
            <w:r w:rsidRPr="005F422C">
              <w:rPr>
                <w:rFonts w:eastAsia="Calibri" w:cs="Arial"/>
                <w:color w:val="538135" w:themeColor="accent6" w:themeShade="BF"/>
                <w:sz w:val="22"/>
                <w:szCs w:val="22"/>
                <w:lang w:val="es-419"/>
              </w:rPr>
              <w:t>[3.3 y 3.4 fusionados]</w:t>
            </w:r>
          </w:p>
        </w:tc>
        <w:tc>
          <w:tcPr>
            <w:tcW w:w="4233" w:type="dxa"/>
            <w:vMerge w:val="restart"/>
          </w:tcPr>
          <w:p w14:paraId="5BD39B65" w14:textId="77777777" w:rsidR="004E79B5" w:rsidRPr="004E79B5" w:rsidRDefault="004E79B5" w:rsidP="004E79B5">
            <w:pPr>
              <w:jc w:val="both"/>
              <w:rPr>
                <w:rFonts w:cs="Arial"/>
                <w:sz w:val="22"/>
                <w:szCs w:val="22"/>
                <w:lang w:val="es-419"/>
              </w:rPr>
            </w:pPr>
            <w:r w:rsidRPr="004E79B5">
              <w:rPr>
                <w:rFonts w:cs="Arial"/>
                <w:sz w:val="22"/>
                <w:szCs w:val="22"/>
                <w:lang w:val="es-419"/>
              </w:rPr>
              <w:lastRenderedPageBreak/>
              <w:t>Para 2029, las Partes tendrán acceso a la información correspondiente y a las directrices basadas en pruebas para aplicar eficazmente la Convención, sus resoluciones y decisiones.</w:t>
            </w:r>
          </w:p>
          <w:p w14:paraId="21638BD6" w14:textId="5FFD6574" w:rsidR="004E79B5" w:rsidRPr="00BA36E3" w:rsidRDefault="004E79B5" w:rsidP="004E79B5">
            <w:pPr>
              <w:jc w:val="both"/>
              <w:rPr>
                <w:rFonts w:cs="Arial"/>
                <w:sz w:val="22"/>
                <w:szCs w:val="22"/>
                <w:lang w:val="es-419"/>
              </w:rPr>
            </w:pPr>
            <w:r w:rsidRPr="004E79B5">
              <w:rPr>
                <w:rFonts w:cs="Arial"/>
                <w:sz w:val="22"/>
                <w:szCs w:val="22"/>
                <w:lang w:val="es-419"/>
              </w:rPr>
              <w:t xml:space="preserve">Para 2026, la concienciación sobre la importancia de las especies migratorias, </w:t>
            </w:r>
            <w:r w:rsidRPr="004E79B5">
              <w:rPr>
                <w:rFonts w:cs="Arial"/>
                <w:sz w:val="22"/>
                <w:szCs w:val="22"/>
                <w:lang w:val="es-419"/>
              </w:rPr>
              <w:lastRenderedPageBreak/>
              <w:t>y su papel a la hora de proporcionar beneficios a las personas, habrá aumentado en todo el mundo</w:t>
            </w:r>
          </w:p>
        </w:tc>
      </w:tr>
      <w:tr w:rsidR="004E79B5" w:rsidRPr="00BA36E3" w14:paraId="293C6B10" w14:textId="77777777" w:rsidTr="00BA36E3">
        <w:tc>
          <w:tcPr>
            <w:tcW w:w="895" w:type="dxa"/>
            <w:vAlign w:val="center"/>
          </w:tcPr>
          <w:p w14:paraId="0901EE28" w14:textId="78871630" w:rsidR="004E79B5" w:rsidRPr="00BA36E3" w:rsidRDefault="004E79B5" w:rsidP="00BA36E3">
            <w:pPr>
              <w:jc w:val="both"/>
              <w:rPr>
                <w:rFonts w:cs="Arial"/>
                <w:sz w:val="22"/>
                <w:szCs w:val="22"/>
                <w:lang w:val="es-419"/>
              </w:rPr>
            </w:pPr>
            <w:r w:rsidRPr="00BA36E3">
              <w:rPr>
                <w:rFonts w:eastAsia="Calibri" w:cs="Arial"/>
                <w:b/>
                <w:bCs/>
                <w:sz w:val="22"/>
                <w:szCs w:val="22"/>
                <w:lang w:val="es-419"/>
              </w:rPr>
              <w:lastRenderedPageBreak/>
              <w:t>3.4</w:t>
            </w:r>
          </w:p>
        </w:tc>
        <w:tc>
          <w:tcPr>
            <w:tcW w:w="4590" w:type="dxa"/>
            <w:vAlign w:val="center"/>
          </w:tcPr>
          <w:p w14:paraId="2A1A3858" w14:textId="6E8D88D5" w:rsidR="004E79B5" w:rsidRPr="00BA36E3" w:rsidRDefault="004E79B5" w:rsidP="00BA36E3">
            <w:pPr>
              <w:jc w:val="both"/>
              <w:rPr>
                <w:rFonts w:cs="Arial"/>
                <w:sz w:val="22"/>
                <w:szCs w:val="22"/>
                <w:lang w:val="es-419"/>
              </w:rPr>
            </w:pPr>
            <w:r w:rsidRPr="00BA36E3">
              <w:rPr>
                <w:rFonts w:eastAsia="Calibri" w:cs="Arial"/>
                <w:sz w:val="22"/>
                <w:szCs w:val="22"/>
                <w:lang w:val="es-419"/>
              </w:rPr>
              <w:t>Implementar una estrategia de comunicación para la conservación de los pastizales dirigida al publico general, tomadores de decisión, mercados y finanzas.</w:t>
            </w:r>
          </w:p>
        </w:tc>
        <w:tc>
          <w:tcPr>
            <w:tcW w:w="4230" w:type="dxa"/>
          </w:tcPr>
          <w:p w14:paraId="63B754A7" w14:textId="77777777" w:rsidR="004E79B5" w:rsidRPr="00BA36E3" w:rsidRDefault="004E79B5" w:rsidP="0068202C">
            <w:pPr>
              <w:keepNext/>
              <w:jc w:val="both"/>
              <w:rPr>
                <w:rFonts w:eastAsia="Calibri" w:cs="Arial"/>
                <w:strike/>
                <w:color w:val="FF0000"/>
                <w:sz w:val="22"/>
                <w:szCs w:val="22"/>
                <w:lang w:val="es-419"/>
              </w:rPr>
            </w:pPr>
            <w:r w:rsidRPr="00BA36E3">
              <w:rPr>
                <w:rFonts w:eastAsia="Calibri" w:cs="Arial"/>
                <w:strike/>
                <w:color w:val="FF0000"/>
                <w:sz w:val="22"/>
                <w:szCs w:val="22"/>
                <w:lang w:val="es-419"/>
              </w:rPr>
              <w:t xml:space="preserve">Implementar una estrategia de comunicación para la conservación de los pastizales dirigida al publico general, tomadores de decisión, mercados y finanzas. </w:t>
            </w:r>
          </w:p>
          <w:p w14:paraId="4AF06133" w14:textId="0B3770E0" w:rsidR="004E79B5" w:rsidRPr="00BA36E3" w:rsidRDefault="004E79B5" w:rsidP="0068202C">
            <w:pPr>
              <w:jc w:val="both"/>
              <w:rPr>
                <w:rFonts w:cs="Arial"/>
                <w:sz w:val="22"/>
                <w:szCs w:val="22"/>
                <w:lang w:val="es-419"/>
              </w:rPr>
            </w:pPr>
            <w:r w:rsidRPr="005F422C">
              <w:rPr>
                <w:rFonts w:eastAsia="Calibri" w:cs="Arial"/>
                <w:color w:val="538135" w:themeColor="accent6" w:themeShade="BF"/>
                <w:sz w:val="22"/>
                <w:szCs w:val="22"/>
                <w:lang w:val="es-419"/>
              </w:rPr>
              <w:t>[3.3 y 3.4 fusionados]</w:t>
            </w:r>
          </w:p>
        </w:tc>
        <w:tc>
          <w:tcPr>
            <w:tcW w:w="4233" w:type="dxa"/>
            <w:vMerge/>
          </w:tcPr>
          <w:p w14:paraId="02CDB8EF" w14:textId="77777777" w:rsidR="004E79B5" w:rsidRPr="00BA36E3" w:rsidRDefault="004E79B5" w:rsidP="00BA36E3">
            <w:pPr>
              <w:jc w:val="both"/>
              <w:rPr>
                <w:rFonts w:cs="Arial"/>
                <w:sz w:val="22"/>
                <w:szCs w:val="22"/>
                <w:lang w:val="es-419"/>
              </w:rPr>
            </w:pPr>
          </w:p>
        </w:tc>
      </w:tr>
      <w:tr w:rsidR="00C460B9" w:rsidRPr="00BA36E3" w14:paraId="2F68670A" w14:textId="77777777" w:rsidTr="00BA36E3">
        <w:tc>
          <w:tcPr>
            <w:tcW w:w="895" w:type="dxa"/>
            <w:vAlign w:val="center"/>
          </w:tcPr>
          <w:p w14:paraId="54AA5EF6" w14:textId="3B71BCA5" w:rsidR="00C460B9" w:rsidRPr="00BA36E3" w:rsidRDefault="00C460B9" w:rsidP="00BA36E3">
            <w:pPr>
              <w:jc w:val="both"/>
              <w:rPr>
                <w:rFonts w:cs="Arial"/>
                <w:sz w:val="22"/>
                <w:szCs w:val="22"/>
                <w:lang w:val="es-419"/>
              </w:rPr>
            </w:pPr>
            <w:r w:rsidRPr="00BA36E3">
              <w:rPr>
                <w:rFonts w:eastAsia="Calibri" w:cs="Arial"/>
                <w:b/>
                <w:bCs/>
                <w:sz w:val="22"/>
                <w:szCs w:val="22"/>
                <w:lang w:val="es-419"/>
              </w:rPr>
              <w:t>3.5</w:t>
            </w:r>
          </w:p>
        </w:tc>
        <w:tc>
          <w:tcPr>
            <w:tcW w:w="4590" w:type="dxa"/>
          </w:tcPr>
          <w:p w14:paraId="2709D7D0" w14:textId="18B3F02C" w:rsidR="00C460B9" w:rsidRPr="00BA36E3" w:rsidRDefault="000806D3" w:rsidP="00BA36E3">
            <w:pPr>
              <w:jc w:val="both"/>
              <w:rPr>
                <w:rFonts w:cs="Arial"/>
                <w:sz w:val="22"/>
                <w:szCs w:val="22"/>
                <w:lang w:val="es-419"/>
              </w:rPr>
            </w:pPr>
            <w:r w:rsidRPr="00BA36E3">
              <w:rPr>
                <w:rFonts w:cs="Arial"/>
                <w:sz w:val="22"/>
                <w:szCs w:val="22"/>
                <w:lang w:val="es-419"/>
              </w:rPr>
              <w:t>Promover la organización de simposios sobre aves de pastizales en las reuniones nacionales / internacionales de ornitología y en los encuentros del sector agropecuario.</w:t>
            </w:r>
          </w:p>
        </w:tc>
        <w:tc>
          <w:tcPr>
            <w:tcW w:w="4230" w:type="dxa"/>
          </w:tcPr>
          <w:p w14:paraId="4F872A28" w14:textId="77777777" w:rsidR="009279E1" w:rsidRPr="00BA36E3" w:rsidRDefault="009279E1" w:rsidP="0068202C">
            <w:pPr>
              <w:keepNext/>
              <w:jc w:val="both"/>
              <w:rPr>
                <w:rFonts w:eastAsia="Calibri" w:cs="Arial"/>
                <w:sz w:val="22"/>
                <w:szCs w:val="22"/>
                <w:lang w:val="es-419"/>
              </w:rPr>
            </w:pPr>
            <w:r w:rsidRPr="00BA36E3">
              <w:rPr>
                <w:rFonts w:eastAsia="Calibri" w:cs="Arial"/>
                <w:sz w:val="22"/>
                <w:szCs w:val="22"/>
                <w:lang w:val="es-419"/>
              </w:rPr>
              <w:t xml:space="preserve">Promover la organización de simposios sobre </w:t>
            </w:r>
            <w:r w:rsidRPr="00BA36E3">
              <w:rPr>
                <w:rFonts w:eastAsia="Calibri" w:cs="Arial"/>
                <w:color w:val="0070C0"/>
                <w:sz w:val="22"/>
                <w:szCs w:val="22"/>
                <w:lang w:val="es-419"/>
              </w:rPr>
              <w:t xml:space="preserve">conservación </w:t>
            </w:r>
            <w:r w:rsidRPr="00BA36E3">
              <w:rPr>
                <w:rFonts w:eastAsia="Calibri" w:cs="Arial"/>
                <w:strike/>
                <w:color w:val="FF0000"/>
                <w:sz w:val="22"/>
                <w:szCs w:val="22"/>
                <w:lang w:val="es-419"/>
              </w:rPr>
              <w:t xml:space="preserve">aves </w:t>
            </w:r>
            <w:r w:rsidRPr="00BA36E3">
              <w:rPr>
                <w:rFonts w:eastAsia="Calibri" w:cs="Arial"/>
                <w:sz w:val="22"/>
                <w:szCs w:val="22"/>
                <w:lang w:val="es-419"/>
              </w:rPr>
              <w:t xml:space="preserve">de pastizales </w:t>
            </w:r>
            <w:r w:rsidRPr="00BA36E3">
              <w:rPr>
                <w:rFonts w:eastAsia="Calibri" w:cs="Arial"/>
                <w:color w:val="0070C0"/>
                <w:sz w:val="22"/>
                <w:szCs w:val="22"/>
                <w:lang w:val="es-419"/>
              </w:rPr>
              <w:t xml:space="preserve">y aves relevantes, destacando prioridades para la investigación sobre amenazas y soluciones, </w:t>
            </w:r>
            <w:r w:rsidRPr="00BA36E3">
              <w:rPr>
                <w:rFonts w:eastAsia="Calibri" w:cs="Arial"/>
                <w:sz w:val="22"/>
                <w:szCs w:val="22"/>
                <w:lang w:val="es-419"/>
              </w:rPr>
              <w:t>en las reuniones nacionales / internacionales de ornitología</w:t>
            </w:r>
            <w:r w:rsidRPr="00BA36E3">
              <w:rPr>
                <w:rFonts w:eastAsia="Calibri" w:cs="Arial"/>
                <w:strike/>
                <w:color w:val="FF0000"/>
                <w:sz w:val="22"/>
                <w:szCs w:val="22"/>
                <w:lang w:val="es-419"/>
              </w:rPr>
              <w:t xml:space="preserve"> y en los encuentros del sector agropecuario</w:t>
            </w:r>
            <w:r w:rsidRPr="00BA36E3">
              <w:rPr>
                <w:rFonts w:eastAsia="Calibri" w:cs="Arial"/>
                <w:sz w:val="22"/>
                <w:szCs w:val="22"/>
                <w:lang w:val="es-419"/>
              </w:rPr>
              <w:t>.</w:t>
            </w:r>
          </w:p>
          <w:p w14:paraId="3FA9153D" w14:textId="0F6911E8" w:rsidR="00C460B9" w:rsidRPr="00BA36E3" w:rsidRDefault="009279E1" w:rsidP="0068202C">
            <w:pPr>
              <w:jc w:val="both"/>
              <w:rPr>
                <w:rFonts w:cs="Arial"/>
                <w:sz w:val="22"/>
                <w:szCs w:val="22"/>
                <w:lang w:val="es-419"/>
              </w:rPr>
            </w:pPr>
            <w:r w:rsidRPr="00BA36E3">
              <w:rPr>
                <w:rFonts w:eastAsia="Calibri" w:cs="Arial"/>
                <w:color w:val="A5A5A5" w:themeColor="accent3"/>
                <w:sz w:val="22"/>
                <w:szCs w:val="22"/>
                <w:lang w:val="es-419"/>
              </w:rPr>
              <w:t>[</w:t>
            </w:r>
            <w:r w:rsidRPr="005F422C">
              <w:rPr>
                <w:rFonts w:eastAsia="Calibri" w:cs="Arial"/>
                <w:color w:val="538135" w:themeColor="accent6" w:themeShade="BF"/>
                <w:sz w:val="22"/>
                <w:szCs w:val="22"/>
                <w:lang w:val="es-419"/>
              </w:rPr>
              <w:t>Passar al Objetivo 2?]</w:t>
            </w:r>
          </w:p>
        </w:tc>
        <w:tc>
          <w:tcPr>
            <w:tcW w:w="4233" w:type="dxa"/>
          </w:tcPr>
          <w:p w14:paraId="54A0945C" w14:textId="77777777" w:rsidR="00C460B9" w:rsidRPr="00BA36E3" w:rsidRDefault="00C460B9" w:rsidP="00BA36E3">
            <w:pPr>
              <w:jc w:val="both"/>
              <w:rPr>
                <w:rFonts w:cs="Arial"/>
                <w:sz w:val="22"/>
                <w:szCs w:val="22"/>
                <w:lang w:val="es-419"/>
              </w:rPr>
            </w:pPr>
          </w:p>
        </w:tc>
      </w:tr>
      <w:tr w:rsidR="00C460B9" w:rsidRPr="00BA36E3" w14:paraId="462FF950" w14:textId="77777777" w:rsidTr="00BA36E3">
        <w:tc>
          <w:tcPr>
            <w:tcW w:w="895" w:type="dxa"/>
            <w:vAlign w:val="center"/>
          </w:tcPr>
          <w:p w14:paraId="5345A766" w14:textId="155EE33B" w:rsidR="00C460B9" w:rsidRPr="00BA36E3" w:rsidRDefault="00C460B9" w:rsidP="00BA36E3">
            <w:pPr>
              <w:jc w:val="both"/>
              <w:rPr>
                <w:rFonts w:cs="Arial"/>
                <w:sz w:val="22"/>
                <w:szCs w:val="22"/>
                <w:lang w:val="es-419"/>
              </w:rPr>
            </w:pPr>
            <w:r w:rsidRPr="00BA36E3">
              <w:rPr>
                <w:rFonts w:eastAsia="Calibri" w:cs="Arial"/>
                <w:b/>
                <w:bCs/>
                <w:sz w:val="22"/>
                <w:szCs w:val="22"/>
                <w:lang w:val="es-419"/>
              </w:rPr>
              <w:t>Nueva</w:t>
            </w:r>
          </w:p>
        </w:tc>
        <w:tc>
          <w:tcPr>
            <w:tcW w:w="4590" w:type="dxa"/>
          </w:tcPr>
          <w:p w14:paraId="3233D9CF" w14:textId="77777777" w:rsidR="00C460B9" w:rsidRPr="00BA36E3" w:rsidRDefault="00C460B9" w:rsidP="00BA36E3">
            <w:pPr>
              <w:jc w:val="both"/>
              <w:rPr>
                <w:rFonts w:cs="Arial"/>
                <w:sz w:val="22"/>
                <w:szCs w:val="22"/>
                <w:lang w:val="es-419"/>
              </w:rPr>
            </w:pPr>
          </w:p>
        </w:tc>
        <w:tc>
          <w:tcPr>
            <w:tcW w:w="4230" w:type="dxa"/>
          </w:tcPr>
          <w:p w14:paraId="21991934" w14:textId="77777777" w:rsidR="008841B3" w:rsidRPr="005F422C" w:rsidRDefault="008841B3" w:rsidP="0068202C">
            <w:pPr>
              <w:keepNext/>
              <w:jc w:val="both"/>
              <w:rPr>
                <w:rFonts w:eastAsia="Calibri" w:cs="Arial"/>
                <w:color w:val="538135" w:themeColor="accent6" w:themeShade="BF"/>
                <w:sz w:val="22"/>
                <w:szCs w:val="22"/>
                <w:lang w:val="es-419"/>
              </w:rPr>
            </w:pPr>
            <w:r w:rsidRPr="005F422C">
              <w:rPr>
                <w:rFonts w:eastAsia="Calibri" w:cs="Arial"/>
                <w:color w:val="538135" w:themeColor="accent6" w:themeShade="BF"/>
                <w:sz w:val="22"/>
                <w:szCs w:val="22"/>
                <w:lang w:val="es-419"/>
              </w:rPr>
              <w:t>[Acciones con relación a la educación y concientización de la importancia y valor de los Pastizales sobre todo en niveles primarios/elementales]</w:t>
            </w:r>
          </w:p>
          <w:p w14:paraId="0A37A74E" w14:textId="09689445" w:rsidR="00C460B9" w:rsidRPr="00BA36E3" w:rsidRDefault="008841B3" w:rsidP="0068202C">
            <w:pPr>
              <w:jc w:val="both"/>
              <w:rPr>
                <w:rFonts w:cs="Arial"/>
                <w:sz w:val="22"/>
                <w:szCs w:val="22"/>
                <w:lang w:val="es-419"/>
              </w:rPr>
            </w:pPr>
            <w:r w:rsidRPr="00BA36E3">
              <w:rPr>
                <w:rFonts w:eastAsia="Calibri" w:cs="Arial"/>
                <w:color w:val="000000" w:themeColor="text1"/>
                <w:sz w:val="22"/>
                <w:szCs w:val="22"/>
                <w:lang w:val="es-419"/>
              </w:rPr>
              <w:t>(GRUPO en línea)</w:t>
            </w:r>
          </w:p>
        </w:tc>
        <w:tc>
          <w:tcPr>
            <w:tcW w:w="4233" w:type="dxa"/>
          </w:tcPr>
          <w:p w14:paraId="141A0B4B" w14:textId="77777777" w:rsidR="00C460B9" w:rsidRPr="00BA36E3" w:rsidRDefault="00C460B9" w:rsidP="00BA36E3">
            <w:pPr>
              <w:jc w:val="both"/>
              <w:rPr>
                <w:rFonts w:cs="Arial"/>
                <w:sz w:val="22"/>
                <w:szCs w:val="22"/>
                <w:lang w:val="es-419"/>
              </w:rPr>
            </w:pPr>
          </w:p>
        </w:tc>
      </w:tr>
      <w:tr w:rsidR="00C460B9" w:rsidRPr="00BA36E3" w14:paraId="27A8334D" w14:textId="77777777" w:rsidTr="00BA36E3">
        <w:tc>
          <w:tcPr>
            <w:tcW w:w="895" w:type="dxa"/>
            <w:vAlign w:val="center"/>
          </w:tcPr>
          <w:p w14:paraId="397C4D53" w14:textId="74400760" w:rsidR="00C460B9" w:rsidRPr="00BA36E3" w:rsidRDefault="00C460B9" w:rsidP="00BA36E3">
            <w:pPr>
              <w:jc w:val="both"/>
              <w:rPr>
                <w:rFonts w:cs="Arial"/>
                <w:sz w:val="22"/>
                <w:szCs w:val="22"/>
                <w:lang w:val="es-419"/>
              </w:rPr>
            </w:pPr>
            <w:r w:rsidRPr="00BA36E3">
              <w:rPr>
                <w:rFonts w:eastAsia="Calibri" w:cs="Arial"/>
                <w:b/>
                <w:bCs/>
                <w:sz w:val="22"/>
                <w:szCs w:val="22"/>
                <w:lang w:val="es-419"/>
              </w:rPr>
              <w:t>Nueva</w:t>
            </w:r>
          </w:p>
        </w:tc>
        <w:tc>
          <w:tcPr>
            <w:tcW w:w="4590" w:type="dxa"/>
          </w:tcPr>
          <w:p w14:paraId="70AF4C21" w14:textId="77777777" w:rsidR="00C460B9" w:rsidRPr="00BA36E3" w:rsidRDefault="00C460B9" w:rsidP="00BA36E3">
            <w:pPr>
              <w:jc w:val="both"/>
              <w:rPr>
                <w:rFonts w:cs="Arial"/>
                <w:sz w:val="22"/>
                <w:szCs w:val="22"/>
                <w:lang w:val="es-419"/>
              </w:rPr>
            </w:pPr>
          </w:p>
        </w:tc>
        <w:tc>
          <w:tcPr>
            <w:tcW w:w="4230" w:type="dxa"/>
          </w:tcPr>
          <w:p w14:paraId="10088C2C" w14:textId="6FA21A1C" w:rsidR="00C460B9" w:rsidRPr="00BA36E3" w:rsidRDefault="00E357B2" w:rsidP="0068202C">
            <w:pPr>
              <w:jc w:val="both"/>
              <w:rPr>
                <w:rFonts w:cs="Arial"/>
                <w:sz w:val="22"/>
                <w:szCs w:val="22"/>
                <w:lang w:val="es-419"/>
              </w:rPr>
            </w:pPr>
            <w:r w:rsidRPr="00BA36E3">
              <w:rPr>
                <w:rFonts w:eastAsia="Calibri" w:cs="Arial"/>
                <w:color w:val="0070C0"/>
                <w:sz w:val="22"/>
                <w:szCs w:val="22"/>
                <w:lang w:val="es-419"/>
              </w:rPr>
              <w:t>3.2. Difundir orientación sobre intervenciones basadas en evidencia para la gestión sostenible (respetuosa con las aves) de pastizales entre los profesionales, incluso a través de reuniones del sector agrícola.</w:t>
            </w:r>
          </w:p>
        </w:tc>
        <w:tc>
          <w:tcPr>
            <w:tcW w:w="4233" w:type="dxa"/>
          </w:tcPr>
          <w:p w14:paraId="32F622F7" w14:textId="77777777" w:rsidR="00C460B9" w:rsidRPr="00BA36E3" w:rsidRDefault="00C460B9" w:rsidP="00BA36E3">
            <w:pPr>
              <w:jc w:val="both"/>
              <w:rPr>
                <w:rFonts w:cs="Arial"/>
                <w:sz w:val="22"/>
                <w:szCs w:val="22"/>
                <w:lang w:val="es-419"/>
              </w:rPr>
            </w:pPr>
          </w:p>
        </w:tc>
      </w:tr>
      <w:tr w:rsidR="00C460B9" w:rsidRPr="00BA36E3" w14:paraId="55609972" w14:textId="77777777" w:rsidTr="00BA36E3">
        <w:tc>
          <w:tcPr>
            <w:tcW w:w="895" w:type="dxa"/>
            <w:vAlign w:val="center"/>
          </w:tcPr>
          <w:p w14:paraId="7AC4D514" w14:textId="5767EFE0" w:rsidR="00C460B9" w:rsidRPr="00BA36E3" w:rsidRDefault="00C460B9" w:rsidP="00BA36E3">
            <w:pPr>
              <w:jc w:val="both"/>
              <w:rPr>
                <w:rFonts w:cs="Arial"/>
                <w:sz w:val="22"/>
                <w:szCs w:val="22"/>
                <w:lang w:val="es-419"/>
              </w:rPr>
            </w:pPr>
            <w:r w:rsidRPr="00BA36E3">
              <w:rPr>
                <w:rFonts w:eastAsia="Calibri" w:cs="Arial"/>
                <w:b/>
                <w:bCs/>
                <w:sz w:val="22"/>
                <w:szCs w:val="22"/>
                <w:lang w:val="es-419"/>
              </w:rPr>
              <w:t>Nueva</w:t>
            </w:r>
          </w:p>
        </w:tc>
        <w:tc>
          <w:tcPr>
            <w:tcW w:w="4590" w:type="dxa"/>
          </w:tcPr>
          <w:p w14:paraId="6C2F64BD" w14:textId="77777777" w:rsidR="00C460B9" w:rsidRPr="00BA36E3" w:rsidRDefault="00C460B9" w:rsidP="00BA36E3">
            <w:pPr>
              <w:jc w:val="both"/>
              <w:rPr>
                <w:rFonts w:cs="Arial"/>
                <w:sz w:val="22"/>
                <w:szCs w:val="22"/>
                <w:lang w:val="es-419"/>
              </w:rPr>
            </w:pPr>
          </w:p>
        </w:tc>
        <w:tc>
          <w:tcPr>
            <w:tcW w:w="4230" w:type="dxa"/>
          </w:tcPr>
          <w:p w14:paraId="214B1F42" w14:textId="77777777" w:rsidR="00030528" w:rsidRPr="00BA36E3" w:rsidRDefault="00030528" w:rsidP="0068202C">
            <w:pPr>
              <w:keepNext/>
              <w:jc w:val="both"/>
              <w:rPr>
                <w:rFonts w:eastAsia="Calibri" w:cs="Arial"/>
                <w:color w:val="0070C0"/>
                <w:sz w:val="22"/>
                <w:szCs w:val="22"/>
                <w:lang w:val="es-419"/>
              </w:rPr>
            </w:pPr>
            <w:r w:rsidRPr="00BA36E3">
              <w:rPr>
                <w:rFonts w:eastAsia="Calibri" w:cs="Arial"/>
                <w:color w:val="0070C0"/>
                <w:sz w:val="22"/>
                <w:szCs w:val="22"/>
                <w:lang w:val="es-419"/>
              </w:rPr>
              <w:t xml:space="preserve">Promover la conectividad de los pastizales a través de las especies </w:t>
            </w:r>
            <w:r w:rsidRPr="00BA36E3">
              <w:rPr>
                <w:rFonts w:eastAsia="Calibri" w:cs="Arial"/>
                <w:color w:val="0070C0"/>
                <w:sz w:val="22"/>
                <w:szCs w:val="22"/>
                <w:lang w:val="es-419"/>
              </w:rPr>
              <w:lastRenderedPageBreak/>
              <w:t>migratorias durante el Año Internacional de los Pastizales en 2026.</w:t>
            </w:r>
          </w:p>
          <w:p w14:paraId="59FAF62D" w14:textId="77777777" w:rsidR="00030528" w:rsidRPr="00BA36E3" w:rsidRDefault="00030528" w:rsidP="0068202C">
            <w:pPr>
              <w:keepNext/>
              <w:jc w:val="both"/>
              <w:rPr>
                <w:rFonts w:eastAsia="Calibri" w:cs="Arial"/>
                <w:sz w:val="22"/>
                <w:szCs w:val="22"/>
                <w:lang w:val="es-419"/>
              </w:rPr>
            </w:pPr>
            <w:r w:rsidRPr="00BA36E3">
              <w:rPr>
                <w:rFonts w:eastAsia="Calibri" w:cs="Arial"/>
                <w:sz w:val="22"/>
                <w:szCs w:val="22"/>
                <w:lang w:val="es-419"/>
              </w:rPr>
              <w:t>(GRUPO 3)</w:t>
            </w:r>
          </w:p>
          <w:p w14:paraId="0BC2F5F7" w14:textId="77777777" w:rsidR="00030528" w:rsidRPr="00BA36E3" w:rsidRDefault="00030528" w:rsidP="0068202C">
            <w:pPr>
              <w:keepNext/>
              <w:jc w:val="both"/>
              <w:rPr>
                <w:rFonts w:eastAsia="Calibri" w:cs="Arial"/>
                <w:sz w:val="22"/>
                <w:szCs w:val="22"/>
                <w:lang w:val="es-419"/>
              </w:rPr>
            </w:pPr>
          </w:p>
          <w:p w14:paraId="5162C17F" w14:textId="77777777" w:rsidR="00030528" w:rsidRPr="00BA36E3" w:rsidRDefault="00030528" w:rsidP="0068202C">
            <w:pPr>
              <w:keepNext/>
              <w:jc w:val="both"/>
              <w:rPr>
                <w:rFonts w:eastAsia="Calibri" w:cs="Arial"/>
                <w:color w:val="000000" w:themeColor="text1"/>
                <w:sz w:val="22"/>
                <w:szCs w:val="22"/>
                <w:lang w:val="es-419"/>
              </w:rPr>
            </w:pPr>
            <w:r w:rsidRPr="00BA36E3">
              <w:rPr>
                <w:rFonts w:eastAsia="Calibri" w:cs="Arial"/>
                <w:color w:val="0070C0"/>
                <w:sz w:val="22"/>
                <w:szCs w:val="22"/>
                <w:lang w:val="es-419"/>
              </w:rPr>
              <w:t>Organizar al menos un evento/sesión lateral con las instituciones/gobiernos X, X y X para</w:t>
            </w:r>
            <w:r w:rsidRPr="00BA36E3">
              <w:rPr>
                <w:rFonts w:eastAsia="Calibri" w:cs="Arial"/>
                <w:sz w:val="22"/>
                <w:szCs w:val="22"/>
                <w:lang w:val="es-419"/>
              </w:rPr>
              <w:t xml:space="preserve"> promover la conectividad de los pastizales a través de las especies migratorias durante el Año Internacional de los Pastizales en 2026</w:t>
            </w:r>
            <w:r w:rsidRPr="00BA36E3">
              <w:rPr>
                <w:rFonts w:eastAsia="Calibri" w:cs="Arial"/>
                <w:color w:val="000000" w:themeColor="text1"/>
                <w:sz w:val="22"/>
                <w:szCs w:val="22"/>
                <w:lang w:val="es-419"/>
              </w:rPr>
              <w:t>.</w:t>
            </w:r>
          </w:p>
          <w:p w14:paraId="713885E4" w14:textId="54A60AE3" w:rsidR="00C460B9" w:rsidRPr="00BA36E3" w:rsidRDefault="00030528" w:rsidP="0068202C">
            <w:pPr>
              <w:jc w:val="both"/>
              <w:rPr>
                <w:rFonts w:cs="Arial"/>
                <w:sz w:val="22"/>
                <w:szCs w:val="22"/>
                <w:lang w:val="es-419"/>
              </w:rPr>
            </w:pPr>
            <w:r w:rsidRPr="00BA36E3">
              <w:rPr>
                <w:rFonts w:eastAsia="Calibri" w:cs="Arial"/>
                <w:color w:val="000000" w:themeColor="text1"/>
                <w:sz w:val="22"/>
                <w:szCs w:val="22"/>
                <w:lang w:val="es-419"/>
              </w:rPr>
              <w:t>(GRUPO en línea)</w:t>
            </w:r>
          </w:p>
        </w:tc>
        <w:tc>
          <w:tcPr>
            <w:tcW w:w="4233" w:type="dxa"/>
          </w:tcPr>
          <w:p w14:paraId="207576F0" w14:textId="77777777" w:rsidR="00C460B9" w:rsidRPr="00BA36E3" w:rsidRDefault="00C460B9" w:rsidP="00BA36E3">
            <w:pPr>
              <w:jc w:val="both"/>
              <w:rPr>
                <w:rFonts w:cs="Arial"/>
                <w:sz w:val="22"/>
                <w:szCs w:val="22"/>
                <w:lang w:val="es-419"/>
              </w:rPr>
            </w:pPr>
          </w:p>
        </w:tc>
      </w:tr>
    </w:tbl>
    <w:p w14:paraId="3F8DE43C" w14:textId="77777777" w:rsidR="000772A4" w:rsidRDefault="000772A4" w:rsidP="003F30B1">
      <w:pPr>
        <w:jc w:val="both"/>
        <w:rPr>
          <w:rFonts w:cs="Arial"/>
          <w:lang w:val="es-419"/>
        </w:rPr>
      </w:pPr>
    </w:p>
    <w:p w14:paraId="144296F4" w14:textId="77777777" w:rsidR="007723E5" w:rsidRPr="007723E5" w:rsidRDefault="007723E5" w:rsidP="007723E5">
      <w:pPr>
        <w:jc w:val="both"/>
        <w:rPr>
          <w:rFonts w:cs="Arial"/>
          <w:b/>
          <w:bCs/>
          <w:lang w:val="es-419"/>
        </w:rPr>
      </w:pPr>
      <w:r w:rsidRPr="007723E5">
        <w:rPr>
          <w:rFonts w:cs="Arial"/>
          <w:b/>
          <w:bCs/>
          <w:lang w:val="es-419"/>
        </w:rPr>
        <w:t>Comentarios generales sobre el objetivo 3</w:t>
      </w:r>
    </w:p>
    <w:p w14:paraId="6573AE6D" w14:textId="77777777" w:rsidR="007723E5" w:rsidRDefault="007723E5" w:rsidP="007723E5">
      <w:pPr>
        <w:jc w:val="both"/>
        <w:rPr>
          <w:rFonts w:cs="Arial"/>
          <w:lang w:val="es-419"/>
        </w:rPr>
      </w:pPr>
    </w:p>
    <w:p w14:paraId="59A5D1B3" w14:textId="561E5A1B" w:rsidR="007723E5" w:rsidRPr="007723E5" w:rsidRDefault="007723E5" w:rsidP="005F422C">
      <w:pPr>
        <w:spacing w:after="80"/>
        <w:jc w:val="both"/>
        <w:rPr>
          <w:rFonts w:cs="Arial"/>
          <w:b/>
          <w:bCs/>
          <w:lang w:val="es-419"/>
        </w:rPr>
      </w:pPr>
      <w:r w:rsidRPr="007723E5">
        <w:rPr>
          <w:rFonts w:cs="Arial"/>
          <w:b/>
          <w:bCs/>
          <w:lang w:val="es-419"/>
        </w:rPr>
        <w:t>Amenazas que surgieron:</w:t>
      </w:r>
    </w:p>
    <w:p w14:paraId="496AAFAC" w14:textId="77777777" w:rsidR="007723E5" w:rsidRPr="007723E5" w:rsidRDefault="007723E5" w:rsidP="007723E5">
      <w:pPr>
        <w:ind w:left="540" w:hanging="540"/>
        <w:jc w:val="both"/>
        <w:rPr>
          <w:rFonts w:cs="Arial"/>
          <w:lang w:val="es-419"/>
        </w:rPr>
      </w:pPr>
      <w:r w:rsidRPr="007723E5">
        <w:rPr>
          <w:rFonts w:cs="Arial"/>
          <w:lang w:val="es-419"/>
        </w:rPr>
        <w:t>1.</w:t>
      </w:r>
      <w:r w:rsidRPr="007723E5">
        <w:rPr>
          <w:rFonts w:cs="Arial"/>
          <w:lang w:val="es-419"/>
        </w:rPr>
        <w:tab/>
        <w:t>LOS PROPIOS GOBIERNOS ven a los pastizales COMO ECOSISTEMA DE SACRIFICIO Y PURAMENTE PRODUCTIVO.</w:t>
      </w:r>
    </w:p>
    <w:p w14:paraId="1CE225B0" w14:textId="77777777" w:rsidR="007723E5" w:rsidRPr="007723E5" w:rsidRDefault="007723E5" w:rsidP="007723E5">
      <w:pPr>
        <w:ind w:left="540" w:hanging="540"/>
        <w:jc w:val="both"/>
        <w:rPr>
          <w:rFonts w:cs="Arial"/>
          <w:lang w:val="es-419"/>
        </w:rPr>
      </w:pPr>
      <w:r w:rsidRPr="007723E5">
        <w:rPr>
          <w:rFonts w:cs="Arial"/>
          <w:lang w:val="es-419"/>
        </w:rPr>
        <w:t>2.</w:t>
      </w:r>
      <w:r w:rsidRPr="007723E5">
        <w:rPr>
          <w:rFonts w:cs="Arial"/>
          <w:lang w:val="es-419"/>
        </w:rPr>
        <w:tab/>
        <w:t xml:space="preserve">Falta de Reconocimiento de los Gobiernos de la Importancia y Valor de los Pastizales para la biodiversidad y provisión de servicios ecosistémicos. </w:t>
      </w:r>
    </w:p>
    <w:p w14:paraId="2ACCA05D" w14:textId="77777777" w:rsidR="007723E5" w:rsidRPr="007723E5" w:rsidRDefault="007723E5" w:rsidP="007723E5">
      <w:pPr>
        <w:ind w:left="540" w:hanging="540"/>
        <w:jc w:val="both"/>
        <w:rPr>
          <w:rFonts w:cs="Arial"/>
          <w:lang w:val="es-419"/>
        </w:rPr>
      </w:pPr>
      <w:r w:rsidRPr="007723E5">
        <w:rPr>
          <w:rFonts w:cs="Arial"/>
          <w:lang w:val="es-419"/>
        </w:rPr>
        <w:t>3.</w:t>
      </w:r>
      <w:r w:rsidRPr="007723E5">
        <w:rPr>
          <w:rFonts w:cs="Arial"/>
          <w:lang w:val="es-419"/>
        </w:rPr>
        <w:tab/>
        <w:t>En Uruguay se presentó una Ley de Protección y Manejo sostenible de Pastizales y hubo oposición de los sectores Productivos.</w:t>
      </w:r>
    </w:p>
    <w:p w14:paraId="5BEAD0E6" w14:textId="77777777" w:rsidR="007723E5" w:rsidRDefault="007723E5" w:rsidP="007723E5">
      <w:pPr>
        <w:jc w:val="both"/>
        <w:rPr>
          <w:rFonts w:cs="Arial"/>
          <w:b/>
          <w:bCs/>
          <w:lang w:val="es-419"/>
        </w:rPr>
      </w:pPr>
    </w:p>
    <w:p w14:paraId="0730D7F2" w14:textId="097EAE21" w:rsidR="007723E5" w:rsidRPr="007723E5" w:rsidRDefault="007723E5" w:rsidP="005F422C">
      <w:pPr>
        <w:spacing w:after="80"/>
        <w:jc w:val="both"/>
        <w:rPr>
          <w:rFonts w:cs="Arial"/>
          <w:b/>
          <w:bCs/>
          <w:lang w:val="es-419"/>
        </w:rPr>
      </w:pPr>
      <w:r w:rsidRPr="007723E5">
        <w:rPr>
          <w:rFonts w:cs="Arial"/>
          <w:b/>
          <w:bCs/>
          <w:lang w:val="es-419"/>
        </w:rPr>
        <w:t>Factores limitantes:</w:t>
      </w:r>
    </w:p>
    <w:p w14:paraId="77D90F51" w14:textId="77777777" w:rsidR="007723E5" w:rsidRPr="007723E5" w:rsidRDefault="007723E5" w:rsidP="007723E5">
      <w:pPr>
        <w:ind w:left="540" w:hanging="540"/>
        <w:jc w:val="both"/>
        <w:rPr>
          <w:rFonts w:cs="Arial"/>
          <w:lang w:val="es-419"/>
        </w:rPr>
      </w:pPr>
      <w:r w:rsidRPr="007723E5">
        <w:rPr>
          <w:rFonts w:cs="Arial"/>
          <w:lang w:val="es-419"/>
        </w:rPr>
        <w:t>1.</w:t>
      </w:r>
      <w:r w:rsidRPr="007723E5">
        <w:rPr>
          <w:rFonts w:cs="Arial"/>
          <w:lang w:val="es-419"/>
        </w:rPr>
        <w:tab/>
        <w:t xml:space="preserve">No hay políticas públicas para conservación y manejo sostenible de los Pastizales. Importante considerar que mayor del 98% está en manos privadas. Necesitamos incentivos y concientización desde los gobiernos. </w:t>
      </w:r>
    </w:p>
    <w:p w14:paraId="67E7E7D8" w14:textId="5D2D7D4D" w:rsidR="007723E5" w:rsidRDefault="007723E5" w:rsidP="007723E5">
      <w:pPr>
        <w:ind w:left="540" w:hanging="540"/>
        <w:jc w:val="both"/>
        <w:rPr>
          <w:rFonts w:cs="Arial"/>
          <w:lang w:val="es-419"/>
        </w:rPr>
      </w:pPr>
      <w:r w:rsidRPr="007723E5">
        <w:rPr>
          <w:rFonts w:cs="Arial"/>
          <w:lang w:val="es-419"/>
        </w:rPr>
        <w:t>2.</w:t>
      </w:r>
      <w:r w:rsidRPr="007723E5">
        <w:rPr>
          <w:rFonts w:cs="Arial"/>
          <w:lang w:val="es-419"/>
        </w:rPr>
        <w:tab/>
        <w:t>Falta que el Pastizal sea reconocido por su importancia, y que sean considerados tan IMPORTANTES COMO UN BOSQUE para la biodiversidad y servicios ecosistémicos.</w:t>
      </w:r>
    </w:p>
    <w:p w14:paraId="6280F6D7" w14:textId="088A733F" w:rsidR="005F6D18" w:rsidRDefault="005F6D18">
      <w:pPr>
        <w:rPr>
          <w:rFonts w:cs="Arial"/>
          <w:lang w:val="es-419"/>
        </w:rPr>
      </w:pPr>
      <w:r>
        <w:rPr>
          <w:rFonts w:cs="Arial"/>
          <w:lang w:val="es-419"/>
        </w:rPr>
        <w:br w:type="page"/>
      </w:r>
    </w:p>
    <w:tbl>
      <w:tblPr>
        <w:tblStyle w:val="TableGrid"/>
        <w:tblW w:w="0" w:type="auto"/>
        <w:tblLook w:val="04A0" w:firstRow="1" w:lastRow="0" w:firstColumn="1" w:lastColumn="0" w:noHBand="0" w:noVBand="1"/>
      </w:tblPr>
      <w:tblGrid>
        <w:gridCol w:w="445"/>
        <w:gridCol w:w="5850"/>
        <w:gridCol w:w="7113"/>
      </w:tblGrid>
      <w:tr w:rsidR="001E01FF" w:rsidRPr="007420A6" w14:paraId="6815F91A" w14:textId="77777777" w:rsidTr="001661FF">
        <w:tc>
          <w:tcPr>
            <w:tcW w:w="13408" w:type="dxa"/>
            <w:gridSpan w:val="3"/>
          </w:tcPr>
          <w:p w14:paraId="0F7DCC5E" w14:textId="5AA867BB" w:rsidR="001E01FF" w:rsidRPr="007420A6" w:rsidRDefault="00C0494D" w:rsidP="00C0494D">
            <w:pPr>
              <w:jc w:val="center"/>
              <w:rPr>
                <w:rFonts w:cs="Arial"/>
                <w:b/>
                <w:bCs/>
                <w:sz w:val="22"/>
                <w:szCs w:val="22"/>
                <w:lang w:val="es-419"/>
              </w:rPr>
            </w:pPr>
            <w:r w:rsidRPr="007420A6">
              <w:rPr>
                <w:rFonts w:cs="Arial"/>
                <w:b/>
                <w:bCs/>
                <w:sz w:val="22"/>
                <w:szCs w:val="22"/>
                <w:lang w:val="es-419"/>
              </w:rPr>
              <w:lastRenderedPageBreak/>
              <w:t>OBJETIVO ESPECÍFICO 4 DEL PLAN DE ACCIÓN</w:t>
            </w:r>
          </w:p>
        </w:tc>
      </w:tr>
      <w:tr w:rsidR="004B19EF" w:rsidRPr="007420A6" w14:paraId="28F2E243" w14:textId="77777777" w:rsidTr="001661FF">
        <w:tc>
          <w:tcPr>
            <w:tcW w:w="445" w:type="dxa"/>
            <w:vAlign w:val="center"/>
          </w:tcPr>
          <w:p w14:paraId="2E025B2C" w14:textId="77777777" w:rsidR="004B19EF" w:rsidRPr="007420A6" w:rsidRDefault="004B19EF" w:rsidP="004B19EF">
            <w:pPr>
              <w:jc w:val="both"/>
              <w:rPr>
                <w:rFonts w:cs="Arial"/>
                <w:sz w:val="22"/>
                <w:szCs w:val="22"/>
                <w:lang w:val="es-419"/>
              </w:rPr>
            </w:pPr>
          </w:p>
        </w:tc>
        <w:tc>
          <w:tcPr>
            <w:tcW w:w="5850" w:type="dxa"/>
            <w:vAlign w:val="center"/>
          </w:tcPr>
          <w:p w14:paraId="2B708313" w14:textId="71C4A2EC" w:rsidR="004B19EF" w:rsidRPr="007420A6" w:rsidRDefault="004B19EF" w:rsidP="004B19EF">
            <w:pPr>
              <w:jc w:val="both"/>
              <w:rPr>
                <w:rFonts w:cs="Arial"/>
                <w:sz w:val="22"/>
                <w:szCs w:val="22"/>
                <w:lang w:val="es-419"/>
              </w:rPr>
            </w:pPr>
            <w:r w:rsidRPr="007420A6">
              <w:rPr>
                <w:rFonts w:eastAsia="Calibri" w:cs="Arial"/>
                <w:b/>
                <w:bCs/>
                <w:color w:val="000000" w:themeColor="text1"/>
                <w:sz w:val="22"/>
                <w:szCs w:val="22"/>
                <w:lang w:val="es-419"/>
              </w:rPr>
              <w:t>Objetivos de la reunión virtual 2020</w:t>
            </w:r>
          </w:p>
        </w:tc>
        <w:tc>
          <w:tcPr>
            <w:tcW w:w="7113" w:type="dxa"/>
            <w:vAlign w:val="center"/>
          </w:tcPr>
          <w:p w14:paraId="16612C73" w14:textId="1FAB3624" w:rsidR="004B19EF" w:rsidRPr="007420A6" w:rsidRDefault="004B19EF" w:rsidP="004B19EF">
            <w:pPr>
              <w:jc w:val="both"/>
              <w:rPr>
                <w:rFonts w:cs="Arial"/>
                <w:sz w:val="22"/>
                <w:szCs w:val="22"/>
                <w:lang w:val="es-419"/>
              </w:rPr>
            </w:pPr>
            <w:r w:rsidRPr="007420A6">
              <w:rPr>
                <w:rFonts w:eastAsia="Calibri" w:cs="Arial"/>
                <w:b/>
                <w:bCs/>
                <w:color w:val="000000" w:themeColor="text1"/>
                <w:sz w:val="22"/>
                <w:szCs w:val="22"/>
                <w:lang w:val="es-419"/>
              </w:rPr>
              <w:t>MOS3 2024</w:t>
            </w:r>
          </w:p>
        </w:tc>
      </w:tr>
      <w:tr w:rsidR="004B19EF" w:rsidRPr="007420A6" w14:paraId="5088917C" w14:textId="77777777" w:rsidTr="001661FF">
        <w:tc>
          <w:tcPr>
            <w:tcW w:w="445" w:type="dxa"/>
          </w:tcPr>
          <w:p w14:paraId="08DEFDCF" w14:textId="4ECA8A10" w:rsidR="004B19EF" w:rsidRPr="000B2121" w:rsidRDefault="00342114" w:rsidP="004B19EF">
            <w:pPr>
              <w:jc w:val="both"/>
              <w:rPr>
                <w:rFonts w:cs="Arial"/>
                <w:b/>
                <w:bCs/>
                <w:sz w:val="22"/>
                <w:szCs w:val="22"/>
                <w:lang w:val="es-419"/>
              </w:rPr>
            </w:pPr>
            <w:r w:rsidRPr="000B2121">
              <w:rPr>
                <w:rFonts w:cs="Arial"/>
                <w:b/>
                <w:bCs/>
                <w:sz w:val="22"/>
                <w:szCs w:val="22"/>
                <w:lang w:val="es-419"/>
              </w:rPr>
              <w:t>4</w:t>
            </w:r>
          </w:p>
        </w:tc>
        <w:tc>
          <w:tcPr>
            <w:tcW w:w="5850" w:type="dxa"/>
          </w:tcPr>
          <w:p w14:paraId="6DBB9D07" w14:textId="0B2C1072" w:rsidR="004B19EF" w:rsidRPr="007420A6" w:rsidRDefault="00342114" w:rsidP="004B19EF">
            <w:pPr>
              <w:jc w:val="both"/>
              <w:rPr>
                <w:rFonts w:cs="Arial"/>
                <w:sz w:val="22"/>
                <w:szCs w:val="22"/>
                <w:lang w:val="es-419"/>
              </w:rPr>
            </w:pPr>
            <w:r w:rsidRPr="007420A6">
              <w:rPr>
                <w:rFonts w:eastAsia="Calibri" w:cs="Arial"/>
                <w:sz w:val="22"/>
                <w:szCs w:val="22"/>
                <w:lang w:val="es-419"/>
              </w:rPr>
              <w:t>Desarrollar y fortalecer las políticas públicas y privadas para la conservación de los pastizales naturales y promover la colaboración con el sector productivo y la sociedad civil.</w:t>
            </w:r>
          </w:p>
        </w:tc>
        <w:tc>
          <w:tcPr>
            <w:tcW w:w="7113" w:type="dxa"/>
          </w:tcPr>
          <w:p w14:paraId="51840389" w14:textId="0E073A98" w:rsidR="004B19EF" w:rsidRPr="007420A6" w:rsidRDefault="007420A6" w:rsidP="004B19EF">
            <w:pPr>
              <w:jc w:val="both"/>
              <w:rPr>
                <w:rFonts w:cs="Arial"/>
                <w:sz w:val="22"/>
                <w:szCs w:val="22"/>
                <w:lang w:val="es-419"/>
              </w:rPr>
            </w:pPr>
            <w:r w:rsidRPr="007420A6">
              <w:rPr>
                <w:rFonts w:eastAsia="Calibri" w:cs="Arial"/>
                <w:color w:val="0070C0"/>
                <w:sz w:val="22"/>
                <w:szCs w:val="22"/>
                <w:lang w:val="es-419"/>
              </w:rPr>
              <w:t>POLÍTICAS PÚBLICAS Y PRIVADAS: Para el 2029 que los países firmantes se comprometan a delinear un plan de incentivos/leyes y revisar la legislación vigente, para facilitar las buenas prácticas de manejo y</w:t>
            </w:r>
            <w:r w:rsidRPr="007420A6">
              <w:rPr>
                <w:rFonts w:eastAsia="Calibri" w:cs="Arial"/>
                <w:sz w:val="22"/>
                <w:szCs w:val="22"/>
                <w:lang w:val="es-419"/>
              </w:rPr>
              <w:t xml:space="preserve"> </w:t>
            </w:r>
            <w:r w:rsidRPr="007420A6">
              <w:rPr>
                <w:rFonts w:eastAsia="Calibri" w:cs="Arial"/>
                <w:strike/>
                <w:color w:val="FF0000"/>
                <w:sz w:val="22"/>
                <w:szCs w:val="22"/>
                <w:lang w:val="es-419"/>
              </w:rPr>
              <w:t xml:space="preserve">Desarrollar y fortalecer las políticas públicas y privadas para la </w:t>
            </w:r>
            <w:r w:rsidRPr="007420A6">
              <w:rPr>
                <w:rFonts w:eastAsia="Calibri" w:cs="Arial"/>
                <w:sz w:val="22"/>
                <w:szCs w:val="22"/>
                <w:lang w:val="es-419"/>
              </w:rPr>
              <w:t>conservación de los pastizales naturales y promover la colaboración con el sector productivo y la sociedad civil.</w:t>
            </w:r>
          </w:p>
        </w:tc>
      </w:tr>
    </w:tbl>
    <w:p w14:paraId="4273E2E5" w14:textId="77777777" w:rsidR="005F6D18" w:rsidRDefault="005F6D18" w:rsidP="007723E5">
      <w:pPr>
        <w:ind w:left="540" w:hanging="540"/>
        <w:jc w:val="both"/>
        <w:rPr>
          <w:rFonts w:cs="Arial"/>
          <w:lang w:val="es-419"/>
        </w:rPr>
      </w:pPr>
    </w:p>
    <w:tbl>
      <w:tblPr>
        <w:tblStyle w:val="TableGrid"/>
        <w:tblW w:w="0" w:type="auto"/>
        <w:tblLook w:val="04A0" w:firstRow="1" w:lastRow="0" w:firstColumn="1" w:lastColumn="0" w:noHBand="0" w:noVBand="1"/>
      </w:tblPr>
      <w:tblGrid>
        <w:gridCol w:w="877"/>
        <w:gridCol w:w="3744"/>
        <w:gridCol w:w="4425"/>
        <w:gridCol w:w="4440"/>
      </w:tblGrid>
      <w:tr w:rsidR="007420A6" w:rsidRPr="001661FF" w14:paraId="17236F37" w14:textId="77777777" w:rsidTr="000B2121">
        <w:tc>
          <w:tcPr>
            <w:tcW w:w="13408" w:type="dxa"/>
            <w:gridSpan w:val="4"/>
            <w:shd w:val="clear" w:color="auto" w:fill="92D050"/>
          </w:tcPr>
          <w:p w14:paraId="6411BA42" w14:textId="01114CBC" w:rsidR="007420A6" w:rsidRPr="001661FF" w:rsidRDefault="000B2121" w:rsidP="001661FF">
            <w:pPr>
              <w:jc w:val="center"/>
              <w:rPr>
                <w:rFonts w:cs="Arial"/>
                <w:b/>
                <w:bCs/>
                <w:sz w:val="22"/>
                <w:szCs w:val="22"/>
                <w:lang w:val="es-419"/>
              </w:rPr>
            </w:pPr>
            <w:r w:rsidRPr="001661FF">
              <w:rPr>
                <w:rFonts w:cs="Arial"/>
                <w:b/>
                <w:bCs/>
                <w:sz w:val="22"/>
                <w:szCs w:val="22"/>
                <w:lang w:val="es-419"/>
              </w:rPr>
              <w:t>ACCIONES DEL OBJETIVO ESPECÍFICO 4</w:t>
            </w:r>
          </w:p>
        </w:tc>
      </w:tr>
      <w:tr w:rsidR="00FC7726" w:rsidRPr="001661FF" w14:paraId="0817D74C" w14:textId="77777777" w:rsidTr="000B2121">
        <w:tc>
          <w:tcPr>
            <w:tcW w:w="799" w:type="dxa"/>
            <w:shd w:val="clear" w:color="auto" w:fill="92D050"/>
            <w:vAlign w:val="center"/>
          </w:tcPr>
          <w:p w14:paraId="456E4069" w14:textId="77777777" w:rsidR="00FC7726" w:rsidRPr="001661FF" w:rsidRDefault="00FC7726" w:rsidP="001661FF">
            <w:pPr>
              <w:jc w:val="both"/>
              <w:rPr>
                <w:rFonts w:cs="Arial"/>
                <w:sz w:val="22"/>
                <w:szCs w:val="22"/>
                <w:lang w:val="es-419"/>
              </w:rPr>
            </w:pPr>
          </w:p>
        </w:tc>
        <w:tc>
          <w:tcPr>
            <w:tcW w:w="3744" w:type="dxa"/>
            <w:shd w:val="clear" w:color="auto" w:fill="92D050"/>
            <w:vAlign w:val="center"/>
          </w:tcPr>
          <w:p w14:paraId="31A9D529" w14:textId="38A21E0C" w:rsidR="00FC7726" w:rsidRPr="001661FF" w:rsidRDefault="00FC7726" w:rsidP="001661FF">
            <w:pPr>
              <w:jc w:val="both"/>
              <w:rPr>
                <w:rFonts w:cs="Arial"/>
                <w:sz w:val="22"/>
                <w:szCs w:val="22"/>
                <w:lang w:val="es-419"/>
              </w:rPr>
            </w:pPr>
            <w:r w:rsidRPr="001661FF">
              <w:rPr>
                <w:rFonts w:eastAsia="Calibri" w:cs="Arial"/>
                <w:b/>
                <w:bCs/>
                <w:color w:val="000000" w:themeColor="text1"/>
                <w:sz w:val="22"/>
                <w:szCs w:val="22"/>
                <w:lang w:val="es-419"/>
              </w:rPr>
              <w:t>Información de la reunión virtual 2020</w:t>
            </w:r>
          </w:p>
        </w:tc>
        <w:tc>
          <w:tcPr>
            <w:tcW w:w="4425" w:type="dxa"/>
            <w:shd w:val="clear" w:color="auto" w:fill="92D050"/>
            <w:vAlign w:val="center"/>
          </w:tcPr>
          <w:p w14:paraId="5B6357A4" w14:textId="3E677D10" w:rsidR="00FC7726" w:rsidRPr="001661FF" w:rsidRDefault="00FC7726" w:rsidP="001661FF">
            <w:pPr>
              <w:jc w:val="both"/>
              <w:rPr>
                <w:rFonts w:cs="Arial"/>
                <w:sz w:val="22"/>
                <w:szCs w:val="22"/>
                <w:lang w:val="es-419"/>
              </w:rPr>
            </w:pPr>
            <w:r w:rsidRPr="001661FF">
              <w:rPr>
                <w:rFonts w:eastAsia="Calibri" w:cs="Arial"/>
                <w:b/>
                <w:bCs/>
                <w:color w:val="000000" w:themeColor="text1"/>
                <w:sz w:val="22"/>
                <w:szCs w:val="22"/>
                <w:lang w:val="es-419"/>
              </w:rPr>
              <w:t>MOS3 2024</w:t>
            </w:r>
          </w:p>
        </w:tc>
        <w:tc>
          <w:tcPr>
            <w:tcW w:w="4440" w:type="dxa"/>
            <w:shd w:val="clear" w:color="auto" w:fill="92D050"/>
            <w:vAlign w:val="center"/>
          </w:tcPr>
          <w:p w14:paraId="0D260EF0" w14:textId="2335AC53" w:rsidR="00FC7726" w:rsidRPr="001661FF" w:rsidRDefault="00FC7726" w:rsidP="001661FF">
            <w:pPr>
              <w:jc w:val="both"/>
              <w:rPr>
                <w:rFonts w:cs="Arial"/>
                <w:sz w:val="22"/>
                <w:szCs w:val="22"/>
                <w:lang w:val="es-419"/>
              </w:rPr>
            </w:pPr>
            <w:r w:rsidRPr="001661FF">
              <w:rPr>
                <w:rFonts w:eastAsia="Calibri" w:cs="Arial"/>
                <w:b/>
                <w:bCs/>
                <w:color w:val="000000" w:themeColor="text1"/>
                <w:sz w:val="22"/>
                <w:szCs w:val="22"/>
                <w:lang w:val="es-419"/>
              </w:rPr>
              <w:t xml:space="preserve">Samarcanda PEEM </w:t>
            </w:r>
          </w:p>
        </w:tc>
      </w:tr>
      <w:tr w:rsidR="00720D4D" w:rsidRPr="001661FF" w14:paraId="53051822" w14:textId="77777777" w:rsidTr="001661FF">
        <w:tc>
          <w:tcPr>
            <w:tcW w:w="799" w:type="dxa"/>
            <w:vAlign w:val="center"/>
          </w:tcPr>
          <w:p w14:paraId="15AB2460" w14:textId="17E2A4F1" w:rsidR="00720D4D" w:rsidRPr="001661FF" w:rsidRDefault="00720D4D" w:rsidP="001661FF">
            <w:pPr>
              <w:jc w:val="both"/>
              <w:rPr>
                <w:rFonts w:cs="Arial"/>
                <w:sz w:val="22"/>
                <w:szCs w:val="22"/>
                <w:lang w:val="es-419"/>
              </w:rPr>
            </w:pPr>
            <w:r w:rsidRPr="001661FF">
              <w:rPr>
                <w:rFonts w:eastAsia="Calibri" w:cs="Arial"/>
                <w:b/>
                <w:bCs/>
                <w:color w:val="000000" w:themeColor="text1"/>
                <w:sz w:val="22"/>
                <w:szCs w:val="22"/>
                <w:lang w:val="es-419"/>
              </w:rPr>
              <w:t>4.1</w:t>
            </w:r>
          </w:p>
        </w:tc>
        <w:tc>
          <w:tcPr>
            <w:tcW w:w="3744" w:type="dxa"/>
            <w:vAlign w:val="center"/>
          </w:tcPr>
          <w:p w14:paraId="619F3F54" w14:textId="5594F58E" w:rsidR="00720D4D" w:rsidRPr="001661FF" w:rsidRDefault="00720D4D" w:rsidP="001661FF">
            <w:pPr>
              <w:jc w:val="both"/>
              <w:rPr>
                <w:rFonts w:cs="Arial"/>
                <w:sz w:val="22"/>
                <w:szCs w:val="22"/>
                <w:lang w:val="es-419"/>
              </w:rPr>
            </w:pPr>
            <w:r w:rsidRPr="001661FF">
              <w:rPr>
                <w:rFonts w:eastAsia="Calibri" w:cs="Arial"/>
                <w:sz w:val="22"/>
                <w:szCs w:val="22"/>
                <w:lang w:val="es-419"/>
              </w:rPr>
              <w:t>Desarrollar y aplicar medidas legislativas para la conservación de los pastizales en áreas no protegidas</w:t>
            </w:r>
          </w:p>
        </w:tc>
        <w:tc>
          <w:tcPr>
            <w:tcW w:w="4425" w:type="dxa"/>
          </w:tcPr>
          <w:p w14:paraId="283BCC11" w14:textId="77777777" w:rsidR="006C2AA2" w:rsidRPr="001661FF" w:rsidRDefault="006C2AA2" w:rsidP="001661FF">
            <w:pPr>
              <w:keepNext/>
              <w:jc w:val="both"/>
              <w:rPr>
                <w:rFonts w:eastAsia="Calibri" w:cs="Arial"/>
                <w:color w:val="A5A5A5" w:themeColor="accent3"/>
                <w:sz w:val="22"/>
                <w:szCs w:val="22"/>
                <w:lang w:val="es-419"/>
              </w:rPr>
            </w:pPr>
            <w:r w:rsidRPr="001661FF">
              <w:rPr>
                <w:rFonts w:eastAsia="Calibri" w:cs="Arial"/>
                <w:sz w:val="22"/>
                <w:szCs w:val="22"/>
                <w:lang w:val="es-419"/>
              </w:rPr>
              <w:t xml:space="preserve">Desarrollar y aplicar medidas legislativas </w:t>
            </w:r>
            <w:r w:rsidRPr="001661FF">
              <w:rPr>
                <w:rFonts w:eastAsia="Calibri" w:cs="Arial"/>
                <w:color w:val="0070C0"/>
                <w:sz w:val="22"/>
                <w:szCs w:val="22"/>
                <w:lang w:val="es-419"/>
              </w:rPr>
              <w:t xml:space="preserve">en diferentes niveles de gobernanza </w:t>
            </w:r>
            <w:r w:rsidRPr="001661FF">
              <w:rPr>
                <w:rFonts w:eastAsia="Calibri" w:cs="Arial"/>
                <w:sz w:val="22"/>
                <w:szCs w:val="22"/>
                <w:lang w:val="es-419"/>
              </w:rPr>
              <w:t>para la conservación de los pastizales en áreas no protegidas.</w:t>
            </w:r>
          </w:p>
          <w:p w14:paraId="19106B04" w14:textId="77777777" w:rsidR="006C2AA2" w:rsidRPr="001661FF" w:rsidRDefault="006C2AA2" w:rsidP="001661FF">
            <w:pPr>
              <w:keepNext/>
              <w:jc w:val="both"/>
              <w:rPr>
                <w:rFonts w:eastAsia="Calibri" w:cs="Arial"/>
                <w:color w:val="000000" w:themeColor="text1"/>
                <w:sz w:val="22"/>
                <w:szCs w:val="22"/>
                <w:lang w:val="es-419"/>
              </w:rPr>
            </w:pPr>
            <w:r w:rsidRPr="001661FF">
              <w:rPr>
                <w:rFonts w:eastAsia="Calibri" w:cs="Arial"/>
                <w:color w:val="000000" w:themeColor="text1"/>
                <w:sz w:val="22"/>
                <w:szCs w:val="22"/>
                <w:lang w:val="es-419"/>
              </w:rPr>
              <w:t>(GRUPO 4)</w:t>
            </w:r>
          </w:p>
          <w:p w14:paraId="25E62CD4" w14:textId="77777777" w:rsidR="006C2AA2" w:rsidRPr="001661FF" w:rsidRDefault="006C2AA2" w:rsidP="001661FF">
            <w:pPr>
              <w:keepNext/>
              <w:jc w:val="both"/>
              <w:rPr>
                <w:rFonts w:eastAsia="Calibri" w:cs="Arial"/>
                <w:color w:val="0070C0"/>
                <w:sz w:val="22"/>
                <w:szCs w:val="22"/>
                <w:lang w:val="es-419"/>
              </w:rPr>
            </w:pPr>
          </w:p>
          <w:p w14:paraId="0A529996" w14:textId="77777777" w:rsidR="006C2AA2" w:rsidRPr="001661FF" w:rsidRDefault="006C2AA2" w:rsidP="001661FF">
            <w:pPr>
              <w:keepNext/>
              <w:jc w:val="both"/>
              <w:rPr>
                <w:rFonts w:eastAsia="Calibri" w:cs="Arial"/>
                <w:color w:val="A5A5A5" w:themeColor="accent3"/>
                <w:sz w:val="22"/>
                <w:szCs w:val="22"/>
                <w:lang w:val="es-419"/>
              </w:rPr>
            </w:pPr>
            <w:r w:rsidRPr="001661FF">
              <w:rPr>
                <w:rFonts w:eastAsia="Calibri" w:cs="Arial"/>
                <w:color w:val="0070C0"/>
                <w:sz w:val="22"/>
                <w:szCs w:val="22"/>
                <w:lang w:val="es-419"/>
              </w:rPr>
              <w:t>El gobierno firmante de cada país desarrolle/implemente/reglamente</w:t>
            </w:r>
            <w:r w:rsidRPr="001661FF">
              <w:rPr>
                <w:rFonts w:eastAsia="Calibri" w:cs="Arial"/>
                <w:color w:val="4472C4" w:themeColor="accent1"/>
                <w:sz w:val="22"/>
                <w:szCs w:val="22"/>
                <w:lang w:val="es-419"/>
              </w:rPr>
              <w:t xml:space="preserve"> </w:t>
            </w:r>
            <w:r w:rsidRPr="001661FF">
              <w:rPr>
                <w:rFonts w:eastAsia="Calibri" w:cs="Arial"/>
                <w:strike/>
                <w:color w:val="FF0000"/>
                <w:sz w:val="22"/>
                <w:szCs w:val="22"/>
                <w:lang w:val="es-419"/>
              </w:rPr>
              <w:t>Desarrollar y aplicar medidas legislativas</w:t>
            </w:r>
            <w:r w:rsidRPr="001661FF">
              <w:rPr>
                <w:rFonts w:eastAsia="Calibri" w:cs="Arial"/>
                <w:color w:val="4472C4" w:themeColor="accent1"/>
                <w:sz w:val="22"/>
                <w:szCs w:val="22"/>
                <w:lang w:val="es-419"/>
              </w:rPr>
              <w:t xml:space="preserve"> </w:t>
            </w:r>
            <w:r w:rsidRPr="001661FF">
              <w:rPr>
                <w:rFonts w:eastAsia="Calibri" w:cs="Arial"/>
                <w:color w:val="0070C0"/>
                <w:sz w:val="22"/>
                <w:szCs w:val="22"/>
                <w:lang w:val="es-419"/>
              </w:rPr>
              <w:t>al menos una</w:t>
            </w:r>
            <w:r w:rsidRPr="001661FF">
              <w:rPr>
                <w:rFonts w:eastAsia="Calibri" w:cs="Arial"/>
                <w:sz w:val="22"/>
                <w:szCs w:val="22"/>
                <w:lang w:val="es-419"/>
              </w:rPr>
              <w:t xml:space="preserve"> medida legislativa para la conservación de los pastizales en áreas no protegidas.</w:t>
            </w:r>
          </w:p>
          <w:p w14:paraId="354D6C28" w14:textId="1DDAB76E" w:rsidR="00720D4D" w:rsidRPr="001661FF" w:rsidRDefault="006C2AA2" w:rsidP="001661FF">
            <w:pPr>
              <w:jc w:val="both"/>
              <w:rPr>
                <w:rFonts w:cs="Arial"/>
                <w:sz w:val="22"/>
                <w:szCs w:val="22"/>
                <w:lang w:val="es-419"/>
              </w:rPr>
            </w:pPr>
            <w:r w:rsidRPr="001661FF">
              <w:rPr>
                <w:rFonts w:eastAsia="Calibri" w:cs="Arial"/>
                <w:color w:val="000000" w:themeColor="text1"/>
                <w:sz w:val="22"/>
                <w:szCs w:val="22"/>
                <w:lang w:val="es-419"/>
              </w:rPr>
              <w:t>(GRUPO en línea)</w:t>
            </w:r>
          </w:p>
        </w:tc>
        <w:tc>
          <w:tcPr>
            <w:tcW w:w="4440" w:type="dxa"/>
            <w:vAlign w:val="center"/>
          </w:tcPr>
          <w:p w14:paraId="038EADE7" w14:textId="77777777" w:rsidR="00720D4D" w:rsidRPr="001661FF" w:rsidRDefault="00720D4D" w:rsidP="001661FF">
            <w:pPr>
              <w:keepNext/>
              <w:jc w:val="center"/>
              <w:rPr>
                <w:rFonts w:eastAsia="Calibri" w:cs="Arial"/>
                <w:sz w:val="22"/>
                <w:szCs w:val="22"/>
                <w:lang w:val="es-419"/>
              </w:rPr>
            </w:pPr>
            <w:r w:rsidRPr="001661FF">
              <w:rPr>
                <w:rFonts w:eastAsia="Calibri" w:cs="Arial"/>
                <w:sz w:val="22"/>
                <w:szCs w:val="22"/>
                <w:lang w:val="es-419"/>
              </w:rPr>
              <w:t>Para 2029, las Partes dispondrán de mecanismos, como la legislación nacional, y mecanismos de aplicación cuando proceda, para aplicar plenamente la Convención, sus resoluciones y decisiones.</w:t>
            </w:r>
          </w:p>
          <w:p w14:paraId="763B10EC" w14:textId="77777777" w:rsidR="00720D4D" w:rsidRPr="001661FF" w:rsidRDefault="00720D4D" w:rsidP="001661FF">
            <w:pPr>
              <w:jc w:val="both"/>
              <w:rPr>
                <w:rFonts w:cs="Arial"/>
                <w:sz w:val="22"/>
                <w:szCs w:val="22"/>
                <w:lang w:val="es-419"/>
              </w:rPr>
            </w:pPr>
          </w:p>
        </w:tc>
      </w:tr>
      <w:tr w:rsidR="00720D4D" w:rsidRPr="001661FF" w14:paraId="63C88E49" w14:textId="77777777" w:rsidTr="001661FF">
        <w:tc>
          <w:tcPr>
            <w:tcW w:w="799" w:type="dxa"/>
            <w:vAlign w:val="center"/>
          </w:tcPr>
          <w:p w14:paraId="057BA77F" w14:textId="6CDE7043" w:rsidR="00720D4D" w:rsidRPr="001661FF" w:rsidRDefault="00720D4D" w:rsidP="001661FF">
            <w:pPr>
              <w:jc w:val="both"/>
              <w:rPr>
                <w:rFonts w:cs="Arial"/>
                <w:sz w:val="22"/>
                <w:szCs w:val="22"/>
                <w:lang w:val="es-419"/>
              </w:rPr>
            </w:pPr>
            <w:r w:rsidRPr="001661FF">
              <w:rPr>
                <w:rFonts w:eastAsia="Calibri" w:cs="Arial"/>
                <w:b/>
                <w:bCs/>
                <w:color w:val="000000" w:themeColor="text1"/>
                <w:sz w:val="22"/>
                <w:szCs w:val="22"/>
                <w:lang w:val="es-419"/>
              </w:rPr>
              <w:t>4.2</w:t>
            </w:r>
          </w:p>
        </w:tc>
        <w:tc>
          <w:tcPr>
            <w:tcW w:w="3744" w:type="dxa"/>
            <w:vAlign w:val="center"/>
          </w:tcPr>
          <w:p w14:paraId="73D57020" w14:textId="4E9D2007" w:rsidR="00720D4D" w:rsidRPr="001661FF" w:rsidRDefault="00720D4D" w:rsidP="001661FF">
            <w:pPr>
              <w:jc w:val="both"/>
              <w:rPr>
                <w:rFonts w:cs="Arial"/>
                <w:sz w:val="22"/>
                <w:szCs w:val="22"/>
                <w:lang w:val="es-419"/>
              </w:rPr>
            </w:pPr>
            <w:r w:rsidRPr="001661FF">
              <w:rPr>
                <w:rFonts w:eastAsia="Calibri" w:cs="Arial"/>
                <w:sz w:val="22"/>
                <w:szCs w:val="22"/>
                <w:lang w:val="es-419"/>
              </w:rPr>
              <w:t>Desarrollar, actualizar y aplicar instrumentos de planificación en regiones de pastizales</w:t>
            </w:r>
          </w:p>
        </w:tc>
        <w:tc>
          <w:tcPr>
            <w:tcW w:w="4425" w:type="dxa"/>
          </w:tcPr>
          <w:p w14:paraId="7259A9B9" w14:textId="77777777" w:rsidR="0094787D" w:rsidRPr="001661FF" w:rsidRDefault="0094787D" w:rsidP="001661FF">
            <w:pPr>
              <w:keepNext/>
              <w:jc w:val="both"/>
              <w:rPr>
                <w:rFonts w:eastAsia="Calibri" w:cs="Arial"/>
                <w:strike/>
                <w:color w:val="FF0000"/>
                <w:sz w:val="22"/>
                <w:szCs w:val="22"/>
                <w:lang w:val="es-419"/>
              </w:rPr>
            </w:pPr>
            <w:r w:rsidRPr="001661FF">
              <w:rPr>
                <w:rFonts w:eastAsia="Calibri" w:cs="Arial"/>
                <w:strike/>
                <w:color w:val="FF0000"/>
                <w:sz w:val="22"/>
                <w:szCs w:val="22"/>
                <w:lang w:val="es-419"/>
              </w:rPr>
              <w:t>Desarrollar, actualizar y aplicar instrumentos de planificación en regiones de pastizales</w:t>
            </w:r>
          </w:p>
          <w:p w14:paraId="74D1126B" w14:textId="77777777" w:rsidR="0094787D" w:rsidRPr="001661FF" w:rsidRDefault="0094787D" w:rsidP="001661FF">
            <w:pPr>
              <w:keepNext/>
              <w:jc w:val="both"/>
              <w:rPr>
                <w:rFonts w:eastAsia="Calibri" w:cs="Arial"/>
                <w:color w:val="000000" w:themeColor="text1"/>
                <w:sz w:val="22"/>
                <w:szCs w:val="22"/>
                <w:lang w:val="es-419"/>
              </w:rPr>
            </w:pPr>
            <w:r w:rsidRPr="001661FF">
              <w:rPr>
                <w:rFonts w:eastAsia="Calibri" w:cs="Arial"/>
                <w:color w:val="000000" w:themeColor="text1"/>
                <w:sz w:val="22"/>
                <w:szCs w:val="22"/>
                <w:lang w:val="es-419"/>
              </w:rPr>
              <w:t>(GRUPO 4 y en línea)</w:t>
            </w:r>
          </w:p>
          <w:p w14:paraId="13BC8896" w14:textId="77777777" w:rsidR="0094787D" w:rsidRPr="001661FF" w:rsidRDefault="0094787D" w:rsidP="001661FF">
            <w:pPr>
              <w:keepNext/>
              <w:jc w:val="both"/>
              <w:rPr>
                <w:rFonts w:eastAsia="Calibri" w:cs="Arial"/>
                <w:strike/>
                <w:color w:val="000000" w:themeColor="text1"/>
                <w:sz w:val="22"/>
                <w:szCs w:val="22"/>
                <w:lang w:val="es-419"/>
              </w:rPr>
            </w:pPr>
          </w:p>
          <w:p w14:paraId="42D0A3C1" w14:textId="77777777" w:rsidR="0094787D" w:rsidRPr="001661FF" w:rsidRDefault="0094787D" w:rsidP="001661FF">
            <w:pPr>
              <w:keepNext/>
              <w:jc w:val="both"/>
              <w:rPr>
                <w:rFonts w:eastAsia="Calibri" w:cs="Arial"/>
                <w:color w:val="0070C0"/>
                <w:sz w:val="22"/>
                <w:szCs w:val="22"/>
                <w:lang w:val="es-419"/>
              </w:rPr>
            </w:pPr>
            <w:r w:rsidRPr="001661FF">
              <w:rPr>
                <w:rFonts w:eastAsia="Calibri" w:cs="Arial"/>
                <w:color w:val="0070C0"/>
                <w:sz w:val="22"/>
                <w:szCs w:val="22"/>
                <w:lang w:val="es-419"/>
              </w:rPr>
              <w:t xml:space="preserve">4.2 a. Incidir en los Planes de Ordenamiento Territorial de cada país </w:t>
            </w:r>
            <w:r w:rsidRPr="001661FF">
              <w:rPr>
                <w:rFonts w:eastAsia="Calibri" w:cs="Arial"/>
                <w:color w:val="0070C0"/>
                <w:sz w:val="22"/>
                <w:szCs w:val="22"/>
                <w:lang w:val="es-419"/>
              </w:rPr>
              <w:lastRenderedPageBreak/>
              <w:t>firmante para incluir a los pastizales, apoyándose en el MdE.</w:t>
            </w:r>
          </w:p>
          <w:p w14:paraId="592704F8" w14:textId="77777777" w:rsidR="0094787D" w:rsidRPr="001661FF" w:rsidRDefault="0094787D" w:rsidP="001661FF">
            <w:pPr>
              <w:keepNext/>
              <w:jc w:val="both"/>
              <w:rPr>
                <w:rFonts w:eastAsia="Calibri" w:cs="Arial"/>
                <w:color w:val="A5A5A5" w:themeColor="accent3"/>
                <w:sz w:val="22"/>
                <w:szCs w:val="22"/>
                <w:lang w:val="es-419"/>
              </w:rPr>
            </w:pPr>
            <w:r w:rsidRPr="001661FF">
              <w:rPr>
                <w:rFonts w:eastAsia="Calibri" w:cs="Arial"/>
                <w:color w:val="0070C0"/>
                <w:sz w:val="22"/>
                <w:szCs w:val="22"/>
                <w:lang w:val="es-419"/>
              </w:rPr>
              <w:t>4.2.b. Conformar grupos de trabajo para desarrollar los Planes de Ordenamiento Territorial.</w:t>
            </w:r>
            <w:r w:rsidRPr="001661FF">
              <w:rPr>
                <w:rFonts w:eastAsia="Calibri" w:cs="Arial"/>
                <w:color w:val="00B050"/>
                <w:sz w:val="22"/>
                <w:szCs w:val="22"/>
                <w:lang w:val="es-419"/>
              </w:rPr>
              <w:t xml:space="preserve"> </w:t>
            </w:r>
            <w:r w:rsidRPr="00084293">
              <w:rPr>
                <w:rFonts w:eastAsia="Calibri" w:cs="Arial"/>
                <w:color w:val="538135" w:themeColor="accent6" w:themeShade="BF"/>
                <w:sz w:val="22"/>
                <w:szCs w:val="22"/>
                <w:lang w:val="es-419"/>
              </w:rPr>
              <w:t>[ej. ya hay un grupo de trabajo para los Llanos de Moxos en Bolivia.].</w:t>
            </w:r>
          </w:p>
          <w:p w14:paraId="5E3B7648" w14:textId="48F68079" w:rsidR="00720D4D" w:rsidRPr="001661FF" w:rsidRDefault="0094787D" w:rsidP="001661FF">
            <w:pPr>
              <w:jc w:val="both"/>
              <w:rPr>
                <w:rFonts w:cs="Arial"/>
                <w:sz w:val="22"/>
                <w:szCs w:val="22"/>
                <w:lang w:val="es-419"/>
              </w:rPr>
            </w:pPr>
            <w:r w:rsidRPr="001661FF">
              <w:rPr>
                <w:rFonts w:eastAsia="Calibri" w:cs="Arial"/>
                <w:color w:val="000000" w:themeColor="text1"/>
                <w:sz w:val="22"/>
                <w:szCs w:val="22"/>
                <w:lang w:val="es-419"/>
              </w:rPr>
              <w:t>(GRUPO en línea)</w:t>
            </w:r>
          </w:p>
        </w:tc>
        <w:tc>
          <w:tcPr>
            <w:tcW w:w="4440" w:type="dxa"/>
            <w:vAlign w:val="center"/>
          </w:tcPr>
          <w:p w14:paraId="13B23988" w14:textId="77777777" w:rsidR="00720D4D" w:rsidRPr="001661FF" w:rsidRDefault="00720D4D" w:rsidP="001661FF">
            <w:pPr>
              <w:keepNext/>
              <w:jc w:val="center"/>
              <w:rPr>
                <w:rFonts w:eastAsia="Calibri" w:cs="Arial"/>
                <w:sz w:val="22"/>
                <w:szCs w:val="22"/>
                <w:lang w:val="es-419"/>
              </w:rPr>
            </w:pPr>
          </w:p>
          <w:p w14:paraId="3755DC3E" w14:textId="77777777" w:rsidR="00720D4D" w:rsidRPr="001661FF" w:rsidRDefault="00720D4D" w:rsidP="001661FF">
            <w:pPr>
              <w:keepNext/>
              <w:jc w:val="center"/>
              <w:rPr>
                <w:rFonts w:eastAsia="Calibri" w:cs="Arial"/>
                <w:sz w:val="22"/>
                <w:szCs w:val="22"/>
                <w:lang w:val="es-419"/>
              </w:rPr>
            </w:pPr>
            <w:r w:rsidRPr="001661FF">
              <w:rPr>
                <w:rFonts w:eastAsia="Calibri" w:cs="Arial"/>
                <w:sz w:val="22"/>
                <w:szCs w:val="22"/>
                <w:lang w:val="es-419"/>
              </w:rPr>
              <w:t>Para 2029, las Partes trabajarán de forma colaborativa con otros gobiernos en cuanto a acciones e iniciativas para aplicar la CMS, sus resoluciones y decisiones y las directrices asociadas.</w:t>
            </w:r>
          </w:p>
          <w:p w14:paraId="2A358F56" w14:textId="77777777" w:rsidR="00720D4D" w:rsidRPr="001661FF" w:rsidRDefault="00720D4D" w:rsidP="001661FF">
            <w:pPr>
              <w:jc w:val="both"/>
              <w:rPr>
                <w:rFonts w:cs="Arial"/>
                <w:sz w:val="22"/>
                <w:szCs w:val="22"/>
                <w:lang w:val="es-419"/>
              </w:rPr>
            </w:pPr>
          </w:p>
        </w:tc>
      </w:tr>
      <w:tr w:rsidR="002463B4" w:rsidRPr="001661FF" w14:paraId="169485A5" w14:textId="77777777" w:rsidTr="001661FF">
        <w:tc>
          <w:tcPr>
            <w:tcW w:w="799" w:type="dxa"/>
            <w:vAlign w:val="center"/>
          </w:tcPr>
          <w:p w14:paraId="200781A1" w14:textId="0A70ECD8" w:rsidR="002463B4" w:rsidRPr="001661FF" w:rsidRDefault="002463B4" w:rsidP="001661FF">
            <w:pPr>
              <w:jc w:val="both"/>
              <w:rPr>
                <w:rFonts w:cs="Arial"/>
                <w:sz w:val="22"/>
                <w:szCs w:val="22"/>
                <w:lang w:val="es-419"/>
              </w:rPr>
            </w:pPr>
            <w:r w:rsidRPr="001661FF">
              <w:rPr>
                <w:rFonts w:eastAsia="Calibri" w:cs="Arial"/>
                <w:b/>
                <w:bCs/>
                <w:color w:val="000000" w:themeColor="text1"/>
                <w:sz w:val="22"/>
                <w:szCs w:val="22"/>
                <w:lang w:val="es-419"/>
              </w:rPr>
              <w:t>4.3</w:t>
            </w:r>
          </w:p>
        </w:tc>
        <w:tc>
          <w:tcPr>
            <w:tcW w:w="3744" w:type="dxa"/>
            <w:vAlign w:val="center"/>
          </w:tcPr>
          <w:p w14:paraId="5B04C1AC" w14:textId="4A4F9A9A" w:rsidR="002463B4" w:rsidRPr="001661FF" w:rsidRDefault="002463B4" w:rsidP="001661FF">
            <w:pPr>
              <w:jc w:val="both"/>
              <w:rPr>
                <w:rFonts w:cs="Arial"/>
                <w:sz w:val="22"/>
                <w:szCs w:val="22"/>
                <w:lang w:val="es-419"/>
              </w:rPr>
            </w:pPr>
            <w:r w:rsidRPr="001661FF">
              <w:rPr>
                <w:rFonts w:eastAsia="Calibri" w:cs="Arial"/>
                <w:sz w:val="22"/>
                <w:szCs w:val="22"/>
                <w:lang w:val="es-419"/>
              </w:rPr>
              <w:t>Desarrollar y aplicar reglamentos sobre especies exóticas invasoras en regiones de pastizales (jabalí, pino, eucalipto, forrajeras, etc.)</w:t>
            </w:r>
          </w:p>
        </w:tc>
        <w:tc>
          <w:tcPr>
            <w:tcW w:w="4425" w:type="dxa"/>
          </w:tcPr>
          <w:p w14:paraId="26214F16" w14:textId="77777777" w:rsidR="001A4954" w:rsidRPr="001661FF" w:rsidRDefault="001A4954" w:rsidP="001661FF">
            <w:pPr>
              <w:keepNext/>
              <w:jc w:val="both"/>
              <w:rPr>
                <w:rFonts w:eastAsia="Calibri" w:cs="Arial"/>
                <w:sz w:val="22"/>
                <w:szCs w:val="22"/>
                <w:lang w:val="es-419"/>
              </w:rPr>
            </w:pPr>
            <w:r w:rsidRPr="001661FF">
              <w:rPr>
                <w:rFonts w:eastAsia="Calibri" w:cs="Arial"/>
                <w:sz w:val="22"/>
                <w:szCs w:val="22"/>
                <w:lang w:val="es-419"/>
              </w:rPr>
              <w:t xml:space="preserve">Desarrollar y aplicar reglamentos sobre especies exóticas invasoras en regiones de pastizales (jabalí, pino, eucalipto, forrajeras, etc.) </w:t>
            </w:r>
            <w:r w:rsidRPr="001661FF">
              <w:rPr>
                <w:rFonts w:eastAsia="Calibri" w:cs="Arial"/>
                <w:color w:val="0070C0"/>
                <w:sz w:val="22"/>
                <w:szCs w:val="22"/>
                <w:lang w:val="es-419"/>
              </w:rPr>
              <w:t>incluyendo bordes de rutas y caminos (banquinas, fajas de dominio).</w:t>
            </w:r>
          </w:p>
          <w:p w14:paraId="66E3D814" w14:textId="77777777" w:rsidR="001A4954" w:rsidRPr="00084293" w:rsidRDefault="001A4954" w:rsidP="001661FF">
            <w:pPr>
              <w:keepNext/>
              <w:jc w:val="both"/>
              <w:rPr>
                <w:rFonts w:eastAsia="Calibri" w:cs="Arial"/>
                <w:color w:val="538135" w:themeColor="accent6" w:themeShade="BF"/>
                <w:sz w:val="22"/>
                <w:szCs w:val="22"/>
                <w:lang w:val="es-419"/>
              </w:rPr>
            </w:pPr>
            <w:r w:rsidRPr="00084293">
              <w:rPr>
                <w:rFonts w:eastAsia="Calibri" w:cs="Arial"/>
                <w:color w:val="538135" w:themeColor="accent6" w:themeShade="BF"/>
                <w:sz w:val="22"/>
                <w:szCs w:val="22"/>
                <w:lang w:val="es-419"/>
              </w:rPr>
              <w:t>[4.3 y 4.5 fusionados?]</w:t>
            </w:r>
          </w:p>
          <w:p w14:paraId="4DE57658" w14:textId="77777777" w:rsidR="001A4954" w:rsidRPr="001661FF" w:rsidRDefault="001A4954" w:rsidP="001661FF">
            <w:pPr>
              <w:keepNext/>
              <w:jc w:val="both"/>
              <w:rPr>
                <w:rFonts w:eastAsia="Calibri" w:cs="Arial"/>
                <w:sz w:val="22"/>
                <w:szCs w:val="22"/>
                <w:lang w:val="es-419"/>
              </w:rPr>
            </w:pPr>
            <w:r w:rsidRPr="001661FF">
              <w:rPr>
                <w:rFonts w:eastAsia="Calibri" w:cs="Arial"/>
                <w:sz w:val="22"/>
                <w:szCs w:val="22"/>
                <w:lang w:val="es-419"/>
              </w:rPr>
              <w:t>(GRUPO 4)</w:t>
            </w:r>
          </w:p>
          <w:p w14:paraId="76F9EA34" w14:textId="77777777" w:rsidR="001A4954" w:rsidRPr="001661FF" w:rsidRDefault="001A4954" w:rsidP="001661FF">
            <w:pPr>
              <w:keepNext/>
              <w:jc w:val="both"/>
              <w:rPr>
                <w:rFonts w:eastAsia="Calibri" w:cs="Arial"/>
                <w:sz w:val="22"/>
                <w:szCs w:val="22"/>
                <w:lang w:val="es-419"/>
              </w:rPr>
            </w:pPr>
          </w:p>
          <w:p w14:paraId="6C9ABDBB" w14:textId="77777777" w:rsidR="001A4954" w:rsidRPr="001661FF" w:rsidRDefault="001A4954" w:rsidP="001661FF">
            <w:pPr>
              <w:keepNext/>
              <w:jc w:val="both"/>
              <w:rPr>
                <w:rFonts w:eastAsia="Calibri" w:cs="Arial"/>
                <w:sz w:val="22"/>
                <w:szCs w:val="22"/>
                <w:lang w:val="es-419"/>
              </w:rPr>
            </w:pPr>
            <w:r w:rsidRPr="001661FF">
              <w:rPr>
                <w:rFonts w:eastAsia="Calibri" w:cs="Arial"/>
                <w:color w:val="0070C0"/>
                <w:sz w:val="22"/>
                <w:szCs w:val="22"/>
                <w:lang w:val="es-419"/>
              </w:rPr>
              <w:t>En cada país firmante</w:t>
            </w:r>
            <w:r w:rsidRPr="001661FF">
              <w:rPr>
                <w:rFonts w:eastAsia="Calibri" w:cs="Arial"/>
                <w:sz w:val="22"/>
                <w:szCs w:val="22"/>
                <w:lang w:val="es-419"/>
              </w:rPr>
              <w:t xml:space="preserve"> desarrollar y aplicar </w:t>
            </w:r>
            <w:r w:rsidRPr="001661FF">
              <w:rPr>
                <w:rFonts w:eastAsia="Calibri" w:cs="Arial"/>
                <w:color w:val="0070C0"/>
                <w:sz w:val="22"/>
                <w:szCs w:val="22"/>
                <w:lang w:val="es-419"/>
              </w:rPr>
              <w:t xml:space="preserve">al menos un </w:t>
            </w:r>
            <w:r w:rsidRPr="001661FF">
              <w:rPr>
                <w:rFonts w:eastAsia="Calibri" w:cs="Arial"/>
                <w:sz w:val="22"/>
                <w:szCs w:val="22"/>
                <w:lang w:val="es-419"/>
              </w:rPr>
              <w:t xml:space="preserve">reglamento </w:t>
            </w:r>
            <w:r w:rsidRPr="001661FF">
              <w:rPr>
                <w:rFonts w:eastAsia="Calibri" w:cs="Arial"/>
                <w:color w:val="0070C0"/>
                <w:sz w:val="22"/>
                <w:szCs w:val="22"/>
                <w:lang w:val="es-419"/>
              </w:rPr>
              <w:t xml:space="preserve">para el manejo de cada </w:t>
            </w:r>
            <w:r w:rsidRPr="001661FF">
              <w:rPr>
                <w:rFonts w:eastAsia="Calibri" w:cs="Arial"/>
                <w:sz w:val="22"/>
                <w:szCs w:val="22"/>
                <w:lang w:val="es-419"/>
              </w:rPr>
              <w:t xml:space="preserve">especie exótica invasora </w:t>
            </w:r>
            <w:r w:rsidRPr="001661FF">
              <w:rPr>
                <w:rFonts w:eastAsia="Calibri" w:cs="Arial"/>
                <w:color w:val="0070C0"/>
                <w:sz w:val="22"/>
                <w:szCs w:val="22"/>
                <w:lang w:val="es-419"/>
              </w:rPr>
              <w:t>problemática</w:t>
            </w:r>
            <w:r w:rsidRPr="001661FF">
              <w:rPr>
                <w:rFonts w:eastAsia="Calibri" w:cs="Arial"/>
                <w:sz w:val="22"/>
                <w:szCs w:val="22"/>
                <w:lang w:val="es-419"/>
              </w:rPr>
              <w:t xml:space="preserve"> </w:t>
            </w:r>
            <w:r w:rsidRPr="001661FF">
              <w:rPr>
                <w:rFonts w:eastAsia="Calibri" w:cs="Arial"/>
                <w:strike/>
                <w:color w:val="FF0000"/>
                <w:sz w:val="22"/>
                <w:szCs w:val="22"/>
                <w:lang w:val="es-419"/>
              </w:rPr>
              <w:t xml:space="preserve"> en regiones de pastizales (jabalí, pino, eucalipto, forrajeras, etc.</w:t>
            </w:r>
            <w:r w:rsidRPr="001661FF">
              <w:rPr>
                <w:rFonts w:eastAsia="Calibri" w:cs="Arial"/>
                <w:sz w:val="22"/>
                <w:szCs w:val="22"/>
                <w:lang w:val="es-419"/>
              </w:rPr>
              <w:t>)</w:t>
            </w:r>
          </w:p>
          <w:p w14:paraId="6086C890" w14:textId="076D9E0E" w:rsidR="002463B4" w:rsidRPr="001661FF" w:rsidRDefault="001A4954" w:rsidP="001661FF">
            <w:pPr>
              <w:jc w:val="both"/>
              <w:rPr>
                <w:rFonts w:cs="Arial"/>
                <w:sz w:val="22"/>
                <w:szCs w:val="22"/>
                <w:lang w:val="es-419"/>
              </w:rPr>
            </w:pPr>
            <w:r w:rsidRPr="001661FF">
              <w:rPr>
                <w:rFonts w:eastAsia="Calibri" w:cs="Arial"/>
                <w:sz w:val="22"/>
                <w:szCs w:val="22"/>
                <w:lang w:val="es-419"/>
              </w:rPr>
              <w:t>(GRUPO en línea)</w:t>
            </w:r>
          </w:p>
        </w:tc>
        <w:tc>
          <w:tcPr>
            <w:tcW w:w="4440" w:type="dxa"/>
            <w:vAlign w:val="center"/>
          </w:tcPr>
          <w:p w14:paraId="1E0BCBD8" w14:textId="77777777" w:rsidR="002463B4" w:rsidRPr="001661FF" w:rsidRDefault="002463B4" w:rsidP="001661FF">
            <w:pPr>
              <w:keepNext/>
              <w:jc w:val="center"/>
              <w:rPr>
                <w:rFonts w:eastAsia="Calibri" w:cs="Arial"/>
                <w:sz w:val="22"/>
                <w:szCs w:val="22"/>
                <w:lang w:val="es-419"/>
              </w:rPr>
            </w:pPr>
            <w:r w:rsidRPr="001661FF">
              <w:rPr>
                <w:rFonts w:eastAsia="Calibri" w:cs="Arial"/>
                <w:sz w:val="22"/>
                <w:szCs w:val="22"/>
                <w:lang w:val="es-419"/>
              </w:rPr>
              <w:t>Para 2032, se reducirán o eliminarán los impactos negativos de las especies exóticas invasoras sobre las especies migratorias y sus hábitats.</w:t>
            </w:r>
          </w:p>
          <w:p w14:paraId="2DC9176D" w14:textId="77777777" w:rsidR="002463B4" w:rsidRPr="001661FF" w:rsidRDefault="002463B4" w:rsidP="001661FF">
            <w:pPr>
              <w:jc w:val="both"/>
              <w:rPr>
                <w:rFonts w:cs="Arial"/>
                <w:sz w:val="22"/>
                <w:szCs w:val="22"/>
                <w:lang w:val="es-419"/>
              </w:rPr>
            </w:pPr>
          </w:p>
        </w:tc>
      </w:tr>
      <w:tr w:rsidR="002463B4" w:rsidRPr="001661FF" w14:paraId="4919A4AE" w14:textId="77777777" w:rsidTr="001661FF">
        <w:tc>
          <w:tcPr>
            <w:tcW w:w="799" w:type="dxa"/>
            <w:vAlign w:val="center"/>
          </w:tcPr>
          <w:p w14:paraId="5AD7C4A3" w14:textId="293AE25D" w:rsidR="002463B4" w:rsidRPr="001661FF" w:rsidRDefault="002463B4" w:rsidP="001661FF">
            <w:pPr>
              <w:jc w:val="both"/>
              <w:rPr>
                <w:rFonts w:cs="Arial"/>
                <w:sz w:val="22"/>
                <w:szCs w:val="22"/>
                <w:lang w:val="es-419"/>
              </w:rPr>
            </w:pPr>
            <w:r w:rsidRPr="001661FF">
              <w:rPr>
                <w:rFonts w:eastAsia="Calibri" w:cs="Arial"/>
                <w:b/>
                <w:bCs/>
                <w:color w:val="000000" w:themeColor="text1"/>
                <w:sz w:val="22"/>
                <w:szCs w:val="22"/>
                <w:lang w:val="es-419"/>
              </w:rPr>
              <w:t>4.4</w:t>
            </w:r>
          </w:p>
        </w:tc>
        <w:tc>
          <w:tcPr>
            <w:tcW w:w="3744" w:type="dxa"/>
            <w:vAlign w:val="center"/>
          </w:tcPr>
          <w:p w14:paraId="229F75D0" w14:textId="6AEAE746" w:rsidR="002463B4" w:rsidRPr="001661FF" w:rsidRDefault="002463B4" w:rsidP="001661FF">
            <w:pPr>
              <w:jc w:val="both"/>
              <w:rPr>
                <w:rFonts w:cs="Arial"/>
                <w:sz w:val="22"/>
                <w:szCs w:val="22"/>
                <w:lang w:val="es-419"/>
              </w:rPr>
            </w:pPr>
            <w:r w:rsidRPr="001661FF">
              <w:rPr>
                <w:rFonts w:eastAsia="Calibri" w:cs="Arial"/>
                <w:sz w:val="22"/>
                <w:szCs w:val="22"/>
                <w:lang w:val="es-419"/>
              </w:rPr>
              <w:t>Elaborar y aplicar programas de fiscalización para impedir la captura y comercio ilegal de especies bajo el MdE</w:t>
            </w:r>
          </w:p>
        </w:tc>
        <w:tc>
          <w:tcPr>
            <w:tcW w:w="4425" w:type="dxa"/>
          </w:tcPr>
          <w:p w14:paraId="35E241F2" w14:textId="77777777" w:rsidR="00041F3B" w:rsidRPr="001661FF" w:rsidRDefault="00041F3B" w:rsidP="001661FF">
            <w:pPr>
              <w:keepNext/>
              <w:jc w:val="both"/>
              <w:rPr>
                <w:rFonts w:eastAsia="Calibri" w:cs="Arial"/>
                <w:strike/>
                <w:color w:val="FF0000"/>
                <w:sz w:val="22"/>
                <w:szCs w:val="22"/>
                <w:lang w:val="es-419"/>
              </w:rPr>
            </w:pPr>
            <w:r w:rsidRPr="001661FF">
              <w:rPr>
                <w:rFonts w:eastAsia="Calibri" w:cs="Arial"/>
                <w:strike/>
                <w:color w:val="FF0000"/>
                <w:sz w:val="22"/>
                <w:szCs w:val="22"/>
                <w:lang w:val="es-419"/>
              </w:rPr>
              <w:t>Elaborar y aplicar programas de fiscalización para impedir la captura y comercio ilegal de especies bajo el MdE</w:t>
            </w:r>
          </w:p>
          <w:p w14:paraId="5A7762CF" w14:textId="4408B549" w:rsidR="002463B4" w:rsidRPr="001661FF" w:rsidRDefault="00041F3B" w:rsidP="001661FF">
            <w:pPr>
              <w:jc w:val="both"/>
              <w:rPr>
                <w:rFonts w:cs="Arial"/>
                <w:sz w:val="22"/>
                <w:szCs w:val="22"/>
                <w:lang w:val="es-419"/>
              </w:rPr>
            </w:pPr>
            <w:r w:rsidRPr="00084293">
              <w:rPr>
                <w:rFonts w:eastAsia="Calibri" w:cs="Arial"/>
                <w:color w:val="538135" w:themeColor="accent6" w:themeShade="BF"/>
                <w:sz w:val="22"/>
                <w:szCs w:val="22"/>
                <w:lang w:val="es-419"/>
              </w:rPr>
              <w:t>[4.4 y 4.6 fusionados?]</w:t>
            </w:r>
          </w:p>
        </w:tc>
        <w:tc>
          <w:tcPr>
            <w:tcW w:w="4440" w:type="dxa"/>
            <w:vAlign w:val="center"/>
          </w:tcPr>
          <w:p w14:paraId="31168C85" w14:textId="4597D24B" w:rsidR="002463B4" w:rsidRPr="001661FF" w:rsidRDefault="002463B4" w:rsidP="001661FF">
            <w:pPr>
              <w:jc w:val="both"/>
              <w:rPr>
                <w:rFonts w:cs="Arial"/>
                <w:sz w:val="22"/>
                <w:szCs w:val="22"/>
                <w:lang w:val="es-419"/>
              </w:rPr>
            </w:pPr>
            <w:r w:rsidRPr="001661FF">
              <w:rPr>
                <w:rFonts w:eastAsia="Calibri" w:cs="Arial"/>
                <w:sz w:val="22"/>
                <w:szCs w:val="22"/>
                <w:lang w:val="es-419"/>
              </w:rPr>
              <w:t>Para 2032, cualquier captura, uso y comercio de las especies migratorias incluidas en los Apéndices de la CMS será sostenible, seguro y legal; se prevendrá la sobreexplotación; se reducirá el riesgo de propagación de patógenos y se minimizarán los impactos negativos sobre las especies no objetivo y sus ecosistemas.</w:t>
            </w:r>
          </w:p>
        </w:tc>
      </w:tr>
      <w:tr w:rsidR="002463B4" w:rsidRPr="001661FF" w14:paraId="22AB2ACD" w14:textId="77777777" w:rsidTr="001661FF">
        <w:tc>
          <w:tcPr>
            <w:tcW w:w="799" w:type="dxa"/>
            <w:vAlign w:val="center"/>
          </w:tcPr>
          <w:p w14:paraId="2E1B6ADF" w14:textId="530ADB58" w:rsidR="002463B4" w:rsidRPr="001661FF" w:rsidRDefault="002463B4" w:rsidP="001661FF">
            <w:pPr>
              <w:jc w:val="both"/>
              <w:rPr>
                <w:rFonts w:cs="Arial"/>
                <w:sz w:val="22"/>
                <w:szCs w:val="22"/>
                <w:lang w:val="es-419"/>
              </w:rPr>
            </w:pPr>
            <w:r w:rsidRPr="001661FF">
              <w:rPr>
                <w:rFonts w:eastAsia="Calibri" w:cs="Arial"/>
                <w:b/>
                <w:bCs/>
                <w:color w:val="000000" w:themeColor="text1"/>
                <w:sz w:val="22"/>
                <w:szCs w:val="22"/>
                <w:lang w:val="es-419"/>
              </w:rPr>
              <w:t>4.5</w:t>
            </w:r>
          </w:p>
        </w:tc>
        <w:tc>
          <w:tcPr>
            <w:tcW w:w="3744" w:type="dxa"/>
            <w:vAlign w:val="center"/>
          </w:tcPr>
          <w:p w14:paraId="6CDFA834" w14:textId="50B766C2" w:rsidR="002463B4" w:rsidRPr="001661FF" w:rsidRDefault="002463B4" w:rsidP="001661FF">
            <w:pPr>
              <w:jc w:val="both"/>
              <w:rPr>
                <w:rFonts w:cs="Arial"/>
                <w:sz w:val="22"/>
                <w:szCs w:val="22"/>
                <w:lang w:val="es-419"/>
              </w:rPr>
            </w:pPr>
            <w:r w:rsidRPr="001661FF">
              <w:rPr>
                <w:rFonts w:eastAsia="Calibri" w:cs="Arial"/>
                <w:sz w:val="22"/>
                <w:szCs w:val="22"/>
                <w:lang w:val="es-419"/>
              </w:rPr>
              <w:t xml:space="preserve">Promover, regular y fiscalizar la utilización de bordes de rutas y caminos (banquinas, fajas de dominio) para mantener los pastizales naturales en áreas de </w:t>
            </w:r>
            <w:r w:rsidRPr="001661FF">
              <w:rPr>
                <w:rFonts w:eastAsia="Calibri" w:cs="Arial"/>
                <w:sz w:val="22"/>
                <w:szCs w:val="22"/>
                <w:lang w:val="es-419"/>
              </w:rPr>
              <w:lastRenderedPageBreak/>
              <w:t>importancia para las especies bajo el MdE</w:t>
            </w:r>
          </w:p>
        </w:tc>
        <w:tc>
          <w:tcPr>
            <w:tcW w:w="4425" w:type="dxa"/>
          </w:tcPr>
          <w:p w14:paraId="6FDE0F8B" w14:textId="77777777" w:rsidR="00F96684" w:rsidRPr="001661FF" w:rsidRDefault="00F96684" w:rsidP="001661FF">
            <w:pPr>
              <w:keepNext/>
              <w:jc w:val="both"/>
              <w:rPr>
                <w:rFonts w:eastAsia="Calibri" w:cs="Arial"/>
                <w:strike/>
                <w:color w:val="FF0000"/>
                <w:sz w:val="22"/>
                <w:szCs w:val="22"/>
                <w:lang w:val="es-419"/>
              </w:rPr>
            </w:pPr>
            <w:r w:rsidRPr="001661FF">
              <w:rPr>
                <w:rFonts w:eastAsia="Calibri" w:cs="Arial"/>
                <w:strike/>
                <w:color w:val="FF0000"/>
                <w:sz w:val="22"/>
                <w:szCs w:val="22"/>
                <w:lang w:val="es-419"/>
              </w:rPr>
              <w:lastRenderedPageBreak/>
              <w:t>Promover, regular y fiscalizar la utilización de bordes de rutas y caminos (banquinas, fajas de dominio) para mantener los pastizales naturales en áreas de importancia para las especies bajo el MdE</w:t>
            </w:r>
          </w:p>
          <w:p w14:paraId="5B44BFC3" w14:textId="35074D78" w:rsidR="002463B4" w:rsidRPr="001661FF" w:rsidRDefault="00F96684" w:rsidP="001661FF">
            <w:pPr>
              <w:jc w:val="both"/>
              <w:rPr>
                <w:rFonts w:cs="Arial"/>
                <w:sz w:val="22"/>
                <w:szCs w:val="22"/>
                <w:lang w:val="es-419"/>
              </w:rPr>
            </w:pPr>
            <w:r w:rsidRPr="00084293">
              <w:rPr>
                <w:rFonts w:eastAsia="Calibri" w:cs="Arial"/>
                <w:color w:val="538135" w:themeColor="accent6" w:themeShade="BF"/>
                <w:sz w:val="22"/>
                <w:szCs w:val="22"/>
                <w:lang w:val="es-419"/>
              </w:rPr>
              <w:t>[4.3 y 4.5 fusionados?]</w:t>
            </w:r>
          </w:p>
        </w:tc>
        <w:tc>
          <w:tcPr>
            <w:tcW w:w="4440" w:type="dxa"/>
            <w:vAlign w:val="center"/>
          </w:tcPr>
          <w:p w14:paraId="777D72D4" w14:textId="6C6B6341" w:rsidR="002463B4" w:rsidRPr="001661FF" w:rsidRDefault="002463B4" w:rsidP="001661FF">
            <w:pPr>
              <w:jc w:val="both"/>
              <w:rPr>
                <w:rFonts w:cs="Arial"/>
                <w:sz w:val="22"/>
                <w:szCs w:val="22"/>
                <w:lang w:val="es-419"/>
              </w:rPr>
            </w:pPr>
            <w:r w:rsidRPr="001661FF">
              <w:rPr>
                <w:rFonts w:eastAsia="Calibri" w:cs="Arial"/>
                <w:sz w:val="22"/>
                <w:szCs w:val="22"/>
                <w:lang w:val="es-419"/>
              </w:rPr>
              <w:t>Para 2032, la mortalidad directa de las especies migratorias causada por las infraestructuras creadas por el ser humano se habrá reducido significativamente a niveles no perjudiciales para la viabilidad de las especies.</w:t>
            </w:r>
          </w:p>
        </w:tc>
      </w:tr>
      <w:tr w:rsidR="00616D33" w:rsidRPr="001661FF" w14:paraId="4D02605E" w14:textId="77777777" w:rsidTr="001661FF">
        <w:tc>
          <w:tcPr>
            <w:tcW w:w="799" w:type="dxa"/>
            <w:vAlign w:val="center"/>
          </w:tcPr>
          <w:p w14:paraId="1B95B0A6" w14:textId="0C1F4646" w:rsidR="00616D33" w:rsidRPr="001661FF" w:rsidRDefault="00616D33" w:rsidP="001661FF">
            <w:pPr>
              <w:jc w:val="both"/>
              <w:rPr>
                <w:rFonts w:cs="Arial"/>
                <w:sz w:val="22"/>
                <w:szCs w:val="22"/>
                <w:lang w:val="es-419"/>
              </w:rPr>
            </w:pPr>
            <w:r w:rsidRPr="001661FF">
              <w:rPr>
                <w:rFonts w:eastAsia="Calibri" w:cs="Arial"/>
                <w:b/>
                <w:bCs/>
                <w:color w:val="000000" w:themeColor="text1"/>
                <w:sz w:val="22"/>
                <w:szCs w:val="22"/>
                <w:lang w:val="es-419"/>
              </w:rPr>
              <w:t>4.6</w:t>
            </w:r>
          </w:p>
        </w:tc>
        <w:tc>
          <w:tcPr>
            <w:tcW w:w="3744" w:type="dxa"/>
            <w:vAlign w:val="center"/>
          </w:tcPr>
          <w:p w14:paraId="58A6904B" w14:textId="53D12C51" w:rsidR="00616D33" w:rsidRPr="001661FF" w:rsidRDefault="00616D33" w:rsidP="001661FF">
            <w:pPr>
              <w:jc w:val="both"/>
              <w:rPr>
                <w:rFonts w:cs="Arial"/>
                <w:sz w:val="22"/>
                <w:szCs w:val="22"/>
                <w:lang w:val="es-419"/>
              </w:rPr>
            </w:pPr>
            <w:r w:rsidRPr="001661FF">
              <w:rPr>
                <w:rFonts w:eastAsia="Calibri" w:cs="Arial"/>
                <w:sz w:val="22"/>
                <w:szCs w:val="22"/>
                <w:lang w:val="es-419"/>
              </w:rPr>
              <w:t>Incrementar la vigilancia y monitorear el volumen y la escala geográfica de la captura y el comercio ilegal de las especies de pastizales</w:t>
            </w:r>
          </w:p>
        </w:tc>
        <w:tc>
          <w:tcPr>
            <w:tcW w:w="4425" w:type="dxa"/>
          </w:tcPr>
          <w:p w14:paraId="26E760FE" w14:textId="77777777" w:rsidR="00FD5BB9" w:rsidRPr="001661FF" w:rsidRDefault="00FD5BB9" w:rsidP="001661FF">
            <w:pPr>
              <w:keepNext/>
              <w:jc w:val="both"/>
              <w:rPr>
                <w:rFonts w:eastAsia="Calibri" w:cs="Arial"/>
                <w:sz w:val="22"/>
                <w:szCs w:val="22"/>
                <w:lang w:val="es-419"/>
              </w:rPr>
            </w:pPr>
            <w:r w:rsidRPr="001661FF">
              <w:rPr>
                <w:rFonts w:eastAsia="Calibri" w:cs="Arial"/>
                <w:sz w:val="22"/>
                <w:szCs w:val="22"/>
                <w:lang w:val="es-419"/>
              </w:rPr>
              <w:t xml:space="preserve">Incrementar la vigilancia </w:t>
            </w:r>
            <w:r w:rsidRPr="001661FF">
              <w:rPr>
                <w:rFonts w:eastAsia="Calibri" w:cs="Arial"/>
                <w:color w:val="0070C0"/>
                <w:sz w:val="22"/>
                <w:szCs w:val="22"/>
                <w:lang w:val="es-419"/>
              </w:rPr>
              <w:t>a través da la elaboración y aplicación de programas de fiscalización</w:t>
            </w:r>
            <w:r w:rsidRPr="001661FF">
              <w:rPr>
                <w:rFonts w:eastAsia="Calibri" w:cs="Arial"/>
                <w:sz w:val="22"/>
                <w:szCs w:val="22"/>
                <w:lang w:val="es-419"/>
              </w:rPr>
              <w:t xml:space="preserve"> y monitore</w:t>
            </w:r>
            <w:r w:rsidRPr="001661FF">
              <w:rPr>
                <w:rFonts w:eastAsia="Calibri" w:cs="Arial"/>
                <w:color w:val="0070C0"/>
                <w:sz w:val="22"/>
                <w:szCs w:val="22"/>
                <w:lang w:val="es-419"/>
              </w:rPr>
              <w:t>o</w:t>
            </w:r>
            <w:r w:rsidRPr="001661FF">
              <w:rPr>
                <w:rFonts w:eastAsia="Calibri" w:cs="Arial"/>
                <w:strike/>
                <w:color w:val="FF0000"/>
                <w:sz w:val="22"/>
                <w:szCs w:val="22"/>
                <w:lang w:val="es-419"/>
              </w:rPr>
              <w:t>ar el volumen y la escala geográfica</w:t>
            </w:r>
            <w:r w:rsidRPr="001661FF">
              <w:rPr>
                <w:rFonts w:eastAsia="Calibri" w:cs="Arial"/>
                <w:sz w:val="22"/>
                <w:szCs w:val="22"/>
                <w:lang w:val="es-419"/>
              </w:rPr>
              <w:t xml:space="preserve"> de la captura y </w:t>
            </w:r>
            <w:r w:rsidRPr="001661FF">
              <w:rPr>
                <w:rFonts w:eastAsia="Calibri" w:cs="Arial"/>
                <w:color w:val="0070C0"/>
                <w:sz w:val="22"/>
                <w:szCs w:val="22"/>
                <w:lang w:val="es-419"/>
              </w:rPr>
              <w:t>d</w:t>
            </w:r>
            <w:r w:rsidRPr="001661FF">
              <w:rPr>
                <w:rFonts w:eastAsia="Calibri" w:cs="Arial"/>
                <w:sz w:val="22"/>
                <w:szCs w:val="22"/>
                <w:lang w:val="es-419"/>
              </w:rPr>
              <w:t xml:space="preserve">el comercio ilegal de </w:t>
            </w:r>
            <w:r w:rsidRPr="001661FF">
              <w:rPr>
                <w:rFonts w:eastAsia="Calibri" w:cs="Arial"/>
                <w:strike/>
                <w:color w:val="FF0000"/>
                <w:sz w:val="22"/>
                <w:szCs w:val="22"/>
                <w:lang w:val="es-419"/>
              </w:rPr>
              <w:t xml:space="preserve">las </w:t>
            </w:r>
            <w:r w:rsidRPr="001661FF">
              <w:rPr>
                <w:rFonts w:eastAsia="Calibri" w:cs="Arial"/>
                <w:sz w:val="22"/>
                <w:szCs w:val="22"/>
                <w:lang w:val="es-419"/>
              </w:rPr>
              <w:t xml:space="preserve">especies </w:t>
            </w:r>
            <w:r w:rsidRPr="001661FF">
              <w:rPr>
                <w:rFonts w:eastAsia="Calibri" w:cs="Arial"/>
                <w:strike/>
                <w:color w:val="FF0000"/>
                <w:sz w:val="22"/>
                <w:szCs w:val="22"/>
                <w:lang w:val="es-419"/>
              </w:rPr>
              <w:t>de pastizales</w:t>
            </w:r>
            <w:r w:rsidRPr="001661FF">
              <w:rPr>
                <w:rFonts w:eastAsia="Calibri" w:cs="Arial"/>
                <w:sz w:val="22"/>
                <w:szCs w:val="22"/>
                <w:lang w:val="es-419"/>
              </w:rPr>
              <w:t xml:space="preserve"> </w:t>
            </w:r>
            <w:r w:rsidRPr="001661FF">
              <w:rPr>
                <w:rFonts w:eastAsia="Calibri" w:cs="Arial"/>
                <w:color w:val="0070C0"/>
                <w:sz w:val="22"/>
                <w:szCs w:val="22"/>
                <w:lang w:val="es-419"/>
              </w:rPr>
              <w:t>bajo el MdE</w:t>
            </w:r>
            <w:r w:rsidRPr="001661FF">
              <w:rPr>
                <w:rFonts w:eastAsia="Calibri" w:cs="Arial"/>
                <w:sz w:val="22"/>
                <w:szCs w:val="22"/>
                <w:lang w:val="es-419"/>
              </w:rPr>
              <w:t>.</w:t>
            </w:r>
          </w:p>
          <w:p w14:paraId="08FA6BBC" w14:textId="1580C2D9" w:rsidR="00616D33" w:rsidRPr="001661FF" w:rsidRDefault="00FD5BB9" w:rsidP="001661FF">
            <w:pPr>
              <w:jc w:val="both"/>
              <w:rPr>
                <w:rFonts w:cs="Arial"/>
                <w:sz w:val="22"/>
                <w:szCs w:val="22"/>
                <w:lang w:val="es-419"/>
              </w:rPr>
            </w:pPr>
            <w:r w:rsidRPr="00084293">
              <w:rPr>
                <w:rFonts w:eastAsia="Calibri" w:cs="Arial"/>
                <w:color w:val="538135" w:themeColor="accent6" w:themeShade="BF"/>
                <w:sz w:val="22"/>
                <w:szCs w:val="22"/>
                <w:lang w:val="es-419"/>
              </w:rPr>
              <w:t>[4.4 y 4.6 fusionados?]</w:t>
            </w:r>
          </w:p>
        </w:tc>
        <w:tc>
          <w:tcPr>
            <w:tcW w:w="4440" w:type="dxa"/>
            <w:vAlign w:val="center"/>
          </w:tcPr>
          <w:p w14:paraId="0A03C0A6" w14:textId="6B3E548C" w:rsidR="00616D33" w:rsidRPr="001661FF" w:rsidRDefault="00616D33" w:rsidP="001661FF">
            <w:pPr>
              <w:jc w:val="both"/>
              <w:rPr>
                <w:rFonts w:cs="Arial"/>
                <w:sz w:val="22"/>
                <w:szCs w:val="22"/>
                <w:lang w:val="es-419"/>
              </w:rPr>
            </w:pPr>
            <w:r w:rsidRPr="001661FF">
              <w:rPr>
                <w:rFonts w:eastAsia="Calibri" w:cs="Arial"/>
                <w:sz w:val="22"/>
                <w:szCs w:val="22"/>
                <w:lang w:val="es-419"/>
              </w:rPr>
              <w:t>Para 2032, cualquier captura, uso y comercio de las especies migratorias incluidas en los Apéndices de la CMS será sostenible, seguro y legal; se prevendrá la sobreexplotación; se reducirá el riesgo de propagación de patógenos y se minimizarán los impactos negativos sobre las especies no objetivo y sus ecosistemas.</w:t>
            </w:r>
          </w:p>
        </w:tc>
      </w:tr>
      <w:tr w:rsidR="00616D33" w:rsidRPr="001661FF" w14:paraId="095CB756" w14:textId="77777777" w:rsidTr="001661FF">
        <w:tc>
          <w:tcPr>
            <w:tcW w:w="799" w:type="dxa"/>
            <w:vAlign w:val="center"/>
          </w:tcPr>
          <w:p w14:paraId="6F37DB99" w14:textId="26D7A1FB" w:rsidR="00616D33" w:rsidRPr="001661FF" w:rsidRDefault="00616D33" w:rsidP="001661FF">
            <w:pPr>
              <w:jc w:val="both"/>
              <w:rPr>
                <w:rFonts w:cs="Arial"/>
                <w:sz w:val="22"/>
                <w:szCs w:val="22"/>
                <w:lang w:val="es-419"/>
              </w:rPr>
            </w:pPr>
            <w:r w:rsidRPr="001661FF">
              <w:rPr>
                <w:rFonts w:eastAsia="Calibri" w:cs="Arial"/>
                <w:b/>
                <w:bCs/>
                <w:color w:val="000000" w:themeColor="text1"/>
                <w:sz w:val="22"/>
                <w:szCs w:val="22"/>
                <w:lang w:val="es-419"/>
              </w:rPr>
              <w:t>4.7</w:t>
            </w:r>
          </w:p>
        </w:tc>
        <w:tc>
          <w:tcPr>
            <w:tcW w:w="3744" w:type="dxa"/>
            <w:vAlign w:val="center"/>
          </w:tcPr>
          <w:p w14:paraId="4CF07A89" w14:textId="1A9DF0CD" w:rsidR="00616D33" w:rsidRPr="001661FF" w:rsidRDefault="00616D33" w:rsidP="001661FF">
            <w:pPr>
              <w:jc w:val="both"/>
              <w:rPr>
                <w:rFonts w:cs="Arial"/>
                <w:sz w:val="22"/>
                <w:szCs w:val="22"/>
                <w:lang w:val="es-419"/>
              </w:rPr>
            </w:pPr>
            <w:r w:rsidRPr="001661FF">
              <w:rPr>
                <w:rFonts w:eastAsia="Calibri" w:cs="Arial"/>
                <w:sz w:val="22"/>
                <w:szCs w:val="22"/>
                <w:lang w:val="es-419"/>
              </w:rPr>
              <w:t>Construir el dialogo y colaborar con el sector productivo para la conservación de los pastizales</w:t>
            </w:r>
          </w:p>
        </w:tc>
        <w:tc>
          <w:tcPr>
            <w:tcW w:w="4425" w:type="dxa"/>
          </w:tcPr>
          <w:p w14:paraId="1E4B13B4" w14:textId="77777777" w:rsidR="009D3A9D" w:rsidRPr="001661FF" w:rsidRDefault="009D3A9D" w:rsidP="001661FF">
            <w:pPr>
              <w:keepNext/>
              <w:jc w:val="both"/>
              <w:rPr>
                <w:rFonts w:eastAsia="Calibri" w:cs="Arial"/>
                <w:sz w:val="22"/>
                <w:szCs w:val="22"/>
                <w:lang w:val="es-419"/>
              </w:rPr>
            </w:pPr>
            <w:r w:rsidRPr="001661FF">
              <w:rPr>
                <w:rFonts w:eastAsia="Calibri" w:cs="Arial"/>
                <w:strike/>
                <w:color w:val="FF0000"/>
                <w:sz w:val="22"/>
                <w:szCs w:val="22"/>
                <w:lang w:val="es-419"/>
              </w:rPr>
              <w:t>Construir el dialogo y colaborar con el</w:t>
            </w:r>
            <w:r w:rsidRPr="001661FF">
              <w:rPr>
                <w:rFonts w:eastAsia="Calibri" w:cs="Arial"/>
                <w:sz w:val="22"/>
                <w:szCs w:val="22"/>
                <w:lang w:val="es-419"/>
              </w:rPr>
              <w:t xml:space="preserve"> </w:t>
            </w:r>
            <w:r w:rsidRPr="001661FF">
              <w:rPr>
                <w:rFonts w:eastAsia="Calibri" w:cs="Arial"/>
                <w:color w:val="0070C0"/>
                <w:sz w:val="22"/>
                <w:szCs w:val="22"/>
                <w:lang w:val="es-419"/>
              </w:rPr>
              <w:t>Desarrollar e implementar Planes de Comunicación basados en diagnóstico social, análisis y mapeo de actores (</w:t>
            </w:r>
            <w:r w:rsidRPr="001661FF">
              <w:rPr>
                <w:rFonts w:eastAsia="Calibri" w:cs="Arial"/>
                <w:sz w:val="22"/>
                <w:szCs w:val="22"/>
                <w:lang w:val="es-419"/>
              </w:rPr>
              <w:t>sector productivo</w:t>
            </w:r>
            <w:r w:rsidRPr="001661FF">
              <w:rPr>
                <w:rFonts w:eastAsia="Calibri" w:cs="Arial"/>
                <w:color w:val="0070C0"/>
                <w:sz w:val="22"/>
                <w:szCs w:val="22"/>
                <w:lang w:val="es-419"/>
              </w:rPr>
              <w:t>, sociedad civil, entre otros)</w:t>
            </w:r>
            <w:r w:rsidRPr="001661FF">
              <w:rPr>
                <w:rFonts w:eastAsia="Calibri" w:cs="Arial"/>
                <w:strike/>
                <w:color w:val="FF0000"/>
                <w:sz w:val="22"/>
                <w:szCs w:val="22"/>
                <w:lang w:val="es-419"/>
              </w:rPr>
              <w:t xml:space="preserve"> para la conservación de los pastizales</w:t>
            </w:r>
            <w:r w:rsidRPr="001661FF">
              <w:rPr>
                <w:rFonts w:eastAsia="Calibri" w:cs="Arial"/>
                <w:sz w:val="22"/>
                <w:szCs w:val="22"/>
                <w:lang w:val="es-419"/>
              </w:rPr>
              <w:t>.</w:t>
            </w:r>
          </w:p>
          <w:p w14:paraId="4099C0A5" w14:textId="413FAB2B" w:rsidR="00616D33" w:rsidRPr="001661FF" w:rsidRDefault="009D3A9D" w:rsidP="001661FF">
            <w:pPr>
              <w:jc w:val="both"/>
              <w:rPr>
                <w:rFonts w:cs="Arial"/>
                <w:sz w:val="22"/>
                <w:szCs w:val="22"/>
                <w:lang w:val="es-419"/>
              </w:rPr>
            </w:pPr>
            <w:r w:rsidRPr="00084293">
              <w:rPr>
                <w:rFonts w:eastAsia="Calibri" w:cs="Arial"/>
                <w:color w:val="538135" w:themeColor="accent6" w:themeShade="BF"/>
                <w:sz w:val="22"/>
                <w:szCs w:val="22"/>
                <w:lang w:val="es-419"/>
              </w:rPr>
              <w:t>[4.7 y 4.9 fusionados?]</w:t>
            </w:r>
          </w:p>
        </w:tc>
        <w:tc>
          <w:tcPr>
            <w:tcW w:w="4440" w:type="dxa"/>
            <w:vAlign w:val="center"/>
          </w:tcPr>
          <w:p w14:paraId="658062D7" w14:textId="513E62AA" w:rsidR="00616D33" w:rsidRPr="001661FF" w:rsidRDefault="00616D33" w:rsidP="001661FF">
            <w:pPr>
              <w:jc w:val="both"/>
              <w:rPr>
                <w:rFonts w:cs="Arial"/>
                <w:sz w:val="22"/>
                <w:szCs w:val="22"/>
                <w:lang w:val="es-419"/>
              </w:rPr>
            </w:pPr>
            <w:r w:rsidRPr="001661FF">
              <w:rPr>
                <w:rFonts w:eastAsia="Calibri" w:cs="Arial"/>
                <w:sz w:val="22"/>
                <w:szCs w:val="22"/>
                <w:lang w:val="es-419"/>
              </w:rPr>
              <w:t>Para 2029, las Partes trabajarán de forma colaborativa con otros gobiernos en cuanto a acciones e iniciativas para aplicar la CMS, sus resoluciones y decisiones y las directrices asociadas.</w:t>
            </w:r>
          </w:p>
        </w:tc>
      </w:tr>
      <w:tr w:rsidR="00616D33" w:rsidRPr="001661FF" w14:paraId="63A095E5" w14:textId="77777777" w:rsidTr="001661FF">
        <w:tc>
          <w:tcPr>
            <w:tcW w:w="799" w:type="dxa"/>
            <w:vAlign w:val="center"/>
          </w:tcPr>
          <w:p w14:paraId="44F220EE" w14:textId="396DD6A7" w:rsidR="00616D33" w:rsidRPr="001661FF" w:rsidRDefault="00616D33" w:rsidP="001661FF">
            <w:pPr>
              <w:jc w:val="both"/>
              <w:rPr>
                <w:rFonts w:cs="Arial"/>
                <w:sz w:val="22"/>
                <w:szCs w:val="22"/>
                <w:lang w:val="es-419"/>
              </w:rPr>
            </w:pPr>
            <w:r w:rsidRPr="001661FF">
              <w:rPr>
                <w:rFonts w:eastAsia="Calibri" w:cs="Arial"/>
                <w:b/>
                <w:bCs/>
                <w:color w:val="000000" w:themeColor="text1"/>
                <w:sz w:val="22"/>
                <w:szCs w:val="22"/>
                <w:lang w:val="es-419"/>
              </w:rPr>
              <w:t>4.8</w:t>
            </w:r>
          </w:p>
        </w:tc>
        <w:tc>
          <w:tcPr>
            <w:tcW w:w="3744" w:type="dxa"/>
            <w:vAlign w:val="center"/>
          </w:tcPr>
          <w:p w14:paraId="17E61744" w14:textId="382BA5FD" w:rsidR="00616D33" w:rsidRPr="001661FF" w:rsidRDefault="00616D33" w:rsidP="001661FF">
            <w:pPr>
              <w:jc w:val="both"/>
              <w:rPr>
                <w:rFonts w:cs="Arial"/>
                <w:sz w:val="22"/>
                <w:szCs w:val="22"/>
                <w:lang w:val="es-419"/>
              </w:rPr>
            </w:pPr>
            <w:r w:rsidRPr="001661FF">
              <w:rPr>
                <w:rFonts w:eastAsia="Calibri" w:cs="Arial"/>
                <w:sz w:val="22"/>
                <w:szCs w:val="22"/>
                <w:lang w:val="es-419"/>
              </w:rPr>
              <w:t>Desarrollar e implementar incentivos financieros para la conservación de pastizales, por ejemplo, líneas de crédito para buenas prácticas, servicios ambientales, productos ecológicos, certificación ambiental</w:t>
            </w:r>
          </w:p>
        </w:tc>
        <w:tc>
          <w:tcPr>
            <w:tcW w:w="4425" w:type="dxa"/>
          </w:tcPr>
          <w:p w14:paraId="71174625" w14:textId="2CB8A0E6" w:rsidR="00616D33" w:rsidRPr="001661FF" w:rsidRDefault="000924D4" w:rsidP="001661FF">
            <w:pPr>
              <w:jc w:val="both"/>
              <w:rPr>
                <w:rFonts w:cs="Arial"/>
                <w:sz w:val="22"/>
                <w:szCs w:val="22"/>
                <w:lang w:val="es-419"/>
              </w:rPr>
            </w:pPr>
            <w:r w:rsidRPr="00084293">
              <w:rPr>
                <w:rFonts w:eastAsia="Calibri" w:cs="Arial"/>
                <w:color w:val="538135" w:themeColor="accent6" w:themeShade="BF"/>
                <w:sz w:val="22"/>
                <w:szCs w:val="22"/>
                <w:lang w:val="es-419"/>
              </w:rPr>
              <w:t>[La acción sigue siendo la misma.]</w:t>
            </w:r>
          </w:p>
        </w:tc>
        <w:tc>
          <w:tcPr>
            <w:tcW w:w="4440" w:type="dxa"/>
            <w:vAlign w:val="center"/>
          </w:tcPr>
          <w:p w14:paraId="24EAED5C" w14:textId="615BEB7F" w:rsidR="00616D33" w:rsidRPr="001661FF" w:rsidRDefault="00616D33" w:rsidP="001661FF">
            <w:pPr>
              <w:jc w:val="both"/>
              <w:rPr>
                <w:rFonts w:cs="Arial"/>
                <w:sz w:val="22"/>
                <w:szCs w:val="22"/>
                <w:lang w:val="es-419"/>
              </w:rPr>
            </w:pPr>
            <w:r w:rsidRPr="001661FF">
              <w:rPr>
                <w:rFonts w:eastAsia="Calibri" w:cs="Arial"/>
                <w:sz w:val="22"/>
                <w:szCs w:val="22"/>
                <w:lang w:val="es-419"/>
              </w:rPr>
              <w:t>Para 2029, las Partes habrán movilizado o asegurado recursos para aplicar la Convención, sus resoluciones y decisiones.</w:t>
            </w:r>
          </w:p>
        </w:tc>
      </w:tr>
      <w:tr w:rsidR="00616D33" w:rsidRPr="001661FF" w14:paraId="447D4997" w14:textId="77777777" w:rsidTr="001661FF">
        <w:tc>
          <w:tcPr>
            <w:tcW w:w="799" w:type="dxa"/>
            <w:vAlign w:val="center"/>
          </w:tcPr>
          <w:p w14:paraId="6C7C87CB" w14:textId="45D08E8C" w:rsidR="00616D33" w:rsidRPr="001661FF" w:rsidRDefault="00616D33" w:rsidP="001661FF">
            <w:pPr>
              <w:jc w:val="both"/>
              <w:rPr>
                <w:rFonts w:cs="Arial"/>
                <w:sz w:val="22"/>
                <w:szCs w:val="22"/>
                <w:lang w:val="es-419"/>
              </w:rPr>
            </w:pPr>
            <w:r w:rsidRPr="001661FF">
              <w:rPr>
                <w:rFonts w:eastAsia="Calibri" w:cs="Arial"/>
                <w:b/>
                <w:bCs/>
                <w:color w:val="000000" w:themeColor="text1"/>
                <w:sz w:val="22"/>
                <w:szCs w:val="22"/>
                <w:lang w:val="es-419"/>
              </w:rPr>
              <w:t>4.9</w:t>
            </w:r>
          </w:p>
        </w:tc>
        <w:tc>
          <w:tcPr>
            <w:tcW w:w="3744" w:type="dxa"/>
            <w:vAlign w:val="center"/>
          </w:tcPr>
          <w:p w14:paraId="007266B1" w14:textId="7D8BB99E" w:rsidR="00616D33" w:rsidRPr="001661FF" w:rsidRDefault="00616D33" w:rsidP="001661FF">
            <w:pPr>
              <w:jc w:val="both"/>
              <w:rPr>
                <w:rFonts w:cs="Arial"/>
                <w:sz w:val="22"/>
                <w:szCs w:val="22"/>
                <w:lang w:val="es-419"/>
              </w:rPr>
            </w:pPr>
            <w:r w:rsidRPr="001661FF">
              <w:rPr>
                <w:rFonts w:eastAsia="Calibri" w:cs="Arial"/>
                <w:sz w:val="22"/>
                <w:szCs w:val="22"/>
                <w:lang w:val="es-419"/>
              </w:rPr>
              <w:t xml:space="preserve">Promover la colaboración con la sociedad civil a través de la implementación conjunta de planes de acción nacionales </w:t>
            </w:r>
          </w:p>
        </w:tc>
        <w:tc>
          <w:tcPr>
            <w:tcW w:w="4425" w:type="dxa"/>
          </w:tcPr>
          <w:p w14:paraId="1ADD8EE5" w14:textId="77777777" w:rsidR="00691BB2" w:rsidRPr="001661FF" w:rsidRDefault="00691BB2" w:rsidP="001661FF">
            <w:pPr>
              <w:keepNext/>
              <w:jc w:val="both"/>
              <w:rPr>
                <w:rFonts w:eastAsia="Calibri" w:cs="Arial"/>
                <w:strike/>
                <w:color w:val="FF0000"/>
                <w:sz w:val="22"/>
                <w:szCs w:val="22"/>
                <w:lang w:val="es-419"/>
              </w:rPr>
            </w:pPr>
            <w:r w:rsidRPr="001661FF">
              <w:rPr>
                <w:rFonts w:eastAsia="Calibri" w:cs="Arial"/>
                <w:strike/>
                <w:color w:val="FF0000"/>
                <w:sz w:val="22"/>
                <w:szCs w:val="22"/>
                <w:lang w:val="es-419"/>
              </w:rPr>
              <w:t>Promover la colaboración con la sociedad civil a través de la implementación conjunta de planes de acción nacionales</w:t>
            </w:r>
          </w:p>
          <w:p w14:paraId="40BF9D97" w14:textId="77777777" w:rsidR="00691BB2" w:rsidRPr="001661FF" w:rsidRDefault="00691BB2" w:rsidP="001661FF">
            <w:pPr>
              <w:keepNext/>
              <w:jc w:val="both"/>
              <w:rPr>
                <w:rFonts w:eastAsia="Calibri" w:cs="Arial"/>
                <w:strike/>
                <w:color w:val="FF0000"/>
                <w:sz w:val="22"/>
                <w:szCs w:val="22"/>
                <w:lang w:val="es-419"/>
              </w:rPr>
            </w:pPr>
          </w:p>
          <w:p w14:paraId="3FDA562A" w14:textId="120D7EC1" w:rsidR="00616D33" w:rsidRPr="001661FF" w:rsidRDefault="00691BB2" w:rsidP="001661FF">
            <w:pPr>
              <w:jc w:val="both"/>
              <w:rPr>
                <w:rFonts w:cs="Arial"/>
                <w:sz w:val="22"/>
                <w:szCs w:val="22"/>
                <w:lang w:val="es-419"/>
              </w:rPr>
            </w:pPr>
            <w:r w:rsidRPr="001661FF">
              <w:rPr>
                <w:rFonts w:eastAsia="Calibri" w:cs="Arial"/>
                <w:color w:val="0070C0"/>
                <w:sz w:val="22"/>
                <w:szCs w:val="22"/>
                <w:lang w:val="es-419"/>
              </w:rPr>
              <w:t>Promover la integración del MdE en los Planes de Acción Nacionales, involucrando a la sociedad civil y otros actores en su implementación.</w:t>
            </w:r>
          </w:p>
        </w:tc>
        <w:tc>
          <w:tcPr>
            <w:tcW w:w="4440" w:type="dxa"/>
            <w:vAlign w:val="center"/>
          </w:tcPr>
          <w:p w14:paraId="36285623" w14:textId="1E665BE1" w:rsidR="00616D33" w:rsidRPr="001661FF" w:rsidRDefault="00616D33" w:rsidP="001661FF">
            <w:pPr>
              <w:jc w:val="both"/>
              <w:rPr>
                <w:rFonts w:cs="Arial"/>
                <w:sz w:val="22"/>
                <w:szCs w:val="22"/>
                <w:lang w:val="es-419"/>
              </w:rPr>
            </w:pPr>
            <w:r w:rsidRPr="001661FF">
              <w:rPr>
                <w:rFonts w:eastAsia="Calibri" w:cs="Arial"/>
                <w:sz w:val="22"/>
                <w:szCs w:val="22"/>
                <w:lang w:val="es-419"/>
              </w:rPr>
              <w:t>Para 2032, las disposiciones de la CMS se incluirán en los procesos de planificación y en las políticas nacionales correspondientes en beneficio de las especies migratorias y de los servicios ecosistémicos que proporcionan</w:t>
            </w:r>
          </w:p>
        </w:tc>
      </w:tr>
      <w:tr w:rsidR="00616D33" w:rsidRPr="001661FF" w14:paraId="46610786" w14:textId="77777777" w:rsidTr="001661FF">
        <w:tc>
          <w:tcPr>
            <w:tcW w:w="799" w:type="dxa"/>
            <w:vAlign w:val="center"/>
          </w:tcPr>
          <w:p w14:paraId="157D0DA2" w14:textId="6CF96E71" w:rsidR="00616D33" w:rsidRPr="001661FF" w:rsidRDefault="00616D33" w:rsidP="001661FF">
            <w:pPr>
              <w:jc w:val="both"/>
              <w:rPr>
                <w:rFonts w:cs="Arial"/>
                <w:sz w:val="22"/>
                <w:szCs w:val="22"/>
                <w:lang w:val="es-419"/>
              </w:rPr>
            </w:pPr>
            <w:r w:rsidRPr="001661FF">
              <w:rPr>
                <w:rFonts w:eastAsia="Calibri" w:cs="Arial"/>
                <w:b/>
                <w:bCs/>
                <w:color w:val="000000" w:themeColor="text1"/>
                <w:sz w:val="22"/>
                <w:szCs w:val="22"/>
                <w:lang w:val="es-419"/>
              </w:rPr>
              <w:t>4.10</w:t>
            </w:r>
          </w:p>
        </w:tc>
        <w:tc>
          <w:tcPr>
            <w:tcW w:w="3744" w:type="dxa"/>
            <w:vAlign w:val="center"/>
          </w:tcPr>
          <w:p w14:paraId="7980C947" w14:textId="745CD303" w:rsidR="00616D33" w:rsidRPr="001661FF" w:rsidRDefault="00616D33" w:rsidP="001661FF">
            <w:pPr>
              <w:jc w:val="both"/>
              <w:rPr>
                <w:rFonts w:cs="Arial"/>
                <w:sz w:val="22"/>
                <w:szCs w:val="22"/>
                <w:lang w:val="es-419"/>
              </w:rPr>
            </w:pPr>
            <w:r w:rsidRPr="001661FF">
              <w:rPr>
                <w:rFonts w:eastAsia="Calibri" w:cs="Arial"/>
                <w:sz w:val="22"/>
                <w:szCs w:val="22"/>
                <w:lang w:val="es-419"/>
              </w:rPr>
              <w:t>Explorar la potencialidad  de los pastizales para fines turísticos, plantas ornamentales y otros usos</w:t>
            </w:r>
          </w:p>
        </w:tc>
        <w:tc>
          <w:tcPr>
            <w:tcW w:w="4425" w:type="dxa"/>
          </w:tcPr>
          <w:p w14:paraId="5CB6A94B" w14:textId="2B2CF4E6" w:rsidR="00616D33" w:rsidRPr="001661FF" w:rsidRDefault="00BB209D" w:rsidP="001661FF">
            <w:pPr>
              <w:jc w:val="both"/>
              <w:rPr>
                <w:rFonts w:cs="Arial"/>
                <w:sz w:val="22"/>
                <w:szCs w:val="22"/>
                <w:lang w:val="es-419"/>
              </w:rPr>
            </w:pPr>
            <w:r w:rsidRPr="001661FF">
              <w:rPr>
                <w:rFonts w:eastAsia="Calibri" w:cs="Arial"/>
                <w:sz w:val="22"/>
                <w:szCs w:val="22"/>
                <w:lang w:val="es-419"/>
              </w:rPr>
              <w:t xml:space="preserve">Explorar la potencialidad de los pastizales para fines turísticos, plantas ornamentales y otros usos </w:t>
            </w:r>
            <w:r w:rsidRPr="001661FF">
              <w:rPr>
                <w:rFonts w:eastAsia="Calibri" w:cs="Arial"/>
                <w:color w:val="0070C0"/>
                <w:sz w:val="22"/>
                <w:szCs w:val="22"/>
                <w:lang w:val="es-419"/>
              </w:rPr>
              <w:t>para la conservación de los pastizales</w:t>
            </w:r>
            <w:r w:rsidRPr="001661FF">
              <w:rPr>
                <w:rFonts w:eastAsia="Calibri" w:cs="Arial"/>
                <w:sz w:val="22"/>
                <w:szCs w:val="22"/>
                <w:lang w:val="es-419"/>
              </w:rPr>
              <w:t>.</w:t>
            </w:r>
          </w:p>
        </w:tc>
        <w:tc>
          <w:tcPr>
            <w:tcW w:w="4440" w:type="dxa"/>
            <w:vAlign w:val="center"/>
          </w:tcPr>
          <w:p w14:paraId="66898FDD" w14:textId="57DF7A10" w:rsidR="00616D33" w:rsidRPr="001661FF" w:rsidRDefault="00616D33" w:rsidP="001661FF">
            <w:pPr>
              <w:jc w:val="both"/>
              <w:rPr>
                <w:rFonts w:cs="Arial"/>
                <w:sz w:val="22"/>
                <w:szCs w:val="22"/>
                <w:lang w:val="es-419"/>
              </w:rPr>
            </w:pPr>
            <w:r w:rsidRPr="001661FF">
              <w:rPr>
                <w:rFonts w:eastAsia="Calibri" w:cs="Arial"/>
                <w:sz w:val="22"/>
                <w:szCs w:val="22"/>
                <w:lang w:val="es-419"/>
              </w:rPr>
              <w:t>Para 2029, las Partes habrán movilizado o asegurado recursos para aplicar la Convención, sus resoluciones y decisiones.</w:t>
            </w:r>
          </w:p>
        </w:tc>
      </w:tr>
      <w:tr w:rsidR="006C01B5" w:rsidRPr="001661FF" w14:paraId="50E90F0A" w14:textId="77777777" w:rsidTr="001661FF">
        <w:tc>
          <w:tcPr>
            <w:tcW w:w="799" w:type="dxa"/>
            <w:vAlign w:val="center"/>
          </w:tcPr>
          <w:p w14:paraId="136A6B49" w14:textId="22B890C6" w:rsidR="006C01B5" w:rsidRPr="001661FF" w:rsidRDefault="006C01B5" w:rsidP="001661FF">
            <w:pPr>
              <w:jc w:val="both"/>
              <w:rPr>
                <w:rFonts w:cs="Arial"/>
                <w:sz w:val="22"/>
                <w:szCs w:val="22"/>
                <w:lang w:val="es-419"/>
              </w:rPr>
            </w:pPr>
            <w:r w:rsidRPr="001661FF">
              <w:rPr>
                <w:rFonts w:eastAsia="Calibri" w:cs="Arial"/>
                <w:b/>
                <w:bCs/>
                <w:color w:val="000000" w:themeColor="text1"/>
                <w:sz w:val="22"/>
                <w:szCs w:val="22"/>
                <w:lang w:val="es-419"/>
              </w:rPr>
              <w:lastRenderedPageBreak/>
              <w:t>Nueva</w:t>
            </w:r>
          </w:p>
        </w:tc>
        <w:tc>
          <w:tcPr>
            <w:tcW w:w="3744" w:type="dxa"/>
          </w:tcPr>
          <w:p w14:paraId="74A28D8F" w14:textId="77777777" w:rsidR="006C01B5" w:rsidRPr="001661FF" w:rsidRDefault="006C01B5" w:rsidP="001661FF">
            <w:pPr>
              <w:jc w:val="both"/>
              <w:rPr>
                <w:rFonts w:cs="Arial"/>
                <w:sz w:val="22"/>
                <w:szCs w:val="22"/>
                <w:lang w:val="es-419"/>
              </w:rPr>
            </w:pPr>
          </w:p>
        </w:tc>
        <w:tc>
          <w:tcPr>
            <w:tcW w:w="4425" w:type="dxa"/>
          </w:tcPr>
          <w:p w14:paraId="6F68CCB5" w14:textId="77777777" w:rsidR="00E9038F" w:rsidRPr="001661FF" w:rsidRDefault="00E9038F" w:rsidP="001661FF">
            <w:pPr>
              <w:keepNext/>
              <w:jc w:val="both"/>
              <w:rPr>
                <w:rFonts w:eastAsia="Calibri" w:cs="Arial"/>
                <w:color w:val="000000" w:themeColor="text1"/>
                <w:sz w:val="22"/>
                <w:szCs w:val="22"/>
                <w:lang w:val="es-CO"/>
              </w:rPr>
            </w:pPr>
            <w:r w:rsidRPr="001661FF">
              <w:rPr>
                <w:rFonts w:eastAsia="Calibri" w:cs="Arial"/>
                <w:color w:val="0070C0"/>
                <w:sz w:val="22"/>
                <w:szCs w:val="22"/>
                <w:lang w:val="es-CO"/>
              </w:rPr>
              <w:t>Reconocer a la ganadería sostenible en pastizales naturales como una SbN y desarrollar al menos un mecanismo impositivo/incentivos para asegurar sus sostenibilidad/competitividad frente a otras actividades más rentables poco sostenibles (ej, monocultivos extensivos de grano y forestaciones con sp. exóticos).</w:t>
            </w:r>
            <w:r w:rsidRPr="001661FF">
              <w:rPr>
                <w:rFonts w:eastAsia="Calibri" w:cs="Arial"/>
                <w:color w:val="000000" w:themeColor="text1"/>
                <w:sz w:val="22"/>
                <w:szCs w:val="22"/>
                <w:lang w:val="es-CO"/>
              </w:rPr>
              <w:t>.</w:t>
            </w:r>
          </w:p>
          <w:p w14:paraId="1B1D9014" w14:textId="22822987" w:rsidR="006C01B5" w:rsidRPr="001661FF" w:rsidRDefault="00E9038F" w:rsidP="001661FF">
            <w:pPr>
              <w:jc w:val="both"/>
              <w:rPr>
                <w:rFonts w:cs="Arial"/>
                <w:sz w:val="22"/>
                <w:szCs w:val="22"/>
                <w:lang w:val="es-419"/>
              </w:rPr>
            </w:pPr>
            <w:r w:rsidRPr="001661FF">
              <w:rPr>
                <w:rFonts w:eastAsia="Calibri" w:cs="Arial"/>
                <w:color w:val="000000" w:themeColor="text1"/>
                <w:sz w:val="22"/>
                <w:szCs w:val="22"/>
                <w:lang w:val="es-419"/>
              </w:rPr>
              <w:t>(GRUPO en línea)</w:t>
            </w:r>
          </w:p>
        </w:tc>
        <w:tc>
          <w:tcPr>
            <w:tcW w:w="4440" w:type="dxa"/>
          </w:tcPr>
          <w:p w14:paraId="582CFCBF" w14:textId="77777777" w:rsidR="006C01B5" w:rsidRPr="001661FF" w:rsidRDefault="006C01B5" w:rsidP="001661FF">
            <w:pPr>
              <w:jc w:val="both"/>
              <w:rPr>
                <w:rFonts w:cs="Arial"/>
                <w:sz w:val="22"/>
                <w:szCs w:val="22"/>
                <w:lang w:val="es-419"/>
              </w:rPr>
            </w:pPr>
          </w:p>
        </w:tc>
      </w:tr>
      <w:tr w:rsidR="006C01B5" w:rsidRPr="001661FF" w14:paraId="38ACA072" w14:textId="77777777" w:rsidTr="001661FF">
        <w:tc>
          <w:tcPr>
            <w:tcW w:w="799" w:type="dxa"/>
            <w:vAlign w:val="center"/>
          </w:tcPr>
          <w:p w14:paraId="17F2E2CE" w14:textId="1D96BFDB" w:rsidR="006C01B5" w:rsidRPr="001661FF" w:rsidRDefault="006C01B5" w:rsidP="001661FF">
            <w:pPr>
              <w:jc w:val="both"/>
              <w:rPr>
                <w:rFonts w:cs="Arial"/>
                <w:sz w:val="22"/>
                <w:szCs w:val="22"/>
                <w:lang w:val="es-419"/>
              </w:rPr>
            </w:pPr>
            <w:r w:rsidRPr="001661FF">
              <w:rPr>
                <w:rFonts w:eastAsia="Calibri" w:cs="Arial"/>
                <w:b/>
                <w:bCs/>
                <w:color w:val="000000" w:themeColor="text1"/>
                <w:sz w:val="22"/>
                <w:szCs w:val="22"/>
                <w:lang w:val="es-419"/>
              </w:rPr>
              <w:t>Nueva</w:t>
            </w:r>
          </w:p>
        </w:tc>
        <w:tc>
          <w:tcPr>
            <w:tcW w:w="3744" w:type="dxa"/>
          </w:tcPr>
          <w:p w14:paraId="5BF3A917" w14:textId="77777777" w:rsidR="006C01B5" w:rsidRPr="001661FF" w:rsidRDefault="006C01B5" w:rsidP="001661FF">
            <w:pPr>
              <w:jc w:val="both"/>
              <w:rPr>
                <w:rFonts w:cs="Arial"/>
                <w:sz w:val="22"/>
                <w:szCs w:val="22"/>
                <w:lang w:val="es-419"/>
              </w:rPr>
            </w:pPr>
          </w:p>
        </w:tc>
        <w:tc>
          <w:tcPr>
            <w:tcW w:w="4425" w:type="dxa"/>
          </w:tcPr>
          <w:p w14:paraId="65E2B9D4" w14:textId="77777777" w:rsidR="009E0071" w:rsidRPr="001661FF" w:rsidRDefault="009E0071" w:rsidP="001661FF">
            <w:pPr>
              <w:keepNext/>
              <w:jc w:val="both"/>
              <w:rPr>
                <w:rFonts w:eastAsia="Calibri" w:cs="Arial"/>
                <w:color w:val="000000" w:themeColor="text1"/>
                <w:sz w:val="22"/>
                <w:szCs w:val="22"/>
                <w:lang w:val="es-419"/>
              </w:rPr>
            </w:pPr>
            <w:r w:rsidRPr="001661FF">
              <w:rPr>
                <w:rFonts w:eastAsia="Calibri" w:cs="Arial"/>
                <w:color w:val="0070C0"/>
                <w:sz w:val="22"/>
                <w:szCs w:val="22"/>
                <w:lang w:val="es-419"/>
              </w:rPr>
              <w:t>Monitorear el impacto sobre las especies del MdE y sus hábitats de los monocultivos de grano, pasturas exóticas y forestaciones con para que sean consideradas en las políticas públicas de cada país firmante.</w:t>
            </w:r>
            <w:r w:rsidRPr="001661FF">
              <w:rPr>
                <w:rFonts w:eastAsia="Calibri" w:cs="Arial"/>
                <w:color w:val="000000" w:themeColor="text1"/>
                <w:sz w:val="22"/>
                <w:szCs w:val="22"/>
                <w:lang w:val="es-419"/>
              </w:rPr>
              <w:t>.</w:t>
            </w:r>
          </w:p>
          <w:p w14:paraId="2DAAB04C" w14:textId="45FFEF21" w:rsidR="006C01B5" w:rsidRPr="001661FF" w:rsidRDefault="009E0071" w:rsidP="001661FF">
            <w:pPr>
              <w:jc w:val="both"/>
              <w:rPr>
                <w:rFonts w:cs="Arial"/>
                <w:sz w:val="22"/>
                <w:szCs w:val="22"/>
                <w:lang w:val="es-419"/>
              </w:rPr>
            </w:pPr>
            <w:r w:rsidRPr="001661FF">
              <w:rPr>
                <w:rFonts w:eastAsia="Calibri" w:cs="Arial"/>
                <w:color w:val="000000" w:themeColor="text1"/>
                <w:sz w:val="22"/>
                <w:szCs w:val="22"/>
                <w:lang w:val="es-419"/>
              </w:rPr>
              <w:t>(GRUPO en línea)</w:t>
            </w:r>
          </w:p>
        </w:tc>
        <w:tc>
          <w:tcPr>
            <w:tcW w:w="4440" w:type="dxa"/>
          </w:tcPr>
          <w:p w14:paraId="083A1E64" w14:textId="77777777" w:rsidR="006C01B5" w:rsidRPr="001661FF" w:rsidRDefault="006C01B5" w:rsidP="001661FF">
            <w:pPr>
              <w:jc w:val="both"/>
              <w:rPr>
                <w:rFonts w:cs="Arial"/>
                <w:sz w:val="22"/>
                <w:szCs w:val="22"/>
                <w:lang w:val="es-419"/>
              </w:rPr>
            </w:pPr>
          </w:p>
        </w:tc>
      </w:tr>
      <w:tr w:rsidR="006C01B5" w:rsidRPr="001661FF" w14:paraId="5BE3096E" w14:textId="77777777" w:rsidTr="001661FF">
        <w:tc>
          <w:tcPr>
            <w:tcW w:w="799" w:type="dxa"/>
            <w:vAlign w:val="center"/>
          </w:tcPr>
          <w:p w14:paraId="5193FF25" w14:textId="3B4AEE11" w:rsidR="006C01B5" w:rsidRPr="001661FF" w:rsidRDefault="006C01B5" w:rsidP="001661FF">
            <w:pPr>
              <w:jc w:val="both"/>
              <w:rPr>
                <w:rFonts w:cs="Arial"/>
                <w:sz w:val="22"/>
                <w:szCs w:val="22"/>
                <w:lang w:val="es-419"/>
              </w:rPr>
            </w:pPr>
            <w:r w:rsidRPr="001661FF">
              <w:rPr>
                <w:rFonts w:eastAsia="Calibri" w:cs="Arial"/>
                <w:b/>
                <w:bCs/>
                <w:color w:val="000000" w:themeColor="text1"/>
                <w:sz w:val="22"/>
                <w:szCs w:val="22"/>
                <w:lang w:val="es-419"/>
              </w:rPr>
              <w:t>Nueva</w:t>
            </w:r>
          </w:p>
        </w:tc>
        <w:tc>
          <w:tcPr>
            <w:tcW w:w="3744" w:type="dxa"/>
          </w:tcPr>
          <w:p w14:paraId="35AFFE17" w14:textId="77777777" w:rsidR="006C01B5" w:rsidRPr="001661FF" w:rsidRDefault="006C01B5" w:rsidP="001661FF">
            <w:pPr>
              <w:jc w:val="both"/>
              <w:rPr>
                <w:rFonts w:cs="Arial"/>
                <w:sz w:val="22"/>
                <w:szCs w:val="22"/>
                <w:lang w:val="es-419"/>
              </w:rPr>
            </w:pPr>
          </w:p>
        </w:tc>
        <w:tc>
          <w:tcPr>
            <w:tcW w:w="4425" w:type="dxa"/>
          </w:tcPr>
          <w:p w14:paraId="6C883699" w14:textId="77777777" w:rsidR="001661FF" w:rsidRPr="001661FF" w:rsidRDefault="001661FF" w:rsidP="001661FF">
            <w:pPr>
              <w:keepNext/>
              <w:jc w:val="both"/>
              <w:rPr>
                <w:rFonts w:eastAsia="Calibri" w:cs="Arial"/>
                <w:color w:val="000000" w:themeColor="text1"/>
                <w:sz w:val="22"/>
                <w:szCs w:val="22"/>
                <w:lang w:val="es-419"/>
              </w:rPr>
            </w:pPr>
            <w:r w:rsidRPr="001661FF">
              <w:rPr>
                <w:rFonts w:eastAsia="Calibri" w:cs="Arial"/>
                <w:color w:val="0070C0"/>
                <w:sz w:val="22"/>
                <w:szCs w:val="22"/>
                <w:lang w:val="es-419"/>
              </w:rPr>
              <w:t xml:space="preserve">Reconocer, promover e incorporar buenas prácticas de manejo de conservación en reservas privadas. </w:t>
            </w:r>
            <w:r w:rsidRPr="001661FF">
              <w:rPr>
                <w:rFonts w:eastAsia="Calibri" w:cs="Arial"/>
                <w:color w:val="A5A5A5" w:themeColor="accent3"/>
                <w:sz w:val="22"/>
                <w:szCs w:val="22"/>
                <w:lang w:val="es-419"/>
              </w:rPr>
              <w:t>(Ej, Bolivia Reservas Privadas Patrimonios Naturales)</w:t>
            </w:r>
            <w:r w:rsidRPr="001661FF">
              <w:rPr>
                <w:rFonts w:eastAsia="Calibri" w:cs="Arial"/>
                <w:color w:val="000000" w:themeColor="text1"/>
                <w:sz w:val="22"/>
                <w:szCs w:val="22"/>
                <w:lang w:val="es-419"/>
              </w:rPr>
              <w:t>.</w:t>
            </w:r>
          </w:p>
          <w:p w14:paraId="3BB3956B" w14:textId="40A38BB6" w:rsidR="006C01B5" w:rsidRPr="001661FF" w:rsidRDefault="001661FF" w:rsidP="001661FF">
            <w:pPr>
              <w:jc w:val="both"/>
              <w:rPr>
                <w:rFonts w:cs="Arial"/>
                <w:sz w:val="22"/>
                <w:szCs w:val="22"/>
                <w:lang w:val="es-419"/>
              </w:rPr>
            </w:pPr>
            <w:r w:rsidRPr="001661FF">
              <w:rPr>
                <w:rFonts w:eastAsia="Calibri" w:cs="Arial"/>
                <w:color w:val="000000" w:themeColor="text1"/>
                <w:sz w:val="22"/>
                <w:szCs w:val="22"/>
                <w:lang w:val="es-419"/>
              </w:rPr>
              <w:t>(GRUPO en línea)</w:t>
            </w:r>
          </w:p>
        </w:tc>
        <w:tc>
          <w:tcPr>
            <w:tcW w:w="4440" w:type="dxa"/>
          </w:tcPr>
          <w:p w14:paraId="7377F446" w14:textId="77777777" w:rsidR="006C01B5" w:rsidRPr="001661FF" w:rsidRDefault="006C01B5" w:rsidP="001661FF">
            <w:pPr>
              <w:jc w:val="both"/>
              <w:rPr>
                <w:rFonts w:cs="Arial"/>
                <w:sz w:val="22"/>
                <w:szCs w:val="22"/>
                <w:lang w:val="es-419"/>
              </w:rPr>
            </w:pPr>
          </w:p>
        </w:tc>
      </w:tr>
    </w:tbl>
    <w:p w14:paraId="614C6D5F" w14:textId="77777777" w:rsidR="007420A6" w:rsidRDefault="007420A6" w:rsidP="007723E5">
      <w:pPr>
        <w:ind w:left="540" w:hanging="540"/>
        <w:jc w:val="both"/>
        <w:rPr>
          <w:rFonts w:cs="Arial"/>
          <w:lang w:val="es-419"/>
        </w:rPr>
      </w:pPr>
    </w:p>
    <w:p w14:paraId="7C6CA47F" w14:textId="77777777" w:rsidR="00B72B52" w:rsidRPr="00B72B52" w:rsidRDefault="00B72B52" w:rsidP="00B72B52">
      <w:pPr>
        <w:keepNext/>
        <w:jc w:val="both"/>
        <w:rPr>
          <w:rFonts w:eastAsia="Calibri" w:cs="Arial"/>
          <w:color w:val="000000" w:themeColor="text1"/>
          <w:lang w:val="es-419"/>
        </w:rPr>
      </w:pPr>
      <w:r w:rsidRPr="00B72B52">
        <w:rPr>
          <w:rFonts w:eastAsia="Calibri" w:cs="Arial"/>
          <w:b/>
          <w:bCs/>
          <w:color w:val="000000" w:themeColor="text1"/>
          <w:lang w:val="es-419"/>
        </w:rPr>
        <w:t>Comentarios generales sobre el objetivo 4</w:t>
      </w:r>
    </w:p>
    <w:p w14:paraId="6EEF94FE" w14:textId="77777777" w:rsidR="00B72B52" w:rsidRPr="00B72B52" w:rsidRDefault="00B72B52" w:rsidP="00B72B52">
      <w:pPr>
        <w:pStyle w:val="ListParagraph"/>
        <w:keepNext/>
        <w:numPr>
          <w:ilvl w:val="0"/>
          <w:numId w:val="7"/>
        </w:numPr>
        <w:ind w:left="540" w:hanging="540"/>
        <w:jc w:val="both"/>
        <w:rPr>
          <w:rFonts w:eastAsia="Calibri" w:cs="Arial"/>
          <w:color w:val="000000" w:themeColor="text1"/>
          <w:u w:val="single"/>
          <w:lang w:val="es-419"/>
        </w:rPr>
      </w:pPr>
      <w:r w:rsidRPr="00B72B52">
        <w:rPr>
          <w:rFonts w:eastAsia="Calibri" w:cs="Arial"/>
          <w:color w:val="000000" w:themeColor="text1"/>
          <w:lang w:val="es-419"/>
        </w:rPr>
        <w:t xml:space="preserve">Tal vez ahora, que ya se ha avanzado en el conocimiento de las especies, este debería ser el Objetivo Principal (#1). Con esta base se pueden ir construyendo los demás Objetivos/Acciones.  Si este Objetivo no se alcanza, es muy difícil poder avanzar significativamente con los demás Objetivos/Acciones. </w:t>
      </w:r>
      <w:r w:rsidRPr="00B72B52">
        <w:rPr>
          <w:rFonts w:eastAsia="Calibri" w:cs="Arial"/>
          <w:color w:val="000000" w:themeColor="text1"/>
          <w:u w:val="single"/>
          <w:lang w:val="es-419"/>
        </w:rPr>
        <w:t>Políticas para la protección de pastizales es prioridad.</w:t>
      </w:r>
    </w:p>
    <w:p w14:paraId="7833D406" w14:textId="77777777" w:rsidR="00B72B52" w:rsidRPr="00B72B52" w:rsidRDefault="00B72B52" w:rsidP="00B72B52">
      <w:pPr>
        <w:pStyle w:val="ListParagraph"/>
        <w:keepNext/>
        <w:numPr>
          <w:ilvl w:val="0"/>
          <w:numId w:val="7"/>
        </w:numPr>
        <w:ind w:left="540" w:hanging="540"/>
        <w:jc w:val="both"/>
        <w:rPr>
          <w:rFonts w:eastAsia="Calibri" w:cs="Arial"/>
          <w:color w:val="000000" w:themeColor="text1"/>
          <w:lang w:val="es-419"/>
        </w:rPr>
      </w:pPr>
      <w:r w:rsidRPr="00B72B52">
        <w:rPr>
          <w:rFonts w:eastAsia="Calibri" w:cs="Arial"/>
          <w:color w:val="000000" w:themeColor="text1"/>
          <w:lang w:val="es-419"/>
        </w:rPr>
        <w:t>Memorándum: actualizar la lista de aves:</w:t>
      </w:r>
      <w:r w:rsidRPr="00B72B52">
        <w:rPr>
          <w:rFonts w:eastAsia="Calibri" w:cs="Arial"/>
          <w:i/>
          <w:iCs/>
          <w:color w:val="000000" w:themeColor="text1"/>
          <w:lang w:val="es-419"/>
        </w:rPr>
        <w:t xml:space="preserve"> S. maximiliani</w:t>
      </w:r>
      <w:r w:rsidRPr="00B72B52">
        <w:rPr>
          <w:rFonts w:eastAsia="Calibri" w:cs="Arial"/>
          <w:color w:val="000000" w:themeColor="text1"/>
          <w:lang w:val="es-419"/>
        </w:rPr>
        <w:t xml:space="preserve"> no está, por ejemplo. </w:t>
      </w:r>
      <w:r w:rsidRPr="00B72B52">
        <w:rPr>
          <w:rFonts w:eastAsia="Calibri" w:cs="Arial"/>
          <w:i/>
          <w:iCs/>
          <w:color w:val="000000" w:themeColor="text1"/>
          <w:lang w:val="es-419"/>
        </w:rPr>
        <w:t>Calidris subruficolis</w:t>
      </w:r>
      <w:r w:rsidRPr="00B72B52">
        <w:rPr>
          <w:rFonts w:eastAsia="Calibri" w:cs="Arial"/>
          <w:color w:val="000000" w:themeColor="text1"/>
          <w:lang w:val="es-419"/>
        </w:rPr>
        <w:t xml:space="preserve"> (VU).</w:t>
      </w:r>
    </w:p>
    <w:p w14:paraId="7759DED7" w14:textId="77777777" w:rsidR="00B72B52" w:rsidRPr="00B72B52" w:rsidRDefault="00B72B52" w:rsidP="00B72B52">
      <w:pPr>
        <w:pStyle w:val="ListParagraph"/>
        <w:keepNext/>
        <w:numPr>
          <w:ilvl w:val="0"/>
          <w:numId w:val="7"/>
        </w:numPr>
        <w:ind w:left="540" w:hanging="540"/>
        <w:jc w:val="both"/>
        <w:rPr>
          <w:rFonts w:eastAsia="Calibri" w:cs="Arial"/>
          <w:color w:val="000000" w:themeColor="text1"/>
          <w:lang w:val="es-419"/>
        </w:rPr>
      </w:pPr>
      <w:r w:rsidRPr="00B72B52">
        <w:rPr>
          <w:rFonts w:eastAsia="Calibri" w:cs="Arial"/>
          <w:color w:val="000000" w:themeColor="text1"/>
          <w:lang w:val="es-419"/>
        </w:rPr>
        <w:t xml:space="preserve">¿Por qué el memorándum comienza hablando de aves? Si bien esta es la prioridad de las instituciones de conservación de aves, no es la de los gobiernos. La </w:t>
      </w:r>
      <w:r w:rsidRPr="00B72B52">
        <w:rPr>
          <w:rFonts w:eastAsia="Calibri" w:cs="Arial"/>
          <w:color w:val="000000" w:themeColor="text1"/>
          <w:u w:val="single"/>
          <w:lang w:val="es-419"/>
        </w:rPr>
        <w:t>prioridad de los gobiernos</w:t>
      </w:r>
      <w:r w:rsidRPr="00B72B52">
        <w:rPr>
          <w:rFonts w:eastAsia="Calibri" w:cs="Arial"/>
          <w:color w:val="000000" w:themeColor="text1"/>
          <w:lang w:val="es-419"/>
        </w:rPr>
        <w:t xml:space="preserve"> debería ser la f</w:t>
      </w:r>
      <w:r w:rsidRPr="00B72B52">
        <w:rPr>
          <w:rFonts w:eastAsia="Calibri" w:cs="Arial"/>
          <w:color w:val="000000" w:themeColor="text1"/>
          <w:u w:val="single"/>
          <w:lang w:val="es-419"/>
        </w:rPr>
        <w:t>acilitación de mecanismos que faciliten la implementación de manejo sostenible y conservación de los pastizales para mejorar el hábitat de las especies migratorias de pastizal y garantizar la conservación de estas especies y la biodiversidad nativa</w:t>
      </w:r>
      <w:r w:rsidRPr="00B72B52">
        <w:rPr>
          <w:rFonts w:eastAsia="Calibri" w:cs="Arial"/>
          <w:color w:val="000000" w:themeColor="text1"/>
          <w:lang w:val="es-419"/>
        </w:rPr>
        <w:t xml:space="preserve">, y que aún </w:t>
      </w:r>
      <w:r w:rsidRPr="00B72B52">
        <w:rPr>
          <w:rFonts w:eastAsia="Calibri" w:cs="Arial"/>
          <w:color w:val="000000" w:themeColor="text1"/>
          <w:u w:val="single"/>
          <w:lang w:val="es-419"/>
        </w:rPr>
        <w:t>NO EXISTEN</w:t>
      </w:r>
      <w:r w:rsidRPr="00B72B52">
        <w:rPr>
          <w:rFonts w:eastAsia="Calibri" w:cs="Arial"/>
          <w:color w:val="000000" w:themeColor="text1"/>
          <w:lang w:val="es-419"/>
        </w:rPr>
        <w:t xml:space="preserve"> (ej: incentivos a la producción ganadera sostenible, reducciones </w:t>
      </w:r>
      <w:r w:rsidRPr="00B72B52">
        <w:rPr>
          <w:rFonts w:eastAsia="Calibri" w:cs="Arial"/>
          <w:color w:val="000000" w:themeColor="text1"/>
          <w:lang w:val="es-419"/>
        </w:rPr>
        <w:lastRenderedPageBreak/>
        <w:t xml:space="preserve">impositivas, leyes de protección de los pastizales, servicios ecosistémicos, etc. Uso del ICP -gran inversión, pero nunca se reglamentaron las leyes en los pocos países/provincias en lo que se comenzó a legislar usando esta herramienta). </w:t>
      </w:r>
    </w:p>
    <w:p w14:paraId="4DC6D744" w14:textId="77777777" w:rsidR="00B72B52" w:rsidRPr="00B72B52" w:rsidRDefault="00B72B52" w:rsidP="00B72B52">
      <w:pPr>
        <w:pStyle w:val="ListParagraph"/>
        <w:keepNext/>
        <w:numPr>
          <w:ilvl w:val="0"/>
          <w:numId w:val="7"/>
        </w:numPr>
        <w:ind w:left="540" w:hanging="540"/>
        <w:jc w:val="both"/>
        <w:rPr>
          <w:rFonts w:eastAsia="Calibri" w:cs="Arial"/>
          <w:color w:val="000000" w:themeColor="text1"/>
          <w:lang w:val="es-419"/>
        </w:rPr>
      </w:pPr>
      <w:r w:rsidRPr="00B72B52">
        <w:rPr>
          <w:rFonts w:eastAsia="Calibri" w:cs="Arial"/>
          <w:color w:val="000000" w:themeColor="text1"/>
          <w:lang w:val="es-419"/>
        </w:rPr>
        <w:t>Hay que cambiar nuestro enfoque de comunicación. Hay que comenzar a hablar el mismo idioma que el de los intereses de los gobiernos y actores locales. Vamos a convencer al gobierno y a los actores locales con incentivos económicos, pero no hablando de las aves amenazadas.</w:t>
      </w:r>
    </w:p>
    <w:p w14:paraId="603D1A9A" w14:textId="77777777" w:rsidR="00B72B52" w:rsidRPr="00B72B52" w:rsidRDefault="00B72B52" w:rsidP="00B72B52">
      <w:pPr>
        <w:pStyle w:val="ListParagraph"/>
        <w:keepNext/>
        <w:numPr>
          <w:ilvl w:val="0"/>
          <w:numId w:val="7"/>
        </w:numPr>
        <w:ind w:left="540" w:hanging="540"/>
        <w:jc w:val="both"/>
        <w:rPr>
          <w:rFonts w:eastAsia="Calibri" w:cs="Arial"/>
          <w:color w:val="000000" w:themeColor="text1"/>
          <w:lang w:val="es-419"/>
        </w:rPr>
      </w:pPr>
      <w:r w:rsidRPr="00B72B52">
        <w:rPr>
          <w:rFonts w:eastAsia="Calibri" w:cs="Arial"/>
          <w:color w:val="000000" w:themeColor="text1"/>
          <w:lang w:val="es-419"/>
        </w:rPr>
        <w:t>Revisión de las leyes que fomentan actividades productivas incompatibles con la conservación y manejo sostenible de los pastizales (por ejemplo, actualmente, incentivos a la forestación de especies exóticas) y a la vez de leyes de conservación. Se han generado antagonismos legales, confusión al órgano de aplicación y de los estándares ambientales internacionales (como FSC y VCS que fomentan actividades incompatibles y van en detrimento de la conservación de los pastizales).</w:t>
      </w:r>
    </w:p>
    <w:p w14:paraId="23326A0D" w14:textId="77777777" w:rsidR="00B72B52" w:rsidRPr="00B72B52" w:rsidRDefault="00B72B52" w:rsidP="00B72B52">
      <w:pPr>
        <w:pStyle w:val="ListParagraph"/>
        <w:keepNext/>
        <w:numPr>
          <w:ilvl w:val="0"/>
          <w:numId w:val="7"/>
        </w:numPr>
        <w:ind w:left="540" w:hanging="540"/>
        <w:jc w:val="both"/>
        <w:rPr>
          <w:rFonts w:eastAsia="Calibri" w:cs="Arial"/>
          <w:color w:val="000000" w:themeColor="text1"/>
          <w:lang w:val="es-419"/>
        </w:rPr>
      </w:pPr>
      <w:r w:rsidRPr="00B72B52">
        <w:rPr>
          <w:rFonts w:eastAsia="Calibri" w:cs="Arial"/>
          <w:color w:val="000000" w:themeColor="text1"/>
          <w:lang w:val="es-419"/>
        </w:rPr>
        <w:t>Enfocar en la ganadería sostenible, pero a nivel más holístico. Enfocar más en condiciones sociales y productivas para convencer a los gobiernos y actores locales. El componente ecológico (que sí es lo más importante para nosotros) no es el que vende el cambio que estamos buscando.</w:t>
      </w:r>
    </w:p>
    <w:p w14:paraId="601B41F9" w14:textId="77777777" w:rsidR="00B72B52" w:rsidRPr="00B72B52" w:rsidRDefault="00B72B52" w:rsidP="00B72B52">
      <w:pPr>
        <w:pStyle w:val="ListParagraph"/>
        <w:keepNext/>
        <w:numPr>
          <w:ilvl w:val="0"/>
          <w:numId w:val="7"/>
        </w:numPr>
        <w:ind w:left="540" w:hanging="540"/>
        <w:jc w:val="both"/>
        <w:rPr>
          <w:rFonts w:eastAsia="Calibri" w:cs="Arial"/>
          <w:color w:val="000000" w:themeColor="text1"/>
          <w:lang w:val="es-419"/>
        </w:rPr>
      </w:pPr>
      <w:r w:rsidRPr="00B72B52">
        <w:rPr>
          <w:rFonts w:eastAsia="Calibri" w:cs="Arial"/>
          <w:color w:val="000000" w:themeColor="text1"/>
          <w:lang w:val="es-419"/>
        </w:rPr>
        <w:t>Convenido e</w:t>
      </w:r>
      <w:r w:rsidRPr="00B72B52">
        <w:rPr>
          <w:rFonts w:eastAsia="Calibri" w:cs="Arial"/>
          <w:lang w:val="es-419"/>
        </w:rPr>
        <w:t xml:space="preserve">n que debería tratarse de los pastizales. Las aves podrían presentarse como un indicador del uso sostenible de la tierra (como, por ejemplo, la UE utiliza el Índice de Aves Silvestres para hacer un seguimiento de la sostenibilidad del uso de la tierra).  </w:t>
      </w:r>
    </w:p>
    <w:p w14:paraId="10BED1B7" w14:textId="77777777" w:rsidR="00B72B52" w:rsidRPr="00B72B52" w:rsidRDefault="00B72B52" w:rsidP="00B72B52">
      <w:pPr>
        <w:pStyle w:val="ListParagraph"/>
        <w:keepNext/>
        <w:numPr>
          <w:ilvl w:val="0"/>
          <w:numId w:val="7"/>
        </w:numPr>
        <w:ind w:left="540" w:hanging="540"/>
        <w:jc w:val="both"/>
        <w:rPr>
          <w:rFonts w:eastAsia="Calibri" w:cs="Arial"/>
          <w:lang w:val="es-419"/>
        </w:rPr>
      </w:pPr>
      <w:r w:rsidRPr="00B72B52">
        <w:rPr>
          <w:rFonts w:eastAsia="Calibri" w:cs="Arial"/>
          <w:lang w:val="es-419"/>
        </w:rPr>
        <w:t>Las acciones del Objetivo 4 deberían subdividirse en aquellas relacionadas con la implementación de políticas (4.1-4.5, 4.8?) en comparación con otros elementos, por ejemplo, la aplicación (4.6?), la participación (4.7, 4.9?), las empresas (4.10).</w:t>
      </w:r>
    </w:p>
    <w:p w14:paraId="03800E4F" w14:textId="204ECDF4" w:rsidR="00B72B52" w:rsidRPr="00230D23" w:rsidRDefault="00B72B52" w:rsidP="00B72B52">
      <w:pPr>
        <w:keepNext/>
        <w:ind w:left="540" w:hanging="540"/>
        <w:jc w:val="both"/>
        <w:rPr>
          <w:rFonts w:eastAsia="Calibri" w:cs="Arial"/>
          <w:color w:val="000000" w:themeColor="text1"/>
          <w:lang w:val="es-419"/>
        </w:rPr>
      </w:pPr>
      <w:r w:rsidRPr="00230D23">
        <w:rPr>
          <w:rFonts w:eastAsia="Calibri" w:cs="Arial"/>
          <w:color w:val="000000" w:themeColor="text1"/>
          <w:lang w:val="es-419"/>
        </w:rPr>
        <w:t>Actividades a Cambiar/Agregar.</w:t>
      </w:r>
    </w:p>
    <w:p w14:paraId="62B1A259" w14:textId="77777777" w:rsidR="00B72B52" w:rsidRPr="00B72B52" w:rsidRDefault="00B72B52" w:rsidP="00B72B52">
      <w:pPr>
        <w:pStyle w:val="ListParagraph"/>
        <w:keepNext/>
        <w:numPr>
          <w:ilvl w:val="0"/>
          <w:numId w:val="7"/>
        </w:numPr>
        <w:ind w:left="540" w:hanging="540"/>
        <w:jc w:val="both"/>
        <w:rPr>
          <w:rFonts w:eastAsia="Calibri" w:cs="Arial"/>
          <w:lang w:val="es-419"/>
        </w:rPr>
      </w:pPr>
      <w:r w:rsidRPr="00B72B52">
        <w:rPr>
          <w:rFonts w:eastAsia="Calibri" w:cs="Arial"/>
          <w:lang w:val="es-419"/>
        </w:rPr>
        <w:t xml:space="preserve">Reconocer bienes públicos regionales para incentivos gubernamentales (ejemplo: Índice de Conservación del Pastizal-ICP). </w:t>
      </w:r>
    </w:p>
    <w:p w14:paraId="53AE0C45" w14:textId="77777777" w:rsidR="00B72B52" w:rsidRPr="00B72B52" w:rsidRDefault="00B72B52" w:rsidP="00B72B52">
      <w:pPr>
        <w:keepNext/>
        <w:ind w:left="720"/>
        <w:jc w:val="both"/>
        <w:rPr>
          <w:rFonts w:eastAsia="Calibri" w:cs="Arial"/>
          <w:color w:val="000000" w:themeColor="text1"/>
          <w:lang w:val="es-419"/>
        </w:rPr>
      </w:pPr>
    </w:p>
    <w:p w14:paraId="57198809" w14:textId="77777777" w:rsidR="00B72B52" w:rsidRPr="00B72B52" w:rsidRDefault="00B72B52" w:rsidP="00B72B52">
      <w:pPr>
        <w:keepNext/>
        <w:jc w:val="both"/>
        <w:rPr>
          <w:rFonts w:eastAsia="Calibri" w:cs="Arial"/>
          <w:color w:val="000000" w:themeColor="text1"/>
          <w:lang w:val="es-419"/>
        </w:rPr>
      </w:pPr>
      <w:r w:rsidRPr="00B72B52">
        <w:rPr>
          <w:rFonts w:eastAsia="Calibri" w:cs="Arial"/>
          <w:b/>
          <w:bCs/>
          <w:color w:val="000000" w:themeColor="text1"/>
          <w:lang w:val="es-419"/>
        </w:rPr>
        <w:t>Comentarios sobre acciones</w:t>
      </w:r>
    </w:p>
    <w:p w14:paraId="09849A5D" w14:textId="77777777" w:rsidR="00B72B52" w:rsidRPr="00B72B52" w:rsidRDefault="00B72B52" w:rsidP="00B72B52">
      <w:pPr>
        <w:pStyle w:val="ListParagraph"/>
        <w:keepNext/>
        <w:numPr>
          <w:ilvl w:val="0"/>
          <w:numId w:val="6"/>
        </w:numPr>
        <w:ind w:hanging="540"/>
        <w:jc w:val="both"/>
        <w:rPr>
          <w:rFonts w:eastAsia="Calibri" w:cs="Arial"/>
          <w:color w:val="000000" w:themeColor="text1"/>
          <w:lang w:val="es-419"/>
        </w:rPr>
      </w:pPr>
      <w:r w:rsidRPr="00B72B52">
        <w:rPr>
          <w:rFonts w:eastAsia="Calibri" w:cs="Arial"/>
          <w:color w:val="000000" w:themeColor="text1"/>
          <w:lang w:val="es-419"/>
        </w:rPr>
        <w:t>Sobre la Acción 4.1:</w:t>
      </w:r>
    </w:p>
    <w:p w14:paraId="3F229423" w14:textId="77777777" w:rsidR="00B72B52" w:rsidRPr="00B72B52" w:rsidRDefault="00B72B52" w:rsidP="00B72B52">
      <w:pPr>
        <w:pStyle w:val="ListParagraph"/>
        <w:keepNext/>
        <w:numPr>
          <w:ilvl w:val="1"/>
          <w:numId w:val="6"/>
        </w:numPr>
        <w:tabs>
          <w:tab w:val="left" w:pos="1710"/>
        </w:tabs>
        <w:ind w:left="1620" w:hanging="540"/>
        <w:jc w:val="both"/>
        <w:rPr>
          <w:rFonts w:eastAsia="Calibri" w:cs="Arial"/>
          <w:color w:val="000000" w:themeColor="text1"/>
          <w:lang w:val="es-419"/>
        </w:rPr>
      </w:pPr>
      <w:r w:rsidRPr="00B72B52">
        <w:rPr>
          <w:rFonts w:eastAsia="Calibri" w:cs="Arial"/>
          <w:color w:val="000000" w:themeColor="text1"/>
          <w:lang w:val="es-419"/>
        </w:rPr>
        <w:t xml:space="preserve"> ¿Qué pasó con el ICP (Índice de Conservación del Pastizal)?</w:t>
      </w:r>
    </w:p>
    <w:p w14:paraId="2C99DEF4" w14:textId="77777777" w:rsidR="00B72B52" w:rsidRPr="00B72B52" w:rsidRDefault="00B72B52" w:rsidP="00B72B52">
      <w:pPr>
        <w:pStyle w:val="ListParagraph"/>
        <w:keepNext/>
        <w:numPr>
          <w:ilvl w:val="1"/>
          <w:numId w:val="6"/>
        </w:numPr>
        <w:tabs>
          <w:tab w:val="left" w:pos="1710"/>
        </w:tabs>
        <w:ind w:left="1620" w:hanging="540"/>
        <w:jc w:val="both"/>
        <w:rPr>
          <w:rFonts w:eastAsia="Calibri" w:cs="Arial"/>
          <w:color w:val="000000" w:themeColor="text1"/>
          <w:lang w:val="es-419"/>
        </w:rPr>
      </w:pPr>
      <w:r w:rsidRPr="00B72B52">
        <w:rPr>
          <w:rFonts w:eastAsia="Calibri" w:cs="Arial"/>
          <w:color w:val="000000" w:themeColor="text1"/>
          <w:lang w:val="es-419"/>
        </w:rPr>
        <w:t xml:space="preserve">Ej subacciones para cada Plan Nacional:  </w:t>
      </w:r>
    </w:p>
    <w:p w14:paraId="260B011F" w14:textId="77777777" w:rsidR="00B72B52" w:rsidRPr="00B72B52" w:rsidRDefault="00B72B52" w:rsidP="00B72B52">
      <w:pPr>
        <w:pStyle w:val="ListParagraph"/>
        <w:keepNext/>
        <w:numPr>
          <w:ilvl w:val="1"/>
          <w:numId w:val="6"/>
        </w:numPr>
        <w:tabs>
          <w:tab w:val="left" w:pos="1710"/>
        </w:tabs>
        <w:ind w:left="1620" w:hanging="540"/>
        <w:jc w:val="both"/>
        <w:rPr>
          <w:rFonts w:eastAsia="Calibri" w:cs="Arial"/>
          <w:color w:val="000000" w:themeColor="text1"/>
          <w:lang w:val="es-419"/>
        </w:rPr>
      </w:pPr>
      <w:r w:rsidRPr="00B72B52">
        <w:rPr>
          <w:rFonts w:eastAsia="Calibri" w:cs="Arial"/>
          <w:color w:val="000000" w:themeColor="text1"/>
          <w:lang w:val="es-419"/>
        </w:rPr>
        <w:t xml:space="preserve">Bolivia: Aprobar Los Planes de Ordenamiento Predial con Reservas Privada Patrimonio Natural.  </w:t>
      </w:r>
    </w:p>
    <w:p w14:paraId="0F36CADF" w14:textId="77777777" w:rsidR="00B72B52" w:rsidRPr="00B72B52" w:rsidRDefault="00B72B52" w:rsidP="00B72B52">
      <w:pPr>
        <w:pStyle w:val="ListParagraph"/>
        <w:keepNext/>
        <w:numPr>
          <w:ilvl w:val="1"/>
          <w:numId w:val="6"/>
        </w:numPr>
        <w:tabs>
          <w:tab w:val="left" w:pos="1710"/>
        </w:tabs>
        <w:ind w:left="1620" w:hanging="540"/>
        <w:jc w:val="both"/>
        <w:rPr>
          <w:rFonts w:eastAsia="Calibri" w:cs="Arial"/>
          <w:color w:val="000000" w:themeColor="text1"/>
          <w:lang w:val="es-419"/>
        </w:rPr>
      </w:pPr>
      <w:r w:rsidRPr="00B72B52">
        <w:rPr>
          <w:rFonts w:eastAsia="Calibri" w:cs="Arial"/>
          <w:color w:val="000000" w:themeColor="text1"/>
          <w:lang w:val="es-419"/>
        </w:rPr>
        <w:t xml:space="preserve">Reglamentar las leyes ya desarrolladas en Argentina, Paraguay y Brasil utilizando el ICP. </w:t>
      </w:r>
    </w:p>
    <w:p w14:paraId="441180DD" w14:textId="77777777" w:rsidR="00B72B52" w:rsidRPr="00B72B52" w:rsidRDefault="00B72B52" w:rsidP="00B72B52">
      <w:pPr>
        <w:pStyle w:val="ListParagraph"/>
        <w:keepNext/>
        <w:numPr>
          <w:ilvl w:val="1"/>
          <w:numId w:val="6"/>
        </w:numPr>
        <w:tabs>
          <w:tab w:val="left" w:pos="1710"/>
        </w:tabs>
        <w:ind w:left="1620" w:hanging="540"/>
        <w:jc w:val="both"/>
        <w:rPr>
          <w:rFonts w:eastAsia="Calibri" w:cs="Arial"/>
          <w:color w:val="000000" w:themeColor="text1"/>
          <w:lang w:val="es-419"/>
        </w:rPr>
      </w:pPr>
      <w:r w:rsidRPr="00B72B52">
        <w:rPr>
          <w:rFonts w:eastAsia="Calibri" w:cs="Arial"/>
          <w:color w:val="000000" w:themeColor="text1"/>
          <w:lang w:val="es-419"/>
        </w:rPr>
        <w:t xml:space="preserve">Paraguay:  Revisar la resolución de los incentivos para pastizales para incluir a los ganaderos. Modificar el mecanismo de compensación.   </w:t>
      </w:r>
    </w:p>
    <w:p w14:paraId="6E896C6F" w14:textId="77777777" w:rsidR="00B72B52" w:rsidRPr="00B72B52" w:rsidRDefault="00B72B52" w:rsidP="00B72B52">
      <w:pPr>
        <w:pStyle w:val="ListParagraph"/>
        <w:keepNext/>
        <w:numPr>
          <w:ilvl w:val="1"/>
          <w:numId w:val="6"/>
        </w:numPr>
        <w:tabs>
          <w:tab w:val="left" w:pos="1710"/>
        </w:tabs>
        <w:ind w:left="1620" w:hanging="540"/>
        <w:jc w:val="both"/>
        <w:rPr>
          <w:rFonts w:eastAsia="Calibri" w:cs="Arial"/>
          <w:color w:val="000000" w:themeColor="text1"/>
          <w:lang w:val="es-419"/>
        </w:rPr>
      </w:pPr>
      <w:r w:rsidRPr="00B72B52">
        <w:rPr>
          <w:rFonts w:eastAsia="Calibri" w:cs="Arial"/>
          <w:color w:val="000000" w:themeColor="text1"/>
          <w:lang w:val="es-419"/>
        </w:rPr>
        <w:t>Uruguay: Apoyar ley de incentivos a conservación de campo natural reconociendo y utilizando el Índice de Conservación de Pastizal como herramienta para medir la contribuición a la conservación de los servicios ecosistémicos - posibilidad de utilización de la plataforma tecnológica de Alianza del pastizal para base de datos país</w:t>
      </w:r>
    </w:p>
    <w:p w14:paraId="2911C979" w14:textId="77777777" w:rsidR="00B72B52" w:rsidRPr="00B72B52" w:rsidRDefault="00B72B52" w:rsidP="00B72B52">
      <w:pPr>
        <w:pStyle w:val="ListParagraph"/>
        <w:keepNext/>
        <w:numPr>
          <w:ilvl w:val="0"/>
          <w:numId w:val="5"/>
        </w:numPr>
        <w:ind w:hanging="540"/>
        <w:jc w:val="both"/>
        <w:rPr>
          <w:rFonts w:eastAsia="Calibri" w:cs="Arial"/>
          <w:color w:val="000000" w:themeColor="text1"/>
          <w:lang w:val="es-419"/>
        </w:rPr>
      </w:pPr>
      <w:r w:rsidRPr="00B72B52">
        <w:rPr>
          <w:rFonts w:eastAsia="Calibri" w:cs="Arial"/>
          <w:color w:val="000000" w:themeColor="text1"/>
          <w:lang w:val="es-419"/>
        </w:rPr>
        <w:t>Sobre la Acción 4.2:</w:t>
      </w:r>
    </w:p>
    <w:p w14:paraId="2A6AF735" w14:textId="77777777" w:rsidR="00B72B52" w:rsidRPr="00B72B52" w:rsidRDefault="00B72B52" w:rsidP="00B72B52">
      <w:pPr>
        <w:pStyle w:val="ListParagraph"/>
        <w:keepNext/>
        <w:numPr>
          <w:ilvl w:val="1"/>
          <w:numId w:val="5"/>
        </w:numPr>
        <w:tabs>
          <w:tab w:val="left" w:pos="1620"/>
        </w:tabs>
        <w:ind w:left="1620" w:hanging="540"/>
        <w:jc w:val="both"/>
        <w:rPr>
          <w:rFonts w:eastAsia="Calibri" w:cs="Arial"/>
          <w:lang w:val="es-419"/>
        </w:rPr>
      </w:pPr>
      <w:r w:rsidRPr="00B72B52">
        <w:rPr>
          <w:rFonts w:eastAsia="Calibri" w:cs="Arial"/>
          <w:lang w:val="es-419"/>
        </w:rPr>
        <w:t>Necesidad de un Plan de Ordenamiento Territorial. Por ejemplo, en el manejo de incendios (u cualquier otra actividad) la necesidad de tener una planificación a nivel de Paisaje, no solo a nivel predial. Ej, corredores biológicos entre predios.</w:t>
      </w:r>
    </w:p>
    <w:p w14:paraId="4EF73302" w14:textId="4AA8B52C" w:rsidR="00B72B52" w:rsidRDefault="00B72B52">
      <w:pPr>
        <w:rPr>
          <w:rFonts w:cs="Arial"/>
          <w:lang w:val="es-419"/>
        </w:rPr>
      </w:pPr>
      <w:r>
        <w:rPr>
          <w:rFonts w:cs="Arial"/>
          <w:lang w:val="es-419"/>
        </w:rPr>
        <w:br w:type="page"/>
      </w:r>
    </w:p>
    <w:p w14:paraId="453B3FB6" w14:textId="77777777" w:rsidR="00B72B52" w:rsidRDefault="00B72B52" w:rsidP="00B72B52">
      <w:pPr>
        <w:ind w:left="540" w:hanging="540"/>
        <w:jc w:val="both"/>
        <w:rPr>
          <w:rFonts w:cs="Arial"/>
          <w:lang w:val="es-419"/>
        </w:rPr>
      </w:pPr>
    </w:p>
    <w:tbl>
      <w:tblPr>
        <w:tblStyle w:val="TableGrid"/>
        <w:tblW w:w="0" w:type="auto"/>
        <w:tblInd w:w="540" w:type="dxa"/>
        <w:tblLook w:val="04A0" w:firstRow="1" w:lastRow="0" w:firstColumn="1" w:lastColumn="0" w:noHBand="0" w:noVBand="1"/>
      </w:tblPr>
      <w:tblGrid>
        <w:gridCol w:w="805"/>
        <w:gridCol w:w="5940"/>
        <w:gridCol w:w="6663"/>
      </w:tblGrid>
      <w:tr w:rsidR="00756109" w:rsidRPr="00F03255" w14:paraId="479DE705" w14:textId="77777777" w:rsidTr="000B2121">
        <w:tc>
          <w:tcPr>
            <w:tcW w:w="13408" w:type="dxa"/>
            <w:gridSpan w:val="3"/>
            <w:shd w:val="clear" w:color="auto" w:fill="92D050"/>
          </w:tcPr>
          <w:p w14:paraId="57AA9EE0" w14:textId="3CE99039" w:rsidR="00756109" w:rsidRPr="00F03255" w:rsidRDefault="00F03255" w:rsidP="00F03255">
            <w:pPr>
              <w:jc w:val="center"/>
              <w:rPr>
                <w:rFonts w:cs="Arial"/>
                <w:lang w:val="es-419"/>
              </w:rPr>
            </w:pPr>
            <w:r w:rsidRPr="00F03255">
              <w:rPr>
                <w:rFonts w:eastAsia="Calibri" w:cs="Arial"/>
                <w:b/>
                <w:bCs/>
                <w:color w:val="000000" w:themeColor="text1"/>
                <w:sz w:val="22"/>
                <w:szCs w:val="22"/>
                <w:lang w:val="es-419"/>
              </w:rPr>
              <w:t>OBJETIVO ESPECÍFICO 5 DEL PLAN DE ACCIÓN</w:t>
            </w:r>
          </w:p>
        </w:tc>
      </w:tr>
      <w:tr w:rsidR="00AE3462" w:rsidRPr="00F03255" w14:paraId="0A8E0DFB" w14:textId="77777777" w:rsidTr="000B2121">
        <w:tc>
          <w:tcPr>
            <w:tcW w:w="805" w:type="dxa"/>
            <w:shd w:val="clear" w:color="auto" w:fill="92D050"/>
            <w:vAlign w:val="center"/>
          </w:tcPr>
          <w:p w14:paraId="0FB47706" w14:textId="77777777" w:rsidR="00AE3462" w:rsidRPr="00F03255" w:rsidRDefault="00AE3462" w:rsidP="00AE3462">
            <w:pPr>
              <w:jc w:val="both"/>
              <w:rPr>
                <w:rFonts w:cs="Arial"/>
                <w:lang w:val="es-419"/>
              </w:rPr>
            </w:pPr>
          </w:p>
        </w:tc>
        <w:tc>
          <w:tcPr>
            <w:tcW w:w="5940" w:type="dxa"/>
            <w:shd w:val="clear" w:color="auto" w:fill="92D050"/>
            <w:vAlign w:val="center"/>
          </w:tcPr>
          <w:p w14:paraId="1946CA3E" w14:textId="6EEFD686" w:rsidR="00AE3462" w:rsidRPr="00F03255" w:rsidRDefault="00AE3462" w:rsidP="00AE3462">
            <w:pPr>
              <w:jc w:val="both"/>
              <w:rPr>
                <w:rFonts w:cs="Arial"/>
                <w:lang w:val="es-419"/>
              </w:rPr>
            </w:pPr>
            <w:r w:rsidRPr="00F03255">
              <w:rPr>
                <w:rFonts w:eastAsia="Calibri" w:cs="Arial"/>
                <w:b/>
                <w:bCs/>
                <w:color w:val="000000" w:themeColor="text1"/>
                <w:sz w:val="22"/>
                <w:szCs w:val="22"/>
                <w:lang w:val="es-419"/>
              </w:rPr>
              <w:t>Objetivos de la reunión virtual 2020</w:t>
            </w:r>
          </w:p>
        </w:tc>
        <w:tc>
          <w:tcPr>
            <w:tcW w:w="6663" w:type="dxa"/>
            <w:shd w:val="clear" w:color="auto" w:fill="92D050"/>
            <w:vAlign w:val="center"/>
          </w:tcPr>
          <w:p w14:paraId="4BC974AE" w14:textId="0205CEFD" w:rsidR="00AE3462" w:rsidRPr="00F03255" w:rsidRDefault="00AE3462" w:rsidP="00AE3462">
            <w:pPr>
              <w:jc w:val="both"/>
              <w:rPr>
                <w:rFonts w:cs="Arial"/>
                <w:lang w:val="es-419"/>
              </w:rPr>
            </w:pPr>
            <w:r w:rsidRPr="00F03255">
              <w:rPr>
                <w:rFonts w:eastAsia="Calibri" w:cs="Arial"/>
                <w:b/>
                <w:bCs/>
                <w:color w:val="000000" w:themeColor="text1"/>
                <w:sz w:val="22"/>
                <w:szCs w:val="22"/>
                <w:lang w:val="es-419"/>
              </w:rPr>
              <w:t>MOS3 2024</w:t>
            </w:r>
          </w:p>
        </w:tc>
      </w:tr>
      <w:tr w:rsidR="002449AD" w:rsidRPr="00F03255" w14:paraId="3789F72F" w14:textId="77777777" w:rsidTr="00294922">
        <w:tc>
          <w:tcPr>
            <w:tcW w:w="805" w:type="dxa"/>
            <w:vAlign w:val="center"/>
          </w:tcPr>
          <w:p w14:paraId="06BB16B3" w14:textId="538DD5CB" w:rsidR="002449AD" w:rsidRPr="00F03255" w:rsidRDefault="002449AD" w:rsidP="002449AD">
            <w:pPr>
              <w:jc w:val="both"/>
              <w:rPr>
                <w:rFonts w:cs="Arial"/>
                <w:lang w:val="es-419"/>
              </w:rPr>
            </w:pPr>
            <w:r w:rsidRPr="00F03255">
              <w:rPr>
                <w:rFonts w:eastAsia="Calibri" w:cs="Arial"/>
                <w:b/>
                <w:bCs/>
                <w:sz w:val="22"/>
                <w:szCs w:val="22"/>
                <w:lang w:val="es-419"/>
              </w:rPr>
              <w:t>5</w:t>
            </w:r>
          </w:p>
        </w:tc>
        <w:tc>
          <w:tcPr>
            <w:tcW w:w="5940" w:type="dxa"/>
            <w:vAlign w:val="center"/>
          </w:tcPr>
          <w:p w14:paraId="52629390" w14:textId="034FA10B" w:rsidR="002449AD" w:rsidRPr="00F03255" w:rsidRDefault="002449AD" w:rsidP="002449AD">
            <w:pPr>
              <w:jc w:val="both"/>
              <w:rPr>
                <w:rFonts w:cs="Arial"/>
                <w:lang w:val="es-419"/>
              </w:rPr>
            </w:pPr>
            <w:r w:rsidRPr="00F03255">
              <w:rPr>
                <w:rFonts w:eastAsia="Calibri" w:cs="Arial"/>
                <w:sz w:val="22"/>
                <w:szCs w:val="22"/>
                <w:lang w:val="es-419"/>
              </w:rPr>
              <w:t>Fortalecer la cooperación internacional para la implementación del Memorando de Entendimiento</w:t>
            </w:r>
          </w:p>
        </w:tc>
        <w:tc>
          <w:tcPr>
            <w:tcW w:w="6663" w:type="dxa"/>
          </w:tcPr>
          <w:p w14:paraId="2AC3E08B" w14:textId="0C10DA61" w:rsidR="002449AD" w:rsidRPr="00F03255" w:rsidRDefault="00F03255" w:rsidP="002449AD">
            <w:pPr>
              <w:jc w:val="both"/>
              <w:rPr>
                <w:rFonts w:cs="Arial"/>
                <w:lang w:val="es-419"/>
              </w:rPr>
            </w:pPr>
            <w:r w:rsidRPr="00F03255">
              <w:rPr>
                <w:rFonts w:eastAsia="Calibri" w:cs="Arial"/>
                <w:color w:val="0070C0"/>
                <w:sz w:val="22"/>
                <w:szCs w:val="22"/>
                <w:lang w:val="es-419"/>
              </w:rPr>
              <w:t xml:space="preserve">SOSTENIBILIDAD Y COOPERACIÓN INTERNACIONAL. Para el 2029 los países firmantes se comprometen a asignar recursos para </w:t>
            </w:r>
            <w:r w:rsidRPr="00F03255">
              <w:rPr>
                <w:rFonts w:eastAsia="Calibri" w:cs="Arial"/>
                <w:sz w:val="22"/>
                <w:szCs w:val="22"/>
                <w:lang w:val="es-419"/>
              </w:rPr>
              <w:t xml:space="preserve">fortalecer la cooperación internacional para la implementación del Memorando de Entendimiento </w:t>
            </w:r>
            <w:r w:rsidRPr="00F03255">
              <w:rPr>
                <w:rFonts w:eastAsia="Calibri" w:cs="Arial"/>
                <w:color w:val="0070C0"/>
                <w:sz w:val="22"/>
                <w:szCs w:val="22"/>
                <w:lang w:val="es-419"/>
              </w:rPr>
              <w:t>(CAF, GEF, BID) de los pastizales de Sudamérica</w:t>
            </w:r>
            <w:r w:rsidRPr="00F03255">
              <w:rPr>
                <w:rFonts w:eastAsia="Calibri" w:cs="Arial"/>
                <w:sz w:val="22"/>
                <w:szCs w:val="22"/>
                <w:lang w:val="es-419"/>
              </w:rPr>
              <w:t>.</w:t>
            </w:r>
          </w:p>
        </w:tc>
      </w:tr>
    </w:tbl>
    <w:p w14:paraId="72FFBFEA" w14:textId="77777777" w:rsidR="00AF5D25" w:rsidRDefault="00AF5D25" w:rsidP="00B72B52">
      <w:pPr>
        <w:ind w:left="540" w:hanging="540"/>
        <w:jc w:val="both"/>
        <w:rPr>
          <w:rFonts w:cs="Arial"/>
          <w:lang w:val="es-419"/>
        </w:rPr>
      </w:pPr>
    </w:p>
    <w:tbl>
      <w:tblPr>
        <w:tblStyle w:val="TableGrid"/>
        <w:tblW w:w="0" w:type="auto"/>
        <w:tblInd w:w="540" w:type="dxa"/>
        <w:tblLook w:val="04A0" w:firstRow="1" w:lastRow="0" w:firstColumn="1" w:lastColumn="0" w:noHBand="0" w:noVBand="1"/>
      </w:tblPr>
      <w:tblGrid>
        <w:gridCol w:w="877"/>
        <w:gridCol w:w="4025"/>
        <w:gridCol w:w="4387"/>
        <w:gridCol w:w="4119"/>
      </w:tblGrid>
      <w:tr w:rsidR="00C75E38" w:rsidRPr="000B2121" w14:paraId="6BAAE89E" w14:textId="77777777" w:rsidTr="000B2121">
        <w:tc>
          <w:tcPr>
            <w:tcW w:w="13408" w:type="dxa"/>
            <w:gridSpan w:val="4"/>
            <w:shd w:val="clear" w:color="auto" w:fill="92D050"/>
          </w:tcPr>
          <w:p w14:paraId="162384D0" w14:textId="597C1F02" w:rsidR="00C75E38" w:rsidRPr="000B2121" w:rsidRDefault="000B2121" w:rsidP="00CE5542">
            <w:pPr>
              <w:jc w:val="center"/>
              <w:rPr>
                <w:rFonts w:cs="Arial"/>
                <w:sz w:val="22"/>
                <w:szCs w:val="22"/>
                <w:lang w:val="es-419"/>
              </w:rPr>
            </w:pPr>
            <w:r w:rsidRPr="000B2121">
              <w:rPr>
                <w:rFonts w:eastAsia="Calibri" w:cs="Arial"/>
                <w:b/>
                <w:bCs/>
                <w:sz w:val="22"/>
                <w:szCs w:val="22"/>
                <w:lang w:val="es-419"/>
              </w:rPr>
              <w:t>ACCIONES DEL OBJETIVO ESPECÍFICO 5</w:t>
            </w:r>
          </w:p>
        </w:tc>
      </w:tr>
      <w:tr w:rsidR="00CE5542" w:rsidRPr="000B2121" w14:paraId="71EC92B8" w14:textId="77777777" w:rsidTr="000B2121">
        <w:tc>
          <w:tcPr>
            <w:tcW w:w="805" w:type="dxa"/>
            <w:shd w:val="clear" w:color="auto" w:fill="92D050"/>
            <w:vAlign w:val="center"/>
          </w:tcPr>
          <w:p w14:paraId="16AAD310" w14:textId="77777777" w:rsidR="00CE5542" w:rsidRPr="000B2121" w:rsidRDefault="00CE5542" w:rsidP="00CE5542">
            <w:pPr>
              <w:jc w:val="both"/>
              <w:rPr>
                <w:rFonts w:cs="Arial"/>
                <w:sz w:val="22"/>
                <w:szCs w:val="22"/>
                <w:lang w:val="es-419"/>
              </w:rPr>
            </w:pPr>
          </w:p>
        </w:tc>
        <w:tc>
          <w:tcPr>
            <w:tcW w:w="4050" w:type="dxa"/>
            <w:shd w:val="clear" w:color="auto" w:fill="92D050"/>
            <w:vAlign w:val="center"/>
          </w:tcPr>
          <w:p w14:paraId="326FC263" w14:textId="55D7E388" w:rsidR="00CE5542" w:rsidRPr="000B2121" w:rsidRDefault="00CE5542" w:rsidP="00CE5542">
            <w:pPr>
              <w:jc w:val="both"/>
              <w:rPr>
                <w:rFonts w:cs="Arial"/>
                <w:sz w:val="22"/>
                <w:szCs w:val="22"/>
                <w:lang w:val="es-419"/>
              </w:rPr>
            </w:pPr>
            <w:r w:rsidRPr="000B2121">
              <w:rPr>
                <w:rFonts w:eastAsia="Calibri" w:cs="Arial"/>
                <w:b/>
                <w:bCs/>
                <w:color w:val="000000" w:themeColor="text1"/>
                <w:sz w:val="22"/>
                <w:szCs w:val="22"/>
                <w:lang w:val="es-419"/>
              </w:rPr>
              <w:t>Información de la reunión virtual 2020</w:t>
            </w:r>
          </w:p>
        </w:tc>
        <w:tc>
          <w:tcPr>
            <w:tcW w:w="4410" w:type="dxa"/>
            <w:shd w:val="clear" w:color="auto" w:fill="92D050"/>
            <w:vAlign w:val="center"/>
          </w:tcPr>
          <w:p w14:paraId="048124F0" w14:textId="5640AA7D" w:rsidR="00CE5542" w:rsidRPr="000B2121" w:rsidRDefault="00CE5542" w:rsidP="00CE5542">
            <w:pPr>
              <w:jc w:val="both"/>
              <w:rPr>
                <w:rFonts w:cs="Arial"/>
                <w:sz w:val="22"/>
                <w:szCs w:val="22"/>
                <w:lang w:val="es-419"/>
              </w:rPr>
            </w:pPr>
            <w:r w:rsidRPr="000B2121">
              <w:rPr>
                <w:rFonts w:eastAsia="Calibri" w:cs="Arial"/>
                <w:b/>
                <w:bCs/>
                <w:color w:val="000000" w:themeColor="text1"/>
                <w:sz w:val="22"/>
                <w:szCs w:val="22"/>
                <w:lang w:val="es-419"/>
              </w:rPr>
              <w:t>MOS3 2024</w:t>
            </w:r>
          </w:p>
        </w:tc>
        <w:tc>
          <w:tcPr>
            <w:tcW w:w="4143" w:type="dxa"/>
            <w:shd w:val="clear" w:color="auto" w:fill="92D050"/>
            <w:vAlign w:val="center"/>
          </w:tcPr>
          <w:p w14:paraId="6972BDE9" w14:textId="09D969E9" w:rsidR="00CE5542" w:rsidRPr="000B2121" w:rsidRDefault="00CE5542" w:rsidP="00CE5542">
            <w:pPr>
              <w:jc w:val="both"/>
              <w:rPr>
                <w:rFonts w:cs="Arial"/>
                <w:sz w:val="22"/>
                <w:szCs w:val="22"/>
                <w:lang w:val="es-419"/>
              </w:rPr>
            </w:pPr>
            <w:r w:rsidRPr="000B2121">
              <w:rPr>
                <w:rFonts w:eastAsia="Calibri" w:cs="Arial"/>
                <w:b/>
                <w:bCs/>
                <w:color w:val="000000" w:themeColor="text1"/>
                <w:sz w:val="22"/>
                <w:szCs w:val="22"/>
                <w:lang w:val="es-419"/>
              </w:rPr>
              <w:t xml:space="preserve">Samarcanda PEEM </w:t>
            </w:r>
          </w:p>
        </w:tc>
      </w:tr>
      <w:tr w:rsidR="006167F1" w:rsidRPr="000B2121" w14:paraId="6DC09581" w14:textId="77777777" w:rsidTr="001D48DB">
        <w:tc>
          <w:tcPr>
            <w:tcW w:w="805" w:type="dxa"/>
            <w:vAlign w:val="center"/>
          </w:tcPr>
          <w:p w14:paraId="1BC59F72" w14:textId="623D9BBD" w:rsidR="006167F1" w:rsidRPr="000B2121" w:rsidRDefault="006167F1" w:rsidP="006167F1">
            <w:pPr>
              <w:jc w:val="both"/>
              <w:rPr>
                <w:rFonts w:cs="Arial"/>
                <w:sz w:val="22"/>
                <w:szCs w:val="22"/>
                <w:lang w:val="es-419"/>
              </w:rPr>
            </w:pPr>
            <w:r w:rsidRPr="000B2121">
              <w:rPr>
                <w:rFonts w:eastAsia="Calibri" w:cs="Arial"/>
                <w:b/>
                <w:bCs/>
                <w:sz w:val="22"/>
                <w:szCs w:val="22"/>
                <w:lang w:val="es-419"/>
              </w:rPr>
              <w:t>5.1</w:t>
            </w:r>
          </w:p>
        </w:tc>
        <w:tc>
          <w:tcPr>
            <w:tcW w:w="4050" w:type="dxa"/>
            <w:vAlign w:val="center"/>
          </w:tcPr>
          <w:p w14:paraId="0782A2F9" w14:textId="7BCE1256" w:rsidR="006167F1" w:rsidRPr="000B2121" w:rsidRDefault="006167F1" w:rsidP="006167F1">
            <w:pPr>
              <w:jc w:val="both"/>
              <w:rPr>
                <w:rFonts w:cs="Arial"/>
                <w:sz w:val="22"/>
                <w:szCs w:val="22"/>
                <w:lang w:val="es-419"/>
              </w:rPr>
            </w:pPr>
            <w:r w:rsidRPr="000B2121">
              <w:rPr>
                <w:rFonts w:eastAsia="Calibri" w:cs="Arial"/>
                <w:sz w:val="22"/>
                <w:szCs w:val="22"/>
                <w:lang w:val="es-419"/>
              </w:rPr>
              <w:t>Promover el uso de sistemas interactivos para compartir y sistematizar información de monitoreo de especies migratorias de pastizales</w:t>
            </w:r>
          </w:p>
        </w:tc>
        <w:tc>
          <w:tcPr>
            <w:tcW w:w="4410" w:type="dxa"/>
          </w:tcPr>
          <w:p w14:paraId="39B2D3AB" w14:textId="5441A911" w:rsidR="006167F1" w:rsidRPr="000B2121" w:rsidRDefault="004572AA" w:rsidP="006167F1">
            <w:pPr>
              <w:jc w:val="both"/>
              <w:rPr>
                <w:rFonts w:cs="Arial"/>
                <w:sz w:val="22"/>
                <w:szCs w:val="22"/>
                <w:lang w:val="es-419"/>
              </w:rPr>
            </w:pPr>
            <w:r w:rsidRPr="000B2121">
              <w:rPr>
                <w:rFonts w:eastAsia="Calibri" w:cs="Arial"/>
                <w:sz w:val="22"/>
                <w:szCs w:val="22"/>
                <w:lang w:val="es-419"/>
              </w:rPr>
              <w:t xml:space="preserve">Promover el uso </w:t>
            </w:r>
            <w:r w:rsidRPr="000B2121">
              <w:rPr>
                <w:rFonts w:eastAsia="Calibri" w:cs="Arial"/>
                <w:color w:val="0070C0"/>
                <w:sz w:val="22"/>
                <w:szCs w:val="22"/>
                <w:lang w:val="es-419"/>
              </w:rPr>
              <w:t>coordinado</w:t>
            </w:r>
            <w:r w:rsidRPr="000B2121">
              <w:rPr>
                <w:rFonts w:eastAsia="Calibri" w:cs="Arial"/>
                <w:sz w:val="22"/>
                <w:szCs w:val="22"/>
                <w:lang w:val="es-419"/>
              </w:rPr>
              <w:t xml:space="preserve"> </w:t>
            </w:r>
            <w:r w:rsidRPr="000B2121">
              <w:rPr>
                <w:rFonts w:eastAsia="Calibri" w:cs="Arial"/>
                <w:strike/>
                <w:color w:val="FF0000"/>
                <w:sz w:val="22"/>
                <w:szCs w:val="22"/>
                <w:lang w:val="es-419"/>
              </w:rPr>
              <w:t>de sistemas interactivos para compartir y sistematizar información de</w:t>
            </w:r>
            <w:r w:rsidRPr="000B2121">
              <w:rPr>
                <w:rFonts w:eastAsia="Calibri" w:cs="Arial"/>
                <w:sz w:val="22"/>
                <w:szCs w:val="22"/>
                <w:lang w:val="es-419"/>
              </w:rPr>
              <w:t xml:space="preserve"> </w:t>
            </w:r>
            <w:r w:rsidRPr="000B2121">
              <w:rPr>
                <w:rFonts w:eastAsia="Calibri" w:cs="Arial"/>
                <w:color w:val="0070C0"/>
                <w:sz w:val="22"/>
                <w:szCs w:val="22"/>
                <w:lang w:val="es-419"/>
              </w:rPr>
              <w:t xml:space="preserve">un índice estándar de salud de los pastizales, como el Índice de Conservación de Pastizales (ICP) para el </w:t>
            </w:r>
            <w:r w:rsidRPr="000B2121">
              <w:rPr>
                <w:rFonts w:eastAsia="Calibri" w:cs="Arial"/>
                <w:sz w:val="22"/>
                <w:szCs w:val="22"/>
                <w:lang w:val="es-419"/>
              </w:rPr>
              <w:t xml:space="preserve">monitoreo </w:t>
            </w:r>
            <w:r w:rsidRPr="000B2121">
              <w:rPr>
                <w:rFonts w:eastAsia="Calibri" w:cs="Arial"/>
                <w:color w:val="0070C0"/>
                <w:sz w:val="22"/>
                <w:szCs w:val="22"/>
                <w:lang w:val="es-419"/>
              </w:rPr>
              <w:t>y evaluación de las acciones previstas en el MoU entre todos los signatarios.</w:t>
            </w:r>
            <w:r w:rsidRPr="000B2121">
              <w:rPr>
                <w:rFonts w:eastAsia="Calibri" w:cs="Arial"/>
                <w:strike/>
                <w:color w:val="FF0000"/>
                <w:sz w:val="22"/>
                <w:szCs w:val="22"/>
                <w:lang w:val="es-419"/>
              </w:rPr>
              <w:t xml:space="preserve"> de especies migratorias de pastizales.</w:t>
            </w:r>
          </w:p>
        </w:tc>
        <w:tc>
          <w:tcPr>
            <w:tcW w:w="4143" w:type="dxa"/>
            <w:vAlign w:val="center"/>
          </w:tcPr>
          <w:p w14:paraId="1C6F1D37" w14:textId="2F7F70CF" w:rsidR="006167F1" w:rsidRPr="000B2121" w:rsidRDefault="006167F1" w:rsidP="006167F1">
            <w:pPr>
              <w:jc w:val="both"/>
              <w:rPr>
                <w:rFonts w:cs="Arial"/>
                <w:sz w:val="22"/>
                <w:szCs w:val="22"/>
                <w:lang w:val="es-419"/>
              </w:rPr>
            </w:pPr>
            <w:r w:rsidRPr="000B2121">
              <w:rPr>
                <w:rFonts w:eastAsia="Calibri" w:cs="Arial"/>
                <w:sz w:val="22"/>
                <w:szCs w:val="22"/>
                <w:lang w:val="es-419"/>
              </w:rPr>
              <w:t>Para 2029 y en adelante, todas las Partes informarán a la COP, a través de Informes Nacionales, sobre las medidas adoptadas para aplicar la Convención, sus resoluciones y decisiones</w:t>
            </w:r>
          </w:p>
        </w:tc>
      </w:tr>
      <w:tr w:rsidR="006167F1" w:rsidRPr="000B2121" w14:paraId="5E81E8D3" w14:textId="77777777" w:rsidTr="001D48DB">
        <w:tc>
          <w:tcPr>
            <w:tcW w:w="805" w:type="dxa"/>
            <w:vAlign w:val="center"/>
          </w:tcPr>
          <w:p w14:paraId="10345D7E" w14:textId="708C993E" w:rsidR="006167F1" w:rsidRPr="000B2121" w:rsidRDefault="006167F1" w:rsidP="006167F1">
            <w:pPr>
              <w:jc w:val="both"/>
              <w:rPr>
                <w:rFonts w:cs="Arial"/>
                <w:sz w:val="22"/>
                <w:szCs w:val="22"/>
                <w:lang w:val="es-419"/>
              </w:rPr>
            </w:pPr>
            <w:r w:rsidRPr="000B2121">
              <w:rPr>
                <w:rFonts w:eastAsia="Calibri" w:cs="Arial"/>
                <w:b/>
                <w:bCs/>
                <w:sz w:val="22"/>
                <w:szCs w:val="22"/>
                <w:lang w:val="es-419"/>
              </w:rPr>
              <w:t>5.2</w:t>
            </w:r>
          </w:p>
        </w:tc>
        <w:tc>
          <w:tcPr>
            <w:tcW w:w="4050" w:type="dxa"/>
            <w:vAlign w:val="center"/>
          </w:tcPr>
          <w:p w14:paraId="43F36657" w14:textId="2BA27610" w:rsidR="006167F1" w:rsidRPr="000B2121" w:rsidRDefault="006167F1" w:rsidP="006167F1">
            <w:pPr>
              <w:jc w:val="both"/>
              <w:rPr>
                <w:rFonts w:cs="Arial"/>
                <w:sz w:val="22"/>
                <w:szCs w:val="22"/>
                <w:lang w:val="es-419"/>
              </w:rPr>
            </w:pPr>
            <w:r w:rsidRPr="000B2121">
              <w:rPr>
                <w:rFonts w:eastAsia="Calibri" w:cs="Arial"/>
                <w:sz w:val="22"/>
                <w:szCs w:val="22"/>
                <w:lang w:val="es-419"/>
              </w:rPr>
              <w:t>Fortalecer la implementación de acuerdos de conservación norte-sur para la conservación de aves de pastizales</w:t>
            </w:r>
          </w:p>
        </w:tc>
        <w:tc>
          <w:tcPr>
            <w:tcW w:w="4410" w:type="dxa"/>
          </w:tcPr>
          <w:p w14:paraId="6BAA00F4" w14:textId="0C0A8E53" w:rsidR="006167F1" w:rsidRPr="000B2121" w:rsidRDefault="009B1231" w:rsidP="006167F1">
            <w:pPr>
              <w:jc w:val="both"/>
              <w:rPr>
                <w:rFonts w:cs="Arial"/>
                <w:sz w:val="22"/>
                <w:szCs w:val="22"/>
                <w:lang w:val="es-419"/>
              </w:rPr>
            </w:pPr>
            <w:r w:rsidRPr="000B2121">
              <w:rPr>
                <w:rFonts w:eastAsia="Calibri" w:cs="Arial"/>
                <w:color w:val="0070C0"/>
                <w:sz w:val="22"/>
                <w:szCs w:val="22"/>
                <w:lang w:val="es-419"/>
              </w:rPr>
              <w:t>Desarrollar herramientas e instrumentos para facilitar</w:t>
            </w:r>
            <w:r w:rsidRPr="000B2121">
              <w:rPr>
                <w:rFonts w:eastAsia="Calibri" w:cs="Arial"/>
                <w:sz w:val="22"/>
                <w:szCs w:val="22"/>
                <w:lang w:val="es-419"/>
              </w:rPr>
              <w:t xml:space="preserve"> </w:t>
            </w:r>
            <w:r w:rsidRPr="000B2121">
              <w:rPr>
                <w:rFonts w:eastAsia="Calibri" w:cs="Arial"/>
                <w:strike/>
                <w:color w:val="FF0000"/>
                <w:sz w:val="22"/>
                <w:szCs w:val="22"/>
                <w:lang w:val="es-419"/>
              </w:rPr>
              <w:t xml:space="preserve">Fortalecer </w:t>
            </w:r>
            <w:r w:rsidRPr="000B2121">
              <w:rPr>
                <w:rFonts w:eastAsia="Calibri" w:cs="Arial"/>
                <w:sz w:val="22"/>
                <w:szCs w:val="22"/>
                <w:lang w:val="es-419"/>
              </w:rPr>
              <w:t xml:space="preserve">la implementación de </w:t>
            </w:r>
            <w:r w:rsidRPr="000B2121">
              <w:rPr>
                <w:rFonts w:eastAsia="Calibri" w:cs="Arial"/>
                <w:strike/>
                <w:color w:val="FF0000"/>
                <w:sz w:val="22"/>
                <w:szCs w:val="22"/>
                <w:lang w:val="es-419"/>
              </w:rPr>
              <w:t>acuerdos de conservación</w:t>
            </w:r>
            <w:r w:rsidRPr="000B2121">
              <w:rPr>
                <w:rFonts w:eastAsia="Calibri" w:cs="Arial"/>
                <w:sz w:val="22"/>
                <w:szCs w:val="22"/>
                <w:lang w:val="es-419"/>
              </w:rPr>
              <w:t xml:space="preserve"> </w:t>
            </w:r>
            <w:r w:rsidRPr="000B2121">
              <w:rPr>
                <w:rFonts w:eastAsia="Calibri" w:cs="Arial"/>
                <w:color w:val="0070C0"/>
                <w:sz w:val="22"/>
                <w:szCs w:val="22"/>
                <w:lang w:val="es-419"/>
              </w:rPr>
              <w:t xml:space="preserve">acciones coordinadas </w:t>
            </w:r>
            <w:r w:rsidRPr="000B2121">
              <w:rPr>
                <w:rFonts w:eastAsia="Calibri" w:cs="Arial"/>
                <w:sz w:val="22"/>
                <w:szCs w:val="22"/>
                <w:lang w:val="es-419"/>
              </w:rPr>
              <w:t xml:space="preserve">norte-sur </w:t>
            </w:r>
            <w:r w:rsidRPr="000B2121">
              <w:rPr>
                <w:rFonts w:eastAsia="Calibri" w:cs="Arial"/>
                <w:strike/>
                <w:color w:val="FF0000"/>
                <w:sz w:val="22"/>
                <w:szCs w:val="22"/>
                <w:lang w:val="es-419"/>
              </w:rPr>
              <w:t>para la conservación de aves de pastizales</w:t>
            </w:r>
          </w:p>
        </w:tc>
        <w:tc>
          <w:tcPr>
            <w:tcW w:w="4143" w:type="dxa"/>
            <w:vAlign w:val="center"/>
          </w:tcPr>
          <w:p w14:paraId="73F37950" w14:textId="4717739D" w:rsidR="006167F1" w:rsidRPr="000B2121" w:rsidRDefault="006167F1" w:rsidP="006167F1">
            <w:pPr>
              <w:jc w:val="both"/>
              <w:rPr>
                <w:rFonts w:cs="Arial"/>
                <w:sz w:val="22"/>
                <w:szCs w:val="22"/>
                <w:lang w:val="es-419"/>
              </w:rPr>
            </w:pPr>
            <w:r w:rsidRPr="000B2121">
              <w:rPr>
                <w:rFonts w:eastAsia="Calibri" w:cs="Arial"/>
                <w:sz w:val="22"/>
                <w:szCs w:val="22"/>
                <w:lang w:val="es-419"/>
              </w:rPr>
              <w:t>Para 2029, las Partes trabajarán de forma colaborativa con otros gobiernos en cuanto a acciones e iniciativas para aplicar la CMS, sus resoluciones y decisiones y las directrices asociadas.</w:t>
            </w:r>
          </w:p>
        </w:tc>
      </w:tr>
      <w:tr w:rsidR="006167F1" w:rsidRPr="000B2121" w14:paraId="1C17171E" w14:textId="77777777" w:rsidTr="001D48DB">
        <w:tc>
          <w:tcPr>
            <w:tcW w:w="805" w:type="dxa"/>
            <w:vAlign w:val="center"/>
          </w:tcPr>
          <w:p w14:paraId="38CDBCBF" w14:textId="5CDFDBD4" w:rsidR="006167F1" w:rsidRPr="000B2121" w:rsidRDefault="006167F1" w:rsidP="006167F1">
            <w:pPr>
              <w:jc w:val="both"/>
              <w:rPr>
                <w:rFonts w:cs="Arial"/>
                <w:sz w:val="22"/>
                <w:szCs w:val="22"/>
                <w:lang w:val="es-419"/>
              </w:rPr>
            </w:pPr>
            <w:r w:rsidRPr="000B2121">
              <w:rPr>
                <w:rFonts w:eastAsia="Calibri" w:cs="Arial"/>
                <w:b/>
                <w:bCs/>
                <w:sz w:val="22"/>
                <w:szCs w:val="22"/>
                <w:lang w:val="es-419"/>
              </w:rPr>
              <w:t>5.3</w:t>
            </w:r>
          </w:p>
        </w:tc>
        <w:tc>
          <w:tcPr>
            <w:tcW w:w="4050" w:type="dxa"/>
            <w:vAlign w:val="center"/>
          </w:tcPr>
          <w:p w14:paraId="47CEB9E9" w14:textId="1298115E" w:rsidR="006167F1" w:rsidRPr="000B2121" w:rsidRDefault="006167F1" w:rsidP="006167F1">
            <w:pPr>
              <w:jc w:val="both"/>
              <w:rPr>
                <w:rFonts w:cs="Arial"/>
                <w:sz w:val="22"/>
                <w:szCs w:val="22"/>
                <w:lang w:val="es-419"/>
              </w:rPr>
            </w:pPr>
            <w:r w:rsidRPr="000B2121">
              <w:rPr>
                <w:rFonts w:eastAsia="Calibri" w:cs="Arial"/>
                <w:sz w:val="22"/>
                <w:szCs w:val="22"/>
                <w:lang w:val="es-419"/>
              </w:rPr>
              <w:t>Promover la interfase entre el MdE y el grupo de Mercosur SGT6 para cuestiones de conservación de aves de pastizales</w:t>
            </w:r>
          </w:p>
        </w:tc>
        <w:tc>
          <w:tcPr>
            <w:tcW w:w="4410" w:type="dxa"/>
          </w:tcPr>
          <w:p w14:paraId="60BF0745" w14:textId="160EA413" w:rsidR="006167F1" w:rsidRPr="000B2121" w:rsidRDefault="008B4D6A" w:rsidP="006167F1">
            <w:pPr>
              <w:jc w:val="both"/>
              <w:rPr>
                <w:rFonts w:cs="Arial"/>
                <w:sz w:val="22"/>
                <w:szCs w:val="22"/>
                <w:lang w:val="es-419"/>
              </w:rPr>
            </w:pPr>
            <w:r w:rsidRPr="000B2121">
              <w:rPr>
                <w:rFonts w:eastAsia="Calibri" w:cs="Arial"/>
                <w:sz w:val="22"/>
                <w:szCs w:val="22"/>
                <w:lang w:val="es-419"/>
              </w:rPr>
              <w:t xml:space="preserve">Promover la interfase entre el MdE y </w:t>
            </w:r>
            <w:r w:rsidRPr="000B2121">
              <w:rPr>
                <w:rFonts w:eastAsia="Calibri" w:cs="Arial"/>
                <w:strike/>
                <w:color w:val="FF0000"/>
                <w:sz w:val="22"/>
                <w:szCs w:val="22"/>
                <w:lang w:val="es-419"/>
              </w:rPr>
              <w:t>el grupo de Mercosur SGT6 para cuestiones de conservación de aves de pastizales</w:t>
            </w:r>
            <w:r w:rsidRPr="000B2121">
              <w:rPr>
                <w:rFonts w:eastAsia="Calibri" w:cs="Arial"/>
                <w:color w:val="0070C0"/>
                <w:sz w:val="22"/>
                <w:szCs w:val="22"/>
                <w:lang w:val="es-419"/>
              </w:rPr>
              <w:t xml:space="preserve"> sector ganadero, incluidas las agencias agrícolas.</w:t>
            </w:r>
          </w:p>
        </w:tc>
        <w:tc>
          <w:tcPr>
            <w:tcW w:w="4143" w:type="dxa"/>
            <w:vAlign w:val="center"/>
          </w:tcPr>
          <w:p w14:paraId="1B86C3ED" w14:textId="69BB33A3" w:rsidR="006167F1" w:rsidRPr="000B2121" w:rsidRDefault="006167F1" w:rsidP="006167F1">
            <w:pPr>
              <w:jc w:val="both"/>
              <w:rPr>
                <w:rFonts w:cs="Arial"/>
                <w:sz w:val="22"/>
                <w:szCs w:val="22"/>
                <w:lang w:val="es-419"/>
              </w:rPr>
            </w:pPr>
            <w:r w:rsidRPr="000B2121">
              <w:rPr>
                <w:rFonts w:eastAsia="Calibri" w:cs="Arial"/>
                <w:sz w:val="22"/>
                <w:szCs w:val="22"/>
                <w:lang w:val="es-419"/>
              </w:rPr>
              <w:t>Para 2029, las Partes trabajarán de forma colaborativa con otros gobiernos en cuanto a acciones e iniciativas para aplicar la CMS, sus resoluciones y decisiones y las directrices asociadas.</w:t>
            </w:r>
          </w:p>
        </w:tc>
      </w:tr>
      <w:tr w:rsidR="006167F1" w:rsidRPr="000B2121" w14:paraId="45DC326E" w14:textId="77777777" w:rsidTr="001D48DB">
        <w:tc>
          <w:tcPr>
            <w:tcW w:w="805" w:type="dxa"/>
            <w:vAlign w:val="center"/>
          </w:tcPr>
          <w:p w14:paraId="3CDEA055" w14:textId="13013B0C" w:rsidR="006167F1" w:rsidRPr="000B2121" w:rsidRDefault="006167F1" w:rsidP="006167F1">
            <w:pPr>
              <w:jc w:val="both"/>
              <w:rPr>
                <w:rFonts w:cs="Arial"/>
                <w:sz w:val="22"/>
                <w:szCs w:val="22"/>
                <w:lang w:val="es-419"/>
              </w:rPr>
            </w:pPr>
            <w:r w:rsidRPr="000B2121">
              <w:rPr>
                <w:rFonts w:eastAsia="Calibri" w:cs="Arial"/>
                <w:b/>
                <w:bCs/>
                <w:sz w:val="22"/>
                <w:szCs w:val="22"/>
                <w:lang w:val="es-419"/>
              </w:rPr>
              <w:t>5.4</w:t>
            </w:r>
          </w:p>
        </w:tc>
        <w:tc>
          <w:tcPr>
            <w:tcW w:w="4050" w:type="dxa"/>
            <w:vAlign w:val="center"/>
          </w:tcPr>
          <w:p w14:paraId="43B9ACD4" w14:textId="6EDEF68C" w:rsidR="006167F1" w:rsidRPr="000B2121" w:rsidRDefault="006167F1" w:rsidP="006167F1">
            <w:pPr>
              <w:jc w:val="both"/>
              <w:rPr>
                <w:rFonts w:cs="Arial"/>
                <w:sz w:val="22"/>
                <w:szCs w:val="22"/>
                <w:lang w:val="es-419"/>
              </w:rPr>
            </w:pPr>
            <w:r w:rsidRPr="000B2121">
              <w:rPr>
                <w:rFonts w:eastAsia="Calibri" w:cs="Arial"/>
                <w:sz w:val="22"/>
                <w:szCs w:val="22"/>
                <w:lang w:val="es-419"/>
              </w:rPr>
              <w:t>Organizar un taller técnico-científico para elaborar una metodología para el censo y monitoreo de aves del MdE a nivel internacional</w:t>
            </w:r>
          </w:p>
        </w:tc>
        <w:tc>
          <w:tcPr>
            <w:tcW w:w="4410" w:type="dxa"/>
          </w:tcPr>
          <w:p w14:paraId="45281396" w14:textId="0482D718" w:rsidR="006167F1" w:rsidRPr="000B2121" w:rsidRDefault="00216617" w:rsidP="006167F1">
            <w:pPr>
              <w:jc w:val="both"/>
              <w:rPr>
                <w:rFonts w:cs="Arial"/>
                <w:sz w:val="22"/>
                <w:szCs w:val="22"/>
                <w:lang w:val="es-419"/>
              </w:rPr>
            </w:pPr>
            <w:r w:rsidRPr="000B2121">
              <w:rPr>
                <w:rFonts w:eastAsia="Calibri" w:cs="Arial"/>
                <w:strike/>
                <w:color w:val="FF0000"/>
                <w:sz w:val="22"/>
                <w:szCs w:val="22"/>
                <w:lang w:val="es-419"/>
              </w:rPr>
              <w:t>Organizar un taller técnico-científico para elaborar una metodología para el censo y monitoreo de aves del MdE a nivel internacional</w:t>
            </w:r>
          </w:p>
        </w:tc>
        <w:tc>
          <w:tcPr>
            <w:tcW w:w="4143" w:type="dxa"/>
            <w:vAlign w:val="center"/>
          </w:tcPr>
          <w:p w14:paraId="2D8441C7" w14:textId="4DB8D9BE" w:rsidR="006167F1" w:rsidRPr="000B2121" w:rsidRDefault="006167F1" w:rsidP="006167F1">
            <w:pPr>
              <w:jc w:val="both"/>
              <w:rPr>
                <w:rFonts w:cs="Arial"/>
                <w:sz w:val="22"/>
                <w:szCs w:val="22"/>
                <w:lang w:val="es-419"/>
              </w:rPr>
            </w:pPr>
            <w:r w:rsidRPr="000B2121">
              <w:rPr>
                <w:rFonts w:eastAsia="Calibri" w:cs="Arial"/>
                <w:sz w:val="22"/>
                <w:szCs w:val="22"/>
                <w:lang w:val="es-419"/>
              </w:rPr>
              <w:t xml:space="preserve">Las Partes utilizan los mejores conocimientos científicos disponibles como base para el asesoramiento basado en pruebas y para la toma de </w:t>
            </w:r>
            <w:r w:rsidRPr="000B2121">
              <w:rPr>
                <w:rFonts w:eastAsia="Calibri" w:cs="Arial"/>
                <w:sz w:val="22"/>
                <w:szCs w:val="22"/>
                <w:lang w:val="es-419"/>
              </w:rPr>
              <w:lastRenderedPageBreak/>
              <w:t>decisiones, con el fin de abordar la conservación de las especies migratorias, sus hábitats y amenazas en el marco de la CMS.</w:t>
            </w:r>
          </w:p>
        </w:tc>
      </w:tr>
      <w:tr w:rsidR="006167F1" w:rsidRPr="000B2121" w14:paraId="3B7B62C0" w14:textId="77777777" w:rsidTr="001D48DB">
        <w:tc>
          <w:tcPr>
            <w:tcW w:w="805" w:type="dxa"/>
            <w:vAlign w:val="center"/>
          </w:tcPr>
          <w:p w14:paraId="26C4674D" w14:textId="3142E578" w:rsidR="006167F1" w:rsidRPr="000B2121" w:rsidRDefault="006167F1" w:rsidP="006167F1">
            <w:pPr>
              <w:jc w:val="both"/>
              <w:rPr>
                <w:rFonts w:cs="Arial"/>
                <w:sz w:val="22"/>
                <w:szCs w:val="22"/>
                <w:lang w:val="es-419"/>
              </w:rPr>
            </w:pPr>
            <w:r w:rsidRPr="000B2121">
              <w:rPr>
                <w:rFonts w:eastAsia="Calibri" w:cs="Arial"/>
                <w:b/>
                <w:bCs/>
                <w:sz w:val="22"/>
                <w:szCs w:val="22"/>
                <w:lang w:val="es-419"/>
              </w:rPr>
              <w:lastRenderedPageBreak/>
              <w:t>5.5</w:t>
            </w:r>
          </w:p>
        </w:tc>
        <w:tc>
          <w:tcPr>
            <w:tcW w:w="4050" w:type="dxa"/>
            <w:vAlign w:val="center"/>
          </w:tcPr>
          <w:p w14:paraId="57BBB616" w14:textId="7AA549EC" w:rsidR="006167F1" w:rsidRPr="000B2121" w:rsidRDefault="006167F1" w:rsidP="006167F1">
            <w:pPr>
              <w:jc w:val="both"/>
              <w:rPr>
                <w:rFonts w:cs="Arial"/>
                <w:sz w:val="22"/>
                <w:szCs w:val="22"/>
                <w:lang w:val="es-419"/>
              </w:rPr>
            </w:pPr>
            <w:r w:rsidRPr="000B2121">
              <w:rPr>
                <w:rFonts w:eastAsia="Calibri" w:cs="Arial"/>
                <w:sz w:val="22"/>
                <w:szCs w:val="22"/>
                <w:lang w:val="es-419"/>
              </w:rPr>
              <w:t>Explorar la potencialidad de los pastizales a las Contribuciones Determinadas Nacionales (NDCs).</w:t>
            </w:r>
          </w:p>
        </w:tc>
        <w:tc>
          <w:tcPr>
            <w:tcW w:w="4410" w:type="dxa"/>
          </w:tcPr>
          <w:p w14:paraId="33254912" w14:textId="77777777" w:rsidR="006B599F" w:rsidRPr="000B2121" w:rsidRDefault="006B599F" w:rsidP="006B599F">
            <w:pPr>
              <w:keepNext/>
              <w:spacing w:before="40" w:after="40"/>
              <w:jc w:val="center"/>
              <w:rPr>
                <w:rFonts w:eastAsia="Calibri" w:cs="Arial"/>
                <w:color w:val="000000" w:themeColor="text1"/>
                <w:sz w:val="22"/>
                <w:szCs w:val="22"/>
                <w:lang w:val="es-419"/>
              </w:rPr>
            </w:pPr>
            <w:r w:rsidRPr="000B2121">
              <w:rPr>
                <w:rFonts w:eastAsia="Calibri" w:cs="Arial"/>
                <w:sz w:val="22"/>
                <w:szCs w:val="22"/>
                <w:lang w:val="es-419"/>
              </w:rPr>
              <w:t>Explorar la potencialidad de los pastizales a las Contribuciones Determinadas Nacionales (NDCs),</w:t>
            </w:r>
            <w:r w:rsidRPr="000B2121">
              <w:rPr>
                <w:rFonts w:eastAsia="Calibri" w:cs="Arial"/>
                <w:color w:val="0070C0"/>
                <w:sz w:val="22"/>
                <w:szCs w:val="22"/>
                <w:lang w:val="es-419"/>
              </w:rPr>
              <w:t xml:space="preserve"> Estrategias y planes de acción nacionales en materia de diversidad biológica (EPANDB), y la Neutralidad en la Degradación de las Tierras (LDN).</w:t>
            </w:r>
          </w:p>
          <w:p w14:paraId="57453DE9" w14:textId="5BB23952" w:rsidR="006167F1" w:rsidRPr="000B2121" w:rsidRDefault="006B599F" w:rsidP="006B599F">
            <w:pPr>
              <w:jc w:val="both"/>
              <w:rPr>
                <w:rFonts w:cs="Arial"/>
                <w:sz w:val="22"/>
                <w:szCs w:val="22"/>
                <w:lang w:val="es-419"/>
              </w:rPr>
            </w:pPr>
            <w:r w:rsidRPr="00F045C5">
              <w:rPr>
                <w:rFonts w:eastAsia="Calibri" w:cs="Arial"/>
                <w:color w:val="538135" w:themeColor="accent6" w:themeShade="BF"/>
                <w:sz w:val="22"/>
                <w:szCs w:val="22"/>
                <w:lang w:val="es-419"/>
              </w:rPr>
              <w:t>[Pasar al Objetivo 4]</w:t>
            </w:r>
          </w:p>
        </w:tc>
        <w:tc>
          <w:tcPr>
            <w:tcW w:w="4143" w:type="dxa"/>
            <w:vAlign w:val="center"/>
          </w:tcPr>
          <w:p w14:paraId="1664FE45" w14:textId="47862C95" w:rsidR="006167F1" w:rsidRPr="000B2121" w:rsidRDefault="006167F1" w:rsidP="006167F1">
            <w:pPr>
              <w:jc w:val="both"/>
              <w:rPr>
                <w:rFonts w:cs="Arial"/>
                <w:sz w:val="22"/>
                <w:szCs w:val="22"/>
                <w:lang w:val="es-419"/>
              </w:rPr>
            </w:pPr>
            <w:r w:rsidRPr="000B2121">
              <w:rPr>
                <w:rFonts w:eastAsia="Calibri" w:cs="Arial"/>
                <w:sz w:val="22"/>
                <w:szCs w:val="22"/>
                <w:lang w:val="es-419"/>
              </w:rPr>
              <w:t>Para 2032, las disposiciones de la CMS se incluirán en los procesos de planificación y en las políticas nacionales correspondientes en beneficio de las especies migratorias y de los servicios ecosistémicos que proporcionan</w:t>
            </w:r>
          </w:p>
        </w:tc>
      </w:tr>
      <w:tr w:rsidR="007B1270" w:rsidRPr="000B2121" w14:paraId="40371BF4" w14:textId="77777777" w:rsidTr="000C580F">
        <w:tc>
          <w:tcPr>
            <w:tcW w:w="805" w:type="dxa"/>
            <w:vAlign w:val="center"/>
          </w:tcPr>
          <w:p w14:paraId="078836BF" w14:textId="47B3C136" w:rsidR="007B1270" w:rsidRPr="000B2121" w:rsidRDefault="007B1270" w:rsidP="007B1270">
            <w:pPr>
              <w:jc w:val="both"/>
              <w:rPr>
                <w:rFonts w:cs="Arial"/>
                <w:sz w:val="22"/>
                <w:szCs w:val="22"/>
                <w:lang w:val="es-419"/>
              </w:rPr>
            </w:pPr>
            <w:r w:rsidRPr="000B2121">
              <w:rPr>
                <w:rFonts w:eastAsia="Calibri" w:cs="Arial"/>
                <w:b/>
                <w:bCs/>
                <w:sz w:val="22"/>
                <w:szCs w:val="22"/>
                <w:lang w:val="es-419"/>
              </w:rPr>
              <w:t>5.6</w:t>
            </w:r>
          </w:p>
        </w:tc>
        <w:tc>
          <w:tcPr>
            <w:tcW w:w="4050" w:type="dxa"/>
            <w:vAlign w:val="center"/>
          </w:tcPr>
          <w:p w14:paraId="0FA8EC72" w14:textId="36F21C8E" w:rsidR="007B1270" w:rsidRPr="000B2121" w:rsidRDefault="007B1270" w:rsidP="007B1270">
            <w:pPr>
              <w:jc w:val="both"/>
              <w:rPr>
                <w:rFonts w:cs="Arial"/>
                <w:sz w:val="22"/>
                <w:szCs w:val="22"/>
                <w:lang w:val="es-419"/>
              </w:rPr>
            </w:pPr>
            <w:r w:rsidRPr="000B2121">
              <w:rPr>
                <w:rFonts w:eastAsia="Calibri" w:cs="Arial"/>
                <w:sz w:val="22"/>
                <w:szCs w:val="22"/>
                <w:lang w:val="es-419"/>
              </w:rPr>
              <w:t>Coordinar acciones comunes y protocolos de manejo para las áreas protegidas a través de Red Parques</w:t>
            </w:r>
          </w:p>
        </w:tc>
        <w:tc>
          <w:tcPr>
            <w:tcW w:w="4410" w:type="dxa"/>
          </w:tcPr>
          <w:p w14:paraId="5E838796" w14:textId="76646A6A" w:rsidR="007B1270" w:rsidRPr="000B2121" w:rsidRDefault="007E0BDB" w:rsidP="007B1270">
            <w:pPr>
              <w:jc w:val="both"/>
              <w:rPr>
                <w:rFonts w:cs="Arial"/>
                <w:sz w:val="22"/>
                <w:szCs w:val="22"/>
                <w:lang w:val="es-419"/>
              </w:rPr>
            </w:pPr>
            <w:r w:rsidRPr="000B2121">
              <w:rPr>
                <w:rFonts w:eastAsia="Calibri" w:cs="Arial"/>
                <w:color w:val="000000" w:themeColor="text1"/>
                <w:sz w:val="22"/>
                <w:szCs w:val="22"/>
                <w:lang w:val="es-419"/>
              </w:rPr>
              <w:t xml:space="preserve">Coordinar acciones comunes y protocolos de manejo para las áreas protegidas a través de </w:t>
            </w:r>
            <w:r w:rsidRPr="000B2121">
              <w:rPr>
                <w:rFonts w:eastAsia="Calibri" w:cs="Arial"/>
                <w:color w:val="0070C0"/>
                <w:sz w:val="22"/>
                <w:szCs w:val="22"/>
                <w:lang w:val="es-419"/>
              </w:rPr>
              <w:t>los puntos focales nacionales para</w:t>
            </w:r>
            <w:r w:rsidRPr="000B2121">
              <w:rPr>
                <w:rFonts w:eastAsia="Calibri" w:cs="Arial"/>
                <w:color w:val="000000" w:themeColor="text1"/>
                <w:sz w:val="22"/>
                <w:szCs w:val="22"/>
                <w:lang w:val="es-419"/>
              </w:rPr>
              <w:t xml:space="preserve"> Red Parques.</w:t>
            </w:r>
          </w:p>
        </w:tc>
        <w:tc>
          <w:tcPr>
            <w:tcW w:w="4143" w:type="dxa"/>
            <w:vAlign w:val="center"/>
          </w:tcPr>
          <w:p w14:paraId="76F56BD7" w14:textId="6EC0F0F7" w:rsidR="007B1270" w:rsidRPr="000B2121" w:rsidRDefault="007B1270" w:rsidP="007B1270">
            <w:pPr>
              <w:jc w:val="both"/>
              <w:rPr>
                <w:rFonts w:cs="Arial"/>
                <w:sz w:val="22"/>
                <w:szCs w:val="22"/>
                <w:lang w:val="es-419"/>
              </w:rPr>
            </w:pPr>
            <w:r w:rsidRPr="000B2121">
              <w:rPr>
                <w:rFonts w:eastAsia="Calibri" w:cs="Arial"/>
                <w:sz w:val="22"/>
                <w:szCs w:val="22"/>
                <w:lang w:val="es-419"/>
              </w:rPr>
              <w:t>Para 2029, las Partes trabajarán de forma colaborativa con otros gobiernos en cuanto a acciones e iniciativas para aplicar la CMS, sus resoluciones y decisiones y las directrices asociadas</w:t>
            </w:r>
          </w:p>
        </w:tc>
      </w:tr>
      <w:tr w:rsidR="007B1270" w:rsidRPr="000B2121" w14:paraId="3B9198B6" w14:textId="77777777" w:rsidTr="000C580F">
        <w:tc>
          <w:tcPr>
            <w:tcW w:w="805" w:type="dxa"/>
            <w:vAlign w:val="center"/>
          </w:tcPr>
          <w:p w14:paraId="1D383B6E" w14:textId="560813B3" w:rsidR="007B1270" w:rsidRPr="000B2121" w:rsidRDefault="007B1270" w:rsidP="007B1270">
            <w:pPr>
              <w:jc w:val="both"/>
              <w:rPr>
                <w:rFonts w:cs="Arial"/>
                <w:sz w:val="22"/>
                <w:szCs w:val="22"/>
                <w:lang w:val="es-419"/>
              </w:rPr>
            </w:pPr>
            <w:r w:rsidRPr="000B2121">
              <w:rPr>
                <w:rFonts w:eastAsia="Calibri" w:cs="Arial"/>
                <w:b/>
                <w:bCs/>
                <w:sz w:val="22"/>
                <w:szCs w:val="22"/>
                <w:lang w:val="es-419"/>
              </w:rPr>
              <w:t>5.7</w:t>
            </w:r>
          </w:p>
        </w:tc>
        <w:tc>
          <w:tcPr>
            <w:tcW w:w="4050" w:type="dxa"/>
            <w:vAlign w:val="center"/>
          </w:tcPr>
          <w:p w14:paraId="114CB1FF" w14:textId="013E3454" w:rsidR="007B1270" w:rsidRPr="000B2121" w:rsidRDefault="007B1270" w:rsidP="007B1270">
            <w:pPr>
              <w:jc w:val="both"/>
              <w:rPr>
                <w:rFonts w:cs="Arial"/>
                <w:sz w:val="22"/>
                <w:szCs w:val="22"/>
                <w:lang w:val="es-419"/>
              </w:rPr>
            </w:pPr>
            <w:r w:rsidRPr="000B2121">
              <w:rPr>
                <w:rFonts w:eastAsia="Calibri" w:cs="Arial"/>
                <w:sz w:val="22"/>
                <w:szCs w:val="22"/>
                <w:lang w:val="es-419"/>
              </w:rPr>
              <w:t xml:space="preserve">Asegurar la viabilidad financiera del MdE a largo plazo mediante el desarrollo de un plan de negocios  </w:t>
            </w:r>
          </w:p>
        </w:tc>
        <w:tc>
          <w:tcPr>
            <w:tcW w:w="4410" w:type="dxa"/>
          </w:tcPr>
          <w:p w14:paraId="46553E9B" w14:textId="0B83EDB1" w:rsidR="007B1270" w:rsidRPr="000B2121" w:rsidRDefault="007F1CC0" w:rsidP="007B1270">
            <w:pPr>
              <w:jc w:val="both"/>
              <w:rPr>
                <w:rFonts w:cs="Arial"/>
                <w:sz w:val="22"/>
                <w:szCs w:val="22"/>
                <w:lang w:val="es-419"/>
              </w:rPr>
            </w:pPr>
            <w:r w:rsidRPr="000B2121">
              <w:rPr>
                <w:rFonts w:eastAsia="Calibri" w:cs="Arial"/>
                <w:strike/>
                <w:color w:val="FF0000"/>
                <w:sz w:val="22"/>
                <w:szCs w:val="22"/>
                <w:lang w:val="es-419"/>
              </w:rPr>
              <w:t xml:space="preserve">Asegurar </w:t>
            </w:r>
            <w:r w:rsidRPr="000B2121">
              <w:rPr>
                <w:rFonts w:eastAsia="Calibri" w:cs="Arial"/>
                <w:color w:val="0070C0"/>
                <w:sz w:val="22"/>
                <w:szCs w:val="22"/>
                <w:lang w:val="es-419"/>
              </w:rPr>
              <w:t xml:space="preserve">Apoyar </w:t>
            </w:r>
            <w:r w:rsidRPr="000B2121">
              <w:rPr>
                <w:rFonts w:eastAsia="Calibri" w:cs="Arial"/>
                <w:sz w:val="22"/>
                <w:szCs w:val="22"/>
                <w:lang w:val="es-419"/>
              </w:rPr>
              <w:t xml:space="preserve">la viabilidad financiera del MdE a largo plazo mediante </w:t>
            </w:r>
            <w:r w:rsidRPr="000B2121">
              <w:rPr>
                <w:rFonts w:eastAsia="Calibri" w:cs="Arial"/>
                <w:strike/>
                <w:color w:val="FF0000"/>
                <w:sz w:val="22"/>
                <w:szCs w:val="22"/>
                <w:lang w:val="es-419"/>
              </w:rPr>
              <w:t>el desarrollo</w:t>
            </w:r>
            <w:r w:rsidRPr="000B2121">
              <w:rPr>
                <w:rFonts w:eastAsia="Calibri" w:cs="Arial"/>
                <w:color w:val="0070C0"/>
                <w:sz w:val="22"/>
                <w:szCs w:val="22"/>
                <w:lang w:val="es-419"/>
              </w:rPr>
              <w:t xml:space="preserve"> la adopción de un enfoque </w:t>
            </w:r>
            <w:r w:rsidRPr="000B2121">
              <w:rPr>
                <w:rFonts w:eastAsia="Calibri" w:cs="Arial"/>
                <w:sz w:val="22"/>
                <w:szCs w:val="22"/>
                <w:lang w:val="es-419"/>
              </w:rPr>
              <w:t>de plan de negocios.</w:t>
            </w:r>
          </w:p>
        </w:tc>
        <w:tc>
          <w:tcPr>
            <w:tcW w:w="4143" w:type="dxa"/>
            <w:vAlign w:val="center"/>
          </w:tcPr>
          <w:p w14:paraId="4F4F9846" w14:textId="7AE93714" w:rsidR="007B1270" w:rsidRPr="000B2121" w:rsidRDefault="007B1270" w:rsidP="007B1270">
            <w:pPr>
              <w:jc w:val="both"/>
              <w:rPr>
                <w:rFonts w:cs="Arial"/>
                <w:sz w:val="22"/>
                <w:szCs w:val="22"/>
                <w:lang w:val="es-419"/>
              </w:rPr>
            </w:pPr>
            <w:r w:rsidRPr="000B2121">
              <w:rPr>
                <w:rFonts w:eastAsia="Calibri" w:cs="Arial"/>
                <w:sz w:val="22"/>
                <w:szCs w:val="22"/>
                <w:lang w:val="es-419"/>
              </w:rPr>
              <w:t>Para 2029, las Partes habrán movilizado o asegurado recursos para aplicar la Convención, sus resoluciones y decisiones.</w:t>
            </w:r>
          </w:p>
        </w:tc>
      </w:tr>
      <w:tr w:rsidR="007B1270" w:rsidRPr="000B2121" w14:paraId="708F3218" w14:textId="77777777" w:rsidTr="001909D1">
        <w:tc>
          <w:tcPr>
            <w:tcW w:w="805" w:type="dxa"/>
            <w:vAlign w:val="center"/>
          </w:tcPr>
          <w:p w14:paraId="5B9C4B71" w14:textId="0EE8A720" w:rsidR="007B1270" w:rsidRPr="000B2121" w:rsidRDefault="007B1270" w:rsidP="007B1270">
            <w:pPr>
              <w:jc w:val="both"/>
              <w:rPr>
                <w:rFonts w:cs="Arial"/>
                <w:sz w:val="22"/>
                <w:szCs w:val="22"/>
                <w:lang w:val="es-419"/>
              </w:rPr>
            </w:pPr>
            <w:r w:rsidRPr="000B2121">
              <w:rPr>
                <w:rFonts w:eastAsia="Calibri" w:cs="Arial"/>
                <w:b/>
                <w:bCs/>
                <w:sz w:val="22"/>
                <w:szCs w:val="22"/>
                <w:lang w:val="es-419"/>
              </w:rPr>
              <w:t>Nueva</w:t>
            </w:r>
          </w:p>
        </w:tc>
        <w:tc>
          <w:tcPr>
            <w:tcW w:w="4050" w:type="dxa"/>
            <w:vAlign w:val="center"/>
          </w:tcPr>
          <w:p w14:paraId="16071947" w14:textId="4A6A2B98" w:rsidR="007B1270" w:rsidRPr="000B2121" w:rsidRDefault="007B1270" w:rsidP="007B1270">
            <w:pPr>
              <w:jc w:val="both"/>
              <w:rPr>
                <w:rFonts w:cs="Arial"/>
                <w:sz w:val="22"/>
                <w:szCs w:val="22"/>
                <w:lang w:val="es-419"/>
              </w:rPr>
            </w:pPr>
            <w:r w:rsidRPr="000B2121">
              <w:rPr>
                <w:rFonts w:eastAsia="Calibri" w:cs="Arial"/>
                <w:sz w:val="22"/>
                <w:szCs w:val="22"/>
                <w:lang w:val="es-419"/>
              </w:rPr>
              <w:t>-</w:t>
            </w:r>
          </w:p>
        </w:tc>
        <w:tc>
          <w:tcPr>
            <w:tcW w:w="4410" w:type="dxa"/>
          </w:tcPr>
          <w:p w14:paraId="29616980" w14:textId="3FDE7C83" w:rsidR="007B1270" w:rsidRPr="000B2121" w:rsidRDefault="00D53931" w:rsidP="007B1270">
            <w:pPr>
              <w:jc w:val="both"/>
              <w:rPr>
                <w:rFonts w:cs="Arial"/>
                <w:sz w:val="22"/>
                <w:szCs w:val="22"/>
                <w:lang w:val="es-419"/>
              </w:rPr>
            </w:pPr>
            <w:r w:rsidRPr="000B2121">
              <w:rPr>
                <w:rFonts w:eastAsia="Calibri" w:cs="Arial"/>
                <w:color w:val="0070C0"/>
                <w:sz w:val="22"/>
                <w:szCs w:val="22"/>
                <w:lang w:val="es-419"/>
              </w:rPr>
              <w:t>Fortalecer la cooperación y el intercambio de experiencias entre las iniciativas regionales de aves de pastizal (como el Trilateral Committee) y el Memorando de Entendimiento.</w:t>
            </w:r>
          </w:p>
        </w:tc>
        <w:tc>
          <w:tcPr>
            <w:tcW w:w="4143" w:type="dxa"/>
          </w:tcPr>
          <w:p w14:paraId="19190987" w14:textId="77777777" w:rsidR="007B1270" w:rsidRPr="000B2121" w:rsidRDefault="007B1270" w:rsidP="007B1270">
            <w:pPr>
              <w:jc w:val="both"/>
              <w:rPr>
                <w:rFonts w:cs="Arial"/>
                <w:sz w:val="22"/>
                <w:szCs w:val="22"/>
                <w:lang w:val="es-419"/>
              </w:rPr>
            </w:pPr>
          </w:p>
        </w:tc>
      </w:tr>
      <w:tr w:rsidR="007B1270" w:rsidRPr="000B2121" w14:paraId="7CB338B4" w14:textId="77777777" w:rsidTr="001909D1">
        <w:tc>
          <w:tcPr>
            <w:tcW w:w="805" w:type="dxa"/>
            <w:vAlign w:val="center"/>
          </w:tcPr>
          <w:p w14:paraId="40CA1C7B" w14:textId="0E603C16" w:rsidR="007B1270" w:rsidRPr="000B2121" w:rsidRDefault="007B1270" w:rsidP="007B1270">
            <w:pPr>
              <w:jc w:val="both"/>
              <w:rPr>
                <w:rFonts w:cs="Arial"/>
                <w:sz w:val="22"/>
                <w:szCs w:val="22"/>
                <w:lang w:val="es-419"/>
              </w:rPr>
            </w:pPr>
            <w:r w:rsidRPr="000B2121">
              <w:rPr>
                <w:rFonts w:eastAsia="Calibri" w:cs="Arial"/>
                <w:b/>
                <w:bCs/>
                <w:sz w:val="22"/>
                <w:szCs w:val="22"/>
                <w:lang w:val="es-419"/>
              </w:rPr>
              <w:t>Nueva</w:t>
            </w:r>
          </w:p>
        </w:tc>
        <w:tc>
          <w:tcPr>
            <w:tcW w:w="4050" w:type="dxa"/>
            <w:vAlign w:val="center"/>
          </w:tcPr>
          <w:p w14:paraId="24B376EC" w14:textId="66173F15" w:rsidR="007B1270" w:rsidRPr="000B2121" w:rsidRDefault="007B1270" w:rsidP="007B1270">
            <w:pPr>
              <w:jc w:val="both"/>
              <w:rPr>
                <w:rFonts w:cs="Arial"/>
                <w:sz w:val="22"/>
                <w:szCs w:val="22"/>
                <w:lang w:val="es-419"/>
              </w:rPr>
            </w:pPr>
            <w:r w:rsidRPr="000B2121">
              <w:rPr>
                <w:rFonts w:eastAsia="Calibri" w:cs="Arial"/>
                <w:sz w:val="22"/>
                <w:szCs w:val="22"/>
                <w:lang w:val="es-419"/>
              </w:rPr>
              <w:t>-</w:t>
            </w:r>
          </w:p>
        </w:tc>
        <w:tc>
          <w:tcPr>
            <w:tcW w:w="4410" w:type="dxa"/>
          </w:tcPr>
          <w:p w14:paraId="13E60637" w14:textId="61F557C8" w:rsidR="007B1270" w:rsidRPr="000B2121" w:rsidRDefault="005624AA" w:rsidP="007B1270">
            <w:pPr>
              <w:jc w:val="both"/>
              <w:rPr>
                <w:rFonts w:cs="Arial"/>
                <w:sz w:val="22"/>
                <w:szCs w:val="22"/>
                <w:lang w:val="es-419"/>
              </w:rPr>
            </w:pPr>
            <w:r w:rsidRPr="000B2121">
              <w:rPr>
                <w:rFonts w:eastAsia="Calibri" w:cs="Arial"/>
                <w:color w:val="0070C0"/>
                <w:sz w:val="22"/>
                <w:szCs w:val="22"/>
                <w:lang w:val="es-419"/>
              </w:rPr>
              <w:t xml:space="preserve">Identificar fuentes de financiamiento e incentivos internacionales para facilitar la implementación del MdE (CAF, BID, GEF).  </w:t>
            </w:r>
          </w:p>
        </w:tc>
        <w:tc>
          <w:tcPr>
            <w:tcW w:w="4143" w:type="dxa"/>
          </w:tcPr>
          <w:p w14:paraId="7A893495" w14:textId="77777777" w:rsidR="007B1270" w:rsidRPr="000B2121" w:rsidRDefault="007B1270" w:rsidP="007B1270">
            <w:pPr>
              <w:jc w:val="both"/>
              <w:rPr>
                <w:rFonts w:cs="Arial"/>
                <w:sz w:val="22"/>
                <w:szCs w:val="22"/>
                <w:lang w:val="es-419"/>
              </w:rPr>
            </w:pPr>
          </w:p>
        </w:tc>
      </w:tr>
      <w:tr w:rsidR="007B1270" w:rsidRPr="000B2121" w14:paraId="3C299EBB" w14:textId="77777777" w:rsidTr="001909D1">
        <w:tc>
          <w:tcPr>
            <w:tcW w:w="805" w:type="dxa"/>
            <w:vAlign w:val="center"/>
          </w:tcPr>
          <w:p w14:paraId="029345E8" w14:textId="1CEDDA15" w:rsidR="007B1270" w:rsidRPr="000B2121" w:rsidRDefault="007B1270" w:rsidP="007B1270">
            <w:pPr>
              <w:jc w:val="both"/>
              <w:rPr>
                <w:rFonts w:cs="Arial"/>
                <w:sz w:val="22"/>
                <w:szCs w:val="22"/>
                <w:lang w:val="es-419"/>
              </w:rPr>
            </w:pPr>
            <w:r w:rsidRPr="000B2121">
              <w:rPr>
                <w:rFonts w:eastAsia="Calibri" w:cs="Arial"/>
                <w:b/>
                <w:bCs/>
                <w:sz w:val="22"/>
                <w:szCs w:val="22"/>
                <w:lang w:val="es-419"/>
              </w:rPr>
              <w:t>Nueva</w:t>
            </w:r>
          </w:p>
        </w:tc>
        <w:tc>
          <w:tcPr>
            <w:tcW w:w="4050" w:type="dxa"/>
            <w:vAlign w:val="center"/>
          </w:tcPr>
          <w:p w14:paraId="66ED9A23" w14:textId="24DBFE45" w:rsidR="007B1270" w:rsidRPr="000B2121" w:rsidRDefault="007B1270" w:rsidP="007B1270">
            <w:pPr>
              <w:jc w:val="both"/>
              <w:rPr>
                <w:rFonts w:cs="Arial"/>
                <w:sz w:val="22"/>
                <w:szCs w:val="22"/>
                <w:lang w:val="es-419"/>
              </w:rPr>
            </w:pPr>
            <w:r w:rsidRPr="000B2121">
              <w:rPr>
                <w:rFonts w:eastAsia="Calibri" w:cs="Arial"/>
                <w:sz w:val="22"/>
                <w:szCs w:val="22"/>
                <w:lang w:val="es-419"/>
              </w:rPr>
              <w:t>-</w:t>
            </w:r>
          </w:p>
        </w:tc>
        <w:tc>
          <w:tcPr>
            <w:tcW w:w="4410" w:type="dxa"/>
          </w:tcPr>
          <w:p w14:paraId="443F2E26" w14:textId="101705A4" w:rsidR="007B1270" w:rsidRPr="000B2121" w:rsidRDefault="0040271E" w:rsidP="007B1270">
            <w:pPr>
              <w:jc w:val="both"/>
              <w:rPr>
                <w:rFonts w:cs="Arial"/>
                <w:sz w:val="22"/>
                <w:szCs w:val="22"/>
                <w:lang w:val="es-419"/>
              </w:rPr>
            </w:pPr>
            <w:r w:rsidRPr="000B2121">
              <w:rPr>
                <w:rFonts w:eastAsia="Calibri" w:cs="Arial"/>
                <w:color w:val="0070C0"/>
                <w:sz w:val="22"/>
                <w:szCs w:val="22"/>
                <w:lang w:val="es-419"/>
              </w:rPr>
              <w:t xml:space="preserve">Crear una Plataforma/base de datos científicos e instrumentos y productos de implementación del Plan de Acción del MdE de todos los países de Sudamérica para facilitar el seguimiento y compartir la información clave con los gobiernos para </w:t>
            </w:r>
            <w:r w:rsidRPr="000B2121">
              <w:rPr>
                <w:rFonts w:eastAsia="Calibri" w:cs="Arial"/>
                <w:color w:val="0070C0"/>
                <w:sz w:val="22"/>
                <w:szCs w:val="22"/>
                <w:lang w:val="es-419"/>
              </w:rPr>
              <w:lastRenderedPageBreak/>
              <w:t>facilitar el desarrollo de legislaciones/políticas públicas</w:t>
            </w:r>
            <w:r w:rsidRPr="000B2121">
              <w:rPr>
                <w:rFonts w:eastAsia="Calibri" w:cs="Arial"/>
                <w:color w:val="000000" w:themeColor="text1"/>
                <w:sz w:val="22"/>
                <w:szCs w:val="22"/>
                <w:lang w:val="es-419"/>
              </w:rPr>
              <w:t>.</w:t>
            </w:r>
          </w:p>
        </w:tc>
        <w:tc>
          <w:tcPr>
            <w:tcW w:w="4143" w:type="dxa"/>
          </w:tcPr>
          <w:p w14:paraId="46DA34D5" w14:textId="77777777" w:rsidR="007B1270" w:rsidRPr="000B2121" w:rsidRDefault="007B1270" w:rsidP="007B1270">
            <w:pPr>
              <w:jc w:val="both"/>
              <w:rPr>
                <w:rFonts w:cs="Arial"/>
                <w:sz w:val="22"/>
                <w:szCs w:val="22"/>
                <w:lang w:val="es-419"/>
              </w:rPr>
            </w:pPr>
          </w:p>
        </w:tc>
      </w:tr>
    </w:tbl>
    <w:p w14:paraId="4D101700" w14:textId="77777777" w:rsidR="00C75E38" w:rsidRDefault="00C75E38" w:rsidP="00B72B52">
      <w:pPr>
        <w:ind w:left="540" w:hanging="540"/>
        <w:jc w:val="both"/>
        <w:rPr>
          <w:rFonts w:cs="Arial"/>
          <w:lang w:val="es-419"/>
        </w:rPr>
      </w:pPr>
    </w:p>
    <w:p w14:paraId="65B57371" w14:textId="77777777" w:rsidR="006A0BBB" w:rsidRPr="006A0BBB" w:rsidRDefault="006A0BBB" w:rsidP="006A0BBB">
      <w:pPr>
        <w:ind w:left="540" w:hanging="540"/>
        <w:jc w:val="both"/>
        <w:rPr>
          <w:rFonts w:cs="Arial"/>
          <w:b/>
          <w:bCs/>
          <w:lang w:val="es-419"/>
        </w:rPr>
      </w:pPr>
      <w:r w:rsidRPr="006A0BBB">
        <w:rPr>
          <w:rFonts w:cs="Arial"/>
          <w:b/>
          <w:bCs/>
          <w:lang w:val="es-419"/>
        </w:rPr>
        <w:t>Comentarios generales sobre el objetivo 5</w:t>
      </w:r>
    </w:p>
    <w:p w14:paraId="7D1AA564" w14:textId="77777777" w:rsidR="006A0BBB" w:rsidRPr="006A0BBB" w:rsidRDefault="006A0BBB" w:rsidP="006A0BBB">
      <w:pPr>
        <w:ind w:left="540" w:hanging="540"/>
        <w:jc w:val="both"/>
        <w:rPr>
          <w:rFonts w:cs="Arial"/>
          <w:lang w:val="es-419"/>
        </w:rPr>
      </w:pPr>
      <w:r w:rsidRPr="006A0BBB">
        <w:rPr>
          <w:rFonts w:cs="Arial"/>
          <w:lang w:val="es-419"/>
        </w:rPr>
        <w:t>1.</w:t>
      </w:r>
      <w:r w:rsidRPr="006A0BBB">
        <w:rPr>
          <w:rFonts w:cs="Arial"/>
          <w:lang w:val="es-419"/>
        </w:rPr>
        <w:tab/>
        <w:t>¿Quién va a realizar el Plan de Negocios?</w:t>
      </w:r>
    </w:p>
    <w:p w14:paraId="0247EA63" w14:textId="77777777" w:rsidR="006A0BBB" w:rsidRPr="006A0BBB" w:rsidRDefault="006A0BBB" w:rsidP="006A0BBB">
      <w:pPr>
        <w:ind w:left="540" w:hanging="540"/>
        <w:jc w:val="both"/>
        <w:rPr>
          <w:rFonts w:cs="Arial"/>
          <w:lang w:val="es-419"/>
        </w:rPr>
      </w:pPr>
      <w:r w:rsidRPr="006A0BBB">
        <w:rPr>
          <w:rFonts w:cs="Arial"/>
          <w:lang w:val="es-419"/>
        </w:rPr>
        <w:t>2.</w:t>
      </w:r>
      <w:r w:rsidRPr="006A0BBB">
        <w:rPr>
          <w:rFonts w:cs="Arial"/>
          <w:lang w:val="es-419"/>
        </w:rPr>
        <w:tab/>
        <w:t>¿Quién va a implementar? Pastizales como herramientas de mitigación. Los pastizales tienen alta capacidad de secuestro de Carbono</w:t>
      </w:r>
    </w:p>
    <w:p w14:paraId="1BF79196" w14:textId="77777777" w:rsidR="006A0BBB" w:rsidRPr="006A0BBB" w:rsidRDefault="006A0BBB" w:rsidP="006A0BBB">
      <w:pPr>
        <w:ind w:left="540" w:hanging="540"/>
        <w:jc w:val="both"/>
        <w:rPr>
          <w:rFonts w:cs="Arial"/>
          <w:lang w:val="es-419"/>
        </w:rPr>
      </w:pPr>
      <w:r w:rsidRPr="006A0BBB">
        <w:rPr>
          <w:rFonts w:cs="Arial"/>
          <w:lang w:val="es-419"/>
        </w:rPr>
        <w:t>3.</w:t>
      </w:r>
      <w:r w:rsidRPr="006A0BBB">
        <w:rPr>
          <w:rFonts w:cs="Arial"/>
          <w:lang w:val="es-419"/>
        </w:rPr>
        <w:tab/>
        <w:t>Dar más énfasis al trabajo que vienen haciendo BirdLife y sus socios.</w:t>
      </w:r>
    </w:p>
    <w:p w14:paraId="0398F520" w14:textId="77777777" w:rsidR="006A0BBB" w:rsidRPr="006A0BBB" w:rsidRDefault="006A0BBB" w:rsidP="006A0BBB">
      <w:pPr>
        <w:ind w:left="540" w:hanging="540"/>
        <w:jc w:val="both"/>
        <w:rPr>
          <w:rFonts w:cs="Arial"/>
          <w:lang w:val="es-419"/>
        </w:rPr>
      </w:pPr>
      <w:r w:rsidRPr="006A0BBB">
        <w:rPr>
          <w:rFonts w:cs="Arial"/>
          <w:lang w:val="es-419"/>
        </w:rPr>
        <w:t>4.</w:t>
      </w:r>
      <w:r w:rsidRPr="006A0BBB">
        <w:rPr>
          <w:rFonts w:cs="Arial"/>
          <w:lang w:val="es-419"/>
        </w:rPr>
        <w:tab/>
        <w:t>Faltaría mencionar la rearticulación con la Red Hemisférica de la ruta MidContinental.</w:t>
      </w:r>
    </w:p>
    <w:p w14:paraId="1E0077A3" w14:textId="77777777" w:rsidR="006A0BBB" w:rsidRPr="006A0BBB" w:rsidRDefault="006A0BBB" w:rsidP="006A0BBB">
      <w:pPr>
        <w:ind w:left="540" w:hanging="540"/>
        <w:jc w:val="both"/>
        <w:rPr>
          <w:rFonts w:cs="Arial"/>
          <w:lang w:val="es-419"/>
        </w:rPr>
      </w:pPr>
      <w:r w:rsidRPr="006A0BBB">
        <w:rPr>
          <w:rFonts w:cs="Arial"/>
          <w:lang w:val="es-419"/>
        </w:rPr>
        <w:t>5.</w:t>
      </w:r>
      <w:r w:rsidRPr="006A0BBB">
        <w:rPr>
          <w:rFonts w:cs="Arial"/>
          <w:lang w:val="es-419"/>
        </w:rPr>
        <w:tab/>
        <w:t>Conectar las acciones de CMS con las nuevas estrategias actuales como el Plan de Acción Mid-continental de Aves Playeras que incluye fuertemente los pastizales.</w:t>
      </w:r>
    </w:p>
    <w:p w14:paraId="12FA65BC" w14:textId="77777777" w:rsidR="006A0BBB" w:rsidRPr="006A0BBB" w:rsidRDefault="006A0BBB" w:rsidP="006A0BBB">
      <w:pPr>
        <w:ind w:left="540" w:hanging="540"/>
        <w:jc w:val="both"/>
        <w:rPr>
          <w:rFonts w:cs="Arial"/>
          <w:lang w:val="es-419"/>
        </w:rPr>
      </w:pPr>
      <w:r w:rsidRPr="006A0BBB">
        <w:rPr>
          <w:rFonts w:cs="Arial"/>
          <w:lang w:val="es-419"/>
        </w:rPr>
        <w:t>6.</w:t>
      </w:r>
      <w:r w:rsidRPr="006A0BBB">
        <w:rPr>
          <w:rFonts w:cs="Arial"/>
          <w:lang w:val="es-419"/>
        </w:rPr>
        <w:tab/>
        <w:t xml:space="preserve">No parecería ser 5.1 la acción más importante para este objetivo. ¿Hay que reestructurar y priorizar? </w:t>
      </w:r>
    </w:p>
    <w:p w14:paraId="1118303D" w14:textId="77777777" w:rsidR="006A0BBB" w:rsidRDefault="006A0BBB" w:rsidP="006A0BBB">
      <w:pPr>
        <w:ind w:left="540" w:hanging="540"/>
        <w:jc w:val="both"/>
        <w:rPr>
          <w:rFonts w:cs="Arial"/>
          <w:lang w:val="es-419"/>
        </w:rPr>
      </w:pPr>
    </w:p>
    <w:p w14:paraId="734DD954" w14:textId="26CC9260" w:rsidR="006A0BBB" w:rsidRPr="006A0BBB" w:rsidRDefault="006A0BBB" w:rsidP="006A0BBB">
      <w:pPr>
        <w:ind w:left="540" w:hanging="540"/>
        <w:jc w:val="both"/>
        <w:rPr>
          <w:rFonts w:cs="Arial"/>
          <w:b/>
          <w:bCs/>
          <w:lang w:val="es-419"/>
        </w:rPr>
      </w:pPr>
      <w:r w:rsidRPr="006A0BBB">
        <w:rPr>
          <w:rFonts w:cs="Arial"/>
          <w:b/>
          <w:bCs/>
          <w:lang w:val="es-419"/>
        </w:rPr>
        <w:t>Comentarios Generales sobre el Plan de Acción</w:t>
      </w:r>
    </w:p>
    <w:p w14:paraId="0C97613B" w14:textId="5A7C05B2" w:rsidR="006A0BBB" w:rsidRPr="0062617D" w:rsidRDefault="006A0BBB" w:rsidP="0062617D">
      <w:pPr>
        <w:pStyle w:val="ListParagraph"/>
        <w:numPr>
          <w:ilvl w:val="0"/>
          <w:numId w:val="8"/>
        </w:numPr>
        <w:ind w:left="540" w:hanging="540"/>
        <w:jc w:val="both"/>
        <w:rPr>
          <w:rFonts w:cs="Arial"/>
          <w:lang w:val="es-419"/>
        </w:rPr>
      </w:pPr>
      <w:r w:rsidRPr="0062617D">
        <w:rPr>
          <w:rFonts w:cs="Arial"/>
          <w:lang w:val="es-419"/>
        </w:rPr>
        <w:t>Sería bueno definir un poco más los objetivos y transformarlos en objetivos SMART:</w:t>
      </w:r>
    </w:p>
    <w:p w14:paraId="2679D5B3" w14:textId="77777777" w:rsidR="006A0BBB" w:rsidRPr="006A0BBB" w:rsidRDefault="006A0BBB" w:rsidP="006A0BBB">
      <w:pPr>
        <w:ind w:left="1080" w:hanging="540"/>
        <w:jc w:val="both"/>
        <w:rPr>
          <w:rFonts w:cs="Arial"/>
          <w:lang w:val="es-419"/>
        </w:rPr>
      </w:pPr>
      <w:r w:rsidRPr="006A0BBB">
        <w:rPr>
          <w:rFonts w:cs="Arial"/>
          <w:lang w:val="es-419"/>
        </w:rPr>
        <w:t>•</w:t>
      </w:r>
      <w:r w:rsidRPr="006A0BBB">
        <w:rPr>
          <w:rFonts w:cs="Arial"/>
          <w:lang w:val="es-419"/>
        </w:rPr>
        <w:tab/>
        <w:t>Específicos (Specific): Definen claramente qué se quiere lograr.</w:t>
      </w:r>
    </w:p>
    <w:p w14:paraId="2B07EF86" w14:textId="77777777" w:rsidR="006A0BBB" w:rsidRPr="006A0BBB" w:rsidRDefault="006A0BBB" w:rsidP="006A0BBB">
      <w:pPr>
        <w:ind w:left="1080" w:hanging="540"/>
        <w:jc w:val="both"/>
        <w:rPr>
          <w:rFonts w:cs="Arial"/>
          <w:lang w:val="es-419"/>
        </w:rPr>
      </w:pPr>
      <w:r w:rsidRPr="006A0BBB">
        <w:rPr>
          <w:rFonts w:cs="Arial"/>
          <w:lang w:val="es-419"/>
        </w:rPr>
        <w:t>•</w:t>
      </w:r>
      <w:r w:rsidRPr="006A0BBB">
        <w:rPr>
          <w:rFonts w:cs="Arial"/>
          <w:lang w:val="es-419"/>
        </w:rPr>
        <w:tab/>
        <w:t>Medibles (Measurable): Se pueden cuantificar o evaluar con indicadores.</w:t>
      </w:r>
    </w:p>
    <w:p w14:paraId="6A7CA3B2" w14:textId="77777777" w:rsidR="006A0BBB" w:rsidRPr="006A0BBB" w:rsidRDefault="006A0BBB" w:rsidP="006A0BBB">
      <w:pPr>
        <w:ind w:left="1080" w:hanging="540"/>
        <w:jc w:val="both"/>
        <w:rPr>
          <w:rFonts w:cs="Arial"/>
          <w:lang w:val="es-419"/>
        </w:rPr>
      </w:pPr>
      <w:r w:rsidRPr="006A0BBB">
        <w:rPr>
          <w:rFonts w:cs="Arial"/>
          <w:lang w:val="es-419"/>
        </w:rPr>
        <w:t>•</w:t>
      </w:r>
      <w:r w:rsidRPr="006A0BBB">
        <w:rPr>
          <w:rFonts w:cs="Arial"/>
          <w:lang w:val="es-419"/>
        </w:rPr>
        <w:tab/>
        <w:t>Alcanzables (Achievable): Son realistas y posibles de lograr con los recursos disponibles.</w:t>
      </w:r>
    </w:p>
    <w:p w14:paraId="4AA0D076" w14:textId="77777777" w:rsidR="006A0BBB" w:rsidRPr="006A0BBB" w:rsidRDefault="006A0BBB" w:rsidP="006A0BBB">
      <w:pPr>
        <w:ind w:left="1080" w:hanging="540"/>
        <w:jc w:val="both"/>
        <w:rPr>
          <w:rFonts w:cs="Arial"/>
          <w:lang w:val="es-419"/>
        </w:rPr>
      </w:pPr>
      <w:r w:rsidRPr="006A0BBB">
        <w:rPr>
          <w:rFonts w:cs="Arial"/>
          <w:lang w:val="es-419"/>
        </w:rPr>
        <w:t>•</w:t>
      </w:r>
      <w:r w:rsidRPr="006A0BBB">
        <w:rPr>
          <w:rFonts w:cs="Arial"/>
          <w:lang w:val="es-419"/>
        </w:rPr>
        <w:tab/>
        <w:t>Relevantes (Relevant): Están alineados con prioridades, objetivos generales y contexto.</w:t>
      </w:r>
    </w:p>
    <w:p w14:paraId="166A0ED2" w14:textId="77777777" w:rsidR="006A0BBB" w:rsidRPr="006A0BBB" w:rsidRDefault="006A0BBB" w:rsidP="006A0BBB">
      <w:pPr>
        <w:ind w:left="1080" w:hanging="540"/>
        <w:jc w:val="both"/>
        <w:rPr>
          <w:rFonts w:cs="Arial"/>
          <w:lang w:val="es-419"/>
        </w:rPr>
      </w:pPr>
      <w:r w:rsidRPr="006A0BBB">
        <w:rPr>
          <w:rFonts w:cs="Arial"/>
          <w:lang w:val="es-419"/>
        </w:rPr>
        <w:t>•</w:t>
      </w:r>
      <w:r w:rsidRPr="006A0BBB">
        <w:rPr>
          <w:rFonts w:cs="Arial"/>
          <w:lang w:val="es-419"/>
        </w:rPr>
        <w:tab/>
        <w:t>Temporales (Time-bound): Tienen un plazo definido para su cumplimiento</w:t>
      </w:r>
    </w:p>
    <w:p w14:paraId="452A69E4" w14:textId="39B9436B" w:rsidR="00642842" w:rsidRDefault="006A0BBB" w:rsidP="0062617D">
      <w:pPr>
        <w:pStyle w:val="ListParagraph"/>
        <w:numPr>
          <w:ilvl w:val="0"/>
          <w:numId w:val="8"/>
        </w:numPr>
        <w:ind w:left="540" w:hanging="540"/>
        <w:jc w:val="both"/>
        <w:rPr>
          <w:rFonts w:cs="Arial"/>
          <w:lang w:val="es-419"/>
        </w:rPr>
      </w:pPr>
      <w:r w:rsidRPr="0062617D">
        <w:rPr>
          <w:rFonts w:cs="Arial"/>
          <w:lang w:val="es-419"/>
        </w:rPr>
        <w:t xml:space="preserve">Agregar especificidad para lograr acciones concretas con clara definición de quién las va a llevar a cabo. </w:t>
      </w:r>
    </w:p>
    <w:p w14:paraId="5F1BFA6B" w14:textId="127B0162" w:rsidR="006A0BBB" w:rsidRDefault="006A0BBB" w:rsidP="0062617D">
      <w:pPr>
        <w:pStyle w:val="ListParagraph"/>
        <w:numPr>
          <w:ilvl w:val="0"/>
          <w:numId w:val="8"/>
        </w:numPr>
        <w:ind w:left="540" w:hanging="540"/>
        <w:jc w:val="both"/>
        <w:rPr>
          <w:rFonts w:cs="Arial"/>
          <w:lang w:val="es-419"/>
        </w:rPr>
      </w:pPr>
      <w:r w:rsidRPr="0062617D">
        <w:rPr>
          <w:rFonts w:cs="Arial"/>
          <w:lang w:val="es-419"/>
        </w:rPr>
        <w:t xml:space="preserve">Especificar mejor quién va a llevar a cabo qué acción específica, para lograr mejorar la implementación, y de qué manera se va a facilitar cada acción. </w:t>
      </w:r>
    </w:p>
    <w:p w14:paraId="4F62C472" w14:textId="237A8A09" w:rsidR="006A0BBB" w:rsidRDefault="006A0BBB" w:rsidP="0062617D">
      <w:pPr>
        <w:pStyle w:val="ListParagraph"/>
        <w:numPr>
          <w:ilvl w:val="0"/>
          <w:numId w:val="8"/>
        </w:numPr>
        <w:ind w:left="540" w:hanging="540"/>
        <w:jc w:val="both"/>
        <w:rPr>
          <w:rFonts w:cs="Arial"/>
          <w:lang w:val="es-419"/>
        </w:rPr>
      </w:pPr>
      <w:r w:rsidRPr="0062617D">
        <w:rPr>
          <w:rFonts w:cs="Arial"/>
          <w:lang w:val="es-419"/>
        </w:rPr>
        <w:t xml:space="preserve">Sería bueno a los Resultados Esperados agregar fecha y un indicador medible. Por ejemplo, en lugar de “Normativas Publicadas”, “Al menos una ley reglamentada para la protección y manejo sostenible de pastizales en cada país para 2029”. </w:t>
      </w:r>
    </w:p>
    <w:p w14:paraId="1B1720A2" w14:textId="3049B556" w:rsidR="006A0BBB" w:rsidRDefault="006A0BBB" w:rsidP="0062617D">
      <w:pPr>
        <w:pStyle w:val="ListParagraph"/>
        <w:numPr>
          <w:ilvl w:val="0"/>
          <w:numId w:val="8"/>
        </w:numPr>
        <w:ind w:left="540" w:hanging="540"/>
        <w:jc w:val="both"/>
        <w:rPr>
          <w:rFonts w:cs="Arial"/>
          <w:lang w:val="es-419"/>
        </w:rPr>
      </w:pPr>
      <w:r w:rsidRPr="0062617D">
        <w:rPr>
          <w:rFonts w:cs="Arial"/>
          <w:lang w:val="es-419"/>
        </w:rPr>
        <w:t xml:space="preserve">Debería existir más de un punto focal por país para poder mejorar la gestión y seguimiento del Plan. Un Working Group por país para saber con quiénes se va a trabajar para implementar cada acción, realizando un mapeo completo de actores clave que deberían participar. </w:t>
      </w:r>
    </w:p>
    <w:p w14:paraId="614BAACF" w14:textId="7135F5BE" w:rsidR="006A0BBB" w:rsidRDefault="006A0BBB" w:rsidP="0062617D">
      <w:pPr>
        <w:pStyle w:val="ListParagraph"/>
        <w:numPr>
          <w:ilvl w:val="0"/>
          <w:numId w:val="8"/>
        </w:numPr>
        <w:ind w:left="540" w:hanging="540"/>
        <w:jc w:val="both"/>
        <w:rPr>
          <w:rFonts w:cs="Arial"/>
          <w:lang w:val="es-419"/>
        </w:rPr>
      </w:pPr>
      <w:r w:rsidRPr="0062617D">
        <w:rPr>
          <w:rFonts w:cs="Arial"/>
          <w:lang w:val="es-419"/>
        </w:rPr>
        <w:t xml:space="preserve">Sería bueno tener al menos una reunión anual, aunque sea virtual. </w:t>
      </w:r>
    </w:p>
    <w:p w14:paraId="2EE4BDBD" w14:textId="17329AB0" w:rsidR="006A0BBB" w:rsidRDefault="006A0BBB" w:rsidP="0062617D">
      <w:pPr>
        <w:pStyle w:val="ListParagraph"/>
        <w:numPr>
          <w:ilvl w:val="0"/>
          <w:numId w:val="8"/>
        </w:numPr>
        <w:ind w:left="540" w:hanging="540"/>
        <w:jc w:val="both"/>
        <w:rPr>
          <w:rFonts w:cs="Arial"/>
          <w:lang w:val="es-419"/>
        </w:rPr>
      </w:pPr>
      <w:r w:rsidRPr="0062617D">
        <w:rPr>
          <w:rFonts w:cs="Arial"/>
          <w:lang w:val="es-419"/>
        </w:rPr>
        <w:t xml:space="preserve">Dada la importancia de un Plan de Acción ajustado a 5 años, sería bueno conformar estos grupos de trabajo y organizar talleres virtuales para acordar acciones más concretas y SMART. Proponer un Plan de Acción Nacional con acciones específicas en cada país que contribuyan con el Plan de acción Regional. </w:t>
      </w:r>
    </w:p>
    <w:p w14:paraId="184FBCC7" w14:textId="1337090D" w:rsidR="006A0BBB" w:rsidRDefault="006A0BBB" w:rsidP="0062617D">
      <w:pPr>
        <w:pStyle w:val="ListParagraph"/>
        <w:numPr>
          <w:ilvl w:val="0"/>
          <w:numId w:val="8"/>
        </w:numPr>
        <w:ind w:left="540" w:hanging="540"/>
        <w:jc w:val="both"/>
        <w:rPr>
          <w:rFonts w:cs="Arial"/>
          <w:lang w:val="es-419"/>
        </w:rPr>
      </w:pPr>
      <w:r w:rsidRPr="0062617D">
        <w:rPr>
          <w:rFonts w:cs="Arial"/>
          <w:lang w:val="es-419"/>
        </w:rPr>
        <w:t xml:space="preserve">Realizar una reunión virtual organizativa previa a la reunión Plenaria del CMS, para organizar bien que documentos se van a revisar, que se necesita analizar/preparar, para que podamos llegar mejor preparados y con la información mejor procesada para esta reunión. </w:t>
      </w:r>
    </w:p>
    <w:p w14:paraId="4609CBD9" w14:textId="3180BE8D" w:rsidR="006A0BBB" w:rsidRDefault="006A0BBB" w:rsidP="0062617D">
      <w:pPr>
        <w:pStyle w:val="ListParagraph"/>
        <w:numPr>
          <w:ilvl w:val="0"/>
          <w:numId w:val="8"/>
        </w:numPr>
        <w:ind w:left="540" w:hanging="540"/>
        <w:jc w:val="both"/>
        <w:rPr>
          <w:rFonts w:cs="Arial"/>
          <w:lang w:val="es-419"/>
        </w:rPr>
      </w:pPr>
      <w:r w:rsidRPr="0062617D">
        <w:rPr>
          <w:rFonts w:cs="Arial"/>
          <w:lang w:val="es-419"/>
        </w:rPr>
        <w:t>Apoyar a los gobiernos desde los Socios de BirdLife para poder implementar las acciones.</w:t>
      </w:r>
    </w:p>
    <w:p w14:paraId="00DE2E76" w14:textId="39FE3076" w:rsidR="006A0BBB" w:rsidRDefault="006A0BBB" w:rsidP="0062617D">
      <w:pPr>
        <w:pStyle w:val="ListParagraph"/>
        <w:numPr>
          <w:ilvl w:val="0"/>
          <w:numId w:val="8"/>
        </w:numPr>
        <w:ind w:left="540" w:hanging="540"/>
        <w:jc w:val="both"/>
        <w:rPr>
          <w:rFonts w:cs="Arial"/>
          <w:lang w:val="es-419"/>
        </w:rPr>
      </w:pPr>
      <w:r w:rsidRPr="0062617D">
        <w:rPr>
          <w:rFonts w:cs="Arial"/>
          <w:lang w:val="es-419"/>
        </w:rPr>
        <w:t xml:space="preserve">Crear un comité de seguimiento del Plan de Acción de BirdLife que pueda facilitar los nexos con los gobiernos. </w:t>
      </w:r>
    </w:p>
    <w:p w14:paraId="66A9042F" w14:textId="033DF0CE" w:rsidR="006A0BBB" w:rsidRDefault="006A0BBB" w:rsidP="0062617D">
      <w:pPr>
        <w:pStyle w:val="ListParagraph"/>
        <w:numPr>
          <w:ilvl w:val="0"/>
          <w:numId w:val="8"/>
        </w:numPr>
        <w:ind w:left="540" w:hanging="540"/>
        <w:jc w:val="both"/>
        <w:rPr>
          <w:rFonts w:cs="Arial"/>
          <w:lang w:val="es-419"/>
        </w:rPr>
      </w:pPr>
      <w:r w:rsidRPr="0062617D">
        <w:rPr>
          <w:rFonts w:cs="Arial"/>
          <w:lang w:val="es-419"/>
        </w:rPr>
        <w:lastRenderedPageBreak/>
        <w:t>Como el MoU no es vinculante, ¿cómo podemos lograr apoyar a los gobiernos para poder facilitar la implementación de las acciones del Plan de Acción? Por ejemplo, hay muchas nuevas leyes en Bolivia antagónicas a lo firmado en el Plan. ¿Cómo garantizamos que haya una alineación con el MoU? Transformar el MdE en un instrumento de mayor vinculación para lograr mayor apoyo a los gobiernos (ej. similar al ACAP-Agreement on the Conservation of Albatrosses and Petrels)</w:t>
      </w:r>
      <w:r w:rsidR="0062617D">
        <w:rPr>
          <w:rFonts w:cs="Arial"/>
          <w:lang w:val="es-419"/>
        </w:rPr>
        <w:t>.</w:t>
      </w:r>
    </w:p>
    <w:p w14:paraId="7D127C6D" w14:textId="264DEDD6" w:rsidR="006A0BBB" w:rsidRPr="0062617D" w:rsidRDefault="006A0BBB" w:rsidP="0062617D">
      <w:pPr>
        <w:pStyle w:val="ListParagraph"/>
        <w:numPr>
          <w:ilvl w:val="0"/>
          <w:numId w:val="8"/>
        </w:numPr>
        <w:ind w:left="540" w:hanging="540"/>
        <w:jc w:val="both"/>
        <w:rPr>
          <w:rFonts w:cs="Arial"/>
          <w:lang w:val="es-419"/>
        </w:rPr>
      </w:pPr>
      <w:r w:rsidRPr="0062617D">
        <w:rPr>
          <w:rFonts w:cs="Arial"/>
          <w:lang w:val="es-419"/>
        </w:rPr>
        <w:t>Incluir en la Sostenibilidad el Factor Socioeconómico para poder alinear también con los intereses de los gobiernos.</w:t>
      </w:r>
    </w:p>
    <w:p w14:paraId="493C68D8" w14:textId="77777777" w:rsidR="006A0BBB" w:rsidRPr="006A0BBB" w:rsidRDefault="006A0BBB" w:rsidP="006A0BBB">
      <w:pPr>
        <w:ind w:left="540" w:hanging="540"/>
        <w:jc w:val="both"/>
        <w:rPr>
          <w:rFonts w:cs="Arial"/>
          <w:lang w:val="es-419"/>
        </w:rPr>
      </w:pPr>
    </w:p>
    <w:p w14:paraId="2D8EFB10" w14:textId="77777777" w:rsidR="006A0BBB" w:rsidRPr="007F3AD0" w:rsidRDefault="006A0BBB" w:rsidP="006A0BBB">
      <w:pPr>
        <w:ind w:left="540" w:hanging="540"/>
        <w:jc w:val="both"/>
        <w:rPr>
          <w:rFonts w:cs="Arial"/>
          <w:b/>
          <w:bCs/>
          <w:lang w:val="es-419"/>
        </w:rPr>
      </w:pPr>
      <w:r w:rsidRPr="007F3AD0">
        <w:rPr>
          <w:rFonts w:cs="Arial"/>
          <w:b/>
          <w:bCs/>
          <w:lang w:val="es-419"/>
        </w:rPr>
        <w:t xml:space="preserve">Factores limitantes: </w:t>
      </w:r>
    </w:p>
    <w:p w14:paraId="6142716C" w14:textId="77777777" w:rsidR="006A0BBB" w:rsidRPr="006A0BBB" w:rsidRDefault="006A0BBB" w:rsidP="006A0BBB">
      <w:pPr>
        <w:ind w:left="540" w:hanging="540"/>
        <w:jc w:val="both"/>
        <w:rPr>
          <w:rFonts w:cs="Arial"/>
          <w:lang w:val="es-419"/>
        </w:rPr>
      </w:pPr>
      <w:r w:rsidRPr="006A0BBB">
        <w:rPr>
          <w:rFonts w:cs="Arial"/>
          <w:lang w:val="es-419"/>
        </w:rPr>
        <w:t>•</w:t>
      </w:r>
      <w:r w:rsidRPr="006A0BBB">
        <w:rPr>
          <w:rFonts w:cs="Arial"/>
          <w:lang w:val="es-419"/>
        </w:rPr>
        <w:tab/>
        <w:t>Falta de incentivos públicos.</w:t>
      </w:r>
    </w:p>
    <w:p w14:paraId="2C77E62A" w14:textId="77777777" w:rsidR="0040271E" w:rsidRPr="00D01A7C" w:rsidRDefault="0040271E" w:rsidP="00B72B52">
      <w:pPr>
        <w:ind w:left="540" w:hanging="540"/>
        <w:jc w:val="both"/>
        <w:rPr>
          <w:rFonts w:cs="Arial"/>
          <w:lang w:val="es-419"/>
        </w:rPr>
      </w:pPr>
    </w:p>
    <w:sectPr w:rsidR="0040271E" w:rsidRPr="00D01A7C" w:rsidSect="00CE04AB">
      <w:headerReference w:type="even" r:id="rId16"/>
      <w:headerReference w:type="default" r:id="rId17"/>
      <w:headerReference w:type="first" r:id="rId18"/>
      <w:footerReference w:type="first" r:id="rId19"/>
      <w:pgSz w:w="16838" w:h="11906" w:orient="landscape" w:code="9"/>
      <w:pgMar w:top="1440" w:right="1440" w:bottom="1440" w:left="1440" w:header="63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CF58" w14:textId="77777777" w:rsidR="001136CD" w:rsidRDefault="001136CD" w:rsidP="008562CA">
      <w:r>
        <w:separator/>
      </w:r>
    </w:p>
  </w:endnote>
  <w:endnote w:type="continuationSeparator" w:id="0">
    <w:p w14:paraId="2FF28B14" w14:textId="77777777" w:rsidR="001136CD" w:rsidRDefault="001136CD"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25777459"/>
      <w:docPartObj>
        <w:docPartGallery w:val="Page Numbers (Bottom of Page)"/>
        <w:docPartUnique/>
      </w:docPartObj>
    </w:sdtPr>
    <w:sdtEndPr>
      <w:rPr>
        <w:noProof/>
      </w:rPr>
    </w:sdtEndPr>
    <w:sdtContent>
      <w:p w14:paraId="1D05B80F"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95497213"/>
      <w:docPartObj>
        <w:docPartGallery w:val="Page Numbers (Bottom of Page)"/>
        <w:docPartUnique/>
      </w:docPartObj>
    </w:sdtPr>
    <w:sdtEndPr>
      <w:rPr>
        <w:noProof/>
      </w:rPr>
    </w:sdtEndPr>
    <w:sdtContent>
      <w:p w14:paraId="7643A533"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310334"/>
      <w:docPartObj>
        <w:docPartGallery w:val="Page Numbers (Bottom of Page)"/>
        <w:docPartUnique/>
      </w:docPartObj>
    </w:sdtPr>
    <w:sdtEndPr>
      <w:rPr>
        <w:noProof/>
        <w:sz w:val="18"/>
        <w:szCs w:val="18"/>
      </w:rPr>
    </w:sdtEndPr>
    <w:sdtContent>
      <w:p w14:paraId="0D480CCB" w14:textId="09FAC146" w:rsidR="0068202C" w:rsidRPr="0068202C" w:rsidRDefault="0068202C">
        <w:pPr>
          <w:pStyle w:val="Footer"/>
          <w:jc w:val="center"/>
          <w:rPr>
            <w:sz w:val="18"/>
            <w:szCs w:val="18"/>
          </w:rPr>
        </w:pPr>
        <w:r w:rsidRPr="0068202C">
          <w:rPr>
            <w:sz w:val="18"/>
            <w:szCs w:val="18"/>
          </w:rPr>
          <w:fldChar w:fldCharType="begin"/>
        </w:r>
        <w:r w:rsidRPr="0068202C">
          <w:rPr>
            <w:sz w:val="18"/>
            <w:szCs w:val="18"/>
          </w:rPr>
          <w:instrText xml:space="preserve"> PAGE   \* MERGEFORMAT </w:instrText>
        </w:r>
        <w:r w:rsidRPr="0068202C">
          <w:rPr>
            <w:sz w:val="18"/>
            <w:szCs w:val="18"/>
          </w:rPr>
          <w:fldChar w:fldCharType="separate"/>
        </w:r>
        <w:r w:rsidRPr="0068202C">
          <w:rPr>
            <w:noProof/>
            <w:sz w:val="18"/>
            <w:szCs w:val="18"/>
          </w:rPr>
          <w:t>2</w:t>
        </w:r>
        <w:r w:rsidRPr="0068202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B899" w14:textId="77777777" w:rsidR="001136CD" w:rsidRDefault="001136CD" w:rsidP="008562CA">
      <w:r>
        <w:separator/>
      </w:r>
    </w:p>
  </w:footnote>
  <w:footnote w:type="continuationSeparator" w:id="0">
    <w:p w14:paraId="5D9B5E4A" w14:textId="77777777" w:rsidR="001136CD" w:rsidRDefault="001136CD"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2DCC" w14:textId="77777777" w:rsidR="00061B9A" w:rsidRPr="00885C1A" w:rsidRDefault="00061B9A" w:rsidP="00061B9A">
    <w:pPr>
      <w:pBdr>
        <w:bottom w:val="single" w:sz="4" w:space="1" w:color="auto"/>
      </w:pBdr>
      <w:spacing w:before="120"/>
      <w:rPr>
        <w:rFonts w:eastAsia="Arial" w:cs="Arial"/>
        <w:color w:val="000000" w:themeColor="text1"/>
        <w:sz w:val="18"/>
        <w:szCs w:val="18"/>
        <w:lang w:val="es-CO"/>
      </w:rPr>
    </w:pPr>
    <w:r w:rsidRPr="11E0F8C4">
      <w:rPr>
        <w:rFonts w:eastAsia="Arial" w:cs="Arial"/>
        <w:i/>
        <w:iCs/>
        <w:color w:val="000000" w:themeColor="text1"/>
        <w:sz w:val="18"/>
        <w:szCs w:val="18"/>
        <w:lang w:val="es-CO"/>
      </w:rPr>
      <w:t>UNEP/CMS/APGB2/DocXX.XX</w:t>
    </w:r>
  </w:p>
  <w:p w14:paraId="213963B2" w14:textId="77777777" w:rsidR="00061B9A" w:rsidRDefault="00061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F828" w14:textId="77777777" w:rsidR="00061B9A" w:rsidRPr="00885C1A" w:rsidRDefault="00061B9A" w:rsidP="00061B9A">
    <w:pPr>
      <w:pBdr>
        <w:bottom w:val="single" w:sz="4" w:space="1" w:color="auto"/>
      </w:pBdr>
      <w:spacing w:before="120"/>
      <w:rPr>
        <w:rFonts w:eastAsia="Arial" w:cs="Arial"/>
        <w:color w:val="000000" w:themeColor="text1"/>
        <w:sz w:val="18"/>
        <w:szCs w:val="18"/>
        <w:lang w:val="es-CO"/>
      </w:rPr>
    </w:pPr>
    <w:r w:rsidRPr="11E0F8C4">
      <w:rPr>
        <w:rFonts w:eastAsia="Arial" w:cs="Arial"/>
        <w:i/>
        <w:iCs/>
        <w:color w:val="000000" w:themeColor="text1"/>
        <w:sz w:val="18"/>
        <w:szCs w:val="18"/>
        <w:lang w:val="es-CO"/>
      </w:rPr>
      <w:t>UNEP/CMS/APGB2/DocXX.XX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EAEC" w14:textId="77777777" w:rsidR="00993A74" w:rsidRDefault="00993A74" w:rsidP="0061281B">
    <w:pPr>
      <w:tabs>
        <w:tab w:val="left" w:pos="-720"/>
        <w:tab w:val="left" w:pos="310"/>
        <w:tab w:val="left" w:pos="1080"/>
      </w:tabs>
      <w:ind w:right="1123"/>
      <w:jc w:val="both"/>
    </w:pPr>
  </w:p>
  <w:p w14:paraId="76C39039" w14:textId="1CDFD227" w:rsidR="001F56E8" w:rsidRPr="00EB2EEE" w:rsidRDefault="00F86E73" w:rsidP="0061281B">
    <w:pPr>
      <w:tabs>
        <w:tab w:val="left" w:pos="-720"/>
        <w:tab w:val="left" w:pos="310"/>
        <w:tab w:val="left" w:pos="1080"/>
      </w:tabs>
      <w:ind w:right="1123"/>
      <w:jc w:val="both"/>
    </w:pPr>
    <w:r>
      <w:rPr>
        <w:noProof/>
      </w:rPr>
      <w:drawing>
        <wp:anchor distT="0" distB="0" distL="114300" distR="114300" simplePos="0" relativeHeight="251658240" behindDoc="1" locked="0" layoutInCell="1" allowOverlap="1" wp14:anchorId="64C24667" wp14:editId="54DE3DDE">
          <wp:simplePos x="0" y="0"/>
          <wp:positionH relativeFrom="column">
            <wp:posOffset>5514975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316256006" name="Picture 131625600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251FCE">
      <w:rPr>
        <w:noProof/>
      </w:rPr>
      <mc:AlternateContent>
        <mc:Choice Requires="wps">
          <w:drawing>
            <wp:anchor distT="45720" distB="45720" distL="114300" distR="114300" simplePos="0" relativeHeight="251658241" behindDoc="0" locked="0" layoutInCell="1" allowOverlap="1" wp14:anchorId="2544D6D7" wp14:editId="7D2FCD39">
              <wp:simplePos x="0" y="0"/>
              <wp:positionH relativeFrom="column">
                <wp:posOffset>895350</wp:posOffset>
              </wp:positionH>
              <wp:positionV relativeFrom="paragraph">
                <wp:posOffset>168910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6742D7" w14:textId="441DE884" w:rsidR="0011146B" w:rsidRPr="008C639C" w:rsidRDefault="0011146B" w:rsidP="0011146B">
                          <w:pPr>
                            <w:rPr>
                              <w:rFonts w:cs="Arial"/>
                              <w:b/>
                              <w:spacing w:val="9"/>
                              <w:sz w:val="32"/>
                              <w:szCs w:val="33"/>
                              <w:lang w:val="es-ES"/>
                            </w:rPr>
                          </w:pPr>
                          <w:r w:rsidRPr="008C639C">
                            <w:rPr>
                              <w:rFonts w:cs="Arial"/>
                              <w:b/>
                              <w:spacing w:val="9"/>
                              <w:sz w:val="32"/>
                              <w:szCs w:val="33"/>
                              <w:lang w:val="es-ES"/>
                            </w:rPr>
                            <w:t xml:space="preserve">Convención sobre la </w:t>
                          </w:r>
                          <w:r w:rsidR="00251FCE">
                            <w:rPr>
                              <w:rFonts w:cs="Arial"/>
                              <w:b/>
                              <w:spacing w:val="9"/>
                              <w:sz w:val="32"/>
                              <w:szCs w:val="33"/>
                              <w:lang w:val="es-ES"/>
                            </w:rPr>
                            <w:t>C</w:t>
                          </w:r>
                          <w:r w:rsidRPr="008C639C">
                            <w:rPr>
                              <w:rFonts w:cs="Arial"/>
                              <w:b/>
                              <w:spacing w:val="9"/>
                              <w:sz w:val="32"/>
                              <w:szCs w:val="33"/>
                              <w:lang w:val="es-ES"/>
                            </w:rPr>
                            <w:t>onservación de las</w:t>
                          </w:r>
                        </w:p>
                        <w:p w14:paraId="187C0CFF" w14:textId="27595FC8" w:rsidR="0011146B" w:rsidRPr="0037111C" w:rsidRDefault="00251FCE" w:rsidP="0011146B">
                          <w:pPr>
                            <w:rPr>
                              <w:rFonts w:cs="Arial"/>
                              <w:b/>
                              <w:spacing w:val="6"/>
                              <w:sz w:val="32"/>
                              <w:szCs w:val="33"/>
                            </w:rPr>
                          </w:pPr>
                          <w:r>
                            <w:rPr>
                              <w:rFonts w:cs="Arial"/>
                              <w:b/>
                              <w:sz w:val="32"/>
                              <w:szCs w:val="33"/>
                            </w:rPr>
                            <w:t>E</w:t>
                          </w:r>
                          <w:r w:rsidR="0011146B" w:rsidRPr="0037111C">
                            <w:rPr>
                              <w:rFonts w:cs="Arial"/>
                              <w:b/>
                              <w:sz w:val="32"/>
                              <w:szCs w:val="33"/>
                            </w:rPr>
                            <w:t xml:space="preserve">species </w:t>
                          </w:r>
                          <w:r>
                            <w:rPr>
                              <w:rFonts w:cs="Arial"/>
                              <w:b/>
                              <w:sz w:val="32"/>
                              <w:szCs w:val="33"/>
                            </w:rPr>
                            <w:t>M</w:t>
                          </w:r>
                          <w:r w:rsidR="0011146B" w:rsidRPr="0037111C">
                            <w:rPr>
                              <w:rFonts w:cs="Arial"/>
                              <w:b/>
                              <w:sz w:val="32"/>
                              <w:szCs w:val="33"/>
                            </w:rPr>
                            <w:t xml:space="preserve">igratorias de </w:t>
                          </w:r>
                          <w:r>
                            <w:rPr>
                              <w:rFonts w:cs="Arial"/>
                              <w:b/>
                              <w:sz w:val="32"/>
                              <w:szCs w:val="33"/>
                            </w:rPr>
                            <w:t>A</w:t>
                          </w:r>
                          <w:r w:rsidR="0011146B" w:rsidRPr="0037111C">
                            <w:rPr>
                              <w:rFonts w:cs="Arial"/>
                              <w:b/>
                              <w:sz w:val="32"/>
                              <w:szCs w:val="33"/>
                            </w:rPr>
                            <w:t xml:space="preserve">nimales </w:t>
                          </w:r>
                          <w:r>
                            <w:rPr>
                              <w:rFonts w:cs="Arial"/>
                              <w:b/>
                              <w:sz w:val="32"/>
                              <w:szCs w:val="33"/>
                            </w:rPr>
                            <w:t>S</w:t>
                          </w:r>
                          <w:r w:rsidR="0011146B" w:rsidRPr="0037111C">
                            <w:rPr>
                              <w:rFonts w:cs="Arial"/>
                              <w:b/>
                              <w:sz w:val="32"/>
                              <w:szCs w:val="33"/>
                            </w:rPr>
                            <w:t>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44D6D7" id="_x0000_t202" coordsize="21600,21600" o:spt="202" path="m,l,21600r21600,l21600,xe">
              <v:stroke joinstyle="miter"/>
              <v:path gradientshapeok="t" o:connecttype="rect"/>
            </v:shapetype>
            <v:shape id="Text Box 2" o:spid="_x0000_s1026" type="#_x0000_t202" style="position:absolute;left:0;text-align:left;margin-left:70.5pt;margin-top:13.3pt;width:360.9pt;height:44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" filled="f" stroked="f" strokeweight="0">
              <v:textbox style="mso-fit-shape-to-text:t">
                <w:txbxContent>
                  <w:p w14:paraId="546742D7" w14:textId="441DE884" w:rsidR="0011146B" w:rsidRPr="008C639C" w:rsidRDefault="0011146B" w:rsidP="0011146B">
                    <w:pPr>
                      <w:rPr>
                        <w:rFonts w:cs="Arial"/>
                        <w:b/>
                        <w:spacing w:val="9"/>
                        <w:sz w:val="32"/>
                        <w:szCs w:val="33"/>
                        <w:lang w:val="es-ES"/>
                      </w:rPr>
                    </w:pPr>
                    <w:r w:rsidRPr="008C639C">
                      <w:rPr>
                        <w:rFonts w:cs="Arial"/>
                        <w:b/>
                        <w:spacing w:val="9"/>
                        <w:sz w:val="32"/>
                        <w:szCs w:val="33"/>
                        <w:lang w:val="es-ES"/>
                      </w:rPr>
                      <w:t xml:space="preserve">Convención sobre la </w:t>
                    </w:r>
                    <w:r w:rsidR="00251FCE">
                      <w:rPr>
                        <w:rFonts w:cs="Arial"/>
                        <w:b/>
                        <w:spacing w:val="9"/>
                        <w:sz w:val="32"/>
                        <w:szCs w:val="33"/>
                        <w:lang w:val="es-ES"/>
                      </w:rPr>
                      <w:t>C</w:t>
                    </w:r>
                    <w:r w:rsidRPr="008C639C">
                      <w:rPr>
                        <w:rFonts w:cs="Arial"/>
                        <w:b/>
                        <w:spacing w:val="9"/>
                        <w:sz w:val="32"/>
                        <w:szCs w:val="33"/>
                        <w:lang w:val="es-ES"/>
                      </w:rPr>
                      <w:t>onservación de las</w:t>
                    </w:r>
                  </w:p>
                  <w:p w14:paraId="187C0CFF" w14:textId="27595FC8" w:rsidR="0011146B" w:rsidRPr="0037111C" w:rsidRDefault="00251FCE" w:rsidP="0011146B">
                    <w:pPr>
                      <w:rPr>
                        <w:rFonts w:cs="Arial"/>
                        <w:b/>
                        <w:spacing w:val="6"/>
                        <w:sz w:val="32"/>
                        <w:szCs w:val="33"/>
                      </w:rPr>
                    </w:pPr>
                    <w:r>
                      <w:rPr>
                        <w:rFonts w:cs="Arial"/>
                        <w:b/>
                        <w:sz w:val="32"/>
                        <w:szCs w:val="33"/>
                      </w:rPr>
                      <w:t>E</w:t>
                    </w:r>
                    <w:r w:rsidR="0011146B" w:rsidRPr="0037111C">
                      <w:rPr>
                        <w:rFonts w:cs="Arial"/>
                        <w:b/>
                        <w:sz w:val="32"/>
                        <w:szCs w:val="33"/>
                      </w:rPr>
                      <w:t xml:space="preserve">species </w:t>
                    </w:r>
                    <w:r>
                      <w:rPr>
                        <w:rFonts w:cs="Arial"/>
                        <w:b/>
                        <w:sz w:val="32"/>
                        <w:szCs w:val="33"/>
                      </w:rPr>
                      <w:t>M</w:t>
                    </w:r>
                    <w:r w:rsidR="0011146B" w:rsidRPr="0037111C">
                      <w:rPr>
                        <w:rFonts w:cs="Arial"/>
                        <w:b/>
                        <w:sz w:val="32"/>
                        <w:szCs w:val="33"/>
                      </w:rPr>
                      <w:t xml:space="preserve">igratorias de </w:t>
                    </w:r>
                    <w:r>
                      <w:rPr>
                        <w:rFonts w:cs="Arial"/>
                        <w:b/>
                        <w:sz w:val="32"/>
                        <w:szCs w:val="33"/>
                      </w:rPr>
                      <w:t>A</w:t>
                    </w:r>
                    <w:r w:rsidR="0011146B" w:rsidRPr="0037111C">
                      <w:rPr>
                        <w:rFonts w:cs="Arial"/>
                        <w:b/>
                        <w:sz w:val="32"/>
                        <w:szCs w:val="33"/>
                      </w:rPr>
                      <w:t xml:space="preserve">nimales </w:t>
                    </w:r>
                    <w:r>
                      <w:rPr>
                        <w:rFonts w:cs="Arial"/>
                        <w:b/>
                        <w:sz w:val="32"/>
                        <w:szCs w:val="33"/>
                      </w:rPr>
                      <w:t>S</w:t>
                    </w:r>
                    <w:r w:rsidR="0011146B" w:rsidRPr="0037111C">
                      <w:rPr>
                        <w:rFonts w:cs="Arial"/>
                        <w:b/>
                        <w:sz w:val="32"/>
                        <w:szCs w:val="33"/>
                      </w:rPr>
                      <w:t>ilvestres</w:t>
                    </w:r>
                  </w:p>
                </w:txbxContent>
              </v:textbox>
              <w10:wrap type="square"/>
            </v:shape>
          </w:pict>
        </mc:Fallback>
      </mc:AlternateContent>
    </w:r>
    <w:r w:rsidR="003A52D0">
      <w:rPr>
        <w:noProof/>
      </w:rPr>
      <w:drawing>
        <wp:anchor distT="0" distB="0" distL="114300" distR="114300" simplePos="0" relativeHeight="251658242" behindDoc="1" locked="0" layoutInCell="1" allowOverlap="1" wp14:anchorId="6D589A67" wp14:editId="20637B15">
          <wp:simplePos x="0" y="0"/>
          <wp:positionH relativeFrom="column">
            <wp:posOffset>-422910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573524681" name="Picture 1573524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25E6" w14:textId="156E9DEF" w:rsidR="0068202C" w:rsidRPr="00885C1A" w:rsidRDefault="0068202C" w:rsidP="00061B9A">
    <w:pPr>
      <w:pBdr>
        <w:bottom w:val="single" w:sz="4" w:space="1" w:color="auto"/>
      </w:pBdr>
      <w:spacing w:before="120"/>
      <w:rPr>
        <w:rFonts w:eastAsia="Arial" w:cs="Arial"/>
        <w:color w:val="000000" w:themeColor="text1"/>
        <w:sz w:val="18"/>
        <w:szCs w:val="18"/>
        <w:lang w:val="es-CO"/>
      </w:rPr>
    </w:pPr>
    <w:r w:rsidRPr="11E0F8C4">
      <w:rPr>
        <w:rFonts w:eastAsia="Arial" w:cs="Arial"/>
        <w:i/>
        <w:iCs/>
        <w:color w:val="000000" w:themeColor="text1"/>
        <w:sz w:val="18"/>
        <w:szCs w:val="18"/>
        <w:lang w:val="es-CO"/>
      </w:rPr>
      <w:t>UNEP/CMS/APGB2/</w:t>
    </w:r>
    <w:r>
      <w:rPr>
        <w:rFonts w:eastAsia="Arial" w:cs="Arial"/>
        <w:i/>
        <w:iCs/>
        <w:color w:val="000000" w:themeColor="text1"/>
        <w:sz w:val="18"/>
        <w:szCs w:val="18"/>
        <w:lang w:val="es-CO"/>
      </w:rPr>
      <w:t>borrador plan de acción</w:t>
    </w:r>
  </w:p>
  <w:p w14:paraId="70019F2D" w14:textId="77777777" w:rsidR="0068202C" w:rsidRPr="0068202C" w:rsidRDefault="0068202C">
    <w:pPr>
      <w:pStyle w:val="Heade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73C0" w14:textId="5D013884" w:rsidR="0068202C" w:rsidRPr="00885C1A" w:rsidRDefault="0068202C" w:rsidP="0068202C">
    <w:pPr>
      <w:pBdr>
        <w:bottom w:val="single" w:sz="4" w:space="1" w:color="auto"/>
      </w:pBdr>
      <w:spacing w:before="120"/>
      <w:jc w:val="right"/>
      <w:rPr>
        <w:rFonts w:eastAsia="Arial" w:cs="Arial"/>
        <w:color w:val="000000" w:themeColor="text1"/>
        <w:sz w:val="18"/>
        <w:szCs w:val="18"/>
        <w:lang w:val="es-CO"/>
      </w:rPr>
    </w:pPr>
    <w:r w:rsidRPr="11E0F8C4">
      <w:rPr>
        <w:rFonts w:eastAsia="Arial" w:cs="Arial"/>
        <w:i/>
        <w:iCs/>
        <w:color w:val="000000" w:themeColor="text1"/>
        <w:sz w:val="18"/>
        <w:szCs w:val="18"/>
        <w:lang w:val="es-CO"/>
      </w:rPr>
      <w:t>UNEP/CMS/APGB2/</w:t>
    </w:r>
    <w:r>
      <w:rPr>
        <w:rFonts w:eastAsia="Arial" w:cs="Arial"/>
        <w:i/>
        <w:iCs/>
        <w:color w:val="000000" w:themeColor="text1"/>
        <w:sz w:val="18"/>
        <w:szCs w:val="18"/>
        <w:lang w:val="es-CO"/>
      </w:rPr>
      <w:t>borrador plan de acción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488D" w14:textId="3FB03802" w:rsidR="00CD7C37" w:rsidRPr="00885C1A" w:rsidRDefault="00CD7C37" w:rsidP="00CD7C37">
    <w:pPr>
      <w:pBdr>
        <w:bottom w:val="single" w:sz="4" w:space="1" w:color="auto"/>
      </w:pBdr>
      <w:spacing w:before="120"/>
      <w:rPr>
        <w:rFonts w:eastAsia="Arial" w:cs="Arial"/>
        <w:color w:val="000000" w:themeColor="text1"/>
        <w:sz w:val="18"/>
        <w:szCs w:val="18"/>
        <w:lang w:val="es-CO"/>
      </w:rPr>
    </w:pPr>
    <w:bookmarkStart w:id="0" w:name="_Hlk205979054"/>
    <w:bookmarkStart w:id="1" w:name="_Hlk205979055"/>
    <w:r w:rsidRPr="11E0F8C4">
      <w:rPr>
        <w:rFonts w:eastAsia="Arial" w:cs="Arial"/>
        <w:i/>
        <w:iCs/>
        <w:color w:val="000000" w:themeColor="text1"/>
        <w:sz w:val="18"/>
        <w:szCs w:val="18"/>
        <w:lang w:val="es-CO"/>
      </w:rPr>
      <w:t>UNEP/CMS/APGB2/</w:t>
    </w:r>
    <w:bookmarkEnd w:id="0"/>
    <w:bookmarkEnd w:id="1"/>
    <w:r w:rsidR="0068202C">
      <w:rPr>
        <w:rFonts w:eastAsia="Arial" w:cs="Arial"/>
        <w:i/>
        <w:iCs/>
        <w:color w:val="000000" w:themeColor="text1"/>
        <w:sz w:val="18"/>
        <w:szCs w:val="18"/>
        <w:lang w:val="es-CO"/>
      </w:rPr>
      <w:t>borrador plan de acción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1A60"/>
    <w:multiLevelType w:val="hybridMultilevel"/>
    <w:tmpl w:val="C834FB3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67329F4"/>
    <w:multiLevelType w:val="multilevel"/>
    <w:tmpl w:val="4B820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9E6F10"/>
    <w:multiLevelType w:val="multilevel"/>
    <w:tmpl w:val="F40029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7CA564B"/>
    <w:multiLevelType w:val="hybridMultilevel"/>
    <w:tmpl w:val="A9268B7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55018863"/>
    <w:multiLevelType w:val="hybridMultilevel"/>
    <w:tmpl w:val="5830936C"/>
    <w:lvl w:ilvl="0" w:tplc="3092D5A0">
      <w:start w:val="1"/>
      <w:numFmt w:val="bullet"/>
      <w:lvlText w:val=""/>
      <w:lvlJc w:val="left"/>
      <w:pPr>
        <w:ind w:left="1080" w:hanging="360"/>
      </w:pPr>
      <w:rPr>
        <w:rFonts w:ascii="Symbol" w:hAnsi="Symbol" w:hint="default"/>
      </w:rPr>
    </w:lvl>
    <w:lvl w:ilvl="1" w:tplc="DA489B64">
      <w:start w:val="1"/>
      <w:numFmt w:val="bullet"/>
      <w:lvlText w:val="o"/>
      <w:lvlJc w:val="left"/>
      <w:pPr>
        <w:ind w:left="1800" w:hanging="360"/>
      </w:pPr>
      <w:rPr>
        <w:rFonts w:ascii="Courier New" w:hAnsi="Courier New" w:hint="default"/>
      </w:rPr>
    </w:lvl>
    <w:lvl w:ilvl="2" w:tplc="C1EAAC7C">
      <w:start w:val="1"/>
      <w:numFmt w:val="bullet"/>
      <w:lvlText w:val=""/>
      <w:lvlJc w:val="left"/>
      <w:pPr>
        <w:ind w:left="2520" w:hanging="360"/>
      </w:pPr>
      <w:rPr>
        <w:rFonts w:ascii="Wingdings" w:hAnsi="Wingdings" w:hint="default"/>
      </w:rPr>
    </w:lvl>
    <w:lvl w:ilvl="3" w:tplc="C360AF16">
      <w:start w:val="1"/>
      <w:numFmt w:val="bullet"/>
      <w:lvlText w:val=""/>
      <w:lvlJc w:val="left"/>
      <w:pPr>
        <w:ind w:left="3240" w:hanging="360"/>
      </w:pPr>
      <w:rPr>
        <w:rFonts w:ascii="Symbol" w:hAnsi="Symbol" w:hint="default"/>
      </w:rPr>
    </w:lvl>
    <w:lvl w:ilvl="4" w:tplc="597EAEC4">
      <w:start w:val="1"/>
      <w:numFmt w:val="bullet"/>
      <w:lvlText w:val="o"/>
      <w:lvlJc w:val="left"/>
      <w:pPr>
        <w:ind w:left="3960" w:hanging="360"/>
      </w:pPr>
      <w:rPr>
        <w:rFonts w:ascii="Courier New" w:hAnsi="Courier New" w:hint="default"/>
      </w:rPr>
    </w:lvl>
    <w:lvl w:ilvl="5" w:tplc="4190B6A8">
      <w:start w:val="1"/>
      <w:numFmt w:val="bullet"/>
      <w:lvlText w:val=""/>
      <w:lvlJc w:val="left"/>
      <w:pPr>
        <w:ind w:left="4680" w:hanging="360"/>
      </w:pPr>
      <w:rPr>
        <w:rFonts w:ascii="Wingdings" w:hAnsi="Wingdings" w:hint="default"/>
      </w:rPr>
    </w:lvl>
    <w:lvl w:ilvl="6" w:tplc="02B673C6">
      <w:start w:val="1"/>
      <w:numFmt w:val="bullet"/>
      <w:lvlText w:val=""/>
      <w:lvlJc w:val="left"/>
      <w:pPr>
        <w:ind w:left="5400" w:hanging="360"/>
      </w:pPr>
      <w:rPr>
        <w:rFonts w:ascii="Symbol" w:hAnsi="Symbol" w:hint="default"/>
      </w:rPr>
    </w:lvl>
    <w:lvl w:ilvl="7" w:tplc="EBC0D71C">
      <w:start w:val="1"/>
      <w:numFmt w:val="bullet"/>
      <w:lvlText w:val="o"/>
      <w:lvlJc w:val="left"/>
      <w:pPr>
        <w:ind w:left="6120" w:hanging="360"/>
      </w:pPr>
      <w:rPr>
        <w:rFonts w:ascii="Courier New" w:hAnsi="Courier New" w:hint="default"/>
      </w:rPr>
    </w:lvl>
    <w:lvl w:ilvl="8" w:tplc="FEF6AFC8">
      <w:start w:val="1"/>
      <w:numFmt w:val="bullet"/>
      <w:lvlText w:val=""/>
      <w:lvlJc w:val="left"/>
      <w:pPr>
        <w:ind w:left="6840" w:hanging="360"/>
      </w:pPr>
      <w:rPr>
        <w:rFonts w:ascii="Wingdings" w:hAnsi="Wingdings" w:hint="default"/>
      </w:rPr>
    </w:lvl>
  </w:abstractNum>
  <w:abstractNum w:abstractNumId="5" w15:restartNumberingAfterBreak="0">
    <w:nsid w:val="6CC400F4"/>
    <w:multiLevelType w:val="multilevel"/>
    <w:tmpl w:val="E62EF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73C2D1"/>
    <w:multiLevelType w:val="hybridMultilevel"/>
    <w:tmpl w:val="426A5632"/>
    <w:lvl w:ilvl="0" w:tplc="41387AAA">
      <w:start w:val="1"/>
      <w:numFmt w:val="bullet"/>
      <w:lvlText w:val=""/>
      <w:lvlJc w:val="left"/>
      <w:pPr>
        <w:ind w:left="1080" w:hanging="360"/>
      </w:pPr>
      <w:rPr>
        <w:rFonts w:ascii="Symbol" w:hAnsi="Symbol" w:hint="default"/>
      </w:rPr>
    </w:lvl>
    <w:lvl w:ilvl="1" w:tplc="4A2028A6">
      <w:start w:val="1"/>
      <w:numFmt w:val="bullet"/>
      <w:lvlText w:val="o"/>
      <w:lvlJc w:val="left"/>
      <w:pPr>
        <w:ind w:left="1800" w:hanging="360"/>
      </w:pPr>
      <w:rPr>
        <w:rFonts w:ascii="Courier New" w:hAnsi="Courier New" w:hint="default"/>
      </w:rPr>
    </w:lvl>
    <w:lvl w:ilvl="2" w:tplc="F33A827C">
      <w:start w:val="1"/>
      <w:numFmt w:val="bullet"/>
      <w:lvlText w:val=""/>
      <w:lvlJc w:val="left"/>
      <w:pPr>
        <w:ind w:left="2520" w:hanging="360"/>
      </w:pPr>
      <w:rPr>
        <w:rFonts w:ascii="Wingdings" w:hAnsi="Wingdings" w:hint="default"/>
      </w:rPr>
    </w:lvl>
    <w:lvl w:ilvl="3" w:tplc="453466CA">
      <w:start w:val="1"/>
      <w:numFmt w:val="bullet"/>
      <w:lvlText w:val=""/>
      <w:lvlJc w:val="left"/>
      <w:pPr>
        <w:ind w:left="3240" w:hanging="360"/>
      </w:pPr>
      <w:rPr>
        <w:rFonts w:ascii="Symbol" w:hAnsi="Symbol" w:hint="default"/>
      </w:rPr>
    </w:lvl>
    <w:lvl w:ilvl="4" w:tplc="EAE26A1A">
      <w:start w:val="1"/>
      <w:numFmt w:val="bullet"/>
      <w:lvlText w:val="o"/>
      <w:lvlJc w:val="left"/>
      <w:pPr>
        <w:ind w:left="3960" w:hanging="360"/>
      </w:pPr>
      <w:rPr>
        <w:rFonts w:ascii="Courier New" w:hAnsi="Courier New" w:hint="default"/>
      </w:rPr>
    </w:lvl>
    <w:lvl w:ilvl="5" w:tplc="C3460B10">
      <w:start w:val="1"/>
      <w:numFmt w:val="bullet"/>
      <w:lvlText w:val=""/>
      <w:lvlJc w:val="left"/>
      <w:pPr>
        <w:ind w:left="4680" w:hanging="360"/>
      </w:pPr>
      <w:rPr>
        <w:rFonts w:ascii="Wingdings" w:hAnsi="Wingdings" w:hint="default"/>
      </w:rPr>
    </w:lvl>
    <w:lvl w:ilvl="6" w:tplc="B8D66BC6">
      <w:start w:val="1"/>
      <w:numFmt w:val="bullet"/>
      <w:lvlText w:val=""/>
      <w:lvlJc w:val="left"/>
      <w:pPr>
        <w:ind w:left="5400" w:hanging="360"/>
      </w:pPr>
      <w:rPr>
        <w:rFonts w:ascii="Symbol" w:hAnsi="Symbol" w:hint="default"/>
      </w:rPr>
    </w:lvl>
    <w:lvl w:ilvl="7" w:tplc="EE7E023A">
      <w:start w:val="1"/>
      <w:numFmt w:val="bullet"/>
      <w:lvlText w:val="o"/>
      <w:lvlJc w:val="left"/>
      <w:pPr>
        <w:ind w:left="6120" w:hanging="360"/>
      </w:pPr>
      <w:rPr>
        <w:rFonts w:ascii="Courier New" w:hAnsi="Courier New" w:hint="default"/>
      </w:rPr>
    </w:lvl>
    <w:lvl w:ilvl="8" w:tplc="C20E291E">
      <w:start w:val="1"/>
      <w:numFmt w:val="bullet"/>
      <w:lvlText w:val=""/>
      <w:lvlJc w:val="left"/>
      <w:pPr>
        <w:ind w:left="6840" w:hanging="360"/>
      </w:pPr>
      <w:rPr>
        <w:rFonts w:ascii="Wingdings" w:hAnsi="Wingdings" w:hint="default"/>
      </w:rPr>
    </w:lvl>
  </w:abstractNum>
  <w:num w:numId="1" w16cid:durableId="762923183">
    <w:abstractNumId w:val="3"/>
  </w:num>
  <w:num w:numId="2" w16cid:durableId="643003633">
    <w:abstractNumId w:val="1"/>
  </w:num>
  <w:num w:numId="3" w16cid:durableId="1009260300">
    <w:abstractNumId w:val="2"/>
  </w:num>
  <w:num w:numId="4" w16cid:durableId="1566986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7284614">
    <w:abstractNumId w:val="6"/>
  </w:num>
  <w:num w:numId="6" w16cid:durableId="642807651">
    <w:abstractNumId w:val="4"/>
  </w:num>
  <w:num w:numId="7" w16cid:durableId="718358768">
    <w:abstractNumId w:val="5"/>
  </w:num>
  <w:num w:numId="8" w16cid:durableId="144638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3AA"/>
    <w:rsid w:val="00011F5F"/>
    <w:rsid w:val="00026FD5"/>
    <w:rsid w:val="00030528"/>
    <w:rsid w:val="00034F7E"/>
    <w:rsid w:val="00041F3B"/>
    <w:rsid w:val="000425C1"/>
    <w:rsid w:val="00042EC7"/>
    <w:rsid w:val="00053498"/>
    <w:rsid w:val="00061B9A"/>
    <w:rsid w:val="000772A4"/>
    <w:rsid w:val="000806D3"/>
    <w:rsid w:val="00084293"/>
    <w:rsid w:val="00084897"/>
    <w:rsid w:val="000924D4"/>
    <w:rsid w:val="000977A8"/>
    <w:rsid w:val="000B03A7"/>
    <w:rsid w:val="000B14ED"/>
    <w:rsid w:val="000B2121"/>
    <w:rsid w:val="000C2262"/>
    <w:rsid w:val="000D2094"/>
    <w:rsid w:val="000E1A30"/>
    <w:rsid w:val="000E5BA9"/>
    <w:rsid w:val="00107A11"/>
    <w:rsid w:val="0011146B"/>
    <w:rsid w:val="001136CD"/>
    <w:rsid w:val="00126E87"/>
    <w:rsid w:val="00127FF9"/>
    <w:rsid w:val="00132C32"/>
    <w:rsid w:val="001624BF"/>
    <w:rsid w:val="00162B97"/>
    <w:rsid w:val="00163C6E"/>
    <w:rsid w:val="001661FF"/>
    <w:rsid w:val="00187427"/>
    <w:rsid w:val="0019318F"/>
    <w:rsid w:val="001946E3"/>
    <w:rsid w:val="001A4954"/>
    <w:rsid w:val="001C6BFA"/>
    <w:rsid w:val="001E01FF"/>
    <w:rsid w:val="001E793B"/>
    <w:rsid w:val="001F56E8"/>
    <w:rsid w:val="0020538D"/>
    <w:rsid w:val="00216617"/>
    <w:rsid w:val="00230D23"/>
    <w:rsid w:val="00232167"/>
    <w:rsid w:val="00236C6A"/>
    <w:rsid w:val="002449AD"/>
    <w:rsid w:val="002463B4"/>
    <w:rsid w:val="00251FCE"/>
    <w:rsid w:val="00272BDF"/>
    <w:rsid w:val="00277462"/>
    <w:rsid w:val="00297036"/>
    <w:rsid w:val="002B37A0"/>
    <w:rsid w:val="002D09DC"/>
    <w:rsid w:val="002D3537"/>
    <w:rsid w:val="002D4CC9"/>
    <w:rsid w:val="002D583B"/>
    <w:rsid w:val="002F15E9"/>
    <w:rsid w:val="002F1BF0"/>
    <w:rsid w:val="00300A36"/>
    <w:rsid w:val="00306094"/>
    <w:rsid w:val="00322E1C"/>
    <w:rsid w:val="003252A9"/>
    <w:rsid w:val="00325D02"/>
    <w:rsid w:val="00342114"/>
    <w:rsid w:val="00350E00"/>
    <w:rsid w:val="00373AF3"/>
    <w:rsid w:val="00377BE3"/>
    <w:rsid w:val="00392F57"/>
    <w:rsid w:val="003A1B4E"/>
    <w:rsid w:val="003A1D08"/>
    <w:rsid w:val="003A1DD6"/>
    <w:rsid w:val="003A52D0"/>
    <w:rsid w:val="003B483A"/>
    <w:rsid w:val="003D2299"/>
    <w:rsid w:val="003F1660"/>
    <w:rsid w:val="003F30B1"/>
    <w:rsid w:val="0040271E"/>
    <w:rsid w:val="00402C26"/>
    <w:rsid w:val="004228FF"/>
    <w:rsid w:val="004572AA"/>
    <w:rsid w:val="00465E22"/>
    <w:rsid w:val="00470D68"/>
    <w:rsid w:val="00472C53"/>
    <w:rsid w:val="00483847"/>
    <w:rsid w:val="00483CA2"/>
    <w:rsid w:val="004845CB"/>
    <w:rsid w:val="00485104"/>
    <w:rsid w:val="00493A19"/>
    <w:rsid w:val="004A29C3"/>
    <w:rsid w:val="004B0DA6"/>
    <w:rsid w:val="004B19EF"/>
    <w:rsid w:val="004B40E5"/>
    <w:rsid w:val="004D08DD"/>
    <w:rsid w:val="004D3A31"/>
    <w:rsid w:val="004D43B7"/>
    <w:rsid w:val="004E79B5"/>
    <w:rsid w:val="0050251E"/>
    <w:rsid w:val="00524935"/>
    <w:rsid w:val="00531DE8"/>
    <w:rsid w:val="00537FFD"/>
    <w:rsid w:val="005624AA"/>
    <w:rsid w:val="00563875"/>
    <w:rsid w:val="0057069B"/>
    <w:rsid w:val="005E1390"/>
    <w:rsid w:val="005E1A0D"/>
    <w:rsid w:val="005F422C"/>
    <w:rsid w:val="005F6D18"/>
    <w:rsid w:val="00603BBC"/>
    <w:rsid w:val="00606048"/>
    <w:rsid w:val="0061281B"/>
    <w:rsid w:val="00613C4E"/>
    <w:rsid w:val="006167F1"/>
    <w:rsid w:val="00616D33"/>
    <w:rsid w:val="006230C9"/>
    <w:rsid w:val="0062617D"/>
    <w:rsid w:val="00642842"/>
    <w:rsid w:val="00650CC8"/>
    <w:rsid w:val="00660631"/>
    <w:rsid w:val="0068202C"/>
    <w:rsid w:val="006838D6"/>
    <w:rsid w:val="0069136C"/>
    <w:rsid w:val="00691BB2"/>
    <w:rsid w:val="006A0BBB"/>
    <w:rsid w:val="006B407B"/>
    <w:rsid w:val="006B599F"/>
    <w:rsid w:val="006C01B5"/>
    <w:rsid w:val="006C2AA2"/>
    <w:rsid w:val="006C66D6"/>
    <w:rsid w:val="006F013C"/>
    <w:rsid w:val="006F3347"/>
    <w:rsid w:val="00712AEA"/>
    <w:rsid w:val="0071395F"/>
    <w:rsid w:val="00720D4D"/>
    <w:rsid w:val="00726A81"/>
    <w:rsid w:val="00737816"/>
    <w:rsid w:val="007420A6"/>
    <w:rsid w:val="007527B6"/>
    <w:rsid w:val="00756109"/>
    <w:rsid w:val="007612E9"/>
    <w:rsid w:val="00761E2A"/>
    <w:rsid w:val="00762964"/>
    <w:rsid w:val="00763277"/>
    <w:rsid w:val="00767A65"/>
    <w:rsid w:val="007723E5"/>
    <w:rsid w:val="00772B92"/>
    <w:rsid w:val="0077343B"/>
    <w:rsid w:val="007778FF"/>
    <w:rsid w:val="007A7956"/>
    <w:rsid w:val="007B1270"/>
    <w:rsid w:val="007D3B82"/>
    <w:rsid w:val="007D5FBB"/>
    <w:rsid w:val="007E0BDB"/>
    <w:rsid w:val="007E238D"/>
    <w:rsid w:val="007F110A"/>
    <w:rsid w:val="007F1954"/>
    <w:rsid w:val="007F1CC0"/>
    <w:rsid w:val="007F3AD0"/>
    <w:rsid w:val="007F4593"/>
    <w:rsid w:val="00815AB4"/>
    <w:rsid w:val="00820839"/>
    <w:rsid w:val="00825394"/>
    <w:rsid w:val="00844F23"/>
    <w:rsid w:val="00855275"/>
    <w:rsid w:val="008562CA"/>
    <w:rsid w:val="00857160"/>
    <w:rsid w:val="008841B3"/>
    <w:rsid w:val="008A5C41"/>
    <w:rsid w:val="008B4D6A"/>
    <w:rsid w:val="008D7252"/>
    <w:rsid w:val="008F2039"/>
    <w:rsid w:val="008F252D"/>
    <w:rsid w:val="008F6FA2"/>
    <w:rsid w:val="00907E0F"/>
    <w:rsid w:val="009279E1"/>
    <w:rsid w:val="009453F4"/>
    <w:rsid w:val="009474F4"/>
    <w:rsid w:val="0094787D"/>
    <w:rsid w:val="00953174"/>
    <w:rsid w:val="00965A1D"/>
    <w:rsid w:val="009777CC"/>
    <w:rsid w:val="00981712"/>
    <w:rsid w:val="009936A9"/>
    <w:rsid w:val="00993A74"/>
    <w:rsid w:val="009A18E7"/>
    <w:rsid w:val="009A40F8"/>
    <w:rsid w:val="009A6EC9"/>
    <w:rsid w:val="009B1231"/>
    <w:rsid w:val="009C17D1"/>
    <w:rsid w:val="009D37DC"/>
    <w:rsid w:val="009D3A9D"/>
    <w:rsid w:val="009E0071"/>
    <w:rsid w:val="009E72F9"/>
    <w:rsid w:val="009F6644"/>
    <w:rsid w:val="00A00CFF"/>
    <w:rsid w:val="00A2396D"/>
    <w:rsid w:val="00A26640"/>
    <w:rsid w:val="00A32B30"/>
    <w:rsid w:val="00A511CF"/>
    <w:rsid w:val="00A64693"/>
    <w:rsid w:val="00A94F24"/>
    <w:rsid w:val="00AE3462"/>
    <w:rsid w:val="00AF5D25"/>
    <w:rsid w:val="00B15E32"/>
    <w:rsid w:val="00B36C20"/>
    <w:rsid w:val="00B4026D"/>
    <w:rsid w:val="00B449C7"/>
    <w:rsid w:val="00B52431"/>
    <w:rsid w:val="00B66BCD"/>
    <w:rsid w:val="00B72B52"/>
    <w:rsid w:val="00B76037"/>
    <w:rsid w:val="00B82239"/>
    <w:rsid w:val="00BA1679"/>
    <w:rsid w:val="00BA36E3"/>
    <w:rsid w:val="00BA4963"/>
    <w:rsid w:val="00BA6DE7"/>
    <w:rsid w:val="00BB209D"/>
    <w:rsid w:val="00BB3F80"/>
    <w:rsid w:val="00BB7B09"/>
    <w:rsid w:val="00BD0594"/>
    <w:rsid w:val="00BE4D97"/>
    <w:rsid w:val="00BE5EFD"/>
    <w:rsid w:val="00BE7C6B"/>
    <w:rsid w:val="00BF2B66"/>
    <w:rsid w:val="00BF63E8"/>
    <w:rsid w:val="00BF7557"/>
    <w:rsid w:val="00C0494D"/>
    <w:rsid w:val="00C05D7B"/>
    <w:rsid w:val="00C14DEB"/>
    <w:rsid w:val="00C2338D"/>
    <w:rsid w:val="00C347E8"/>
    <w:rsid w:val="00C37090"/>
    <w:rsid w:val="00C42F8D"/>
    <w:rsid w:val="00C460B9"/>
    <w:rsid w:val="00C563CA"/>
    <w:rsid w:val="00C62244"/>
    <w:rsid w:val="00C62BAD"/>
    <w:rsid w:val="00C65D0C"/>
    <w:rsid w:val="00C75E38"/>
    <w:rsid w:val="00C86A2B"/>
    <w:rsid w:val="00C90121"/>
    <w:rsid w:val="00C91130"/>
    <w:rsid w:val="00CB1367"/>
    <w:rsid w:val="00CC06B1"/>
    <w:rsid w:val="00CD3D6F"/>
    <w:rsid w:val="00CD7C37"/>
    <w:rsid w:val="00CE04AB"/>
    <w:rsid w:val="00CE5542"/>
    <w:rsid w:val="00CE695A"/>
    <w:rsid w:val="00CF51D7"/>
    <w:rsid w:val="00CF76EA"/>
    <w:rsid w:val="00D01A7C"/>
    <w:rsid w:val="00D114ED"/>
    <w:rsid w:val="00D144C0"/>
    <w:rsid w:val="00D53931"/>
    <w:rsid w:val="00D60993"/>
    <w:rsid w:val="00D77E7A"/>
    <w:rsid w:val="00D841FC"/>
    <w:rsid w:val="00DB2C82"/>
    <w:rsid w:val="00DB7019"/>
    <w:rsid w:val="00DE6C9D"/>
    <w:rsid w:val="00DE7312"/>
    <w:rsid w:val="00DF32D3"/>
    <w:rsid w:val="00E145DE"/>
    <w:rsid w:val="00E15973"/>
    <w:rsid w:val="00E32B7E"/>
    <w:rsid w:val="00E357B2"/>
    <w:rsid w:val="00E85763"/>
    <w:rsid w:val="00E9038F"/>
    <w:rsid w:val="00E94FE3"/>
    <w:rsid w:val="00E95AFB"/>
    <w:rsid w:val="00E976CE"/>
    <w:rsid w:val="00EB2B32"/>
    <w:rsid w:val="00EB2EEE"/>
    <w:rsid w:val="00ED3F5F"/>
    <w:rsid w:val="00EE3693"/>
    <w:rsid w:val="00EF782F"/>
    <w:rsid w:val="00F01E83"/>
    <w:rsid w:val="00F0284C"/>
    <w:rsid w:val="00F03255"/>
    <w:rsid w:val="00F045C5"/>
    <w:rsid w:val="00F234D7"/>
    <w:rsid w:val="00F4206A"/>
    <w:rsid w:val="00F57561"/>
    <w:rsid w:val="00F60CB0"/>
    <w:rsid w:val="00F67440"/>
    <w:rsid w:val="00F70F73"/>
    <w:rsid w:val="00F71C9C"/>
    <w:rsid w:val="00F83883"/>
    <w:rsid w:val="00F86E73"/>
    <w:rsid w:val="00F96684"/>
    <w:rsid w:val="00F97DCC"/>
    <w:rsid w:val="00FC7726"/>
    <w:rsid w:val="00FD1803"/>
    <w:rsid w:val="00FD5B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3470"/>
  <w15:chartTrackingRefBased/>
  <w15:docId w15:val="{F8F51679-3063-464B-9A9E-6CB2AE5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next w:val="Normal"/>
    <w:link w:val="Heading1Char"/>
    <w:uiPriority w:val="9"/>
    <w:qFormat/>
    <w:rsid w:val="00EB2B32"/>
    <w:pPr>
      <w:keepNext/>
      <w:keepLines/>
      <w:spacing w:after="4" w:line="250" w:lineRule="auto"/>
      <w:ind w:left="104" w:hanging="10"/>
      <w:jc w:val="center"/>
      <w:outlineLvl w:val="0"/>
    </w:pPr>
    <w:rPr>
      <w:rFonts w:ascii="Arial" w:eastAsia="Arial" w:hAnsi="Arial" w:cs="Arial"/>
      <w:b/>
      <w:color w:val="000000"/>
      <w:kern w:val="2"/>
      <w:szCs w:val="24"/>
      <w:lang w:val="pt-BR" w:eastAsia="pt-B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EF782F"/>
    <w:pPr>
      <w:ind w:left="720"/>
      <w:contextualSpacing/>
    </w:pPr>
  </w:style>
  <w:style w:type="character" w:styleId="Hyperlink">
    <w:name w:val="Hyperlink"/>
    <w:basedOn w:val="DefaultParagraphFont"/>
    <w:uiPriority w:val="99"/>
    <w:unhideWhenUsed/>
    <w:rsid w:val="002B37A0"/>
    <w:rPr>
      <w:color w:val="0563C1" w:themeColor="hyperlink"/>
      <w:u w:val="single"/>
    </w:rPr>
  </w:style>
  <w:style w:type="character" w:styleId="UnresolvedMention">
    <w:name w:val="Unresolved Mention"/>
    <w:basedOn w:val="DefaultParagraphFont"/>
    <w:uiPriority w:val="99"/>
    <w:semiHidden/>
    <w:unhideWhenUsed/>
    <w:rsid w:val="006230C9"/>
    <w:rPr>
      <w:color w:val="605E5C"/>
      <w:shd w:val="clear" w:color="auto" w:fill="E1DFDD"/>
    </w:rPr>
  </w:style>
  <w:style w:type="character" w:customStyle="1" w:styleId="ListParagraphChar">
    <w:name w:val="List Paragraph Char"/>
    <w:link w:val="ListParagraph"/>
    <w:uiPriority w:val="34"/>
    <w:locked/>
    <w:rsid w:val="00F234D7"/>
    <w:rPr>
      <w:rFonts w:ascii="Arial" w:hAnsi="Arial"/>
    </w:rPr>
  </w:style>
  <w:style w:type="paragraph" w:styleId="FootnoteText">
    <w:name w:val="footnote text"/>
    <w:basedOn w:val="Normal"/>
    <w:link w:val="FootnoteTextChar"/>
    <w:uiPriority w:val="99"/>
    <w:semiHidden/>
    <w:unhideWhenUsed/>
    <w:rsid w:val="00F234D7"/>
    <w:rPr>
      <w:sz w:val="20"/>
      <w:szCs w:val="20"/>
    </w:rPr>
  </w:style>
  <w:style w:type="character" w:customStyle="1" w:styleId="FootnoteTextChar">
    <w:name w:val="Footnote Text Char"/>
    <w:basedOn w:val="DefaultParagraphFont"/>
    <w:link w:val="FootnoteText"/>
    <w:uiPriority w:val="99"/>
    <w:semiHidden/>
    <w:rsid w:val="00F234D7"/>
    <w:rPr>
      <w:rFonts w:ascii="Arial" w:hAnsi="Arial"/>
      <w:sz w:val="20"/>
      <w:szCs w:val="20"/>
    </w:rPr>
  </w:style>
  <w:style w:type="character" w:styleId="FootnoteReference">
    <w:name w:val="footnote reference"/>
    <w:basedOn w:val="DefaultParagraphFont"/>
    <w:uiPriority w:val="99"/>
    <w:semiHidden/>
    <w:unhideWhenUsed/>
    <w:rsid w:val="00F234D7"/>
    <w:rPr>
      <w:vertAlign w:val="superscript"/>
    </w:rPr>
  </w:style>
  <w:style w:type="character" w:customStyle="1" w:styleId="Heading1Char">
    <w:name w:val="Heading 1 Char"/>
    <w:basedOn w:val="DefaultParagraphFont"/>
    <w:link w:val="Heading1"/>
    <w:uiPriority w:val="9"/>
    <w:rsid w:val="00EB2B32"/>
    <w:rPr>
      <w:rFonts w:ascii="Arial" w:eastAsia="Arial" w:hAnsi="Arial" w:cs="Arial"/>
      <w:b/>
      <w:color w:val="000000"/>
      <w:kern w:val="2"/>
      <w:szCs w:val="24"/>
      <w:lang w:val="pt-BR" w:eastAsia="pt-BR"/>
      <w14:ligatures w14:val="standardContextual"/>
    </w:rPr>
  </w:style>
  <w:style w:type="table" w:styleId="TableGrid">
    <w:name w:val="Table Grid"/>
    <w:basedOn w:val="TableNormal"/>
    <w:uiPriority w:val="39"/>
    <w:rsid w:val="00712AEA"/>
    <w:rPr>
      <w:kern w:val="2"/>
      <w:sz w:val="24"/>
      <w:szCs w:val="24"/>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0D40B-0EC8-4A40-BE0C-30C28EFCD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3.xml><?xml version="1.0" encoding="utf-8"?>
<ds:datastoreItem xmlns:ds="http://schemas.openxmlformats.org/officeDocument/2006/customXml" ds:itemID="{57523E20-4D4D-439C-AD25-2F250F1721F5}">
  <ds:schemaRefs>
    <ds:schemaRef ds:uri="http://schemas.microsoft.com/sharepoint/v3/contenttype/forms"/>
  </ds:schemaRefs>
</ds:datastoreItem>
</file>

<file path=customXml/itemProps4.xml><?xml version="1.0" encoding="utf-8"?>
<ds:datastoreItem xmlns:ds="http://schemas.openxmlformats.org/officeDocument/2006/customXml" ds:itemID="{BDB1BB2D-6651-42C2-B378-BB5559D70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110</TotalTime>
  <Pages>22</Pages>
  <Words>5939</Words>
  <Characters>33858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182</cp:revision>
  <cp:lastPrinted>2025-03-27T07:35:00Z</cp:lastPrinted>
  <dcterms:created xsi:type="dcterms:W3CDTF">2025-08-08T01:08:00Z</dcterms:created>
  <dcterms:modified xsi:type="dcterms:W3CDTF">2025-08-13T13:18:00Z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