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D4BA4" w14:paraId="77F5F746" w14:textId="77777777" w:rsidTr="00D6445C">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74A5CB68" w:rsidR="00002A97" w:rsidRPr="00377A5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377A5D">
              <w:rPr>
                <w:rFonts w:eastAsia="Times New Roman" w:cs="Arial"/>
                <w:szCs w:val="24"/>
                <w:lang w:eastAsia="es-ES"/>
              </w:rPr>
              <w:t>UNEP/CMS/COP1</w:t>
            </w:r>
            <w:r w:rsidR="000F4BDA" w:rsidRPr="00377A5D">
              <w:rPr>
                <w:rFonts w:eastAsia="Times New Roman" w:cs="Arial"/>
                <w:szCs w:val="24"/>
                <w:lang w:eastAsia="es-ES"/>
              </w:rPr>
              <w:t>4</w:t>
            </w:r>
            <w:r w:rsidRPr="00377A5D">
              <w:rPr>
                <w:rFonts w:eastAsia="Times New Roman" w:cs="Arial"/>
                <w:szCs w:val="24"/>
                <w:lang w:eastAsia="es-ES"/>
              </w:rPr>
              <w:t>/</w:t>
            </w:r>
            <w:r w:rsidR="00800CB3" w:rsidRPr="00377A5D">
              <w:rPr>
                <w:rFonts w:eastAsia="Times New Roman" w:cs="Arial"/>
                <w:szCs w:val="24"/>
                <w:lang w:eastAsia="es-ES"/>
              </w:rPr>
              <w:t>Doc</w:t>
            </w:r>
            <w:r w:rsidRPr="00377A5D">
              <w:rPr>
                <w:rFonts w:eastAsia="Times New Roman" w:cs="Arial"/>
                <w:szCs w:val="24"/>
                <w:lang w:eastAsia="es-ES"/>
              </w:rPr>
              <w:t>.</w:t>
            </w:r>
            <w:r w:rsidR="00BD4BA4" w:rsidRPr="00377A5D">
              <w:rPr>
                <w:rFonts w:eastAsia="Times New Roman" w:cs="Arial"/>
                <w:szCs w:val="24"/>
                <w:lang w:eastAsia="es-ES"/>
              </w:rPr>
              <w:t>31.4</w:t>
            </w:r>
            <w:r w:rsidR="00377A5D" w:rsidRPr="00377A5D">
              <w:rPr>
                <w:rFonts w:eastAsia="Times New Roman" w:cs="Arial"/>
                <w:szCs w:val="24"/>
                <w:lang w:eastAsia="es-ES"/>
              </w:rPr>
              <w:t>/Rev</w:t>
            </w:r>
            <w:r w:rsidR="00377A5D">
              <w:rPr>
                <w:rFonts w:eastAsia="Times New Roman" w:cs="Arial"/>
                <w:szCs w:val="24"/>
                <w:lang w:eastAsia="es-ES"/>
              </w:rPr>
              <w:t>.1</w:t>
            </w:r>
          </w:p>
          <w:p w14:paraId="5F9B9DE6" w14:textId="3EADA0B0" w:rsidR="00002A97" w:rsidRPr="009D2525" w:rsidRDefault="00377A5D"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8 de diciembre</w:t>
            </w:r>
            <w:r w:rsidR="00EF1D13" w:rsidRPr="009D2525">
              <w:rPr>
                <w:rFonts w:eastAsia="Times New Roman" w:cs="Arial"/>
                <w:szCs w:val="24"/>
                <w:lang w:val="es-ES" w:eastAsia="es-ES"/>
              </w:rPr>
              <w:t xml:space="preserve"> </w:t>
            </w:r>
            <w:r w:rsidR="00002A97" w:rsidRPr="009D2525">
              <w:rPr>
                <w:rFonts w:eastAsia="Times New Roman" w:cs="Arial"/>
                <w:szCs w:val="24"/>
                <w:lang w:val="es-ES" w:eastAsia="es-ES"/>
              </w:rPr>
              <w:t>20</w:t>
            </w:r>
            <w:r w:rsidR="000F4BDA" w:rsidRPr="009D2525">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48F40255"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9D2525">
        <w:rPr>
          <w:rFonts w:eastAsia="Times New Roman" w:cs="Arial"/>
          <w:bCs/>
          <w:szCs w:val="24"/>
          <w:lang w:val="es-ES" w:eastAsia="es-ES"/>
        </w:rPr>
        <w:t>1</w:t>
      </w:r>
      <w:r>
        <w:rPr>
          <w:rFonts w:eastAsia="Times New Roman" w:cs="Arial"/>
          <w:bCs/>
          <w:szCs w:val="24"/>
          <w:lang w:val="es-ES" w:eastAsia="es-ES"/>
        </w:rPr>
        <w:t xml:space="preserve">2 – </w:t>
      </w:r>
      <w:r w:rsidR="009D2525">
        <w:rPr>
          <w:rFonts w:eastAsia="Times New Roman" w:cs="Arial"/>
          <w:bCs/>
          <w:szCs w:val="24"/>
          <w:lang w:val="es-ES" w:eastAsia="es-ES"/>
        </w:rPr>
        <w:t>17 de febrero 2024</w:t>
      </w:r>
    </w:p>
    <w:p w14:paraId="500F7C6B" w14:textId="15A7B95E"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BD4BA4">
        <w:rPr>
          <w:rFonts w:eastAsia="Times New Roman" w:cs="Arial"/>
          <w:szCs w:val="24"/>
          <w:lang w:val="es-ES" w:eastAsia="es-ES"/>
        </w:rPr>
        <w:t>31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15AE464D" w14:textId="31C870BE" w:rsidR="005A6A4E" w:rsidRPr="00D575BA" w:rsidRDefault="005A6A4E" w:rsidP="005A6A4E">
      <w:pPr>
        <w:jc w:val="center"/>
        <w:rPr>
          <w:rFonts w:cs="Arial"/>
          <w:b/>
          <w:bCs/>
          <w:lang w:val="es-ES"/>
        </w:rPr>
      </w:pPr>
      <w:bookmarkStart w:id="0" w:name="_Hlk21523460"/>
      <w:r w:rsidRPr="00D575BA">
        <w:rPr>
          <w:rFonts w:cs="Arial"/>
          <w:b/>
          <w:bCs/>
          <w:lang w:val="es-ES"/>
        </w:rPr>
        <w:t xml:space="preserve">PROPUESTAS PARA ENMENDAR LOS APÉNDICES </w:t>
      </w:r>
      <w:r w:rsidR="00E23187">
        <w:rPr>
          <w:rFonts w:cs="Arial"/>
          <w:b/>
          <w:bCs/>
          <w:lang w:val="es-ES"/>
        </w:rPr>
        <w:t xml:space="preserve">I Y II </w:t>
      </w:r>
      <w:r w:rsidRPr="00D575BA">
        <w:rPr>
          <w:rFonts w:cs="Arial"/>
          <w:b/>
          <w:bCs/>
          <w:lang w:val="es-ES"/>
        </w:rPr>
        <w:t>DE LA CONVENCIÓN</w:t>
      </w:r>
    </w:p>
    <w:bookmarkEnd w:id="0"/>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7CF9FFAE">
                <wp:simplePos x="0" y="0"/>
                <wp:positionH relativeFrom="column">
                  <wp:posOffset>972922</wp:posOffset>
                </wp:positionH>
                <wp:positionV relativeFrom="paragraph">
                  <wp:posOffset>150367</wp:posOffset>
                </wp:positionV>
                <wp:extent cx="4304666" cy="2567635"/>
                <wp:effectExtent l="0" t="0" r="19685" b="23495"/>
                <wp:wrapNone/>
                <wp:docPr id="5" name="Text Box 5"/>
                <wp:cNvGraphicFramePr/>
                <a:graphic xmlns:a="http://schemas.openxmlformats.org/drawingml/2006/main">
                  <a:graphicData uri="http://schemas.microsoft.com/office/word/2010/wordprocessingShape">
                    <wps:wsp>
                      <wps:cNvSpPr txBox="1"/>
                      <wps:spPr>
                        <a:xfrm>
                          <a:off x="0" y="0"/>
                          <a:ext cx="4304666" cy="2567635"/>
                        </a:xfrm>
                        <a:prstGeom prst="rect">
                          <a:avLst/>
                        </a:prstGeom>
                        <a:solidFill>
                          <a:srgbClr val="FFFFFF"/>
                        </a:solidFill>
                        <a:ln w="3172">
                          <a:solidFill>
                            <a:srgbClr val="000000"/>
                          </a:solidFill>
                          <a:prstDash val="solid"/>
                        </a:ln>
                      </wps:spPr>
                      <wps:txbx>
                        <w:txbxContent>
                          <w:p w14:paraId="78EFDF6D" w14:textId="1DCE26E8" w:rsidR="002D5F2A" w:rsidRPr="0023616F" w:rsidRDefault="002D5F2A" w:rsidP="002D5F2A">
                            <w:pPr>
                              <w:spacing w:after="0"/>
                              <w:rPr>
                                <w:lang w:val="es-ES"/>
                              </w:rPr>
                            </w:pPr>
                            <w:r w:rsidRPr="0023616F">
                              <w:rPr>
                                <w:rFonts w:eastAsia="Arial" w:cs="Arial"/>
                                <w:lang w:val="es-ES"/>
                              </w:rPr>
                              <w:t>Resumen:</w:t>
                            </w:r>
                          </w:p>
                          <w:p w14:paraId="255B4E63" w14:textId="77777777" w:rsidR="002D5F2A" w:rsidRPr="0023616F" w:rsidRDefault="002D5F2A" w:rsidP="002D5F2A">
                            <w:pPr>
                              <w:spacing w:after="0"/>
                              <w:rPr>
                                <w:rFonts w:cs="Arial"/>
                                <w:lang w:val="es-ES"/>
                              </w:rPr>
                            </w:pPr>
                          </w:p>
                          <w:p w14:paraId="3962A46C" w14:textId="4BD49251" w:rsidR="00077AAC" w:rsidRPr="00D575BA" w:rsidRDefault="00077AAC" w:rsidP="00C459B0">
                            <w:pPr>
                              <w:spacing w:after="0" w:line="240" w:lineRule="auto"/>
                              <w:jc w:val="both"/>
                              <w:rPr>
                                <w:rFonts w:cs="Arial"/>
                                <w:sz w:val="21"/>
                                <w:szCs w:val="21"/>
                                <w:lang w:val="es-ES"/>
                              </w:rPr>
                            </w:pPr>
                            <w:r w:rsidRPr="00D575BA">
                              <w:rPr>
                                <w:rFonts w:cs="Arial"/>
                                <w:sz w:val="21"/>
                                <w:szCs w:val="21"/>
                                <w:lang w:val="es-ES"/>
                              </w:rPr>
                              <w:t>En este documento se resumen las propuestas de enmienda de los Apéndices de la CMS que se presentan para su examen por la Conferencia de las Partes en su 1</w:t>
                            </w:r>
                            <w:r>
                              <w:rPr>
                                <w:rFonts w:cs="Arial"/>
                                <w:sz w:val="21"/>
                                <w:szCs w:val="21"/>
                                <w:lang w:val="es-ES"/>
                              </w:rPr>
                              <w:t>4</w:t>
                            </w:r>
                            <w:r w:rsidRPr="00D575BA">
                              <w:rPr>
                                <w:rFonts w:cs="Arial"/>
                                <w:sz w:val="21"/>
                                <w:szCs w:val="21"/>
                                <w:lang w:val="es-ES"/>
                              </w:rPr>
                              <w:t>ª reunión (COP1</w:t>
                            </w:r>
                            <w:r>
                              <w:rPr>
                                <w:rFonts w:cs="Arial"/>
                                <w:sz w:val="21"/>
                                <w:szCs w:val="21"/>
                                <w:lang w:val="es-ES"/>
                              </w:rPr>
                              <w:t>4</w:t>
                            </w:r>
                            <w:r w:rsidRPr="00D575BA">
                              <w:rPr>
                                <w:rFonts w:cs="Arial"/>
                                <w:sz w:val="21"/>
                                <w:szCs w:val="21"/>
                                <w:lang w:val="es-ES"/>
                              </w:rPr>
                              <w:t>). El texto completo de todas las declaraciones de apoyo se pone a disposición de la COP1</w:t>
                            </w:r>
                            <w:r>
                              <w:rPr>
                                <w:rFonts w:cs="Arial"/>
                                <w:sz w:val="21"/>
                                <w:szCs w:val="21"/>
                                <w:lang w:val="es-ES"/>
                              </w:rPr>
                              <w:t xml:space="preserve">4 </w:t>
                            </w:r>
                            <w:r w:rsidRPr="00D575BA">
                              <w:rPr>
                                <w:rFonts w:cs="Arial"/>
                                <w:sz w:val="21"/>
                                <w:szCs w:val="21"/>
                                <w:lang w:val="es-ES"/>
                              </w:rPr>
                              <w:t xml:space="preserve">como documento separado. </w:t>
                            </w:r>
                          </w:p>
                          <w:p w14:paraId="184A83E6" w14:textId="77777777" w:rsidR="00077AAC" w:rsidRPr="00D575BA" w:rsidRDefault="00077AAC" w:rsidP="00C459B0">
                            <w:pPr>
                              <w:spacing w:after="0" w:line="240" w:lineRule="auto"/>
                              <w:jc w:val="both"/>
                              <w:rPr>
                                <w:rFonts w:cs="Arial"/>
                                <w:sz w:val="21"/>
                                <w:szCs w:val="21"/>
                                <w:lang w:val="es-ES"/>
                              </w:rPr>
                            </w:pPr>
                          </w:p>
                          <w:p w14:paraId="7DB2DF06" w14:textId="77777777" w:rsidR="00077AAC" w:rsidRPr="00D575BA" w:rsidRDefault="00077AAC" w:rsidP="00C459B0">
                            <w:pPr>
                              <w:spacing w:after="0" w:line="240" w:lineRule="auto"/>
                              <w:jc w:val="both"/>
                              <w:rPr>
                                <w:rFonts w:cs="Arial"/>
                                <w:sz w:val="21"/>
                                <w:szCs w:val="21"/>
                                <w:lang w:val="es-ES"/>
                              </w:rPr>
                            </w:pPr>
                            <w:r>
                              <w:rPr>
                                <w:rFonts w:cs="Arial"/>
                                <w:sz w:val="21"/>
                                <w:szCs w:val="21"/>
                                <w:lang w:val="es-ES"/>
                              </w:rPr>
                              <w:t>Se espera que la Conferencia de las Partes apruebe las propuestas de enmienda a los Apéndices y tome las decisiones pertinentes para la aprobación o rechazo de las propuestas</w:t>
                            </w:r>
                          </w:p>
                          <w:p w14:paraId="6B5BBA9E" w14:textId="77777777" w:rsidR="007D2D12" w:rsidRDefault="007D2D12" w:rsidP="00C459B0">
                            <w:pPr>
                              <w:spacing w:after="0" w:line="240" w:lineRule="auto"/>
                              <w:rPr>
                                <w:rFonts w:cs="Arial"/>
                                <w:lang w:val="es-ES"/>
                              </w:rPr>
                            </w:pPr>
                          </w:p>
                          <w:p w14:paraId="3E47E084" w14:textId="63282C86" w:rsidR="006B277F" w:rsidRPr="00077AAC" w:rsidRDefault="006B277F" w:rsidP="006B277F">
                            <w:pPr>
                              <w:spacing w:after="0" w:line="240" w:lineRule="auto"/>
                              <w:jc w:val="both"/>
                              <w:rPr>
                                <w:rFonts w:cs="Arial"/>
                                <w:lang w:val="es-ES"/>
                              </w:rPr>
                            </w:pPr>
                            <w:r w:rsidRPr="006B277F">
                              <w:rPr>
                                <w:rFonts w:cs="Arial"/>
                                <w:lang w:val="es-ES"/>
                              </w:rPr>
                              <w:t>La Rev.1 ofrece información sobre las actualizaciones de varias propuestas y señala la ampliación del plazo para presentar observaciones sobre las mismas.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76.6pt;margin-top:11.85pt;width:338.95pt;height:202.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" strokeweight=".08811mm">
                <v:textbox>
                  <w:txbxContent>
                    <w:p w14:paraId="78EFDF6D" w14:textId="1DCE26E8" w:rsidR="002D5F2A" w:rsidRPr="0023616F" w:rsidRDefault="002D5F2A" w:rsidP="002D5F2A">
                      <w:pPr>
                        <w:spacing w:after="0"/>
                        <w:rPr>
                          <w:lang w:val="es-ES"/>
                        </w:rPr>
                      </w:pPr>
                      <w:r w:rsidRPr="0023616F">
                        <w:rPr>
                          <w:rFonts w:eastAsia="Arial" w:cs="Arial"/>
                          <w:lang w:val="es-ES"/>
                        </w:rPr>
                        <w:t>Resumen:</w:t>
                      </w:r>
                    </w:p>
                    <w:p w14:paraId="255B4E63" w14:textId="77777777" w:rsidR="002D5F2A" w:rsidRPr="0023616F" w:rsidRDefault="002D5F2A" w:rsidP="002D5F2A">
                      <w:pPr>
                        <w:spacing w:after="0"/>
                        <w:rPr>
                          <w:rFonts w:cs="Arial"/>
                          <w:lang w:val="es-ES"/>
                        </w:rPr>
                      </w:pPr>
                    </w:p>
                    <w:p w14:paraId="3962A46C" w14:textId="4BD49251" w:rsidR="00077AAC" w:rsidRPr="00D575BA" w:rsidRDefault="00077AAC" w:rsidP="00C459B0">
                      <w:pPr>
                        <w:spacing w:after="0" w:line="240" w:lineRule="auto"/>
                        <w:jc w:val="both"/>
                        <w:rPr>
                          <w:rFonts w:cs="Arial"/>
                          <w:sz w:val="21"/>
                          <w:szCs w:val="21"/>
                          <w:lang w:val="es-ES"/>
                        </w:rPr>
                      </w:pPr>
                      <w:r w:rsidRPr="00D575BA">
                        <w:rPr>
                          <w:rFonts w:cs="Arial"/>
                          <w:sz w:val="21"/>
                          <w:szCs w:val="21"/>
                          <w:lang w:val="es-ES"/>
                        </w:rPr>
                        <w:t>En este documento se resumen las propuestas de enmienda de los Apéndices de la CMS que se presentan para su examen por la Conferencia de las Partes en su 1</w:t>
                      </w:r>
                      <w:r>
                        <w:rPr>
                          <w:rFonts w:cs="Arial"/>
                          <w:sz w:val="21"/>
                          <w:szCs w:val="21"/>
                          <w:lang w:val="es-ES"/>
                        </w:rPr>
                        <w:t>4</w:t>
                      </w:r>
                      <w:r w:rsidRPr="00D575BA">
                        <w:rPr>
                          <w:rFonts w:cs="Arial"/>
                          <w:sz w:val="21"/>
                          <w:szCs w:val="21"/>
                          <w:lang w:val="es-ES"/>
                        </w:rPr>
                        <w:t>ª reunión (COP1</w:t>
                      </w:r>
                      <w:r>
                        <w:rPr>
                          <w:rFonts w:cs="Arial"/>
                          <w:sz w:val="21"/>
                          <w:szCs w:val="21"/>
                          <w:lang w:val="es-ES"/>
                        </w:rPr>
                        <w:t>4</w:t>
                      </w:r>
                      <w:r w:rsidRPr="00D575BA">
                        <w:rPr>
                          <w:rFonts w:cs="Arial"/>
                          <w:sz w:val="21"/>
                          <w:szCs w:val="21"/>
                          <w:lang w:val="es-ES"/>
                        </w:rPr>
                        <w:t>). El texto completo de todas las declaraciones de apoyo se pone a disposición de la COP1</w:t>
                      </w:r>
                      <w:r>
                        <w:rPr>
                          <w:rFonts w:cs="Arial"/>
                          <w:sz w:val="21"/>
                          <w:szCs w:val="21"/>
                          <w:lang w:val="es-ES"/>
                        </w:rPr>
                        <w:t xml:space="preserve">4 </w:t>
                      </w:r>
                      <w:r w:rsidRPr="00D575BA">
                        <w:rPr>
                          <w:rFonts w:cs="Arial"/>
                          <w:sz w:val="21"/>
                          <w:szCs w:val="21"/>
                          <w:lang w:val="es-ES"/>
                        </w:rPr>
                        <w:t xml:space="preserve">como documento separado. </w:t>
                      </w:r>
                    </w:p>
                    <w:p w14:paraId="184A83E6" w14:textId="77777777" w:rsidR="00077AAC" w:rsidRPr="00D575BA" w:rsidRDefault="00077AAC" w:rsidP="00C459B0">
                      <w:pPr>
                        <w:spacing w:after="0" w:line="240" w:lineRule="auto"/>
                        <w:jc w:val="both"/>
                        <w:rPr>
                          <w:rFonts w:cs="Arial"/>
                          <w:sz w:val="21"/>
                          <w:szCs w:val="21"/>
                          <w:lang w:val="es-ES"/>
                        </w:rPr>
                      </w:pPr>
                    </w:p>
                    <w:p w14:paraId="7DB2DF06" w14:textId="77777777" w:rsidR="00077AAC" w:rsidRPr="00D575BA" w:rsidRDefault="00077AAC" w:rsidP="00C459B0">
                      <w:pPr>
                        <w:spacing w:after="0" w:line="240" w:lineRule="auto"/>
                        <w:jc w:val="both"/>
                        <w:rPr>
                          <w:rFonts w:cs="Arial"/>
                          <w:sz w:val="21"/>
                          <w:szCs w:val="21"/>
                          <w:lang w:val="es-ES"/>
                        </w:rPr>
                      </w:pPr>
                      <w:r>
                        <w:rPr>
                          <w:rFonts w:cs="Arial"/>
                          <w:sz w:val="21"/>
                          <w:szCs w:val="21"/>
                          <w:lang w:val="es-ES"/>
                        </w:rPr>
                        <w:t>Se espera que la Conferencia de las Partes apruebe las propuestas de enmienda a los Apéndices y tome las decisiones pertinentes para la aprobación o rechazo de las propuestas</w:t>
                      </w:r>
                    </w:p>
                    <w:p w14:paraId="6B5BBA9E" w14:textId="77777777" w:rsidR="007D2D12" w:rsidRDefault="007D2D12" w:rsidP="00C459B0">
                      <w:pPr>
                        <w:spacing w:after="0" w:line="240" w:lineRule="auto"/>
                        <w:rPr>
                          <w:rFonts w:cs="Arial"/>
                          <w:lang w:val="es-ES"/>
                        </w:rPr>
                      </w:pPr>
                    </w:p>
                    <w:p w14:paraId="3E47E084" w14:textId="63282C86" w:rsidR="006B277F" w:rsidRPr="00077AAC" w:rsidRDefault="006B277F" w:rsidP="006B277F">
                      <w:pPr>
                        <w:spacing w:after="0" w:line="240" w:lineRule="auto"/>
                        <w:jc w:val="both"/>
                        <w:rPr>
                          <w:rFonts w:cs="Arial"/>
                          <w:lang w:val="es-ES"/>
                        </w:rPr>
                      </w:pPr>
                      <w:r w:rsidRPr="006B277F">
                        <w:rPr>
                          <w:rFonts w:cs="Arial"/>
                          <w:lang w:val="es-ES"/>
                        </w:rPr>
                        <w:t>La Rev.1 ofrece información sobre las actualizaciones de varias propuestas y señala la ampliación del plazo para presentar observaciones sobre las mismas.</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712B5F9F" w14:textId="23AFB4FB" w:rsidR="0038480B" w:rsidRPr="00D575BA" w:rsidRDefault="0038480B" w:rsidP="00C459B0">
      <w:pPr>
        <w:spacing w:after="0"/>
        <w:jc w:val="center"/>
        <w:rPr>
          <w:rFonts w:cs="Arial"/>
          <w:b/>
          <w:bCs/>
          <w:lang w:val="es-ES"/>
        </w:rPr>
      </w:pPr>
      <w:r w:rsidRPr="00D575BA">
        <w:rPr>
          <w:rFonts w:cs="Arial"/>
          <w:b/>
          <w:bCs/>
          <w:lang w:val="es-ES"/>
        </w:rPr>
        <w:lastRenderedPageBreak/>
        <w:t xml:space="preserve">PROPUESTAS PARA ENMENDAR LOS APÉNDICES </w:t>
      </w:r>
      <w:r>
        <w:rPr>
          <w:rFonts w:cs="Arial"/>
          <w:b/>
          <w:bCs/>
          <w:lang w:val="es-ES"/>
        </w:rPr>
        <w:t xml:space="preserve">I Y II </w:t>
      </w:r>
      <w:r w:rsidRPr="00D575BA">
        <w:rPr>
          <w:rFonts w:cs="Arial"/>
          <w:b/>
          <w:bCs/>
          <w:lang w:val="es-ES"/>
        </w:rPr>
        <w:t>DE LA CONVENCIÓN</w:t>
      </w:r>
    </w:p>
    <w:p w14:paraId="7AC52C18" w14:textId="28004729" w:rsidR="00002A97" w:rsidRPr="002D5F2A" w:rsidRDefault="00002A97" w:rsidP="00C459B0">
      <w:pPr>
        <w:widowControl w:val="0"/>
        <w:suppressAutoHyphens/>
        <w:autoSpaceDE w:val="0"/>
        <w:autoSpaceDN w:val="0"/>
        <w:spacing w:after="0" w:line="240" w:lineRule="auto"/>
        <w:jc w:val="center"/>
        <w:textAlignment w:val="baseline"/>
        <w:rPr>
          <w:rFonts w:eastAsia="Times New Roman" w:cs="Arial"/>
          <w:b/>
          <w:bCs/>
          <w:lang w:val="es-ES" w:eastAsia="es-ES"/>
        </w:rPr>
      </w:pPr>
    </w:p>
    <w:p w14:paraId="4358958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6E57EE" w14:textId="316FD773" w:rsidR="00002A97" w:rsidRPr="002D5F2A" w:rsidRDefault="002D5F2A" w:rsidP="00002A97">
      <w:pPr>
        <w:widowControl w:val="0"/>
        <w:suppressAutoHyphens/>
        <w:autoSpaceDE w:val="0"/>
        <w:autoSpaceDN w:val="0"/>
        <w:spacing w:after="0" w:line="240" w:lineRule="auto"/>
        <w:textAlignment w:val="baseline"/>
        <w:rPr>
          <w:rFonts w:eastAsia="Times New Roman" w:cs="Arial"/>
          <w:u w:val="single"/>
          <w:lang w:val="es-ES" w:eastAsia="es-ES"/>
        </w:rPr>
      </w:pPr>
      <w:r w:rsidRPr="002D5F2A">
        <w:rPr>
          <w:rFonts w:eastAsia="Times New Roman" w:cs="Arial"/>
          <w:u w:val="single"/>
          <w:lang w:val="es-ES" w:eastAsia="es-ES"/>
        </w:rPr>
        <w:t>Contexto</w:t>
      </w:r>
    </w:p>
    <w:p w14:paraId="7C301C2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950762E" w14:textId="2D7F1F24" w:rsidR="00C705B3" w:rsidRPr="00D575BA" w:rsidRDefault="00C705B3" w:rsidP="00C705B3">
      <w:pPr>
        <w:pStyle w:val="Firstnumbering1"/>
      </w:pPr>
      <w:r w:rsidRPr="00D575BA">
        <w:t xml:space="preserve">De conformidad con lo dispuesto en el artículo XI de la Convención, </w:t>
      </w:r>
      <w:r>
        <w:t>la Secretaría ha recibido las propuestas para enmienda para los Apéndice I y II de la Convención para consideración de la 14ª Reunión de la Conferencia de las Partes (COP14)</w:t>
      </w:r>
      <w:r w:rsidRPr="00D575BA">
        <w:t xml:space="preserve">.  Las especies consideradas en las propuestas figuran en el cuadro que se presenta en el Anexo de este documento, junto con las Partes que proponen la enmienda.  Las Partes fueron informadas sobre las propuestas recibidas a través de la </w:t>
      </w:r>
      <w:hyperlink r:id="rId12" w:history="1">
        <w:r w:rsidRPr="00012E8D">
          <w:rPr>
            <w:rStyle w:val="Hyperlink"/>
          </w:rPr>
          <w:t>Notifica</w:t>
        </w:r>
        <w:r>
          <w:rPr>
            <w:rStyle w:val="Hyperlink"/>
          </w:rPr>
          <w:t>ción</w:t>
        </w:r>
        <w:r w:rsidRPr="00012E8D">
          <w:rPr>
            <w:rStyle w:val="Hyperlink"/>
          </w:rPr>
          <w:t xml:space="preserve"> 20</w:t>
        </w:r>
        <w:r w:rsidR="00AD6F0D">
          <w:rPr>
            <w:rStyle w:val="Hyperlink"/>
          </w:rPr>
          <w:t>23</w:t>
        </w:r>
        <w:r w:rsidRPr="00012E8D">
          <w:rPr>
            <w:rStyle w:val="Hyperlink"/>
          </w:rPr>
          <w:t>/01</w:t>
        </w:r>
      </w:hyperlink>
      <w:r w:rsidR="00AD6F0D">
        <w:rPr>
          <w:rStyle w:val="Hyperlink"/>
        </w:rPr>
        <w:t>5</w:t>
      </w:r>
      <w:r w:rsidRPr="00012E8D">
        <w:rPr>
          <w:rStyle w:val="Hyperlink"/>
        </w:rPr>
        <w:t xml:space="preserve"> </w:t>
      </w:r>
      <w:r>
        <w:t xml:space="preserve">del </w:t>
      </w:r>
      <w:r w:rsidR="000C1861">
        <w:t>16</w:t>
      </w:r>
      <w:r>
        <w:t xml:space="preserve"> de </w:t>
      </w:r>
      <w:r w:rsidR="000C1861">
        <w:t>junio</w:t>
      </w:r>
      <w:r>
        <w:t xml:space="preserve"> de 20</w:t>
      </w:r>
      <w:r w:rsidR="00573EF4">
        <w:t>23</w:t>
      </w:r>
      <w:r>
        <w:t>.</w:t>
      </w:r>
    </w:p>
    <w:p w14:paraId="4ED2B427" w14:textId="14484E55" w:rsidR="00C705B3" w:rsidRPr="00D575BA" w:rsidRDefault="00C705B3" w:rsidP="00C459B0">
      <w:pPr>
        <w:tabs>
          <w:tab w:val="left" w:pos="1440"/>
        </w:tabs>
        <w:spacing w:after="0" w:line="240" w:lineRule="auto"/>
        <w:ind w:left="360" w:hanging="360"/>
        <w:contextualSpacing/>
        <w:jc w:val="both"/>
        <w:rPr>
          <w:rFonts w:cs="Arial"/>
          <w:lang w:val="es-ES" w:eastAsia="es-ES"/>
        </w:rPr>
      </w:pPr>
    </w:p>
    <w:p w14:paraId="04561629" w14:textId="7A8A9718" w:rsidR="00C705B3" w:rsidRDefault="00C705B3" w:rsidP="001E028C">
      <w:pPr>
        <w:pStyle w:val="Firstnumbering1"/>
      </w:pPr>
      <w:r w:rsidRPr="00D575BA">
        <w:t xml:space="preserve">Las propuestas mencionadas para enmienda van acompañadas de declaraciones de apoyo basadas en el formato acordado </w:t>
      </w:r>
      <w:r>
        <w:t xml:space="preserve">por la 12ª reunión de la Conferencia de las Partes (COP12 Manila, 2017) y están contenidas en el Anexo 2 a la </w:t>
      </w:r>
      <w:hyperlink r:id="rId13" w:history="1">
        <w:r w:rsidRPr="001C4E09">
          <w:rPr>
            <w:rStyle w:val="Hyperlink"/>
          </w:rPr>
          <w:t>Resolu</w:t>
        </w:r>
        <w:r>
          <w:rPr>
            <w:rStyle w:val="Hyperlink"/>
          </w:rPr>
          <w:t>ción</w:t>
        </w:r>
        <w:r w:rsidRPr="001C4E09">
          <w:rPr>
            <w:rStyle w:val="Hyperlink"/>
          </w:rPr>
          <w:t xml:space="preserve"> 1</w:t>
        </w:r>
        <w:r w:rsidR="000D1423">
          <w:rPr>
            <w:rStyle w:val="Hyperlink"/>
          </w:rPr>
          <w:t>3</w:t>
        </w:r>
        <w:r w:rsidRPr="001C4E09">
          <w:rPr>
            <w:rStyle w:val="Hyperlink"/>
          </w:rPr>
          <w:t>.</w:t>
        </w:r>
        <w:r w:rsidR="000D1423">
          <w:rPr>
            <w:rStyle w:val="Hyperlink"/>
          </w:rPr>
          <w:t>7</w:t>
        </w:r>
      </w:hyperlink>
      <w:r>
        <w:t xml:space="preserve"> </w:t>
      </w:r>
      <w:r w:rsidRPr="00710B9C">
        <w:rPr>
          <w:i/>
        </w:rPr>
        <w:t>Directrices para la evaluación de las propuestas de inclusión en los Apéndices I and II de la Convención</w:t>
      </w:r>
      <w:r>
        <w:t xml:space="preserve"> </w:t>
      </w:r>
      <w:r w:rsidRPr="00D575BA">
        <w:t xml:space="preserve"> </w:t>
      </w:r>
      <w:r>
        <w:t>Las declaraciones e apoyo se ponen a disposición de la COP1</w:t>
      </w:r>
      <w:r w:rsidR="009B7A3A">
        <w:t>4</w:t>
      </w:r>
      <w:r>
        <w:t xml:space="preserve"> en </w:t>
      </w:r>
      <w:r w:rsidRPr="00D575BA">
        <w:t>documento separado (PNUMA/CMS/COP1</w:t>
      </w:r>
      <w:r w:rsidR="009B7A3A">
        <w:t>4</w:t>
      </w:r>
      <w:r>
        <w:t>/Doc.</w:t>
      </w:r>
      <w:r w:rsidR="00713212">
        <w:t>31.4</w:t>
      </w:r>
      <w:r>
        <w:t>.xx).</w:t>
      </w:r>
      <w:r w:rsidRPr="00D575BA">
        <w:t xml:space="preserve"> </w:t>
      </w:r>
      <w:r w:rsidR="00FF1844" w:rsidRPr="00FF1844">
        <w:t>Todos Los textos de las propuestas se traducen a l</w:t>
      </w:r>
      <w:r w:rsidR="00FF1844">
        <w:t>os</w:t>
      </w:r>
      <w:r w:rsidR="00FF1844" w:rsidRPr="00FF1844">
        <w:t xml:space="preserve"> tres </w:t>
      </w:r>
      <w:r w:rsidR="00FF1844">
        <w:t>idiomas</w:t>
      </w:r>
      <w:r w:rsidR="00FF1844" w:rsidRPr="00FF1844">
        <w:t xml:space="preserve"> de trabajo de la Conferencia de las Partes.</w:t>
      </w:r>
    </w:p>
    <w:p w14:paraId="7F04EEE3" w14:textId="77777777" w:rsidR="001E028C" w:rsidRDefault="001E028C" w:rsidP="001E028C">
      <w:pPr>
        <w:pStyle w:val="ListParagraph"/>
        <w:spacing w:after="0" w:line="240" w:lineRule="auto"/>
      </w:pPr>
    </w:p>
    <w:p w14:paraId="0FA6BCB6" w14:textId="193C85D7" w:rsidR="00C705B3" w:rsidRDefault="001E028C" w:rsidP="001E028C">
      <w:pPr>
        <w:pStyle w:val="Firstnumbering1"/>
      </w:pPr>
      <w:r w:rsidRPr="001E028C">
        <w:t>De conformidad con el Artículo XI, párrafo 3 de la Convención, y mediante la Notificación 2023/015, se invitó a las Partes a comunicar a la Secretaría cualquier comentario sobre las propuestas antes del 24 de agosto de 2023. Dada la utilidad de las consultas tras la presentación de una propuesta de inclusión -como se reafirmó en la 52ª reunión del Comité Permanente (StC52, 2021)- y el aplazamiento de la COP14 de la CMS (12-17 de febrero de 2024), este plazo se amplió hasta el 14 de diciembre de 2023, mediante la Notificación 2023/019.  Todos los comentarios recibidos antes de esa fecha serán recopilados por la Secretaría como adición a este documento.</w:t>
      </w:r>
    </w:p>
    <w:p w14:paraId="5322F871" w14:textId="77777777" w:rsidR="001E028C" w:rsidRPr="001E028C" w:rsidRDefault="001E028C" w:rsidP="001E028C">
      <w:pPr>
        <w:pStyle w:val="Firstnumbering1"/>
        <w:numPr>
          <w:ilvl w:val="0"/>
          <w:numId w:val="0"/>
        </w:numPr>
      </w:pPr>
    </w:p>
    <w:p w14:paraId="0AA25EB3" w14:textId="555C2299" w:rsidR="00C705B3" w:rsidRDefault="00C705B3" w:rsidP="001E028C">
      <w:pPr>
        <w:pStyle w:val="Firstnumbering1"/>
      </w:pPr>
      <w:r w:rsidRPr="00E17533">
        <w:t xml:space="preserve"> De conformidad con el párrafo </w:t>
      </w:r>
      <w:r w:rsidR="00220AF9">
        <w:t>12</w:t>
      </w:r>
      <w:r w:rsidRPr="00E17533">
        <w:t xml:space="preserve"> de la </w:t>
      </w:r>
      <w:hyperlink r:id="rId14" w:history="1">
        <w:r w:rsidRPr="00220AF9">
          <w:rPr>
            <w:rStyle w:val="Hyperlink"/>
          </w:rPr>
          <w:t>Resolución 1</w:t>
        </w:r>
        <w:r w:rsidR="008808DF" w:rsidRPr="00220AF9">
          <w:rPr>
            <w:rStyle w:val="Hyperlink"/>
          </w:rPr>
          <w:t>3</w:t>
        </w:r>
        <w:r w:rsidRPr="00220AF9">
          <w:rPr>
            <w:rStyle w:val="Hyperlink"/>
          </w:rPr>
          <w:t>.</w:t>
        </w:r>
        <w:r w:rsidR="00220AF9" w:rsidRPr="00220AF9">
          <w:rPr>
            <w:rStyle w:val="Hyperlink"/>
          </w:rPr>
          <w:t>7</w:t>
        </w:r>
      </w:hyperlink>
      <w:r w:rsidRPr="00E17533">
        <w:t>, la Secretaría consultará a otros órganos intergubernamentales pertinentes, incluidas las Organizaciones Regionales de Ordenación Pesquera, que tengan una función en relación con cualquier especie sujeta a una propuesta de enmienda de los Apéndice</w:t>
      </w:r>
      <w:r>
        <w:t xml:space="preserve">s. Los comentarios que deriven de estas consultas y que sean recibidos al </w:t>
      </w:r>
      <w:r w:rsidR="001E028C">
        <w:t>14 de d</w:t>
      </w:r>
      <w:r w:rsidR="008D5280">
        <w:t>iciembre</w:t>
      </w:r>
      <w:r w:rsidR="00220AF9">
        <w:t xml:space="preserve"> de</w:t>
      </w:r>
      <w:r>
        <w:t xml:space="preserve"> 20</w:t>
      </w:r>
      <w:r w:rsidR="00220AF9">
        <w:t>23</w:t>
      </w:r>
      <w:r>
        <w:t xml:space="preserve"> serán también compilados por la Secretaría como un apéndice a este documento.</w:t>
      </w:r>
    </w:p>
    <w:p w14:paraId="12179E92" w14:textId="77777777" w:rsidR="00C705B3" w:rsidRDefault="00C705B3" w:rsidP="00C705B3">
      <w:pPr>
        <w:pStyle w:val="ListParagraph"/>
        <w:spacing w:after="0" w:line="240" w:lineRule="auto"/>
        <w:rPr>
          <w:lang w:val="es-ES"/>
        </w:rPr>
      </w:pPr>
    </w:p>
    <w:p w14:paraId="2F2AFA97" w14:textId="1402BC89" w:rsidR="00C705B3" w:rsidRDefault="00C705B3" w:rsidP="00C705B3">
      <w:pPr>
        <w:pStyle w:val="Firstnumbering1"/>
      </w:pPr>
      <w:r w:rsidRPr="00347677">
        <w:t xml:space="preserve">En el </w:t>
      </w:r>
      <w:hyperlink r:id="rId15" w:history="1">
        <w:r w:rsidRPr="00220AF9">
          <w:rPr>
            <w:rStyle w:val="Hyperlink"/>
          </w:rPr>
          <w:t>Anexo 1 del Informe de la 48ª Reunión del Comité Permanente</w:t>
        </w:r>
      </w:hyperlink>
      <w:r w:rsidRPr="00347677">
        <w:t xml:space="preserve"> (Bonn, 23-24 de octubre de 2018) figuran más detalles sobre el tratamiento de las observaciones y la modificación de las propuestas.</w:t>
      </w:r>
    </w:p>
    <w:p w14:paraId="1EDC4B7F" w14:textId="77777777" w:rsidR="00C705B3" w:rsidRPr="003E3346" w:rsidRDefault="00C705B3" w:rsidP="00C705B3">
      <w:pPr>
        <w:pStyle w:val="ListParagraph"/>
        <w:spacing w:after="0" w:line="240" w:lineRule="auto"/>
        <w:rPr>
          <w:lang w:val="es-ES"/>
        </w:rPr>
      </w:pPr>
    </w:p>
    <w:p w14:paraId="04491C69" w14:textId="75979A3C" w:rsidR="00C705B3" w:rsidRDefault="002505E5" w:rsidP="002505E5">
      <w:pPr>
        <w:pStyle w:val="Firstnumbering1"/>
      </w:pPr>
      <w:r w:rsidRPr="002505E5">
        <w:t>Todas las propuestas fueron examinadas por la 6ª reunión del Comité del período de sesiones del Consejo Científico de la CMS (Bonn, 18-21 de julio de 2023), que las evaluó desde un punto de vista científico y técnico y proporcionó asesoramiento a la Conferencia de las Partes. Los comentarios del Consejo Científico están disponibles como adiciones a las propuestas en el sitio web de la CMS.</w:t>
      </w:r>
    </w:p>
    <w:p w14:paraId="28FC9BAC" w14:textId="77777777" w:rsidR="002505E5" w:rsidRDefault="002505E5" w:rsidP="002505E5">
      <w:pPr>
        <w:pStyle w:val="ListParagraph"/>
        <w:spacing w:after="0" w:line="240" w:lineRule="auto"/>
      </w:pPr>
    </w:p>
    <w:p w14:paraId="5878AFC9" w14:textId="42F1B19A" w:rsidR="002505E5" w:rsidRPr="004958E5" w:rsidRDefault="00E56114" w:rsidP="002505E5">
      <w:pPr>
        <w:pStyle w:val="Firstnumbering1"/>
      </w:pPr>
      <w:r w:rsidRPr="00E56114">
        <w:t>Tres documentos que contienen propuestas para incluir especies en los Apéndices de la CMS han sido revisados por los proponentes para atender las observaciones del Comité del período de sesiones del Consejo Científico de la CMS, y un documento fue revisado para corregir una nomenclatura geográfica. Estos documentos están marcados como revisados, lo que también se muestra en el Anexo de este documento.</w:t>
      </w:r>
    </w:p>
    <w:p w14:paraId="6656C7D5" w14:textId="77777777" w:rsidR="00C705B3" w:rsidRDefault="00C705B3" w:rsidP="00C705B3">
      <w:pPr>
        <w:spacing w:after="0" w:line="240" w:lineRule="auto"/>
        <w:ind w:left="360" w:hanging="360"/>
        <w:contextualSpacing/>
        <w:rPr>
          <w:rFonts w:cs="Arial"/>
          <w:lang w:val="es-ES" w:eastAsia="es-ES"/>
        </w:rPr>
      </w:pPr>
    </w:p>
    <w:p w14:paraId="5B5B3CBE" w14:textId="77777777" w:rsidR="00E56114" w:rsidRDefault="00E56114" w:rsidP="00C705B3">
      <w:pPr>
        <w:spacing w:after="0" w:line="240" w:lineRule="auto"/>
        <w:ind w:left="360" w:hanging="360"/>
        <w:contextualSpacing/>
        <w:rPr>
          <w:rFonts w:cs="Arial"/>
          <w:lang w:val="es-ES" w:eastAsia="es-ES"/>
        </w:rPr>
      </w:pPr>
    </w:p>
    <w:p w14:paraId="758FD2DA" w14:textId="77777777" w:rsidR="00E56114" w:rsidRPr="00D575BA" w:rsidRDefault="00E56114" w:rsidP="00C705B3">
      <w:pPr>
        <w:spacing w:after="0" w:line="240" w:lineRule="auto"/>
        <w:ind w:left="360" w:hanging="360"/>
        <w:contextualSpacing/>
        <w:rPr>
          <w:rFonts w:cs="Arial"/>
          <w:lang w:val="es-ES" w:eastAsia="es-ES"/>
        </w:rPr>
      </w:pPr>
    </w:p>
    <w:p w14:paraId="2A3D141E" w14:textId="77777777" w:rsidR="00C705B3" w:rsidRPr="00D575BA" w:rsidRDefault="00C705B3" w:rsidP="00C705B3">
      <w:pPr>
        <w:spacing w:after="0" w:line="240" w:lineRule="auto"/>
        <w:ind w:left="360" w:hanging="360"/>
        <w:contextualSpacing/>
        <w:rPr>
          <w:rFonts w:cs="Arial"/>
          <w:b/>
          <w:i/>
          <w:u w:val="single"/>
          <w:lang w:val="es-ES" w:eastAsia="es-ES"/>
        </w:rPr>
      </w:pPr>
      <w:r>
        <w:rPr>
          <w:rFonts w:cs="Arial"/>
          <w:u w:val="single"/>
          <w:lang w:val="es-ES" w:eastAsia="es-ES"/>
        </w:rPr>
        <w:lastRenderedPageBreak/>
        <w:t>Acciones recomendadas</w:t>
      </w:r>
      <w:r w:rsidRPr="00D575BA">
        <w:rPr>
          <w:rFonts w:cs="Arial"/>
          <w:b/>
          <w:i/>
          <w:u w:val="single"/>
          <w:lang w:val="es-ES" w:eastAsia="es-ES"/>
        </w:rPr>
        <w:t>:</w:t>
      </w:r>
    </w:p>
    <w:p w14:paraId="04397F4B" w14:textId="77777777" w:rsidR="00C705B3" w:rsidRPr="00D575BA" w:rsidRDefault="00C705B3" w:rsidP="00C705B3">
      <w:pPr>
        <w:spacing w:after="0" w:line="240" w:lineRule="auto"/>
        <w:ind w:left="360" w:hanging="360"/>
        <w:contextualSpacing/>
        <w:rPr>
          <w:rFonts w:cs="Arial"/>
          <w:lang w:val="es-ES" w:eastAsia="es-ES"/>
        </w:rPr>
      </w:pPr>
    </w:p>
    <w:p w14:paraId="2CD52329" w14:textId="77777777" w:rsidR="00C705B3" w:rsidRPr="00D575BA" w:rsidRDefault="00C705B3" w:rsidP="00C705B3">
      <w:pPr>
        <w:pStyle w:val="Firstnumbering1"/>
      </w:pPr>
      <w:r w:rsidRPr="00D575BA">
        <w:t xml:space="preserve">Se </w:t>
      </w:r>
      <w:r>
        <w:t>recomienda a la</w:t>
      </w:r>
      <w:r w:rsidRPr="00D575BA">
        <w:t xml:space="preserve"> Conferencia de las Partes:</w:t>
      </w:r>
    </w:p>
    <w:p w14:paraId="07B2973E" w14:textId="77777777" w:rsidR="00C705B3" w:rsidRPr="00D575BA" w:rsidRDefault="00C705B3" w:rsidP="00C705B3">
      <w:pPr>
        <w:spacing w:after="0" w:line="240" w:lineRule="auto"/>
        <w:ind w:left="360" w:hanging="360"/>
        <w:jc w:val="both"/>
        <w:rPr>
          <w:rFonts w:cs="Arial"/>
          <w:lang w:val="es-ES" w:eastAsia="es-ES"/>
        </w:rPr>
      </w:pPr>
    </w:p>
    <w:p w14:paraId="6960D39A" w14:textId="77777777" w:rsidR="00C705B3" w:rsidRDefault="00C705B3" w:rsidP="00FD27BF">
      <w:pPr>
        <w:pStyle w:val="Secondnumberinga"/>
        <w:numPr>
          <w:ilvl w:val="0"/>
          <w:numId w:val="14"/>
        </w:numPr>
        <w:ind w:left="900"/>
        <w:rPr>
          <w:lang w:eastAsia="es-ES"/>
        </w:rPr>
      </w:pPr>
      <w:r w:rsidRPr="00D575BA">
        <w:rPr>
          <w:lang w:eastAsia="es-ES"/>
        </w:rPr>
        <w:t>examinar las propuestas de enmiendas a los Apéndices;</w:t>
      </w:r>
    </w:p>
    <w:p w14:paraId="1B180F0A" w14:textId="77777777" w:rsidR="006034CB" w:rsidRDefault="006034CB" w:rsidP="00FD27BF">
      <w:pPr>
        <w:pStyle w:val="Secondnumberinga"/>
        <w:numPr>
          <w:ilvl w:val="0"/>
          <w:numId w:val="0"/>
        </w:numPr>
        <w:ind w:left="900" w:hanging="360"/>
        <w:rPr>
          <w:lang w:eastAsia="es-ES"/>
        </w:rPr>
      </w:pPr>
    </w:p>
    <w:p w14:paraId="559E8564" w14:textId="591AD9A8" w:rsidR="002D5F2A" w:rsidRPr="00C459B0" w:rsidRDefault="006034CB" w:rsidP="00FD27BF">
      <w:pPr>
        <w:pStyle w:val="Secondnumberinga"/>
        <w:numPr>
          <w:ilvl w:val="0"/>
          <w:numId w:val="14"/>
        </w:numPr>
        <w:ind w:left="900"/>
        <w:rPr>
          <w:rFonts w:eastAsia="Times New Roman" w:cs="Arial"/>
          <w:lang w:eastAsia="es-ES"/>
        </w:rPr>
      </w:pPr>
      <w:r>
        <w:t>t</w:t>
      </w:r>
      <w:r w:rsidRPr="00CB1D9E">
        <w:rPr>
          <w:lang w:eastAsia="es-ES"/>
        </w:rPr>
        <w:t>omar las decisiones por lo que respecta a la aprobación o rechazo de cada una de las propuestas</w:t>
      </w:r>
      <w:r>
        <w:rPr>
          <w:lang w:eastAsia="es-ES"/>
        </w:rPr>
        <w:t xml:space="preserve">. </w:t>
      </w:r>
    </w:p>
    <w:p w14:paraId="7B2F7CFE" w14:textId="77777777" w:rsidR="00FD27BF" w:rsidRDefault="00FD27BF" w:rsidP="00B40E07">
      <w:pPr>
        <w:pStyle w:val="Firstnumbering1"/>
        <w:numPr>
          <w:ilvl w:val="0"/>
          <w:numId w:val="0"/>
        </w:numPr>
        <w:ind w:left="567"/>
        <w:sectPr w:rsidR="00FD27BF" w:rsidSect="00C459B0">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40" w:right="1440" w:bottom="1440" w:left="1440" w:header="720" w:footer="720" w:gutter="0"/>
          <w:cols w:space="720"/>
          <w:titlePg/>
          <w:docGrid w:linePitch="360"/>
        </w:sectPr>
      </w:pPr>
    </w:p>
    <w:p w14:paraId="23740459" w14:textId="5FF58E14" w:rsidR="00156188" w:rsidRPr="00F432CB" w:rsidRDefault="00156188" w:rsidP="00156188">
      <w:pPr>
        <w:pStyle w:val="Secondnumbering"/>
        <w:numPr>
          <w:ilvl w:val="0"/>
          <w:numId w:val="0"/>
        </w:numPr>
        <w:jc w:val="right"/>
        <w:rPr>
          <w:lang w:val="es-ES"/>
        </w:rPr>
      </w:pPr>
      <w:r w:rsidRPr="00F432CB">
        <w:rPr>
          <w:rFonts w:cs="Arial"/>
          <w:b/>
          <w:caps/>
          <w:lang w:val="es-ES"/>
        </w:rPr>
        <w:lastRenderedPageBreak/>
        <w:t>AnexO</w:t>
      </w:r>
    </w:p>
    <w:p w14:paraId="34D782E7" w14:textId="77777777" w:rsidR="00156188" w:rsidRDefault="00156188" w:rsidP="00156188">
      <w:pPr>
        <w:pStyle w:val="Secondnumbering"/>
        <w:numPr>
          <w:ilvl w:val="0"/>
          <w:numId w:val="0"/>
        </w:numPr>
        <w:rPr>
          <w:lang w:val="es-ES"/>
        </w:rPr>
      </w:pPr>
    </w:p>
    <w:p w14:paraId="229B5A8D" w14:textId="77777777" w:rsidR="00FD27BF" w:rsidRPr="00F432CB" w:rsidRDefault="00FD27BF" w:rsidP="00156188">
      <w:pPr>
        <w:pStyle w:val="Secondnumbering"/>
        <w:numPr>
          <w:ilvl w:val="0"/>
          <w:numId w:val="0"/>
        </w:numPr>
        <w:rPr>
          <w:lang w:val="es-ES"/>
        </w:rPr>
      </w:pPr>
    </w:p>
    <w:p w14:paraId="0F9F2ECA" w14:textId="2A245980" w:rsidR="005223D2" w:rsidRPr="00F432CB" w:rsidRDefault="005223D2" w:rsidP="005223D2">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29654C">
        <w:rPr>
          <w:rFonts w:cs="Arial"/>
          <w:b/>
          <w:caps/>
          <w:lang w:val="es-ES"/>
        </w:rPr>
        <w:t xml:space="preserve">Resumen de propuestas de enmienda para </w:t>
      </w:r>
    </w:p>
    <w:p w14:paraId="68D2BDEB" w14:textId="77777777" w:rsidR="005223D2" w:rsidRPr="0029654C" w:rsidRDefault="005223D2" w:rsidP="005223D2">
      <w:pPr>
        <w:pBdr>
          <w:top w:val="single" w:sz="6" w:space="0" w:color="FFFFFF"/>
          <w:left w:val="single" w:sz="6" w:space="0" w:color="FFFFFF"/>
          <w:bottom w:val="single" w:sz="6" w:space="0" w:color="FFFFFF"/>
          <w:right w:val="single" w:sz="6" w:space="0" w:color="FFFFFF"/>
        </w:pBdr>
        <w:spacing w:after="120" w:line="240" w:lineRule="auto"/>
        <w:jc w:val="center"/>
        <w:outlineLvl w:val="1"/>
        <w:rPr>
          <w:rFonts w:cs="Arial"/>
          <w:b/>
          <w:caps/>
          <w:lang w:val="es-ES"/>
        </w:rPr>
      </w:pPr>
      <w:r w:rsidRPr="0029654C">
        <w:rPr>
          <w:rFonts w:cs="Arial"/>
          <w:b/>
          <w:caps/>
          <w:lang w:val="es-ES"/>
        </w:rPr>
        <w:t>los ap</w:t>
      </w:r>
      <w:r>
        <w:rPr>
          <w:rFonts w:cs="Arial"/>
          <w:b/>
          <w:caps/>
          <w:lang w:val="es-ES"/>
        </w:rPr>
        <w:t>éndices I y II de la convención</w:t>
      </w:r>
    </w:p>
    <w:p w14:paraId="1E0D47F8" w14:textId="77CCC599" w:rsidR="00156188" w:rsidRPr="005223D2" w:rsidRDefault="00156188" w:rsidP="0015618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p>
    <w:p w14:paraId="7E8EB66D" w14:textId="77777777" w:rsidR="00156188" w:rsidRPr="005223D2" w:rsidRDefault="00156188" w:rsidP="0015618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p>
    <w:p w14:paraId="43F982C9" w14:textId="0CEE4F4E" w:rsidR="00156188" w:rsidRPr="00F432CB" w:rsidRDefault="00F432CB" w:rsidP="00F432CB">
      <w:pPr>
        <w:tabs>
          <w:tab w:val="left" w:pos="5040"/>
          <w:tab w:val="left" w:pos="5760"/>
          <w:tab w:val="left" w:pos="6008"/>
          <w:tab w:val="left" w:pos="6480"/>
          <w:tab w:val="left" w:pos="7200"/>
          <w:tab w:val="left" w:pos="7920"/>
          <w:tab w:val="left" w:pos="8640"/>
        </w:tabs>
        <w:spacing w:after="0" w:line="240" w:lineRule="auto"/>
        <w:jc w:val="center"/>
        <w:rPr>
          <w:rFonts w:cs="Arial"/>
          <w:lang w:val="es-ES"/>
        </w:rPr>
      </w:pPr>
      <w:r w:rsidRPr="003E3346">
        <w:rPr>
          <w:rFonts w:cs="Arial"/>
          <w:i/>
          <w:lang w:val="es-ES"/>
        </w:rPr>
        <w:t>Presentada por</w:t>
      </w:r>
    </w:p>
    <w:p w14:paraId="561B375A" w14:textId="77777777" w:rsidR="00156188" w:rsidRPr="0023616F" w:rsidRDefault="00156188" w:rsidP="00156188">
      <w:pPr>
        <w:tabs>
          <w:tab w:val="left" w:pos="5040"/>
          <w:tab w:val="left" w:pos="5760"/>
          <w:tab w:val="left" w:pos="6008"/>
          <w:tab w:val="left" w:pos="6480"/>
          <w:tab w:val="left" w:pos="7200"/>
          <w:tab w:val="left" w:pos="7920"/>
          <w:tab w:val="left" w:pos="8640"/>
        </w:tabs>
        <w:spacing w:after="0" w:line="240" w:lineRule="auto"/>
        <w:rPr>
          <w:rFonts w:cs="Arial"/>
          <w:lang w:val="es-ES"/>
        </w:rPr>
      </w:pPr>
    </w:p>
    <w:p w14:paraId="6D276BD5" w14:textId="77777777" w:rsidR="00156188" w:rsidRPr="0023616F" w:rsidRDefault="00156188" w:rsidP="00156188">
      <w:pPr>
        <w:tabs>
          <w:tab w:val="left" w:pos="5040"/>
          <w:tab w:val="left" w:pos="5760"/>
          <w:tab w:val="left" w:pos="6008"/>
          <w:tab w:val="left" w:pos="6480"/>
          <w:tab w:val="left" w:pos="7200"/>
          <w:tab w:val="left" w:pos="7920"/>
          <w:tab w:val="left" w:pos="8640"/>
        </w:tabs>
        <w:spacing w:after="0" w:line="240" w:lineRule="auto"/>
        <w:rPr>
          <w:rFonts w:cs="Arial"/>
          <w:lang w:val="es-ES"/>
        </w:rPr>
      </w:pPr>
    </w:p>
    <w:p w14:paraId="1C60B90D" w14:textId="77777777" w:rsidR="00156188" w:rsidRPr="0023616F" w:rsidRDefault="00156188" w:rsidP="00156188">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23616F">
        <w:rPr>
          <w:rFonts w:cs="Arial"/>
          <w:color w:val="222222"/>
          <w:shd w:val="clear" w:color="auto" w:fill="FFFFFF"/>
          <w:lang w:val="es-ES"/>
        </w:rPr>
        <w:t>Albania</w:t>
      </w:r>
      <w:r w:rsidRPr="0023616F">
        <w:rPr>
          <w:rFonts w:cs="Arial"/>
          <w:color w:val="222222"/>
          <w:shd w:val="clear" w:color="auto" w:fill="FFFFFF"/>
          <w:lang w:val="es-ES"/>
        </w:rPr>
        <w:tab/>
      </w:r>
      <w:r w:rsidRPr="0023616F">
        <w:rPr>
          <w:rFonts w:cs="Arial"/>
          <w:color w:val="222222"/>
          <w:shd w:val="clear" w:color="auto" w:fill="FFFFFF"/>
          <w:lang w:val="es-ES"/>
        </w:rPr>
        <w:tab/>
        <w:t>(ALB)</w:t>
      </w:r>
    </w:p>
    <w:p w14:paraId="45A7E623" w14:textId="77777777" w:rsidR="00156188" w:rsidRPr="0023616F" w:rsidRDefault="00156188" w:rsidP="00156188">
      <w:pPr>
        <w:tabs>
          <w:tab w:val="left" w:pos="5040"/>
          <w:tab w:val="left" w:pos="5760"/>
          <w:tab w:val="left" w:pos="6008"/>
          <w:tab w:val="left" w:pos="6480"/>
          <w:tab w:val="left" w:pos="7200"/>
          <w:tab w:val="left" w:pos="7920"/>
          <w:tab w:val="left" w:pos="8640"/>
        </w:tabs>
        <w:rPr>
          <w:rFonts w:cs="Arial"/>
          <w:lang w:val="es-ES"/>
        </w:rPr>
      </w:pPr>
      <w:r w:rsidRPr="0023616F">
        <w:rPr>
          <w:rFonts w:cs="Arial"/>
          <w:color w:val="222222"/>
          <w:shd w:val="clear" w:color="auto" w:fill="FFFFFF"/>
          <w:lang w:val="es-ES"/>
        </w:rPr>
        <w:t>Argentina</w:t>
      </w:r>
      <w:r w:rsidRPr="0023616F">
        <w:rPr>
          <w:rFonts w:cs="Arial"/>
          <w:color w:val="222222"/>
          <w:shd w:val="clear" w:color="auto" w:fill="FFFFFF"/>
          <w:lang w:val="es-ES"/>
        </w:rPr>
        <w:tab/>
      </w:r>
      <w:r w:rsidRPr="0023616F">
        <w:rPr>
          <w:rFonts w:cs="Arial"/>
          <w:color w:val="222222"/>
          <w:shd w:val="clear" w:color="auto" w:fill="FFFFFF"/>
          <w:lang w:val="es-ES"/>
        </w:rPr>
        <w:tab/>
        <w:t>(ARG)</w:t>
      </w:r>
    </w:p>
    <w:p w14:paraId="5534B251" w14:textId="05EE0989" w:rsidR="00156188" w:rsidRPr="009E4F09" w:rsidRDefault="009E4F09" w:rsidP="00156188">
      <w:pPr>
        <w:tabs>
          <w:tab w:val="left" w:pos="5040"/>
          <w:tab w:val="left" w:pos="5760"/>
          <w:tab w:val="left" w:pos="6008"/>
          <w:tab w:val="left" w:pos="6480"/>
          <w:tab w:val="left" w:pos="7200"/>
          <w:tab w:val="left" w:pos="7920"/>
          <w:tab w:val="left" w:pos="8640"/>
        </w:tabs>
        <w:rPr>
          <w:rFonts w:cs="Arial"/>
          <w:lang w:val="es-ES"/>
        </w:rPr>
      </w:pPr>
      <w:r w:rsidRPr="00347677">
        <w:rPr>
          <w:rFonts w:cs="Arial"/>
          <w:shd w:val="clear" w:color="auto" w:fill="FFFFFF"/>
          <w:lang w:val="es-ES"/>
        </w:rPr>
        <w:t>Bolivia, Estado Plurinacional d</w:t>
      </w:r>
      <w:r>
        <w:rPr>
          <w:rFonts w:cs="Arial"/>
          <w:shd w:val="clear" w:color="auto" w:fill="FFFFFF"/>
          <w:lang w:val="es-ES"/>
        </w:rPr>
        <w:t>e</w:t>
      </w:r>
      <w:r w:rsidRPr="009E4F09">
        <w:rPr>
          <w:rFonts w:cs="Arial"/>
          <w:shd w:val="clear" w:color="auto" w:fill="FFFFFF"/>
          <w:lang w:val="es-ES"/>
        </w:rPr>
        <w:t xml:space="preserve"> </w:t>
      </w:r>
      <w:r w:rsidR="00156188" w:rsidRPr="009E4F09">
        <w:rPr>
          <w:rFonts w:cs="Arial"/>
          <w:lang w:val="es-ES"/>
        </w:rPr>
        <w:tab/>
      </w:r>
      <w:r w:rsidR="00156188" w:rsidRPr="009E4F09">
        <w:rPr>
          <w:rFonts w:cs="Arial"/>
          <w:lang w:val="es-ES"/>
        </w:rPr>
        <w:tab/>
        <w:t>(BOL)</w:t>
      </w:r>
    </w:p>
    <w:p w14:paraId="61A9B2F4" w14:textId="43B130B0" w:rsidR="00156188" w:rsidRPr="009D2525" w:rsidRDefault="0023616F" w:rsidP="00156188">
      <w:pPr>
        <w:tabs>
          <w:tab w:val="left" w:pos="5040"/>
          <w:tab w:val="left" w:pos="5760"/>
          <w:tab w:val="left" w:pos="6008"/>
          <w:tab w:val="left" w:pos="6480"/>
          <w:tab w:val="left" w:pos="7200"/>
          <w:tab w:val="left" w:pos="7920"/>
          <w:tab w:val="left" w:pos="8640"/>
        </w:tabs>
        <w:rPr>
          <w:rFonts w:cs="Arial"/>
          <w:lang w:val="es-ES"/>
        </w:rPr>
      </w:pPr>
      <w:r w:rsidRPr="00795AAF">
        <w:rPr>
          <w:lang w:val="es-ES"/>
        </w:rPr>
        <w:t>Bosnia y Herzegovina</w:t>
      </w:r>
      <w:r w:rsidR="00156188" w:rsidRPr="009D2525">
        <w:rPr>
          <w:rFonts w:cs="Arial"/>
          <w:lang w:val="es-ES"/>
        </w:rPr>
        <w:tab/>
      </w:r>
      <w:r w:rsidR="00156188" w:rsidRPr="009D2525">
        <w:rPr>
          <w:rFonts w:cs="Arial"/>
          <w:lang w:val="es-ES"/>
        </w:rPr>
        <w:tab/>
        <w:t>(BIH)</w:t>
      </w:r>
    </w:p>
    <w:p w14:paraId="46431933" w14:textId="77777777" w:rsidR="00156188" w:rsidRPr="009D2525" w:rsidRDefault="00156188" w:rsidP="00156188">
      <w:pPr>
        <w:tabs>
          <w:tab w:val="left" w:pos="5040"/>
          <w:tab w:val="left" w:pos="5760"/>
          <w:tab w:val="left" w:pos="6008"/>
          <w:tab w:val="left" w:pos="6480"/>
          <w:tab w:val="left" w:pos="7200"/>
          <w:tab w:val="left" w:pos="7920"/>
          <w:tab w:val="left" w:pos="8640"/>
        </w:tabs>
        <w:rPr>
          <w:rFonts w:cs="Arial"/>
          <w:lang w:val="es-ES"/>
        </w:rPr>
      </w:pPr>
      <w:r w:rsidRPr="009D2525">
        <w:rPr>
          <w:rFonts w:cs="Arial"/>
          <w:lang w:val="es-ES"/>
        </w:rPr>
        <w:t>Brazil</w:t>
      </w:r>
      <w:r w:rsidRPr="009D2525">
        <w:rPr>
          <w:rFonts w:cs="Arial"/>
          <w:lang w:val="es-ES"/>
        </w:rPr>
        <w:tab/>
      </w:r>
      <w:r w:rsidRPr="009D2525">
        <w:rPr>
          <w:rFonts w:cs="Arial"/>
          <w:lang w:val="es-ES"/>
        </w:rPr>
        <w:tab/>
        <w:t>(BRA)</w:t>
      </w:r>
    </w:p>
    <w:p w14:paraId="172A9C36" w14:textId="77777777" w:rsidR="00156188" w:rsidRPr="00795AAF" w:rsidRDefault="00156188" w:rsidP="00156188">
      <w:pPr>
        <w:tabs>
          <w:tab w:val="left" w:pos="5040"/>
          <w:tab w:val="left" w:pos="5760"/>
          <w:tab w:val="left" w:pos="6008"/>
          <w:tab w:val="left" w:pos="6480"/>
          <w:tab w:val="left" w:pos="7200"/>
          <w:tab w:val="left" w:pos="7920"/>
          <w:tab w:val="left" w:pos="8640"/>
        </w:tabs>
        <w:rPr>
          <w:rFonts w:cs="Arial"/>
          <w:lang w:val="es-ES"/>
        </w:rPr>
      </w:pPr>
      <w:r w:rsidRPr="00795AAF">
        <w:rPr>
          <w:rFonts w:cs="Arial"/>
          <w:lang w:val="es-ES"/>
        </w:rPr>
        <w:t>Chile</w:t>
      </w:r>
      <w:r w:rsidRPr="00795AAF">
        <w:rPr>
          <w:rFonts w:cs="Arial"/>
          <w:lang w:val="es-ES"/>
        </w:rPr>
        <w:tab/>
      </w:r>
      <w:r w:rsidRPr="00795AAF">
        <w:rPr>
          <w:rFonts w:cs="Arial"/>
          <w:lang w:val="es-ES"/>
        </w:rPr>
        <w:tab/>
        <w:t>(CHL)</w:t>
      </w:r>
    </w:p>
    <w:p w14:paraId="58B77F8F" w14:textId="77777777" w:rsidR="00156188" w:rsidRPr="00795AAF" w:rsidRDefault="00156188" w:rsidP="00156188">
      <w:pPr>
        <w:tabs>
          <w:tab w:val="left" w:pos="5040"/>
          <w:tab w:val="left" w:pos="5760"/>
          <w:tab w:val="left" w:pos="6008"/>
          <w:tab w:val="left" w:pos="6480"/>
          <w:tab w:val="left" w:pos="7200"/>
          <w:tab w:val="left" w:pos="7920"/>
          <w:tab w:val="left" w:pos="8640"/>
        </w:tabs>
        <w:rPr>
          <w:rFonts w:cs="Arial"/>
          <w:lang w:val="es-ES"/>
        </w:rPr>
      </w:pPr>
      <w:r w:rsidRPr="00795AAF">
        <w:rPr>
          <w:rFonts w:cs="Arial"/>
          <w:lang w:val="es-ES"/>
        </w:rPr>
        <w:t>Ecuador</w:t>
      </w:r>
      <w:r w:rsidRPr="00795AAF">
        <w:rPr>
          <w:rFonts w:cs="Arial"/>
          <w:lang w:val="es-ES"/>
        </w:rPr>
        <w:tab/>
      </w:r>
      <w:r w:rsidRPr="00795AAF">
        <w:rPr>
          <w:rFonts w:cs="Arial"/>
          <w:lang w:val="es-ES"/>
        </w:rPr>
        <w:tab/>
        <w:t>(ECU)</w:t>
      </w:r>
    </w:p>
    <w:p w14:paraId="12A576C8" w14:textId="20329F46" w:rsidR="00156188" w:rsidRPr="001876D0" w:rsidRDefault="001876D0" w:rsidP="00156188">
      <w:pPr>
        <w:tabs>
          <w:tab w:val="left" w:pos="5040"/>
          <w:tab w:val="left" w:pos="5760"/>
          <w:tab w:val="left" w:pos="6008"/>
          <w:tab w:val="left" w:pos="6480"/>
          <w:tab w:val="left" w:pos="7200"/>
          <w:tab w:val="left" w:pos="7920"/>
          <w:tab w:val="left" w:pos="8640"/>
        </w:tabs>
        <w:rPr>
          <w:rFonts w:cs="Arial"/>
          <w:lang w:val="es-ES"/>
        </w:rPr>
      </w:pPr>
      <w:r w:rsidRPr="001876D0">
        <w:rPr>
          <w:lang w:val="es-ES"/>
        </w:rPr>
        <w:t>Unión Europea y sus Estados miembros</w:t>
      </w:r>
      <w:r w:rsidR="00156188" w:rsidRPr="001876D0">
        <w:rPr>
          <w:rFonts w:cs="Arial"/>
          <w:lang w:val="es-ES"/>
        </w:rPr>
        <w:tab/>
      </w:r>
      <w:r w:rsidR="00156188" w:rsidRPr="001876D0">
        <w:rPr>
          <w:rFonts w:cs="Arial"/>
          <w:lang w:val="es-ES"/>
        </w:rPr>
        <w:tab/>
        <w:t>(EU)</w:t>
      </w:r>
    </w:p>
    <w:p w14:paraId="70CA845C" w14:textId="77777777" w:rsidR="00156188" w:rsidRPr="00F27935" w:rsidRDefault="00156188" w:rsidP="00156188">
      <w:pPr>
        <w:tabs>
          <w:tab w:val="left" w:pos="5040"/>
          <w:tab w:val="left" w:pos="5760"/>
          <w:tab w:val="left" w:pos="6008"/>
          <w:tab w:val="left" w:pos="6480"/>
          <w:tab w:val="left" w:pos="7200"/>
          <w:tab w:val="left" w:pos="7920"/>
          <w:tab w:val="left" w:pos="8640"/>
        </w:tabs>
        <w:rPr>
          <w:rFonts w:cs="Arial"/>
          <w:shd w:val="clear" w:color="auto" w:fill="FFFFFF"/>
          <w:lang w:val="es-ES"/>
        </w:rPr>
      </w:pPr>
      <w:r w:rsidRPr="00F27935">
        <w:rPr>
          <w:rFonts w:cs="Arial"/>
          <w:shd w:val="clear" w:color="auto" w:fill="FFFFFF"/>
          <w:lang w:val="es-ES"/>
        </w:rPr>
        <w:t>Israel</w:t>
      </w:r>
      <w:r w:rsidRPr="00F27935">
        <w:rPr>
          <w:rFonts w:cs="Arial"/>
          <w:shd w:val="clear" w:color="auto" w:fill="FFFFFF"/>
          <w:lang w:val="es-ES"/>
        </w:rPr>
        <w:tab/>
      </w:r>
      <w:r w:rsidRPr="00F27935">
        <w:rPr>
          <w:rFonts w:cs="Arial"/>
          <w:shd w:val="clear" w:color="auto" w:fill="FFFFFF"/>
          <w:lang w:val="es-ES"/>
        </w:rPr>
        <w:tab/>
        <w:t>(ISR)</w:t>
      </w:r>
    </w:p>
    <w:p w14:paraId="2444B5FC" w14:textId="68C15498" w:rsidR="00156188" w:rsidRPr="00F27935" w:rsidRDefault="00742384" w:rsidP="00156188">
      <w:pPr>
        <w:tabs>
          <w:tab w:val="left" w:pos="5040"/>
          <w:tab w:val="left" w:pos="5760"/>
          <w:tab w:val="left" w:pos="6008"/>
          <w:tab w:val="left" w:pos="6480"/>
          <w:tab w:val="left" w:pos="7200"/>
          <w:tab w:val="left" w:pos="7920"/>
          <w:tab w:val="left" w:pos="8640"/>
        </w:tabs>
        <w:rPr>
          <w:rFonts w:cs="Arial"/>
          <w:shd w:val="clear" w:color="auto" w:fill="FFFFFF"/>
          <w:lang w:val="es-ES"/>
        </w:rPr>
      </w:pPr>
      <w:r w:rsidRPr="00D50920">
        <w:rPr>
          <w:lang w:val="es-ES"/>
        </w:rPr>
        <w:t>Kazakstán</w:t>
      </w:r>
      <w:r w:rsidR="00156188" w:rsidRPr="00F27935">
        <w:rPr>
          <w:rFonts w:cs="Arial"/>
          <w:shd w:val="clear" w:color="auto" w:fill="FFFFFF"/>
          <w:lang w:val="es-ES"/>
        </w:rPr>
        <w:tab/>
      </w:r>
      <w:r w:rsidR="00156188" w:rsidRPr="00F27935">
        <w:rPr>
          <w:rFonts w:cs="Arial"/>
          <w:shd w:val="clear" w:color="auto" w:fill="FFFFFF"/>
          <w:lang w:val="es-ES"/>
        </w:rPr>
        <w:tab/>
        <w:t>(KAZ)</w:t>
      </w:r>
    </w:p>
    <w:p w14:paraId="7B06420F" w14:textId="7A80AF4F" w:rsidR="00156188" w:rsidRPr="00F27935" w:rsidRDefault="00D50920" w:rsidP="00156188">
      <w:pPr>
        <w:tabs>
          <w:tab w:val="left" w:pos="5040"/>
          <w:tab w:val="left" w:pos="5760"/>
          <w:tab w:val="left" w:pos="6008"/>
          <w:tab w:val="left" w:pos="6480"/>
          <w:tab w:val="left" w:pos="7200"/>
          <w:tab w:val="left" w:pos="7920"/>
          <w:tab w:val="left" w:pos="8640"/>
        </w:tabs>
        <w:rPr>
          <w:rFonts w:cs="Arial"/>
          <w:shd w:val="clear" w:color="auto" w:fill="FFFFFF"/>
          <w:lang w:val="es-ES"/>
        </w:rPr>
      </w:pPr>
      <w:r w:rsidRPr="00D50920">
        <w:rPr>
          <w:lang w:val="es-ES"/>
        </w:rPr>
        <w:t>Macedonia del norte</w:t>
      </w:r>
      <w:r w:rsidR="00156188" w:rsidRPr="00F27935">
        <w:rPr>
          <w:rFonts w:cs="Arial"/>
          <w:shd w:val="clear" w:color="auto" w:fill="FFFFFF"/>
          <w:lang w:val="es-ES"/>
        </w:rPr>
        <w:tab/>
      </w:r>
      <w:r w:rsidR="00156188" w:rsidRPr="00F27935">
        <w:rPr>
          <w:rFonts w:cs="Arial"/>
          <w:shd w:val="clear" w:color="auto" w:fill="FFFFFF"/>
          <w:lang w:val="es-ES"/>
        </w:rPr>
        <w:tab/>
        <w:t>(MKD)</w:t>
      </w:r>
    </w:p>
    <w:p w14:paraId="3A213E86" w14:textId="6EEBBD68" w:rsidR="00156188" w:rsidRPr="00F27935" w:rsidRDefault="00851F91" w:rsidP="00156188">
      <w:pPr>
        <w:tabs>
          <w:tab w:val="left" w:pos="5040"/>
          <w:tab w:val="left" w:pos="5760"/>
          <w:tab w:val="left" w:pos="6008"/>
          <w:tab w:val="left" w:pos="6480"/>
          <w:tab w:val="left" w:pos="7200"/>
          <w:tab w:val="left" w:pos="7920"/>
          <w:tab w:val="left" w:pos="8640"/>
        </w:tabs>
        <w:rPr>
          <w:rFonts w:cs="Arial"/>
          <w:shd w:val="clear" w:color="auto" w:fill="FFFFFF"/>
          <w:lang w:val="es-ES"/>
        </w:rPr>
      </w:pPr>
      <w:r w:rsidRPr="00851F91">
        <w:rPr>
          <w:lang w:val="es-ES"/>
        </w:rPr>
        <w:t>Panamá</w:t>
      </w:r>
      <w:r w:rsidR="00156188" w:rsidRPr="00F27935">
        <w:rPr>
          <w:rFonts w:cs="Arial"/>
          <w:shd w:val="clear" w:color="auto" w:fill="FFFFFF"/>
          <w:lang w:val="es-ES"/>
        </w:rPr>
        <w:tab/>
      </w:r>
      <w:r w:rsidR="00156188" w:rsidRPr="00F27935">
        <w:rPr>
          <w:rFonts w:cs="Arial"/>
          <w:shd w:val="clear" w:color="auto" w:fill="FFFFFF"/>
          <w:lang w:val="es-ES"/>
        </w:rPr>
        <w:tab/>
        <w:t>(PAN)</w:t>
      </w:r>
    </w:p>
    <w:p w14:paraId="286864EF" w14:textId="77777777" w:rsidR="00156188" w:rsidRPr="00795AAF" w:rsidRDefault="00156188" w:rsidP="00156188">
      <w:pPr>
        <w:tabs>
          <w:tab w:val="left" w:pos="5040"/>
          <w:tab w:val="left" w:pos="5760"/>
          <w:tab w:val="left" w:pos="6008"/>
          <w:tab w:val="left" w:pos="6480"/>
          <w:tab w:val="left" w:pos="7200"/>
          <w:tab w:val="left" w:pos="7920"/>
          <w:tab w:val="left" w:pos="8640"/>
        </w:tabs>
        <w:rPr>
          <w:rFonts w:cs="Arial"/>
          <w:lang w:val="es-ES"/>
        </w:rPr>
      </w:pPr>
      <w:r w:rsidRPr="00795AAF">
        <w:rPr>
          <w:rFonts w:cs="Arial"/>
          <w:shd w:val="clear" w:color="auto" w:fill="FFFFFF"/>
          <w:lang w:val="es-ES"/>
        </w:rPr>
        <w:t>Paraguay</w:t>
      </w:r>
      <w:r w:rsidRPr="00795AAF">
        <w:rPr>
          <w:rFonts w:cs="Arial"/>
          <w:lang w:val="es-ES"/>
        </w:rPr>
        <w:tab/>
      </w:r>
      <w:r w:rsidRPr="00795AAF">
        <w:rPr>
          <w:rFonts w:cs="Arial"/>
          <w:lang w:val="es-ES"/>
        </w:rPr>
        <w:tab/>
        <w:t>(PRY)</w:t>
      </w:r>
    </w:p>
    <w:p w14:paraId="47F4FEE3" w14:textId="7BBD1C2D" w:rsidR="00156188" w:rsidRPr="00795AAF" w:rsidRDefault="0001687D" w:rsidP="00156188">
      <w:pPr>
        <w:tabs>
          <w:tab w:val="left" w:pos="5040"/>
          <w:tab w:val="left" w:pos="5760"/>
          <w:tab w:val="left" w:pos="6008"/>
          <w:tab w:val="left" w:pos="6480"/>
          <w:tab w:val="left" w:pos="7200"/>
          <w:tab w:val="left" w:pos="7920"/>
          <w:tab w:val="left" w:pos="8640"/>
        </w:tabs>
        <w:rPr>
          <w:rFonts w:cs="Arial"/>
          <w:lang w:val="es-ES"/>
        </w:rPr>
      </w:pPr>
      <w:r w:rsidRPr="00795AAF">
        <w:rPr>
          <w:lang w:val="es-ES"/>
        </w:rPr>
        <w:t>Perú</w:t>
      </w:r>
      <w:r w:rsidR="00156188" w:rsidRPr="00795AAF">
        <w:rPr>
          <w:rFonts w:cs="Arial"/>
          <w:lang w:val="es-ES"/>
        </w:rPr>
        <w:tab/>
      </w:r>
      <w:r w:rsidR="00156188" w:rsidRPr="00795AAF">
        <w:rPr>
          <w:rFonts w:cs="Arial"/>
          <w:lang w:val="es-ES"/>
        </w:rPr>
        <w:tab/>
        <w:t>(PER)</w:t>
      </w:r>
    </w:p>
    <w:p w14:paraId="1CE3310B" w14:textId="26FFBA90" w:rsidR="00156188" w:rsidRPr="00795AAF" w:rsidRDefault="00DA6E03" w:rsidP="00156188">
      <w:pPr>
        <w:tabs>
          <w:tab w:val="left" w:pos="5040"/>
          <w:tab w:val="left" w:pos="5760"/>
          <w:tab w:val="left" w:pos="6008"/>
          <w:tab w:val="left" w:pos="6480"/>
          <w:tab w:val="left" w:pos="7200"/>
          <w:tab w:val="left" w:pos="7920"/>
          <w:tab w:val="left" w:pos="8640"/>
        </w:tabs>
        <w:rPr>
          <w:rFonts w:cs="Arial"/>
          <w:shd w:val="clear" w:color="auto" w:fill="FFFFFF"/>
          <w:lang w:val="es-ES"/>
        </w:rPr>
      </w:pPr>
      <w:r w:rsidRPr="00795AAF">
        <w:rPr>
          <w:lang w:val="es-ES"/>
        </w:rPr>
        <w:t>Sudáfrica</w:t>
      </w:r>
      <w:r w:rsidR="00156188" w:rsidRPr="00795AAF">
        <w:rPr>
          <w:rFonts w:cs="Arial"/>
          <w:shd w:val="clear" w:color="auto" w:fill="FFFFFF"/>
          <w:lang w:val="es-ES"/>
        </w:rPr>
        <w:tab/>
      </w:r>
      <w:r w:rsidR="00156188" w:rsidRPr="00795AAF">
        <w:rPr>
          <w:rFonts w:cs="Arial"/>
          <w:shd w:val="clear" w:color="auto" w:fill="FFFFFF"/>
          <w:lang w:val="es-ES"/>
        </w:rPr>
        <w:tab/>
        <w:t>(ZAF)</w:t>
      </w:r>
    </w:p>
    <w:p w14:paraId="52DD4006" w14:textId="77777777" w:rsidR="00156188" w:rsidRPr="00795AAF" w:rsidRDefault="00156188" w:rsidP="00156188">
      <w:pPr>
        <w:tabs>
          <w:tab w:val="left" w:pos="5040"/>
          <w:tab w:val="left" w:pos="5760"/>
          <w:tab w:val="left" w:pos="6008"/>
          <w:tab w:val="left" w:pos="6480"/>
          <w:tab w:val="left" w:pos="7200"/>
          <w:tab w:val="left" w:pos="7920"/>
          <w:tab w:val="left" w:pos="8640"/>
        </w:tabs>
        <w:rPr>
          <w:rFonts w:cs="Arial"/>
          <w:lang w:val="es-ES"/>
        </w:rPr>
      </w:pPr>
      <w:r w:rsidRPr="00795AAF">
        <w:rPr>
          <w:rFonts w:cs="Arial"/>
          <w:shd w:val="clear" w:color="auto" w:fill="FFFFFF"/>
          <w:lang w:val="es-ES"/>
        </w:rPr>
        <w:t>Uruguay</w:t>
      </w:r>
      <w:r w:rsidRPr="00795AAF">
        <w:rPr>
          <w:rFonts w:cs="Arial"/>
          <w:lang w:val="es-ES"/>
        </w:rPr>
        <w:tab/>
      </w:r>
      <w:r w:rsidRPr="00795AAF">
        <w:rPr>
          <w:rFonts w:cs="Arial"/>
          <w:lang w:val="es-ES"/>
        </w:rPr>
        <w:tab/>
        <w:t>(URY)</w:t>
      </w:r>
    </w:p>
    <w:p w14:paraId="0CEDF588" w14:textId="20FA8612" w:rsidR="00156188" w:rsidRPr="00795AAF" w:rsidRDefault="005136A5" w:rsidP="00156188">
      <w:pPr>
        <w:tabs>
          <w:tab w:val="left" w:pos="5040"/>
          <w:tab w:val="left" w:pos="5760"/>
          <w:tab w:val="left" w:pos="6008"/>
          <w:tab w:val="left" w:pos="6480"/>
          <w:tab w:val="left" w:pos="7200"/>
          <w:tab w:val="left" w:pos="7920"/>
          <w:tab w:val="left" w:pos="8640"/>
        </w:tabs>
        <w:rPr>
          <w:rFonts w:cs="Arial"/>
          <w:lang w:val="es-ES"/>
        </w:rPr>
      </w:pPr>
      <w:r w:rsidRPr="00795AAF">
        <w:rPr>
          <w:lang w:val="es-ES"/>
        </w:rPr>
        <w:t>Uzbekistán</w:t>
      </w:r>
      <w:r w:rsidR="00156188" w:rsidRPr="00795AAF">
        <w:rPr>
          <w:rFonts w:cs="Arial"/>
          <w:lang w:val="es-ES"/>
        </w:rPr>
        <w:t xml:space="preserve"> </w:t>
      </w:r>
      <w:r w:rsidR="00156188" w:rsidRPr="00795AAF">
        <w:rPr>
          <w:rFonts w:cs="Arial"/>
          <w:lang w:val="es-ES"/>
        </w:rPr>
        <w:tab/>
      </w:r>
      <w:r w:rsidR="00156188" w:rsidRPr="00795AAF">
        <w:rPr>
          <w:rFonts w:cs="Arial"/>
          <w:lang w:val="es-ES"/>
        </w:rPr>
        <w:tab/>
        <w:t>(UZB)</w:t>
      </w:r>
    </w:p>
    <w:p w14:paraId="1FF12399" w14:textId="77777777" w:rsidR="00156188" w:rsidRPr="00795AAF" w:rsidRDefault="00156188" w:rsidP="00156188">
      <w:pPr>
        <w:spacing w:after="0" w:line="240" w:lineRule="auto"/>
        <w:rPr>
          <w:lang w:val="es-ES"/>
        </w:rPr>
        <w:sectPr w:rsidR="00156188" w:rsidRPr="00795AAF" w:rsidSect="00FD27BF">
          <w:headerReference w:type="first" r:id="rId22"/>
          <w:footerReference w:type="first" r:id="rId23"/>
          <w:pgSz w:w="11906" w:h="16838" w:code="9"/>
          <w:pgMar w:top="1440" w:right="1440" w:bottom="1440" w:left="1440" w:header="720" w:footer="720" w:gutter="0"/>
          <w:cols w:space="720"/>
          <w:titlePg/>
          <w:docGrid w:linePitch="360"/>
        </w:sectPr>
      </w:pPr>
    </w:p>
    <w:p w14:paraId="00EF591C" w14:textId="77777777" w:rsidR="00156188" w:rsidRPr="00795AAF" w:rsidRDefault="00156188" w:rsidP="00156188">
      <w:pPr>
        <w:spacing w:after="0" w:line="240" w:lineRule="auto"/>
        <w:rPr>
          <w:lang w:val="es-ES"/>
        </w:rPr>
      </w:pPr>
    </w:p>
    <w:tbl>
      <w:tblPr>
        <w:tblW w:w="14476" w:type="dxa"/>
        <w:tblLook w:val="04A0" w:firstRow="1" w:lastRow="0" w:firstColumn="1" w:lastColumn="0" w:noHBand="0" w:noVBand="1"/>
      </w:tblPr>
      <w:tblGrid>
        <w:gridCol w:w="982"/>
        <w:gridCol w:w="2835"/>
        <w:gridCol w:w="3118"/>
        <w:gridCol w:w="2835"/>
        <w:gridCol w:w="2411"/>
        <w:gridCol w:w="2295"/>
      </w:tblGrid>
      <w:tr w:rsidR="00156188" w:rsidRPr="00FC3F24" w14:paraId="567CF064" w14:textId="77777777" w:rsidTr="00723966">
        <w:trPr>
          <w:trHeight w:val="315"/>
          <w:tblHeader/>
        </w:trPr>
        <w:tc>
          <w:tcPr>
            <w:tcW w:w="982" w:type="dxa"/>
            <w:tcBorders>
              <w:top w:val="single" w:sz="8" w:space="0" w:color="A5A5A5"/>
              <w:left w:val="single" w:sz="8" w:space="0" w:color="A5A5A5"/>
              <w:bottom w:val="single" w:sz="8" w:space="0" w:color="A5A5A5"/>
              <w:right w:val="nil"/>
            </w:tcBorders>
            <w:shd w:val="clear" w:color="auto" w:fill="A5A5A5"/>
            <w:vAlign w:val="center"/>
            <w:hideMark/>
          </w:tcPr>
          <w:p w14:paraId="793A474F" w14:textId="77777777" w:rsidR="00156188" w:rsidRPr="00FC3F24" w:rsidRDefault="00156188" w:rsidP="00723966">
            <w:pPr>
              <w:jc w:val="center"/>
              <w:rPr>
                <w:rFonts w:eastAsia="Times New Roman" w:cs="Arial"/>
                <w:b/>
                <w:bCs/>
                <w:sz w:val="18"/>
                <w:szCs w:val="18"/>
              </w:rPr>
            </w:pPr>
            <w:r w:rsidRPr="00FC3F24">
              <w:rPr>
                <w:rFonts w:eastAsia="Times New Roman" w:cs="Arial"/>
                <w:b/>
                <w:bCs/>
                <w:sz w:val="18"/>
                <w:szCs w:val="18"/>
              </w:rPr>
              <w:t>Doc. No.</w:t>
            </w:r>
          </w:p>
        </w:tc>
        <w:tc>
          <w:tcPr>
            <w:tcW w:w="2835" w:type="dxa"/>
            <w:tcBorders>
              <w:top w:val="single" w:sz="8" w:space="0" w:color="A5A5A5"/>
              <w:left w:val="nil"/>
              <w:bottom w:val="single" w:sz="8" w:space="0" w:color="A5A5A5"/>
              <w:right w:val="nil"/>
            </w:tcBorders>
            <w:shd w:val="clear" w:color="auto" w:fill="A5A5A5"/>
            <w:vAlign w:val="center"/>
            <w:hideMark/>
          </w:tcPr>
          <w:p w14:paraId="4BCE8E1F" w14:textId="77777777" w:rsidR="00156188" w:rsidRPr="00FC3F24" w:rsidRDefault="00156188" w:rsidP="00723966">
            <w:pPr>
              <w:jc w:val="center"/>
              <w:rPr>
                <w:rFonts w:eastAsia="Times New Roman" w:cs="Arial"/>
                <w:b/>
                <w:bCs/>
                <w:sz w:val="18"/>
                <w:szCs w:val="18"/>
              </w:rPr>
            </w:pPr>
            <w:r w:rsidRPr="00FC3F24">
              <w:rPr>
                <w:rFonts w:eastAsia="Times New Roman" w:cs="Arial"/>
                <w:b/>
                <w:bCs/>
                <w:sz w:val="18"/>
                <w:szCs w:val="18"/>
              </w:rPr>
              <w:t xml:space="preserve">Scientific </w:t>
            </w:r>
            <w:r>
              <w:rPr>
                <w:rFonts w:eastAsia="Times New Roman" w:cs="Arial"/>
                <w:b/>
                <w:bCs/>
                <w:sz w:val="18"/>
                <w:szCs w:val="18"/>
              </w:rPr>
              <w:t>n</w:t>
            </w:r>
            <w:r w:rsidRPr="00FC3F24">
              <w:rPr>
                <w:rFonts w:eastAsia="Times New Roman" w:cs="Arial"/>
                <w:b/>
                <w:bCs/>
                <w:sz w:val="18"/>
                <w:szCs w:val="18"/>
              </w:rPr>
              <w:t>ame</w:t>
            </w:r>
          </w:p>
        </w:tc>
        <w:tc>
          <w:tcPr>
            <w:tcW w:w="3118" w:type="dxa"/>
            <w:tcBorders>
              <w:top w:val="single" w:sz="8" w:space="0" w:color="A5A5A5"/>
              <w:left w:val="nil"/>
              <w:bottom w:val="single" w:sz="8" w:space="0" w:color="A5A5A5"/>
              <w:right w:val="nil"/>
            </w:tcBorders>
            <w:shd w:val="clear" w:color="auto" w:fill="A5A5A5"/>
            <w:vAlign w:val="center"/>
            <w:hideMark/>
          </w:tcPr>
          <w:p w14:paraId="4E2F1A58" w14:textId="77777777" w:rsidR="00156188" w:rsidRPr="00FC3F24" w:rsidRDefault="00156188" w:rsidP="00723966">
            <w:pPr>
              <w:jc w:val="center"/>
              <w:rPr>
                <w:rFonts w:eastAsia="Times New Roman" w:cs="Arial"/>
                <w:b/>
                <w:bCs/>
                <w:sz w:val="18"/>
                <w:szCs w:val="18"/>
              </w:rPr>
            </w:pPr>
            <w:r w:rsidRPr="00FC3F24">
              <w:rPr>
                <w:rFonts w:eastAsia="Times New Roman" w:cs="Arial"/>
                <w:b/>
                <w:bCs/>
                <w:sz w:val="18"/>
                <w:szCs w:val="18"/>
              </w:rPr>
              <w:t>Annotations</w:t>
            </w:r>
          </w:p>
        </w:tc>
        <w:tc>
          <w:tcPr>
            <w:tcW w:w="2835" w:type="dxa"/>
            <w:tcBorders>
              <w:top w:val="single" w:sz="8" w:space="0" w:color="A5A5A5"/>
              <w:left w:val="nil"/>
              <w:bottom w:val="single" w:sz="8" w:space="0" w:color="A5A5A5"/>
              <w:right w:val="nil"/>
            </w:tcBorders>
            <w:shd w:val="clear" w:color="auto" w:fill="A5A5A5"/>
            <w:vAlign w:val="center"/>
            <w:hideMark/>
          </w:tcPr>
          <w:p w14:paraId="00128F12" w14:textId="77777777" w:rsidR="00156188" w:rsidRPr="00FC3F24" w:rsidRDefault="00156188" w:rsidP="00723966">
            <w:pPr>
              <w:rPr>
                <w:rFonts w:eastAsia="Times New Roman" w:cs="Arial"/>
                <w:b/>
                <w:bCs/>
                <w:sz w:val="18"/>
                <w:szCs w:val="18"/>
              </w:rPr>
            </w:pPr>
            <w:r w:rsidRPr="00FC3F24">
              <w:rPr>
                <w:rFonts w:eastAsia="Times New Roman" w:cs="Arial"/>
                <w:b/>
                <w:bCs/>
                <w:sz w:val="18"/>
                <w:szCs w:val="18"/>
              </w:rPr>
              <w:t>Common name</w:t>
            </w:r>
          </w:p>
        </w:tc>
        <w:tc>
          <w:tcPr>
            <w:tcW w:w="2411" w:type="dxa"/>
            <w:tcBorders>
              <w:top w:val="single" w:sz="8" w:space="0" w:color="A5A5A5"/>
              <w:left w:val="nil"/>
              <w:bottom w:val="single" w:sz="8" w:space="0" w:color="A5A5A5"/>
              <w:right w:val="nil"/>
            </w:tcBorders>
            <w:shd w:val="clear" w:color="auto" w:fill="A5A5A5"/>
            <w:vAlign w:val="center"/>
            <w:hideMark/>
          </w:tcPr>
          <w:p w14:paraId="630744A2" w14:textId="77777777" w:rsidR="00156188" w:rsidRPr="00FC3F24" w:rsidRDefault="00156188" w:rsidP="00723966">
            <w:pPr>
              <w:rPr>
                <w:rFonts w:eastAsia="Times New Roman" w:cs="Arial"/>
                <w:b/>
                <w:bCs/>
                <w:sz w:val="18"/>
                <w:szCs w:val="18"/>
              </w:rPr>
            </w:pPr>
            <w:r w:rsidRPr="00FC3F24">
              <w:rPr>
                <w:rFonts w:eastAsia="Times New Roman" w:cs="Arial"/>
                <w:b/>
                <w:bCs/>
                <w:sz w:val="18"/>
                <w:szCs w:val="18"/>
              </w:rPr>
              <w:t xml:space="preserve">Proposed </w:t>
            </w:r>
            <w:r>
              <w:rPr>
                <w:rFonts w:eastAsia="Times New Roman" w:cs="Arial"/>
                <w:b/>
                <w:bCs/>
                <w:sz w:val="18"/>
                <w:szCs w:val="18"/>
              </w:rPr>
              <w:t>a</w:t>
            </w:r>
            <w:r w:rsidRPr="00FC3F24">
              <w:rPr>
                <w:rFonts w:eastAsia="Times New Roman" w:cs="Arial"/>
                <w:b/>
                <w:bCs/>
                <w:sz w:val="18"/>
                <w:szCs w:val="18"/>
              </w:rPr>
              <w:t>mendment</w:t>
            </w:r>
          </w:p>
        </w:tc>
        <w:tc>
          <w:tcPr>
            <w:tcW w:w="2295" w:type="dxa"/>
            <w:tcBorders>
              <w:top w:val="single" w:sz="8" w:space="0" w:color="A5A5A5"/>
              <w:left w:val="nil"/>
              <w:bottom w:val="single" w:sz="8" w:space="0" w:color="A5A5A5"/>
              <w:right w:val="nil"/>
            </w:tcBorders>
            <w:shd w:val="clear" w:color="auto" w:fill="A5A5A5"/>
            <w:vAlign w:val="center"/>
            <w:hideMark/>
          </w:tcPr>
          <w:p w14:paraId="28E0E34E" w14:textId="77777777" w:rsidR="00156188" w:rsidRPr="00FC3F24" w:rsidRDefault="00156188" w:rsidP="00723966">
            <w:pPr>
              <w:rPr>
                <w:rFonts w:eastAsia="Times New Roman" w:cs="Arial"/>
                <w:b/>
                <w:bCs/>
                <w:sz w:val="18"/>
                <w:szCs w:val="18"/>
              </w:rPr>
            </w:pPr>
            <w:r w:rsidRPr="00FC3F24">
              <w:rPr>
                <w:rFonts w:eastAsia="Times New Roman" w:cs="Arial"/>
                <w:b/>
                <w:bCs/>
                <w:sz w:val="18"/>
                <w:szCs w:val="18"/>
              </w:rPr>
              <w:t>Proponent Party/Parties</w:t>
            </w:r>
          </w:p>
        </w:tc>
      </w:tr>
      <w:tr w:rsidR="00156188" w:rsidRPr="00FC3F24" w14:paraId="2356DA53" w14:textId="77777777" w:rsidTr="00723966">
        <w:trPr>
          <w:trHeight w:val="345"/>
        </w:trPr>
        <w:tc>
          <w:tcPr>
            <w:tcW w:w="982" w:type="dxa"/>
            <w:tcBorders>
              <w:top w:val="nil"/>
              <w:left w:val="single" w:sz="8" w:space="0" w:color="C9C9C9"/>
              <w:bottom w:val="single" w:sz="8" w:space="0" w:color="C9C9C9"/>
              <w:right w:val="single" w:sz="8" w:space="0" w:color="C9C9C9"/>
            </w:tcBorders>
            <w:vAlign w:val="center"/>
            <w:hideMark/>
          </w:tcPr>
          <w:p w14:paraId="121F09FE" w14:textId="77777777" w:rsidR="00156188" w:rsidRPr="00FC3F24" w:rsidRDefault="00156188" w:rsidP="00723966">
            <w:pPr>
              <w:spacing w:after="0"/>
              <w:jc w:val="center"/>
              <w:rPr>
                <w:rFonts w:eastAsia="Times New Roman" w:cs="Arial"/>
                <w:szCs w:val="18"/>
              </w:rPr>
            </w:pPr>
            <w:r w:rsidRPr="00FC3F24">
              <w:rPr>
                <w:rFonts w:eastAsia="Times New Roman" w:cs="Arial"/>
                <w:szCs w:val="18"/>
              </w:rPr>
              <w:t> </w:t>
            </w:r>
          </w:p>
        </w:tc>
        <w:tc>
          <w:tcPr>
            <w:tcW w:w="2835" w:type="dxa"/>
            <w:tcBorders>
              <w:top w:val="nil"/>
              <w:left w:val="nil"/>
              <w:bottom w:val="single" w:sz="8" w:space="0" w:color="C9C9C9"/>
              <w:right w:val="single" w:sz="8" w:space="0" w:color="C9C9C9"/>
            </w:tcBorders>
            <w:vAlign w:val="center"/>
            <w:hideMark/>
          </w:tcPr>
          <w:p w14:paraId="4BCF0AB2" w14:textId="77777777" w:rsidR="00156188" w:rsidRPr="00FC3F24" w:rsidRDefault="00156188" w:rsidP="00723966">
            <w:pPr>
              <w:spacing w:after="0"/>
              <w:jc w:val="center"/>
              <w:rPr>
                <w:rFonts w:eastAsia="Times New Roman" w:cs="Arial"/>
                <w:b/>
                <w:bCs/>
                <w:szCs w:val="18"/>
              </w:rPr>
            </w:pPr>
            <w:r w:rsidRPr="00FC3F24">
              <w:rPr>
                <w:rFonts w:eastAsia="Times New Roman" w:cs="Arial"/>
                <w:b/>
                <w:bCs/>
                <w:sz w:val="18"/>
                <w:szCs w:val="18"/>
              </w:rPr>
              <w:t>MAMMALIA</w:t>
            </w:r>
          </w:p>
        </w:tc>
        <w:tc>
          <w:tcPr>
            <w:tcW w:w="3118" w:type="dxa"/>
            <w:tcBorders>
              <w:top w:val="nil"/>
              <w:left w:val="nil"/>
              <w:bottom w:val="single" w:sz="8" w:space="0" w:color="C9C9C9"/>
              <w:right w:val="single" w:sz="8" w:space="0" w:color="C9C9C9"/>
            </w:tcBorders>
            <w:vAlign w:val="center"/>
            <w:hideMark/>
          </w:tcPr>
          <w:p w14:paraId="60DA3C0F" w14:textId="77777777" w:rsidR="00156188" w:rsidRPr="00FC3F24" w:rsidRDefault="00156188" w:rsidP="00723966">
            <w:pPr>
              <w:spacing w:after="0"/>
              <w:rPr>
                <w:rFonts w:eastAsia="Times New Roman" w:cs="Arial"/>
                <w:szCs w:val="18"/>
              </w:rPr>
            </w:pPr>
            <w:r w:rsidRPr="00FC3F24">
              <w:rPr>
                <w:rFonts w:eastAsia="Times New Roman" w:cs="Arial"/>
                <w:szCs w:val="18"/>
              </w:rPr>
              <w:t> </w:t>
            </w:r>
          </w:p>
        </w:tc>
        <w:tc>
          <w:tcPr>
            <w:tcW w:w="2835" w:type="dxa"/>
            <w:tcBorders>
              <w:top w:val="nil"/>
              <w:left w:val="nil"/>
              <w:bottom w:val="single" w:sz="8" w:space="0" w:color="C9C9C9"/>
              <w:right w:val="single" w:sz="8" w:space="0" w:color="C9C9C9"/>
            </w:tcBorders>
            <w:vAlign w:val="center"/>
            <w:hideMark/>
          </w:tcPr>
          <w:p w14:paraId="2F3EECC8" w14:textId="77777777" w:rsidR="00156188" w:rsidRPr="00FC3F24" w:rsidRDefault="00156188" w:rsidP="00723966">
            <w:pPr>
              <w:spacing w:after="0"/>
              <w:rPr>
                <w:rFonts w:eastAsia="Times New Roman" w:cs="Arial"/>
                <w:szCs w:val="18"/>
              </w:rPr>
            </w:pPr>
            <w:r w:rsidRPr="00FC3F24">
              <w:rPr>
                <w:rFonts w:eastAsia="Times New Roman" w:cs="Arial"/>
                <w:szCs w:val="18"/>
              </w:rPr>
              <w:t> </w:t>
            </w:r>
          </w:p>
        </w:tc>
        <w:tc>
          <w:tcPr>
            <w:tcW w:w="2411" w:type="dxa"/>
            <w:tcBorders>
              <w:top w:val="nil"/>
              <w:left w:val="nil"/>
              <w:bottom w:val="single" w:sz="8" w:space="0" w:color="C9C9C9"/>
              <w:right w:val="single" w:sz="8" w:space="0" w:color="C9C9C9"/>
            </w:tcBorders>
            <w:vAlign w:val="center"/>
            <w:hideMark/>
          </w:tcPr>
          <w:p w14:paraId="1C0E8CA0" w14:textId="77777777" w:rsidR="00156188" w:rsidRPr="00FC3F24" w:rsidRDefault="00156188" w:rsidP="00723966">
            <w:pPr>
              <w:spacing w:after="0"/>
              <w:rPr>
                <w:rFonts w:eastAsia="Times New Roman" w:cs="Arial"/>
                <w:szCs w:val="18"/>
              </w:rPr>
            </w:pPr>
            <w:r w:rsidRPr="00FC3F24">
              <w:rPr>
                <w:rFonts w:eastAsia="Times New Roman" w:cs="Arial"/>
                <w:szCs w:val="18"/>
              </w:rPr>
              <w:t> </w:t>
            </w:r>
          </w:p>
        </w:tc>
        <w:tc>
          <w:tcPr>
            <w:tcW w:w="2295" w:type="dxa"/>
            <w:tcBorders>
              <w:top w:val="nil"/>
              <w:left w:val="nil"/>
              <w:bottom w:val="single" w:sz="8" w:space="0" w:color="C9C9C9"/>
              <w:right w:val="single" w:sz="8" w:space="0" w:color="C9C9C9"/>
            </w:tcBorders>
            <w:vAlign w:val="center"/>
            <w:hideMark/>
          </w:tcPr>
          <w:p w14:paraId="7535930A" w14:textId="77777777" w:rsidR="00156188" w:rsidRPr="00FC3F24" w:rsidRDefault="00156188" w:rsidP="00723966">
            <w:pPr>
              <w:spacing w:after="0"/>
              <w:rPr>
                <w:rFonts w:eastAsia="Times New Roman" w:cs="Arial"/>
                <w:szCs w:val="18"/>
              </w:rPr>
            </w:pPr>
            <w:r w:rsidRPr="00FC3F24">
              <w:rPr>
                <w:rFonts w:eastAsia="Times New Roman" w:cs="Arial"/>
                <w:szCs w:val="18"/>
              </w:rPr>
              <w:t> </w:t>
            </w:r>
          </w:p>
        </w:tc>
      </w:tr>
      <w:tr w:rsidR="00156188" w:rsidRPr="00FC3F24" w14:paraId="4B1638AC" w14:textId="77777777" w:rsidTr="00723966">
        <w:trPr>
          <w:trHeight w:val="413"/>
        </w:trPr>
        <w:tc>
          <w:tcPr>
            <w:tcW w:w="982" w:type="dxa"/>
            <w:tcBorders>
              <w:top w:val="nil"/>
              <w:left w:val="single" w:sz="8" w:space="0" w:color="C9C9C9"/>
              <w:bottom w:val="single" w:sz="8" w:space="0" w:color="C9C9C9"/>
              <w:right w:val="single" w:sz="8" w:space="0" w:color="C9C9C9"/>
            </w:tcBorders>
            <w:vAlign w:val="center"/>
            <w:hideMark/>
          </w:tcPr>
          <w:p w14:paraId="56026703" w14:textId="77777777" w:rsidR="00156188" w:rsidRPr="00FC3F24" w:rsidRDefault="00156188" w:rsidP="00723966">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.1</w:t>
            </w:r>
          </w:p>
        </w:tc>
        <w:tc>
          <w:tcPr>
            <w:tcW w:w="2835" w:type="dxa"/>
            <w:tcBorders>
              <w:top w:val="nil"/>
              <w:left w:val="nil"/>
              <w:bottom w:val="single" w:sz="8" w:space="0" w:color="C9C9C9"/>
              <w:right w:val="single" w:sz="8" w:space="0" w:color="C9C9C9"/>
            </w:tcBorders>
            <w:vAlign w:val="center"/>
            <w:hideMark/>
          </w:tcPr>
          <w:p w14:paraId="3536B528" w14:textId="77777777" w:rsidR="00156188" w:rsidRPr="00FC3F24" w:rsidRDefault="00156188" w:rsidP="00723966">
            <w:pPr>
              <w:spacing w:after="0"/>
              <w:rPr>
                <w:rFonts w:eastAsia="Times New Roman" w:cs="Arial"/>
                <w:i/>
                <w:iCs/>
                <w:sz w:val="18"/>
                <w:szCs w:val="18"/>
              </w:rPr>
            </w:pPr>
            <w:r>
              <w:rPr>
                <w:rFonts w:eastAsia="Times New Roman" w:cs="Arial"/>
                <w:i/>
                <w:iCs/>
                <w:sz w:val="18"/>
                <w:szCs w:val="18"/>
              </w:rPr>
              <w:t>Lynx lynx</w:t>
            </w:r>
          </w:p>
        </w:tc>
        <w:tc>
          <w:tcPr>
            <w:tcW w:w="3118" w:type="dxa"/>
            <w:tcBorders>
              <w:top w:val="nil"/>
              <w:left w:val="nil"/>
              <w:bottom w:val="single" w:sz="8" w:space="0" w:color="C9C9C9"/>
              <w:right w:val="single" w:sz="8" w:space="0" w:color="C9C9C9"/>
            </w:tcBorders>
            <w:vAlign w:val="center"/>
            <w:hideMark/>
          </w:tcPr>
          <w:p w14:paraId="0ED09BEC" w14:textId="77777777" w:rsidR="00156188" w:rsidRPr="00FC3F24" w:rsidRDefault="00156188" w:rsidP="00723966">
            <w:pPr>
              <w:spacing w:after="0"/>
              <w:rPr>
                <w:rFonts w:eastAsia="Times New Roman" w:cs="Arial"/>
                <w:sz w:val="18"/>
                <w:szCs w:val="18"/>
              </w:rPr>
            </w:pPr>
          </w:p>
        </w:tc>
        <w:tc>
          <w:tcPr>
            <w:tcW w:w="2835" w:type="dxa"/>
            <w:tcBorders>
              <w:top w:val="nil"/>
              <w:left w:val="nil"/>
              <w:bottom w:val="single" w:sz="8" w:space="0" w:color="C9C9C9"/>
              <w:right w:val="single" w:sz="8" w:space="0" w:color="C9C9C9"/>
            </w:tcBorders>
            <w:vAlign w:val="center"/>
            <w:hideMark/>
          </w:tcPr>
          <w:p w14:paraId="73FA5EC9" w14:textId="08B3025E" w:rsidR="00156188" w:rsidRPr="008039FB" w:rsidRDefault="00836131" w:rsidP="00723966">
            <w:pPr>
              <w:spacing w:after="0"/>
              <w:rPr>
                <w:rFonts w:eastAsia="Times New Roman" w:cs="Arial"/>
                <w:sz w:val="18"/>
                <w:szCs w:val="18"/>
              </w:rPr>
            </w:pPr>
            <w:r w:rsidRPr="008039FB">
              <w:rPr>
                <w:sz w:val="18"/>
                <w:szCs w:val="18"/>
              </w:rPr>
              <w:t>Lince euroasiático</w:t>
            </w:r>
          </w:p>
        </w:tc>
        <w:tc>
          <w:tcPr>
            <w:tcW w:w="2411" w:type="dxa"/>
            <w:tcBorders>
              <w:top w:val="nil"/>
              <w:left w:val="nil"/>
              <w:bottom w:val="single" w:sz="8" w:space="0" w:color="C9C9C9"/>
              <w:right w:val="single" w:sz="8" w:space="0" w:color="C9C9C9"/>
            </w:tcBorders>
            <w:vAlign w:val="center"/>
            <w:hideMark/>
          </w:tcPr>
          <w:p w14:paraId="67132BBF" w14:textId="4F9B6B8E" w:rsidR="00156188" w:rsidRPr="0029407E" w:rsidRDefault="003C09A1" w:rsidP="00723966">
            <w:pPr>
              <w:spacing w:after="0"/>
              <w:rPr>
                <w:rFonts w:eastAsia="Times New Roman" w:cs="Arial"/>
                <w:sz w:val="18"/>
                <w:szCs w:val="18"/>
                <w:lang w:val="es-ES"/>
              </w:rPr>
            </w:pPr>
            <w:r w:rsidRPr="0077517A">
              <w:rPr>
                <w:rFonts w:eastAsia="Times New Roman" w:cs="Arial"/>
                <w:sz w:val="18"/>
                <w:szCs w:val="18"/>
                <w:lang w:val="es-ES"/>
              </w:rPr>
              <w:t>Inclusión en el Apéndice II</w:t>
            </w:r>
          </w:p>
        </w:tc>
        <w:tc>
          <w:tcPr>
            <w:tcW w:w="2295" w:type="dxa"/>
            <w:tcBorders>
              <w:top w:val="nil"/>
              <w:left w:val="nil"/>
              <w:bottom w:val="single" w:sz="8" w:space="0" w:color="C9C9C9"/>
              <w:right w:val="single" w:sz="8" w:space="0" w:color="C9C9C9"/>
            </w:tcBorders>
            <w:vAlign w:val="center"/>
            <w:hideMark/>
          </w:tcPr>
          <w:p w14:paraId="6582196C" w14:textId="77777777" w:rsidR="00156188" w:rsidRPr="00FC3F24" w:rsidRDefault="00156188" w:rsidP="00723966">
            <w:pPr>
              <w:spacing w:after="0"/>
              <w:rPr>
                <w:rFonts w:eastAsia="Times New Roman" w:cs="Arial"/>
                <w:sz w:val="18"/>
                <w:szCs w:val="18"/>
              </w:rPr>
            </w:pPr>
            <w:r>
              <w:rPr>
                <w:rFonts w:eastAsia="Times New Roman" w:cs="Arial"/>
                <w:sz w:val="18"/>
                <w:szCs w:val="18"/>
              </w:rPr>
              <w:t>MKD, ALB, BIH, UZB</w:t>
            </w:r>
          </w:p>
        </w:tc>
      </w:tr>
      <w:tr w:rsidR="00156188" w:rsidRPr="00FC3F24" w14:paraId="01454DAC" w14:textId="77777777" w:rsidTr="00723966">
        <w:trPr>
          <w:trHeight w:val="392"/>
        </w:trPr>
        <w:tc>
          <w:tcPr>
            <w:tcW w:w="982" w:type="dxa"/>
            <w:tcBorders>
              <w:top w:val="nil"/>
              <w:left w:val="single" w:sz="8" w:space="0" w:color="C9C9C9"/>
              <w:bottom w:val="single" w:sz="8" w:space="0" w:color="C9C9C9"/>
              <w:right w:val="single" w:sz="8" w:space="0" w:color="C9C9C9"/>
            </w:tcBorders>
            <w:vAlign w:val="center"/>
            <w:hideMark/>
          </w:tcPr>
          <w:p w14:paraId="2E8902AA" w14:textId="77777777" w:rsidR="00156188" w:rsidRPr="00FC3F24" w:rsidRDefault="00156188" w:rsidP="00723966">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1</w:t>
            </w:r>
          </w:p>
        </w:tc>
        <w:tc>
          <w:tcPr>
            <w:tcW w:w="2835" w:type="dxa"/>
            <w:tcBorders>
              <w:top w:val="nil"/>
              <w:left w:val="nil"/>
              <w:bottom w:val="single" w:sz="8" w:space="0" w:color="C9C9C9"/>
              <w:right w:val="single" w:sz="8" w:space="0" w:color="C9C9C9"/>
            </w:tcBorders>
            <w:vAlign w:val="center"/>
            <w:hideMark/>
          </w:tcPr>
          <w:p w14:paraId="593807FA" w14:textId="77777777" w:rsidR="00156188" w:rsidRPr="00FC3F24" w:rsidRDefault="00156188" w:rsidP="00723966">
            <w:pPr>
              <w:spacing w:after="0"/>
              <w:rPr>
                <w:rFonts w:eastAsia="Times New Roman" w:cs="Arial"/>
                <w:i/>
                <w:iCs/>
                <w:sz w:val="18"/>
                <w:szCs w:val="18"/>
              </w:rPr>
            </w:pPr>
            <w:r>
              <w:rPr>
                <w:rFonts w:eastAsia="Times New Roman" w:cs="Arial"/>
                <w:i/>
                <w:iCs/>
                <w:sz w:val="18"/>
                <w:szCs w:val="18"/>
              </w:rPr>
              <w:t>Lynx lynx balcanicus</w:t>
            </w:r>
          </w:p>
        </w:tc>
        <w:tc>
          <w:tcPr>
            <w:tcW w:w="3118" w:type="dxa"/>
            <w:tcBorders>
              <w:top w:val="nil"/>
              <w:left w:val="nil"/>
              <w:bottom w:val="single" w:sz="8" w:space="0" w:color="C9C9C9"/>
              <w:right w:val="single" w:sz="8" w:space="0" w:color="C9C9C9"/>
            </w:tcBorders>
            <w:vAlign w:val="center"/>
            <w:hideMark/>
          </w:tcPr>
          <w:p w14:paraId="5596E1F4" w14:textId="7E26B0B1" w:rsidR="00156188" w:rsidRPr="009440EC" w:rsidRDefault="009440EC" w:rsidP="00723966">
            <w:pPr>
              <w:spacing w:after="0"/>
              <w:rPr>
                <w:rFonts w:eastAsia="Times New Roman" w:cs="Arial"/>
                <w:sz w:val="18"/>
                <w:szCs w:val="18"/>
                <w:lang w:val="es-ES"/>
              </w:rPr>
            </w:pPr>
            <w:r w:rsidRPr="009440EC">
              <w:rPr>
                <w:rFonts w:eastAsia="Times New Roman" w:cs="Arial"/>
                <w:sz w:val="18"/>
                <w:szCs w:val="18"/>
                <w:lang w:val="es-ES"/>
              </w:rPr>
              <w:t>Subespecie no reconocida por la taxonomía y nomenclatura de referencia actual de la CMS para mamíferos terrestres</w:t>
            </w:r>
          </w:p>
        </w:tc>
        <w:tc>
          <w:tcPr>
            <w:tcW w:w="2835" w:type="dxa"/>
            <w:tcBorders>
              <w:top w:val="nil"/>
              <w:left w:val="nil"/>
              <w:bottom w:val="single" w:sz="8" w:space="0" w:color="C9C9C9"/>
              <w:right w:val="single" w:sz="8" w:space="0" w:color="C9C9C9"/>
            </w:tcBorders>
            <w:vAlign w:val="center"/>
            <w:hideMark/>
          </w:tcPr>
          <w:p w14:paraId="18672935" w14:textId="6775AC3F" w:rsidR="00156188" w:rsidRPr="008039FB" w:rsidRDefault="00A11F17" w:rsidP="00723966">
            <w:pPr>
              <w:spacing w:after="0"/>
              <w:rPr>
                <w:rFonts w:eastAsia="Times New Roman" w:cs="Arial"/>
                <w:sz w:val="18"/>
                <w:szCs w:val="18"/>
                <w:lang w:val="es-ES"/>
              </w:rPr>
            </w:pPr>
            <w:r w:rsidRPr="008039FB">
              <w:rPr>
                <w:sz w:val="18"/>
                <w:szCs w:val="18"/>
                <w:lang w:val="es-ES"/>
              </w:rPr>
              <w:t>Lince de los Balcanes</w:t>
            </w:r>
          </w:p>
        </w:tc>
        <w:tc>
          <w:tcPr>
            <w:tcW w:w="2411" w:type="dxa"/>
            <w:tcBorders>
              <w:top w:val="nil"/>
              <w:left w:val="nil"/>
              <w:bottom w:val="single" w:sz="8" w:space="0" w:color="C9C9C9"/>
              <w:right w:val="single" w:sz="8" w:space="0" w:color="C9C9C9"/>
            </w:tcBorders>
            <w:vAlign w:val="center"/>
            <w:hideMark/>
          </w:tcPr>
          <w:p w14:paraId="48A48861" w14:textId="5806597A" w:rsidR="00156188" w:rsidRPr="00A11F17" w:rsidRDefault="00A11F17" w:rsidP="00723966">
            <w:pPr>
              <w:spacing w:after="0"/>
              <w:rPr>
                <w:rFonts w:eastAsia="Times New Roman" w:cs="Arial"/>
                <w:sz w:val="18"/>
                <w:szCs w:val="18"/>
                <w:lang w:val="es-ES"/>
              </w:rPr>
            </w:pPr>
            <w:r w:rsidRPr="0077517A">
              <w:rPr>
                <w:rFonts w:eastAsia="Times New Roman" w:cs="Arial"/>
                <w:sz w:val="18"/>
                <w:szCs w:val="18"/>
                <w:lang w:val="es-ES"/>
              </w:rPr>
              <w:t>Inclusión en el Apéndice I</w:t>
            </w:r>
          </w:p>
        </w:tc>
        <w:tc>
          <w:tcPr>
            <w:tcW w:w="2295" w:type="dxa"/>
            <w:tcBorders>
              <w:top w:val="nil"/>
              <w:left w:val="nil"/>
              <w:bottom w:val="single" w:sz="8" w:space="0" w:color="C9C9C9"/>
              <w:right w:val="single" w:sz="8" w:space="0" w:color="C9C9C9"/>
            </w:tcBorders>
            <w:vAlign w:val="center"/>
            <w:hideMark/>
          </w:tcPr>
          <w:p w14:paraId="6B10DEEE" w14:textId="77777777" w:rsidR="00156188" w:rsidRPr="00FC3F24" w:rsidRDefault="00156188" w:rsidP="00723966">
            <w:pPr>
              <w:spacing w:after="0"/>
              <w:rPr>
                <w:rFonts w:eastAsia="Times New Roman" w:cs="Arial"/>
                <w:sz w:val="18"/>
                <w:szCs w:val="18"/>
                <w:lang w:val="it-IT"/>
              </w:rPr>
            </w:pPr>
            <w:r>
              <w:rPr>
                <w:rFonts w:eastAsia="Times New Roman" w:cs="Arial"/>
                <w:sz w:val="18"/>
                <w:szCs w:val="18"/>
              </w:rPr>
              <w:t>MKD, ALB, BIH, UZB</w:t>
            </w:r>
          </w:p>
        </w:tc>
      </w:tr>
      <w:tr w:rsidR="00156188" w:rsidRPr="00FC3F24" w14:paraId="1E46B40A" w14:textId="77777777" w:rsidTr="00723966">
        <w:trPr>
          <w:trHeight w:val="498"/>
        </w:trPr>
        <w:tc>
          <w:tcPr>
            <w:tcW w:w="982" w:type="dxa"/>
            <w:tcBorders>
              <w:top w:val="nil"/>
              <w:left w:val="single" w:sz="8" w:space="0" w:color="C9C9C9"/>
              <w:bottom w:val="single" w:sz="8" w:space="0" w:color="C9C9C9"/>
              <w:right w:val="single" w:sz="8" w:space="0" w:color="C9C9C9"/>
            </w:tcBorders>
            <w:vAlign w:val="center"/>
            <w:hideMark/>
          </w:tcPr>
          <w:p w14:paraId="5AC160AD" w14:textId="77777777" w:rsidR="00156188" w:rsidRPr="00FC3F24" w:rsidRDefault="00156188" w:rsidP="00723966">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2</w:t>
            </w:r>
          </w:p>
        </w:tc>
        <w:tc>
          <w:tcPr>
            <w:tcW w:w="2835" w:type="dxa"/>
            <w:tcBorders>
              <w:top w:val="nil"/>
              <w:left w:val="nil"/>
              <w:bottom w:val="single" w:sz="8" w:space="0" w:color="C9C9C9"/>
              <w:right w:val="single" w:sz="8" w:space="0" w:color="C9C9C9"/>
            </w:tcBorders>
            <w:vAlign w:val="center"/>
            <w:hideMark/>
          </w:tcPr>
          <w:p w14:paraId="47A6B898" w14:textId="77777777" w:rsidR="00156188" w:rsidRPr="00FC3F24" w:rsidRDefault="00156188" w:rsidP="00723966">
            <w:pPr>
              <w:spacing w:after="0"/>
              <w:rPr>
                <w:rFonts w:eastAsia="Times New Roman" w:cs="Arial"/>
                <w:i/>
                <w:iCs/>
                <w:sz w:val="18"/>
                <w:szCs w:val="18"/>
              </w:rPr>
            </w:pPr>
            <w:r>
              <w:rPr>
                <w:rFonts w:eastAsia="Times New Roman" w:cs="Arial"/>
                <w:i/>
                <w:iCs/>
                <w:sz w:val="18"/>
                <w:szCs w:val="18"/>
                <w:lang w:val="it-IT"/>
              </w:rPr>
              <w:t>Felis manul</w:t>
            </w:r>
          </w:p>
        </w:tc>
        <w:tc>
          <w:tcPr>
            <w:tcW w:w="3118" w:type="dxa"/>
            <w:tcBorders>
              <w:top w:val="nil"/>
              <w:left w:val="nil"/>
              <w:bottom w:val="single" w:sz="8" w:space="0" w:color="C9C9C9"/>
              <w:right w:val="single" w:sz="8" w:space="0" w:color="C9C9C9"/>
            </w:tcBorders>
            <w:vAlign w:val="center"/>
            <w:hideMark/>
          </w:tcPr>
          <w:p w14:paraId="62048C2A" w14:textId="77777777" w:rsidR="00156188" w:rsidRPr="00FC3F24" w:rsidRDefault="00156188" w:rsidP="00723966">
            <w:pPr>
              <w:spacing w:after="0"/>
              <w:rPr>
                <w:rFonts w:eastAsia="Times New Roman" w:cs="Arial"/>
                <w:sz w:val="18"/>
                <w:szCs w:val="18"/>
              </w:rPr>
            </w:pPr>
          </w:p>
        </w:tc>
        <w:tc>
          <w:tcPr>
            <w:tcW w:w="2835" w:type="dxa"/>
            <w:tcBorders>
              <w:top w:val="nil"/>
              <w:left w:val="nil"/>
              <w:bottom w:val="single" w:sz="8" w:space="0" w:color="C9C9C9"/>
              <w:right w:val="single" w:sz="8" w:space="0" w:color="C9C9C9"/>
            </w:tcBorders>
            <w:vAlign w:val="center"/>
            <w:hideMark/>
          </w:tcPr>
          <w:p w14:paraId="63820524" w14:textId="60DCCBEA" w:rsidR="00156188" w:rsidRPr="008039FB" w:rsidRDefault="00E97A9C" w:rsidP="00723966">
            <w:pPr>
              <w:spacing w:after="0"/>
              <w:rPr>
                <w:rFonts w:eastAsia="Times New Roman" w:cs="Arial"/>
                <w:sz w:val="18"/>
                <w:szCs w:val="18"/>
                <w:lang w:val="es-ES"/>
              </w:rPr>
            </w:pPr>
            <w:r w:rsidRPr="008039FB">
              <w:rPr>
                <w:sz w:val="18"/>
                <w:szCs w:val="18"/>
                <w:lang w:val="es-ES"/>
              </w:rPr>
              <w:t>Gato de Pallas</w:t>
            </w:r>
          </w:p>
        </w:tc>
        <w:tc>
          <w:tcPr>
            <w:tcW w:w="2411" w:type="dxa"/>
            <w:tcBorders>
              <w:top w:val="nil"/>
              <w:left w:val="nil"/>
              <w:bottom w:val="single" w:sz="8" w:space="0" w:color="C9C9C9"/>
              <w:right w:val="single" w:sz="8" w:space="0" w:color="C9C9C9"/>
            </w:tcBorders>
            <w:vAlign w:val="center"/>
            <w:hideMark/>
          </w:tcPr>
          <w:p w14:paraId="0E0C26C6" w14:textId="3743112C" w:rsidR="00156188" w:rsidRPr="008039FB" w:rsidRDefault="008039FB" w:rsidP="00723966">
            <w:pPr>
              <w:spacing w:after="0"/>
              <w:rPr>
                <w:rFonts w:eastAsia="Times New Roman" w:cs="Arial"/>
                <w:sz w:val="18"/>
                <w:szCs w:val="18"/>
                <w:lang w:val="es-ES"/>
              </w:rPr>
            </w:pPr>
            <w:r w:rsidRPr="0077517A">
              <w:rPr>
                <w:rFonts w:eastAsia="Times New Roman" w:cs="Arial"/>
                <w:sz w:val="18"/>
                <w:szCs w:val="18"/>
                <w:lang w:val="es-ES"/>
              </w:rPr>
              <w:t>Inclusión en el Apéndice II</w:t>
            </w:r>
          </w:p>
        </w:tc>
        <w:tc>
          <w:tcPr>
            <w:tcW w:w="2295" w:type="dxa"/>
            <w:tcBorders>
              <w:top w:val="nil"/>
              <w:left w:val="nil"/>
              <w:bottom w:val="single" w:sz="8" w:space="0" w:color="C9C9C9"/>
              <w:right w:val="single" w:sz="8" w:space="0" w:color="C9C9C9"/>
            </w:tcBorders>
            <w:vAlign w:val="center"/>
            <w:hideMark/>
          </w:tcPr>
          <w:p w14:paraId="0338349A" w14:textId="77777777" w:rsidR="00156188" w:rsidRPr="00FC3F24" w:rsidRDefault="00156188" w:rsidP="00723966">
            <w:pPr>
              <w:spacing w:after="0"/>
              <w:rPr>
                <w:rFonts w:eastAsia="Times New Roman" w:cs="Arial"/>
                <w:sz w:val="18"/>
                <w:szCs w:val="18"/>
              </w:rPr>
            </w:pPr>
            <w:r>
              <w:rPr>
                <w:rFonts w:eastAsia="Times New Roman" w:cs="Arial"/>
                <w:sz w:val="18"/>
                <w:szCs w:val="18"/>
                <w:lang w:val="it-IT"/>
              </w:rPr>
              <w:t>KAZ</w:t>
            </w:r>
            <w:r w:rsidRPr="00FC3F24">
              <w:rPr>
                <w:rFonts w:eastAsia="Times New Roman" w:cs="Arial"/>
                <w:sz w:val="18"/>
                <w:szCs w:val="18"/>
                <w:lang w:val="it-IT"/>
              </w:rPr>
              <w:t>, UZB</w:t>
            </w:r>
          </w:p>
        </w:tc>
      </w:tr>
      <w:tr w:rsidR="00156188" w:rsidRPr="00FC3F24" w14:paraId="1F95E598" w14:textId="77777777" w:rsidTr="00723966">
        <w:trPr>
          <w:trHeight w:val="498"/>
        </w:trPr>
        <w:tc>
          <w:tcPr>
            <w:tcW w:w="982" w:type="dxa"/>
            <w:tcBorders>
              <w:top w:val="nil"/>
              <w:left w:val="single" w:sz="8" w:space="0" w:color="C9C9C9"/>
              <w:bottom w:val="single" w:sz="8" w:space="0" w:color="C9C9C9"/>
              <w:right w:val="single" w:sz="8" w:space="0" w:color="C9C9C9"/>
            </w:tcBorders>
            <w:vAlign w:val="center"/>
          </w:tcPr>
          <w:p w14:paraId="1975B10A" w14:textId="77777777" w:rsidR="00156188" w:rsidRDefault="00156188" w:rsidP="00723966">
            <w:pPr>
              <w:spacing w:after="0"/>
              <w:jc w:val="center"/>
              <w:rPr>
                <w:rFonts w:eastAsia="Times New Roman" w:cs="Arial"/>
                <w:sz w:val="18"/>
                <w:szCs w:val="18"/>
                <w:lang w:val="it-IT"/>
              </w:rPr>
            </w:pPr>
            <w:r>
              <w:rPr>
                <w:rFonts w:eastAsia="Times New Roman" w:cs="Arial"/>
                <w:sz w:val="18"/>
                <w:szCs w:val="18"/>
                <w:lang w:val="it-IT"/>
              </w:rPr>
              <w:t>31.4.3</w:t>
            </w:r>
          </w:p>
        </w:tc>
        <w:tc>
          <w:tcPr>
            <w:tcW w:w="2835" w:type="dxa"/>
            <w:tcBorders>
              <w:top w:val="nil"/>
              <w:left w:val="nil"/>
              <w:bottom w:val="single" w:sz="8" w:space="0" w:color="C9C9C9"/>
              <w:right w:val="single" w:sz="8" w:space="0" w:color="C9C9C9"/>
            </w:tcBorders>
            <w:vAlign w:val="center"/>
          </w:tcPr>
          <w:p w14:paraId="53158919" w14:textId="77777777" w:rsidR="00156188" w:rsidRPr="00B46809" w:rsidRDefault="00156188" w:rsidP="00723966">
            <w:pPr>
              <w:spacing w:after="0"/>
              <w:rPr>
                <w:rFonts w:eastAsia="Times New Roman" w:cs="Arial"/>
                <w:i/>
                <w:iCs/>
                <w:sz w:val="18"/>
                <w:szCs w:val="18"/>
                <w:lang w:val="it-IT"/>
              </w:rPr>
            </w:pPr>
            <w:r w:rsidRPr="00B46809">
              <w:rPr>
                <w:i/>
                <w:iCs/>
                <w:sz w:val="18"/>
                <w:szCs w:val="18"/>
              </w:rPr>
              <w:t>Lama guanicoe</w:t>
            </w:r>
          </w:p>
        </w:tc>
        <w:tc>
          <w:tcPr>
            <w:tcW w:w="3118" w:type="dxa"/>
            <w:tcBorders>
              <w:top w:val="nil"/>
              <w:left w:val="nil"/>
              <w:bottom w:val="single" w:sz="8" w:space="0" w:color="C9C9C9"/>
              <w:right w:val="single" w:sz="8" w:space="0" w:color="C9C9C9"/>
            </w:tcBorders>
            <w:vAlign w:val="center"/>
          </w:tcPr>
          <w:p w14:paraId="7C397452" w14:textId="5FE1FEA5" w:rsidR="00156188" w:rsidRPr="00AD5333" w:rsidRDefault="00AD5333" w:rsidP="00723966">
            <w:pPr>
              <w:spacing w:after="0"/>
              <w:rPr>
                <w:rFonts w:eastAsia="Times New Roman" w:cs="Arial"/>
                <w:sz w:val="18"/>
                <w:szCs w:val="18"/>
                <w:lang w:val="es-ES"/>
              </w:rPr>
            </w:pPr>
            <w:r w:rsidRPr="00AD5333">
              <w:rPr>
                <w:rFonts w:eastAsia="Times New Roman" w:cs="Arial"/>
                <w:sz w:val="18"/>
                <w:szCs w:val="18"/>
                <w:lang w:val="es-ES"/>
              </w:rPr>
              <w:t xml:space="preserve">Considerada una subespecie de </w:t>
            </w:r>
            <w:r w:rsidRPr="002F176B">
              <w:rPr>
                <w:rFonts w:eastAsia="Times New Roman" w:cs="Arial"/>
                <w:i/>
                <w:iCs/>
                <w:sz w:val="18"/>
                <w:szCs w:val="18"/>
                <w:lang w:val="es-ES"/>
              </w:rPr>
              <w:t>Lama glama</w:t>
            </w:r>
            <w:r w:rsidRPr="00AD5333">
              <w:rPr>
                <w:rFonts w:eastAsia="Times New Roman" w:cs="Arial"/>
                <w:sz w:val="18"/>
                <w:szCs w:val="18"/>
                <w:lang w:val="es-ES"/>
              </w:rPr>
              <w:t xml:space="preserve"> (</w:t>
            </w:r>
            <w:r w:rsidRPr="002F176B">
              <w:rPr>
                <w:rFonts w:eastAsia="Times New Roman" w:cs="Arial"/>
                <w:i/>
                <w:iCs/>
                <w:sz w:val="18"/>
                <w:szCs w:val="18"/>
                <w:lang w:val="es-ES"/>
              </w:rPr>
              <w:t>L. g. guanicoe</w:t>
            </w:r>
            <w:r w:rsidRPr="00AD5333">
              <w:rPr>
                <w:rFonts w:eastAsia="Times New Roman" w:cs="Arial"/>
                <w:sz w:val="18"/>
                <w:szCs w:val="18"/>
                <w:lang w:val="es-ES"/>
              </w:rPr>
              <w:t>) por la taxonomía y nomenclatura de referencia</w:t>
            </w:r>
            <w:r w:rsidR="002F176B">
              <w:rPr>
                <w:rFonts w:eastAsia="Times New Roman" w:cs="Arial"/>
                <w:sz w:val="18"/>
                <w:szCs w:val="18"/>
                <w:lang w:val="es-ES"/>
              </w:rPr>
              <w:t xml:space="preserve"> </w:t>
            </w:r>
            <w:r w:rsidR="002F176B" w:rsidRPr="00AD5333">
              <w:rPr>
                <w:rFonts w:eastAsia="Times New Roman" w:cs="Arial"/>
                <w:sz w:val="18"/>
                <w:szCs w:val="18"/>
                <w:lang w:val="es-ES"/>
              </w:rPr>
              <w:t>actua</w:t>
            </w:r>
            <w:r w:rsidR="002F176B">
              <w:rPr>
                <w:rFonts w:eastAsia="Times New Roman" w:cs="Arial"/>
                <w:sz w:val="18"/>
                <w:szCs w:val="18"/>
                <w:lang w:val="es-ES"/>
              </w:rPr>
              <w:t>l</w:t>
            </w:r>
            <w:r w:rsidRPr="00AD5333">
              <w:rPr>
                <w:rFonts w:eastAsia="Times New Roman" w:cs="Arial"/>
                <w:sz w:val="18"/>
                <w:szCs w:val="18"/>
                <w:lang w:val="es-ES"/>
              </w:rPr>
              <w:t xml:space="preserve"> de la CMS para mamíferos terrestres</w:t>
            </w:r>
          </w:p>
        </w:tc>
        <w:tc>
          <w:tcPr>
            <w:tcW w:w="2835" w:type="dxa"/>
            <w:tcBorders>
              <w:top w:val="nil"/>
              <w:left w:val="nil"/>
              <w:bottom w:val="single" w:sz="8" w:space="0" w:color="C9C9C9"/>
              <w:right w:val="single" w:sz="8" w:space="0" w:color="C9C9C9"/>
            </w:tcBorders>
            <w:vAlign w:val="center"/>
          </w:tcPr>
          <w:p w14:paraId="433071BD" w14:textId="77777777" w:rsidR="00156188" w:rsidRPr="008039FB" w:rsidRDefault="00156188" w:rsidP="00723966">
            <w:pPr>
              <w:spacing w:after="0"/>
              <w:rPr>
                <w:sz w:val="18"/>
                <w:szCs w:val="18"/>
              </w:rPr>
            </w:pPr>
            <w:r w:rsidRPr="008039FB">
              <w:rPr>
                <w:sz w:val="18"/>
                <w:szCs w:val="18"/>
              </w:rPr>
              <w:t>Guanaco</w:t>
            </w:r>
          </w:p>
        </w:tc>
        <w:tc>
          <w:tcPr>
            <w:tcW w:w="2411" w:type="dxa"/>
            <w:tcBorders>
              <w:top w:val="nil"/>
              <w:left w:val="nil"/>
              <w:bottom w:val="single" w:sz="8" w:space="0" w:color="C9C9C9"/>
              <w:right w:val="single" w:sz="8" w:space="0" w:color="C9C9C9"/>
            </w:tcBorders>
            <w:vAlign w:val="center"/>
          </w:tcPr>
          <w:p w14:paraId="3488348E" w14:textId="50B4A03F" w:rsidR="00156188" w:rsidRPr="009D2525" w:rsidRDefault="006D48E9" w:rsidP="00723966">
            <w:pPr>
              <w:spacing w:after="0"/>
              <w:rPr>
                <w:rFonts w:eastAsia="Times New Roman" w:cs="Arial"/>
                <w:sz w:val="18"/>
                <w:szCs w:val="18"/>
                <w:lang w:val="es-ES"/>
              </w:rPr>
            </w:pPr>
            <w:r w:rsidRPr="0077517A">
              <w:rPr>
                <w:rFonts w:eastAsia="Times New Roman" w:cs="Arial"/>
                <w:sz w:val="18"/>
                <w:szCs w:val="18"/>
                <w:lang w:val="es-ES"/>
              </w:rPr>
              <w:t>Inclusión en el Apéndice II</w:t>
            </w:r>
          </w:p>
        </w:tc>
        <w:tc>
          <w:tcPr>
            <w:tcW w:w="2295" w:type="dxa"/>
            <w:tcBorders>
              <w:top w:val="nil"/>
              <w:left w:val="nil"/>
              <w:bottom w:val="single" w:sz="8" w:space="0" w:color="C9C9C9"/>
              <w:right w:val="single" w:sz="8" w:space="0" w:color="C9C9C9"/>
            </w:tcBorders>
            <w:vAlign w:val="center"/>
          </w:tcPr>
          <w:p w14:paraId="6854FDB5" w14:textId="77777777" w:rsidR="00156188" w:rsidRDefault="00156188" w:rsidP="00723966">
            <w:pPr>
              <w:spacing w:after="0"/>
              <w:rPr>
                <w:rFonts w:eastAsia="Times New Roman" w:cs="Arial"/>
                <w:sz w:val="18"/>
                <w:szCs w:val="18"/>
                <w:lang w:val="it-IT"/>
              </w:rPr>
            </w:pPr>
            <w:r>
              <w:rPr>
                <w:rFonts w:eastAsia="Times New Roman" w:cs="Arial"/>
                <w:sz w:val="18"/>
                <w:szCs w:val="18"/>
                <w:lang w:val="it-IT"/>
              </w:rPr>
              <w:t>BOL, CHL, PRY, PER</w:t>
            </w:r>
          </w:p>
        </w:tc>
      </w:tr>
      <w:tr w:rsidR="004F6E18" w:rsidRPr="00FC3F24" w14:paraId="7EE21AB0" w14:textId="77777777" w:rsidTr="00723966">
        <w:trPr>
          <w:trHeight w:val="498"/>
        </w:trPr>
        <w:tc>
          <w:tcPr>
            <w:tcW w:w="982" w:type="dxa"/>
            <w:tcBorders>
              <w:top w:val="nil"/>
              <w:left w:val="single" w:sz="8" w:space="0" w:color="C9C9C9"/>
              <w:bottom w:val="single" w:sz="8" w:space="0" w:color="C9C9C9"/>
              <w:right w:val="single" w:sz="8" w:space="0" w:color="C9C9C9"/>
            </w:tcBorders>
            <w:vAlign w:val="center"/>
          </w:tcPr>
          <w:p w14:paraId="5495ADB7" w14:textId="77777777" w:rsidR="004F6E18" w:rsidRDefault="004F6E18" w:rsidP="004F6E18">
            <w:pPr>
              <w:spacing w:after="0"/>
              <w:jc w:val="center"/>
              <w:rPr>
                <w:rFonts w:eastAsia="Times New Roman" w:cs="Arial"/>
                <w:sz w:val="18"/>
                <w:szCs w:val="18"/>
                <w:lang w:val="it-IT"/>
              </w:rPr>
            </w:pPr>
            <w:r>
              <w:rPr>
                <w:rFonts w:eastAsia="Times New Roman" w:cs="Arial"/>
                <w:sz w:val="18"/>
                <w:szCs w:val="18"/>
                <w:lang w:val="it-IT"/>
              </w:rPr>
              <w:t>31.4.4</w:t>
            </w:r>
          </w:p>
        </w:tc>
        <w:tc>
          <w:tcPr>
            <w:tcW w:w="2835" w:type="dxa"/>
            <w:tcBorders>
              <w:top w:val="nil"/>
              <w:left w:val="nil"/>
              <w:bottom w:val="single" w:sz="8" w:space="0" w:color="C9C9C9"/>
              <w:right w:val="single" w:sz="8" w:space="0" w:color="C9C9C9"/>
            </w:tcBorders>
            <w:vAlign w:val="center"/>
          </w:tcPr>
          <w:p w14:paraId="0D3639D9" w14:textId="77777777" w:rsidR="004F6E18" w:rsidRPr="001844A2" w:rsidRDefault="004F6E18" w:rsidP="004F6E18">
            <w:pPr>
              <w:spacing w:after="0"/>
              <w:rPr>
                <w:i/>
                <w:iCs/>
                <w:sz w:val="18"/>
                <w:szCs w:val="18"/>
              </w:rPr>
            </w:pPr>
            <w:r w:rsidRPr="001844A2">
              <w:rPr>
                <w:i/>
                <w:iCs/>
                <w:sz w:val="18"/>
                <w:szCs w:val="18"/>
              </w:rPr>
              <w:t>Tursiops truncat</w:t>
            </w:r>
            <w:r>
              <w:rPr>
                <w:i/>
                <w:iCs/>
                <w:sz w:val="18"/>
                <w:szCs w:val="18"/>
              </w:rPr>
              <w:t>u</w:t>
            </w:r>
            <w:r w:rsidRPr="001844A2">
              <w:rPr>
                <w:i/>
                <w:iCs/>
                <w:sz w:val="18"/>
                <w:szCs w:val="18"/>
              </w:rPr>
              <w:t>s gephyreus</w:t>
            </w:r>
          </w:p>
        </w:tc>
        <w:tc>
          <w:tcPr>
            <w:tcW w:w="3118" w:type="dxa"/>
            <w:tcBorders>
              <w:top w:val="nil"/>
              <w:left w:val="nil"/>
              <w:bottom w:val="single" w:sz="8" w:space="0" w:color="C9C9C9"/>
              <w:right w:val="single" w:sz="8" w:space="0" w:color="C9C9C9"/>
            </w:tcBorders>
            <w:vAlign w:val="center"/>
          </w:tcPr>
          <w:p w14:paraId="7455F0AD" w14:textId="3ECF2732" w:rsidR="004F6E18" w:rsidRPr="00442B5A" w:rsidRDefault="004F6E18" w:rsidP="004F6E18">
            <w:pPr>
              <w:spacing w:after="0"/>
              <w:rPr>
                <w:rFonts w:eastAsia="Times New Roman" w:cs="Arial"/>
                <w:sz w:val="18"/>
                <w:szCs w:val="18"/>
                <w:lang w:val="es-ES"/>
              </w:rPr>
            </w:pPr>
            <w:r w:rsidRPr="00B9204E">
              <w:rPr>
                <w:rFonts w:eastAsia="Times New Roman" w:cs="Arial"/>
                <w:sz w:val="18"/>
                <w:szCs w:val="18"/>
                <w:lang w:val="es-ES"/>
              </w:rPr>
              <w:t xml:space="preserve">Subespecie no reconocida por la actual taxonomía y nomenclatura de referencia </w:t>
            </w:r>
            <w:r>
              <w:rPr>
                <w:rFonts w:eastAsia="Times New Roman" w:cs="Arial"/>
                <w:sz w:val="18"/>
                <w:szCs w:val="18"/>
                <w:lang w:val="es-ES"/>
              </w:rPr>
              <w:t xml:space="preserve">actual </w:t>
            </w:r>
            <w:r w:rsidRPr="00B9204E">
              <w:rPr>
                <w:rFonts w:eastAsia="Times New Roman" w:cs="Arial"/>
                <w:sz w:val="18"/>
                <w:szCs w:val="18"/>
                <w:lang w:val="es-ES"/>
              </w:rPr>
              <w:t>de la CMS para mamíferos marinos</w:t>
            </w:r>
          </w:p>
        </w:tc>
        <w:tc>
          <w:tcPr>
            <w:tcW w:w="2835" w:type="dxa"/>
            <w:tcBorders>
              <w:top w:val="nil"/>
              <w:left w:val="nil"/>
              <w:bottom w:val="single" w:sz="8" w:space="0" w:color="C9C9C9"/>
              <w:right w:val="single" w:sz="8" w:space="0" w:color="C9C9C9"/>
            </w:tcBorders>
            <w:vAlign w:val="center"/>
          </w:tcPr>
          <w:p w14:paraId="1FFF1B8E" w14:textId="3AF19F84" w:rsidR="004F6E18" w:rsidRPr="008039FB" w:rsidRDefault="004F6E18" w:rsidP="004F6E18">
            <w:pPr>
              <w:spacing w:after="0"/>
              <w:rPr>
                <w:sz w:val="18"/>
                <w:szCs w:val="18"/>
              </w:rPr>
            </w:pPr>
            <w:r w:rsidRPr="008039FB">
              <w:rPr>
                <w:sz w:val="18"/>
                <w:szCs w:val="18"/>
              </w:rPr>
              <w:t>Tonina</w:t>
            </w:r>
          </w:p>
        </w:tc>
        <w:tc>
          <w:tcPr>
            <w:tcW w:w="2411" w:type="dxa"/>
            <w:tcBorders>
              <w:top w:val="nil"/>
              <w:left w:val="nil"/>
              <w:bottom w:val="single" w:sz="8" w:space="0" w:color="C9C9C9"/>
              <w:right w:val="single" w:sz="8" w:space="0" w:color="C9C9C9"/>
            </w:tcBorders>
            <w:vAlign w:val="center"/>
          </w:tcPr>
          <w:p w14:paraId="18D0D00F" w14:textId="653FDEE3" w:rsidR="004F6E18" w:rsidRPr="004F6E18" w:rsidRDefault="004F6E18" w:rsidP="004F6E18">
            <w:pPr>
              <w:spacing w:after="0"/>
              <w:rPr>
                <w:rFonts w:eastAsia="Times New Roman" w:cs="Arial"/>
                <w:sz w:val="18"/>
                <w:szCs w:val="18"/>
                <w:lang w:val="es-ES"/>
              </w:rPr>
            </w:pPr>
            <w:r w:rsidRPr="0077517A">
              <w:rPr>
                <w:rFonts w:eastAsia="Times New Roman" w:cs="Arial"/>
                <w:sz w:val="18"/>
                <w:szCs w:val="18"/>
                <w:lang w:val="es-ES"/>
              </w:rPr>
              <w:t>Inclusión en los Apéndices I y II</w:t>
            </w:r>
          </w:p>
        </w:tc>
        <w:tc>
          <w:tcPr>
            <w:tcW w:w="2295" w:type="dxa"/>
            <w:tcBorders>
              <w:top w:val="nil"/>
              <w:left w:val="nil"/>
              <w:bottom w:val="single" w:sz="8" w:space="0" w:color="C9C9C9"/>
              <w:right w:val="single" w:sz="8" w:space="0" w:color="C9C9C9"/>
            </w:tcBorders>
            <w:vAlign w:val="center"/>
          </w:tcPr>
          <w:p w14:paraId="1DCA8F24" w14:textId="77777777" w:rsidR="004F6E18" w:rsidRDefault="004F6E18" w:rsidP="004F6E18">
            <w:pPr>
              <w:spacing w:after="0"/>
              <w:rPr>
                <w:rFonts w:eastAsia="Times New Roman" w:cs="Arial"/>
                <w:sz w:val="18"/>
                <w:szCs w:val="18"/>
                <w:lang w:val="it-IT"/>
              </w:rPr>
            </w:pPr>
            <w:r>
              <w:rPr>
                <w:rFonts w:eastAsia="Times New Roman" w:cs="Arial"/>
                <w:sz w:val="18"/>
                <w:szCs w:val="18"/>
                <w:lang w:val="it-IT"/>
              </w:rPr>
              <w:t>ARG, BRA, URY</w:t>
            </w:r>
          </w:p>
        </w:tc>
      </w:tr>
      <w:tr w:rsidR="004F6E18" w:rsidRPr="00FC3F24" w14:paraId="436A6485" w14:textId="77777777" w:rsidTr="00723966">
        <w:trPr>
          <w:trHeight w:val="498"/>
        </w:trPr>
        <w:tc>
          <w:tcPr>
            <w:tcW w:w="982" w:type="dxa"/>
            <w:tcBorders>
              <w:top w:val="nil"/>
              <w:left w:val="single" w:sz="8" w:space="0" w:color="C9C9C9"/>
              <w:bottom w:val="single" w:sz="8" w:space="0" w:color="C9C9C9"/>
              <w:right w:val="single" w:sz="8" w:space="0" w:color="C9C9C9"/>
            </w:tcBorders>
            <w:vAlign w:val="center"/>
          </w:tcPr>
          <w:p w14:paraId="4326BE22" w14:textId="77777777" w:rsidR="004F6E18" w:rsidRDefault="004F6E18" w:rsidP="004F6E18">
            <w:pPr>
              <w:spacing w:after="0"/>
              <w:jc w:val="center"/>
              <w:rPr>
                <w:rFonts w:eastAsia="Times New Roman" w:cs="Arial"/>
                <w:sz w:val="18"/>
                <w:szCs w:val="18"/>
                <w:lang w:val="it-IT"/>
              </w:rPr>
            </w:pPr>
            <w:r>
              <w:rPr>
                <w:rFonts w:eastAsia="Times New Roman" w:cs="Arial"/>
                <w:sz w:val="18"/>
                <w:szCs w:val="18"/>
                <w:lang w:val="it-IT"/>
              </w:rPr>
              <w:t>31.4.5</w:t>
            </w:r>
          </w:p>
        </w:tc>
        <w:tc>
          <w:tcPr>
            <w:tcW w:w="2835" w:type="dxa"/>
            <w:tcBorders>
              <w:top w:val="nil"/>
              <w:left w:val="nil"/>
              <w:bottom w:val="single" w:sz="8" w:space="0" w:color="C9C9C9"/>
              <w:right w:val="single" w:sz="8" w:space="0" w:color="C9C9C9"/>
            </w:tcBorders>
            <w:vAlign w:val="center"/>
          </w:tcPr>
          <w:p w14:paraId="40590348" w14:textId="77777777" w:rsidR="004F6E18" w:rsidRPr="004D3C05" w:rsidRDefault="004F6E18" w:rsidP="004F6E18">
            <w:pPr>
              <w:spacing w:after="0"/>
              <w:rPr>
                <w:i/>
                <w:iCs/>
                <w:sz w:val="18"/>
                <w:szCs w:val="18"/>
              </w:rPr>
            </w:pPr>
            <w:r w:rsidRPr="004D3C05">
              <w:rPr>
                <w:rFonts w:cs="Arial"/>
                <w:i/>
                <w:iCs/>
                <w:color w:val="000000"/>
                <w:sz w:val="18"/>
                <w:szCs w:val="18"/>
              </w:rPr>
              <w:t>Phocoena phocoena</w:t>
            </w:r>
          </w:p>
        </w:tc>
        <w:tc>
          <w:tcPr>
            <w:tcW w:w="3118" w:type="dxa"/>
            <w:tcBorders>
              <w:top w:val="nil"/>
              <w:left w:val="nil"/>
              <w:bottom w:val="single" w:sz="8" w:space="0" w:color="C9C9C9"/>
              <w:right w:val="single" w:sz="8" w:space="0" w:color="C9C9C9"/>
            </w:tcBorders>
            <w:vAlign w:val="center"/>
          </w:tcPr>
          <w:p w14:paraId="31DFAE55" w14:textId="5FE45893" w:rsidR="004F6E18" w:rsidRPr="008E7C5E" w:rsidRDefault="004F6E18" w:rsidP="004F6E18">
            <w:pPr>
              <w:spacing w:after="0"/>
              <w:rPr>
                <w:rFonts w:eastAsia="Times New Roman" w:cs="Arial"/>
                <w:sz w:val="18"/>
                <w:szCs w:val="18"/>
                <w:lang w:val="es-ES"/>
              </w:rPr>
            </w:pPr>
            <w:r>
              <w:rPr>
                <w:rFonts w:eastAsia="Times New Roman" w:cs="Arial"/>
                <w:sz w:val="18"/>
                <w:szCs w:val="18"/>
                <w:lang w:val="es-ES"/>
              </w:rPr>
              <w:t xml:space="preserve">Población del </w:t>
            </w:r>
            <w:r w:rsidRPr="008E7C5E">
              <w:rPr>
                <w:rFonts w:eastAsia="Times New Roman" w:cs="Arial"/>
                <w:sz w:val="18"/>
                <w:szCs w:val="18"/>
                <w:lang w:val="es-ES"/>
              </w:rPr>
              <w:t>báltico propiamente dicho</w:t>
            </w:r>
          </w:p>
        </w:tc>
        <w:tc>
          <w:tcPr>
            <w:tcW w:w="2835" w:type="dxa"/>
            <w:tcBorders>
              <w:top w:val="nil"/>
              <w:left w:val="nil"/>
              <w:bottom w:val="single" w:sz="8" w:space="0" w:color="C9C9C9"/>
              <w:right w:val="single" w:sz="8" w:space="0" w:color="C9C9C9"/>
            </w:tcBorders>
            <w:vAlign w:val="center"/>
          </w:tcPr>
          <w:p w14:paraId="6D2FD02A" w14:textId="0CDA3381" w:rsidR="004F6E18" w:rsidRPr="008039FB" w:rsidRDefault="004F6E18" w:rsidP="004F6E18">
            <w:pPr>
              <w:spacing w:after="0"/>
              <w:rPr>
                <w:sz w:val="18"/>
                <w:szCs w:val="18"/>
              </w:rPr>
            </w:pPr>
            <w:r w:rsidRPr="008039FB">
              <w:rPr>
                <w:sz w:val="18"/>
                <w:szCs w:val="18"/>
              </w:rPr>
              <w:t>Marsopa común</w:t>
            </w:r>
          </w:p>
        </w:tc>
        <w:tc>
          <w:tcPr>
            <w:tcW w:w="2411" w:type="dxa"/>
            <w:tcBorders>
              <w:top w:val="nil"/>
              <w:left w:val="nil"/>
              <w:bottom w:val="single" w:sz="8" w:space="0" w:color="C9C9C9"/>
              <w:right w:val="single" w:sz="8" w:space="0" w:color="C9C9C9"/>
            </w:tcBorders>
            <w:vAlign w:val="center"/>
          </w:tcPr>
          <w:p w14:paraId="5E51BA91" w14:textId="5AE65980" w:rsidR="004F6E18" w:rsidRPr="0079422E" w:rsidRDefault="004F6E18" w:rsidP="004F6E18">
            <w:pPr>
              <w:spacing w:after="0"/>
              <w:rPr>
                <w:rFonts w:eastAsia="Times New Roman" w:cs="Arial"/>
                <w:sz w:val="18"/>
                <w:szCs w:val="18"/>
                <w:lang w:val="es-ES"/>
              </w:rPr>
            </w:pPr>
            <w:r w:rsidRPr="0077517A">
              <w:rPr>
                <w:rFonts w:eastAsia="Times New Roman" w:cs="Arial"/>
                <w:sz w:val="18"/>
                <w:szCs w:val="18"/>
                <w:lang w:val="es-ES"/>
              </w:rPr>
              <w:t>Inclusión en el Apéndice I</w:t>
            </w:r>
          </w:p>
        </w:tc>
        <w:tc>
          <w:tcPr>
            <w:tcW w:w="2295" w:type="dxa"/>
            <w:tcBorders>
              <w:top w:val="nil"/>
              <w:left w:val="nil"/>
              <w:bottom w:val="single" w:sz="8" w:space="0" w:color="C9C9C9"/>
              <w:right w:val="single" w:sz="8" w:space="0" w:color="C9C9C9"/>
            </w:tcBorders>
            <w:vAlign w:val="center"/>
          </w:tcPr>
          <w:p w14:paraId="006F2851" w14:textId="77777777" w:rsidR="004F6E18" w:rsidRDefault="004F6E18" w:rsidP="004F6E18">
            <w:pPr>
              <w:spacing w:after="0"/>
              <w:rPr>
                <w:rFonts w:eastAsia="Times New Roman" w:cs="Arial"/>
                <w:sz w:val="18"/>
                <w:szCs w:val="18"/>
                <w:lang w:val="it-IT"/>
              </w:rPr>
            </w:pPr>
            <w:r>
              <w:rPr>
                <w:rFonts w:eastAsia="Times New Roman" w:cs="Arial"/>
                <w:sz w:val="18"/>
                <w:szCs w:val="18"/>
                <w:lang w:val="it-IT"/>
              </w:rPr>
              <w:t>EU</w:t>
            </w:r>
          </w:p>
        </w:tc>
      </w:tr>
      <w:tr w:rsidR="004F6E18" w:rsidRPr="00FC3F24" w14:paraId="6A28E545" w14:textId="77777777" w:rsidTr="00723966">
        <w:trPr>
          <w:trHeight w:val="315"/>
        </w:trPr>
        <w:tc>
          <w:tcPr>
            <w:tcW w:w="982" w:type="dxa"/>
            <w:tcBorders>
              <w:top w:val="nil"/>
              <w:left w:val="single" w:sz="8" w:space="0" w:color="C9C9C9"/>
              <w:bottom w:val="single" w:sz="8" w:space="0" w:color="C9C9C9"/>
              <w:right w:val="single" w:sz="8" w:space="0" w:color="C9C9C9"/>
            </w:tcBorders>
            <w:vAlign w:val="center"/>
            <w:hideMark/>
          </w:tcPr>
          <w:p w14:paraId="639F2BE4" w14:textId="77777777" w:rsidR="004F6E18" w:rsidRPr="00FC3F24" w:rsidRDefault="004F6E18" w:rsidP="004F6E18">
            <w:pPr>
              <w:spacing w:after="0"/>
              <w:jc w:val="center"/>
              <w:rPr>
                <w:rFonts w:eastAsia="Times New Roman" w:cs="Arial"/>
                <w:sz w:val="18"/>
                <w:szCs w:val="18"/>
              </w:rPr>
            </w:pPr>
          </w:p>
        </w:tc>
        <w:tc>
          <w:tcPr>
            <w:tcW w:w="2835" w:type="dxa"/>
            <w:tcBorders>
              <w:top w:val="nil"/>
              <w:left w:val="nil"/>
              <w:bottom w:val="single" w:sz="8" w:space="0" w:color="C9C9C9"/>
              <w:right w:val="single" w:sz="8" w:space="0" w:color="C9C9C9"/>
            </w:tcBorders>
            <w:vAlign w:val="center"/>
            <w:hideMark/>
          </w:tcPr>
          <w:p w14:paraId="6C63AC82" w14:textId="77777777" w:rsidR="004F6E18" w:rsidRPr="00FC3F24" w:rsidRDefault="004F6E18" w:rsidP="004F6E18">
            <w:pPr>
              <w:spacing w:after="0"/>
              <w:jc w:val="center"/>
              <w:rPr>
                <w:rFonts w:eastAsia="Times New Roman" w:cs="Arial"/>
                <w:b/>
                <w:bCs/>
                <w:sz w:val="18"/>
                <w:szCs w:val="18"/>
              </w:rPr>
            </w:pPr>
            <w:r w:rsidRPr="00FC3F24">
              <w:rPr>
                <w:rFonts w:eastAsia="Times New Roman" w:cs="Arial"/>
                <w:b/>
                <w:bCs/>
                <w:sz w:val="18"/>
                <w:szCs w:val="18"/>
              </w:rPr>
              <w:t>AVES</w:t>
            </w:r>
          </w:p>
        </w:tc>
        <w:tc>
          <w:tcPr>
            <w:tcW w:w="3118" w:type="dxa"/>
            <w:tcBorders>
              <w:top w:val="nil"/>
              <w:left w:val="nil"/>
              <w:bottom w:val="single" w:sz="8" w:space="0" w:color="C9C9C9"/>
              <w:right w:val="single" w:sz="8" w:space="0" w:color="C9C9C9"/>
            </w:tcBorders>
            <w:vAlign w:val="center"/>
            <w:hideMark/>
          </w:tcPr>
          <w:p w14:paraId="46DDD988" w14:textId="77777777" w:rsidR="004F6E18" w:rsidRPr="00FC3F24" w:rsidRDefault="004F6E18" w:rsidP="004F6E18">
            <w:pPr>
              <w:spacing w:after="0"/>
              <w:rPr>
                <w:rFonts w:eastAsia="Times New Roman" w:cs="Arial"/>
                <w:sz w:val="18"/>
                <w:szCs w:val="18"/>
              </w:rPr>
            </w:pPr>
            <w:r w:rsidRPr="00FC3F24">
              <w:rPr>
                <w:rFonts w:eastAsia="Times New Roman" w:cs="Arial"/>
                <w:sz w:val="18"/>
                <w:szCs w:val="18"/>
              </w:rPr>
              <w:t> </w:t>
            </w:r>
          </w:p>
        </w:tc>
        <w:tc>
          <w:tcPr>
            <w:tcW w:w="2835" w:type="dxa"/>
            <w:tcBorders>
              <w:top w:val="nil"/>
              <w:left w:val="nil"/>
              <w:bottom w:val="single" w:sz="8" w:space="0" w:color="C9C9C9"/>
              <w:right w:val="single" w:sz="8" w:space="0" w:color="C9C9C9"/>
            </w:tcBorders>
            <w:vAlign w:val="center"/>
            <w:hideMark/>
          </w:tcPr>
          <w:p w14:paraId="47EF1C3C" w14:textId="77777777" w:rsidR="004F6E18" w:rsidRPr="008039FB" w:rsidRDefault="004F6E18" w:rsidP="004F6E18">
            <w:pPr>
              <w:spacing w:after="0"/>
              <w:rPr>
                <w:rFonts w:eastAsia="Times New Roman" w:cs="Arial"/>
                <w:sz w:val="18"/>
                <w:szCs w:val="18"/>
              </w:rPr>
            </w:pPr>
            <w:r w:rsidRPr="008039FB">
              <w:rPr>
                <w:rFonts w:eastAsia="Times New Roman" w:cs="Arial"/>
                <w:sz w:val="18"/>
                <w:szCs w:val="18"/>
              </w:rPr>
              <w:t> </w:t>
            </w:r>
          </w:p>
        </w:tc>
        <w:tc>
          <w:tcPr>
            <w:tcW w:w="2411" w:type="dxa"/>
            <w:tcBorders>
              <w:top w:val="nil"/>
              <w:left w:val="nil"/>
              <w:bottom w:val="single" w:sz="8" w:space="0" w:color="C9C9C9"/>
              <w:right w:val="single" w:sz="8" w:space="0" w:color="C9C9C9"/>
            </w:tcBorders>
            <w:vAlign w:val="center"/>
            <w:hideMark/>
          </w:tcPr>
          <w:p w14:paraId="3B1AFDDE" w14:textId="77777777" w:rsidR="004F6E18" w:rsidRPr="00FC3F24" w:rsidRDefault="004F6E18" w:rsidP="004F6E18">
            <w:pPr>
              <w:spacing w:after="0"/>
              <w:rPr>
                <w:rFonts w:eastAsia="Times New Roman" w:cs="Arial"/>
                <w:sz w:val="18"/>
                <w:szCs w:val="18"/>
              </w:rPr>
            </w:pPr>
            <w:r w:rsidRPr="00FC3F24">
              <w:rPr>
                <w:rFonts w:eastAsia="Times New Roman" w:cs="Arial"/>
                <w:sz w:val="18"/>
                <w:szCs w:val="18"/>
              </w:rPr>
              <w:t> </w:t>
            </w:r>
          </w:p>
        </w:tc>
        <w:tc>
          <w:tcPr>
            <w:tcW w:w="2295" w:type="dxa"/>
            <w:tcBorders>
              <w:top w:val="nil"/>
              <w:left w:val="nil"/>
              <w:bottom w:val="single" w:sz="8" w:space="0" w:color="C9C9C9"/>
              <w:right w:val="single" w:sz="8" w:space="0" w:color="C9C9C9"/>
            </w:tcBorders>
            <w:vAlign w:val="center"/>
            <w:hideMark/>
          </w:tcPr>
          <w:p w14:paraId="1589FFD9" w14:textId="77777777" w:rsidR="004F6E18" w:rsidRPr="00FC3F24" w:rsidRDefault="004F6E18" w:rsidP="004F6E18">
            <w:pPr>
              <w:spacing w:after="0"/>
              <w:rPr>
                <w:rFonts w:eastAsia="Times New Roman" w:cs="Arial"/>
                <w:sz w:val="18"/>
                <w:szCs w:val="18"/>
              </w:rPr>
            </w:pPr>
            <w:r w:rsidRPr="00FC3F24">
              <w:rPr>
                <w:rFonts w:eastAsia="Times New Roman" w:cs="Arial"/>
                <w:sz w:val="18"/>
                <w:szCs w:val="18"/>
              </w:rPr>
              <w:t> </w:t>
            </w:r>
          </w:p>
        </w:tc>
      </w:tr>
      <w:tr w:rsidR="004F6E18" w:rsidRPr="00FC3F24" w14:paraId="7A559EC4" w14:textId="77777777" w:rsidTr="00723966">
        <w:trPr>
          <w:trHeight w:val="327"/>
        </w:trPr>
        <w:tc>
          <w:tcPr>
            <w:tcW w:w="982" w:type="dxa"/>
            <w:tcBorders>
              <w:top w:val="nil"/>
              <w:left w:val="single" w:sz="8" w:space="0" w:color="C9C9C9"/>
              <w:bottom w:val="single" w:sz="8" w:space="0" w:color="C9C9C9"/>
              <w:right w:val="single" w:sz="8" w:space="0" w:color="C9C9C9"/>
            </w:tcBorders>
            <w:vAlign w:val="center"/>
            <w:hideMark/>
          </w:tcPr>
          <w:p w14:paraId="3DF0862C" w14:textId="77777777" w:rsidR="004F6E18" w:rsidRPr="00FC3F24" w:rsidRDefault="004F6E18" w:rsidP="004F6E18">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6</w:t>
            </w:r>
          </w:p>
        </w:tc>
        <w:tc>
          <w:tcPr>
            <w:tcW w:w="2835" w:type="dxa"/>
            <w:tcBorders>
              <w:top w:val="nil"/>
              <w:left w:val="nil"/>
              <w:bottom w:val="single" w:sz="8" w:space="0" w:color="C9C9C9"/>
              <w:right w:val="single" w:sz="8" w:space="0" w:color="C9C9C9"/>
            </w:tcBorders>
            <w:vAlign w:val="center"/>
            <w:hideMark/>
          </w:tcPr>
          <w:p w14:paraId="4F58145C" w14:textId="77777777" w:rsidR="004F6E18" w:rsidRPr="00375BC7" w:rsidRDefault="004F6E18" w:rsidP="004F6E18">
            <w:pPr>
              <w:spacing w:after="0"/>
              <w:rPr>
                <w:rFonts w:eastAsia="Times New Roman" w:cs="Arial"/>
                <w:i/>
                <w:iCs/>
                <w:sz w:val="18"/>
                <w:szCs w:val="18"/>
              </w:rPr>
            </w:pPr>
            <w:r w:rsidRPr="00375BC7">
              <w:rPr>
                <w:rFonts w:cs="Arial"/>
                <w:i/>
                <w:iCs/>
                <w:color w:val="000000"/>
                <w:sz w:val="18"/>
                <w:szCs w:val="18"/>
              </w:rPr>
              <w:t>Pelecanus thagus</w:t>
            </w:r>
          </w:p>
        </w:tc>
        <w:tc>
          <w:tcPr>
            <w:tcW w:w="3118" w:type="dxa"/>
            <w:tcBorders>
              <w:top w:val="nil"/>
              <w:left w:val="nil"/>
              <w:bottom w:val="single" w:sz="8" w:space="0" w:color="C9C9C9"/>
              <w:right w:val="single" w:sz="8" w:space="0" w:color="C9C9C9"/>
            </w:tcBorders>
            <w:vAlign w:val="center"/>
            <w:hideMark/>
          </w:tcPr>
          <w:p w14:paraId="0111E71D" w14:textId="77777777" w:rsidR="004F6E18" w:rsidRPr="00375BC7" w:rsidRDefault="004F6E18" w:rsidP="004F6E18">
            <w:pPr>
              <w:spacing w:after="0"/>
              <w:rPr>
                <w:rFonts w:eastAsia="Times New Roman" w:cs="Arial"/>
                <w:sz w:val="18"/>
                <w:szCs w:val="18"/>
              </w:rPr>
            </w:pPr>
            <w:r w:rsidRPr="00375BC7">
              <w:rPr>
                <w:rFonts w:eastAsia="Times New Roman" w:cs="Arial"/>
                <w:sz w:val="18"/>
                <w:szCs w:val="18"/>
              </w:rPr>
              <w:t> </w:t>
            </w:r>
          </w:p>
        </w:tc>
        <w:tc>
          <w:tcPr>
            <w:tcW w:w="2835" w:type="dxa"/>
            <w:tcBorders>
              <w:top w:val="nil"/>
              <w:left w:val="nil"/>
              <w:bottom w:val="single" w:sz="8" w:space="0" w:color="C9C9C9"/>
              <w:right w:val="single" w:sz="8" w:space="0" w:color="C9C9C9"/>
            </w:tcBorders>
            <w:vAlign w:val="center"/>
            <w:hideMark/>
          </w:tcPr>
          <w:p w14:paraId="26DC0746" w14:textId="003BA241" w:rsidR="004F6E18" w:rsidRPr="008039FB" w:rsidRDefault="004F6E18" w:rsidP="004F6E18">
            <w:pPr>
              <w:spacing w:after="0"/>
              <w:rPr>
                <w:rFonts w:eastAsia="Times New Roman" w:cs="Arial"/>
                <w:sz w:val="18"/>
                <w:szCs w:val="18"/>
              </w:rPr>
            </w:pPr>
            <w:r w:rsidRPr="008039FB">
              <w:rPr>
                <w:sz w:val="18"/>
                <w:szCs w:val="18"/>
              </w:rPr>
              <w:t>Pelícano pardo</w:t>
            </w:r>
          </w:p>
        </w:tc>
        <w:tc>
          <w:tcPr>
            <w:tcW w:w="2411" w:type="dxa"/>
            <w:tcBorders>
              <w:top w:val="nil"/>
              <w:left w:val="nil"/>
              <w:bottom w:val="single" w:sz="8" w:space="0" w:color="C9C9C9"/>
              <w:right w:val="single" w:sz="8" w:space="0" w:color="C9C9C9"/>
            </w:tcBorders>
            <w:vAlign w:val="center"/>
            <w:hideMark/>
          </w:tcPr>
          <w:p w14:paraId="620FC3B3" w14:textId="7DCCF049" w:rsidR="004F6E18" w:rsidRPr="0079422E" w:rsidRDefault="0079422E" w:rsidP="004F6E18">
            <w:pPr>
              <w:spacing w:after="0"/>
              <w:rPr>
                <w:rFonts w:eastAsia="Times New Roman" w:cs="Arial"/>
                <w:sz w:val="18"/>
                <w:szCs w:val="18"/>
                <w:lang w:val="es-ES"/>
              </w:rPr>
            </w:pPr>
            <w:r w:rsidRPr="0077517A">
              <w:rPr>
                <w:rFonts w:eastAsia="Times New Roman" w:cs="Arial"/>
                <w:sz w:val="18"/>
                <w:szCs w:val="18"/>
                <w:lang w:val="es-ES"/>
              </w:rPr>
              <w:t>Inclusión en los Apéndices I y II</w:t>
            </w:r>
          </w:p>
        </w:tc>
        <w:tc>
          <w:tcPr>
            <w:tcW w:w="2295" w:type="dxa"/>
            <w:tcBorders>
              <w:top w:val="nil"/>
              <w:left w:val="nil"/>
              <w:bottom w:val="single" w:sz="8" w:space="0" w:color="C9C9C9"/>
              <w:right w:val="single" w:sz="8" w:space="0" w:color="C9C9C9"/>
            </w:tcBorders>
            <w:vAlign w:val="center"/>
            <w:hideMark/>
          </w:tcPr>
          <w:p w14:paraId="11D38302" w14:textId="77777777" w:rsidR="004F6E18" w:rsidRPr="00375BC7" w:rsidRDefault="004F6E18" w:rsidP="004F6E18">
            <w:pPr>
              <w:spacing w:after="0"/>
              <w:rPr>
                <w:rFonts w:eastAsia="Times New Roman" w:cs="Arial"/>
                <w:sz w:val="18"/>
                <w:szCs w:val="18"/>
              </w:rPr>
            </w:pPr>
            <w:r w:rsidRPr="00375BC7">
              <w:rPr>
                <w:rFonts w:eastAsia="Times New Roman" w:cs="Arial"/>
                <w:sz w:val="18"/>
                <w:szCs w:val="18"/>
              </w:rPr>
              <w:t>CHL, ECU, PAN, PER</w:t>
            </w:r>
          </w:p>
        </w:tc>
      </w:tr>
      <w:tr w:rsidR="004F6E18" w:rsidRPr="00FC3F24" w14:paraId="0E7A86B5" w14:textId="77777777" w:rsidTr="00723966">
        <w:trPr>
          <w:trHeight w:val="403"/>
        </w:trPr>
        <w:tc>
          <w:tcPr>
            <w:tcW w:w="982" w:type="dxa"/>
            <w:tcBorders>
              <w:top w:val="nil"/>
              <w:left w:val="single" w:sz="8" w:space="0" w:color="C9C9C9"/>
              <w:bottom w:val="single" w:sz="8" w:space="0" w:color="C9C9C9"/>
              <w:right w:val="single" w:sz="8" w:space="0" w:color="C9C9C9"/>
            </w:tcBorders>
            <w:vAlign w:val="center"/>
            <w:hideMark/>
          </w:tcPr>
          <w:p w14:paraId="41B8CA80" w14:textId="77777777" w:rsidR="004F6E18" w:rsidRPr="00FC3F24" w:rsidRDefault="004F6E18" w:rsidP="004F6E18">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7</w:t>
            </w:r>
          </w:p>
        </w:tc>
        <w:tc>
          <w:tcPr>
            <w:tcW w:w="2835" w:type="dxa"/>
            <w:tcBorders>
              <w:top w:val="nil"/>
              <w:left w:val="nil"/>
              <w:bottom w:val="single" w:sz="8" w:space="0" w:color="C9C9C9"/>
              <w:right w:val="single" w:sz="8" w:space="0" w:color="C9C9C9"/>
            </w:tcBorders>
            <w:vAlign w:val="center"/>
            <w:hideMark/>
          </w:tcPr>
          <w:p w14:paraId="693D6FBB" w14:textId="77777777" w:rsidR="004F6E18" w:rsidRPr="00866DEF" w:rsidRDefault="004F6E18" w:rsidP="004F6E18">
            <w:pPr>
              <w:spacing w:after="0"/>
              <w:rPr>
                <w:rFonts w:eastAsia="Times New Roman" w:cs="Arial"/>
                <w:i/>
                <w:iCs/>
                <w:sz w:val="18"/>
                <w:szCs w:val="18"/>
              </w:rPr>
            </w:pPr>
            <w:r w:rsidRPr="00866DEF">
              <w:rPr>
                <w:rFonts w:cs="Arial"/>
                <w:i/>
                <w:iCs/>
                <w:color w:val="000000"/>
                <w:sz w:val="18"/>
                <w:szCs w:val="18"/>
              </w:rPr>
              <w:t>Pluvianellus socialis</w:t>
            </w:r>
          </w:p>
        </w:tc>
        <w:tc>
          <w:tcPr>
            <w:tcW w:w="3118" w:type="dxa"/>
            <w:tcBorders>
              <w:top w:val="nil"/>
              <w:left w:val="nil"/>
              <w:bottom w:val="single" w:sz="8" w:space="0" w:color="C9C9C9"/>
              <w:right w:val="single" w:sz="8" w:space="0" w:color="C9C9C9"/>
            </w:tcBorders>
            <w:vAlign w:val="center"/>
            <w:hideMark/>
          </w:tcPr>
          <w:p w14:paraId="74F453F7" w14:textId="77777777" w:rsidR="004F6E18" w:rsidRPr="00866DEF" w:rsidRDefault="004F6E18" w:rsidP="004F6E18">
            <w:pPr>
              <w:spacing w:after="0"/>
              <w:rPr>
                <w:rFonts w:eastAsia="Times New Roman" w:cs="Arial"/>
                <w:sz w:val="18"/>
                <w:szCs w:val="18"/>
              </w:rPr>
            </w:pPr>
            <w:r w:rsidRPr="00866DEF">
              <w:rPr>
                <w:rFonts w:eastAsia="Times New Roman" w:cs="Arial"/>
                <w:sz w:val="18"/>
                <w:szCs w:val="18"/>
              </w:rPr>
              <w:t> </w:t>
            </w:r>
          </w:p>
        </w:tc>
        <w:tc>
          <w:tcPr>
            <w:tcW w:w="2835" w:type="dxa"/>
            <w:tcBorders>
              <w:top w:val="nil"/>
              <w:left w:val="nil"/>
              <w:bottom w:val="single" w:sz="8" w:space="0" w:color="C9C9C9"/>
              <w:right w:val="single" w:sz="8" w:space="0" w:color="C9C9C9"/>
            </w:tcBorders>
            <w:vAlign w:val="center"/>
            <w:hideMark/>
          </w:tcPr>
          <w:p w14:paraId="5C460E4F" w14:textId="3CBF2876" w:rsidR="004F6E18" w:rsidRPr="008039FB" w:rsidRDefault="004F6E18" w:rsidP="004F6E18">
            <w:pPr>
              <w:spacing w:after="0"/>
              <w:rPr>
                <w:rFonts w:eastAsia="Times New Roman" w:cs="Arial"/>
                <w:sz w:val="18"/>
                <w:szCs w:val="18"/>
              </w:rPr>
            </w:pPr>
            <w:r w:rsidRPr="008039FB">
              <w:rPr>
                <w:sz w:val="18"/>
                <w:szCs w:val="18"/>
              </w:rPr>
              <w:t>Chorlito ceniciento</w:t>
            </w:r>
          </w:p>
        </w:tc>
        <w:tc>
          <w:tcPr>
            <w:tcW w:w="2411" w:type="dxa"/>
            <w:tcBorders>
              <w:top w:val="nil"/>
              <w:left w:val="nil"/>
              <w:bottom w:val="single" w:sz="8" w:space="0" w:color="C9C9C9"/>
              <w:right w:val="single" w:sz="8" w:space="0" w:color="C9C9C9"/>
            </w:tcBorders>
            <w:vAlign w:val="center"/>
            <w:hideMark/>
          </w:tcPr>
          <w:p w14:paraId="069FD5FA" w14:textId="51A26FAF" w:rsidR="004F6E18" w:rsidRPr="0079422E" w:rsidRDefault="0079422E" w:rsidP="004F6E18">
            <w:pPr>
              <w:spacing w:after="0"/>
              <w:rPr>
                <w:rFonts w:eastAsia="Times New Roman" w:cs="Arial"/>
                <w:sz w:val="18"/>
                <w:szCs w:val="18"/>
                <w:lang w:val="es-ES"/>
              </w:rPr>
            </w:pPr>
            <w:r w:rsidRPr="0077517A">
              <w:rPr>
                <w:rFonts w:eastAsia="Times New Roman" w:cs="Arial"/>
                <w:sz w:val="18"/>
                <w:szCs w:val="18"/>
                <w:lang w:val="es-ES"/>
              </w:rPr>
              <w:t>Inclusión en el Apéndice I</w:t>
            </w:r>
          </w:p>
        </w:tc>
        <w:tc>
          <w:tcPr>
            <w:tcW w:w="2295" w:type="dxa"/>
            <w:tcBorders>
              <w:top w:val="nil"/>
              <w:left w:val="nil"/>
              <w:bottom w:val="single" w:sz="8" w:space="0" w:color="C9C9C9"/>
              <w:right w:val="single" w:sz="8" w:space="0" w:color="C9C9C9"/>
            </w:tcBorders>
            <w:vAlign w:val="center"/>
            <w:hideMark/>
          </w:tcPr>
          <w:p w14:paraId="3CE0932A" w14:textId="77777777" w:rsidR="004F6E18" w:rsidRPr="00866DEF" w:rsidRDefault="004F6E18" w:rsidP="004F6E18">
            <w:pPr>
              <w:spacing w:after="0"/>
              <w:rPr>
                <w:rFonts w:eastAsia="Times New Roman" w:cs="Arial"/>
                <w:sz w:val="18"/>
                <w:szCs w:val="18"/>
              </w:rPr>
            </w:pPr>
            <w:r w:rsidRPr="00866DEF">
              <w:rPr>
                <w:rFonts w:eastAsia="Times New Roman" w:cs="Arial"/>
                <w:sz w:val="18"/>
                <w:szCs w:val="18"/>
              </w:rPr>
              <w:t>CHL, ARG</w:t>
            </w:r>
          </w:p>
        </w:tc>
      </w:tr>
      <w:tr w:rsidR="004F6E18" w:rsidRPr="00FC3F24" w14:paraId="4C50C011" w14:textId="77777777" w:rsidTr="00723966">
        <w:trPr>
          <w:trHeight w:val="226"/>
        </w:trPr>
        <w:tc>
          <w:tcPr>
            <w:tcW w:w="982" w:type="dxa"/>
            <w:tcBorders>
              <w:top w:val="nil"/>
              <w:left w:val="single" w:sz="8" w:space="0" w:color="C9C9C9"/>
              <w:bottom w:val="single" w:sz="8" w:space="0" w:color="C9C9C9"/>
              <w:right w:val="single" w:sz="8" w:space="0" w:color="C9C9C9"/>
            </w:tcBorders>
            <w:vAlign w:val="center"/>
            <w:hideMark/>
          </w:tcPr>
          <w:p w14:paraId="0D8E7612" w14:textId="77777777" w:rsidR="004F6E18" w:rsidRPr="00FC3F24" w:rsidRDefault="004F6E18" w:rsidP="004F6E18">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8</w:t>
            </w:r>
          </w:p>
        </w:tc>
        <w:tc>
          <w:tcPr>
            <w:tcW w:w="2835" w:type="dxa"/>
            <w:tcBorders>
              <w:top w:val="nil"/>
              <w:left w:val="nil"/>
              <w:bottom w:val="single" w:sz="8" w:space="0" w:color="C9C9C9"/>
              <w:right w:val="single" w:sz="8" w:space="0" w:color="C9C9C9"/>
            </w:tcBorders>
            <w:vAlign w:val="center"/>
            <w:hideMark/>
          </w:tcPr>
          <w:p w14:paraId="2D543960" w14:textId="77777777" w:rsidR="004F6E18" w:rsidRPr="00B368FD" w:rsidRDefault="004F6E18" w:rsidP="004F6E18">
            <w:pPr>
              <w:spacing w:after="0"/>
              <w:rPr>
                <w:rFonts w:eastAsia="Times New Roman" w:cs="Arial"/>
                <w:i/>
                <w:iCs/>
                <w:sz w:val="18"/>
                <w:szCs w:val="18"/>
              </w:rPr>
            </w:pPr>
            <w:r w:rsidRPr="00B368FD">
              <w:rPr>
                <w:rFonts w:cs="Arial"/>
                <w:i/>
                <w:iCs/>
                <w:color w:val="000000"/>
                <w:sz w:val="18"/>
                <w:szCs w:val="18"/>
              </w:rPr>
              <w:t>Gypaetus barbatus meridionalis</w:t>
            </w:r>
          </w:p>
        </w:tc>
        <w:tc>
          <w:tcPr>
            <w:tcW w:w="3118" w:type="dxa"/>
            <w:tcBorders>
              <w:top w:val="nil"/>
              <w:left w:val="nil"/>
              <w:bottom w:val="single" w:sz="8" w:space="0" w:color="C9C9C9"/>
              <w:right w:val="single" w:sz="8" w:space="0" w:color="C9C9C9"/>
            </w:tcBorders>
            <w:vAlign w:val="center"/>
            <w:hideMark/>
          </w:tcPr>
          <w:p w14:paraId="1329F17E" w14:textId="58350F4E" w:rsidR="004F6E18" w:rsidRPr="00764087" w:rsidRDefault="004F6E18" w:rsidP="004F6E18">
            <w:pPr>
              <w:spacing w:after="0"/>
              <w:rPr>
                <w:rFonts w:eastAsia="Times New Roman" w:cs="Arial"/>
                <w:sz w:val="18"/>
                <w:szCs w:val="18"/>
                <w:lang w:val="es-ES"/>
              </w:rPr>
            </w:pPr>
            <w:r w:rsidRPr="00764087">
              <w:rPr>
                <w:rFonts w:eastAsia="Times New Roman" w:cs="Arial"/>
                <w:sz w:val="18"/>
                <w:szCs w:val="18"/>
                <w:lang w:val="es-ES"/>
              </w:rPr>
              <w:t> </w:t>
            </w:r>
            <w:r w:rsidRPr="00764087">
              <w:rPr>
                <w:rFonts w:cs="Arial"/>
                <w:color w:val="000000"/>
                <w:sz w:val="18"/>
                <w:szCs w:val="18"/>
                <w:lang w:val="es-ES"/>
              </w:rPr>
              <w:t>Población de África Austral</w:t>
            </w:r>
          </w:p>
        </w:tc>
        <w:tc>
          <w:tcPr>
            <w:tcW w:w="2835" w:type="dxa"/>
            <w:tcBorders>
              <w:top w:val="nil"/>
              <w:left w:val="nil"/>
              <w:bottom w:val="single" w:sz="8" w:space="0" w:color="C9C9C9"/>
              <w:right w:val="single" w:sz="8" w:space="0" w:color="C9C9C9"/>
            </w:tcBorders>
            <w:vAlign w:val="center"/>
            <w:hideMark/>
          </w:tcPr>
          <w:p w14:paraId="4B222B8A" w14:textId="675B769F" w:rsidR="004F6E18" w:rsidRPr="008039FB" w:rsidRDefault="004F6E18" w:rsidP="004F6E18">
            <w:pPr>
              <w:spacing w:after="0"/>
              <w:rPr>
                <w:rFonts w:eastAsia="Times New Roman" w:cs="Arial"/>
                <w:sz w:val="18"/>
                <w:szCs w:val="18"/>
              </w:rPr>
            </w:pPr>
            <w:r w:rsidRPr="008039FB">
              <w:rPr>
                <w:sz w:val="18"/>
                <w:szCs w:val="18"/>
              </w:rPr>
              <w:t>Quebrantahuesos</w:t>
            </w:r>
          </w:p>
        </w:tc>
        <w:tc>
          <w:tcPr>
            <w:tcW w:w="2411" w:type="dxa"/>
            <w:tcBorders>
              <w:top w:val="nil"/>
              <w:left w:val="nil"/>
              <w:bottom w:val="single" w:sz="8" w:space="0" w:color="C9C9C9"/>
              <w:right w:val="single" w:sz="8" w:space="0" w:color="C9C9C9"/>
            </w:tcBorders>
            <w:vAlign w:val="center"/>
            <w:hideMark/>
          </w:tcPr>
          <w:p w14:paraId="78ED32E2" w14:textId="1185AF24" w:rsidR="004F6E18" w:rsidRPr="00102DB3" w:rsidRDefault="0079422E" w:rsidP="004F6E18">
            <w:pPr>
              <w:spacing w:after="0"/>
              <w:rPr>
                <w:rFonts w:eastAsia="Times New Roman" w:cs="Arial"/>
                <w:sz w:val="18"/>
                <w:szCs w:val="18"/>
                <w:lang w:val="es-ES"/>
              </w:rPr>
            </w:pPr>
            <w:r w:rsidRPr="0077517A">
              <w:rPr>
                <w:rFonts w:eastAsia="Times New Roman" w:cs="Arial"/>
                <w:sz w:val="18"/>
                <w:szCs w:val="18"/>
                <w:lang w:val="es-ES"/>
              </w:rPr>
              <w:t>Inclusión en el Apéndice I</w:t>
            </w:r>
          </w:p>
        </w:tc>
        <w:tc>
          <w:tcPr>
            <w:tcW w:w="2295" w:type="dxa"/>
            <w:tcBorders>
              <w:top w:val="nil"/>
              <w:left w:val="nil"/>
              <w:bottom w:val="single" w:sz="8" w:space="0" w:color="C9C9C9"/>
              <w:right w:val="single" w:sz="8" w:space="0" w:color="C9C9C9"/>
            </w:tcBorders>
            <w:vAlign w:val="center"/>
            <w:hideMark/>
          </w:tcPr>
          <w:p w14:paraId="3EC5FB91" w14:textId="77777777" w:rsidR="004F6E18" w:rsidRPr="00B368FD" w:rsidRDefault="004F6E18" w:rsidP="004F6E18">
            <w:pPr>
              <w:spacing w:after="0"/>
              <w:rPr>
                <w:rFonts w:eastAsia="Times New Roman" w:cs="Arial"/>
                <w:sz w:val="18"/>
                <w:szCs w:val="18"/>
              </w:rPr>
            </w:pPr>
            <w:r w:rsidRPr="00B368FD">
              <w:rPr>
                <w:rFonts w:eastAsia="Times New Roman" w:cs="Arial"/>
                <w:sz w:val="18"/>
                <w:szCs w:val="18"/>
              </w:rPr>
              <w:t>ZAF</w:t>
            </w:r>
          </w:p>
        </w:tc>
      </w:tr>
      <w:tr w:rsidR="004F6E18" w:rsidRPr="00FC3F24" w14:paraId="7214E0C5" w14:textId="77777777" w:rsidTr="00723966">
        <w:trPr>
          <w:trHeight w:val="345"/>
        </w:trPr>
        <w:tc>
          <w:tcPr>
            <w:tcW w:w="982" w:type="dxa"/>
            <w:tcBorders>
              <w:top w:val="nil"/>
              <w:left w:val="single" w:sz="8" w:space="0" w:color="C9C9C9"/>
              <w:bottom w:val="single" w:sz="8" w:space="0" w:color="C9C9C9"/>
              <w:right w:val="single" w:sz="8" w:space="0" w:color="C9C9C9"/>
            </w:tcBorders>
            <w:vAlign w:val="center"/>
            <w:hideMark/>
          </w:tcPr>
          <w:p w14:paraId="50E53693" w14:textId="77777777" w:rsidR="004F6E18" w:rsidRPr="00FC3F24" w:rsidRDefault="004F6E18" w:rsidP="004F6E18">
            <w:pPr>
              <w:spacing w:after="0"/>
              <w:jc w:val="center"/>
              <w:rPr>
                <w:rFonts w:eastAsia="Times New Roman" w:cs="Arial"/>
                <w:sz w:val="18"/>
                <w:szCs w:val="18"/>
              </w:rPr>
            </w:pPr>
          </w:p>
        </w:tc>
        <w:tc>
          <w:tcPr>
            <w:tcW w:w="2835" w:type="dxa"/>
            <w:tcBorders>
              <w:top w:val="nil"/>
              <w:left w:val="nil"/>
              <w:bottom w:val="single" w:sz="8" w:space="0" w:color="C9C9C9"/>
              <w:right w:val="single" w:sz="8" w:space="0" w:color="C9C9C9"/>
            </w:tcBorders>
            <w:vAlign w:val="center"/>
            <w:hideMark/>
          </w:tcPr>
          <w:p w14:paraId="046B7C8C" w14:textId="77777777" w:rsidR="004F6E18" w:rsidRPr="00FC3F24" w:rsidRDefault="004F6E18" w:rsidP="004F6E18">
            <w:pPr>
              <w:spacing w:after="0"/>
              <w:jc w:val="center"/>
              <w:rPr>
                <w:rFonts w:eastAsia="Times New Roman" w:cs="Arial"/>
                <w:b/>
                <w:bCs/>
                <w:sz w:val="18"/>
                <w:szCs w:val="18"/>
              </w:rPr>
            </w:pPr>
            <w:r w:rsidRPr="00FC3F24">
              <w:rPr>
                <w:rFonts w:eastAsia="Times New Roman" w:cs="Arial"/>
                <w:b/>
                <w:bCs/>
                <w:sz w:val="18"/>
                <w:szCs w:val="18"/>
              </w:rPr>
              <w:t>PISCES</w:t>
            </w:r>
          </w:p>
        </w:tc>
        <w:tc>
          <w:tcPr>
            <w:tcW w:w="3118" w:type="dxa"/>
            <w:tcBorders>
              <w:top w:val="nil"/>
              <w:left w:val="nil"/>
              <w:bottom w:val="single" w:sz="8" w:space="0" w:color="C9C9C9"/>
              <w:right w:val="single" w:sz="8" w:space="0" w:color="C9C9C9"/>
            </w:tcBorders>
            <w:vAlign w:val="center"/>
            <w:hideMark/>
          </w:tcPr>
          <w:p w14:paraId="2A95C3DA" w14:textId="77777777" w:rsidR="004F6E18" w:rsidRPr="00FC3F24" w:rsidRDefault="004F6E18" w:rsidP="004F6E18">
            <w:pPr>
              <w:spacing w:after="0"/>
              <w:rPr>
                <w:rFonts w:eastAsia="Times New Roman" w:cs="Arial"/>
                <w:i/>
                <w:iCs/>
                <w:sz w:val="18"/>
                <w:szCs w:val="18"/>
              </w:rPr>
            </w:pPr>
            <w:r w:rsidRPr="00FC3F24">
              <w:rPr>
                <w:rFonts w:eastAsia="Times New Roman" w:cs="Arial"/>
                <w:i/>
                <w:iCs/>
                <w:sz w:val="18"/>
                <w:szCs w:val="18"/>
              </w:rPr>
              <w:t> </w:t>
            </w:r>
          </w:p>
        </w:tc>
        <w:tc>
          <w:tcPr>
            <w:tcW w:w="2835" w:type="dxa"/>
            <w:tcBorders>
              <w:top w:val="nil"/>
              <w:left w:val="nil"/>
              <w:bottom w:val="single" w:sz="8" w:space="0" w:color="C9C9C9"/>
              <w:right w:val="single" w:sz="8" w:space="0" w:color="C9C9C9"/>
            </w:tcBorders>
            <w:vAlign w:val="center"/>
            <w:hideMark/>
          </w:tcPr>
          <w:p w14:paraId="4E87567D" w14:textId="77777777" w:rsidR="004F6E18" w:rsidRPr="008039FB" w:rsidRDefault="004F6E18" w:rsidP="004F6E18">
            <w:pPr>
              <w:spacing w:after="0"/>
              <w:rPr>
                <w:rFonts w:eastAsia="Times New Roman" w:cs="Arial"/>
                <w:sz w:val="18"/>
                <w:szCs w:val="18"/>
              </w:rPr>
            </w:pPr>
            <w:r w:rsidRPr="008039FB">
              <w:rPr>
                <w:rFonts w:eastAsia="Times New Roman" w:cs="Arial"/>
                <w:sz w:val="18"/>
                <w:szCs w:val="18"/>
              </w:rPr>
              <w:t> </w:t>
            </w:r>
          </w:p>
        </w:tc>
        <w:tc>
          <w:tcPr>
            <w:tcW w:w="2411" w:type="dxa"/>
            <w:tcBorders>
              <w:top w:val="nil"/>
              <w:left w:val="nil"/>
              <w:bottom w:val="single" w:sz="8" w:space="0" w:color="C9C9C9"/>
              <w:right w:val="single" w:sz="8" w:space="0" w:color="C9C9C9"/>
            </w:tcBorders>
            <w:vAlign w:val="center"/>
            <w:hideMark/>
          </w:tcPr>
          <w:p w14:paraId="390DE083" w14:textId="77777777" w:rsidR="004F6E18" w:rsidRPr="00FC3F24" w:rsidRDefault="004F6E18" w:rsidP="004F6E18">
            <w:pPr>
              <w:spacing w:after="0"/>
              <w:rPr>
                <w:rFonts w:eastAsia="Times New Roman" w:cs="Arial"/>
                <w:sz w:val="18"/>
                <w:szCs w:val="18"/>
              </w:rPr>
            </w:pPr>
            <w:r w:rsidRPr="00FC3F24">
              <w:rPr>
                <w:rFonts w:eastAsia="Times New Roman" w:cs="Arial"/>
                <w:sz w:val="18"/>
                <w:szCs w:val="18"/>
              </w:rPr>
              <w:t> </w:t>
            </w:r>
          </w:p>
        </w:tc>
        <w:tc>
          <w:tcPr>
            <w:tcW w:w="2295" w:type="dxa"/>
            <w:tcBorders>
              <w:top w:val="nil"/>
              <w:left w:val="nil"/>
              <w:bottom w:val="single" w:sz="8" w:space="0" w:color="C9C9C9"/>
              <w:right w:val="single" w:sz="8" w:space="0" w:color="C9C9C9"/>
            </w:tcBorders>
            <w:vAlign w:val="center"/>
            <w:hideMark/>
          </w:tcPr>
          <w:p w14:paraId="646AD907" w14:textId="77777777" w:rsidR="004F6E18" w:rsidRPr="00FC3F24" w:rsidRDefault="004F6E18" w:rsidP="004F6E18">
            <w:pPr>
              <w:spacing w:after="0"/>
              <w:rPr>
                <w:rFonts w:eastAsia="Times New Roman" w:cs="Arial"/>
                <w:sz w:val="18"/>
                <w:szCs w:val="18"/>
              </w:rPr>
            </w:pPr>
            <w:r w:rsidRPr="00FC3F24">
              <w:rPr>
                <w:rFonts w:eastAsia="Times New Roman" w:cs="Arial"/>
                <w:sz w:val="18"/>
                <w:szCs w:val="18"/>
              </w:rPr>
              <w:t> </w:t>
            </w:r>
          </w:p>
        </w:tc>
      </w:tr>
      <w:tr w:rsidR="004F6E18" w:rsidRPr="00FC3F24" w14:paraId="166B1DFC" w14:textId="77777777" w:rsidTr="00723966">
        <w:trPr>
          <w:trHeight w:val="315"/>
        </w:trPr>
        <w:tc>
          <w:tcPr>
            <w:tcW w:w="982" w:type="dxa"/>
            <w:tcBorders>
              <w:top w:val="nil"/>
              <w:left w:val="single" w:sz="8" w:space="0" w:color="C9C9C9"/>
              <w:bottom w:val="single" w:sz="8" w:space="0" w:color="C9C9C9"/>
              <w:right w:val="single" w:sz="8" w:space="0" w:color="C9C9C9"/>
            </w:tcBorders>
            <w:vAlign w:val="center"/>
            <w:hideMark/>
          </w:tcPr>
          <w:p w14:paraId="25FFCFBE" w14:textId="77777777" w:rsidR="004F6E18" w:rsidRPr="00FC3F24" w:rsidRDefault="004F6E18" w:rsidP="004F6E18">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9</w:t>
            </w:r>
          </w:p>
        </w:tc>
        <w:tc>
          <w:tcPr>
            <w:tcW w:w="2835" w:type="dxa"/>
            <w:tcBorders>
              <w:top w:val="nil"/>
              <w:left w:val="nil"/>
              <w:bottom w:val="single" w:sz="8" w:space="0" w:color="C9C9C9"/>
              <w:right w:val="single" w:sz="8" w:space="0" w:color="C9C9C9"/>
            </w:tcBorders>
            <w:vAlign w:val="center"/>
            <w:hideMark/>
          </w:tcPr>
          <w:p w14:paraId="61D16E55" w14:textId="77777777" w:rsidR="004F6E18" w:rsidRPr="00B45B27" w:rsidRDefault="004F6E18" w:rsidP="004F6E18">
            <w:pPr>
              <w:spacing w:after="0"/>
              <w:rPr>
                <w:rFonts w:eastAsia="Times New Roman" w:cs="Arial"/>
                <w:i/>
                <w:iCs/>
                <w:sz w:val="18"/>
                <w:szCs w:val="18"/>
              </w:rPr>
            </w:pPr>
            <w:r w:rsidRPr="00B45B27">
              <w:rPr>
                <w:rFonts w:cs="Arial"/>
                <w:i/>
                <w:iCs/>
                <w:color w:val="000000"/>
                <w:sz w:val="18"/>
                <w:szCs w:val="18"/>
              </w:rPr>
              <w:t>Carcharias taurus</w:t>
            </w:r>
          </w:p>
        </w:tc>
        <w:tc>
          <w:tcPr>
            <w:tcW w:w="3118" w:type="dxa"/>
            <w:tcBorders>
              <w:top w:val="nil"/>
              <w:left w:val="nil"/>
              <w:bottom w:val="single" w:sz="8" w:space="0" w:color="C9C9C9"/>
              <w:right w:val="single" w:sz="8" w:space="0" w:color="C9C9C9"/>
            </w:tcBorders>
            <w:vAlign w:val="center"/>
            <w:hideMark/>
          </w:tcPr>
          <w:p w14:paraId="3A82A991" w14:textId="77777777" w:rsidR="004F6E18" w:rsidRPr="00B45B27" w:rsidRDefault="004F6E18" w:rsidP="004F6E18">
            <w:pPr>
              <w:spacing w:after="0"/>
              <w:rPr>
                <w:rFonts w:eastAsia="Times New Roman" w:cs="Arial"/>
                <w:sz w:val="18"/>
                <w:szCs w:val="18"/>
              </w:rPr>
            </w:pPr>
            <w:r w:rsidRPr="00B45B27">
              <w:rPr>
                <w:rFonts w:eastAsia="Times New Roman" w:cs="Arial"/>
                <w:sz w:val="18"/>
                <w:szCs w:val="18"/>
              </w:rPr>
              <w:t> </w:t>
            </w:r>
          </w:p>
        </w:tc>
        <w:tc>
          <w:tcPr>
            <w:tcW w:w="2835" w:type="dxa"/>
            <w:tcBorders>
              <w:top w:val="nil"/>
              <w:left w:val="nil"/>
              <w:bottom w:val="single" w:sz="8" w:space="0" w:color="C9C9C9"/>
              <w:right w:val="single" w:sz="8" w:space="0" w:color="C9C9C9"/>
            </w:tcBorders>
            <w:vAlign w:val="center"/>
            <w:hideMark/>
          </w:tcPr>
          <w:p w14:paraId="41AFEEBA" w14:textId="2AE69AA7" w:rsidR="004F6E18" w:rsidRPr="008039FB" w:rsidRDefault="004F6E18" w:rsidP="004F6E18">
            <w:pPr>
              <w:spacing w:after="0"/>
              <w:rPr>
                <w:rFonts w:eastAsia="Times New Roman" w:cs="Arial"/>
                <w:sz w:val="18"/>
                <w:szCs w:val="18"/>
              </w:rPr>
            </w:pPr>
            <w:r w:rsidRPr="008039FB">
              <w:rPr>
                <w:sz w:val="18"/>
                <w:szCs w:val="18"/>
              </w:rPr>
              <w:t>Tiburón toro bacota</w:t>
            </w:r>
          </w:p>
        </w:tc>
        <w:tc>
          <w:tcPr>
            <w:tcW w:w="2411" w:type="dxa"/>
            <w:tcBorders>
              <w:top w:val="nil"/>
              <w:left w:val="nil"/>
              <w:bottom w:val="single" w:sz="8" w:space="0" w:color="C9C9C9"/>
              <w:right w:val="single" w:sz="8" w:space="0" w:color="C9C9C9"/>
            </w:tcBorders>
            <w:vAlign w:val="center"/>
            <w:hideMark/>
          </w:tcPr>
          <w:p w14:paraId="15662140" w14:textId="6A5E80FC" w:rsidR="004F6E18" w:rsidRPr="00102DB3" w:rsidRDefault="00102DB3" w:rsidP="004F6E18">
            <w:pPr>
              <w:spacing w:after="0"/>
              <w:rPr>
                <w:rFonts w:eastAsia="Times New Roman" w:cs="Arial"/>
                <w:sz w:val="18"/>
                <w:szCs w:val="18"/>
                <w:lang w:val="es-ES"/>
              </w:rPr>
            </w:pPr>
            <w:r w:rsidRPr="0077517A">
              <w:rPr>
                <w:rFonts w:eastAsia="Times New Roman" w:cs="Arial"/>
                <w:sz w:val="18"/>
                <w:szCs w:val="18"/>
                <w:lang w:val="es-ES"/>
              </w:rPr>
              <w:t>Inclusión en los Apéndices I y II</w:t>
            </w:r>
          </w:p>
        </w:tc>
        <w:tc>
          <w:tcPr>
            <w:tcW w:w="2295" w:type="dxa"/>
            <w:tcBorders>
              <w:top w:val="nil"/>
              <w:left w:val="nil"/>
              <w:bottom w:val="single" w:sz="8" w:space="0" w:color="C9C9C9"/>
              <w:right w:val="single" w:sz="8" w:space="0" w:color="C9C9C9"/>
            </w:tcBorders>
            <w:vAlign w:val="center"/>
            <w:hideMark/>
          </w:tcPr>
          <w:p w14:paraId="0A165943" w14:textId="77777777" w:rsidR="004F6E18" w:rsidRPr="00B45B27" w:rsidRDefault="004F6E18" w:rsidP="004F6E18">
            <w:pPr>
              <w:spacing w:after="0"/>
              <w:rPr>
                <w:rFonts w:eastAsia="Times New Roman" w:cs="Arial"/>
                <w:sz w:val="18"/>
                <w:szCs w:val="18"/>
              </w:rPr>
            </w:pPr>
            <w:r w:rsidRPr="00B45B27">
              <w:rPr>
                <w:rFonts w:eastAsia="Times New Roman" w:cs="Arial"/>
                <w:sz w:val="18"/>
                <w:szCs w:val="18"/>
              </w:rPr>
              <w:t>BRA, PAN</w:t>
            </w:r>
          </w:p>
        </w:tc>
      </w:tr>
      <w:tr w:rsidR="004F6E18" w:rsidRPr="00FC3F24" w14:paraId="4D26DD18" w14:textId="77777777" w:rsidTr="00723966">
        <w:trPr>
          <w:trHeight w:val="336"/>
        </w:trPr>
        <w:tc>
          <w:tcPr>
            <w:tcW w:w="982" w:type="dxa"/>
            <w:tcBorders>
              <w:top w:val="nil"/>
              <w:left w:val="single" w:sz="8" w:space="0" w:color="C9C9C9"/>
              <w:bottom w:val="single" w:sz="8" w:space="0" w:color="C9C9C9"/>
              <w:right w:val="single" w:sz="8" w:space="0" w:color="C9C9C9"/>
            </w:tcBorders>
            <w:vAlign w:val="center"/>
            <w:hideMark/>
          </w:tcPr>
          <w:p w14:paraId="2669FA54" w14:textId="77777777" w:rsidR="004F6E18" w:rsidRPr="00FC3F24" w:rsidRDefault="004F6E18" w:rsidP="004F6E18">
            <w:pPr>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10</w:t>
            </w:r>
          </w:p>
        </w:tc>
        <w:tc>
          <w:tcPr>
            <w:tcW w:w="2835" w:type="dxa"/>
            <w:tcBorders>
              <w:top w:val="nil"/>
              <w:left w:val="nil"/>
              <w:bottom w:val="single" w:sz="8" w:space="0" w:color="C9C9C9"/>
              <w:right w:val="single" w:sz="8" w:space="0" w:color="C9C9C9"/>
            </w:tcBorders>
            <w:vAlign w:val="center"/>
            <w:hideMark/>
          </w:tcPr>
          <w:p w14:paraId="4AB541AE" w14:textId="77777777" w:rsidR="004F6E18" w:rsidRPr="00B45B27" w:rsidRDefault="004F6E18" w:rsidP="004F6E18">
            <w:pPr>
              <w:rPr>
                <w:rFonts w:eastAsia="Times New Roman" w:cs="Arial"/>
                <w:i/>
                <w:iCs/>
                <w:sz w:val="18"/>
                <w:szCs w:val="18"/>
              </w:rPr>
            </w:pPr>
            <w:r w:rsidRPr="00B45B27">
              <w:rPr>
                <w:rFonts w:cs="Arial"/>
                <w:i/>
                <w:iCs/>
                <w:color w:val="000000"/>
                <w:sz w:val="18"/>
                <w:szCs w:val="18"/>
              </w:rPr>
              <w:t>Glaucostegus cemiculus</w:t>
            </w:r>
          </w:p>
        </w:tc>
        <w:tc>
          <w:tcPr>
            <w:tcW w:w="3118" w:type="dxa"/>
            <w:tcBorders>
              <w:top w:val="nil"/>
              <w:left w:val="nil"/>
              <w:bottom w:val="single" w:sz="8" w:space="0" w:color="C9C9C9"/>
              <w:right w:val="single" w:sz="8" w:space="0" w:color="C9C9C9"/>
            </w:tcBorders>
            <w:vAlign w:val="center"/>
            <w:hideMark/>
          </w:tcPr>
          <w:p w14:paraId="26A58FE5" w14:textId="77777777" w:rsidR="004F6E18" w:rsidRPr="00B45B27" w:rsidRDefault="004F6E18" w:rsidP="004F6E18">
            <w:pPr>
              <w:rPr>
                <w:rFonts w:eastAsia="Times New Roman" w:cs="Arial"/>
                <w:sz w:val="18"/>
                <w:szCs w:val="18"/>
              </w:rPr>
            </w:pPr>
            <w:r w:rsidRPr="00B45B27">
              <w:rPr>
                <w:rFonts w:eastAsia="Times New Roman" w:cs="Arial"/>
                <w:sz w:val="18"/>
                <w:szCs w:val="18"/>
              </w:rPr>
              <w:t xml:space="preserve"> </w:t>
            </w:r>
          </w:p>
        </w:tc>
        <w:tc>
          <w:tcPr>
            <w:tcW w:w="2835" w:type="dxa"/>
            <w:tcBorders>
              <w:top w:val="nil"/>
              <w:left w:val="nil"/>
              <w:bottom w:val="single" w:sz="8" w:space="0" w:color="C9C9C9"/>
              <w:right w:val="single" w:sz="8" w:space="0" w:color="C9C9C9"/>
            </w:tcBorders>
            <w:vAlign w:val="center"/>
            <w:hideMark/>
          </w:tcPr>
          <w:p w14:paraId="388E1C4F" w14:textId="1A8EFDCA" w:rsidR="004F6E18" w:rsidRPr="008039FB" w:rsidRDefault="004F6E18" w:rsidP="004F6E18">
            <w:pPr>
              <w:rPr>
                <w:rFonts w:eastAsia="Times New Roman" w:cs="Arial"/>
                <w:sz w:val="18"/>
                <w:szCs w:val="18"/>
              </w:rPr>
            </w:pPr>
            <w:r w:rsidRPr="008039FB">
              <w:rPr>
                <w:sz w:val="18"/>
                <w:szCs w:val="18"/>
              </w:rPr>
              <w:t>Pez guitarra barbanegra</w:t>
            </w:r>
          </w:p>
        </w:tc>
        <w:tc>
          <w:tcPr>
            <w:tcW w:w="2411" w:type="dxa"/>
            <w:tcBorders>
              <w:top w:val="nil"/>
              <w:left w:val="nil"/>
              <w:bottom w:val="single" w:sz="8" w:space="0" w:color="C9C9C9"/>
              <w:right w:val="single" w:sz="8" w:space="0" w:color="C9C9C9"/>
            </w:tcBorders>
            <w:vAlign w:val="center"/>
            <w:hideMark/>
          </w:tcPr>
          <w:p w14:paraId="3EE0CD8E" w14:textId="1D2FD882" w:rsidR="004F6E18" w:rsidRPr="00102DB3" w:rsidRDefault="00102DB3" w:rsidP="004F6E18">
            <w:pPr>
              <w:rPr>
                <w:rFonts w:eastAsia="Times New Roman" w:cs="Arial"/>
                <w:sz w:val="18"/>
                <w:szCs w:val="18"/>
                <w:lang w:val="es-ES"/>
              </w:rPr>
            </w:pPr>
            <w:r w:rsidRPr="0077517A">
              <w:rPr>
                <w:rFonts w:eastAsia="Times New Roman" w:cs="Arial"/>
                <w:sz w:val="18"/>
                <w:szCs w:val="18"/>
                <w:lang w:val="es-ES"/>
              </w:rPr>
              <w:t>Inclusión en el Apéndice II</w:t>
            </w:r>
          </w:p>
        </w:tc>
        <w:tc>
          <w:tcPr>
            <w:tcW w:w="2295" w:type="dxa"/>
            <w:tcBorders>
              <w:top w:val="nil"/>
              <w:left w:val="nil"/>
              <w:bottom w:val="single" w:sz="8" w:space="0" w:color="C9C9C9"/>
              <w:right w:val="single" w:sz="8" w:space="0" w:color="C9C9C9"/>
            </w:tcBorders>
            <w:vAlign w:val="center"/>
            <w:hideMark/>
          </w:tcPr>
          <w:p w14:paraId="513A85AB" w14:textId="77777777" w:rsidR="004F6E18" w:rsidRPr="00B45B27" w:rsidRDefault="004F6E18" w:rsidP="004F6E18">
            <w:pPr>
              <w:rPr>
                <w:rFonts w:eastAsia="Times New Roman" w:cs="Arial"/>
                <w:sz w:val="18"/>
                <w:szCs w:val="18"/>
              </w:rPr>
            </w:pPr>
            <w:r w:rsidRPr="00B45B27">
              <w:rPr>
                <w:rFonts w:eastAsia="Times New Roman" w:cs="Arial"/>
                <w:sz w:val="18"/>
                <w:szCs w:val="18"/>
              </w:rPr>
              <w:t>ISR</w:t>
            </w:r>
          </w:p>
        </w:tc>
      </w:tr>
      <w:tr w:rsidR="004F6E18" w:rsidRPr="00FC3F24" w14:paraId="7C9234F9" w14:textId="77777777" w:rsidTr="00723966">
        <w:trPr>
          <w:trHeight w:val="316"/>
        </w:trPr>
        <w:tc>
          <w:tcPr>
            <w:tcW w:w="982" w:type="dxa"/>
            <w:tcBorders>
              <w:top w:val="nil"/>
              <w:left w:val="single" w:sz="8" w:space="0" w:color="C9C9C9"/>
              <w:bottom w:val="single" w:sz="8" w:space="0" w:color="C9C9C9"/>
              <w:right w:val="single" w:sz="8" w:space="0" w:color="C9C9C9"/>
            </w:tcBorders>
            <w:vAlign w:val="center"/>
            <w:hideMark/>
          </w:tcPr>
          <w:p w14:paraId="66FCB1BD" w14:textId="77777777" w:rsidR="004F6E18" w:rsidRPr="00FC3F24" w:rsidRDefault="004F6E18" w:rsidP="004F6E18">
            <w:pPr>
              <w:jc w:val="center"/>
              <w:rPr>
                <w:rFonts w:eastAsia="Times New Roman" w:cs="Arial"/>
                <w:sz w:val="18"/>
                <w:szCs w:val="18"/>
              </w:rPr>
            </w:pPr>
            <w:r>
              <w:rPr>
                <w:rFonts w:eastAsia="Times New Roman" w:cs="Arial"/>
                <w:sz w:val="18"/>
                <w:szCs w:val="18"/>
              </w:rPr>
              <w:t>31.4.10</w:t>
            </w:r>
          </w:p>
        </w:tc>
        <w:tc>
          <w:tcPr>
            <w:tcW w:w="2835" w:type="dxa"/>
            <w:tcBorders>
              <w:top w:val="nil"/>
              <w:left w:val="nil"/>
              <w:bottom w:val="single" w:sz="8" w:space="0" w:color="C9C9C9"/>
              <w:right w:val="single" w:sz="8" w:space="0" w:color="C9C9C9"/>
            </w:tcBorders>
            <w:vAlign w:val="center"/>
            <w:hideMark/>
          </w:tcPr>
          <w:p w14:paraId="073B9F91" w14:textId="77777777" w:rsidR="004F6E18" w:rsidRPr="00B45B27" w:rsidRDefault="004F6E18" w:rsidP="004F6E18">
            <w:pPr>
              <w:rPr>
                <w:rFonts w:eastAsia="Times New Roman" w:cs="Arial"/>
                <w:i/>
                <w:iCs/>
                <w:sz w:val="18"/>
                <w:szCs w:val="18"/>
              </w:rPr>
            </w:pPr>
            <w:r w:rsidRPr="00B45B27">
              <w:rPr>
                <w:rFonts w:cs="Arial"/>
                <w:i/>
                <w:iCs/>
                <w:color w:val="000000"/>
                <w:sz w:val="18"/>
                <w:szCs w:val="18"/>
              </w:rPr>
              <w:t>Glaucostegus cemiculus</w:t>
            </w:r>
          </w:p>
        </w:tc>
        <w:tc>
          <w:tcPr>
            <w:tcW w:w="3118" w:type="dxa"/>
            <w:tcBorders>
              <w:top w:val="nil"/>
              <w:left w:val="nil"/>
              <w:bottom w:val="single" w:sz="8" w:space="0" w:color="C9C9C9"/>
              <w:right w:val="single" w:sz="8" w:space="0" w:color="C9C9C9"/>
            </w:tcBorders>
            <w:vAlign w:val="center"/>
            <w:hideMark/>
          </w:tcPr>
          <w:p w14:paraId="1565337A" w14:textId="4C96602F" w:rsidR="004F6E18" w:rsidRPr="005C72F2" w:rsidRDefault="004F6E18" w:rsidP="004F6E18">
            <w:pPr>
              <w:rPr>
                <w:rFonts w:eastAsia="Times New Roman" w:cs="Arial"/>
                <w:sz w:val="18"/>
                <w:szCs w:val="18"/>
                <w:lang w:val="es-ES"/>
              </w:rPr>
            </w:pPr>
            <w:r w:rsidRPr="005C72F2">
              <w:rPr>
                <w:rFonts w:eastAsia="Times New Roman" w:cs="Arial"/>
                <w:sz w:val="18"/>
                <w:szCs w:val="18"/>
                <w:lang w:val="es-ES"/>
              </w:rPr>
              <w:t>Población del Mar Mediterráneo</w:t>
            </w:r>
          </w:p>
        </w:tc>
        <w:tc>
          <w:tcPr>
            <w:tcW w:w="2835" w:type="dxa"/>
            <w:tcBorders>
              <w:top w:val="nil"/>
              <w:left w:val="nil"/>
              <w:bottom w:val="single" w:sz="8" w:space="0" w:color="C9C9C9"/>
              <w:right w:val="single" w:sz="8" w:space="0" w:color="C9C9C9"/>
            </w:tcBorders>
            <w:vAlign w:val="center"/>
          </w:tcPr>
          <w:p w14:paraId="667492D4" w14:textId="6C681596" w:rsidR="004F6E18" w:rsidRPr="008039FB" w:rsidRDefault="004F6E18" w:rsidP="004F6E18">
            <w:pPr>
              <w:rPr>
                <w:rFonts w:eastAsia="Times New Roman" w:cs="Arial"/>
                <w:sz w:val="18"/>
                <w:szCs w:val="18"/>
              </w:rPr>
            </w:pPr>
            <w:r w:rsidRPr="008039FB">
              <w:rPr>
                <w:sz w:val="18"/>
                <w:szCs w:val="18"/>
              </w:rPr>
              <w:t>Pez guitarra barbanegra</w:t>
            </w:r>
          </w:p>
        </w:tc>
        <w:tc>
          <w:tcPr>
            <w:tcW w:w="2411" w:type="dxa"/>
            <w:tcBorders>
              <w:top w:val="nil"/>
              <w:left w:val="nil"/>
              <w:bottom w:val="single" w:sz="8" w:space="0" w:color="C9C9C9"/>
              <w:right w:val="single" w:sz="8" w:space="0" w:color="C9C9C9"/>
            </w:tcBorders>
            <w:vAlign w:val="center"/>
            <w:hideMark/>
          </w:tcPr>
          <w:p w14:paraId="2131C21C" w14:textId="77777777" w:rsidR="004F6E18" w:rsidRPr="00B45B27" w:rsidRDefault="004F6E18" w:rsidP="004F6E18">
            <w:pPr>
              <w:rPr>
                <w:rFonts w:eastAsia="Times New Roman" w:cs="Arial"/>
                <w:sz w:val="18"/>
                <w:szCs w:val="18"/>
              </w:rPr>
            </w:pPr>
            <w:r w:rsidRPr="00B45B27">
              <w:rPr>
                <w:rFonts w:eastAsia="Times New Roman" w:cs="Arial"/>
                <w:sz w:val="18"/>
                <w:szCs w:val="18"/>
              </w:rPr>
              <w:t>Inclusion in Appendix I</w:t>
            </w:r>
          </w:p>
        </w:tc>
        <w:tc>
          <w:tcPr>
            <w:tcW w:w="2295" w:type="dxa"/>
            <w:tcBorders>
              <w:top w:val="nil"/>
              <w:left w:val="nil"/>
              <w:bottom w:val="single" w:sz="8" w:space="0" w:color="C9C9C9"/>
              <w:right w:val="single" w:sz="8" w:space="0" w:color="C9C9C9"/>
            </w:tcBorders>
            <w:vAlign w:val="center"/>
            <w:hideMark/>
          </w:tcPr>
          <w:p w14:paraId="0CF05FA7" w14:textId="77777777" w:rsidR="004F6E18" w:rsidRPr="00B45B27" w:rsidRDefault="004F6E18" w:rsidP="004F6E18">
            <w:pPr>
              <w:rPr>
                <w:rFonts w:eastAsia="Times New Roman" w:cs="Arial"/>
                <w:sz w:val="18"/>
                <w:szCs w:val="18"/>
              </w:rPr>
            </w:pPr>
            <w:r w:rsidRPr="00B45B27">
              <w:rPr>
                <w:rFonts w:eastAsia="Times New Roman" w:cs="Arial"/>
                <w:sz w:val="18"/>
                <w:szCs w:val="18"/>
              </w:rPr>
              <w:t>ISR</w:t>
            </w:r>
          </w:p>
        </w:tc>
      </w:tr>
      <w:tr w:rsidR="004F6E18" w:rsidRPr="00FC3F24" w14:paraId="050CFE79"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hideMark/>
          </w:tcPr>
          <w:p w14:paraId="10073437" w14:textId="77777777" w:rsidR="004F6E18" w:rsidRPr="00FC3F24" w:rsidRDefault="004F6E18" w:rsidP="004F6E18">
            <w:pPr>
              <w:jc w:val="center"/>
              <w:rPr>
                <w:rFonts w:eastAsia="Times New Roman" w:cs="Arial"/>
                <w:sz w:val="18"/>
                <w:szCs w:val="18"/>
              </w:rPr>
            </w:pPr>
            <w:r>
              <w:rPr>
                <w:rFonts w:eastAsia="Times New Roman" w:cs="Arial"/>
                <w:sz w:val="18"/>
                <w:szCs w:val="18"/>
              </w:rPr>
              <w:t>31.4.11</w:t>
            </w:r>
          </w:p>
        </w:tc>
        <w:tc>
          <w:tcPr>
            <w:tcW w:w="2835" w:type="dxa"/>
            <w:tcBorders>
              <w:top w:val="single" w:sz="8" w:space="0" w:color="C9C9C9"/>
              <w:left w:val="nil"/>
              <w:bottom w:val="single" w:sz="8" w:space="0" w:color="C9C9C9"/>
              <w:right w:val="single" w:sz="8" w:space="0" w:color="C9C9C9"/>
            </w:tcBorders>
            <w:vAlign w:val="center"/>
            <w:hideMark/>
          </w:tcPr>
          <w:p w14:paraId="7F6AC9EA" w14:textId="77777777" w:rsidR="004F6E18" w:rsidRPr="00A46FC9" w:rsidRDefault="004F6E18" w:rsidP="004F6E18">
            <w:pPr>
              <w:rPr>
                <w:rFonts w:eastAsia="Times New Roman" w:cs="Arial"/>
                <w:i/>
                <w:iCs/>
                <w:sz w:val="18"/>
                <w:szCs w:val="18"/>
              </w:rPr>
            </w:pPr>
            <w:r w:rsidRPr="00A46FC9">
              <w:rPr>
                <w:rFonts w:cs="Arial"/>
                <w:i/>
                <w:iCs/>
                <w:sz w:val="18"/>
                <w:szCs w:val="18"/>
              </w:rPr>
              <w:t>Aetomylaeus bovinus</w:t>
            </w:r>
          </w:p>
        </w:tc>
        <w:tc>
          <w:tcPr>
            <w:tcW w:w="3118" w:type="dxa"/>
            <w:tcBorders>
              <w:top w:val="single" w:sz="8" w:space="0" w:color="C9C9C9"/>
              <w:left w:val="nil"/>
              <w:bottom w:val="single" w:sz="8" w:space="0" w:color="C9C9C9"/>
              <w:right w:val="single" w:sz="8" w:space="0" w:color="C9C9C9"/>
            </w:tcBorders>
            <w:vAlign w:val="center"/>
            <w:hideMark/>
          </w:tcPr>
          <w:p w14:paraId="3ED10F18" w14:textId="77777777" w:rsidR="004F6E18" w:rsidRPr="00A46FC9" w:rsidRDefault="004F6E18" w:rsidP="004F6E18">
            <w:pPr>
              <w:rPr>
                <w:rFonts w:eastAsia="Times New Roman" w:cs="Arial"/>
                <w:sz w:val="18"/>
                <w:szCs w:val="18"/>
              </w:rPr>
            </w:pPr>
            <w:r w:rsidRPr="00A46FC9">
              <w:rPr>
                <w:rFonts w:eastAsia="Times New Roman" w:cs="Arial"/>
                <w:sz w:val="18"/>
                <w:szCs w:val="18"/>
              </w:rPr>
              <w:t> </w:t>
            </w:r>
          </w:p>
        </w:tc>
        <w:tc>
          <w:tcPr>
            <w:tcW w:w="2835" w:type="dxa"/>
            <w:tcBorders>
              <w:top w:val="single" w:sz="8" w:space="0" w:color="C9C9C9"/>
              <w:left w:val="nil"/>
              <w:bottom w:val="single" w:sz="8" w:space="0" w:color="C9C9C9"/>
              <w:right w:val="single" w:sz="8" w:space="0" w:color="C9C9C9"/>
            </w:tcBorders>
            <w:vAlign w:val="center"/>
            <w:hideMark/>
          </w:tcPr>
          <w:p w14:paraId="753CD392" w14:textId="2B47E9AD" w:rsidR="004F6E18" w:rsidRPr="008039FB" w:rsidRDefault="004F6E18" w:rsidP="004F6E18">
            <w:pPr>
              <w:rPr>
                <w:rFonts w:eastAsia="Times New Roman" w:cs="Arial"/>
                <w:sz w:val="18"/>
                <w:szCs w:val="18"/>
              </w:rPr>
            </w:pPr>
            <w:r w:rsidRPr="008039FB">
              <w:rPr>
                <w:sz w:val="18"/>
                <w:szCs w:val="18"/>
              </w:rPr>
              <w:t>Raya toro</w:t>
            </w:r>
          </w:p>
        </w:tc>
        <w:tc>
          <w:tcPr>
            <w:tcW w:w="2411" w:type="dxa"/>
            <w:tcBorders>
              <w:top w:val="single" w:sz="8" w:space="0" w:color="C9C9C9"/>
              <w:left w:val="nil"/>
              <w:bottom w:val="single" w:sz="8" w:space="0" w:color="C9C9C9"/>
              <w:right w:val="single" w:sz="8" w:space="0" w:color="C9C9C9"/>
            </w:tcBorders>
            <w:vAlign w:val="center"/>
            <w:hideMark/>
          </w:tcPr>
          <w:p w14:paraId="398D8FA9" w14:textId="280D289D" w:rsidR="004F6E18" w:rsidRPr="00102DB3" w:rsidRDefault="00761AED" w:rsidP="004F6E18">
            <w:pPr>
              <w:rPr>
                <w:rFonts w:eastAsia="Times New Roman" w:cs="Arial"/>
                <w:sz w:val="18"/>
                <w:szCs w:val="18"/>
                <w:lang w:val="es-ES"/>
              </w:rPr>
            </w:pPr>
            <w:r w:rsidRPr="0077517A">
              <w:rPr>
                <w:rFonts w:eastAsia="Times New Roman" w:cs="Arial"/>
                <w:sz w:val="18"/>
                <w:szCs w:val="18"/>
                <w:lang w:val="es-ES"/>
              </w:rPr>
              <w:t>Inclusión en el Apéndice II</w:t>
            </w:r>
          </w:p>
        </w:tc>
        <w:tc>
          <w:tcPr>
            <w:tcW w:w="2295" w:type="dxa"/>
            <w:tcBorders>
              <w:top w:val="single" w:sz="8" w:space="0" w:color="C9C9C9"/>
              <w:left w:val="nil"/>
              <w:bottom w:val="single" w:sz="8" w:space="0" w:color="C9C9C9"/>
              <w:right w:val="single" w:sz="8" w:space="0" w:color="C9C9C9"/>
            </w:tcBorders>
            <w:vAlign w:val="center"/>
            <w:hideMark/>
          </w:tcPr>
          <w:p w14:paraId="06CD178C" w14:textId="77777777" w:rsidR="004F6E18" w:rsidRPr="00A46FC9" w:rsidRDefault="004F6E18" w:rsidP="004F6E18">
            <w:pPr>
              <w:rPr>
                <w:rFonts w:eastAsia="Times New Roman" w:cs="Arial"/>
                <w:sz w:val="18"/>
                <w:szCs w:val="18"/>
              </w:rPr>
            </w:pPr>
            <w:r w:rsidRPr="00A46FC9">
              <w:rPr>
                <w:rFonts w:eastAsia="Times New Roman" w:cs="Arial"/>
                <w:sz w:val="18"/>
                <w:szCs w:val="18"/>
              </w:rPr>
              <w:t>ISR</w:t>
            </w:r>
          </w:p>
        </w:tc>
      </w:tr>
      <w:tr w:rsidR="004F6E18" w:rsidRPr="00FC3F24" w14:paraId="138F5D65"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tcPr>
          <w:p w14:paraId="5E8B2CAA" w14:textId="77777777" w:rsidR="004F6E18" w:rsidRDefault="004F6E18" w:rsidP="004F6E18">
            <w:pPr>
              <w:jc w:val="center"/>
              <w:rPr>
                <w:rFonts w:eastAsia="Times New Roman" w:cs="Arial"/>
                <w:sz w:val="18"/>
                <w:szCs w:val="18"/>
              </w:rPr>
            </w:pPr>
            <w:r>
              <w:rPr>
                <w:rFonts w:eastAsia="Times New Roman" w:cs="Arial"/>
                <w:sz w:val="18"/>
                <w:szCs w:val="18"/>
              </w:rPr>
              <w:lastRenderedPageBreak/>
              <w:t>31.4.11</w:t>
            </w:r>
          </w:p>
        </w:tc>
        <w:tc>
          <w:tcPr>
            <w:tcW w:w="2835" w:type="dxa"/>
            <w:tcBorders>
              <w:top w:val="single" w:sz="8" w:space="0" w:color="C9C9C9"/>
              <w:left w:val="nil"/>
              <w:bottom w:val="single" w:sz="8" w:space="0" w:color="C9C9C9"/>
              <w:right w:val="single" w:sz="8" w:space="0" w:color="C9C9C9"/>
            </w:tcBorders>
            <w:vAlign w:val="center"/>
          </w:tcPr>
          <w:p w14:paraId="1C3D6541" w14:textId="77777777" w:rsidR="004F6E18" w:rsidRPr="00A46FC9" w:rsidRDefault="004F6E18" w:rsidP="004F6E18">
            <w:pPr>
              <w:rPr>
                <w:rFonts w:cs="Arial"/>
                <w:i/>
                <w:iCs/>
                <w:sz w:val="18"/>
                <w:szCs w:val="18"/>
              </w:rPr>
            </w:pPr>
            <w:r w:rsidRPr="00A46FC9">
              <w:rPr>
                <w:rFonts w:cs="Arial"/>
                <w:i/>
                <w:iCs/>
                <w:sz w:val="18"/>
                <w:szCs w:val="18"/>
              </w:rPr>
              <w:t>Aetomylaeus bovinus</w:t>
            </w:r>
          </w:p>
        </w:tc>
        <w:tc>
          <w:tcPr>
            <w:tcW w:w="3118" w:type="dxa"/>
            <w:tcBorders>
              <w:top w:val="single" w:sz="8" w:space="0" w:color="C9C9C9"/>
              <w:left w:val="nil"/>
              <w:bottom w:val="single" w:sz="8" w:space="0" w:color="C9C9C9"/>
              <w:right w:val="single" w:sz="8" w:space="0" w:color="C9C9C9"/>
            </w:tcBorders>
            <w:vAlign w:val="center"/>
          </w:tcPr>
          <w:p w14:paraId="7A622CE0" w14:textId="226C735F" w:rsidR="004F6E18" w:rsidRPr="005C72F2" w:rsidRDefault="004F6E18" w:rsidP="004F6E18">
            <w:pPr>
              <w:rPr>
                <w:rFonts w:eastAsia="Times New Roman" w:cs="Arial"/>
                <w:sz w:val="18"/>
                <w:szCs w:val="18"/>
                <w:lang w:val="es-ES"/>
              </w:rPr>
            </w:pPr>
            <w:r w:rsidRPr="005C72F2">
              <w:rPr>
                <w:rFonts w:eastAsia="Times New Roman" w:cs="Arial"/>
                <w:sz w:val="18"/>
                <w:szCs w:val="18"/>
                <w:lang w:val="es-ES"/>
              </w:rPr>
              <w:t>Población del Mar Mediterráneo</w:t>
            </w:r>
          </w:p>
        </w:tc>
        <w:tc>
          <w:tcPr>
            <w:tcW w:w="2835" w:type="dxa"/>
            <w:tcBorders>
              <w:top w:val="single" w:sz="8" w:space="0" w:color="C9C9C9"/>
              <w:left w:val="nil"/>
              <w:bottom w:val="single" w:sz="8" w:space="0" w:color="C9C9C9"/>
              <w:right w:val="single" w:sz="8" w:space="0" w:color="C9C9C9"/>
            </w:tcBorders>
            <w:vAlign w:val="center"/>
          </w:tcPr>
          <w:p w14:paraId="23608B68" w14:textId="1248A8AC" w:rsidR="004F6E18" w:rsidRPr="008039FB" w:rsidRDefault="004F6E18" w:rsidP="004F6E18">
            <w:pPr>
              <w:rPr>
                <w:rFonts w:cs="Arial"/>
                <w:color w:val="000000"/>
                <w:sz w:val="18"/>
                <w:szCs w:val="18"/>
              </w:rPr>
            </w:pPr>
            <w:r w:rsidRPr="008039FB">
              <w:rPr>
                <w:sz w:val="18"/>
                <w:szCs w:val="18"/>
              </w:rPr>
              <w:t>Raya toro</w:t>
            </w:r>
          </w:p>
        </w:tc>
        <w:tc>
          <w:tcPr>
            <w:tcW w:w="2411" w:type="dxa"/>
            <w:tcBorders>
              <w:top w:val="single" w:sz="8" w:space="0" w:color="C9C9C9"/>
              <w:left w:val="nil"/>
              <w:bottom w:val="single" w:sz="8" w:space="0" w:color="C9C9C9"/>
              <w:right w:val="single" w:sz="8" w:space="0" w:color="C9C9C9"/>
            </w:tcBorders>
            <w:vAlign w:val="center"/>
          </w:tcPr>
          <w:p w14:paraId="49D0DC56" w14:textId="3A617FC0" w:rsidR="004F6E18" w:rsidRPr="00761AED" w:rsidRDefault="00761AED" w:rsidP="004F6E18">
            <w:pPr>
              <w:rPr>
                <w:rFonts w:eastAsia="Times New Roman" w:cs="Arial"/>
                <w:sz w:val="18"/>
                <w:szCs w:val="18"/>
                <w:lang w:val="es-ES"/>
              </w:rPr>
            </w:pPr>
            <w:r w:rsidRPr="0077517A">
              <w:rPr>
                <w:rFonts w:eastAsia="Times New Roman" w:cs="Arial"/>
                <w:sz w:val="18"/>
                <w:szCs w:val="18"/>
                <w:lang w:val="es-ES"/>
              </w:rPr>
              <w:t>Inclusión en el Apéndice I</w:t>
            </w:r>
          </w:p>
        </w:tc>
        <w:tc>
          <w:tcPr>
            <w:tcW w:w="2295" w:type="dxa"/>
            <w:tcBorders>
              <w:top w:val="single" w:sz="8" w:space="0" w:color="C9C9C9"/>
              <w:left w:val="nil"/>
              <w:bottom w:val="single" w:sz="8" w:space="0" w:color="C9C9C9"/>
              <w:right w:val="single" w:sz="8" w:space="0" w:color="C9C9C9"/>
            </w:tcBorders>
            <w:vAlign w:val="center"/>
          </w:tcPr>
          <w:p w14:paraId="6CA1BAFD" w14:textId="77777777" w:rsidR="004F6E18" w:rsidRPr="00A46FC9" w:rsidRDefault="004F6E18" w:rsidP="004F6E18">
            <w:pPr>
              <w:rPr>
                <w:rFonts w:eastAsia="Times New Roman" w:cs="Arial"/>
                <w:sz w:val="18"/>
                <w:szCs w:val="18"/>
              </w:rPr>
            </w:pPr>
            <w:r w:rsidRPr="00A46FC9">
              <w:rPr>
                <w:rFonts w:eastAsia="Times New Roman" w:cs="Arial"/>
                <w:sz w:val="18"/>
                <w:szCs w:val="18"/>
              </w:rPr>
              <w:t>ISR</w:t>
            </w:r>
          </w:p>
        </w:tc>
      </w:tr>
      <w:tr w:rsidR="004F6E18" w:rsidRPr="00FC3F24" w14:paraId="337C3379"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tcPr>
          <w:p w14:paraId="7DFEAB4D" w14:textId="77777777" w:rsidR="004F6E18" w:rsidRDefault="004F6E18" w:rsidP="004F6E18">
            <w:pPr>
              <w:jc w:val="center"/>
              <w:rPr>
                <w:rFonts w:eastAsia="Times New Roman" w:cs="Arial"/>
                <w:sz w:val="18"/>
                <w:szCs w:val="18"/>
              </w:rPr>
            </w:pPr>
            <w:r>
              <w:rPr>
                <w:rFonts w:eastAsia="Times New Roman" w:cs="Arial"/>
                <w:sz w:val="18"/>
                <w:szCs w:val="18"/>
              </w:rPr>
              <w:t>31.4.12</w:t>
            </w:r>
          </w:p>
        </w:tc>
        <w:tc>
          <w:tcPr>
            <w:tcW w:w="2835" w:type="dxa"/>
            <w:tcBorders>
              <w:top w:val="single" w:sz="8" w:space="0" w:color="C9C9C9"/>
              <w:left w:val="nil"/>
              <w:bottom w:val="single" w:sz="8" w:space="0" w:color="C9C9C9"/>
              <w:right w:val="single" w:sz="8" w:space="0" w:color="C9C9C9"/>
            </w:tcBorders>
            <w:vAlign w:val="center"/>
          </w:tcPr>
          <w:p w14:paraId="2DFEB158" w14:textId="77777777" w:rsidR="004F6E18" w:rsidRPr="00681B69" w:rsidRDefault="004F6E18" w:rsidP="004F6E18">
            <w:pPr>
              <w:rPr>
                <w:rFonts w:cs="Arial"/>
                <w:i/>
                <w:iCs/>
                <w:sz w:val="18"/>
                <w:szCs w:val="18"/>
              </w:rPr>
            </w:pPr>
            <w:r w:rsidRPr="00681B69">
              <w:rPr>
                <w:rFonts w:cs="Arial"/>
                <w:i/>
                <w:iCs/>
                <w:sz w:val="18"/>
                <w:szCs w:val="18"/>
              </w:rPr>
              <w:t>Rhinoptera marginata</w:t>
            </w:r>
          </w:p>
        </w:tc>
        <w:tc>
          <w:tcPr>
            <w:tcW w:w="3118" w:type="dxa"/>
            <w:tcBorders>
              <w:top w:val="single" w:sz="8" w:space="0" w:color="C9C9C9"/>
              <w:left w:val="nil"/>
              <w:bottom w:val="single" w:sz="8" w:space="0" w:color="C9C9C9"/>
              <w:right w:val="single" w:sz="8" w:space="0" w:color="C9C9C9"/>
            </w:tcBorders>
            <w:vAlign w:val="center"/>
          </w:tcPr>
          <w:p w14:paraId="1EE646ED" w14:textId="77777777" w:rsidR="004F6E18" w:rsidRPr="00681B69" w:rsidRDefault="004F6E18" w:rsidP="004F6E18">
            <w:pPr>
              <w:rPr>
                <w:rFonts w:eastAsia="Times New Roman" w:cs="Arial"/>
                <w:sz w:val="18"/>
                <w:szCs w:val="18"/>
              </w:rPr>
            </w:pPr>
          </w:p>
        </w:tc>
        <w:tc>
          <w:tcPr>
            <w:tcW w:w="2835" w:type="dxa"/>
            <w:tcBorders>
              <w:top w:val="single" w:sz="8" w:space="0" w:color="C9C9C9"/>
              <w:left w:val="nil"/>
              <w:bottom w:val="single" w:sz="8" w:space="0" w:color="C9C9C9"/>
              <w:right w:val="single" w:sz="8" w:space="0" w:color="C9C9C9"/>
            </w:tcBorders>
            <w:vAlign w:val="center"/>
          </w:tcPr>
          <w:p w14:paraId="033BB04B" w14:textId="603ADAD0" w:rsidR="004F6E18" w:rsidRPr="008039FB" w:rsidRDefault="004F6E18" w:rsidP="004F6E18">
            <w:pPr>
              <w:rPr>
                <w:rFonts w:cs="Arial"/>
                <w:color w:val="000000"/>
                <w:sz w:val="18"/>
                <w:szCs w:val="18"/>
                <w:lang w:val="es-ES"/>
              </w:rPr>
            </w:pPr>
            <w:r w:rsidRPr="008039FB">
              <w:rPr>
                <w:sz w:val="18"/>
                <w:szCs w:val="18"/>
                <w:lang w:val="es-ES"/>
              </w:rPr>
              <w:t>Gavilán lusitánico</w:t>
            </w:r>
          </w:p>
        </w:tc>
        <w:tc>
          <w:tcPr>
            <w:tcW w:w="2411" w:type="dxa"/>
            <w:tcBorders>
              <w:top w:val="single" w:sz="8" w:space="0" w:color="C9C9C9"/>
              <w:left w:val="nil"/>
              <w:bottom w:val="single" w:sz="8" w:space="0" w:color="C9C9C9"/>
              <w:right w:val="single" w:sz="8" w:space="0" w:color="C9C9C9"/>
            </w:tcBorders>
            <w:vAlign w:val="center"/>
          </w:tcPr>
          <w:p w14:paraId="23E6D795" w14:textId="447A207D" w:rsidR="004F6E18" w:rsidRPr="00177BB4" w:rsidRDefault="00177BB4" w:rsidP="004F6E18">
            <w:pPr>
              <w:rPr>
                <w:rFonts w:eastAsia="Times New Roman" w:cs="Arial"/>
                <w:sz w:val="18"/>
                <w:szCs w:val="18"/>
                <w:lang w:val="es-ES"/>
              </w:rPr>
            </w:pPr>
            <w:r w:rsidRPr="0077517A">
              <w:rPr>
                <w:rFonts w:eastAsia="Times New Roman" w:cs="Arial"/>
                <w:sz w:val="18"/>
                <w:szCs w:val="18"/>
                <w:lang w:val="es-ES"/>
              </w:rPr>
              <w:t>Inclusión en el Apéndice II</w:t>
            </w:r>
          </w:p>
        </w:tc>
        <w:tc>
          <w:tcPr>
            <w:tcW w:w="2295" w:type="dxa"/>
            <w:tcBorders>
              <w:top w:val="single" w:sz="8" w:space="0" w:color="C9C9C9"/>
              <w:left w:val="nil"/>
              <w:bottom w:val="single" w:sz="8" w:space="0" w:color="C9C9C9"/>
              <w:right w:val="single" w:sz="8" w:space="0" w:color="C9C9C9"/>
            </w:tcBorders>
            <w:vAlign w:val="center"/>
          </w:tcPr>
          <w:p w14:paraId="69E93AA8" w14:textId="77777777" w:rsidR="004F6E18" w:rsidRPr="00681B69" w:rsidRDefault="004F6E18" w:rsidP="004F6E18">
            <w:pPr>
              <w:rPr>
                <w:rFonts w:eastAsia="Times New Roman" w:cs="Arial"/>
                <w:sz w:val="18"/>
                <w:szCs w:val="18"/>
              </w:rPr>
            </w:pPr>
            <w:r w:rsidRPr="00681B69">
              <w:rPr>
                <w:rFonts w:eastAsia="Times New Roman" w:cs="Arial"/>
                <w:sz w:val="18"/>
                <w:szCs w:val="18"/>
              </w:rPr>
              <w:t>ISR</w:t>
            </w:r>
          </w:p>
        </w:tc>
      </w:tr>
      <w:tr w:rsidR="004F6E18" w:rsidRPr="00FC3F24" w14:paraId="1C07D467"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tcPr>
          <w:p w14:paraId="3ECF66C6" w14:textId="77777777" w:rsidR="004F6E18" w:rsidRDefault="004F6E18" w:rsidP="004F6E18">
            <w:pPr>
              <w:jc w:val="center"/>
              <w:rPr>
                <w:rFonts w:eastAsia="Times New Roman" w:cs="Arial"/>
                <w:sz w:val="18"/>
                <w:szCs w:val="18"/>
              </w:rPr>
            </w:pPr>
            <w:r>
              <w:rPr>
                <w:rFonts w:eastAsia="Times New Roman" w:cs="Arial"/>
                <w:sz w:val="18"/>
                <w:szCs w:val="18"/>
              </w:rPr>
              <w:t>31.4.12</w:t>
            </w:r>
          </w:p>
        </w:tc>
        <w:tc>
          <w:tcPr>
            <w:tcW w:w="2835" w:type="dxa"/>
            <w:tcBorders>
              <w:top w:val="single" w:sz="8" w:space="0" w:color="C9C9C9"/>
              <w:left w:val="nil"/>
              <w:bottom w:val="single" w:sz="8" w:space="0" w:color="C9C9C9"/>
              <w:right w:val="single" w:sz="8" w:space="0" w:color="C9C9C9"/>
            </w:tcBorders>
            <w:vAlign w:val="center"/>
          </w:tcPr>
          <w:p w14:paraId="35A68E26" w14:textId="77777777" w:rsidR="004F6E18" w:rsidRPr="00681B69" w:rsidRDefault="004F6E18" w:rsidP="004F6E18">
            <w:pPr>
              <w:rPr>
                <w:rFonts w:cs="Arial"/>
                <w:i/>
                <w:iCs/>
                <w:sz w:val="18"/>
                <w:szCs w:val="18"/>
              </w:rPr>
            </w:pPr>
            <w:r w:rsidRPr="00681B69">
              <w:rPr>
                <w:rFonts w:cs="Arial"/>
                <w:i/>
                <w:iCs/>
                <w:sz w:val="18"/>
                <w:szCs w:val="18"/>
              </w:rPr>
              <w:t>Rhinoptera marginata</w:t>
            </w:r>
          </w:p>
        </w:tc>
        <w:tc>
          <w:tcPr>
            <w:tcW w:w="3118" w:type="dxa"/>
            <w:tcBorders>
              <w:top w:val="single" w:sz="8" w:space="0" w:color="C9C9C9"/>
              <w:left w:val="nil"/>
              <w:bottom w:val="single" w:sz="8" w:space="0" w:color="C9C9C9"/>
              <w:right w:val="single" w:sz="8" w:space="0" w:color="C9C9C9"/>
            </w:tcBorders>
            <w:vAlign w:val="center"/>
          </w:tcPr>
          <w:p w14:paraId="51A827F0" w14:textId="35254323" w:rsidR="004F6E18" w:rsidRPr="005C72F2" w:rsidRDefault="004F6E18" w:rsidP="004F6E18">
            <w:pPr>
              <w:rPr>
                <w:rFonts w:eastAsia="Times New Roman" w:cs="Arial"/>
                <w:sz w:val="18"/>
                <w:szCs w:val="18"/>
                <w:lang w:val="es-ES"/>
              </w:rPr>
            </w:pPr>
            <w:r w:rsidRPr="005C72F2">
              <w:rPr>
                <w:rFonts w:eastAsia="Times New Roman" w:cs="Arial"/>
                <w:sz w:val="18"/>
                <w:szCs w:val="18"/>
                <w:lang w:val="es-ES"/>
              </w:rPr>
              <w:t>Población del Mar Mediterráneo</w:t>
            </w:r>
          </w:p>
        </w:tc>
        <w:tc>
          <w:tcPr>
            <w:tcW w:w="2835" w:type="dxa"/>
            <w:tcBorders>
              <w:top w:val="single" w:sz="8" w:space="0" w:color="C9C9C9"/>
              <w:left w:val="nil"/>
              <w:bottom w:val="single" w:sz="8" w:space="0" w:color="C9C9C9"/>
              <w:right w:val="single" w:sz="8" w:space="0" w:color="C9C9C9"/>
            </w:tcBorders>
            <w:vAlign w:val="center"/>
          </w:tcPr>
          <w:p w14:paraId="3B10FDC0" w14:textId="4AC098EC" w:rsidR="004F6E18" w:rsidRPr="008039FB" w:rsidRDefault="004F6E18" w:rsidP="004F6E18">
            <w:pPr>
              <w:rPr>
                <w:rFonts w:cs="Arial"/>
                <w:color w:val="000000"/>
                <w:sz w:val="18"/>
                <w:szCs w:val="18"/>
                <w:lang w:val="es-ES"/>
              </w:rPr>
            </w:pPr>
            <w:r w:rsidRPr="008039FB">
              <w:rPr>
                <w:sz w:val="18"/>
                <w:szCs w:val="18"/>
                <w:lang w:val="es-ES"/>
              </w:rPr>
              <w:t>Gavilán lusitánico</w:t>
            </w:r>
          </w:p>
        </w:tc>
        <w:tc>
          <w:tcPr>
            <w:tcW w:w="2411" w:type="dxa"/>
            <w:tcBorders>
              <w:top w:val="single" w:sz="8" w:space="0" w:color="C9C9C9"/>
              <w:left w:val="nil"/>
              <w:bottom w:val="single" w:sz="8" w:space="0" w:color="C9C9C9"/>
              <w:right w:val="single" w:sz="8" w:space="0" w:color="C9C9C9"/>
            </w:tcBorders>
            <w:vAlign w:val="center"/>
          </w:tcPr>
          <w:p w14:paraId="15E3873E" w14:textId="0DC3E19B" w:rsidR="004F6E18" w:rsidRPr="00177BB4" w:rsidRDefault="00177BB4" w:rsidP="004F6E18">
            <w:pPr>
              <w:rPr>
                <w:rFonts w:eastAsia="Times New Roman" w:cs="Arial"/>
                <w:sz w:val="18"/>
                <w:szCs w:val="18"/>
                <w:lang w:val="es-ES"/>
              </w:rPr>
            </w:pPr>
            <w:r w:rsidRPr="0077517A">
              <w:rPr>
                <w:rFonts w:eastAsia="Times New Roman" w:cs="Arial"/>
                <w:sz w:val="18"/>
                <w:szCs w:val="18"/>
                <w:lang w:val="es-ES"/>
              </w:rPr>
              <w:t>Inclusión en el Apéndice I</w:t>
            </w:r>
          </w:p>
        </w:tc>
        <w:tc>
          <w:tcPr>
            <w:tcW w:w="2295" w:type="dxa"/>
            <w:tcBorders>
              <w:top w:val="single" w:sz="8" w:space="0" w:color="C9C9C9"/>
              <w:left w:val="nil"/>
              <w:bottom w:val="single" w:sz="8" w:space="0" w:color="C9C9C9"/>
              <w:right w:val="single" w:sz="8" w:space="0" w:color="C9C9C9"/>
            </w:tcBorders>
            <w:vAlign w:val="center"/>
          </w:tcPr>
          <w:p w14:paraId="54C81CDB" w14:textId="77777777" w:rsidR="004F6E18" w:rsidRPr="00681B69" w:rsidRDefault="004F6E18" w:rsidP="004F6E18">
            <w:pPr>
              <w:rPr>
                <w:rFonts w:eastAsia="Times New Roman" w:cs="Arial"/>
                <w:sz w:val="18"/>
                <w:szCs w:val="18"/>
              </w:rPr>
            </w:pPr>
            <w:r w:rsidRPr="00681B69">
              <w:rPr>
                <w:rFonts w:eastAsia="Times New Roman" w:cs="Arial"/>
                <w:sz w:val="18"/>
                <w:szCs w:val="18"/>
              </w:rPr>
              <w:t>ISR</w:t>
            </w:r>
          </w:p>
        </w:tc>
      </w:tr>
      <w:tr w:rsidR="004F6E18" w:rsidRPr="00FC3F24" w14:paraId="673B255E"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tcPr>
          <w:p w14:paraId="736C3AE6" w14:textId="77777777" w:rsidR="004F6E18" w:rsidRDefault="004F6E18" w:rsidP="004F6E18">
            <w:pPr>
              <w:jc w:val="center"/>
              <w:rPr>
                <w:rFonts w:eastAsia="Times New Roman" w:cs="Arial"/>
                <w:sz w:val="18"/>
                <w:szCs w:val="18"/>
              </w:rPr>
            </w:pPr>
            <w:r>
              <w:rPr>
                <w:rFonts w:eastAsia="Times New Roman" w:cs="Arial"/>
                <w:sz w:val="18"/>
                <w:szCs w:val="18"/>
              </w:rPr>
              <w:t>31.4.13</w:t>
            </w:r>
          </w:p>
        </w:tc>
        <w:tc>
          <w:tcPr>
            <w:tcW w:w="2835" w:type="dxa"/>
            <w:tcBorders>
              <w:top w:val="single" w:sz="8" w:space="0" w:color="C9C9C9"/>
              <w:left w:val="nil"/>
              <w:bottom w:val="single" w:sz="8" w:space="0" w:color="C9C9C9"/>
              <w:right w:val="single" w:sz="8" w:space="0" w:color="C9C9C9"/>
            </w:tcBorders>
            <w:vAlign w:val="center"/>
          </w:tcPr>
          <w:p w14:paraId="1A1C6E56" w14:textId="77777777" w:rsidR="004F6E18" w:rsidRPr="00E2619D" w:rsidRDefault="004F6E18" w:rsidP="004F6E18">
            <w:pPr>
              <w:rPr>
                <w:rFonts w:cs="Arial"/>
                <w:i/>
                <w:iCs/>
                <w:sz w:val="18"/>
                <w:szCs w:val="18"/>
              </w:rPr>
            </w:pPr>
            <w:r w:rsidRPr="00E2619D">
              <w:rPr>
                <w:rFonts w:cs="Arial"/>
                <w:i/>
                <w:sz w:val="18"/>
                <w:szCs w:val="18"/>
              </w:rPr>
              <w:t>Brachyplatystoma rousseauxii</w:t>
            </w:r>
          </w:p>
        </w:tc>
        <w:tc>
          <w:tcPr>
            <w:tcW w:w="3118" w:type="dxa"/>
            <w:tcBorders>
              <w:top w:val="single" w:sz="8" w:space="0" w:color="C9C9C9"/>
              <w:left w:val="nil"/>
              <w:bottom w:val="single" w:sz="8" w:space="0" w:color="C9C9C9"/>
              <w:right w:val="single" w:sz="8" w:space="0" w:color="C9C9C9"/>
            </w:tcBorders>
            <w:vAlign w:val="center"/>
          </w:tcPr>
          <w:p w14:paraId="4FC1988E" w14:textId="77777777" w:rsidR="004F6E18" w:rsidRPr="00E2619D" w:rsidRDefault="004F6E18" w:rsidP="004F6E18">
            <w:pPr>
              <w:rPr>
                <w:rFonts w:eastAsia="Times New Roman" w:cs="Arial"/>
                <w:sz w:val="18"/>
                <w:szCs w:val="18"/>
              </w:rPr>
            </w:pPr>
          </w:p>
        </w:tc>
        <w:tc>
          <w:tcPr>
            <w:tcW w:w="2835" w:type="dxa"/>
            <w:tcBorders>
              <w:top w:val="single" w:sz="8" w:space="0" w:color="C9C9C9"/>
              <w:left w:val="nil"/>
              <w:bottom w:val="single" w:sz="8" w:space="0" w:color="C9C9C9"/>
              <w:right w:val="single" w:sz="8" w:space="0" w:color="C9C9C9"/>
            </w:tcBorders>
            <w:vAlign w:val="center"/>
          </w:tcPr>
          <w:p w14:paraId="51066C15" w14:textId="2DC7A0D4" w:rsidR="004F6E18" w:rsidRPr="008039FB" w:rsidRDefault="004F6E18" w:rsidP="004F6E18">
            <w:pPr>
              <w:rPr>
                <w:rFonts w:cs="Arial"/>
                <w:sz w:val="18"/>
                <w:szCs w:val="18"/>
              </w:rPr>
            </w:pPr>
            <w:r w:rsidRPr="008039FB">
              <w:rPr>
                <w:sz w:val="18"/>
                <w:szCs w:val="18"/>
              </w:rPr>
              <w:t>Dorado</w:t>
            </w:r>
          </w:p>
        </w:tc>
        <w:tc>
          <w:tcPr>
            <w:tcW w:w="2411" w:type="dxa"/>
            <w:tcBorders>
              <w:top w:val="single" w:sz="8" w:space="0" w:color="C9C9C9"/>
              <w:left w:val="nil"/>
              <w:bottom w:val="single" w:sz="8" w:space="0" w:color="C9C9C9"/>
              <w:right w:val="single" w:sz="8" w:space="0" w:color="C9C9C9"/>
            </w:tcBorders>
            <w:vAlign w:val="center"/>
          </w:tcPr>
          <w:p w14:paraId="7E6D3C10" w14:textId="68C4201B" w:rsidR="004F6E18" w:rsidRPr="00177BB4" w:rsidRDefault="00177BB4" w:rsidP="004F6E18">
            <w:pPr>
              <w:rPr>
                <w:rFonts w:eastAsia="Times New Roman" w:cs="Arial"/>
                <w:sz w:val="18"/>
                <w:szCs w:val="18"/>
                <w:lang w:val="es-ES"/>
              </w:rPr>
            </w:pPr>
            <w:r w:rsidRPr="0077517A">
              <w:rPr>
                <w:rFonts w:eastAsia="Times New Roman" w:cs="Arial"/>
                <w:sz w:val="18"/>
                <w:szCs w:val="18"/>
                <w:lang w:val="es-ES"/>
              </w:rPr>
              <w:t>Inclusión en el Apéndice II</w:t>
            </w:r>
          </w:p>
        </w:tc>
        <w:tc>
          <w:tcPr>
            <w:tcW w:w="2295" w:type="dxa"/>
            <w:tcBorders>
              <w:top w:val="single" w:sz="8" w:space="0" w:color="C9C9C9"/>
              <w:left w:val="nil"/>
              <w:bottom w:val="single" w:sz="8" w:space="0" w:color="C9C9C9"/>
              <w:right w:val="single" w:sz="8" w:space="0" w:color="C9C9C9"/>
            </w:tcBorders>
            <w:vAlign w:val="center"/>
          </w:tcPr>
          <w:p w14:paraId="3FA63B3B" w14:textId="77777777" w:rsidR="004F6E18" w:rsidRPr="00E2619D" w:rsidRDefault="004F6E18" w:rsidP="004F6E18">
            <w:pPr>
              <w:rPr>
                <w:rFonts w:eastAsia="Times New Roman" w:cs="Arial"/>
                <w:sz w:val="18"/>
                <w:szCs w:val="18"/>
              </w:rPr>
            </w:pPr>
            <w:r w:rsidRPr="00E2619D">
              <w:rPr>
                <w:rFonts w:eastAsia="Times New Roman" w:cs="Arial"/>
                <w:sz w:val="18"/>
                <w:szCs w:val="18"/>
              </w:rPr>
              <w:t>BRA, PAN</w:t>
            </w:r>
          </w:p>
        </w:tc>
      </w:tr>
      <w:tr w:rsidR="004F6E18" w:rsidRPr="00FC3F24" w14:paraId="59E95BEB"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tcPr>
          <w:p w14:paraId="6315664E" w14:textId="77777777" w:rsidR="004F6E18" w:rsidRDefault="004F6E18" w:rsidP="004F6E18">
            <w:pPr>
              <w:jc w:val="center"/>
              <w:rPr>
                <w:rFonts w:eastAsia="Times New Roman" w:cs="Arial"/>
                <w:sz w:val="18"/>
                <w:szCs w:val="18"/>
              </w:rPr>
            </w:pPr>
            <w:r>
              <w:rPr>
                <w:rFonts w:eastAsia="Times New Roman" w:cs="Arial"/>
                <w:sz w:val="18"/>
                <w:szCs w:val="18"/>
              </w:rPr>
              <w:t>31.4.14</w:t>
            </w:r>
          </w:p>
        </w:tc>
        <w:tc>
          <w:tcPr>
            <w:tcW w:w="2835" w:type="dxa"/>
            <w:tcBorders>
              <w:top w:val="single" w:sz="8" w:space="0" w:color="C9C9C9"/>
              <w:left w:val="nil"/>
              <w:bottom w:val="single" w:sz="8" w:space="0" w:color="C9C9C9"/>
              <w:right w:val="single" w:sz="8" w:space="0" w:color="C9C9C9"/>
            </w:tcBorders>
            <w:vAlign w:val="center"/>
          </w:tcPr>
          <w:p w14:paraId="4702B266" w14:textId="77777777" w:rsidR="004F6E18" w:rsidRPr="00E2619D" w:rsidRDefault="004F6E18" w:rsidP="004F6E18">
            <w:pPr>
              <w:rPr>
                <w:rFonts w:cs="Arial"/>
                <w:i/>
                <w:iCs/>
                <w:sz w:val="18"/>
                <w:szCs w:val="18"/>
              </w:rPr>
            </w:pPr>
            <w:r w:rsidRPr="00E2619D">
              <w:rPr>
                <w:rFonts w:cs="Arial"/>
                <w:i/>
                <w:sz w:val="18"/>
                <w:szCs w:val="18"/>
              </w:rPr>
              <w:t>Brachyplatystoma vaillantii</w:t>
            </w:r>
          </w:p>
        </w:tc>
        <w:tc>
          <w:tcPr>
            <w:tcW w:w="3118" w:type="dxa"/>
            <w:tcBorders>
              <w:top w:val="single" w:sz="8" w:space="0" w:color="C9C9C9"/>
              <w:left w:val="nil"/>
              <w:bottom w:val="single" w:sz="8" w:space="0" w:color="C9C9C9"/>
              <w:right w:val="single" w:sz="8" w:space="0" w:color="C9C9C9"/>
            </w:tcBorders>
            <w:vAlign w:val="center"/>
          </w:tcPr>
          <w:p w14:paraId="4D82DAC1" w14:textId="77777777" w:rsidR="004F6E18" w:rsidRPr="00E2619D" w:rsidRDefault="004F6E18" w:rsidP="004F6E18">
            <w:pPr>
              <w:rPr>
                <w:rFonts w:eastAsia="Times New Roman" w:cs="Arial"/>
                <w:sz w:val="18"/>
                <w:szCs w:val="18"/>
              </w:rPr>
            </w:pPr>
          </w:p>
        </w:tc>
        <w:tc>
          <w:tcPr>
            <w:tcW w:w="2835" w:type="dxa"/>
            <w:tcBorders>
              <w:top w:val="single" w:sz="8" w:space="0" w:color="C9C9C9"/>
              <w:left w:val="nil"/>
              <w:bottom w:val="single" w:sz="8" w:space="0" w:color="C9C9C9"/>
              <w:right w:val="single" w:sz="8" w:space="0" w:color="C9C9C9"/>
            </w:tcBorders>
            <w:vAlign w:val="center"/>
          </w:tcPr>
          <w:p w14:paraId="300F06F0" w14:textId="1B45DB59" w:rsidR="004F6E18" w:rsidRPr="008039FB" w:rsidRDefault="004F6E18" w:rsidP="004F6E18">
            <w:pPr>
              <w:rPr>
                <w:rFonts w:cs="Arial"/>
                <w:sz w:val="18"/>
                <w:szCs w:val="18"/>
                <w:lang w:val="es-ES"/>
              </w:rPr>
            </w:pPr>
            <w:r w:rsidRPr="008039FB">
              <w:rPr>
                <w:sz w:val="18"/>
                <w:szCs w:val="18"/>
                <w:lang w:val="es-ES"/>
              </w:rPr>
              <w:t>Piramutón</w:t>
            </w:r>
          </w:p>
        </w:tc>
        <w:tc>
          <w:tcPr>
            <w:tcW w:w="2411" w:type="dxa"/>
            <w:tcBorders>
              <w:top w:val="single" w:sz="8" w:space="0" w:color="C9C9C9"/>
              <w:left w:val="nil"/>
              <w:bottom w:val="single" w:sz="8" w:space="0" w:color="C9C9C9"/>
              <w:right w:val="single" w:sz="8" w:space="0" w:color="C9C9C9"/>
            </w:tcBorders>
            <w:vAlign w:val="center"/>
          </w:tcPr>
          <w:p w14:paraId="4B8A0372" w14:textId="2E5825A8" w:rsidR="004F6E18" w:rsidRPr="00177BB4" w:rsidRDefault="00177BB4" w:rsidP="004F6E18">
            <w:pPr>
              <w:rPr>
                <w:rFonts w:eastAsia="Times New Roman" w:cs="Arial"/>
                <w:sz w:val="18"/>
                <w:szCs w:val="18"/>
                <w:lang w:val="es-ES"/>
              </w:rPr>
            </w:pPr>
            <w:r w:rsidRPr="0077517A">
              <w:rPr>
                <w:rFonts w:eastAsia="Times New Roman" w:cs="Arial"/>
                <w:sz w:val="18"/>
                <w:szCs w:val="18"/>
                <w:lang w:val="es-ES"/>
              </w:rPr>
              <w:t>Inclusión en el Apéndice II</w:t>
            </w:r>
          </w:p>
        </w:tc>
        <w:tc>
          <w:tcPr>
            <w:tcW w:w="2295" w:type="dxa"/>
            <w:tcBorders>
              <w:top w:val="single" w:sz="8" w:space="0" w:color="C9C9C9"/>
              <w:left w:val="nil"/>
              <w:bottom w:val="single" w:sz="8" w:space="0" w:color="C9C9C9"/>
              <w:right w:val="single" w:sz="8" w:space="0" w:color="C9C9C9"/>
            </w:tcBorders>
            <w:vAlign w:val="center"/>
          </w:tcPr>
          <w:p w14:paraId="08B31997" w14:textId="77777777" w:rsidR="004F6E18" w:rsidRPr="00E2619D" w:rsidRDefault="004F6E18" w:rsidP="004F6E18">
            <w:pPr>
              <w:rPr>
                <w:rFonts w:eastAsia="Times New Roman" w:cs="Arial"/>
                <w:sz w:val="18"/>
                <w:szCs w:val="18"/>
              </w:rPr>
            </w:pPr>
            <w:r w:rsidRPr="00E2619D">
              <w:rPr>
                <w:rFonts w:eastAsia="Times New Roman" w:cs="Arial"/>
                <w:sz w:val="18"/>
                <w:szCs w:val="18"/>
              </w:rPr>
              <w:t>BRA</w:t>
            </w:r>
            <w:r>
              <w:rPr>
                <w:rFonts w:eastAsia="Times New Roman" w:cs="Arial"/>
                <w:sz w:val="18"/>
                <w:szCs w:val="18"/>
              </w:rPr>
              <w:t>, PAN</w:t>
            </w:r>
          </w:p>
        </w:tc>
      </w:tr>
    </w:tbl>
    <w:p w14:paraId="68782AB3" w14:textId="77777777" w:rsidR="00156188" w:rsidRDefault="00156188" w:rsidP="0015618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eastAsia="Times New Roman" w:cs="Arial"/>
          <w:sz w:val="18"/>
          <w:szCs w:val="18"/>
        </w:rPr>
      </w:pPr>
    </w:p>
    <w:sectPr w:rsidR="00156188" w:rsidSect="00C459B0">
      <w:headerReference w:type="even" r:id="rId24"/>
      <w:headerReference w:type="default" r:id="rId25"/>
      <w:footerReference w:type="even" r:id="rId26"/>
      <w:footerReference w:type="default" r:id="rId27"/>
      <w:headerReference w:type="first" r:id="rId28"/>
      <w:footerReference w:type="first" r:id="rId29"/>
      <w:type w:val="continuous"/>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CF660" w14:textId="77777777" w:rsidR="00002A97" w:rsidRDefault="00002A97" w:rsidP="00002A97">
      <w:pPr>
        <w:spacing w:after="0" w:line="240" w:lineRule="auto"/>
      </w:pPr>
      <w:r>
        <w:separator/>
      </w:r>
    </w:p>
  </w:endnote>
  <w:endnote w:type="continuationSeparator" w:id="0">
    <w:p w14:paraId="57B00ACB" w14:textId="77777777" w:rsidR="00002A97" w:rsidRDefault="00002A97" w:rsidP="00002A97">
      <w:pPr>
        <w:spacing w:after="0" w:line="240" w:lineRule="auto"/>
      </w:pPr>
      <w:r>
        <w:continuationSeparator/>
      </w:r>
    </w:p>
  </w:endnote>
  <w:endnote w:type="continuationNotice" w:id="1">
    <w:p w14:paraId="452A82DC" w14:textId="77777777" w:rsidR="00A4146B" w:rsidRDefault="00A41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85122"/>
      <w:docPartObj>
        <w:docPartGallery w:val="Page Numbers (Bottom of Page)"/>
        <w:docPartUnique/>
      </w:docPartObj>
    </w:sdtPr>
    <w:sdtEndPr>
      <w:rPr>
        <w:noProof/>
        <w:sz w:val="18"/>
        <w:szCs w:val="18"/>
      </w:rPr>
    </w:sdtEndPr>
    <w:sdtContent>
      <w:p w14:paraId="075AD0E3" w14:textId="46250B28" w:rsidR="00FD27BF" w:rsidRPr="00FD27BF" w:rsidRDefault="00FD27BF">
        <w:pPr>
          <w:pStyle w:val="Footer"/>
          <w:jc w:val="center"/>
          <w:rPr>
            <w:sz w:val="18"/>
            <w:szCs w:val="18"/>
          </w:rPr>
        </w:pPr>
        <w:r w:rsidRPr="00FD27BF">
          <w:rPr>
            <w:sz w:val="18"/>
            <w:szCs w:val="18"/>
          </w:rPr>
          <w:fldChar w:fldCharType="begin"/>
        </w:r>
        <w:r w:rsidRPr="00FD27BF">
          <w:rPr>
            <w:sz w:val="18"/>
            <w:szCs w:val="18"/>
          </w:rPr>
          <w:instrText xml:space="preserve"> PAGE   \* MERGEFORMAT </w:instrText>
        </w:r>
        <w:r w:rsidRPr="00FD27BF">
          <w:rPr>
            <w:sz w:val="18"/>
            <w:szCs w:val="18"/>
          </w:rPr>
          <w:fldChar w:fldCharType="separate"/>
        </w:r>
        <w:r w:rsidRPr="00FD27BF">
          <w:rPr>
            <w:noProof/>
            <w:sz w:val="18"/>
            <w:szCs w:val="18"/>
          </w:rPr>
          <w:t>2</w:t>
        </w:r>
        <w:r w:rsidRPr="00FD27BF">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C3FB" w14:textId="77777777" w:rsidR="00A427E7" w:rsidRDefault="00A42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39640379"/>
      <w:docPartObj>
        <w:docPartGallery w:val="Page Numbers (Bottom of Page)"/>
        <w:docPartUnique/>
      </w:docPartObj>
    </w:sdtPr>
    <w:sdtEndPr>
      <w:rPr>
        <w:noProof/>
      </w:rPr>
    </w:sdtEndPr>
    <w:sdtContent>
      <w:p w14:paraId="0D212325" w14:textId="26673D66" w:rsidR="00156188" w:rsidRPr="005848A8" w:rsidRDefault="00A427E7" w:rsidP="005848A8">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31071"/>
      <w:docPartObj>
        <w:docPartGallery w:val="Page Numbers (Bottom of Page)"/>
        <w:docPartUnique/>
      </w:docPartObj>
    </w:sdtPr>
    <w:sdtEndPr>
      <w:rPr>
        <w:noProof/>
        <w:sz w:val="18"/>
        <w:szCs w:val="18"/>
      </w:rPr>
    </w:sdtEndPr>
    <w:sdtContent>
      <w:p w14:paraId="7E3C7D81" w14:textId="0F275352" w:rsidR="00FD27BF" w:rsidRPr="00FD27BF" w:rsidRDefault="00FD27BF">
        <w:pPr>
          <w:pStyle w:val="Footer"/>
          <w:jc w:val="center"/>
          <w:rPr>
            <w:sz w:val="18"/>
            <w:szCs w:val="18"/>
          </w:rPr>
        </w:pPr>
        <w:r w:rsidRPr="00FD27BF">
          <w:rPr>
            <w:sz w:val="18"/>
            <w:szCs w:val="18"/>
          </w:rPr>
          <w:fldChar w:fldCharType="begin"/>
        </w:r>
        <w:r w:rsidRPr="00FD27BF">
          <w:rPr>
            <w:sz w:val="18"/>
            <w:szCs w:val="18"/>
          </w:rPr>
          <w:instrText xml:space="preserve"> PAGE   \* MERGEFORMAT </w:instrText>
        </w:r>
        <w:r w:rsidRPr="00FD27BF">
          <w:rPr>
            <w:sz w:val="18"/>
            <w:szCs w:val="18"/>
          </w:rPr>
          <w:fldChar w:fldCharType="separate"/>
        </w:r>
        <w:r w:rsidRPr="00FD27BF">
          <w:rPr>
            <w:noProof/>
            <w:sz w:val="18"/>
            <w:szCs w:val="18"/>
          </w:rPr>
          <w:t>2</w:t>
        </w:r>
        <w:r w:rsidRPr="00FD27BF">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448477"/>
      <w:docPartObj>
        <w:docPartGallery w:val="Page Numbers (Bottom of Page)"/>
        <w:docPartUnique/>
      </w:docPartObj>
    </w:sdtPr>
    <w:sdtEndPr>
      <w:rPr>
        <w:noProof/>
        <w:sz w:val="18"/>
        <w:szCs w:val="18"/>
      </w:rPr>
    </w:sdtEndPr>
    <w:sdtContent>
      <w:p w14:paraId="11ED6AEF" w14:textId="34D605F9" w:rsidR="00FD27BF" w:rsidRPr="00FD27BF" w:rsidRDefault="00FD27BF">
        <w:pPr>
          <w:pStyle w:val="Footer"/>
          <w:jc w:val="center"/>
          <w:rPr>
            <w:sz w:val="18"/>
            <w:szCs w:val="18"/>
          </w:rPr>
        </w:pPr>
        <w:r w:rsidRPr="00FD27BF">
          <w:rPr>
            <w:sz w:val="18"/>
            <w:szCs w:val="18"/>
          </w:rPr>
          <w:fldChar w:fldCharType="begin"/>
        </w:r>
        <w:r w:rsidRPr="00FD27BF">
          <w:rPr>
            <w:sz w:val="18"/>
            <w:szCs w:val="18"/>
          </w:rPr>
          <w:instrText xml:space="preserve"> PAGE   \* MERGEFORMAT </w:instrText>
        </w:r>
        <w:r w:rsidRPr="00FD27BF">
          <w:rPr>
            <w:sz w:val="18"/>
            <w:szCs w:val="18"/>
          </w:rPr>
          <w:fldChar w:fldCharType="separate"/>
        </w:r>
        <w:r w:rsidRPr="00FD27BF">
          <w:rPr>
            <w:noProof/>
            <w:sz w:val="18"/>
            <w:szCs w:val="18"/>
          </w:rPr>
          <w:t>2</w:t>
        </w:r>
        <w:r w:rsidRPr="00FD27B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B0A0" w14:textId="77777777" w:rsidR="00002A97" w:rsidRDefault="00002A97" w:rsidP="00002A97">
      <w:pPr>
        <w:spacing w:after="0" w:line="240" w:lineRule="auto"/>
      </w:pPr>
      <w:r>
        <w:separator/>
      </w:r>
    </w:p>
  </w:footnote>
  <w:footnote w:type="continuationSeparator" w:id="0">
    <w:p w14:paraId="29F3217C" w14:textId="77777777" w:rsidR="00002A97" w:rsidRDefault="00002A97" w:rsidP="00002A97">
      <w:pPr>
        <w:spacing w:after="0" w:line="240" w:lineRule="auto"/>
      </w:pPr>
      <w:r>
        <w:continuationSeparator/>
      </w:r>
    </w:p>
  </w:footnote>
  <w:footnote w:type="continuationNotice" w:id="1">
    <w:p w14:paraId="39199250" w14:textId="77777777" w:rsidR="00A4146B" w:rsidRDefault="00A41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FF57" w14:textId="23E7130D" w:rsidR="00FD27BF" w:rsidRPr="002E0DE9" w:rsidRDefault="00FD27BF" w:rsidP="00FD27BF">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Doc.31.4</w:t>
    </w:r>
    <w:r w:rsidR="00C97427">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F610" w14:textId="77777777" w:rsidR="00E56114" w:rsidRPr="002E0DE9" w:rsidRDefault="00E56114" w:rsidP="00E56114">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Doc.31.4/Rev.1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80E5" w14:textId="77777777" w:rsidR="00085972" w:rsidRPr="00002A97" w:rsidRDefault="00085972" w:rsidP="00085972">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6FEBAE96" wp14:editId="3E81BD1C">
          <wp:simplePos x="0" y="0"/>
          <wp:positionH relativeFrom="column">
            <wp:posOffset>-19050</wp:posOffset>
          </wp:positionH>
          <wp:positionV relativeFrom="paragraph">
            <wp:posOffset>-247650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6C2CD3E5" wp14:editId="0EC9E956">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73094681" wp14:editId="45E2C0E5">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1121C72" w14:textId="77777777" w:rsidR="00156188" w:rsidRDefault="001561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178A" w14:textId="5932DC00" w:rsidR="00FD27BF" w:rsidRPr="002E0DE9" w:rsidRDefault="00FD27BF" w:rsidP="00A427E7">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Doc.31.4</w:t>
    </w:r>
    <w:r w:rsidR="003C4EDE">
      <w:rPr>
        <w:rFonts w:eastAsia="Times New Roman" w:cs="Arial"/>
        <w:i/>
        <w:sz w:val="18"/>
        <w:szCs w:val="18"/>
        <w:lang w:val="en-GB"/>
      </w:rPr>
      <w:t>/</w:t>
    </w:r>
    <w:r w:rsidR="00C97427">
      <w:rPr>
        <w:rFonts w:eastAsia="Times New Roman" w:cs="Arial"/>
        <w:i/>
        <w:sz w:val="18"/>
        <w:szCs w:val="18"/>
        <w:lang w:val="en-GB"/>
      </w:rPr>
      <w:t>Rev.1/</w:t>
    </w:r>
    <w:r w:rsidR="003C4EDE">
      <w:rPr>
        <w:rFonts w:eastAsia="Times New Roman" w:cs="Arial"/>
        <w:i/>
        <w:sz w:val="18"/>
        <w:szCs w:val="18"/>
        <w:lang w:val="en-GB"/>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4B3F73FA" w:rsidR="00D70275" w:rsidRPr="00A427E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A427E7">
      <w:rPr>
        <w:rFonts w:eastAsia="Times New Roman" w:cs="Arial"/>
        <w:i/>
        <w:sz w:val="18"/>
        <w:szCs w:val="18"/>
        <w:lang w:eastAsia="es-ES"/>
      </w:rPr>
      <w:t>UNEP/CMS/COP1</w:t>
    </w:r>
    <w:r w:rsidR="000F4BDA" w:rsidRPr="00A427E7">
      <w:rPr>
        <w:rFonts w:eastAsia="Times New Roman" w:cs="Arial"/>
        <w:i/>
        <w:sz w:val="18"/>
        <w:szCs w:val="18"/>
        <w:lang w:eastAsia="es-ES"/>
      </w:rPr>
      <w:t>4</w:t>
    </w:r>
    <w:r w:rsidRPr="00A427E7">
      <w:rPr>
        <w:rFonts w:eastAsia="Times New Roman" w:cs="Arial"/>
        <w:i/>
        <w:sz w:val="18"/>
        <w:szCs w:val="18"/>
        <w:lang w:eastAsia="es-ES"/>
      </w:rPr>
      <w:t>/Doc.</w:t>
    </w:r>
    <w:bookmarkEnd w:id="1"/>
    <w:bookmarkEnd w:id="2"/>
    <w:bookmarkEnd w:id="3"/>
    <w:bookmarkEnd w:id="4"/>
    <w:bookmarkEnd w:id="5"/>
    <w:bookmarkEnd w:id="6"/>
    <w:bookmarkEnd w:id="7"/>
    <w:bookmarkEnd w:id="8"/>
    <w:r w:rsidR="00E90C49" w:rsidRPr="00A427E7">
      <w:rPr>
        <w:rFonts w:eastAsia="Times New Roman" w:cs="Arial"/>
        <w:i/>
        <w:sz w:val="18"/>
        <w:szCs w:val="18"/>
        <w:lang w:eastAsia="es-ES"/>
      </w:rPr>
      <w:t>31.4</w:t>
    </w:r>
    <w:r w:rsidR="00A427E7" w:rsidRPr="00A427E7">
      <w:rPr>
        <w:rFonts w:eastAsia="Times New Roman" w:cs="Arial"/>
        <w:i/>
        <w:sz w:val="18"/>
        <w:szCs w:val="18"/>
        <w:lang w:eastAsia="es-ES"/>
      </w:rPr>
      <w:t>/Rev.</w:t>
    </w:r>
    <w:r w:rsidR="00A427E7">
      <w:rPr>
        <w:rFonts w:eastAsia="Times New Roman" w:cs="Arial"/>
        <w:i/>
        <w:sz w:val="18"/>
        <w:szCs w:val="18"/>
        <w:lang w:eastAsia="es-ES"/>
      </w:rPr>
      <w:t>1/Anexo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39E1F168" w:rsidR="000F4BDA" w:rsidRPr="008D6827" w:rsidRDefault="000F4BDA" w:rsidP="000F4BDA">
    <w:pPr>
      <w:pStyle w:val="Header"/>
      <w:pBdr>
        <w:bottom w:val="single" w:sz="4" w:space="1" w:color="auto"/>
      </w:pBdr>
      <w:jc w:val="right"/>
      <w:rPr>
        <w:i/>
        <w:sz w:val="18"/>
        <w:szCs w:val="18"/>
      </w:rPr>
    </w:pPr>
    <w:r w:rsidRPr="008D6827">
      <w:rPr>
        <w:rFonts w:eastAsia="Times New Roman" w:cs="Arial"/>
        <w:i/>
        <w:sz w:val="18"/>
        <w:szCs w:val="18"/>
        <w:lang w:eastAsia="es-ES"/>
      </w:rPr>
      <w:t>UNEP/CMS/COP14/</w:t>
    </w:r>
    <w:r w:rsidR="007B53CC" w:rsidRPr="008D6827">
      <w:rPr>
        <w:rFonts w:eastAsia="Times New Roman" w:cs="Arial"/>
        <w:i/>
        <w:sz w:val="18"/>
        <w:szCs w:val="18"/>
        <w:lang w:eastAsia="es-ES"/>
      </w:rPr>
      <w:t>Doc</w:t>
    </w:r>
    <w:r w:rsidR="00430A25" w:rsidRPr="008D6827">
      <w:rPr>
        <w:rFonts w:eastAsia="Times New Roman" w:cs="Arial"/>
        <w:i/>
        <w:sz w:val="18"/>
        <w:szCs w:val="18"/>
        <w:lang w:eastAsia="es-ES"/>
      </w:rPr>
      <w:t>.</w:t>
    </w:r>
    <w:r w:rsidR="008D6827" w:rsidRPr="008D6827">
      <w:rPr>
        <w:rFonts w:eastAsia="Times New Roman" w:cs="Arial"/>
        <w:i/>
        <w:sz w:val="18"/>
        <w:szCs w:val="18"/>
        <w:lang w:eastAsia="es-ES"/>
      </w:rPr>
      <w:t>31.4/An</w:t>
    </w:r>
    <w:r w:rsidR="008D6827">
      <w:rPr>
        <w:rFonts w:eastAsia="Times New Roman" w:cs="Arial"/>
        <w:i/>
        <w:sz w:val="18"/>
        <w:szCs w:val="18"/>
        <w:lang w:eastAsia="es-ES"/>
      </w:rPr>
      <w:t>exo</w:t>
    </w:r>
  </w:p>
  <w:p w14:paraId="1543D16E" w14:textId="77777777" w:rsidR="000F4BDA" w:rsidRDefault="000F4B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6B9E59F8" w:rsidR="006F22B0" w:rsidRPr="00002A97" w:rsidRDefault="006F22B0"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p>
  <w:p w14:paraId="43C2D9B0" w14:textId="4E163539" w:rsidR="005456C4" w:rsidRPr="002E0DE9" w:rsidRDefault="005456C4" w:rsidP="00A427E7">
    <w:pPr>
      <w:pStyle w:val="Header"/>
      <w:pBdr>
        <w:bottom w:val="single" w:sz="4" w:space="0"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Doc.31.4/</w:t>
    </w:r>
    <w:r w:rsidR="00A427E7">
      <w:rPr>
        <w:rFonts w:eastAsia="Times New Roman" w:cs="Arial"/>
        <w:i/>
        <w:sz w:val="18"/>
        <w:szCs w:val="18"/>
        <w:lang w:val="en-GB"/>
      </w:rPr>
      <w:t>Rev.1/</w:t>
    </w:r>
    <w:r>
      <w:rPr>
        <w:rFonts w:eastAsia="Times New Roman" w:cs="Arial"/>
        <w:i/>
        <w:sz w:val="18"/>
        <w:szCs w:val="18"/>
        <w:lang w:val="en-GB"/>
      </w:rPr>
      <w:t>Anexo</w:t>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162D9"/>
    <w:multiLevelType w:val="hybridMultilevel"/>
    <w:tmpl w:val="B0FA13CE"/>
    <w:lvl w:ilvl="0" w:tplc="BE241A98">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8"/>
  </w:num>
  <w:num w:numId="5" w16cid:durableId="37974177">
    <w:abstractNumId w:val="4"/>
  </w:num>
  <w:num w:numId="6" w16cid:durableId="1958830237">
    <w:abstractNumId w:val="9"/>
  </w:num>
  <w:num w:numId="7" w16cid:durableId="396439182">
    <w:abstractNumId w:val="11"/>
  </w:num>
  <w:num w:numId="8" w16cid:durableId="260603560">
    <w:abstractNumId w:val="7"/>
  </w:num>
  <w:num w:numId="9" w16cid:durableId="1356272424">
    <w:abstractNumId w:val="5"/>
  </w:num>
  <w:num w:numId="10" w16cid:durableId="630594039">
    <w:abstractNumId w:val="13"/>
  </w:num>
  <w:num w:numId="11" w16cid:durableId="2069759870">
    <w:abstractNumId w:val="10"/>
  </w:num>
  <w:num w:numId="12" w16cid:durableId="904724938">
    <w:abstractNumId w:val="12"/>
  </w:num>
  <w:num w:numId="13" w16cid:durableId="1558709555">
    <w:abstractNumId w:val="3"/>
  </w:num>
  <w:num w:numId="14" w16cid:durableId="232081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wMjA0MzMCImMzMyUdpeDU4uLM/DyQAsNaAFE2Fy0sAAAA"/>
  </w:docVars>
  <w:rsids>
    <w:rsidRoot w:val="00002A97"/>
    <w:rsid w:val="00002A97"/>
    <w:rsid w:val="0001687D"/>
    <w:rsid w:val="000772C7"/>
    <w:rsid w:val="00077AAC"/>
    <w:rsid w:val="00085972"/>
    <w:rsid w:val="000A17A0"/>
    <w:rsid w:val="000C1861"/>
    <w:rsid w:val="000D1423"/>
    <w:rsid w:val="000E192F"/>
    <w:rsid w:val="000F4BDA"/>
    <w:rsid w:val="00102DB3"/>
    <w:rsid w:val="00127CCF"/>
    <w:rsid w:val="00156188"/>
    <w:rsid w:val="00177BB4"/>
    <w:rsid w:val="001812C6"/>
    <w:rsid w:val="001876D0"/>
    <w:rsid w:val="001908DE"/>
    <w:rsid w:val="00192411"/>
    <w:rsid w:val="001E028C"/>
    <w:rsid w:val="00220AF9"/>
    <w:rsid w:val="0023616F"/>
    <w:rsid w:val="0024152C"/>
    <w:rsid w:val="002505E5"/>
    <w:rsid w:val="00270044"/>
    <w:rsid w:val="0029407E"/>
    <w:rsid w:val="002A40B8"/>
    <w:rsid w:val="002D5F2A"/>
    <w:rsid w:val="002F176B"/>
    <w:rsid w:val="002F7EC2"/>
    <w:rsid w:val="003133A7"/>
    <w:rsid w:val="00323406"/>
    <w:rsid w:val="003308E0"/>
    <w:rsid w:val="00377A5D"/>
    <w:rsid w:val="0038480B"/>
    <w:rsid w:val="00390FD7"/>
    <w:rsid w:val="00397C69"/>
    <w:rsid w:val="003C09A1"/>
    <w:rsid w:val="003C4EDE"/>
    <w:rsid w:val="00430A25"/>
    <w:rsid w:val="00442969"/>
    <w:rsid w:val="00442B5A"/>
    <w:rsid w:val="00457C8A"/>
    <w:rsid w:val="004C7808"/>
    <w:rsid w:val="004D3EAC"/>
    <w:rsid w:val="004F6E18"/>
    <w:rsid w:val="005136A5"/>
    <w:rsid w:val="005223D2"/>
    <w:rsid w:val="005330F7"/>
    <w:rsid w:val="00540C7C"/>
    <w:rsid w:val="005456C4"/>
    <w:rsid w:val="00563598"/>
    <w:rsid w:val="00573EF4"/>
    <w:rsid w:val="00591364"/>
    <w:rsid w:val="005A6A4E"/>
    <w:rsid w:val="005B78F8"/>
    <w:rsid w:val="005C72F2"/>
    <w:rsid w:val="005F0B87"/>
    <w:rsid w:val="006034CB"/>
    <w:rsid w:val="006475CB"/>
    <w:rsid w:val="006959A0"/>
    <w:rsid w:val="006B277F"/>
    <w:rsid w:val="006D48E9"/>
    <w:rsid w:val="006F22B0"/>
    <w:rsid w:val="00713212"/>
    <w:rsid w:val="00742384"/>
    <w:rsid w:val="00757A29"/>
    <w:rsid w:val="00761AED"/>
    <w:rsid w:val="00764087"/>
    <w:rsid w:val="00790422"/>
    <w:rsid w:val="0079422E"/>
    <w:rsid w:val="00795AAF"/>
    <w:rsid w:val="007B53CC"/>
    <w:rsid w:val="007C212E"/>
    <w:rsid w:val="007D2D12"/>
    <w:rsid w:val="007E2E1E"/>
    <w:rsid w:val="007E5A82"/>
    <w:rsid w:val="00800CB3"/>
    <w:rsid w:val="008039FB"/>
    <w:rsid w:val="00810C64"/>
    <w:rsid w:val="00836131"/>
    <w:rsid w:val="00851F91"/>
    <w:rsid w:val="008808DF"/>
    <w:rsid w:val="008C4B01"/>
    <w:rsid w:val="008D5280"/>
    <w:rsid w:val="008D6827"/>
    <w:rsid w:val="008E7C5E"/>
    <w:rsid w:val="009059D0"/>
    <w:rsid w:val="00943D15"/>
    <w:rsid w:val="009440EC"/>
    <w:rsid w:val="009B7A3A"/>
    <w:rsid w:val="009D2525"/>
    <w:rsid w:val="009E4F09"/>
    <w:rsid w:val="00A07AF2"/>
    <w:rsid w:val="00A11F17"/>
    <w:rsid w:val="00A4146B"/>
    <w:rsid w:val="00A427E7"/>
    <w:rsid w:val="00AA6994"/>
    <w:rsid w:val="00AC09AE"/>
    <w:rsid w:val="00AD5333"/>
    <w:rsid w:val="00AD6F0D"/>
    <w:rsid w:val="00B104EC"/>
    <w:rsid w:val="00B40E07"/>
    <w:rsid w:val="00B9204E"/>
    <w:rsid w:val="00BC5707"/>
    <w:rsid w:val="00BD4BA4"/>
    <w:rsid w:val="00BF2040"/>
    <w:rsid w:val="00BF7838"/>
    <w:rsid w:val="00C41DAD"/>
    <w:rsid w:val="00C459B0"/>
    <w:rsid w:val="00C50285"/>
    <w:rsid w:val="00C705B3"/>
    <w:rsid w:val="00C97427"/>
    <w:rsid w:val="00D43164"/>
    <w:rsid w:val="00D50920"/>
    <w:rsid w:val="00D6445C"/>
    <w:rsid w:val="00D70275"/>
    <w:rsid w:val="00D84650"/>
    <w:rsid w:val="00DA6D9E"/>
    <w:rsid w:val="00DA6E03"/>
    <w:rsid w:val="00E061C7"/>
    <w:rsid w:val="00E23187"/>
    <w:rsid w:val="00E56114"/>
    <w:rsid w:val="00E607BD"/>
    <w:rsid w:val="00E77A9F"/>
    <w:rsid w:val="00E81B4A"/>
    <w:rsid w:val="00E90C49"/>
    <w:rsid w:val="00E97A9C"/>
    <w:rsid w:val="00EB74D2"/>
    <w:rsid w:val="00ED08BD"/>
    <w:rsid w:val="00EF1D13"/>
    <w:rsid w:val="00F070BD"/>
    <w:rsid w:val="00F147ED"/>
    <w:rsid w:val="00F3162B"/>
    <w:rsid w:val="00F432CB"/>
    <w:rsid w:val="00F924E4"/>
    <w:rsid w:val="00FA1DD9"/>
    <w:rsid w:val="00FD27BF"/>
    <w:rsid w:val="00FF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5060B"/>
  <w15:chartTrackingRefBased/>
  <w15:docId w15:val="{C5DBC49F-E4BD-43DD-A2F5-6B10F544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99"/>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Default">
    <w:name w:val="Default"/>
    <w:rsid w:val="00C705B3"/>
    <w:pPr>
      <w:autoSpaceDE w:val="0"/>
      <w:autoSpaceDN w:val="0"/>
      <w:adjustRightInd w:val="0"/>
      <w:spacing w:after="0" w:line="240" w:lineRule="auto"/>
    </w:pPr>
    <w:rPr>
      <w:rFonts w:cs="Arial"/>
      <w:color w:val="000000"/>
      <w:sz w:val="24"/>
      <w:szCs w:val="24"/>
    </w:rPr>
  </w:style>
  <w:style w:type="character" w:styleId="UnresolvedMention">
    <w:name w:val="Unresolved Mention"/>
    <w:basedOn w:val="DefaultParagraphFont"/>
    <w:uiPriority w:val="99"/>
    <w:semiHidden/>
    <w:unhideWhenUsed/>
    <w:rsid w:val="00220AF9"/>
    <w:rPr>
      <w:color w:val="605E5C"/>
      <w:shd w:val="clear" w:color="auto" w:fill="E1DFDD"/>
    </w:rPr>
  </w:style>
  <w:style w:type="paragraph" w:customStyle="1" w:styleId="Secondnumbering">
    <w:name w:val="Second numbering"/>
    <w:basedOn w:val="Normal"/>
    <w:link w:val="SecondnumberingChar"/>
    <w:qFormat/>
    <w:rsid w:val="00156188"/>
    <w:pPr>
      <w:numPr>
        <w:numId w:val="13"/>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15618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guidelines-preparing-and-assessing-proposals-amendment-cms-appendices-1"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s.int/en/news/2023015-proposals-amend-appendices-convention"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en/meeting/48th-standing-committee-meeting"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guidelines-preparing-and-assessing-proposals-amendment-cms-appendices-1"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9DE6BF56-C1A0-442E-A20A-EBC985EDC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a7b50396-0b06-45c1-b28e-46f86d566a10"/>
    <ds:schemaRef ds:uri="http://purl.org/dc/elements/1.1/"/>
    <ds:schemaRef ds:uri="http://schemas.microsoft.com/office/2006/metadata/properties"/>
    <ds:schemaRef ds:uri="http://schemas.microsoft.com/office/infopath/2007/PartnerControls"/>
    <ds:schemaRef ds:uri="985ec44e-1bab-4c0b-9df0-6ba128686fc9"/>
    <ds:schemaRef ds:uri="http://schemas.microsoft.com/office/2006/documentManagement/types"/>
    <ds:schemaRef ds:uri="http://purl.org/dc/terms/"/>
    <ds:schemaRef ds:uri="http://schemas.openxmlformats.org/package/2006/metadata/core-properties"/>
    <ds:schemaRef ds:uri="c15478a5-0be8-4f5d-8383-b307d5ba8b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47</cp:revision>
  <dcterms:created xsi:type="dcterms:W3CDTF">2023-07-13T07:42:00Z</dcterms:created>
  <dcterms:modified xsi:type="dcterms:W3CDTF">2023-12-08T15:09:00Z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