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2F1E2A" w:rsidRPr="000F4BDA" w14:paraId="3752C630" w14:textId="77777777" w:rsidTr="00BD6FE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432B875" w14:textId="77777777" w:rsidR="002F1E2A" w:rsidRPr="00002A97" w:rsidRDefault="002F1E2A" w:rsidP="00BD6FEE">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7D89E56B" wp14:editId="2E332CBD">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18DB3420" w14:textId="77777777" w:rsidR="002F1E2A" w:rsidRPr="00002A97" w:rsidRDefault="002F1E2A" w:rsidP="00BD6FEE">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2C6B7E60" w14:textId="77777777" w:rsidR="002F1E2A" w:rsidRPr="00002A97" w:rsidRDefault="002F1E2A" w:rsidP="00BD6FE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32DBFF0B" w14:textId="77777777" w:rsidR="002F1E2A" w:rsidRPr="00002A97" w:rsidRDefault="002F1E2A" w:rsidP="00BD6FE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3CD41E7D" w14:textId="77777777" w:rsidR="002F1E2A" w:rsidRPr="00002A97" w:rsidRDefault="002F1E2A" w:rsidP="00BD6FE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30A284EB" w14:textId="600E2479" w:rsidR="002F1E2A" w:rsidRPr="009E72C8" w:rsidRDefault="002F1E2A" w:rsidP="00BD6FE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n-US"/>
              </w:rPr>
            </w:pPr>
            <w:r w:rsidRPr="009E72C8">
              <w:rPr>
                <w:rFonts w:eastAsia="Times New Roman" w:cs="Arial"/>
                <w:szCs w:val="24"/>
                <w:lang w:val="en-US" w:eastAsia="es-ES"/>
              </w:rPr>
              <w:t>UNEP/CMS/COP14/Doc.</w:t>
            </w:r>
            <w:r w:rsidR="00E40422" w:rsidRPr="009E72C8">
              <w:rPr>
                <w:rFonts w:eastAsia="Times New Roman" w:cs="Arial"/>
                <w:szCs w:val="24"/>
                <w:lang w:val="en-US" w:eastAsia="es-ES"/>
              </w:rPr>
              <w:t>30.5</w:t>
            </w:r>
            <w:r w:rsidR="009E72C8" w:rsidRPr="009E72C8">
              <w:rPr>
                <w:rFonts w:eastAsia="Times New Roman" w:cs="Arial"/>
                <w:szCs w:val="24"/>
                <w:lang w:val="en-US" w:eastAsia="es-ES"/>
              </w:rPr>
              <w:t>/Rev</w:t>
            </w:r>
            <w:r w:rsidR="009E72C8">
              <w:rPr>
                <w:rFonts w:eastAsia="Times New Roman" w:cs="Arial"/>
                <w:szCs w:val="24"/>
                <w:lang w:val="en-US" w:eastAsia="es-ES"/>
              </w:rPr>
              <w:t>.1</w:t>
            </w:r>
          </w:p>
          <w:p w14:paraId="65D1E73D" w14:textId="4DC24E12" w:rsidR="002F1E2A" w:rsidRPr="009E72C8" w:rsidRDefault="00071BE5" w:rsidP="00BD6FEE">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9E72C8">
              <w:rPr>
                <w:rFonts w:eastAsia="Times New Roman" w:cs="Arial"/>
                <w:szCs w:val="24"/>
                <w:lang w:val="es-ES" w:eastAsia="es-ES"/>
              </w:rPr>
              <w:t>2</w:t>
            </w:r>
            <w:r w:rsidR="00647F6F">
              <w:rPr>
                <w:rFonts w:eastAsia="Times New Roman" w:cs="Arial"/>
                <w:szCs w:val="24"/>
                <w:lang w:val="es-ES" w:eastAsia="es-ES"/>
              </w:rPr>
              <w:t>1 de agosto</w:t>
            </w:r>
            <w:r w:rsidR="002F1E2A" w:rsidRPr="009E72C8">
              <w:rPr>
                <w:rFonts w:eastAsia="Times New Roman" w:cs="Arial"/>
                <w:szCs w:val="24"/>
                <w:lang w:val="es-ES" w:eastAsia="es-ES"/>
              </w:rPr>
              <w:t xml:space="preserve"> 2023</w:t>
            </w:r>
          </w:p>
          <w:p w14:paraId="40A0EE05" w14:textId="77777777" w:rsidR="002F1E2A" w:rsidRPr="00002A97" w:rsidRDefault="002F1E2A" w:rsidP="00BD6FEE">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78D80E01" w14:textId="77777777" w:rsidR="002F1E2A" w:rsidRPr="000F4BDA" w:rsidRDefault="002F1E2A" w:rsidP="00BD6FEE">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139E348D" w14:textId="77777777" w:rsidR="002F1E2A" w:rsidRPr="00002A97" w:rsidRDefault="002F1E2A" w:rsidP="00BD6FEE">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69825412" w14:textId="77777777" w:rsidR="00861A27" w:rsidRPr="00002A97" w:rsidRDefault="00861A27" w:rsidP="00861A2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47E0365E" w14:textId="77777777" w:rsidR="00861A27" w:rsidRPr="00002A97" w:rsidRDefault="00861A27" w:rsidP="00861A2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7F928957" w14:textId="155BBD9A" w:rsidR="00861A27" w:rsidRPr="00002A97" w:rsidRDefault="00861A27" w:rsidP="00861A2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9E72C8">
        <w:rPr>
          <w:rFonts w:eastAsia="Times New Roman" w:cs="Arial"/>
          <w:bCs/>
          <w:szCs w:val="24"/>
          <w:lang w:val="es-ES" w:eastAsia="es-ES"/>
        </w:rPr>
        <w:t>12 – 17 de febrero</w:t>
      </w:r>
      <w:r w:rsidRPr="00002A97">
        <w:rPr>
          <w:rFonts w:eastAsia="Times New Roman" w:cs="Arial"/>
          <w:bCs/>
          <w:szCs w:val="24"/>
          <w:lang w:val="es-ES" w:eastAsia="es-ES"/>
        </w:rPr>
        <w:t xml:space="preserve"> 202</w:t>
      </w:r>
      <w:r w:rsidR="009E72C8">
        <w:rPr>
          <w:rFonts w:eastAsia="Times New Roman" w:cs="Arial"/>
          <w:bCs/>
          <w:szCs w:val="24"/>
          <w:lang w:val="es-ES" w:eastAsia="es-ES"/>
        </w:rPr>
        <w:t>4</w:t>
      </w:r>
    </w:p>
    <w:p w14:paraId="33ABBC9A" w14:textId="2CBE4E62" w:rsidR="00861A27" w:rsidRPr="00002A97" w:rsidRDefault="00861A27" w:rsidP="00861A2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071BE5">
        <w:rPr>
          <w:rFonts w:eastAsia="Times New Roman" w:cs="Arial"/>
          <w:szCs w:val="24"/>
          <w:lang w:val="es-ES" w:eastAsia="es-ES"/>
        </w:rPr>
        <w:t>30</w:t>
      </w:r>
      <w:r w:rsidRPr="00002A97">
        <w:rPr>
          <w:rFonts w:eastAsia="Times New Roman" w:cs="Arial"/>
          <w:szCs w:val="24"/>
          <w:lang w:val="es-ES" w:eastAsia="es-ES"/>
        </w:rPr>
        <w:t xml:space="preserve"> del orden del día</w:t>
      </w:r>
    </w:p>
    <w:p w14:paraId="5B9DA2AB" w14:textId="77777777" w:rsidR="00A54B78" w:rsidRDefault="00A54B78" w:rsidP="00EC4F04">
      <w:pPr>
        <w:widowControl w:val="0"/>
        <w:suppressAutoHyphens/>
        <w:autoSpaceDE w:val="0"/>
        <w:autoSpaceDN w:val="0"/>
        <w:spacing w:after="0" w:line="240" w:lineRule="auto"/>
        <w:textAlignment w:val="baseline"/>
        <w:rPr>
          <w:rFonts w:eastAsia="Times New Roman" w:cs="Arial"/>
          <w:lang w:val="es-ES"/>
        </w:rPr>
      </w:pPr>
    </w:p>
    <w:p w14:paraId="6854781F" w14:textId="77777777" w:rsidR="00A54B78" w:rsidRPr="00142017" w:rsidRDefault="00A54B78" w:rsidP="00EC4F04">
      <w:pPr>
        <w:widowControl w:val="0"/>
        <w:suppressAutoHyphens/>
        <w:autoSpaceDE w:val="0"/>
        <w:autoSpaceDN w:val="0"/>
        <w:spacing w:after="0" w:line="240" w:lineRule="auto"/>
        <w:textAlignment w:val="baseline"/>
        <w:rPr>
          <w:rFonts w:eastAsia="Times New Roman" w:cs="Arial"/>
          <w:lang w:val="es-ES"/>
        </w:rPr>
      </w:pPr>
    </w:p>
    <w:p w14:paraId="6C96AE1E" w14:textId="36084800" w:rsidR="002E0DE9" w:rsidRDefault="002453DF" w:rsidP="00F81B4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142017">
        <w:rPr>
          <w:rFonts w:eastAsia="Times New Roman" w:cs="Arial"/>
          <w:b/>
          <w:bCs/>
          <w:lang w:val="es-ES"/>
        </w:rPr>
        <w:t>IMPLICACIONES DE LA CONSERVACIÓN DE LA COMPLEJIDAD CULTURAL Y SOCIAL DE LOS ANIMALES</w:t>
      </w:r>
    </w:p>
    <w:p w14:paraId="57504EB6" w14:textId="0D0DB5F3" w:rsidR="002E0DE9" w:rsidRPr="00142017"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142017">
        <w:rPr>
          <w:rFonts w:eastAsia="Times New Roman" w:cs="Arial"/>
          <w:i/>
          <w:lang w:val="es-ES"/>
        </w:rPr>
        <w:t>(Preparado por el Grupo de Trabajo de Expertos sobre las Implicaciones de la Conservación de la Complejidad Cultural y Social de los Animales</w:t>
      </w:r>
      <w:r w:rsidR="008B40AA">
        <w:rPr>
          <w:rFonts w:eastAsia="Times New Roman" w:cs="Arial"/>
          <w:i/>
          <w:lang w:val="es-ES"/>
        </w:rPr>
        <w:t xml:space="preserve"> </w:t>
      </w:r>
      <w:r w:rsidRPr="00142017">
        <w:rPr>
          <w:rFonts w:eastAsia="Times New Roman" w:cs="Arial"/>
          <w:i/>
          <w:lang w:val="es-ES"/>
        </w:rPr>
        <w:t>del Consejo Científico y de la Secretaría)</w:t>
      </w:r>
    </w:p>
    <w:p w14:paraId="7A54E364" w14:textId="77777777" w:rsidR="002E0DE9" w:rsidRPr="00142017"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25A47AE0" w14:textId="70E32205" w:rsidR="002E0DE9" w:rsidRPr="00142017" w:rsidRDefault="003971D6" w:rsidP="00EC4F04">
      <w:pPr>
        <w:widowControl w:val="0"/>
        <w:suppressAutoHyphens/>
        <w:autoSpaceDE w:val="0"/>
        <w:autoSpaceDN w:val="0"/>
        <w:spacing w:after="0" w:line="240" w:lineRule="auto"/>
        <w:textAlignment w:val="baseline"/>
        <w:rPr>
          <w:rFonts w:ascii="Calibri" w:eastAsia="Calibri" w:hAnsi="Calibri" w:cs="Times New Roman"/>
          <w:lang w:val="es-ES"/>
        </w:rPr>
      </w:pPr>
      <w:r w:rsidRPr="00142017">
        <w:rPr>
          <w:rFonts w:eastAsia="Times New Roman" w:cs="Arial"/>
          <w:noProof/>
          <w:sz w:val="21"/>
          <w:szCs w:val="21"/>
          <w:lang w:val="es-ES"/>
        </w:rPr>
        <mc:AlternateContent>
          <mc:Choice Requires="wps">
            <w:drawing>
              <wp:anchor distT="0" distB="0" distL="114300" distR="114300" simplePos="0" relativeHeight="251658240" behindDoc="0" locked="0" layoutInCell="1" allowOverlap="1" wp14:anchorId="13CF45B1" wp14:editId="10BEE6ED">
                <wp:simplePos x="0" y="0"/>
                <wp:positionH relativeFrom="column">
                  <wp:posOffset>982345</wp:posOffset>
                </wp:positionH>
                <wp:positionV relativeFrom="paragraph">
                  <wp:posOffset>61594</wp:posOffset>
                </wp:positionV>
                <wp:extent cx="4629150" cy="14573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629150" cy="1457325"/>
                        </a:xfrm>
                        <a:prstGeom prst="rect">
                          <a:avLst/>
                        </a:prstGeom>
                        <a:solidFill>
                          <a:srgbClr val="FFFFFF"/>
                        </a:solidFill>
                        <a:ln w="3172">
                          <a:solidFill>
                            <a:srgbClr val="000000"/>
                          </a:solidFill>
                          <a:prstDash val="solid"/>
                        </a:ln>
                      </wps:spPr>
                      <wps:txbx>
                        <w:txbxContent>
                          <w:p w14:paraId="69DC25A9" w14:textId="77777777" w:rsidR="002E0DE9" w:rsidRPr="00E617FE" w:rsidRDefault="002E0DE9" w:rsidP="002E0DE9">
                            <w:pPr>
                              <w:spacing w:after="0"/>
                              <w:rPr>
                                <w:rFonts w:cs="Arial"/>
                                <w:lang w:val="es-ES"/>
                              </w:rPr>
                            </w:pPr>
                            <w:r w:rsidRPr="00E617FE">
                              <w:rPr>
                                <w:rFonts w:cs="Arial"/>
                                <w:lang w:val="es-ES"/>
                              </w:rPr>
                              <w:t>Resumen:</w:t>
                            </w:r>
                          </w:p>
                          <w:p w14:paraId="3D9DADAB" w14:textId="77777777" w:rsidR="002E0DE9" w:rsidRPr="00E617FE" w:rsidRDefault="002E0DE9" w:rsidP="002E0DE9">
                            <w:pPr>
                              <w:spacing w:after="0"/>
                              <w:rPr>
                                <w:rFonts w:cs="Arial"/>
                                <w:lang w:val="es-ES"/>
                              </w:rPr>
                            </w:pPr>
                          </w:p>
                          <w:p w14:paraId="5D058281" w14:textId="29B8BD60" w:rsidR="00D93CAF" w:rsidRPr="00E617FE" w:rsidRDefault="00D93CAF" w:rsidP="00071BE5">
                            <w:pPr>
                              <w:pStyle w:val="FrameContents"/>
                              <w:spacing w:after="0" w:line="240" w:lineRule="auto"/>
                              <w:jc w:val="both"/>
                              <w:rPr>
                                <w:rFonts w:cs="Arial"/>
                                <w:iCs/>
                                <w:lang w:val="es-ES"/>
                              </w:rPr>
                            </w:pPr>
                            <w:r w:rsidRPr="00E617FE">
                              <w:rPr>
                                <w:rFonts w:cs="Arial"/>
                                <w:iCs/>
                                <w:color w:val="000000"/>
                                <w:lang w:val="es-ES"/>
                              </w:rPr>
                              <w:t>Este documento informa sobre los progresos realizados en la implementación de las Decisiones 13.102-105 y contiene algunas propuestas para adoptar las Decisiones.</w:t>
                            </w:r>
                            <w:r w:rsidR="009B3EAA">
                              <w:rPr>
                                <w:rFonts w:cs="Arial"/>
                                <w:iCs/>
                                <w:color w:val="000000"/>
                                <w:lang w:val="es-ES"/>
                              </w:rPr>
                              <w:t xml:space="preserve"> </w:t>
                            </w:r>
                            <w:r w:rsidR="009B3EAA" w:rsidRPr="009B3EAA">
                              <w:rPr>
                                <w:rFonts w:cs="Arial"/>
                                <w:iCs/>
                                <w:color w:val="000000"/>
                                <w:lang w:val="es-ES"/>
                              </w:rPr>
                              <w:t>Fue revisado por el Comité del período de sesiones del Consejo Científico en su 6ª sesión de julio de 2023.</w:t>
                            </w:r>
                          </w:p>
                          <w:p w14:paraId="0A7AC1E9" w14:textId="77777777" w:rsidR="009C1079" w:rsidRPr="00E617FE" w:rsidRDefault="009C1079" w:rsidP="00D93CAF">
                            <w:pPr>
                              <w:spacing w:after="0" w:line="240" w:lineRule="auto"/>
                              <w:jc w:val="both"/>
                              <w:rPr>
                                <w:rFonts w:cs="Arial"/>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7.35pt;margin-top:4.85pt;width:364.5pt;height:11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" strokeweight=".08811mm">
                <v:textbox>
                  <w:txbxContent>
                    <w:p w14:paraId="69DC25A9" w14:textId="77777777" w:rsidR="002E0DE9" w:rsidRPr="00E617FE" w:rsidRDefault="002E0DE9" w:rsidP="002E0DE9">
                      <w:pPr>
                        <w:spacing w:after="0"/>
                        <w:rPr>
                          <w:rFonts w:cs="Arial"/>
                          <w:lang w:val="es-ES"/>
                        </w:rPr>
                      </w:pPr>
                      <w:r w:rsidRPr="00E617FE">
                        <w:rPr>
                          <w:rFonts w:cs="Arial"/>
                          <w:lang w:val="es-ES"/>
                        </w:rPr>
                        <w:t>Resumen:</w:t>
                      </w:r>
                    </w:p>
                    <w:p w14:paraId="3D9DADAB" w14:textId="77777777" w:rsidR="002E0DE9" w:rsidRPr="00E617FE" w:rsidRDefault="002E0DE9" w:rsidP="002E0DE9">
                      <w:pPr>
                        <w:spacing w:after="0"/>
                        <w:rPr>
                          <w:rFonts w:cs="Arial"/>
                          <w:lang w:val="es-ES"/>
                        </w:rPr>
                      </w:pPr>
                    </w:p>
                    <w:p w14:paraId="5D058281" w14:textId="29B8BD60" w:rsidR="00D93CAF" w:rsidRPr="00E617FE" w:rsidRDefault="00D93CAF" w:rsidP="00071BE5">
                      <w:pPr>
                        <w:pStyle w:val="FrameContents"/>
                        <w:spacing w:after="0" w:line="240" w:lineRule="auto"/>
                        <w:jc w:val="both"/>
                        <w:rPr>
                          <w:rFonts w:cs="Arial"/>
                          <w:iCs/>
                          <w:lang w:val="es-ES"/>
                        </w:rPr>
                      </w:pPr>
                      <w:r w:rsidRPr="00E617FE">
                        <w:rPr>
                          <w:rFonts w:cs="Arial"/>
                          <w:iCs/>
                          <w:color w:val="000000"/>
                          <w:lang w:val="es-ES"/>
                        </w:rPr>
                        <w:t>Este documento informa sobre los progresos realizados en la implementación de las Decisiones 13.102-105 y contiene algunas propuestas para adoptar las Decisiones.</w:t>
                      </w:r>
                      <w:r w:rsidR="009B3EAA">
                        <w:rPr>
                          <w:rFonts w:cs="Arial"/>
                          <w:iCs/>
                          <w:color w:val="000000"/>
                          <w:lang w:val="es-ES"/>
                        </w:rPr>
                        <w:t xml:space="preserve"> </w:t>
                      </w:r>
                      <w:r w:rsidR="009B3EAA" w:rsidRPr="009B3EAA">
                        <w:rPr>
                          <w:rFonts w:cs="Arial"/>
                          <w:iCs/>
                          <w:color w:val="000000"/>
                          <w:lang w:val="es-ES"/>
                        </w:rPr>
                        <w:t>Fue revisado por el Comité del período de sesiones del Consejo Científico en su 6ª sesión de julio de 2023.</w:t>
                      </w:r>
                    </w:p>
                    <w:p w14:paraId="0A7AC1E9" w14:textId="77777777" w:rsidR="009C1079" w:rsidRPr="00E617FE" w:rsidRDefault="009C1079" w:rsidP="00D93CAF">
                      <w:pPr>
                        <w:spacing w:after="0" w:line="240" w:lineRule="auto"/>
                        <w:jc w:val="both"/>
                        <w:rPr>
                          <w:rFonts w:cs="Arial"/>
                          <w:lang w:val="es-ES"/>
                        </w:rPr>
                      </w:pPr>
                    </w:p>
                  </w:txbxContent>
                </v:textbox>
              </v:shape>
            </w:pict>
          </mc:Fallback>
        </mc:AlternateContent>
      </w:r>
    </w:p>
    <w:p w14:paraId="320AAD7B" w14:textId="7680DC6C" w:rsidR="002E0DE9" w:rsidRPr="0014201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EAE13CF" w14:textId="7B40E876" w:rsidR="002E0DE9" w:rsidRPr="0014201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73ADB04" w14:textId="5FF130F7" w:rsidR="002E0DE9" w:rsidRPr="0014201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07F11B19" w14:textId="4EC1839E" w:rsidR="002E0DE9" w:rsidRPr="0014201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55A88BA" w:rsidR="002E0DE9" w:rsidRPr="0014201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6F5535BC" w:rsidR="002E0DE9" w:rsidRPr="0014201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77777777" w:rsidR="002E0DE9" w:rsidRPr="0014201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77777777" w:rsidR="002E0DE9" w:rsidRPr="0014201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14201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14201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14201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14201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14201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14201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14201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14201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14201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142017"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77777777" w:rsidR="002E0DE9" w:rsidRPr="00142017" w:rsidRDefault="002E0DE9" w:rsidP="00EC4F04">
      <w:pPr>
        <w:widowControl w:val="0"/>
        <w:suppressAutoHyphens/>
        <w:autoSpaceDE w:val="0"/>
        <w:autoSpaceDN w:val="0"/>
        <w:spacing w:after="0" w:line="240" w:lineRule="auto"/>
        <w:textAlignment w:val="baseline"/>
        <w:rPr>
          <w:rFonts w:eastAsia="Times New Roman" w:cs="Arial"/>
          <w:lang w:val="es-ES"/>
        </w:rPr>
      </w:pPr>
    </w:p>
    <w:p w14:paraId="650AE9B2" w14:textId="77777777" w:rsidR="002E0DE9" w:rsidRPr="00142017" w:rsidRDefault="002E0DE9" w:rsidP="00EC4F04">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142017" w:rsidRDefault="005330F7" w:rsidP="00EC4F04">
      <w:pPr>
        <w:spacing w:after="0" w:line="240" w:lineRule="auto"/>
        <w:rPr>
          <w:lang w:val="es-ES"/>
        </w:rPr>
      </w:pPr>
    </w:p>
    <w:p w14:paraId="111843FD" w14:textId="77777777" w:rsidR="002E0DE9" w:rsidRPr="00142017" w:rsidRDefault="002E0DE9" w:rsidP="00EC4F04">
      <w:pPr>
        <w:spacing w:after="0" w:line="240" w:lineRule="auto"/>
        <w:rPr>
          <w:lang w:val="es-ES"/>
        </w:rPr>
      </w:pPr>
    </w:p>
    <w:p w14:paraId="6AF4E8FF" w14:textId="77777777" w:rsidR="002E0DE9" w:rsidRPr="00142017" w:rsidRDefault="002E0DE9" w:rsidP="00EC4F04">
      <w:pPr>
        <w:spacing w:after="0" w:line="240" w:lineRule="auto"/>
        <w:rPr>
          <w:lang w:val="es-ES"/>
        </w:rPr>
      </w:pPr>
    </w:p>
    <w:p w14:paraId="509B5F4B" w14:textId="77777777" w:rsidR="002E0DE9" w:rsidRPr="00142017" w:rsidRDefault="002E0DE9" w:rsidP="00EC4F04">
      <w:pPr>
        <w:spacing w:after="0" w:line="240" w:lineRule="auto"/>
        <w:rPr>
          <w:lang w:val="es-ES"/>
        </w:rPr>
      </w:pPr>
    </w:p>
    <w:p w14:paraId="73A3A65F" w14:textId="77777777" w:rsidR="00661875" w:rsidRPr="00142017" w:rsidRDefault="00661875" w:rsidP="00EC4F04">
      <w:pPr>
        <w:spacing w:after="0" w:line="240" w:lineRule="auto"/>
        <w:rPr>
          <w:lang w:val="es-ES"/>
        </w:rPr>
        <w:sectPr w:rsidR="00661875" w:rsidRPr="00142017" w:rsidSect="00EC4F04">
          <w:headerReference w:type="even" r:id="rId12"/>
          <w:headerReference w:type="default" r:id="rId13"/>
          <w:footerReference w:type="even" r:id="rId14"/>
          <w:headerReference w:type="first" r:id="rId15"/>
          <w:pgSz w:w="11906" w:h="16838" w:code="9"/>
          <w:pgMar w:top="1138" w:right="1138" w:bottom="1138" w:left="1138" w:header="720" w:footer="720" w:gutter="0"/>
          <w:cols w:space="720"/>
          <w:titlePg/>
          <w:docGrid w:linePitch="360"/>
        </w:sectPr>
      </w:pPr>
    </w:p>
    <w:p w14:paraId="68327A74" w14:textId="77777777" w:rsidR="00DD3E44" w:rsidRPr="00142017" w:rsidRDefault="00DD3E44" w:rsidP="00F4174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lang w:val="es-ES"/>
        </w:rPr>
      </w:pPr>
    </w:p>
    <w:p w14:paraId="73909C5D" w14:textId="4AC65A8B" w:rsidR="002E0DE9" w:rsidRPr="00142017" w:rsidRDefault="002453DF" w:rsidP="00F41742">
      <w:pPr>
        <w:pStyle w:val="Title1"/>
        <w:rPr>
          <w:lang w:val="es-ES"/>
        </w:rPr>
      </w:pPr>
      <w:r w:rsidRPr="00142017">
        <w:rPr>
          <w:bCs/>
          <w:lang w:val="es-ES"/>
        </w:rPr>
        <w:t>IMPLICACIONES DE LA CONSERVACIÓN DE LA COMPLEJIDAD CULTURAL Y SOCIAL DE LOS ANIMALES</w:t>
      </w:r>
    </w:p>
    <w:p w14:paraId="0DCB8F07" w14:textId="77777777" w:rsidR="002E0DE9" w:rsidRPr="00142017" w:rsidRDefault="002E0DE9" w:rsidP="00F41742">
      <w:pPr>
        <w:suppressAutoHyphens/>
        <w:autoSpaceDN w:val="0"/>
        <w:spacing w:after="0" w:line="240" w:lineRule="auto"/>
        <w:textAlignment w:val="baseline"/>
        <w:rPr>
          <w:rFonts w:eastAsia="Calibri" w:cs="Arial"/>
          <w:lang w:val="es-ES"/>
        </w:rPr>
      </w:pPr>
    </w:p>
    <w:p w14:paraId="4A0F002D" w14:textId="77777777" w:rsidR="00661875" w:rsidRPr="00142017" w:rsidRDefault="00661875" w:rsidP="00F41742">
      <w:pPr>
        <w:suppressAutoHyphens/>
        <w:autoSpaceDN w:val="0"/>
        <w:spacing w:after="0" w:line="240" w:lineRule="auto"/>
        <w:textAlignment w:val="baseline"/>
        <w:rPr>
          <w:rFonts w:eastAsia="Calibri" w:cs="Arial"/>
          <w:lang w:val="es-ES"/>
        </w:rPr>
      </w:pPr>
    </w:p>
    <w:p w14:paraId="3C86903F" w14:textId="77777777" w:rsidR="002E0DE9" w:rsidRPr="00142017" w:rsidRDefault="002E0DE9" w:rsidP="00F41742">
      <w:pPr>
        <w:suppressAutoHyphens/>
        <w:autoSpaceDN w:val="0"/>
        <w:spacing w:after="0" w:line="240" w:lineRule="auto"/>
        <w:textAlignment w:val="baseline"/>
        <w:rPr>
          <w:rFonts w:eastAsia="Calibri" w:cs="Arial"/>
          <w:u w:val="single"/>
          <w:lang w:val="es-ES"/>
        </w:rPr>
      </w:pPr>
      <w:r w:rsidRPr="00142017">
        <w:rPr>
          <w:rFonts w:eastAsia="Calibri" w:cs="Arial"/>
          <w:u w:val="single"/>
          <w:lang w:val="es-ES"/>
        </w:rPr>
        <w:t>Antecedentes</w:t>
      </w:r>
    </w:p>
    <w:p w14:paraId="115888D2" w14:textId="77777777" w:rsidR="002E0DE9" w:rsidRPr="00142017" w:rsidRDefault="002E0DE9" w:rsidP="00F41742">
      <w:pPr>
        <w:spacing w:after="0" w:line="240" w:lineRule="auto"/>
        <w:rPr>
          <w:lang w:val="es-ES"/>
        </w:rPr>
      </w:pPr>
    </w:p>
    <w:bookmarkStart w:id="0" w:name="_Hlk19517251"/>
    <w:p w14:paraId="55201C9E" w14:textId="1C80F690" w:rsidR="00EA0B24" w:rsidRPr="00142017" w:rsidRDefault="00D137FF" w:rsidP="001C3AA8">
      <w:pPr>
        <w:pStyle w:val="ListParagraph"/>
        <w:numPr>
          <w:ilvl w:val="0"/>
          <w:numId w:val="5"/>
        </w:numPr>
        <w:spacing w:after="0" w:line="240" w:lineRule="auto"/>
        <w:ind w:left="567" w:hanging="567"/>
        <w:contextualSpacing w:val="0"/>
        <w:jc w:val="both"/>
        <w:rPr>
          <w:lang w:val="es-ES"/>
        </w:rPr>
      </w:pPr>
      <w:r w:rsidRPr="00142017">
        <w:fldChar w:fldCharType="begin"/>
      </w:r>
      <w:r w:rsidRPr="00142017">
        <w:rPr>
          <w:lang w:val="es-ES"/>
        </w:rPr>
        <w:instrText>HYPERLINK "https://www.cms.int/en/document/conservation-implications-animal-culture-and-social-complexity-0"</w:instrText>
      </w:r>
      <w:r w:rsidRPr="00142017">
        <w:fldChar w:fldCharType="separate"/>
      </w:r>
      <w:r w:rsidR="00C953E4" w:rsidRPr="00142017">
        <w:rPr>
          <w:rStyle w:val="Hyperlink"/>
          <w:rFonts w:cs="Arial"/>
          <w:lang w:val="es-ES"/>
        </w:rPr>
        <w:t>La Resolución 11.23 (Rev.COP12)</w:t>
      </w:r>
      <w:r w:rsidRPr="00142017">
        <w:rPr>
          <w:rStyle w:val="Hyperlink"/>
          <w:rFonts w:cs="Arial"/>
          <w:lang w:val="es-ES"/>
        </w:rPr>
        <w:fldChar w:fldCharType="end"/>
      </w:r>
      <w:r w:rsidR="00C953E4" w:rsidRPr="00142017">
        <w:rPr>
          <w:rFonts w:cs="Arial"/>
          <w:lang w:val="es-ES"/>
        </w:rPr>
        <w:t xml:space="preserve"> </w:t>
      </w:r>
      <w:r w:rsidR="00C953E4" w:rsidRPr="00142017">
        <w:rPr>
          <w:rFonts w:cs="Arial"/>
          <w:i/>
          <w:iCs/>
          <w:lang w:val="es-ES"/>
        </w:rPr>
        <w:t>Implicaciones de la Conservación de la Complejidad Cultural y Social de los Animales</w:t>
      </w:r>
      <w:r w:rsidR="00C953E4" w:rsidRPr="00142017">
        <w:rPr>
          <w:rFonts w:cs="Arial"/>
          <w:lang w:val="es-ES"/>
        </w:rPr>
        <w:t xml:space="preserve"> reconoce que las nuevas evidencias de aprendizaje social y cultural de los animales</w:t>
      </w:r>
      <w:r w:rsidR="00675511" w:rsidRPr="00142017">
        <w:rPr>
          <w:rStyle w:val="FootnoteReference"/>
          <w:rFonts w:cs="Arial"/>
          <w:lang w:val="es-ES"/>
        </w:rPr>
        <w:footnoteReference w:id="2"/>
      </w:r>
      <w:r w:rsidR="00C953E4" w:rsidRPr="00142017">
        <w:rPr>
          <w:rFonts w:cs="Arial"/>
          <w:lang w:val="es-ES"/>
        </w:rPr>
        <w:t xml:space="preserve"> en distintos taxones y el papel de la cultura como impulsor de la diversificación, red y estructura de la población evolutivas, así como los procesos demográficos, pueden ser cruciales para mejorar los métodos de conservación convencionales y la capacidad de decisión. En este sentido, puede asegurarse más eficazmente el potencial adaptativo y la persistencia a largo plazo de las poblaciones viables. En 2015 se estableció un grupo de trabajo de expertos del Consejo Científico para adelantar trabajo sobre este tema. </w:t>
      </w:r>
    </w:p>
    <w:bookmarkEnd w:id="0"/>
    <w:p w14:paraId="38E24F1D" w14:textId="77777777" w:rsidR="00F41742" w:rsidRPr="00142017" w:rsidRDefault="00F41742" w:rsidP="00EF5F9B">
      <w:pPr>
        <w:widowControl w:val="0"/>
        <w:autoSpaceDE w:val="0"/>
        <w:autoSpaceDN w:val="0"/>
        <w:adjustRightInd w:val="0"/>
        <w:spacing w:after="0" w:line="240" w:lineRule="auto"/>
        <w:ind w:left="567"/>
        <w:jc w:val="both"/>
        <w:rPr>
          <w:rFonts w:cs="Arial"/>
          <w:lang w:val="es-ES"/>
        </w:rPr>
      </w:pPr>
    </w:p>
    <w:p w14:paraId="08213097" w14:textId="5E77E6E9" w:rsidR="00B84FD2" w:rsidRPr="00142017" w:rsidRDefault="00B84FD2" w:rsidP="001C3AA8">
      <w:pPr>
        <w:widowControl w:val="0"/>
        <w:numPr>
          <w:ilvl w:val="0"/>
          <w:numId w:val="5"/>
        </w:numPr>
        <w:autoSpaceDE w:val="0"/>
        <w:autoSpaceDN w:val="0"/>
        <w:adjustRightInd w:val="0"/>
        <w:spacing w:after="0" w:line="240" w:lineRule="auto"/>
        <w:ind w:left="567" w:hanging="567"/>
        <w:jc w:val="both"/>
        <w:rPr>
          <w:rFonts w:cs="Arial"/>
          <w:lang w:val="es-ES"/>
        </w:rPr>
      </w:pPr>
      <w:r w:rsidRPr="00142017">
        <w:rPr>
          <w:rFonts w:cs="Arial"/>
          <w:lang w:val="es-ES"/>
        </w:rPr>
        <w:t>En 2020, la COP13 aprobó las siguientes Decisiones sobre este tema:</w:t>
      </w:r>
    </w:p>
    <w:p w14:paraId="7C51CF0B" w14:textId="77777777" w:rsidR="00B84FD2" w:rsidRPr="00142017" w:rsidRDefault="00B84FD2" w:rsidP="00F41742">
      <w:pPr>
        <w:pStyle w:val="ListParagraph"/>
        <w:spacing w:after="0" w:line="240" w:lineRule="auto"/>
        <w:ind w:left="567" w:hanging="567"/>
        <w:contextualSpacing w:val="0"/>
        <w:rPr>
          <w:rFonts w:cs="Arial"/>
          <w:lang w:val="es-ES"/>
        </w:rPr>
      </w:pPr>
    </w:p>
    <w:p w14:paraId="69C5CB2A" w14:textId="0590FC0A" w:rsidR="000F0AA9" w:rsidRPr="000F0AA9" w:rsidRDefault="008F367C" w:rsidP="00A51A24">
      <w:pPr>
        <w:widowControl w:val="0"/>
        <w:autoSpaceDE w:val="0"/>
        <w:autoSpaceDN w:val="0"/>
        <w:adjustRightInd w:val="0"/>
        <w:spacing w:after="0" w:line="240" w:lineRule="auto"/>
        <w:ind w:left="720"/>
        <w:jc w:val="both"/>
        <w:rPr>
          <w:rFonts w:cs="Arial"/>
          <w:b/>
          <w:bCs/>
          <w:i/>
          <w:iCs/>
          <w:sz w:val="20"/>
          <w:szCs w:val="20"/>
          <w:lang w:val="es-ES"/>
        </w:rPr>
      </w:pPr>
      <w:r w:rsidRPr="005A595B">
        <w:rPr>
          <w:rFonts w:cs="Arial"/>
          <w:b/>
          <w:bCs/>
          <w:i/>
          <w:iCs/>
          <w:sz w:val="20"/>
          <w:szCs w:val="20"/>
          <w:lang w:val="es-ES"/>
        </w:rPr>
        <w:t>13.102</w:t>
      </w:r>
      <w:r w:rsidR="00952FC0" w:rsidRPr="005A595B">
        <w:rPr>
          <w:rFonts w:cs="Arial"/>
          <w:b/>
          <w:bCs/>
          <w:i/>
          <w:iCs/>
          <w:sz w:val="20"/>
          <w:szCs w:val="20"/>
          <w:lang w:val="es-ES"/>
        </w:rPr>
        <w:t xml:space="preserve"> </w:t>
      </w:r>
      <w:proofErr w:type="gramStart"/>
      <w:r w:rsidR="005A595B">
        <w:rPr>
          <w:rFonts w:cs="Arial"/>
          <w:b/>
          <w:bCs/>
          <w:i/>
          <w:iCs/>
          <w:sz w:val="20"/>
          <w:szCs w:val="20"/>
          <w:lang w:val="es-ES"/>
        </w:rPr>
        <w:t>D</w:t>
      </w:r>
      <w:r w:rsidR="005A595B" w:rsidRPr="005A595B">
        <w:rPr>
          <w:rFonts w:cs="Arial"/>
          <w:b/>
          <w:bCs/>
          <w:i/>
          <w:iCs/>
          <w:sz w:val="20"/>
          <w:szCs w:val="20"/>
          <w:lang w:val="es-ES"/>
        </w:rPr>
        <w:t>ecisión</w:t>
      </w:r>
      <w:proofErr w:type="gramEnd"/>
      <w:r w:rsidR="000F0AA9" w:rsidRPr="005A595B">
        <w:rPr>
          <w:rFonts w:cs="Arial"/>
          <w:b/>
          <w:bCs/>
          <w:i/>
          <w:iCs/>
          <w:sz w:val="20"/>
          <w:szCs w:val="20"/>
          <w:lang w:val="es-ES"/>
        </w:rPr>
        <w:t xml:space="preserve"> dirigid</w:t>
      </w:r>
      <w:r w:rsidR="005A595B">
        <w:rPr>
          <w:rFonts w:cs="Arial"/>
          <w:b/>
          <w:bCs/>
          <w:i/>
          <w:iCs/>
          <w:sz w:val="20"/>
          <w:szCs w:val="20"/>
          <w:lang w:val="es-ES"/>
        </w:rPr>
        <w:t>a</w:t>
      </w:r>
      <w:r w:rsidR="000F0AA9" w:rsidRPr="005A595B">
        <w:rPr>
          <w:rFonts w:cs="Arial"/>
          <w:b/>
          <w:bCs/>
          <w:i/>
          <w:iCs/>
          <w:sz w:val="20"/>
          <w:szCs w:val="20"/>
          <w:lang w:val="es-ES"/>
        </w:rPr>
        <w:t xml:space="preserve"> a</w:t>
      </w:r>
      <w:r w:rsidR="00505096">
        <w:rPr>
          <w:rFonts w:cs="Arial"/>
          <w:b/>
          <w:bCs/>
          <w:i/>
          <w:iCs/>
          <w:sz w:val="20"/>
          <w:szCs w:val="20"/>
          <w:lang w:val="es-ES"/>
        </w:rPr>
        <w:t xml:space="preserve"> las</w:t>
      </w:r>
      <w:r w:rsidR="000F0AA9" w:rsidRPr="005A595B">
        <w:rPr>
          <w:rFonts w:cs="Arial"/>
          <w:b/>
          <w:bCs/>
          <w:i/>
          <w:iCs/>
          <w:sz w:val="20"/>
          <w:szCs w:val="20"/>
          <w:lang w:val="es-ES"/>
        </w:rPr>
        <w:t xml:space="preserve"> Partes</w:t>
      </w:r>
    </w:p>
    <w:p w14:paraId="640FF720" w14:textId="77777777" w:rsidR="000F0AA9" w:rsidRPr="000F0AA9" w:rsidRDefault="000F0AA9" w:rsidP="00A51A24">
      <w:pPr>
        <w:widowControl w:val="0"/>
        <w:autoSpaceDE w:val="0"/>
        <w:autoSpaceDN w:val="0"/>
        <w:adjustRightInd w:val="0"/>
        <w:spacing w:after="0" w:line="240" w:lineRule="auto"/>
        <w:ind w:left="720"/>
        <w:jc w:val="both"/>
        <w:rPr>
          <w:rFonts w:cs="Arial"/>
          <w:b/>
          <w:bCs/>
          <w:i/>
          <w:iCs/>
          <w:sz w:val="20"/>
          <w:szCs w:val="20"/>
          <w:lang w:val="es-ES"/>
        </w:rPr>
      </w:pPr>
    </w:p>
    <w:p w14:paraId="538883E7" w14:textId="77777777" w:rsidR="000F0AA9" w:rsidRPr="000F0AA9" w:rsidRDefault="000F0AA9" w:rsidP="00A51A24">
      <w:pPr>
        <w:widowControl w:val="0"/>
        <w:autoSpaceDE w:val="0"/>
        <w:autoSpaceDN w:val="0"/>
        <w:adjustRightInd w:val="0"/>
        <w:spacing w:after="0" w:line="240" w:lineRule="auto"/>
        <w:ind w:left="720"/>
        <w:jc w:val="both"/>
        <w:rPr>
          <w:rFonts w:cs="Arial"/>
          <w:i/>
          <w:iCs/>
          <w:sz w:val="20"/>
          <w:szCs w:val="20"/>
          <w:lang w:val="es-ES"/>
        </w:rPr>
      </w:pPr>
      <w:r w:rsidRPr="000F0AA9">
        <w:rPr>
          <w:rFonts w:cs="Arial"/>
          <w:i/>
          <w:iCs/>
          <w:sz w:val="20"/>
          <w:szCs w:val="20"/>
          <w:lang w:val="es-ES"/>
        </w:rPr>
        <w:t>Se solicita a las Partes lo siguiente:</w:t>
      </w:r>
    </w:p>
    <w:p w14:paraId="373929BB" w14:textId="77777777" w:rsidR="000F0AA9" w:rsidRPr="000F0AA9" w:rsidRDefault="000F0AA9" w:rsidP="00A51A24">
      <w:pPr>
        <w:widowControl w:val="0"/>
        <w:autoSpaceDE w:val="0"/>
        <w:autoSpaceDN w:val="0"/>
        <w:adjustRightInd w:val="0"/>
        <w:spacing w:after="0" w:line="240" w:lineRule="auto"/>
        <w:ind w:left="720"/>
        <w:jc w:val="both"/>
        <w:rPr>
          <w:rFonts w:cs="Arial"/>
          <w:i/>
          <w:iCs/>
          <w:sz w:val="20"/>
          <w:szCs w:val="20"/>
          <w:lang w:val="es-ES"/>
        </w:rPr>
      </w:pPr>
    </w:p>
    <w:p w14:paraId="2702CB98" w14:textId="0E1649EB" w:rsidR="000F0AA9" w:rsidRPr="00343351" w:rsidRDefault="000F0AA9" w:rsidP="001C3AA8">
      <w:pPr>
        <w:pStyle w:val="ListParagraph"/>
        <w:widowControl w:val="0"/>
        <w:numPr>
          <w:ilvl w:val="0"/>
          <w:numId w:val="16"/>
        </w:numPr>
        <w:autoSpaceDE w:val="0"/>
        <w:autoSpaceDN w:val="0"/>
        <w:adjustRightInd w:val="0"/>
        <w:spacing w:after="0" w:line="240" w:lineRule="auto"/>
        <w:jc w:val="both"/>
        <w:rPr>
          <w:rFonts w:cs="Arial"/>
          <w:i/>
          <w:iCs/>
          <w:sz w:val="20"/>
          <w:szCs w:val="20"/>
          <w:lang w:val="es-ES"/>
        </w:rPr>
      </w:pPr>
      <w:r w:rsidRPr="00343351">
        <w:rPr>
          <w:rFonts w:cs="Arial"/>
          <w:i/>
          <w:iCs/>
          <w:sz w:val="20"/>
          <w:szCs w:val="20"/>
          <w:lang w:val="es-ES"/>
        </w:rPr>
        <w:t>colaborar con la presidencia y vicepresidencia del Grupo de Trabajo de Expertos sobre cultura animal y complejidad social con respecto al desarrollo de acciones concertadas para especies o poblaciones identificadas como prioritarias;</w:t>
      </w:r>
    </w:p>
    <w:p w14:paraId="314945D6" w14:textId="77777777" w:rsidR="000F0AA9" w:rsidRPr="000F0AA9" w:rsidRDefault="000F0AA9" w:rsidP="00A51A24">
      <w:pPr>
        <w:widowControl w:val="0"/>
        <w:autoSpaceDE w:val="0"/>
        <w:autoSpaceDN w:val="0"/>
        <w:adjustRightInd w:val="0"/>
        <w:spacing w:after="0" w:line="240" w:lineRule="auto"/>
        <w:ind w:left="720"/>
        <w:jc w:val="both"/>
        <w:rPr>
          <w:rFonts w:cs="Arial"/>
          <w:i/>
          <w:iCs/>
          <w:sz w:val="20"/>
          <w:szCs w:val="20"/>
          <w:lang w:val="es-ES"/>
        </w:rPr>
      </w:pPr>
    </w:p>
    <w:p w14:paraId="6308DE62" w14:textId="5270E195" w:rsidR="000F0AA9" w:rsidRPr="008C324A" w:rsidRDefault="000F0AA9" w:rsidP="001C3AA8">
      <w:pPr>
        <w:pStyle w:val="ListParagraph"/>
        <w:widowControl w:val="0"/>
        <w:numPr>
          <w:ilvl w:val="0"/>
          <w:numId w:val="16"/>
        </w:numPr>
        <w:autoSpaceDE w:val="0"/>
        <w:autoSpaceDN w:val="0"/>
        <w:adjustRightInd w:val="0"/>
        <w:spacing w:after="0" w:line="240" w:lineRule="auto"/>
        <w:jc w:val="both"/>
        <w:rPr>
          <w:rFonts w:cs="Arial"/>
          <w:i/>
          <w:iCs/>
          <w:sz w:val="20"/>
          <w:szCs w:val="20"/>
          <w:lang w:val="es-ES"/>
        </w:rPr>
      </w:pPr>
      <w:r w:rsidRPr="00343351">
        <w:rPr>
          <w:rFonts w:cs="Arial"/>
          <w:i/>
          <w:iCs/>
          <w:sz w:val="20"/>
          <w:szCs w:val="20"/>
          <w:lang w:val="es-ES"/>
        </w:rPr>
        <w:t>presentar a la Secretaría, para que a su vez se transmita al Grupo de Trabajo de Expertos sobre cultura animal y complejidad social, información relativa a todas las evaluaciones de amenazas antropogénicas que sufren especies de mamíferos socialmente complejos sobre la base de pruebas de interacciones de esas amenazas con la cultura y la estructura social, así como todas l</w:t>
      </w:r>
      <w:r w:rsidRPr="008C324A">
        <w:rPr>
          <w:rFonts w:cs="Arial"/>
          <w:i/>
          <w:iCs/>
          <w:sz w:val="20"/>
          <w:szCs w:val="20"/>
          <w:lang w:val="es-ES"/>
        </w:rPr>
        <w:t>as publicaciones de datos pertinentes para avanzar en la gestión de conservación de estas poblaciones y grupos sociales específicos;</w:t>
      </w:r>
    </w:p>
    <w:p w14:paraId="664845EB" w14:textId="77777777" w:rsidR="000F0AA9" w:rsidRPr="008C324A" w:rsidRDefault="000F0AA9" w:rsidP="00A51A24">
      <w:pPr>
        <w:widowControl w:val="0"/>
        <w:autoSpaceDE w:val="0"/>
        <w:autoSpaceDN w:val="0"/>
        <w:adjustRightInd w:val="0"/>
        <w:spacing w:after="0" w:line="240" w:lineRule="auto"/>
        <w:ind w:left="720"/>
        <w:jc w:val="both"/>
        <w:rPr>
          <w:rFonts w:cs="Arial"/>
          <w:i/>
          <w:iCs/>
          <w:sz w:val="20"/>
          <w:szCs w:val="20"/>
          <w:lang w:val="es-ES"/>
        </w:rPr>
      </w:pPr>
    </w:p>
    <w:p w14:paraId="15B550EC" w14:textId="1F384F86" w:rsidR="008F367C" w:rsidRPr="008C324A" w:rsidRDefault="000F0AA9" w:rsidP="001C3AA8">
      <w:pPr>
        <w:pStyle w:val="ListParagraph"/>
        <w:widowControl w:val="0"/>
        <w:numPr>
          <w:ilvl w:val="0"/>
          <w:numId w:val="16"/>
        </w:numPr>
        <w:autoSpaceDE w:val="0"/>
        <w:autoSpaceDN w:val="0"/>
        <w:adjustRightInd w:val="0"/>
        <w:spacing w:after="0" w:line="240" w:lineRule="auto"/>
        <w:jc w:val="both"/>
        <w:rPr>
          <w:rFonts w:cs="Arial"/>
          <w:i/>
          <w:iCs/>
          <w:sz w:val="20"/>
          <w:szCs w:val="20"/>
          <w:lang w:val="es-ES"/>
        </w:rPr>
      </w:pPr>
      <w:r w:rsidRPr="008C324A">
        <w:rPr>
          <w:rFonts w:cs="Arial"/>
          <w:i/>
          <w:iCs/>
          <w:sz w:val="20"/>
          <w:szCs w:val="20"/>
          <w:lang w:val="es-ES"/>
        </w:rPr>
        <w:t>apoyar la implementación de estas Decisiones con contribuciones voluntarias.</w:t>
      </w:r>
    </w:p>
    <w:p w14:paraId="587DA945" w14:textId="77777777" w:rsidR="005A595B" w:rsidRPr="008C324A" w:rsidRDefault="005A595B" w:rsidP="00A51A24">
      <w:pPr>
        <w:widowControl w:val="0"/>
        <w:autoSpaceDE w:val="0"/>
        <w:autoSpaceDN w:val="0"/>
        <w:adjustRightInd w:val="0"/>
        <w:spacing w:after="0" w:line="240" w:lineRule="auto"/>
        <w:ind w:left="720"/>
        <w:jc w:val="both"/>
        <w:rPr>
          <w:rFonts w:cs="Arial"/>
          <w:b/>
          <w:bCs/>
          <w:i/>
          <w:iCs/>
          <w:sz w:val="20"/>
          <w:szCs w:val="20"/>
          <w:lang w:val="es-ES"/>
        </w:rPr>
      </w:pPr>
    </w:p>
    <w:p w14:paraId="04E2A08C" w14:textId="57755A23" w:rsidR="00AD314B" w:rsidRPr="00AD314B" w:rsidRDefault="008F367C" w:rsidP="00A51A24">
      <w:pPr>
        <w:widowControl w:val="0"/>
        <w:autoSpaceDE w:val="0"/>
        <w:autoSpaceDN w:val="0"/>
        <w:adjustRightInd w:val="0"/>
        <w:spacing w:after="0" w:line="240" w:lineRule="auto"/>
        <w:ind w:left="720"/>
        <w:jc w:val="both"/>
        <w:rPr>
          <w:rFonts w:cs="Arial"/>
          <w:i/>
          <w:iCs/>
          <w:sz w:val="20"/>
          <w:szCs w:val="20"/>
          <w:lang w:val="es-ES"/>
        </w:rPr>
      </w:pPr>
      <w:r w:rsidRPr="00AD314B">
        <w:rPr>
          <w:rFonts w:cs="Arial"/>
          <w:i/>
          <w:iCs/>
          <w:sz w:val="20"/>
          <w:szCs w:val="20"/>
          <w:lang w:val="es-ES"/>
        </w:rPr>
        <w:t>13.103</w:t>
      </w:r>
      <w:r w:rsidR="00903DA7" w:rsidRPr="00AD314B">
        <w:rPr>
          <w:rFonts w:cs="Arial"/>
          <w:i/>
          <w:iCs/>
          <w:sz w:val="20"/>
          <w:szCs w:val="20"/>
          <w:lang w:val="es-ES"/>
        </w:rPr>
        <w:t xml:space="preserve"> </w:t>
      </w:r>
      <w:proofErr w:type="gramStart"/>
      <w:r w:rsidR="008C324A" w:rsidRPr="00AD314B">
        <w:rPr>
          <w:rFonts w:cs="Arial"/>
          <w:i/>
          <w:iCs/>
          <w:sz w:val="20"/>
          <w:szCs w:val="20"/>
          <w:lang w:val="es-ES"/>
        </w:rPr>
        <w:t>Decisión</w:t>
      </w:r>
      <w:proofErr w:type="gramEnd"/>
      <w:r w:rsidR="00AD314B" w:rsidRPr="00AD314B">
        <w:rPr>
          <w:rFonts w:cs="Arial"/>
          <w:i/>
          <w:iCs/>
          <w:sz w:val="20"/>
          <w:szCs w:val="20"/>
          <w:lang w:val="es-ES"/>
        </w:rPr>
        <w:t xml:space="preserve"> dirigid</w:t>
      </w:r>
      <w:r w:rsidR="009425E0">
        <w:rPr>
          <w:rFonts w:cs="Arial"/>
          <w:i/>
          <w:iCs/>
          <w:sz w:val="20"/>
          <w:szCs w:val="20"/>
          <w:lang w:val="es-ES"/>
        </w:rPr>
        <w:t>a</w:t>
      </w:r>
      <w:r w:rsidR="00AD314B" w:rsidRPr="00AD314B">
        <w:rPr>
          <w:rFonts w:cs="Arial"/>
          <w:i/>
          <w:iCs/>
          <w:sz w:val="20"/>
          <w:szCs w:val="20"/>
          <w:lang w:val="es-ES"/>
        </w:rPr>
        <w:t xml:space="preserve"> a: Grupos de trabajo y Grupos de acción</w:t>
      </w:r>
    </w:p>
    <w:p w14:paraId="0535DEF9" w14:textId="77777777" w:rsidR="00AD314B" w:rsidRPr="00AD314B" w:rsidRDefault="00AD314B" w:rsidP="00A51A24">
      <w:pPr>
        <w:widowControl w:val="0"/>
        <w:autoSpaceDE w:val="0"/>
        <w:autoSpaceDN w:val="0"/>
        <w:adjustRightInd w:val="0"/>
        <w:spacing w:after="0" w:line="240" w:lineRule="auto"/>
        <w:ind w:left="720"/>
        <w:jc w:val="both"/>
        <w:rPr>
          <w:rFonts w:cs="Arial"/>
          <w:i/>
          <w:iCs/>
          <w:sz w:val="20"/>
          <w:szCs w:val="20"/>
          <w:lang w:val="es-ES"/>
        </w:rPr>
      </w:pPr>
    </w:p>
    <w:p w14:paraId="7EB7AE33" w14:textId="77777777" w:rsidR="00AD314B" w:rsidRPr="00AD314B" w:rsidRDefault="00AD314B" w:rsidP="00A51A24">
      <w:pPr>
        <w:widowControl w:val="0"/>
        <w:autoSpaceDE w:val="0"/>
        <w:autoSpaceDN w:val="0"/>
        <w:adjustRightInd w:val="0"/>
        <w:spacing w:after="0" w:line="240" w:lineRule="auto"/>
        <w:ind w:left="720"/>
        <w:jc w:val="both"/>
        <w:rPr>
          <w:rFonts w:cs="Arial"/>
          <w:i/>
          <w:iCs/>
          <w:sz w:val="20"/>
          <w:szCs w:val="20"/>
          <w:lang w:val="es-ES"/>
        </w:rPr>
      </w:pPr>
      <w:r w:rsidRPr="00AD314B">
        <w:rPr>
          <w:rFonts w:cs="Arial"/>
          <w:i/>
          <w:iCs/>
          <w:sz w:val="20"/>
          <w:szCs w:val="20"/>
          <w:lang w:val="es-ES"/>
        </w:rPr>
        <w:t>Se solicita lo siguiente al Grupo de Expertos:</w:t>
      </w:r>
    </w:p>
    <w:p w14:paraId="67A2E01F" w14:textId="77777777" w:rsidR="00AD314B" w:rsidRPr="00AD314B" w:rsidRDefault="00AD314B" w:rsidP="00A51A24">
      <w:pPr>
        <w:widowControl w:val="0"/>
        <w:autoSpaceDE w:val="0"/>
        <w:autoSpaceDN w:val="0"/>
        <w:adjustRightInd w:val="0"/>
        <w:spacing w:after="0" w:line="240" w:lineRule="auto"/>
        <w:ind w:left="720"/>
        <w:jc w:val="both"/>
        <w:rPr>
          <w:rFonts w:cs="Arial"/>
          <w:i/>
          <w:iCs/>
          <w:sz w:val="20"/>
          <w:szCs w:val="20"/>
          <w:lang w:val="es-ES"/>
        </w:rPr>
      </w:pPr>
    </w:p>
    <w:p w14:paraId="6E7D005E" w14:textId="07072371" w:rsidR="00AD314B" w:rsidRPr="008C324A" w:rsidRDefault="00AD314B" w:rsidP="001C3AA8">
      <w:pPr>
        <w:pStyle w:val="ListParagraph"/>
        <w:widowControl w:val="0"/>
        <w:numPr>
          <w:ilvl w:val="0"/>
          <w:numId w:val="17"/>
        </w:numPr>
        <w:autoSpaceDE w:val="0"/>
        <w:autoSpaceDN w:val="0"/>
        <w:adjustRightInd w:val="0"/>
        <w:spacing w:after="0" w:line="240" w:lineRule="auto"/>
        <w:jc w:val="both"/>
        <w:rPr>
          <w:rFonts w:cs="Arial"/>
          <w:i/>
          <w:iCs/>
          <w:sz w:val="20"/>
          <w:szCs w:val="20"/>
          <w:lang w:val="es-ES"/>
        </w:rPr>
      </w:pPr>
      <w:r w:rsidRPr="008C324A">
        <w:rPr>
          <w:rFonts w:cs="Arial"/>
          <w:i/>
          <w:iCs/>
          <w:sz w:val="20"/>
          <w:szCs w:val="20"/>
          <w:lang w:val="es-ES"/>
        </w:rPr>
        <w:t>avanzar en el desarrollo de una herramienta de gestión en un taller propuesto para 2020, con la tarea específica de probar la herramienta en Apéndices de la CMS e identificar especies y grupos sociales prioritarios.;</w:t>
      </w:r>
    </w:p>
    <w:p w14:paraId="4C8400B2" w14:textId="77777777" w:rsidR="00AD314B" w:rsidRPr="00AD314B" w:rsidRDefault="00AD314B" w:rsidP="00A51A24">
      <w:pPr>
        <w:widowControl w:val="0"/>
        <w:autoSpaceDE w:val="0"/>
        <w:autoSpaceDN w:val="0"/>
        <w:adjustRightInd w:val="0"/>
        <w:spacing w:after="0" w:line="240" w:lineRule="auto"/>
        <w:ind w:left="720"/>
        <w:jc w:val="both"/>
        <w:rPr>
          <w:rFonts w:cs="Arial"/>
          <w:i/>
          <w:iCs/>
          <w:sz w:val="20"/>
          <w:szCs w:val="20"/>
          <w:lang w:val="es-ES"/>
        </w:rPr>
      </w:pPr>
    </w:p>
    <w:p w14:paraId="7F1B91E3" w14:textId="3305F3F9" w:rsidR="00AD314B" w:rsidRPr="008C324A" w:rsidRDefault="00AD314B" w:rsidP="001C3AA8">
      <w:pPr>
        <w:pStyle w:val="ListParagraph"/>
        <w:widowControl w:val="0"/>
        <w:numPr>
          <w:ilvl w:val="0"/>
          <w:numId w:val="17"/>
        </w:numPr>
        <w:autoSpaceDE w:val="0"/>
        <w:autoSpaceDN w:val="0"/>
        <w:adjustRightInd w:val="0"/>
        <w:spacing w:after="0" w:line="240" w:lineRule="auto"/>
        <w:jc w:val="both"/>
        <w:rPr>
          <w:rFonts w:cs="Arial"/>
          <w:i/>
          <w:iCs/>
          <w:sz w:val="20"/>
          <w:szCs w:val="20"/>
          <w:lang w:val="es-ES"/>
        </w:rPr>
      </w:pPr>
      <w:r w:rsidRPr="008C324A">
        <w:rPr>
          <w:rFonts w:cs="Arial"/>
          <w:i/>
          <w:iCs/>
          <w:sz w:val="20"/>
          <w:szCs w:val="20"/>
          <w:lang w:val="es-ES"/>
        </w:rPr>
        <w:t>continuar con el desarrollo de estudios de casos para que puedan llevarse al taller de 2020 con el fin de aportar información a este proceso;</w:t>
      </w:r>
    </w:p>
    <w:p w14:paraId="5FB8C0E0" w14:textId="77777777" w:rsidR="00AD314B" w:rsidRPr="00AD314B" w:rsidRDefault="00AD314B" w:rsidP="00A51A24">
      <w:pPr>
        <w:widowControl w:val="0"/>
        <w:autoSpaceDE w:val="0"/>
        <w:autoSpaceDN w:val="0"/>
        <w:adjustRightInd w:val="0"/>
        <w:spacing w:after="0" w:line="240" w:lineRule="auto"/>
        <w:ind w:left="720"/>
        <w:jc w:val="both"/>
        <w:rPr>
          <w:rFonts w:cs="Arial"/>
          <w:i/>
          <w:iCs/>
          <w:sz w:val="20"/>
          <w:szCs w:val="20"/>
          <w:lang w:val="es-ES"/>
        </w:rPr>
      </w:pPr>
    </w:p>
    <w:p w14:paraId="4DCC44B0" w14:textId="2BA4FBFE" w:rsidR="00AD314B" w:rsidRPr="008C324A" w:rsidRDefault="00AD314B" w:rsidP="001C3AA8">
      <w:pPr>
        <w:pStyle w:val="ListParagraph"/>
        <w:widowControl w:val="0"/>
        <w:numPr>
          <w:ilvl w:val="0"/>
          <w:numId w:val="17"/>
        </w:numPr>
        <w:autoSpaceDE w:val="0"/>
        <w:autoSpaceDN w:val="0"/>
        <w:adjustRightInd w:val="0"/>
        <w:spacing w:after="0" w:line="240" w:lineRule="auto"/>
        <w:jc w:val="both"/>
        <w:rPr>
          <w:rFonts w:cs="Arial"/>
          <w:i/>
          <w:iCs/>
          <w:sz w:val="20"/>
          <w:szCs w:val="20"/>
          <w:lang w:val="es-ES"/>
        </w:rPr>
      </w:pPr>
      <w:r w:rsidRPr="008C324A">
        <w:rPr>
          <w:rFonts w:cs="Arial"/>
          <w:i/>
          <w:iCs/>
          <w:sz w:val="20"/>
          <w:szCs w:val="20"/>
          <w:lang w:val="es-ES"/>
        </w:rPr>
        <w:t>una vez que se hayan establecido las especies prioritarias, desarrollar un plan de trabajo más completo más allá de 2020, que debería incluir:</w:t>
      </w:r>
    </w:p>
    <w:p w14:paraId="307402AF" w14:textId="77777777" w:rsidR="00AD314B" w:rsidRPr="00AD314B" w:rsidRDefault="00AD314B" w:rsidP="00A51A24">
      <w:pPr>
        <w:widowControl w:val="0"/>
        <w:autoSpaceDE w:val="0"/>
        <w:autoSpaceDN w:val="0"/>
        <w:adjustRightInd w:val="0"/>
        <w:spacing w:after="0" w:line="240" w:lineRule="auto"/>
        <w:ind w:left="720"/>
        <w:jc w:val="both"/>
        <w:rPr>
          <w:rFonts w:cs="Arial"/>
          <w:i/>
          <w:iCs/>
          <w:sz w:val="20"/>
          <w:szCs w:val="20"/>
          <w:lang w:val="es-ES"/>
        </w:rPr>
      </w:pPr>
    </w:p>
    <w:p w14:paraId="6D97B8E1" w14:textId="475604B4" w:rsidR="00AD314B" w:rsidRPr="00AD314B" w:rsidRDefault="00AD314B" w:rsidP="009425E0">
      <w:pPr>
        <w:widowControl w:val="0"/>
        <w:autoSpaceDE w:val="0"/>
        <w:autoSpaceDN w:val="0"/>
        <w:adjustRightInd w:val="0"/>
        <w:spacing w:after="40" w:line="240" w:lineRule="auto"/>
        <w:ind w:left="1440" w:hanging="360"/>
        <w:jc w:val="both"/>
        <w:rPr>
          <w:rFonts w:cs="Arial"/>
          <w:i/>
          <w:iCs/>
          <w:sz w:val="20"/>
          <w:szCs w:val="20"/>
          <w:lang w:val="es-ES"/>
        </w:rPr>
      </w:pPr>
      <w:r w:rsidRPr="00AD314B">
        <w:rPr>
          <w:rFonts w:cs="Arial"/>
          <w:i/>
          <w:iCs/>
          <w:sz w:val="20"/>
          <w:szCs w:val="20"/>
          <w:lang w:val="es-ES"/>
        </w:rPr>
        <w:t>i</w:t>
      </w:r>
      <w:r w:rsidR="008C324A">
        <w:rPr>
          <w:rFonts w:cs="Arial"/>
          <w:i/>
          <w:iCs/>
          <w:sz w:val="20"/>
          <w:szCs w:val="20"/>
          <w:lang w:val="es-ES"/>
        </w:rPr>
        <w:tab/>
      </w:r>
      <w:r w:rsidRPr="00AD314B">
        <w:rPr>
          <w:rFonts w:cs="Arial"/>
          <w:i/>
          <w:iCs/>
          <w:sz w:val="20"/>
          <w:szCs w:val="20"/>
          <w:lang w:val="es-ES"/>
        </w:rPr>
        <w:t xml:space="preserve"> la identificación de estudios de caso pertinentes para la CMS;</w:t>
      </w:r>
    </w:p>
    <w:p w14:paraId="709C909D" w14:textId="3948C581" w:rsidR="00AD314B" w:rsidRPr="00AD314B" w:rsidRDefault="00AD314B" w:rsidP="009425E0">
      <w:pPr>
        <w:widowControl w:val="0"/>
        <w:autoSpaceDE w:val="0"/>
        <w:autoSpaceDN w:val="0"/>
        <w:adjustRightInd w:val="0"/>
        <w:spacing w:after="40" w:line="240" w:lineRule="auto"/>
        <w:ind w:left="1440" w:hanging="360"/>
        <w:jc w:val="both"/>
        <w:rPr>
          <w:rFonts w:cs="Arial"/>
          <w:i/>
          <w:iCs/>
          <w:sz w:val="20"/>
          <w:szCs w:val="20"/>
          <w:lang w:val="es-ES"/>
        </w:rPr>
      </w:pPr>
      <w:proofErr w:type="spellStart"/>
      <w:r w:rsidRPr="00AD314B">
        <w:rPr>
          <w:rFonts w:cs="Arial"/>
          <w:i/>
          <w:iCs/>
          <w:sz w:val="20"/>
          <w:szCs w:val="20"/>
          <w:lang w:val="es-ES"/>
        </w:rPr>
        <w:t>ii</w:t>
      </w:r>
      <w:proofErr w:type="spellEnd"/>
      <w:r w:rsidR="009425E0">
        <w:rPr>
          <w:rFonts w:cs="Arial"/>
          <w:i/>
          <w:iCs/>
          <w:sz w:val="20"/>
          <w:szCs w:val="20"/>
          <w:lang w:val="es-ES"/>
        </w:rPr>
        <w:tab/>
      </w:r>
      <w:r w:rsidRPr="00AD314B">
        <w:rPr>
          <w:rFonts w:cs="Arial"/>
          <w:i/>
          <w:iCs/>
          <w:sz w:val="20"/>
          <w:szCs w:val="20"/>
          <w:lang w:val="es-ES"/>
        </w:rPr>
        <w:t xml:space="preserve"> el desarrollo de criterios sólidos y una herramienta de gestión para dar prioridad a especies y grupos sociales de los Apéndices de la CMS;</w:t>
      </w:r>
    </w:p>
    <w:p w14:paraId="4164C10F" w14:textId="698581FA" w:rsidR="00AD314B" w:rsidRPr="00AD314B" w:rsidRDefault="00AD314B" w:rsidP="009425E0">
      <w:pPr>
        <w:widowControl w:val="0"/>
        <w:autoSpaceDE w:val="0"/>
        <w:autoSpaceDN w:val="0"/>
        <w:adjustRightInd w:val="0"/>
        <w:spacing w:after="40" w:line="240" w:lineRule="auto"/>
        <w:ind w:left="1440" w:hanging="360"/>
        <w:jc w:val="both"/>
        <w:rPr>
          <w:rFonts w:cs="Arial"/>
          <w:i/>
          <w:iCs/>
          <w:sz w:val="20"/>
          <w:szCs w:val="20"/>
          <w:lang w:val="es-ES"/>
        </w:rPr>
      </w:pPr>
      <w:proofErr w:type="spellStart"/>
      <w:r w:rsidRPr="00AD314B">
        <w:rPr>
          <w:rFonts w:cs="Arial"/>
          <w:i/>
          <w:iCs/>
          <w:sz w:val="20"/>
          <w:szCs w:val="20"/>
          <w:lang w:val="es-ES"/>
        </w:rPr>
        <w:t>iii</w:t>
      </w:r>
      <w:proofErr w:type="spellEnd"/>
      <w:r w:rsidR="009425E0">
        <w:rPr>
          <w:rFonts w:cs="Arial"/>
          <w:i/>
          <w:iCs/>
          <w:sz w:val="20"/>
          <w:szCs w:val="20"/>
          <w:lang w:val="es-ES"/>
        </w:rPr>
        <w:tab/>
      </w:r>
      <w:r w:rsidRPr="00AD314B">
        <w:rPr>
          <w:rFonts w:cs="Arial"/>
          <w:i/>
          <w:iCs/>
          <w:sz w:val="20"/>
          <w:szCs w:val="20"/>
          <w:lang w:val="es-ES"/>
        </w:rPr>
        <w:t xml:space="preserve"> el desarrollo de acciones concertadas pertinentes que resulten del proceso de priorización;</w:t>
      </w:r>
    </w:p>
    <w:p w14:paraId="514F3730" w14:textId="206A5AE4" w:rsidR="00AD314B" w:rsidRPr="00AD314B" w:rsidRDefault="00AD314B" w:rsidP="009425E0">
      <w:pPr>
        <w:widowControl w:val="0"/>
        <w:autoSpaceDE w:val="0"/>
        <w:autoSpaceDN w:val="0"/>
        <w:adjustRightInd w:val="0"/>
        <w:spacing w:after="0" w:line="240" w:lineRule="auto"/>
        <w:ind w:left="1440" w:hanging="360"/>
        <w:jc w:val="both"/>
        <w:rPr>
          <w:rFonts w:cs="Arial"/>
          <w:i/>
          <w:iCs/>
          <w:sz w:val="20"/>
          <w:szCs w:val="20"/>
          <w:lang w:val="es-ES"/>
        </w:rPr>
      </w:pPr>
      <w:proofErr w:type="spellStart"/>
      <w:r w:rsidRPr="00AD314B">
        <w:rPr>
          <w:rFonts w:cs="Arial"/>
          <w:i/>
          <w:iCs/>
          <w:sz w:val="20"/>
          <w:szCs w:val="20"/>
          <w:lang w:val="es-ES"/>
        </w:rPr>
        <w:t>iv.</w:t>
      </w:r>
      <w:proofErr w:type="spellEnd"/>
      <w:r w:rsidR="009425E0">
        <w:rPr>
          <w:rFonts w:cs="Arial"/>
          <w:i/>
          <w:iCs/>
          <w:sz w:val="20"/>
          <w:szCs w:val="20"/>
          <w:lang w:val="es-ES"/>
        </w:rPr>
        <w:tab/>
      </w:r>
      <w:r w:rsidRPr="00AD314B">
        <w:rPr>
          <w:rFonts w:cs="Arial"/>
          <w:i/>
          <w:iCs/>
          <w:sz w:val="20"/>
          <w:szCs w:val="20"/>
          <w:lang w:val="es-ES"/>
        </w:rPr>
        <w:t>la identificación de acuerdos filiales clave que podrían beneficiarse de la difusión de este trabajo.</w:t>
      </w:r>
    </w:p>
    <w:p w14:paraId="67050500" w14:textId="77777777" w:rsidR="00AD314B" w:rsidRPr="00AD314B" w:rsidRDefault="00AD314B" w:rsidP="00A51A24">
      <w:pPr>
        <w:widowControl w:val="0"/>
        <w:autoSpaceDE w:val="0"/>
        <w:autoSpaceDN w:val="0"/>
        <w:adjustRightInd w:val="0"/>
        <w:spacing w:after="0" w:line="240" w:lineRule="auto"/>
        <w:ind w:left="720"/>
        <w:jc w:val="both"/>
        <w:rPr>
          <w:rFonts w:cs="Arial"/>
          <w:i/>
          <w:iCs/>
          <w:sz w:val="20"/>
          <w:szCs w:val="20"/>
          <w:lang w:val="es-ES"/>
        </w:rPr>
      </w:pPr>
    </w:p>
    <w:p w14:paraId="68EBAA19" w14:textId="4A0D146B" w:rsidR="008F367C" w:rsidRPr="009425E0" w:rsidRDefault="00AD314B" w:rsidP="001C3AA8">
      <w:pPr>
        <w:pStyle w:val="ListParagraph"/>
        <w:widowControl w:val="0"/>
        <w:numPr>
          <w:ilvl w:val="0"/>
          <w:numId w:val="17"/>
        </w:numPr>
        <w:autoSpaceDE w:val="0"/>
        <w:autoSpaceDN w:val="0"/>
        <w:adjustRightInd w:val="0"/>
        <w:spacing w:after="0" w:line="240" w:lineRule="auto"/>
        <w:jc w:val="both"/>
        <w:rPr>
          <w:rFonts w:cs="Arial"/>
          <w:i/>
          <w:iCs/>
          <w:sz w:val="20"/>
          <w:szCs w:val="20"/>
          <w:lang w:val="es-ES"/>
        </w:rPr>
      </w:pPr>
      <w:r w:rsidRPr="009425E0">
        <w:rPr>
          <w:rFonts w:cs="Arial"/>
          <w:i/>
          <w:iCs/>
          <w:sz w:val="20"/>
          <w:szCs w:val="20"/>
          <w:lang w:val="es-ES"/>
        </w:rPr>
        <w:lastRenderedPageBreak/>
        <w:t>elaborar recomendaciones para la Reunión del Comité del Periodo de Sesiones del Consejo Científico anterior a la 14ª Reunión de la Conferencia de las Partes (COP14).</w:t>
      </w:r>
    </w:p>
    <w:p w14:paraId="65CAC391" w14:textId="77777777" w:rsidR="0072719F" w:rsidRPr="009E72C8" w:rsidRDefault="0072719F" w:rsidP="00A51A24">
      <w:pPr>
        <w:widowControl w:val="0"/>
        <w:autoSpaceDE w:val="0"/>
        <w:autoSpaceDN w:val="0"/>
        <w:adjustRightInd w:val="0"/>
        <w:spacing w:after="0" w:line="240" w:lineRule="auto"/>
        <w:ind w:left="720"/>
        <w:jc w:val="both"/>
        <w:rPr>
          <w:rFonts w:cs="Arial"/>
          <w:b/>
          <w:bCs/>
          <w:i/>
          <w:iCs/>
          <w:sz w:val="20"/>
          <w:szCs w:val="20"/>
          <w:highlight w:val="yellow"/>
          <w:lang w:val="es-ES"/>
        </w:rPr>
      </w:pPr>
    </w:p>
    <w:p w14:paraId="12497E19" w14:textId="19414891" w:rsidR="00850F23" w:rsidRPr="00850F23" w:rsidRDefault="008F367C" w:rsidP="00A51A24">
      <w:pPr>
        <w:widowControl w:val="0"/>
        <w:autoSpaceDE w:val="0"/>
        <w:autoSpaceDN w:val="0"/>
        <w:adjustRightInd w:val="0"/>
        <w:spacing w:after="0" w:line="240" w:lineRule="auto"/>
        <w:ind w:left="720"/>
        <w:jc w:val="both"/>
        <w:rPr>
          <w:rFonts w:cs="Arial"/>
          <w:b/>
          <w:bCs/>
          <w:i/>
          <w:iCs/>
          <w:sz w:val="20"/>
          <w:szCs w:val="20"/>
          <w:lang w:val="es-ES"/>
        </w:rPr>
      </w:pPr>
      <w:r w:rsidRPr="00850F23">
        <w:rPr>
          <w:rFonts w:cs="Arial"/>
          <w:b/>
          <w:bCs/>
          <w:i/>
          <w:iCs/>
          <w:sz w:val="20"/>
          <w:szCs w:val="20"/>
          <w:lang w:val="es-ES"/>
        </w:rPr>
        <w:t>13.104</w:t>
      </w:r>
      <w:r w:rsidR="00903DA7" w:rsidRPr="00850F23">
        <w:rPr>
          <w:rFonts w:cs="Arial"/>
          <w:b/>
          <w:bCs/>
          <w:i/>
          <w:iCs/>
          <w:sz w:val="20"/>
          <w:szCs w:val="20"/>
          <w:lang w:val="es-ES"/>
        </w:rPr>
        <w:t xml:space="preserve"> </w:t>
      </w:r>
      <w:proofErr w:type="gramStart"/>
      <w:r w:rsidR="00850F23" w:rsidRPr="00850F23">
        <w:rPr>
          <w:rFonts w:cs="Arial"/>
          <w:b/>
          <w:bCs/>
          <w:i/>
          <w:iCs/>
          <w:sz w:val="20"/>
          <w:szCs w:val="20"/>
          <w:lang w:val="es-ES"/>
        </w:rPr>
        <w:t>Decisi</w:t>
      </w:r>
      <w:r w:rsidR="00505096">
        <w:rPr>
          <w:rFonts w:cs="Arial"/>
          <w:b/>
          <w:bCs/>
          <w:i/>
          <w:iCs/>
          <w:sz w:val="20"/>
          <w:szCs w:val="20"/>
          <w:lang w:val="es-ES"/>
        </w:rPr>
        <w:t>ó</w:t>
      </w:r>
      <w:r w:rsidR="00850F23" w:rsidRPr="00850F23">
        <w:rPr>
          <w:rFonts w:cs="Arial"/>
          <w:b/>
          <w:bCs/>
          <w:i/>
          <w:iCs/>
          <w:sz w:val="20"/>
          <w:szCs w:val="20"/>
          <w:lang w:val="es-ES"/>
        </w:rPr>
        <w:t>n</w:t>
      </w:r>
      <w:proofErr w:type="gramEnd"/>
      <w:r w:rsidR="00850F23" w:rsidRPr="00850F23">
        <w:rPr>
          <w:rFonts w:cs="Arial"/>
          <w:b/>
          <w:bCs/>
          <w:i/>
          <w:iCs/>
          <w:sz w:val="20"/>
          <w:szCs w:val="20"/>
          <w:lang w:val="es-ES"/>
        </w:rPr>
        <w:t xml:space="preserve"> dirigid</w:t>
      </w:r>
      <w:r w:rsidR="009425E0">
        <w:rPr>
          <w:rFonts w:cs="Arial"/>
          <w:b/>
          <w:bCs/>
          <w:i/>
          <w:iCs/>
          <w:sz w:val="20"/>
          <w:szCs w:val="20"/>
          <w:lang w:val="es-ES"/>
        </w:rPr>
        <w:t>a</w:t>
      </w:r>
      <w:r w:rsidR="00850F23" w:rsidRPr="00850F23">
        <w:rPr>
          <w:rFonts w:cs="Arial"/>
          <w:b/>
          <w:bCs/>
          <w:i/>
          <w:iCs/>
          <w:sz w:val="20"/>
          <w:szCs w:val="20"/>
          <w:lang w:val="es-ES"/>
        </w:rPr>
        <w:t xml:space="preserve"> a</w:t>
      </w:r>
      <w:r w:rsidR="00505096">
        <w:rPr>
          <w:rFonts w:cs="Arial"/>
          <w:b/>
          <w:bCs/>
          <w:i/>
          <w:iCs/>
          <w:sz w:val="20"/>
          <w:szCs w:val="20"/>
          <w:lang w:val="es-ES"/>
        </w:rPr>
        <w:t xml:space="preserve"> la</w:t>
      </w:r>
      <w:r w:rsidR="00850F23" w:rsidRPr="00850F23">
        <w:rPr>
          <w:rFonts w:cs="Arial"/>
          <w:b/>
          <w:bCs/>
          <w:i/>
          <w:iCs/>
          <w:sz w:val="20"/>
          <w:szCs w:val="20"/>
          <w:lang w:val="es-ES"/>
        </w:rPr>
        <w:t xml:space="preserve"> Secretaría</w:t>
      </w:r>
    </w:p>
    <w:p w14:paraId="28773EA1" w14:textId="77777777" w:rsidR="00850F23" w:rsidRPr="00850F23" w:rsidRDefault="00850F23" w:rsidP="00A51A24">
      <w:pPr>
        <w:widowControl w:val="0"/>
        <w:autoSpaceDE w:val="0"/>
        <w:autoSpaceDN w:val="0"/>
        <w:adjustRightInd w:val="0"/>
        <w:spacing w:after="0" w:line="240" w:lineRule="auto"/>
        <w:ind w:left="720"/>
        <w:jc w:val="both"/>
        <w:rPr>
          <w:rFonts w:cs="Arial"/>
          <w:b/>
          <w:bCs/>
          <w:i/>
          <w:iCs/>
          <w:sz w:val="20"/>
          <w:szCs w:val="20"/>
          <w:lang w:val="es-ES"/>
        </w:rPr>
      </w:pPr>
    </w:p>
    <w:p w14:paraId="01AA7ACE" w14:textId="77777777" w:rsidR="00850F23" w:rsidRPr="00850F23" w:rsidRDefault="00850F23" w:rsidP="00A51A24">
      <w:pPr>
        <w:widowControl w:val="0"/>
        <w:autoSpaceDE w:val="0"/>
        <w:autoSpaceDN w:val="0"/>
        <w:adjustRightInd w:val="0"/>
        <w:spacing w:after="0" w:line="240" w:lineRule="auto"/>
        <w:ind w:left="720"/>
        <w:jc w:val="both"/>
        <w:rPr>
          <w:rFonts w:cs="Arial"/>
          <w:i/>
          <w:iCs/>
          <w:sz w:val="20"/>
          <w:szCs w:val="20"/>
          <w:lang w:val="es-ES"/>
        </w:rPr>
      </w:pPr>
      <w:r w:rsidRPr="00850F23">
        <w:rPr>
          <w:rFonts w:cs="Arial"/>
          <w:i/>
          <w:iCs/>
          <w:sz w:val="20"/>
          <w:szCs w:val="20"/>
          <w:lang w:val="es-ES"/>
        </w:rPr>
        <w:t>La Secretaría deberá:</w:t>
      </w:r>
    </w:p>
    <w:p w14:paraId="0435E9B6" w14:textId="77777777" w:rsidR="00850F23" w:rsidRPr="00850F23" w:rsidRDefault="00850F23" w:rsidP="00A51A24">
      <w:pPr>
        <w:widowControl w:val="0"/>
        <w:autoSpaceDE w:val="0"/>
        <w:autoSpaceDN w:val="0"/>
        <w:adjustRightInd w:val="0"/>
        <w:spacing w:after="0" w:line="240" w:lineRule="auto"/>
        <w:ind w:left="720"/>
        <w:jc w:val="both"/>
        <w:rPr>
          <w:rFonts w:cs="Arial"/>
          <w:i/>
          <w:iCs/>
          <w:sz w:val="20"/>
          <w:szCs w:val="20"/>
          <w:lang w:val="es-ES"/>
        </w:rPr>
      </w:pPr>
    </w:p>
    <w:p w14:paraId="2353996D" w14:textId="7662AF97" w:rsidR="00850F23" w:rsidRDefault="00850F23" w:rsidP="001C3AA8">
      <w:pPr>
        <w:pStyle w:val="ListParagraph"/>
        <w:widowControl w:val="0"/>
        <w:numPr>
          <w:ilvl w:val="0"/>
          <w:numId w:val="18"/>
        </w:numPr>
        <w:autoSpaceDE w:val="0"/>
        <w:autoSpaceDN w:val="0"/>
        <w:adjustRightInd w:val="0"/>
        <w:spacing w:after="0" w:line="240" w:lineRule="auto"/>
        <w:jc w:val="both"/>
        <w:rPr>
          <w:rFonts w:cs="Arial"/>
          <w:i/>
          <w:iCs/>
          <w:sz w:val="20"/>
          <w:szCs w:val="20"/>
          <w:lang w:val="es-ES"/>
        </w:rPr>
      </w:pPr>
      <w:r w:rsidRPr="009425E0">
        <w:rPr>
          <w:rFonts w:cs="Arial"/>
          <w:i/>
          <w:iCs/>
          <w:sz w:val="20"/>
          <w:szCs w:val="20"/>
          <w:lang w:val="es-ES"/>
        </w:rPr>
        <w:t>solicitar a las Partes que envíen aproximadamente 18 meses antes de la COP14 información relativa a todas las evaluaciones de amenazas antropogénicas que sufren especies de mamíferos socialmente complejos sobre la base de pruebas de interacciones de esas amenazas con la cultura y la estructura social, así como todas las publicaciones de datos pertinentes para avanzar en la gestión de conservación de estas poblaciones y grupos sociales específicos, y transmitirla al Grupo de Trabajo de Expertos sobre cultura animal y complejidad social; y</w:t>
      </w:r>
    </w:p>
    <w:p w14:paraId="5BF8F161" w14:textId="77777777" w:rsidR="009425E0" w:rsidRDefault="009425E0" w:rsidP="009425E0">
      <w:pPr>
        <w:pStyle w:val="ListParagraph"/>
        <w:widowControl w:val="0"/>
        <w:autoSpaceDE w:val="0"/>
        <w:autoSpaceDN w:val="0"/>
        <w:adjustRightInd w:val="0"/>
        <w:spacing w:after="0" w:line="240" w:lineRule="auto"/>
        <w:ind w:left="1080"/>
        <w:jc w:val="both"/>
        <w:rPr>
          <w:rFonts w:cs="Arial"/>
          <w:i/>
          <w:iCs/>
          <w:sz w:val="20"/>
          <w:szCs w:val="20"/>
          <w:lang w:val="es-ES"/>
        </w:rPr>
      </w:pPr>
    </w:p>
    <w:p w14:paraId="34FAA2D4" w14:textId="7463D079" w:rsidR="008F367C" w:rsidRPr="009425E0" w:rsidRDefault="00850F23" w:rsidP="001C3AA8">
      <w:pPr>
        <w:pStyle w:val="ListParagraph"/>
        <w:widowControl w:val="0"/>
        <w:numPr>
          <w:ilvl w:val="0"/>
          <w:numId w:val="18"/>
        </w:numPr>
        <w:autoSpaceDE w:val="0"/>
        <w:autoSpaceDN w:val="0"/>
        <w:adjustRightInd w:val="0"/>
        <w:spacing w:after="0" w:line="240" w:lineRule="auto"/>
        <w:jc w:val="both"/>
        <w:rPr>
          <w:rFonts w:cs="Arial"/>
          <w:i/>
          <w:iCs/>
          <w:sz w:val="20"/>
          <w:szCs w:val="20"/>
          <w:lang w:val="es-ES"/>
        </w:rPr>
      </w:pPr>
      <w:r w:rsidRPr="009425E0">
        <w:rPr>
          <w:rFonts w:cs="Arial"/>
          <w:i/>
          <w:iCs/>
          <w:sz w:val="20"/>
          <w:szCs w:val="20"/>
          <w:lang w:val="es-ES"/>
        </w:rPr>
        <w:t xml:space="preserve">cuando lo permita la disponibilidad de recursos, convocar un taller para ayudar al Grupo de Trabajo de Expertos sobre cultura animal y complejidad social con la identificación de especies y poblaciones prioritarias de los Apéndices de la CMS y, específicamente, para facilitar asesoramiento a las Partes sobre las técnicas de evaluación rápida y la manera de aumentar los esfuerzos de conservación existentes mediante información sobre aspectos de </w:t>
      </w:r>
      <w:proofErr w:type="spellStart"/>
      <w:r w:rsidRPr="009425E0">
        <w:rPr>
          <w:rFonts w:cs="Arial"/>
          <w:i/>
          <w:iCs/>
          <w:sz w:val="20"/>
          <w:szCs w:val="20"/>
          <w:lang w:val="es-ES"/>
        </w:rPr>
        <w:t>socialidad</w:t>
      </w:r>
      <w:proofErr w:type="spellEnd"/>
      <w:r w:rsidRPr="009425E0">
        <w:rPr>
          <w:rFonts w:cs="Arial"/>
          <w:i/>
          <w:iCs/>
          <w:sz w:val="20"/>
          <w:szCs w:val="20"/>
          <w:lang w:val="es-ES"/>
        </w:rPr>
        <w:t>.</w:t>
      </w:r>
    </w:p>
    <w:p w14:paraId="069CA77A" w14:textId="77777777" w:rsidR="00850F23" w:rsidRPr="009E72C8" w:rsidRDefault="00850F23" w:rsidP="00A51A24">
      <w:pPr>
        <w:widowControl w:val="0"/>
        <w:autoSpaceDE w:val="0"/>
        <w:autoSpaceDN w:val="0"/>
        <w:adjustRightInd w:val="0"/>
        <w:spacing w:after="0" w:line="240" w:lineRule="auto"/>
        <w:ind w:left="720"/>
        <w:jc w:val="both"/>
        <w:rPr>
          <w:rFonts w:cs="Arial"/>
          <w:b/>
          <w:bCs/>
          <w:i/>
          <w:iCs/>
          <w:sz w:val="20"/>
          <w:szCs w:val="20"/>
          <w:highlight w:val="yellow"/>
          <w:lang w:val="es-ES"/>
        </w:rPr>
      </w:pPr>
    </w:p>
    <w:p w14:paraId="1FD61624" w14:textId="509FEFDB" w:rsidR="008A6821" w:rsidRPr="008A6821" w:rsidRDefault="008F367C" w:rsidP="00A51A24">
      <w:pPr>
        <w:widowControl w:val="0"/>
        <w:autoSpaceDE w:val="0"/>
        <w:autoSpaceDN w:val="0"/>
        <w:adjustRightInd w:val="0"/>
        <w:spacing w:after="0" w:line="240" w:lineRule="auto"/>
        <w:ind w:left="720"/>
        <w:jc w:val="both"/>
        <w:rPr>
          <w:rFonts w:cs="Arial"/>
          <w:b/>
          <w:bCs/>
          <w:i/>
          <w:iCs/>
          <w:sz w:val="20"/>
          <w:szCs w:val="20"/>
          <w:lang w:val="es-ES"/>
        </w:rPr>
      </w:pPr>
      <w:r w:rsidRPr="008A6821">
        <w:rPr>
          <w:rFonts w:cs="Arial"/>
          <w:b/>
          <w:bCs/>
          <w:i/>
          <w:iCs/>
          <w:sz w:val="20"/>
          <w:szCs w:val="20"/>
          <w:lang w:val="es-ES"/>
        </w:rPr>
        <w:t>13.105</w:t>
      </w:r>
      <w:r w:rsidR="007412A7" w:rsidRPr="008A6821">
        <w:rPr>
          <w:rFonts w:cs="Arial"/>
          <w:b/>
          <w:bCs/>
          <w:i/>
          <w:iCs/>
          <w:sz w:val="20"/>
          <w:szCs w:val="20"/>
          <w:lang w:val="es-ES"/>
        </w:rPr>
        <w:t xml:space="preserve"> </w:t>
      </w:r>
      <w:proofErr w:type="gramStart"/>
      <w:r w:rsidR="008A6821" w:rsidRPr="008A6821">
        <w:rPr>
          <w:rFonts w:cs="Arial"/>
          <w:b/>
          <w:bCs/>
          <w:i/>
          <w:iCs/>
          <w:sz w:val="20"/>
          <w:szCs w:val="20"/>
          <w:lang w:val="es-ES"/>
        </w:rPr>
        <w:t>Decisi</w:t>
      </w:r>
      <w:r w:rsidR="00505096">
        <w:rPr>
          <w:rFonts w:cs="Arial"/>
          <w:b/>
          <w:bCs/>
          <w:i/>
          <w:iCs/>
          <w:sz w:val="20"/>
          <w:szCs w:val="20"/>
          <w:lang w:val="es-ES"/>
        </w:rPr>
        <w:t>ó</w:t>
      </w:r>
      <w:r w:rsidR="008A6821" w:rsidRPr="008A6821">
        <w:rPr>
          <w:rFonts w:cs="Arial"/>
          <w:b/>
          <w:bCs/>
          <w:i/>
          <w:iCs/>
          <w:sz w:val="20"/>
          <w:szCs w:val="20"/>
          <w:lang w:val="es-ES"/>
        </w:rPr>
        <w:t>n</w:t>
      </w:r>
      <w:proofErr w:type="gramEnd"/>
      <w:r w:rsidR="008A6821" w:rsidRPr="008A6821">
        <w:rPr>
          <w:rFonts w:cs="Arial"/>
          <w:b/>
          <w:bCs/>
          <w:i/>
          <w:iCs/>
          <w:sz w:val="20"/>
          <w:szCs w:val="20"/>
          <w:lang w:val="es-ES"/>
        </w:rPr>
        <w:t xml:space="preserve"> dirigid</w:t>
      </w:r>
      <w:r w:rsidR="009425E0">
        <w:rPr>
          <w:rFonts w:cs="Arial"/>
          <w:b/>
          <w:bCs/>
          <w:i/>
          <w:iCs/>
          <w:sz w:val="20"/>
          <w:szCs w:val="20"/>
          <w:lang w:val="es-ES"/>
        </w:rPr>
        <w:t>a</w:t>
      </w:r>
      <w:r w:rsidR="008A6821" w:rsidRPr="008A6821">
        <w:rPr>
          <w:rFonts w:cs="Arial"/>
          <w:b/>
          <w:bCs/>
          <w:i/>
          <w:iCs/>
          <w:sz w:val="20"/>
          <w:szCs w:val="20"/>
          <w:lang w:val="es-ES"/>
        </w:rPr>
        <w:t xml:space="preserve"> a</w:t>
      </w:r>
      <w:r w:rsidR="00505096">
        <w:rPr>
          <w:rFonts w:cs="Arial"/>
          <w:b/>
          <w:bCs/>
          <w:i/>
          <w:iCs/>
          <w:sz w:val="20"/>
          <w:szCs w:val="20"/>
          <w:lang w:val="es-ES"/>
        </w:rPr>
        <w:t>l</w:t>
      </w:r>
      <w:r w:rsidR="008A6821" w:rsidRPr="008A6821">
        <w:rPr>
          <w:rFonts w:cs="Arial"/>
          <w:b/>
          <w:bCs/>
          <w:i/>
          <w:iCs/>
          <w:sz w:val="20"/>
          <w:szCs w:val="20"/>
          <w:lang w:val="es-ES"/>
        </w:rPr>
        <w:t xml:space="preserve"> Consejo Científico</w:t>
      </w:r>
    </w:p>
    <w:p w14:paraId="731C37E5" w14:textId="77777777" w:rsidR="008A6821" w:rsidRPr="008A6821" w:rsidRDefault="008A6821" w:rsidP="00A51A24">
      <w:pPr>
        <w:widowControl w:val="0"/>
        <w:autoSpaceDE w:val="0"/>
        <w:autoSpaceDN w:val="0"/>
        <w:adjustRightInd w:val="0"/>
        <w:spacing w:after="0" w:line="240" w:lineRule="auto"/>
        <w:ind w:left="720"/>
        <w:jc w:val="both"/>
        <w:rPr>
          <w:rFonts w:cs="Arial"/>
          <w:b/>
          <w:bCs/>
          <w:i/>
          <w:iCs/>
          <w:sz w:val="20"/>
          <w:szCs w:val="20"/>
          <w:lang w:val="es-ES"/>
        </w:rPr>
      </w:pPr>
    </w:p>
    <w:p w14:paraId="1C993DB6" w14:textId="77777777" w:rsidR="008A6821" w:rsidRPr="008A6821" w:rsidRDefault="008A6821" w:rsidP="00A51A24">
      <w:pPr>
        <w:widowControl w:val="0"/>
        <w:autoSpaceDE w:val="0"/>
        <w:autoSpaceDN w:val="0"/>
        <w:adjustRightInd w:val="0"/>
        <w:spacing w:after="0" w:line="240" w:lineRule="auto"/>
        <w:ind w:left="720"/>
        <w:jc w:val="both"/>
        <w:rPr>
          <w:rFonts w:cs="Arial"/>
          <w:i/>
          <w:iCs/>
          <w:sz w:val="20"/>
          <w:szCs w:val="20"/>
          <w:lang w:val="es-ES"/>
        </w:rPr>
      </w:pPr>
      <w:r w:rsidRPr="008A6821">
        <w:rPr>
          <w:rFonts w:cs="Arial"/>
          <w:i/>
          <w:iCs/>
          <w:sz w:val="20"/>
          <w:szCs w:val="20"/>
          <w:lang w:val="es-ES"/>
        </w:rPr>
        <w:t>El Consejo Científico deberá:</w:t>
      </w:r>
    </w:p>
    <w:p w14:paraId="3DE129C9" w14:textId="77777777" w:rsidR="008A6821" w:rsidRPr="008A6821" w:rsidRDefault="008A6821" w:rsidP="00A51A24">
      <w:pPr>
        <w:widowControl w:val="0"/>
        <w:autoSpaceDE w:val="0"/>
        <w:autoSpaceDN w:val="0"/>
        <w:adjustRightInd w:val="0"/>
        <w:spacing w:after="0" w:line="240" w:lineRule="auto"/>
        <w:ind w:left="720"/>
        <w:jc w:val="both"/>
        <w:rPr>
          <w:rFonts w:cs="Arial"/>
          <w:i/>
          <w:iCs/>
          <w:sz w:val="20"/>
          <w:szCs w:val="20"/>
          <w:lang w:val="es-ES"/>
        </w:rPr>
      </w:pPr>
    </w:p>
    <w:p w14:paraId="020CE67B" w14:textId="2FFA6CA1" w:rsidR="008A6821" w:rsidRPr="009425E0" w:rsidRDefault="008A6821" w:rsidP="001C3AA8">
      <w:pPr>
        <w:pStyle w:val="ListParagraph"/>
        <w:widowControl w:val="0"/>
        <w:numPr>
          <w:ilvl w:val="0"/>
          <w:numId w:val="19"/>
        </w:numPr>
        <w:autoSpaceDE w:val="0"/>
        <w:autoSpaceDN w:val="0"/>
        <w:adjustRightInd w:val="0"/>
        <w:spacing w:after="0" w:line="240" w:lineRule="auto"/>
        <w:jc w:val="both"/>
        <w:rPr>
          <w:rFonts w:cs="Arial"/>
          <w:i/>
          <w:iCs/>
          <w:sz w:val="20"/>
          <w:szCs w:val="20"/>
          <w:lang w:val="es-ES"/>
        </w:rPr>
      </w:pPr>
      <w:r w:rsidRPr="009425E0">
        <w:rPr>
          <w:rFonts w:cs="Arial"/>
          <w:i/>
          <w:iCs/>
          <w:sz w:val="20"/>
          <w:szCs w:val="20"/>
          <w:lang w:val="es-ES"/>
        </w:rPr>
        <w:t xml:space="preserve">invitar a los </w:t>
      </w:r>
      <w:proofErr w:type="gramStart"/>
      <w:r w:rsidRPr="009425E0">
        <w:rPr>
          <w:rFonts w:cs="Arial"/>
          <w:i/>
          <w:iCs/>
          <w:sz w:val="20"/>
          <w:szCs w:val="20"/>
          <w:lang w:val="es-ES"/>
        </w:rPr>
        <w:t>Consejeros</w:t>
      </w:r>
      <w:proofErr w:type="gramEnd"/>
      <w:r w:rsidRPr="009425E0">
        <w:rPr>
          <w:rFonts w:cs="Arial"/>
          <w:i/>
          <w:iCs/>
          <w:sz w:val="20"/>
          <w:szCs w:val="20"/>
          <w:lang w:val="es-ES"/>
        </w:rPr>
        <w:t xml:space="preserve"> recién nombrados y que tengan experiencia relevante a participar en el Grupo de Trabajo de Expertos sobre cultura animal y complejidad social; y</w:t>
      </w:r>
    </w:p>
    <w:p w14:paraId="43F2A3B9" w14:textId="77777777" w:rsidR="008A6821" w:rsidRPr="008A6821" w:rsidRDefault="008A6821" w:rsidP="00A51A24">
      <w:pPr>
        <w:widowControl w:val="0"/>
        <w:autoSpaceDE w:val="0"/>
        <w:autoSpaceDN w:val="0"/>
        <w:adjustRightInd w:val="0"/>
        <w:spacing w:after="0" w:line="240" w:lineRule="auto"/>
        <w:ind w:left="720"/>
        <w:jc w:val="both"/>
        <w:rPr>
          <w:rFonts w:cs="Arial"/>
          <w:i/>
          <w:iCs/>
          <w:sz w:val="20"/>
          <w:szCs w:val="20"/>
          <w:lang w:val="es-ES"/>
        </w:rPr>
      </w:pPr>
    </w:p>
    <w:p w14:paraId="28E93DD8" w14:textId="6C4C4AA2" w:rsidR="008F367C" w:rsidRPr="009425E0" w:rsidRDefault="008A6821" w:rsidP="001C3AA8">
      <w:pPr>
        <w:pStyle w:val="ListParagraph"/>
        <w:widowControl w:val="0"/>
        <w:numPr>
          <w:ilvl w:val="0"/>
          <w:numId w:val="19"/>
        </w:numPr>
        <w:autoSpaceDE w:val="0"/>
        <w:autoSpaceDN w:val="0"/>
        <w:adjustRightInd w:val="0"/>
        <w:spacing w:after="0" w:line="240" w:lineRule="auto"/>
        <w:jc w:val="both"/>
        <w:rPr>
          <w:rFonts w:cs="Arial"/>
          <w:sz w:val="20"/>
          <w:szCs w:val="20"/>
          <w:lang w:val="es-ES"/>
        </w:rPr>
      </w:pPr>
      <w:r w:rsidRPr="009425E0">
        <w:rPr>
          <w:rFonts w:cs="Arial"/>
          <w:i/>
          <w:iCs/>
          <w:sz w:val="20"/>
          <w:szCs w:val="20"/>
          <w:lang w:val="es-ES"/>
        </w:rPr>
        <w:t>considerar los resultados del Grupo de Trabajo de Expertos sobre cultura animal y complejidad social y elaborar recomendaciones para la COP14, sobre la base de sus conclusiones.</w:t>
      </w:r>
    </w:p>
    <w:p w14:paraId="10D8B0C6" w14:textId="21E8E592" w:rsidR="00661875" w:rsidRPr="008A6821" w:rsidRDefault="00661875" w:rsidP="00F41742">
      <w:pPr>
        <w:widowControl w:val="0"/>
        <w:autoSpaceDE w:val="0"/>
        <w:autoSpaceDN w:val="0"/>
        <w:adjustRightInd w:val="0"/>
        <w:spacing w:after="0" w:line="240" w:lineRule="auto"/>
        <w:jc w:val="both"/>
        <w:rPr>
          <w:rFonts w:cs="Arial"/>
          <w:lang w:val="es-ES"/>
        </w:rPr>
      </w:pPr>
    </w:p>
    <w:p w14:paraId="4AFA346E" w14:textId="4714248E" w:rsidR="00661875" w:rsidRPr="00142017" w:rsidRDefault="00661875" w:rsidP="00F41742">
      <w:pPr>
        <w:spacing w:after="0" w:line="240" w:lineRule="auto"/>
        <w:rPr>
          <w:rFonts w:cs="Arial"/>
          <w:u w:val="single"/>
          <w:lang w:val="es-ES"/>
        </w:rPr>
      </w:pPr>
      <w:r w:rsidRPr="00142017">
        <w:rPr>
          <w:rFonts w:cs="Arial"/>
          <w:u w:val="single"/>
          <w:lang w:val="es-ES"/>
        </w:rPr>
        <w:t>Actividades del Grupo de Trabajo de Expertos sobre Cultura Animal</w:t>
      </w:r>
    </w:p>
    <w:p w14:paraId="7BBA4962" w14:textId="77777777" w:rsidR="00661875" w:rsidRPr="00142017" w:rsidRDefault="00661875" w:rsidP="00F41742">
      <w:pPr>
        <w:spacing w:after="0" w:line="240" w:lineRule="auto"/>
        <w:rPr>
          <w:rFonts w:cs="Arial"/>
          <w:u w:val="single"/>
          <w:lang w:val="es-ES"/>
        </w:rPr>
      </w:pPr>
    </w:p>
    <w:p w14:paraId="349E243F" w14:textId="6A15AC31" w:rsidR="00661875" w:rsidRPr="00142017" w:rsidRDefault="002754BF" w:rsidP="001C3AA8">
      <w:pPr>
        <w:widowControl w:val="0"/>
        <w:numPr>
          <w:ilvl w:val="0"/>
          <w:numId w:val="5"/>
        </w:numPr>
        <w:autoSpaceDE w:val="0"/>
        <w:autoSpaceDN w:val="0"/>
        <w:adjustRightInd w:val="0"/>
        <w:spacing w:after="0" w:line="240" w:lineRule="auto"/>
        <w:ind w:left="567" w:hanging="567"/>
        <w:jc w:val="both"/>
        <w:rPr>
          <w:rFonts w:cs="Arial"/>
          <w:lang w:val="es-ES"/>
        </w:rPr>
      </w:pPr>
      <w:r w:rsidRPr="00142017">
        <w:rPr>
          <w:rFonts w:cs="Arial"/>
          <w:lang w:val="es-ES"/>
        </w:rPr>
        <w:t>Las tareas que se le asignan al Grupo de Trabajo de Expertos sobre Complejidad Cultural y Social de los Animales</w:t>
      </w:r>
      <w:r w:rsidR="00047F09" w:rsidRPr="00142017">
        <w:rPr>
          <w:rStyle w:val="FootnoteReference"/>
          <w:rFonts w:cs="Arial"/>
          <w:lang w:val="es-ES"/>
        </w:rPr>
        <w:footnoteReference w:id="3"/>
      </w:r>
      <w:r w:rsidRPr="00142017">
        <w:rPr>
          <w:rFonts w:cs="Arial"/>
          <w:lang w:val="es-ES"/>
        </w:rPr>
        <w:t xml:space="preserve"> están descritas en la Decisión 13.103. Se han abordado todas las tareas, aunque es necesario trabajar más en algunos puntos.</w:t>
      </w:r>
    </w:p>
    <w:p w14:paraId="7D6B3D5A" w14:textId="76C4240F" w:rsidR="0086259A" w:rsidRPr="00142017" w:rsidRDefault="0086259A" w:rsidP="00E55C3E">
      <w:pPr>
        <w:widowControl w:val="0"/>
        <w:spacing w:after="0" w:line="240" w:lineRule="auto"/>
        <w:ind w:left="567" w:hanging="567"/>
        <w:jc w:val="both"/>
        <w:rPr>
          <w:rFonts w:cs="Arial"/>
          <w:lang w:val="es-ES"/>
        </w:rPr>
      </w:pPr>
    </w:p>
    <w:p w14:paraId="6DA1411F" w14:textId="3813312D" w:rsidR="000365BB" w:rsidRPr="00142017" w:rsidRDefault="000365BB" w:rsidP="001C3AA8">
      <w:pPr>
        <w:widowControl w:val="0"/>
        <w:numPr>
          <w:ilvl w:val="0"/>
          <w:numId w:val="5"/>
        </w:numPr>
        <w:autoSpaceDE w:val="0"/>
        <w:autoSpaceDN w:val="0"/>
        <w:adjustRightInd w:val="0"/>
        <w:spacing w:after="0" w:line="240" w:lineRule="auto"/>
        <w:ind w:left="567" w:hanging="567"/>
        <w:jc w:val="both"/>
        <w:rPr>
          <w:rFonts w:cs="Arial"/>
          <w:lang w:val="es-ES"/>
        </w:rPr>
      </w:pPr>
      <w:r w:rsidRPr="00142017">
        <w:rPr>
          <w:rFonts w:cs="Arial"/>
          <w:lang w:val="es-ES"/>
        </w:rPr>
        <w:t>Hasta ahora, el trabajo desarrollado por el Grupo de Trabajo de Expertos ha proporcionado información valiosa sobre la importancia que tiene la cultura de los animales para la conservación de las especies migratorias. El Grupo de Trabajo de Expertos está estudiando métodos para evaluar el aprendizaje social en la naturaleza y determinar si está creando vulnerabilidad o resistencia, o si estos procesos pueden utilizarse para aumentar los esfuerzos de conservación existentes.</w:t>
      </w:r>
    </w:p>
    <w:p w14:paraId="5E4C356D" w14:textId="77777777" w:rsidR="000365BB" w:rsidRPr="00142017" w:rsidRDefault="000365BB" w:rsidP="00E55C3E">
      <w:pPr>
        <w:widowControl w:val="0"/>
        <w:autoSpaceDE w:val="0"/>
        <w:autoSpaceDN w:val="0"/>
        <w:adjustRightInd w:val="0"/>
        <w:spacing w:after="0" w:line="240" w:lineRule="auto"/>
        <w:ind w:left="567" w:hanging="567"/>
        <w:jc w:val="both"/>
        <w:rPr>
          <w:rFonts w:cs="Arial"/>
          <w:lang w:val="es-ES"/>
        </w:rPr>
      </w:pPr>
    </w:p>
    <w:p w14:paraId="2CAA777B" w14:textId="01DB0A43" w:rsidR="000365BB" w:rsidRPr="00142017" w:rsidRDefault="000365BB" w:rsidP="001C3AA8">
      <w:pPr>
        <w:widowControl w:val="0"/>
        <w:numPr>
          <w:ilvl w:val="0"/>
          <w:numId w:val="5"/>
        </w:numPr>
        <w:autoSpaceDE w:val="0"/>
        <w:autoSpaceDN w:val="0"/>
        <w:adjustRightInd w:val="0"/>
        <w:spacing w:after="0" w:line="240" w:lineRule="auto"/>
        <w:ind w:left="567" w:hanging="567"/>
        <w:jc w:val="both"/>
        <w:rPr>
          <w:rFonts w:cs="Arial"/>
          <w:lang w:val="es-ES"/>
        </w:rPr>
      </w:pPr>
      <w:r w:rsidRPr="00142017">
        <w:rPr>
          <w:rFonts w:cs="Arial"/>
          <w:lang w:val="es-ES"/>
        </w:rPr>
        <w:t xml:space="preserve">Un ejemplo </w:t>
      </w:r>
      <w:r w:rsidR="001C5673">
        <w:rPr>
          <w:rFonts w:cs="Arial"/>
          <w:lang w:val="es-ES"/>
        </w:rPr>
        <w:t xml:space="preserve">de ello </w:t>
      </w:r>
      <w:r w:rsidRPr="00142017">
        <w:rPr>
          <w:rFonts w:cs="Arial"/>
          <w:lang w:val="es-ES"/>
        </w:rPr>
        <w:t>es cómo el aprendizaje social puede ayudar con los esfuerzos de reintroducción. En animales que aprenden de manera social, la falta de comportamiento apropiado para las especies o para el ecosistema puede conllevar la pérdida del comportamiento migratorio adaptativo y problemas para buscar recursos, sobre todo estacionales. Por ejemplo, durante los períodos de estrés medioambiental, como la sequía, existen indicadores que, cuando los animales translocados no han adquirido los patrones de forrajeo de la cultura local, pueden llegar a ser dependientes de fuentes de alimento «barato» y fácil de encontrar. Esto puede provocar que los animales se inclinen hacia conflictos entre el hombre y la vida silvestre.</w:t>
      </w:r>
    </w:p>
    <w:p w14:paraId="27FACA98" w14:textId="77777777" w:rsidR="00661875" w:rsidRPr="00142017" w:rsidRDefault="00661875" w:rsidP="00F41742">
      <w:pPr>
        <w:spacing w:after="0" w:line="240" w:lineRule="auto"/>
        <w:jc w:val="both"/>
        <w:rPr>
          <w:rFonts w:cs="Arial"/>
          <w:lang w:val="es-ES"/>
        </w:rPr>
      </w:pPr>
    </w:p>
    <w:p w14:paraId="7E3840C5" w14:textId="3EA7862F" w:rsidR="008D3628" w:rsidRPr="00142017" w:rsidRDefault="008D3628" w:rsidP="00F41742">
      <w:pPr>
        <w:spacing w:after="0" w:line="240" w:lineRule="auto"/>
        <w:jc w:val="both"/>
        <w:rPr>
          <w:rFonts w:cs="Arial"/>
          <w:lang w:val="es-ES"/>
        </w:rPr>
      </w:pPr>
    </w:p>
    <w:p w14:paraId="5B3B00BC" w14:textId="3FD09014" w:rsidR="00661875" w:rsidRPr="00142017" w:rsidRDefault="003F6B59" w:rsidP="00F41742">
      <w:pPr>
        <w:spacing w:after="0" w:line="240" w:lineRule="auto"/>
        <w:jc w:val="both"/>
        <w:rPr>
          <w:rFonts w:cs="Arial"/>
          <w:u w:val="single"/>
          <w:lang w:val="es-ES"/>
        </w:rPr>
      </w:pPr>
      <w:r w:rsidRPr="00142017">
        <w:rPr>
          <w:rFonts w:cs="Arial"/>
          <w:u w:val="single"/>
          <w:lang w:val="es-ES"/>
        </w:rPr>
        <w:t>Taller</w:t>
      </w:r>
    </w:p>
    <w:p w14:paraId="01980C22" w14:textId="77777777" w:rsidR="00661875" w:rsidRPr="00142017" w:rsidRDefault="00661875" w:rsidP="00F41742">
      <w:pPr>
        <w:spacing w:after="0" w:line="240" w:lineRule="auto"/>
        <w:rPr>
          <w:rFonts w:cs="Arial"/>
          <w:lang w:val="es-ES"/>
        </w:rPr>
      </w:pPr>
    </w:p>
    <w:p w14:paraId="6A19BA71" w14:textId="5E573648" w:rsidR="0021671A" w:rsidRPr="00142017" w:rsidRDefault="006B4279" w:rsidP="001C3AA8">
      <w:pPr>
        <w:widowControl w:val="0"/>
        <w:numPr>
          <w:ilvl w:val="0"/>
          <w:numId w:val="5"/>
        </w:numPr>
        <w:autoSpaceDE w:val="0"/>
        <w:autoSpaceDN w:val="0"/>
        <w:adjustRightInd w:val="0"/>
        <w:spacing w:after="0" w:line="240" w:lineRule="auto"/>
        <w:ind w:left="567" w:hanging="567"/>
        <w:jc w:val="both"/>
        <w:rPr>
          <w:rFonts w:cs="Arial"/>
          <w:lang w:val="es-ES"/>
        </w:rPr>
      </w:pPr>
      <w:r w:rsidRPr="00142017">
        <w:rPr>
          <w:rFonts w:cs="Arial"/>
          <w:lang w:val="es-ES"/>
        </w:rPr>
        <w:t xml:space="preserve">El presidente del Grupo de Trabajo de Expertos y la Secretaría, con el apoyo del Grupo Directivo compuesto por los administradores elegidos por la COP Fernando Spina y Mark Simmonds, así como el anterior administrador elegido por la COP para los Mamíferos Acuáticos, Giuseppe </w:t>
      </w:r>
      <w:proofErr w:type="spellStart"/>
      <w:r w:rsidRPr="00142017">
        <w:rPr>
          <w:rFonts w:cs="Arial"/>
          <w:lang w:val="es-ES"/>
        </w:rPr>
        <w:t>Notarbartolo</w:t>
      </w:r>
      <w:proofErr w:type="spellEnd"/>
      <w:r w:rsidRPr="00142017">
        <w:rPr>
          <w:rFonts w:cs="Arial"/>
          <w:lang w:val="es-ES"/>
        </w:rPr>
        <w:t xml:space="preserve"> di </w:t>
      </w:r>
      <w:proofErr w:type="spellStart"/>
      <w:r w:rsidRPr="00142017">
        <w:rPr>
          <w:rFonts w:cs="Arial"/>
          <w:lang w:val="es-ES"/>
        </w:rPr>
        <w:t>Sciara</w:t>
      </w:r>
      <w:proofErr w:type="spellEnd"/>
      <w:r w:rsidRPr="00142017">
        <w:rPr>
          <w:rFonts w:cs="Arial"/>
          <w:lang w:val="es-ES"/>
        </w:rPr>
        <w:t>, ha organizado el taller (divido en dos partes) que se exigía en la Decisión 13.104. El 6 de octubre de 2022, tuvo lugar taller virtual de media jornada en el que se establecieron subgrupos para el trabajo sobre los distintos grupos taxonómicos y temas transversales a realizar en el período entre reuniones. También se eligieron los líderes de los subgrupos. A esto le siguió una reunión semipresencial de dos días en Parma, Italia, los días 3 y 4 de abril de 2023, durante la cual se revisaron los resultados del trabajo de los subgrupos y se dialogó acerca de las recomendaciones para el Consejo Científico de la CMS y las Partes.</w:t>
      </w:r>
    </w:p>
    <w:p w14:paraId="1B0C4E07" w14:textId="77777777" w:rsidR="00FB433C" w:rsidRPr="00142017" w:rsidRDefault="00FB433C" w:rsidP="00E55C3E">
      <w:pPr>
        <w:widowControl w:val="0"/>
        <w:autoSpaceDE w:val="0"/>
        <w:autoSpaceDN w:val="0"/>
        <w:adjustRightInd w:val="0"/>
        <w:spacing w:after="0" w:line="240" w:lineRule="auto"/>
        <w:ind w:left="567" w:hanging="567"/>
        <w:rPr>
          <w:rFonts w:cs="Arial"/>
          <w:lang w:val="es-ES"/>
        </w:rPr>
      </w:pPr>
    </w:p>
    <w:p w14:paraId="1B0617F0" w14:textId="357AE1B3" w:rsidR="00C90CB8" w:rsidRPr="00142017" w:rsidRDefault="00C670EA" w:rsidP="001C3AA8">
      <w:pPr>
        <w:widowControl w:val="0"/>
        <w:numPr>
          <w:ilvl w:val="0"/>
          <w:numId w:val="5"/>
        </w:numPr>
        <w:autoSpaceDE w:val="0"/>
        <w:autoSpaceDN w:val="0"/>
        <w:adjustRightInd w:val="0"/>
        <w:spacing w:after="80" w:line="240" w:lineRule="auto"/>
        <w:ind w:left="567" w:hanging="567"/>
        <w:rPr>
          <w:rFonts w:cs="Arial"/>
          <w:lang w:val="es-ES"/>
        </w:rPr>
      </w:pPr>
      <w:r w:rsidRPr="00142017">
        <w:rPr>
          <w:rFonts w:cs="Arial"/>
          <w:lang w:val="es-ES"/>
        </w:rPr>
        <w:t>Los informes sobre las dos partes del taller se encuentran disponibles en línea:</w:t>
      </w:r>
    </w:p>
    <w:p w14:paraId="2A575B7B" w14:textId="5C699C11" w:rsidR="000C2C94" w:rsidRPr="00142017" w:rsidRDefault="00823595" w:rsidP="001C3AA8">
      <w:pPr>
        <w:pStyle w:val="ListParagraph"/>
        <w:widowControl w:val="0"/>
        <w:numPr>
          <w:ilvl w:val="0"/>
          <w:numId w:val="9"/>
        </w:numPr>
        <w:autoSpaceDE w:val="0"/>
        <w:autoSpaceDN w:val="0"/>
        <w:adjustRightInd w:val="0"/>
        <w:spacing w:after="80" w:line="240" w:lineRule="auto"/>
        <w:contextualSpacing w:val="0"/>
        <w:jc w:val="both"/>
        <w:rPr>
          <w:rFonts w:cs="Arial"/>
          <w:lang w:val="es-ES"/>
        </w:rPr>
      </w:pPr>
      <w:hyperlink r:id="rId16" w:tgtFrame="_blank" w:history="1">
        <w:r w:rsidR="000C2C94" w:rsidRPr="00142017">
          <w:rPr>
            <w:rStyle w:val="Hyperlink"/>
            <w:rFonts w:cs="Arial"/>
            <w:lang w:val="es-ES"/>
          </w:rPr>
          <w:t>Informe del 2.</w:t>
        </w:r>
        <w:r w:rsidR="000C2C94" w:rsidRPr="00142017">
          <w:rPr>
            <w:rStyle w:val="Hyperlink"/>
            <w:rFonts w:cs="Arial"/>
            <w:vertAlign w:val="superscript"/>
            <w:lang w:val="es-ES"/>
          </w:rPr>
          <w:t>º</w:t>
        </w:r>
        <w:r w:rsidR="000C2C94" w:rsidRPr="00142017">
          <w:rPr>
            <w:rStyle w:val="Hyperlink"/>
            <w:rFonts w:cs="Arial"/>
            <w:lang w:val="es-ES"/>
          </w:rPr>
          <w:t xml:space="preserve"> Taller de la CMS sobre las Implicaciones de Conservación de la Complejidad Cultural y Social de los animales - Parte I (2022)</w:t>
        </w:r>
      </w:hyperlink>
    </w:p>
    <w:p w14:paraId="4823E28F" w14:textId="6D679263" w:rsidR="000C2C94" w:rsidRPr="00142017" w:rsidRDefault="00823595" w:rsidP="001C3AA8">
      <w:pPr>
        <w:pStyle w:val="ListParagraph"/>
        <w:numPr>
          <w:ilvl w:val="0"/>
          <w:numId w:val="9"/>
        </w:numPr>
        <w:spacing w:after="0" w:line="240" w:lineRule="auto"/>
        <w:contextualSpacing w:val="0"/>
        <w:jc w:val="both"/>
        <w:rPr>
          <w:rFonts w:cs="Arial"/>
          <w:lang w:val="es-ES"/>
        </w:rPr>
      </w:pPr>
      <w:hyperlink r:id="rId17" w:history="1">
        <w:r w:rsidR="000C2C94" w:rsidRPr="00142017">
          <w:rPr>
            <w:rStyle w:val="Hyperlink"/>
            <w:rFonts w:cs="Arial"/>
            <w:lang w:val="es-ES"/>
          </w:rPr>
          <w:t>Informe del 2.</w:t>
        </w:r>
        <w:r w:rsidR="000C2C94" w:rsidRPr="00142017">
          <w:rPr>
            <w:rStyle w:val="Hyperlink"/>
            <w:rFonts w:cs="Arial"/>
            <w:vertAlign w:val="superscript"/>
            <w:lang w:val="es-ES"/>
          </w:rPr>
          <w:t>º</w:t>
        </w:r>
        <w:r w:rsidR="000C2C94" w:rsidRPr="00142017">
          <w:rPr>
            <w:rStyle w:val="Hyperlink"/>
            <w:rFonts w:cs="Arial"/>
            <w:lang w:val="es-ES"/>
          </w:rPr>
          <w:t xml:space="preserve"> Taller de la CMS sobre las Implicaciones de Conservación de la Complejidad Cultural y Social de los animales - Parte II (2023)</w:t>
        </w:r>
      </w:hyperlink>
    </w:p>
    <w:p w14:paraId="4BBF649C" w14:textId="77777777" w:rsidR="000C2C94" w:rsidRPr="00142017" w:rsidRDefault="000C2C94" w:rsidP="00F41742">
      <w:pPr>
        <w:widowControl w:val="0"/>
        <w:autoSpaceDE w:val="0"/>
        <w:autoSpaceDN w:val="0"/>
        <w:adjustRightInd w:val="0"/>
        <w:spacing w:after="0" w:line="240" w:lineRule="auto"/>
        <w:ind w:left="567"/>
        <w:rPr>
          <w:rFonts w:cs="Arial"/>
          <w:lang w:val="es-ES"/>
        </w:rPr>
      </w:pPr>
    </w:p>
    <w:p w14:paraId="26D73063" w14:textId="00945125" w:rsidR="00835D34" w:rsidRPr="00142017" w:rsidRDefault="00790882" w:rsidP="001C3AA8">
      <w:pPr>
        <w:pStyle w:val="ListParagraph"/>
        <w:numPr>
          <w:ilvl w:val="0"/>
          <w:numId w:val="5"/>
        </w:numPr>
        <w:spacing w:after="0" w:line="240" w:lineRule="auto"/>
        <w:ind w:left="567" w:hanging="567"/>
        <w:contextualSpacing w:val="0"/>
        <w:jc w:val="both"/>
        <w:rPr>
          <w:lang w:val="es-ES"/>
        </w:rPr>
      </w:pPr>
      <w:r w:rsidRPr="00142017">
        <w:rPr>
          <w:rFonts w:cs="Arial"/>
          <w:lang w:val="es-ES"/>
        </w:rPr>
        <w:t>El trabajo se dividió en nueve subgrupos taxonómicos (aves, peces, reptiles, primates, cetáceos [misticetos y odontocetos], elefantes, ungulados y demás mamíferos) y en tres subgrupos dependiendo de temas transversales (reintroducciones/translocaciones, evaluación rápida e interacciones/conflictos entre el hombre y la vida silvestre). Además, dos subgrupos tuvieron en cuenta las dos Acciones Concertadas que se encuentran actualmente en marcha: la que aborda el tema de los cachalotes del Pacífico tropical oriental y la de los chimpancés de África occidental. Las recomendaciones para el taller pueden encontrarse en el Anexo 1.</w:t>
      </w:r>
    </w:p>
    <w:p w14:paraId="1391A62C" w14:textId="77777777" w:rsidR="00835D34" w:rsidRPr="00142017" w:rsidRDefault="00835D34" w:rsidP="00E55C3E">
      <w:pPr>
        <w:pStyle w:val="ListParagraph"/>
        <w:spacing w:after="0" w:line="240" w:lineRule="auto"/>
        <w:ind w:left="567" w:hanging="567"/>
        <w:contextualSpacing w:val="0"/>
        <w:rPr>
          <w:lang w:val="es-ES"/>
        </w:rPr>
      </w:pPr>
    </w:p>
    <w:p w14:paraId="5F573BC7" w14:textId="26821FD9" w:rsidR="00B070AF" w:rsidRPr="00142017" w:rsidRDefault="00C91760" w:rsidP="001C3AA8">
      <w:pPr>
        <w:widowControl w:val="0"/>
        <w:numPr>
          <w:ilvl w:val="0"/>
          <w:numId w:val="5"/>
        </w:numPr>
        <w:autoSpaceDE w:val="0"/>
        <w:autoSpaceDN w:val="0"/>
        <w:adjustRightInd w:val="0"/>
        <w:spacing w:after="0" w:line="240" w:lineRule="auto"/>
        <w:ind w:left="567" w:hanging="567"/>
        <w:jc w:val="both"/>
        <w:rPr>
          <w:rFonts w:cs="Arial"/>
          <w:lang w:val="es-ES"/>
        </w:rPr>
      </w:pPr>
      <w:r w:rsidRPr="00142017">
        <w:rPr>
          <w:lang w:val="es-ES"/>
        </w:rPr>
        <w:t>El taller presencial de Italia fue fundado por el Gobierno del Principado de Mónaco bajo el marco del Programa campeones de las especies migratorias, así como los anfitriones locales de Italia, el Parque nacional de los Apeninos tosco-</w:t>
      </w:r>
      <w:proofErr w:type="spellStart"/>
      <w:r w:rsidRPr="00142017">
        <w:rPr>
          <w:lang w:val="es-ES"/>
        </w:rPr>
        <w:t>emilianos</w:t>
      </w:r>
      <w:proofErr w:type="spellEnd"/>
      <w:r w:rsidRPr="00142017">
        <w:rPr>
          <w:lang w:val="es-ES"/>
        </w:rPr>
        <w:t xml:space="preserve">, los Parques nacionales de Ducato y la LIPU de </w:t>
      </w:r>
      <w:proofErr w:type="spellStart"/>
      <w:r w:rsidRPr="00142017">
        <w:rPr>
          <w:lang w:val="es-ES"/>
        </w:rPr>
        <w:t>Birdlife</w:t>
      </w:r>
      <w:proofErr w:type="spellEnd"/>
      <w:r w:rsidRPr="00142017">
        <w:rPr>
          <w:lang w:val="es-ES"/>
        </w:rPr>
        <w:t xml:space="preserve"> de Italia.</w:t>
      </w:r>
    </w:p>
    <w:p w14:paraId="6C7BA1B2" w14:textId="5DA16CB9" w:rsidR="00B45BA4" w:rsidRPr="00142017" w:rsidRDefault="00B45BA4" w:rsidP="00F41742">
      <w:pPr>
        <w:spacing w:after="0" w:line="240" w:lineRule="auto"/>
        <w:ind w:left="567" w:hanging="567"/>
        <w:jc w:val="both"/>
        <w:rPr>
          <w:rFonts w:cs="Arial"/>
          <w:lang w:val="es-ES"/>
        </w:rPr>
      </w:pPr>
    </w:p>
    <w:p w14:paraId="66DF6D6B" w14:textId="796488D8" w:rsidR="00DB4A0E" w:rsidRPr="00142017" w:rsidRDefault="00DB4A0E" w:rsidP="00F41742">
      <w:pPr>
        <w:spacing w:after="0" w:line="240" w:lineRule="auto"/>
        <w:jc w:val="both"/>
        <w:rPr>
          <w:rFonts w:cs="Arial"/>
          <w:u w:val="single"/>
          <w:lang w:val="es-ES"/>
        </w:rPr>
      </w:pPr>
      <w:r w:rsidRPr="00142017">
        <w:rPr>
          <w:rFonts w:cs="Arial"/>
          <w:u w:val="single"/>
          <w:lang w:val="es-ES"/>
        </w:rPr>
        <w:t>Resultados de la notificación</w:t>
      </w:r>
    </w:p>
    <w:p w14:paraId="24759F61" w14:textId="77777777" w:rsidR="00DB4A0E" w:rsidRPr="00142017" w:rsidRDefault="00DB4A0E" w:rsidP="00F41742">
      <w:pPr>
        <w:spacing w:after="0" w:line="240" w:lineRule="auto"/>
        <w:rPr>
          <w:rFonts w:cs="Arial"/>
          <w:lang w:val="es-ES"/>
        </w:rPr>
      </w:pPr>
    </w:p>
    <w:p w14:paraId="4F70093B" w14:textId="684A0E8A" w:rsidR="00DB4A0E" w:rsidRPr="00142017" w:rsidRDefault="001F4EC0" w:rsidP="001C3AA8">
      <w:pPr>
        <w:widowControl w:val="0"/>
        <w:numPr>
          <w:ilvl w:val="0"/>
          <w:numId w:val="5"/>
        </w:numPr>
        <w:autoSpaceDE w:val="0"/>
        <w:autoSpaceDN w:val="0"/>
        <w:adjustRightInd w:val="0"/>
        <w:spacing w:after="0" w:line="240" w:lineRule="auto"/>
        <w:ind w:left="567" w:hanging="567"/>
        <w:jc w:val="both"/>
        <w:rPr>
          <w:rFonts w:cs="Arial"/>
          <w:lang w:val="es-ES"/>
        </w:rPr>
      </w:pPr>
      <w:r w:rsidRPr="00142017">
        <w:rPr>
          <w:rFonts w:cs="Arial"/>
          <w:lang w:val="es-ES"/>
        </w:rPr>
        <w:t>Tal y como se ordena en la Decisión 13.104, la Secretaría, en 2022, se puso en contacto con las Partes para solicitar información sobre cualquier apreciación de amenazas antropogénicas para las especies mamíferas socialmente complejas basándose en evidencias de las interacciones de dichas amenazas con la estructura social y la cultura, así como cualquier publicación de datos pertinentes para avanzar en la gestión de la conservación de estas poblaciones y grupos sociales específicos para transmitírselo al Grupo de Trabajo de Expertos sobre Complejidad Social y Cultural de los animales. No se recibió ninguna respuesta.</w:t>
      </w:r>
    </w:p>
    <w:p w14:paraId="4C95950A" w14:textId="77777777" w:rsidR="00E846E6" w:rsidRPr="00142017" w:rsidRDefault="00E846E6" w:rsidP="00E55C3E">
      <w:pPr>
        <w:widowControl w:val="0"/>
        <w:autoSpaceDE w:val="0"/>
        <w:autoSpaceDN w:val="0"/>
        <w:adjustRightInd w:val="0"/>
        <w:spacing w:after="0" w:line="240" w:lineRule="auto"/>
        <w:ind w:left="567" w:hanging="567"/>
        <w:jc w:val="both"/>
        <w:rPr>
          <w:rFonts w:cs="Arial"/>
          <w:lang w:val="es-ES"/>
        </w:rPr>
      </w:pPr>
    </w:p>
    <w:p w14:paraId="75155AE3" w14:textId="39BEC4F5" w:rsidR="00E846E6" w:rsidRPr="00142017" w:rsidRDefault="00E846E6" w:rsidP="001C3AA8">
      <w:pPr>
        <w:widowControl w:val="0"/>
        <w:numPr>
          <w:ilvl w:val="0"/>
          <w:numId w:val="5"/>
        </w:numPr>
        <w:autoSpaceDE w:val="0"/>
        <w:autoSpaceDN w:val="0"/>
        <w:adjustRightInd w:val="0"/>
        <w:spacing w:after="0" w:line="240" w:lineRule="auto"/>
        <w:ind w:left="567" w:hanging="567"/>
        <w:jc w:val="both"/>
        <w:rPr>
          <w:rFonts w:cs="Arial"/>
          <w:lang w:val="es-ES"/>
        </w:rPr>
      </w:pPr>
      <w:r w:rsidRPr="00142017">
        <w:rPr>
          <w:rFonts w:cs="Arial"/>
          <w:lang w:val="es-ES"/>
        </w:rPr>
        <w:t>A</w:t>
      </w:r>
      <w:r w:rsidR="007601A5">
        <w:rPr>
          <w:rFonts w:cs="Arial"/>
          <w:lang w:val="es-ES"/>
        </w:rPr>
        <w:t>demás</w:t>
      </w:r>
      <w:r w:rsidRPr="00142017">
        <w:rPr>
          <w:rFonts w:cs="Arial"/>
          <w:lang w:val="es-ES"/>
        </w:rPr>
        <w:t>, la Secretaría recordó a las partes que el presidente del Grupo de Trabajo de Expertos debe estar preparado para ayudar con cualquier propuesta en torno al desarrollo de las Acciones Concertadas relacionadas con la cultura animal.</w:t>
      </w:r>
    </w:p>
    <w:p w14:paraId="001F50E3" w14:textId="32AAA4E5" w:rsidR="00B447E2" w:rsidRPr="00142017" w:rsidRDefault="00B447E2" w:rsidP="00F41742">
      <w:pPr>
        <w:widowControl w:val="0"/>
        <w:autoSpaceDE w:val="0"/>
        <w:autoSpaceDN w:val="0"/>
        <w:adjustRightInd w:val="0"/>
        <w:spacing w:after="0" w:line="240" w:lineRule="auto"/>
        <w:jc w:val="both"/>
        <w:rPr>
          <w:rFonts w:cs="Arial"/>
          <w:lang w:val="es-ES"/>
        </w:rPr>
      </w:pPr>
    </w:p>
    <w:p w14:paraId="126F8932" w14:textId="77777777" w:rsidR="00661875" w:rsidRPr="00142017" w:rsidRDefault="00661875" w:rsidP="00F41742">
      <w:pPr>
        <w:spacing w:after="0" w:line="240" w:lineRule="auto"/>
        <w:rPr>
          <w:rFonts w:cs="Arial"/>
          <w:u w:val="single"/>
          <w:lang w:val="es-ES"/>
        </w:rPr>
      </w:pPr>
      <w:r w:rsidRPr="00142017">
        <w:rPr>
          <w:rFonts w:cs="Arial"/>
          <w:u w:val="single"/>
          <w:lang w:val="es-ES"/>
        </w:rPr>
        <w:t>Debate y análisis</w:t>
      </w:r>
    </w:p>
    <w:p w14:paraId="5BEF0D0B" w14:textId="77777777" w:rsidR="00661875" w:rsidRPr="00142017" w:rsidRDefault="00661875" w:rsidP="00F41742">
      <w:pPr>
        <w:spacing w:after="0" w:line="240" w:lineRule="auto"/>
        <w:rPr>
          <w:rFonts w:cs="Arial"/>
          <w:lang w:val="es-ES"/>
        </w:rPr>
      </w:pPr>
    </w:p>
    <w:p w14:paraId="56C5D9BD" w14:textId="1C007463" w:rsidR="00A838D9" w:rsidRPr="00142017" w:rsidRDefault="00835D34" w:rsidP="001C3AA8">
      <w:pPr>
        <w:widowControl w:val="0"/>
        <w:numPr>
          <w:ilvl w:val="0"/>
          <w:numId w:val="5"/>
        </w:numPr>
        <w:autoSpaceDE w:val="0"/>
        <w:autoSpaceDN w:val="0"/>
        <w:adjustRightInd w:val="0"/>
        <w:spacing w:after="0" w:line="240" w:lineRule="auto"/>
        <w:ind w:left="567" w:hanging="567"/>
        <w:jc w:val="both"/>
        <w:rPr>
          <w:rFonts w:cs="Arial"/>
          <w:lang w:val="es-ES"/>
        </w:rPr>
      </w:pPr>
      <w:r w:rsidRPr="00142017">
        <w:rPr>
          <w:rFonts w:cs="Arial"/>
          <w:lang w:val="es-ES"/>
        </w:rPr>
        <w:t>LA CMS es el principal foro mundial para llamar la atención de los responsables políticos sobre estos vínculos y, con su Grupo de Trabajo de Expertos, compuesto por muchos de los líderes científicos mundiales en este campo, se encuentra en una posición ideal para continuar esta labor.</w:t>
      </w:r>
    </w:p>
    <w:p w14:paraId="468D7539" w14:textId="73D3F321" w:rsidR="00505096" w:rsidRDefault="00505096">
      <w:pPr>
        <w:rPr>
          <w:rFonts w:cs="Arial"/>
          <w:lang w:val="es-ES"/>
        </w:rPr>
      </w:pPr>
    </w:p>
    <w:p w14:paraId="12117E89" w14:textId="3AEC62BF" w:rsidR="00835D34" w:rsidRPr="00142017" w:rsidRDefault="00835D34" w:rsidP="001C3AA8">
      <w:pPr>
        <w:widowControl w:val="0"/>
        <w:numPr>
          <w:ilvl w:val="0"/>
          <w:numId w:val="5"/>
        </w:numPr>
        <w:autoSpaceDE w:val="0"/>
        <w:autoSpaceDN w:val="0"/>
        <w:adjustRightInd w:val="0"/>
        <w:spacing w:after="0" w:line="240" w:lineRule="auto"/>
        <w:ind w:left="567" w:hanging="567"/>
        <w:jc w:val="both"/>
        <w:rPr>
          <w:rFonts w:cs="Arial"/>
          <w:lang w:val="es-ES"/>
        </w:rPr>
      </w:pPr>
      <w:r w:rsidRPr="00142017">
        <w:rPr>
          <w:rFonts w:cs="Arial"/>
          <w:lang w:val="es-ES"/>
        </w:rPr>
        <w:lastRenderedPageBreak/>
        <w:t>En el próximo período entre reuniones, entre las prioridades que se han propuesto se incluyen promover y promocionar las herramientas para aplicar de manera práctica el creciente conocimiento sobre el aprendizaje social y cultural de los animales en cuanto a gestión de la conservación, reforzar el intercambio de información relacionada con la complejidad social y cultural dentro de los Acuerdos de Familia de la CMS, explorar las oportunidades para integrar el conocimiento autóctono sobre cultura animal y trabajar más con la UICN para integrar los aspectos del aprendizaje cultural y social de los animales.</w:t>
      </w:r>
    </w:p>
    <w:p w14:paraId="59AE4277" w14:textId="77777777" w:rsidR="00835D34" w:rsidRPr="00142017" w:rsidRDefault="00835D34" w:rsidP="00E55C3E">
      <w:pPr>
        <w:widowControl w:val="0"/>
        <w:autoSpaceDE w:val="0"/>
        <w:autoSpaceDN w:val="0"/>
        <w:adjustRightInd w:val="0"/>
        <w:spacing w:after="0" w:line="240" w:lineRule="auto"/>
        <w:ind w:left="567" w:hanging="567"/>
        <w:jc w:val="both"/>
        <w:rPr>
          <w:rFonts w:cs="Arial"/>
          <w:lang w:val="es-ES"/>
        </w:rPr>
      </w:pPr>
    </w:p>
    <w:p w14:paraId="51EABA9F" w14:textId="1AA23423" w:rsidR="00421DAF" w:rsidRPr="00142017" w:rsidRDefault="00500465" w:rsidP="001C3AA8">
      <w:pPr>
        <w:widowControl w:val="0"/>
        <w:numPr>
          <w:ilvl w:val="0"/>
          <w:numId w:val="5"/>
        </w:numPr>
        <w:autoSpaceDE w:val="0"/>
        <w:autoSpaceDN w:val="0"/>
        <w:adjustRightInd w:val="0"/>
        <w:spacing w:after="0" w:line="240" w:lineRule="auto"/>
        <w:ind w:left="567" w:hanging="567"/>
        <w:jc w:val="both"/>
        <w:rPr>
          <w:rFonts w:cs="Arial"/>
          <w:lang w:val="es-ES"/>
        </w:rPr>
      </w:pPr>
      <w:r w:rsidRPr="00142017">
        <w:rPr>
          <w:rFonts w:cs="Arial"/>
          <w:lang w:val="es-ES"/>
        </w:rPr>
        <w:t>El taller que se ha mencionado anteriormente también identifica algunas brechas en el alcance taxonómico de experiencia, por ejemplo, en murciélagos, pinnípedos y félidos, donde se han registrado evidencias experimentales u observacionales del aprendizaje social. También identifica especies en las que aún falta evidencia suficiente, como los dugongos.</w:t>
      </w:r>
    </w:p>
    <w:p w14:paraId="5F9DF4E4" w14:textId="77777777" w:rsidR="001E3BB7" w:rsidRPr="00142017" w:rsidRDefault="001E3BB7" w:rsidP="007F4219">
      <w:pPr>
        <w:spacing w:after="0" w:line="240" w:lineRule="auto"/>
        <w:jc w:val="both"/>
        <w:rPr>
          <w:rFonts w:cs="Arial"/>
          <w:lang w:val="es-ES"/>
        </w:rPr>
      </w:pPr>
    </w:p>
    <w:p w14:paraId="25D5D96F" w14:textId="77777777" w:rsidR="00661875" w:rsidRPr="00142017" w:rsidRDefault="00661875" w:rsidP="007F4219">
      <w:pPr>
        <w:spacing w:after="0" w:line="240" w:lineRule="auto"/>
        <w:jc w:val="both"/>
        <w:rPr>
          <w:rFonts w:cs="Arial"/>
          <w:lang w:val="es-ES"/>
        </w:rPr>
      </w:pPr>
      <w:r w:rsidRPr="00142017">
        <w:rPr>
          <w:rFonts w:cs="Arial"/>
          <w:u w:val="single"/>
          <w:lang w:val="es-ES"/>
        </w:rPr>
        <w:t>Acciones recomendadas</w:t>
      </w:r>
    </w:p>
    <w:p w14:paraId="180331FF" w14:textId="77777777" w:rsidR="00661875" w:rsidRPr="00142017" w:rsidRDefault="00661875" w:rsidP="007F4219">
      <w:pPr>
        <w:spacing w:after="0" w:line="240" w:lineRule="auto"/>
        <w:jc w:val="both"/>
        <w:rPr>
          <w:rFonts w:cs="Arial"/>
          <w:lang w:val="es-ES"/>
        </w:rPr>
      </w:pPr>
    </w:p>
    <w:p w14:paraId="4DA1BFBB" w14:textId="432314D7" w:rsidR="00661875" w:rsidRPr="00142017" w:rsidRDefault="00661875" w:rsidP="001C3AA8">
      <w:pPr>
        <w:widowControl w:val="0"/>
        <w:numPr>
          <w:ilvl w:val="0"/>
          <w:numId w:val="5"/>
        </w:numPr>
        <w:autoSpaceDE w:val="0"/>
        <w:autoSpaceDN w:val="0"/>
        <w:adjustRightInd w:val="0"/>
        <w:spacing w:after="0" w:line="240" w:lineRule="auto"/>
        <w:ind w:left="567" w:hanging="567"/>
        <w:jc w:val="both"/>
        <w:rPr>
          <w:rFonts w:cs="Arial"/>
          <w:lang w:val="es-ES"/>
        </w:rPr>
      </w:pPr>
      <w:r w:rsidRPr="00142017">
        <w:rPr>
          <w:rFonts w:cs="Arial"/>
          <w:lang w:val="es-ES" w:eastAsia="es-ES"/>
        </w:rPr>
        <w:t>Se recomienda a la Conferencia de las Partes:</w:t>
      </w:r>
    </w:p>
    <w:p w14:paraId="51453655" w14:textId="77777777" w:rsidR="00661875" w:rsidRPr="00142017" w:rsidRDefault="00661875" w:rsidP="007F4219">
      <w:pPr>
        <w:spacing w:after="0" w:line="240" w:lineRule="auto"/>
        <w:jc w:val="both"/>
        <w:rPr>
          <w:rFonts w:cs="Arial"/>
          <w:lang w:val="es-ES"/>
        </w:rPr>
      </w:pPr>
    </w:p>
    <w:p w14:paraId="2DCE8B95" w14:textId="44D45343" w:rsidR="00831DC2" w:rsidRPr="00142017" w:rsidRDefault="00831DC2" w:rsidP="001C3AA8">
      <w:pPr>
        <w:pStyle w:val="Secondnumbering"/>
        <w:numPr>
          <w:ilvl w:val="0"/>
          <w:numId w:val="14"/>
        </w:numPr>
        <w:ind w:left="900"/>
        <w:jc w:val="both"/>
        <w:rPr>
          <w:rFonts w:cs="Arial"/>
          <w:lang w:val="es-ES"/>
        </w:rPr>
      </w:pPr>
      <w:r w:rsidRPr="00142017">
        <w:rPr>
          <w:rFonts w:cs="Arial"/>
          <w:lang w:val="es-ES"/>
        </w:rPr>
        <w:t>tom</w:t>
      </w:r>
      <w:r w:rsidR="003128D0">
        <w:rPr>
          <w:rFonts w:cs="Arial"/>
          <w:lang w:val="es-ES"/>
        </w:rPr>
        <w:t>ar</w:t>
      </w:r>
      <w:r w:rsidRPr="00142017">
        <w:rPr>
          <w:rFonts w:cs="Arial"/>
          <w:lang w:val="es-ES"/>
        </w:rPr>
        <w:t xml:space="preserve"> nota de los informes mencionados y de las recomendaciones de los talleres del Grupo de Trabajo de Expertos en Cultura que figuran en el Anexo 1 del presente documento;</w:t>
      </w:r>
    </w:p>
    <w:p w14:paraId="67CDA7B9" w14:textId="77777777" w:rsidR="00831DC2" w:rsidRPr="00142017" w:rsidRDefault="00831DC2" w:rsidP="00505096">
      <w:pPr>
        <w:pStyle w:val="ListParagraph"/>
        <w:spacing w:after="0" w:line="240" w:lineRule="auto"/>
        <w:ind w:left="900" w:hanging="360"/>
        <w:contextualSpacing w:val="0"/>
        <w:jc w:val="both"/>
        <w:rPr>
          <w:lang w:val="es-ES"/>
        </w:rPr>
      </w:pPr>
    </w:p>
    <w:p w14:paraId="648DCE6F" w14:textId="5C84AE23" w:rsidR="00C15318" w:rsidRPr="00142017" w:rsidRDefault="000C349E" w:rsidP="001C3AA8">
      <w:pPr>
        <w:pStyle w:val="Secondnumbering"/>
        <w:numPr>
          <w:ilvl w:val="0"/>
          <w:numId w:val="14"/>
        </w:numPr>
        <w:ind w:left="900"/>
        <w:jc w:val="both"/>
        <w:rPr>
          <w:lang w:val="es-ES"/>
        </w:rPr>
      </w:pPr>
      <w:r w:rsidRPr="00142017">
        <w:rPr>
          <w:lang w:val="es-ES"/>
        </w:rPr>
        <w:t>adopt</w:t>
      </w:r>
      <w:r w:rsidR="003128D0">
        <w:rPr>
          <w:lang w:val="es-ES"/>
        </w:rPr>
        <w:t>ar</w:t>
      </w:r>
      <w:r w:rsidRPr="00142017">
        <w:rPr>
          <w:lang w:val="es-ES"/>
        </w:rPr>
        <w:t xml:space="preserve"> el proyecto de Decisiones que se incluye en el Anexo 2 del presente documento; y</w:t>
      </w:r>
    </w:p>
    <w:p w14:paraId="5FCCD457" w14:textId="77777777" w:rsidR="00254469" w:rsidRPr="00142017" w:rsidRDefault="00254469" w:rsidP="00505096">
      <w:pPr>
        <w:pStyle w:val="Secondnumbering"/>
        <w:numPr>
          <w:ilvl w:val="0"/>
          <w:numId w:val="0"/>
        </w:numPr>
        <w:ind w:left="900" w:hanging="360"/>
        <w:jc w:val="both"/>
        <w:rPr>
          <w:rFonts w:cs="Arial"/>
          <w:lang w:val="es-ES"/>
        </w:rPr>
      </w:pPr>
    </w:p>
    <w:p w14:paraId="2F3558D5" w14:textId="4A06AF8B" w:rsidR="007D77D9" w:rsidRPr="00142017" w:rsidRDefault="00831DC2" w:rsidP="001C3AA8">
      <w:pPr>
        <w:pStyle w:val="Secondnumbering"/>
        <w:numPr>
          <w:ilvl w:val="0"/>
          <w:numId w:val="14"/>
        </w:numPr>
        <w:ind w:left="900"/>
        <w:jc w:val="both"/>
        <w:rPr>
          <w:lang w:val="es-ES"/>
        </w:rPr>
      </w:pPr>
      <w:r w:rsidRPr="00142017">
        <w:rPr>
          <w:rFonts w:cs="Arial"/>
          <w:lang w:val="es-ES"/>
        </w:rPr>
        <w:t>elimin</w:t>
      </w:r>
      <w:r w:rsidR="003128D0">
        <w:rPr>
          <w:rFonts w:cs="Arial"/>
          <w:lang w:val="es-ES"/>
        </w:rPr>
        <w:t>ar</w:t>
      </w:r>
      <w:r w:rsidRPr="00142017">
        <w:rPr>
          <w:rFonts w:cs="Arial"/>
          <w:lang w:val="es-ES"/>
        </w:rPr>
        <w:t xml:space="preserve"> las Decisiones 13.102-13.105.</w:t>
      </w:r>
    </w:p>
    <w:p w14:paraId="2C9DBB6C" w14:textId="77777777" w:rsidR="007D77D9" w:rsidRPr="00142017" w:rsidRDefault="007D77D9" w:rsidP="00F41742">
      <w:pPr>
        <w:pStyle w:val="Secondnumbering"/>
        <w:numPr>
          <w:ilvl w:val="0"/>
          <w:numId w:val="0"/>
        </w:numPr>
        <w:ind w:left="1135"/>
        <w:rPr>
          <w:lang w:val="es-ES"/>
        </w:rPr>
      </w:pPr>
    </w:p>
    <w:p w14:paraId="3A2BE21F" w14:textId="62C37AF2" w:rsidR="007D77D9" w:rsidRPr="00142017" w:rsidRDefault="007D77D9" w:rsidP="00B22C30">
      <w:pPr>
        <w:pStyle w:val="Secondnumbering"/>
        <w:numPr>
          <w:ilvl w:val="0"/>
          <w:numId w:val="0"/>
        </w:numPr>
        <w:ind w:left="360" w:hanging="360"/>
        <w:rPr>
          <w:lang w:val="es-ES"/>
        </w:rPr>
      </w:pPr>
    </w:p>
    <w:p w14:paraId="408E8878" w14:textId="77777777" w:rsidR="002C6BD6" w:rsidRPr="00142017" w:rsidRDefault="002C6BD6" w:rsidP="00392513">
      <w:pPr>
        <w:rPr>
          <w:rFonts w:cs="Arial"/>
          <w:caps/>
          <w:lang w:val="es-ES"/>
        </w:rPr>
        <w:sectPr w:rsidR="002C6BD6" w:rsidRPr="00142017" w:rsidSect="00EC4F04">
          <w:headerReference w:type="default" r:id="rId18"/>
          <w:footerReference w:type="default" r:id="rId19"/>
          <w:headerReference w:type="first" r:id="rId20"/>
          <w:footerReference w:type="first" r:id="rId21"/>
          <w:pgSz w:w="11906" w:h="16838" w:code="9"/>
          <w:pgMar w:top="1138" w:right="1138" w:bottom="1138" w:left="1138" w:header="720" w:footer="720" w:gutter="0"/>
          <w:cols w:space="720"/>
          <w:titlePg/>
          <w:docGrid w:linePitch="360"/>
        </w:sectPr>
      </w:pPr>
    </w:p>
    <w:p w14:paraId="5C6D7141" w14:textId="0EA30EFB" w:rsidR="00722E90" w:rsidRPr="00142017" w:rsidRDefault="00722E90" w:rsidP="00722E90">
      <w:pPr>
        <w:spacing w:after="0" w:line="240" w:lineRule="auto"/>
        <w:jc w:val="right"/>
        <w:rPr>
          <w:rFonts w:cs="Arial"/>
          <w:b/>
          <w:caps/>
          <w:lang w:val="es-ES"/>
        </w:rPr>
      </w:pPr>
      <w:r w:rsidRPr="00142017">
        <w:rPr>
          <w:rFonts w:cs="Arial"/>
          <w:b/>
          <w:caps/>
          <w:lang w:val="es-ES"/>
        </w:rPr>
        <w:lastRenderedPageBreak/>
        <w:t xml:space="preserve">Anexo </w:t>
      </w:r>
      <w:r w:rsidR="00CD7766" w:rsidRPr="00142017">
        <w:rPr>
          <w:rFonts w:cs="Arial"/>
          <w:b/>
          <w:caps/>
          <w:lang w:val="es-ES"/>
        </w:rPr>
        <w:t>1</w:t>
      </w:r>
    </w:p>
    <w:p w14:paraId="474CCF72" w14:textId="77777777" w:rsidR="00CD7766" w:rsidRPr="00142017" w:rsidRDefault="00CD7766" w:rsidP="00CD7766">
      <w:pPr>
        <w:spacing w:after="0" w:line="240" w:lineRule="auto"/>
        <w:jc w:val="both"/>
        <w:rPr>
          <w:rFonts w:cs="Arial"/>
          <w:bCs/>
          <w:caps/>
          <w:lang w:val="es-ES"/>
        </w:rPr>
      </w:pPr>
    </w:p>
    <w:p w14:paraId="412AD9A6" w14:textId="35908153" w:rsidR="008E1093" w:rsidRPr="00142017" w:rsidRDefault="008E1093" w:rsidP="0032629F">
      <w:pPr>
        <w:spacing w:after="0" w:line="240" w:lineRule="auto"/>
        <w:ind w:left="567" w:hanging="567"/>
        <w:jc w:val="center"/>
        <w:rPr>
          <w:rFonts w:cs="Arial"/>
          <w:b/>
          <w:bCs/>
          <w:lang w:val="es-ES"/>
        </w:rPr>
      </w:pPr>
      <w:bookmarkStart w:id="1" w:name="_Hlk134793301"/>
      <w:r w:rsidRPr="00142017">
        <w:rPr>
          <w:rFonts w:cs="Arial"/>
          <w:b/>
          <w:bCs/>
          <w:lang w:val="es-ES"/>
        </w:rPr>
        <w:t xml:space="preserve">RECOMENDACIONES PLANTEADAS </w:t>
      </w:r>
    </w:p>
    <w:p w14:paraId="2898F18E" w14:textId="442A7A2A" w:rsidR="00B57B7C" w:rsidRPr="00142017" w:rsidRDefault="008E1093" w:rsidP="0032629F">
      <w:pPr>
        <w:spacing w:after="0" w:line="240" w:lineRule="auto"/>
        <w:ind w:left="567" w:hanging="567"/>
        <w:jc w:val="center"/>
        <w:rPr>
          <w:rFonts w:cs="Arial"/>
          <w:b/>
          <w:bCs/>
          <w:lang w:val="es-ES"/>
        </w:rPr>
      </w:pPr>
      <w:r w:rsidRPr="00142017">
        <w:rPr>
          <w:rFonts w:cs="Arial"/>
          <w:b/>
          <w:bCs/>
          <w:lang w:val="es-ES"/>
        </w:rPr>
        <w:t>EN EL SEGUNDO TALLER DE LA CMS SOBRE COMPLEJIDAD SOCIAL Y CULTURAL DE LOS ANIMALES</w:t>
      </w:r>
    </w:p>
    <w:p w14:paraId="0E77A6EF" w14:textId="77777777" w:rsidR="00B57B7C" w:rsidRPr="00142017" w:rsidRDefault="00B57B7C" w:rsidP="00B57B7C">
      <w:pPr>
        <w:spacing w:after="0" w:line="240" w:lineRule="auto"/>
        <w:ind w:left="567" w:hanging="567"/>
        <w:jc w:val="both"/>
        <w:rPr>
          <w:rFonts w:cs="Arial"/>
          <w:lang w:val="es-ES"/>
        </w:rPr>
      </w:pPr>
    </w:p>
    <w:p w14:paraId="46A67FD1" w14:textId="77777777" w:rsidR="008E1093" w:rsidRPr="00142017" w:rsidRDefault="008E1093" w:rsidP="00B57B7C">
      <w:pPr>
        <w:spacing w:after="0" w:line="240" w:lineRule="auto"/>
        <w:ind w:left="567" w:hanging="567"/>
        <w:jc w:val="both"/>
        <w:rPr>
          <w:rFonts w:cs="Arial"/>
          <w:lang w:val="es-ES"/>
        </w:rPr>
      </w:pPr>
    </w:p>
    <w:p w14:paraId="1F4BEA34" w14:textId="0E2353FB" w:rsidR="00B57B7C" w:rsidRPr="00142017" w:rsidRDefault="00B57B7C" w:rsidP="008E1093">
      <w:pPr>
        <w:widowControl w:val="0"/>
        <w:autoSpaceDE w:val="0"/>
        <w:autoSpaceDN w:val="0"/>
        <w:adjustRightInd w:val="0"/>
        <w:spacing w:after="0" w:line="240" w:lineRule="auto"/>
        <w:jc w:val="both"/>
        <w:rPr>
          <w:rFonts w:cs="Arial"/>
          <w:u w:val="single"/>
          <w:lang w:val="es-ES"/>
        </w:rPr>
      </w:pPr>
      <w:r w:rsidRPr="00142017">
        <w:rPr>
          <w:rFonts w:cs="Arial"/>
          <w:lang w:val="es-ES"/>
        </w:rPr>
        <w:t>Al señalar la importancia de mantener la diversidad conductual, los participantes han acordado las siguientes recomendaciones:</w:t>
      </w:r>
    </w:p>
    <w:p w14:paraId="3E649C64" w14:textId="77777777" w:rsidR="00B57B7C" w:rsidRPr="00142017" w:rsidRDefault="00B57B7C" w:rsidP="00B57B7C">
      <w:pPr>
        <w:widowControl w:val="0"/>
        <w:autoSpaceDE w:val="0"/>
        <w:autoSpaceDN w:val="0"/>
        <w:adjustRightInd w:val="0"/>
        <w:spacing w:after="0" w:line="240" w:lineRule="auto"/>
        <w:jc w:val="both"/>
        <w:rPr>
          <w:rFonts w:cs="Arial"/>
          <w:u w:val="single"/>
          <w:lang w:val="es-ES"/>
        </w:rPr>
      </w:pPr>
    </w:p>
    <w:p w14:paraId="34D07774" w14:textId="5CDF5994" w:rsidR="00B57B7C" w:rsidRPr="00142017" w:rsidRDefault="00B57B7C" w:rsidP="00DD7A05">
      <w:pPr>
        <w:widowControl w:val="0"/>
        <w:autoSpaceDE w:val="0"/>
        <w:autoSpaceDN w:val="0"/>
        <w:adjustRightInd w:val="0"/>
        <w:spacing w:after="80" w:line="240" w:lineRule="auto"/>
        <w:jc w:val="both"/>
        <w:rPr>
          <w:rFonts w:cs="Arial"/>
          <w:u w:val="single"/>
          <w:lang w:val="es-ES"/>
        </w:rPr>
      </w:pPr>
      <w:r w:rsidRPr="00142017">
        <w:rPr>
          <w:rFonts w:cs="Arial"/>
          <w:u w:val="single"/>
          <w:lang w:val="es-ES"/>
        </w:rPr>
        <w:t>Para el Grupo de Expertos:</w:t>
      </w:r>
    </w:p>
    <w:p w14:paraId="3C836FC9" w14:textId="77777777" w:rsidR="00B57B7C" w:rsidRPr="00142017" w:rsidRDefault="00B57B7C" w:rsidP="001C3AA8">
      <w:pPr>
        <w:pStyle w:val="ListParagraph"/>
        <w:numPr>
          <w:ilvl w:val="0"/>
          <w:numId w:val="10"/>
        </w:numPr>
        <w:spacing w:after="80" w:line="240" w:lineRule="auto"/>
        <w:ind w:left="587"/>
        <w:contextualSpacing w:val="0"/>
        <w:jc w:val="both"/>
        <w:rPr>
          <w:rFonts w:cs="Arial"/>
          <w:lang w:val="es-ES"/>
        </w:rPr>
      </w:pPr>
      <w:r w:rsidRPr="00142017">
        <w:rPr>
          <w:rFonts w:cs="Arial"/>
          <w:lang w:val="es-ES"/>
        </w:rPr>
        <w:t>Explorar los atajos para incorporar el aprendizaje social a la gestión, para así complementar las técnicas de gestión tradicionales</w:t>
      </w:r>
    </w:p>
    <w:p w14:paraId="19645946" w14:textId="52F69779" w:rsidR="00B57B7C" w:rsidRPr="00142017" w:rsidRDefault="00B57B7C" w:rsidP="001C3AA8">
      <w:pPr>
        <w:pStyle w:val="ListParagraph"/>
        <w:numPr>
          <w:ilvl w:val="0"/>
          <w:numId w:val="10"/>
        </w:numPr>
        <w:spacing w:after="80" w:line="240" w:lineRule="auto"/>
        <w:ind w:left="587"/>
        <w:contextualSpacing w:val="0"/>
        <w:jc w:val="both"/>
        <w:rPr>
          <w:rFonts w:cs="Arial"/>
          <w:b/>
          <w:bCs/>
          <w:lang w:val="es-ES"/>
        </w:rPr>
      </w:pPr>
      <w:r w:rsidRPr="00142017">
        <w:rPr>
          <w:rFonts w:cs="Arial"/>
          <w:lang w:val="es-ES"/>
        </w:rPr>
        <w:t>Seguir revisando las actualizaciones del trabajo iniciado bajo el marco de las Acciones Concertadas de los chimpancés y de los cachalotes del Pacífico tropical oriental</w:t>
      </w:r>
    </w:p>
    <w:p w14:paraId="39C19172" w14:textId="0CD3CF80" w:rsidR="00B57B7C" w:rsidRPr="00142017" w:rsidRDefault="00B57B7C" w:rsidP="001C3AA8">
      <w:pPr>
        <w:pStyle w:val="ListParagraph"/>
        <w:numPr>
          <w:ilvl w:val="0"/>
          <w:numId w:val="10"/>
        </w:numPr>
        <w:spacing w:after="80" w:line="240" w:lineRule="auto"/>
        <w:ind w:left="587"/>
        <w:contextualSpacing w:val="0"/>
        <w:jc w:val="both"/>
        <w:rPr>
          <w:rFonts w:cs="Arial"/>
          <w:lang w:val="es-ES"/>
        </w:rPr>
      </w:pPr>
      <w:r w:rsidRPr="00142017">
        <w:rPr>
          <w:rFonts w:cs="Arial"/>
          <w:lang w:val="es-ES"/>
        </w:rPr>
        <w:t>Llevar a cabo una revisión que determine los casos en los que el aprendizaje social participa en el comportamiento animal y tomar medidas para mitigar los conflictos entre el hombre y la vida silvestre (HWC, por sus siglas en inglés), así como identificar aquellas poblaciones o culturas que pueden estar más en riesgo de entrar en conflicto</w:t>
      </w:r>
    </w:p>
    <w:p w14:paraId="51F59309" w14:textId="27DDEA18" w:rsidR="00B57B7C" w:rsidRPr="00142017" w:rsidRDefault="00B57B7C" w:rsidP="001C3AA8">
      <w:pPr>
        <w:pStyle w:val="ListParagraph"/>
        <w:numPr>
          <w:ilvl w:val="0"/>
          <w:numId w:val="10"/>
        </w:numPr>
        <w:spacing w:after="80" w:line="240" w:lineRule="auto"/>
        <w:ind w:left="587"/>
        <w:contextualSpacing w:val="0"/>
        <w:jc w:val="both"/>
        <w:rPr>
          <w:rFonts w:cs="Arial"/>
          <w:lang w:val="es-ES"/>
        </w:rPr>
      </w:pPr>
      <w:r w:rsidRPr="00142017">
        <w:rPr>
          <w:rFonts w:cs="Arial"/>
          <w:lang w:val="es-ES"/>
        </w:rPr>
        <w:t>Desarrollar unas directrices para animar a que las partes interesadas participen e ilustren la razón por la que el aprendizaje cultural o social es importante, que personalicen los mensajes en función del tipo de público y que publiquen un catálogo educativo que esté traducido a los tres idiomas de la Convención</w:t>
      </w:r>
    </w:p>
    <w:p w14:paraId="5516AB31" w14:textId="77777777" w:rsidR="00B57B7C" w:rsidRPr="00142017" w:rsidRDefault="00B57B7C" w:rsidP="001C3AA8">
      <w:pPr>
        <w:pStyle w:val="ListParagraph"/>
        <w:numPr>
          <w:ilvl w:val="0"/>
          <w:numId w:val="10"/>
        </w:numPr>
        <w:spacing w:after="80" w:line="240" w:lineRule="auto"/>
        <w:ind w:left="587"/>
        <w:contextualSpacing w:val="0"/>
        <w:jc w:val="both"/>
        <w:rPr>
          <w:rFonts w:cs="Arial"/>
          <w:lang w:val="es-ES"/>
        </w:rPr>
      </w:pPr>
      <w:r w:rsidRPr="00142017">
        <w:rPr>
          <w:rFonts w:cs="Arial"/>
          <w:lang w:val="es-ES"/>
        </w:rPr>
        <w:t>Desarrollar unas directrices sobre las metodologías para detectar el aprendizaje social y ofrecer asesoramiento sobre la inferencia filogenética</w:t>
      </w:r>
    </w:p>
    <w:p w14:paraId="61B2585B" w14:textId="77777777" w:rsidR="00B57B7C" w:rsidRPr="00142017" w:rsidRDefault="00B57B7C" w:rsidP="001C3AA8">
      <w:pPr>
        <w:pStyle w:val="ListParagraph"/>
        <w:numPr>
          <w:ilvl w:val="0"/>
          <w:numId w:val="10"/>
        </w:numPr>
        <w:spacing w:after="80" w:line="240" w:lineRule="auto"/>
        <w:ind w:left="587"/>
        <w:contextualSpacing w:val="0"/>
        <w:jc w:val="both"/>
        <w:rPr>
          <w:rFonts w:cs="Arial"/>
          <w:lang w:val="es-ES"/>
        </w:rPr>
      </w:pPr>
      <w:r w:rsidRPr="00142017">
        <w:rPr>
          <w:rFonts w:cs="Arial"/>
          <w:lang w:val="es-ES"/>
        </w:rPr>
        <w:t>Fomentar la incorporación de una serie de «líneas de razonamiento» sobre el aprendizaje social y la cultura animal, incluido explorar lo que se conoce tradicionalmente de las comunidades locales e indígenas</w:t>
      </w:r>
    </w:p>
    <w:p w14:paraId="11F487EF" w14:textId="09C27C6D" w:rsidR="00B57B7C" w:rsidRPr="00142017" w:rsidRDefault="00B57B7C" w:rsidP="001C3AA8">
      <w:pPr>
        <w:pStyle w:val="ListParagraph"/>
        <w:numPr>
          <w:ilvl w:val="0"/>
          <w:numId w:val="10"/>
        </w:numPr>
        <w:spacing w:after="80" w:line="240" w:lineRule="auto"/>
        <w:ind w:left="587"/>
        <w:jc w:val="both"/>
        <w:rPr>
          <w:rFonts w:cs="Arial"/>
          <w:lang w:val="es-ES"/>
        </w:rPr>
      </w:pPr>
      <w:r w:rsidRPr="00142017">
        <w:rPr>
          <w:rFonts w:cs="Arial"/>
          <w:lang w:val="es-ES"/>
        </w:rPr>
        <w:t>Desarrollar una tabla de acuerdos, memorandos de entendimiento e iniciativas de la CMS para identificar las especies más necesitadas</w:t>
      </w:r>
    </w:p>
    <w:p w14:paraId="6D0F8C60" w14:textId="0E260C21" w:rsidR="00B57B7C" w:rsidRPr="00142017" w:rsidRDefault="00B57B7C" w:rsidP="001C3AA8">
      <w:pPr>
        <w:pStyle w:val="ListParagraph"/>
        <w:numPr>
          <w:ilvl w:val="0"/>
          <w:numId w:val="10"/>
        </w:numPr>
        <w:spacing w:after="80" w:line="240" w:lineRule="auto"/>
        <w:ind w:left="587"/>
        <w:contextualSpacing w:val="0"/>
        <w:jc w:val="both"/>
        <w:rPr>
          <w:rFonts w:cs="Arial"/>
          <w:lang w:val="es-ES"/>
        </w:rPr>
      </w:pPr>
      <w:r w:rsidRPr="00142017">
        <w:rPr>
          <w:rFonts w:cs="Arial"/>
          <w:lang w:val="es-ES"/>
        </w:rPr>
        <w:t>Recopilar ejemplos en un documento que esboce la importancia de la cultura animal y el aprendizaje social para hacerlo llegar a los acuerdos, memorandos e iniciativas de la CMS de cara a las próximas reuniones (</w:t>
      </w:r>
      <w:r w:rsidR="00AA2323">
        <w:rPr>
          <w:rFonts w:cs="Arial"/>
          <w:lang w:val="es-ES"/>
        </w:rPr>
        <w:t xml:space="preserve">por </w:t>
      </w:r>
      <w:r w:rsidRPr="00142017">
        <w:rPr>
          <w:rFonts w:cs="Arial"/>
          <w:lang w:val="es-ES"/>
        </w:rPr>
        <w:t>ejemplo: un cuaderno de las conexiones)</w:t>
      </w:r>
    </w:p>
    <w:p w14:paraId="088933B1" w14:textId="4DFE117B" w:rsidR="00B57B7C" w:rsidRPr="00142017" w:rsidRDefault="00B57B7C" w:rsidP="001C3AA8">
      <w:pPr>
        <w:pStyle w:val="ListParagraph"/>
        <w:numPr>
          <w:ilvl w:val="0"/>
          <w:numId w:val="10"/>
        </w:numPr>
        <w:spacing w:after="80" w:line="240" w:lineRule="auto"/>
        <w:ind w:left="587"/>
        <w:contextualSpacing w:val="0"/>
        <w:jc w:val="both"/>
        <w:rPr>
          <w:rFonts w:cs="Arial"/>
          <w:lang w:val="es-ES"/>
        </w:rPr>
      </w:pPr>
      <w:r w:rsidRPr="00142017">
        <w:rPr>
          <w:rFonts w:cs="Arial"/>
          <w:lang w:val="es-ES"/>
        </w:rPr>
        <w:t>Aumentar la colaboración con la UICN en materias relacionadas con la cultura animal, incluido el desarrollo de un evento paralelo entre la CMS y la UICN para la COP14 de la CMS y la colaboración para el Congreso Mundial de la Naturaleza de la UICN de 2025</w:t>
      </w:r>
    </w:p>
    <w:p w14:paraId="1290C7AC" w14:textId="62C56DDA" w:rsidR="00B57B7C" w:rsidRPr="00142017" w:rsidRDefault="00B57B7C" w:rsidP="001C3AA8">
      <w:pPr>
        <w:pStyle w:val="ListParagraph"/>
        <w:numPr>
          <w:ilvl w:val="0"/>
          <w:numId w:val="10"/>
        </w:numPr>
        <w:spacing w:after="80" w:line="240" w:lineRule="auto"/>
        <w:ind w:left="587"/>
        <w:contextualSpacing w:val="0"/>
        <w:jc w:val="both"/>
        <w:rPr>
          <w:rFonts w:cs="Arial"/>
          <w:lang w:val="es-ES"/>
        </w:rPr>
      </w:pPr>
      <w:r w:rsidRPr="00142017">
        <w:rPr>
          <w:rFonts w:cs="Arial"/>
          <w:lang w:val="es-ES"/>
        </w:rPr>
        <w:t xml:space="preserve">En caso de ser posible, en colaboración con el </w:t>
      </w:r>
      <w:hyperlink r:id="rId22" w:history="1">
        <w:r w:rsidRPr="00142017">
          <w:rPr>
            <w:rStyle w:val="Hyperlink"/>
            <w:rFonts w:cs="Arial"/>
            <w:lang w:val="es-ES"/>
          </w:rPr>
          <w:t xml:space="preserve"> Grupo de Especialistas sobre los conflictos y la coexistencia entre el hombre y la vida silvestre de la Comisión de Supervivencia de Especies (CSE) de la UICN</w:t>
        </w:r>
      </w:hyperlink>
      <w:r w:rsidRPr="00142017">
        <w:rPr>
          <w:rFonts w:cs="Arial"/>
          <w:lang w:val="es-ES"/>
        </w:rPr>
        <w:t>, convocar un taller para seguir estudiando las interacciones entre el hombre y la vida silvestre (HWI, por sus siglas en inglés) en relación con el aprendizaje social</w:t>
      </w:r>
    </w:p>
    <w:p w14:paraId="5748D811" w14:textId="77777777" w:rsidR="00B57B7C" w:rsidRPr="00142017" w:rsidRDefault="00B57B7C" w:rsidP="001C3AA8">
      <w:pPr>
        <w:pStyle w:val="ListParagraph"/>
        <w:numPr>
          <w:ilvl w:val="0"/>
          <w:numId w:val="10"/>
        </w:numPr>
        <w:spacing w:after="80" w:line="240" w:lineRule="auto"/>
        <w:ind w:left="587"/>
        <w:contextualSpacing w:val="0"/>
        <w:jc w:val="both"/>
        <w:rPr>
          <w:rFonts w:cs="Arial"/>
          <w:lang w:val="es-ES"/>
        </w:rPr>
      </w:pPr>
      <w:r w:rsidRPr="00142017">
        <w:rPr>
          <w:rFonts w:cs="Arial"/>
          <w:lang w:val="es-ES"/>
        </w:rPr>
        <w:t>Estudiar el vínculo con las áreas importantes de mamíferos marinos importantes (IMMA, por sus siglas en inglés) y las áreas importantes de tiburones y rayas (ISRA, por sus siglas en inglés)</w:t>
      </w:r>
    </w:p>
    <w:p w14:paraId="2095E210" w14:textId="77777777" w:rsidR="00B57B7C" w:rsidRPr="00142017" w:rsidRDefault="00B57B7C" w:rsidP="001C3AA8">
      <w:pPr>
        <w:pStyle w:val="ListParagraph"/>
        <w:numPr>
          <w:ilvl w:val="0"/>
          <w:numId w:val="10"/>
        </w:numPr>
        <w:spacing w:after="80" w:line="240" w:lineRule="auto"/>
        <w:ind w:left="587"/>
        <w:contextualSpacing w:val="0"/>
        <w:jc w:val="both"/>
        <w:rPr>
          <w:rFonts w:cs="Arial"/>
          <w:lang w:val="es-ES"/>
        </w:rPr>
      </w:pPr>
      <w:r w:rsidRPr="00142017">
        <w:rPr>
          <w:rFonts w:cs="Arial"/>
          <w:lang w:val="es-ES"/>
        </w:rPr>
        <w:t>Estudiar el vínculo con la Red de Observación de la Diversidad Biológica (GEO-BON)</w:t>
      </w:r>
    </w:p>
    <w:p w14:paraId="310E4A25" w14:textId="77777777" w:rsidR="00B57B7C" w:rsidRPr="00142017" w:rsidRDefault="00B57B7C" w:rsidP="001C3AA8">
      <w:pPr>
        <w:pStyle w:val="ListParagraph"/>
        <w:numPr>
          <w:ilvl w:val="0"/>
          <w:numId w:val="10"/>
        </w:numPr>
        <w:spacing w:after="80" w:line="240" w:lineRule="auto"/>
        <w:ind w:left="587"/>
        <w:contextualSpacing w:val="0"/>
        <w:jc w:val="both"/>
        <w:rPr>
          <w:rFonts w:cs="Arial"/>
          <w:lang w:val="es-ES"/>
        </w:rPr>
      </w:pPr>
      <w:r w:rsidRPr="00142017">
        <w:rPr>
          <w:rFonts w:cs="Arial"/>
          <w:lang w:val="es-ES"/>
        </w:rPr>
        <w:t>Colaborar con la UICN para desarrollar estrategias que integren la cultura no humana y el aprendizaje social en la gestión y la evaluación de la conservación</w:t>
      </w:r>
    </w:p>
    <w:p w14:paraId="0C3F281D" w14:textId="77777777" w:rsidR="00B57B7C" w:rsidRPr="00142017" w:rsidRDefault="00B57B7C" w:rsidP="001C3AA8">
      <w:pPr>
        <w:pStyle w:val="ListParagraph"/>
        <w:numPr>
          <w:ilvl w:val="0"/>
          <w:numId w:val="10"/>
        </w:numPr>
        <w:spacing w:after="80" w:line="240" w:lineRule="auto"/>
        <w:ind w:left="587"/>
        <w:contextualSpacing w:val="0"/>
        <w:jc w:val="both"/>
        <w:rPr>
          <w:rFonts w:cs="Arial"/>
          <w:lang w:val="es-ES"/>
        </w:rPr>
      </w:pPr>
      <w:r w:rsidRPr="00142017">
        <w:rPr>
          <w:rFonts w:cs="Arial"/>
          <w:lang w:val="es-ES"/>
        </w:rPr>
        <w:t>Estudiar las oportunidades de utilizar la cultura animal para defender la conservación (narraciones con dispositivos multimedia)</w:t>
      </w:r>
    </w:p>
    <w:p w14:paraId="6DF29CA0" w14:textId="77777777" w:rsidR="00B57B7C" w:rsidRPr="00142017" w:rsidRDefault="00B57B7C" w:rsidP="001C3AA8">
      <w:pPr>
        <w:pStyle w:val="ListParagraph"/>
        <w:numPr>
          <w:ilvl w:val="0"/>
          <w:numId w:val="10"/>
        </w:numPr>
        <w:spacing w:after="0" w:line="240" w:lineRule="auto"/>
        <w:ind w:left="587"/>
        <w:contextualSpacing w:val="0"/>
        <w:jc w:val="both"/>
        <w:rPr>
          <w:rFonts w:cs="Arial"/>
          <w:lang w:val="es-ES"/>
        </w:rPr>
      </w:pPr>
      <w:r w:rsidRPr="00142017">
        <w:rPr>
          <w:rFonts w:cs="Arial"/>
          <w:lang w:val="es-ES"/>
        </w:rPr>
        <w:t>Apoyar el trabajo del próximo trienio y convocar el próximo taller antes de la COP15 de la CMS</w:t>
      </w:r>
    </w:p>
    <w:p w14:paraId="0F6F99E4" w14:textId="77777777" w:rsidR="00B57B7C" w:rsidRPr="00142017" w:rsidRDefault="00B57B7C" w:rsidP="00B94884">
      <w:pPr>
        <w:pStyle w:val="ListParagraph"/>
        <w:spacing w:after="0" w:line="240" w:lineRule="auto"/>
        <w:ind w:left="153"/>
        <w:contextualSpacing w:val="0"/>
        <w:jc w:val="both"/>
        <w:rPr>
          <w:rFonts w:cs="Arial"/>
          <w:lang w:val="es-ES"/>
        </w:rPr>
      </w:pPr>
    </w:p>
    <w:p w14:paraId="476F8BBB" w14:textId="77777777" w:rsidR="00B57B7C" w:rsidRPr="00142017" w:rsidRDefault="00B57B7C" w:rsidP="00C91234">
      <w:pPr>
        <w:spacing w:after="80" w:line="240" w:lineRule="auto"/>
        <w:jc w:val="both"/>
        <w:rPr>
          <w:rFonts w:cs="Arial"/>
          <w:u w:val="single"/>
          <w:lang w:val="es-ES"/>
        </w:rPr>
      </w:pPr>
      <w:r w:rsidRPr="00142017">
        <w:rPr>
          <w:rFonts w:cs="Arial"/>
          <w:u w:val="single"/>
          <w:lang w:val="es-ES"/>
        </w:rPr>
        <w:t>Para las Partes:</w:t>
      </w:r>
    </w:p>
    <w:p w14:paraId="1D505EDA" w14:textId="77777777" w:rsidR="00B57B7C" w:rsidRPr="00142017" w:rsidRDefault="00B57B7C" w:rsidP="001C3AA8">
      <w:pPr>
        <w:pStyle w:val="ListParagraph"/>
        <w:numPr>
          <w:ilvl w:val="0"/>
          <w:numId w:val="10"/>
        </w:numPr>
        <w:spacing w:after="80" w:line="240" w:lineRule="auto"/>
        <w:ind w:left="587"/>
        <w:contextualSpacing w:val="0"/>
        <w:jc w:val="both"/>
        <w:rPr>
          <w:rFonts w:cs="Arial"/>
          <w:lang w:val="es-ES"/>
        </w:rPr>
      </w:pPr>
      <w:r w:rsidRPr="00142017">
        <w:rPr>
          <w:rFonts w:cs="Arial"/>
          <w:lang w:val="es-ES"/>
        </w:rPr>
        <w:t>Fomentar la financiación a la investigación (países y demás patrocinadores), incluidas las Acciones Concertadas si procede</w:t>
      </w:r>
    </w:p>
    <w:p w14:paraId="2F538379" w14:textId="77777777" w:rsidR="00B57B7C" w:rsidRPr="00142017" w:rsidRDefault="00B57B7C" w:rsidP="001C3AA8">
      <w:pPr>
        <w:pStyle w:val="ListParagraph"/>
        <w:numPr>
          <w:ilvl w:val="0"/>
          <w:numId w:val="10"/>
        </w:numPr>
        <w:spacing w:after="80" w:line="240" w:lineRule="auto"/>
        <w:ind w:left="587"/>
        <w:contextualSpacing w:val="0"/>
        <w:jc w:val="both"/>
        <w:rPr>
          <w:rFonts w:cs="Arial"/>
          <w:lang w:val="es-ES"/>
        </w:rPr>
      </w:pPr>
      <w:r w:rsidRPr="00142017">
        <w:rPr>
          <w:rFonts w:cs="Arial"/>
          <w:lang w:val="es-ES"/>
        </w:rPr>
        <w:t>Implementar un enfoque preventivo: Si existen evidencias directas o indirectas de aprendizaje social, o parece que los procesos culturales crean una forma de comportamiento o unos patrones, podría ser apropiado implementar ciertas medidas preventivas y suponer que esos procesos están presentes cuando se desarrollen las estrategias de gestión. Dichas estrategias deberán complementar (no reemplazar) los esfuerzos conservacionistas existentes</w:t>
      </w:r>
    </w:p>
    <w:p w14:paraId="31E78E3A" w14:textId="77777777" w:rsidR="00B57B7C" w:rsidRPr="00142017" w:rsidRDefault="00B57B7C" w:rsidP="001C3AA8">
      <w:pPr>
        <w:pStyle w:val="ListParagraph"/>
        <w:numPr>
          <w:ilvl w:val="0"/>
          <w:numId w:val="10"/>
        </w:numPr>
        <w:spacing w:after="80" w:line="240" w:lineRule="auto"/>
        <w:ind w:left="587"/>
        <w:contextualSpacing w:val="0"/>
        <w:jc w:val="both"/>
        <w:rPr>
          <w:rFonts w:cs="Arial"/>
          <w:lang w:val="es-ES"/>
        </w:rPr>
      </w:pPr>
      <w:proofErr w:type="gramStart"/>
      <w:r w:rsidRPr="00142017">
        <w:rPr>
          <w:rFonts w:cs="Arial"/>
          <w:lang w:val="es-ES"/>
        </w:rPr>
        <w:t>Considerar</w:t>
      </w:r>
      <w:proofErr w:type="gramEnd"/>
      <w:r w:rsidRPr="00142017">
        <w:rPr>
          <w:rFonts w:cs="Arial"/>
          <w:lang w:val="es-ES"/>
        </w:rPr>
        <w:t xml:space="preserve"> que las amenazas y los conflictos con humanos pueden ser específicos de unas culturas animales concretas y que, por tanto, necesitan una atención concreta</w:t>
      </w:r>
    </w:p>
    <w:p w14:paraId="1B4815AC" w14:textId="6D9ED462" w:rsidR="00B57B7C" w:rsidRPr="00142017" w:rsidRDefault="00B57B7C" w:rsidP="001C3AA8">
      <w:pPr>
        <w:pStyle w:val="ListParagraph"/>
        <w:numPr>
          <w:ilvl w:val="0"/>
          <w:numId w:val="10"/>
        </w:numPr>
        <w:spacing w:after="0" w:line="240" w:lineRule="auto"/>
        <w:ind w:left="587"/>
        <w:contextualSpacing w:val="0"/>
        <w:jc w:val="both"/>
        <w:rPr>
          <w:rFonts w:cs="Arial"/>
          <w:lang w:val="es-ES"/>
        </w:rPr>
      </w:pPr>
      <w:r w:rsidRPr="00142017">
        <w:rPr>
          <w:rFonts w:cs="Arial"/>
          <w:lang w:val="es-ES"/>
        </w:rPr>
        <w:t>Proporcionar apoyo financiero o técnico para facilitar que el Grupo de Trabajo de Expertos de la CMS sobre cultura animal y complejidad social convoque una reunión presencial durante el período entre reuniones antes de la celebración de la COP15</w:t>
      </w:r>
    </w:p>
    <w:p w14:paraId="37742FB7" w14:textId="77777777" w:rsidR="00B57B7C" w:rsidRPr="00142017" w:rsidRDefault="00B57B7C" w:rsidP="00B94884">
      <w:pPr>
        <w:spacing w:after="0" w:line="240" w:lineRule="auto"/>
        <w:jc w:val="both"/>
        <w:rPr>
          <w:rFonts w:cs="Arial"/>
          <w:u w:val="single"/>
          <w:lang w:val="es-ES"/>
        </w:rPr>
      </w:pPr>
    </w:p>
    <w:p w14:paraId="7F575D36" w14:textId="75878BA9" w:rsidR="00B57B7C" w:rsidRPr="00142017" w:rsidRDefault="00B57B7C" w:rsidP="00C91234">
      <w:pPr>
        <w:spacing w:after="80" w:line="240" w:lineRule="auto"/>
        <w:jc w:val="both"/>
        <w:rPr>
          <w:rFonts w:cs="Arial"/>
          <w:u w:val="single"/>
          <w:lang w:val="es-ES"/>
        </w:rPr>
      </w:pPr>
      <w:r w:rsidRPr="00142017">
        <w:rPr>
          <w:rFonts w:cs="Arial"/>
          <w:u w:val="single"/>
          <w:lang w:val="es-ES"/>
        </w:rPr>
        <w:t>Para los investigadores:</w:t>
      </w:r>
    </w:p>
    <w:p w14:paraId="559FE9BC" w14:textId="788996CC" w:rsidR="00B57B7C" w:rsidRPr="00142017" w:rsidRDefault="00B57B7C" w:rsidP="001C3AA8">
      <w:pPr>
        <w:pStyle w:val="ListParagraph"/>
        <w:numPr>
          <w:ilvl w:val="0"/>
          <w:numId w:val="11"/>
        </w:numPr>
        <w:spacing w:after="80" w:line="240" w:lineRule="auto"/>
        <w:ind w:left="587"/>
        <w:contextualSpacing w:val="0"/>
        <w:jc w:val="both"/>
        <w:rPr>
          <w:rFonts w:cs="Arial"/>
          <w:lang w:val="es-ES"/>
        </w:rPr>
      </w:pPr>
      <w:r w:rsidRPr="00142017">
        <w:rPr>
          <w:rFonts w:cs="Arial"/>
          <w:lang w:val="es-ES"/>
        </w:rPr>
        <w:t>Fomentar la investigación taxonómicamente más diversa (por ejemplo, peces, en concreto los esturiones, reptiles) sobre el aprendizaje social</w:t>
      </w:r>
    </w:p>
    <w:p w14:paraId="72D6BAB8" w14:textId="77777777" w:rsidR="00B57B7C" w:rsidRPr="00142017" w:rsidRDefault="00B57B7C" w:rsidP="001C3AA8">
      <w:pPr>
        <w:pStyle w:val="ListParagraph"/>
        <w:numPr>
          <w:ilvl w:val="0"/>
          <w:numId w:val="11"/>
        </w:numPr>
        <w:spacing w:after="80" w:line="240" w:lineRule="auto"/>
        <w:ind w:left="587"/>
        <w:contextualSpacing w:val="0"/>
        <w:jc w:val="both"/>
        <w:rPr>
          <w:rFonts w:cs="Arial"/>
          <w:lang w:val="es-ES"/>
        </w:rPr>
      </w:pPr>
      <w:r w:rsidRPr="00142017">
        <w:rPr>
          <w:rFonts w:cs="Arial"/>
          <w:lang w:val="es-ES"/>
        </w:rPr>
        <w:t>Investigar sobre la aplicación de la cultura animal y la conservación y desarrollar unas directrices de mejores prácticas, como mantener la capacidad cultural</w:t>
      </w:r>
    </w:p>
    <w:p w14:paraId="32C6147D" w14:textId="77777777" w:rsidR="00B57B7C" w:rsidRPr="00142017" w:rsidRDefault="00B57B7C" w:rsidP="001C3AA8">
      <w:pPr>
        <w:pStyle w:val="ListParagraph"/>
        <w:numPr>
          <w:ilvl w:val="0"/>
          <w:numId w:val="11"/>
        </w:numPr>
        <w:spacing w:after="80" w:line="240" w:lineRule="auto"/>
        <w:ind w:left="587"/>
        <w:contextualSpacing w:val="0"/>
        <w:jc w:val="both"/>
        <w:rPr>
          <w:rFonts w:cs="Arial"/>
          <w:lang w:val="es-ES"/>
        </w:rPr>
      </w:pPr>
      <w:r w:rsidRPr="00142017">
        <w:rPr>
          <w:rFonts w:cs="Arial"/>
          <w:lang w:val="es-ES"/>
        </w:rPr>
        <w:t>Reconocer el valor de los conjuntos de datos a largo plazo, proporcionar apoyo continuo, considerar volver a analizar los conjuntos de datos desde una perspectiva cultural</w:t>
      </w:r>
    </w:p>
    <w:p w14:paraId="740CCBC2" w14:textId="5B4CDF7B" w:rsidR="00B57B7C" w:rsidRPr="00142017" w:rsidRDefault="00B57B7C" w:rsidP="001C3AA8">
      <w:pPr>
        <w:pStyle w:val="ListParagraph"/>
        <w:numPr>
          <w:ilvl w:val="0"/>
          <w:numId w:val="11"/>
        </w:numPr>
        <w:spacing w:after="0" w:line="240" w:lineRule="auto"/>
        <w:ind w:left="587"/>
        <w:contextualSpacing w:val="0"/>
        <w:jc w:val="both"/>
        <w:rPr>
          <w:rFonts w:cs="Arial"/>
          <w:lang w:val="es-ES"/>
        </w:rPr>
      </w:pPr>
      <w:r w:rsidRPr="00142017">
        <w:rPr>
          <w:rFonts w:cs="Arial"/>
          <w:lang w:val="es-ES"/>
        </w:rPr>
        <w:t>Autorizar a los investigadores locales, involucrar a los estudiantes locales (a la vez que se reconoce que se necesita financiación), proporcionar apoyo con las publicaciones y demás, así como integrar el conocimiento autóctono</w:t>
      </w:r>
    </w:p>
    <w:p w14:paraId="29F1D534" w14:textId="77777777" w:rsidR="00B57B7C" w:rsidRPr="00142017" w:rsidRDefault="00B57B7C" w:rsidP="00B94884">
      <w:pPr>
        <w:spacing w:after="0" w:line="240" w:lineRule="auto"/>
        <w:jc w:val="both"/>
        <w:rPr>
          <w:rFonts w:cs="Arial"/>
          <w:lang w:val="es-ES"/>
        </w:rPr>
      </w:pPr>
    </w:p>
    <w:p w14:paraId="3D8CEBF4" w14:textId="7A4E4839" w:rsidR="00B57B7C" w:rsidRPr="00142017" w:rsidRDefault="00B57B7C" w:rsidP="00C91234">
      <w:pPr>
        <w:spacing w:after="80" w:line="240" w:lineRule="auto"/>
        <w:jc w:val="both"/>
        <w:rPr>
          <w:rFonts w:cs="Arial"/>
          <w:u w:val="single"/>
          <w:lang w:val="es-ES"/>
        </w:rPr>
      </w:pPr>
      <w:r w:rsidRPr="00142017">
        <w:rPr>
          <w:rFonts w:cs="Arial"/>
          <w:u w:val="single"/>
          <w:lang w:val="es-ES"/>
        </w:rPr>
        <w:t>En relación con las translocaciones:</w:t>
      </w:r>
    </w:p>
    <w:p w14:paraId="6244D517" w14:textId="77777777" w:rsidR="00B57B7C" w:rsidRPr="00142017" w:rsidRDefault="00B57B7C" w:rsidP="001C3AA8">
      <w:pPr>
        <w:pStyle w:val="ListParagraph"/>
        <w:numPr>
          <w:ilvl w:val="0"/>
          <w:numId w:val="12"/>
        </w:numPr>
        <w:spacing w:after="80" w:line="240" w:lineRule="auto"/>
        <w:ind w:left="550"/>
        <w:jc w:val="both"/>
        <w:rPr>
          <w:rFonts w:cs="Arial"/>
          <w:lang w:val="es-ES"/>
        </w:rPr>
      </w:pPr>
      <w:r w:rsidRPr="00142017">
        <w:rPr>
          <w:rFonts w:cs="Arial"/>
          <w:lang w:val="es-ES"/>
        </w:rPr>
        <w:t>Integrar la gestión basada en procesos culturales y sociales no humanos en las tácticas y estrategias existentes de la UICN siempre que sea posible</w:t>
      </w:r>
    </w:p>
    <w:p w14:paraId="05AFD150" w14:textId="77777777" w:rsidR="00B57B7C" w:rsidRPr="00142017" w:rsidRDefault="00B57B7C" w:rsidP="001C3AA8">
      <w:pPr>
        <w:pStyle w:val="ListParagraph"/>
        <w:numPr>
          <w:ilvl w:val="0"/>
          <w:numId w:val="12"/>
        </w:numPr>
        <w:spacing w:after="80" w:line="240" w:lineRule="auto"/>
        <w:ind w:left="550"/>
        <w:jc w:val="both"/>
        <w:rPr>
          <w:rFonts w:cs="Arial"/>
          <w:lang w:val="es-ES"/>
        </w:rPr>
      </w:pPr>
      <w:r w:rsidRPr="00142017">
        <w:rPr>
          <w:rFonts w:cs="Arial"/>
          <w:lang w:val="es-ES"/>
        </w:rPr>
        <w:t>Explorar los atajos para incorporar el aprendizaje social a la gestión, para así complementar las técnicas de gestión tradicionales</w:t>
      </w:r>
    </w:p>
    <w:p w14:paraId="44FDAA80" w14:textId="3ECD5C98" w:rsidR="00B57B7C" w:rsidRPr="00142017" w:rsidRDefault="00B57B7C" w:rsidP="001C3AA8">
      <w:pPr>
        <w:pStyle w:val="ListParagraph"/>
        <w:numPr>
          <w:ilvl w:val="0"/>
          <w:numId w:val="12"/>
        </w:numPr>
        <w:spacing w:after="80" w:line="240" w:lineRule="auto"/>
        <w:ind w:left="550"/>
        <w:jc w:val="both"/>
        <w:rPr>
          <w:rFonts w:cs="Arial"/>
          <w:lang w:val="es-ES"/>
        </w:rPr>
      </w:pPr>
      <w:r w:rsidRPr="00142017">
        <w:rPr>
          <w:rFonts w:cs="Arial"/>
          <w:lang w:val="es-ES"/>
        </w:rPr>
        <w:t>Desarrollar enfoques de implementación que se basen en las características de cada uno (por ejemplo, áreas de dominio, períodos sensibles, dinámicas de la comunidad)</w:t>
      </w:r>
    </w:p>
    <w:p w14:paraId="5282D26E" w14:textId="3ADBEF0E" w:rsidR="00B57B7C" w:rsidRPr="00142017" w:rsidRDefault="00B57B7C" w:rsidP="001C3AA8">
      <w:pPr>
        <w:pStyle w:val="ListParagraph"/>
        <w:numPr>
          <w:ilvl w:val="0"/>
          <w:numId w:val="12"/>
        </w:numPr>
        <w:spacing w:after="80" w:line="240" w:lineRule="auto"/>
        <w:ind w:left="550"/>
        <w:jc w:val="both"/>
        <w:rPr>
          <w:rFonts w:cs="Arial"/>
          <w:lang w:val="es-ES"/>
        </w:rPr>
      </w:pPr>
      <w:r w:rsidRPr="00142017">
        <w:rPr>
          <w:rFonts w:cs="Arial"/>
          <w:lang w:val="es-ES"/>
        </w:rPr>
        <w:t>Desarrollar predicciones sobre las innovaciones que se transmiten de manera social para asistir en la planificación y el seguimiento de la translocación (es decir, su capacidad para sembrar nuevos comportamientos beneficiosos o conducir a un conflicto entre el hombre y la vida silvestre)</w:t>
      </w:r>
    </w:p>
    <w:p w14:paraId="7FCFAF4E" w14:textId="77777777" w:rsidR="00B57B7C" w:rsidRPr="00142017" w:rsidRDefault="00B57B7C" w:rsidP="001C3AA8">
      <w:pPr>
        <w:pStyle w:val="ListParagraph"/>
        <w:numPr>
          <w:ilvl w:val="0"/>
          <w:numId w:val="12"/>
        </w:numPr>
        <w:spacing w:after="0" w:line="240" w:lineRule="auto"/>
        <w:ind w:left="550"/>
        <w:jc w:val="both"/>
        <w:rPr>
          <w:rFonts w:cs="Arial"/>
          <w:lang w:val="es-ES"/>
        </w:rPr>
      </w:pPr>
      <w:r w:rsidRPr="00142017">
        <w:rPr>
          <w:rFonts w:cs="Arial"/>
          <w:lang w:val="es-ES"/>
        </w:rPr>
        <w:t>Desarrollar métricas que determinen el punto donde el aprendizaje social (o la falta de él) contribuye a fracasos en la translocación</w:t>
      </w:r>
    </w:p>
    <w:p w14:paraId="5D85525F" w14:textId="77777777" w:rsidR="00B57B7C" w:rsidRPr="00142017" w:rsidRDefault="00B57B7C" w:rsidP="00B94884">
      <w:pPr>
        <w:spacing w:after="0" w:line="240" w:lineRule="auto"/>
        <w:jc w:val="both"/>
        <w:rPr>
          <w:rFonts w:cs="Arial"/>
          <w:lang w:val="es-ES"/>
        </w:rPr>
      </w:pPr>
    </w:p>
    <w:p w14:paraId="5EB5FD46" w14:textId="672DA351" w:rsidR="00B57B7C" w:rsidRPr="00142017" w:rsidRDefault="00B57B7C" w:rsidP="00C91234">
      <w:pPr>
        <w:spacing w:after="80" w:line="240" w:lineRule="auto"/>
        <w:jc w:val="both"/>
        <w:rPr>
          <w:bCs/>
          <w:u w:val="single"/>
          <w:lang w:val="es-ES"/>
        </w:rPr>
      </w:pPr>
      <w:r w:rsidRPr="00142017">
        <w:rPr>
          <w:bCs/>
          <w:u w:val="single"/>
          <w:lang w:val="es-ES"/>
        </w:rPr>
        <w:t>Interacciones entre el hombre y la vida silvestre:</w:t>
      </w:r>
    </w:p>
    <w:p w14:paraId="6495CF55" w14:textId="602FE078" w:rsidR="00B57B7C" w:rsidRPr="00142017" w:rsidRDefault="00B57B7C" w:rsidP="001C3AA8">
      <w:pPr>
        <w:pStyle w:val="ListParagraph"/>
        <w:numPr>
          <w:ilvl w:val="0"/>
          <w:numId w:val="13"/>
        </w:numPr>
        <w:spacing w:after="80" w:line="240" w:lineRule="auto"/>
        <w:ind w:left="513"/>
        <w:contextualSpacing w:val="0"/>
        <w:jc w:val="both"/>
        <w:rPr>
          <w:lang w:val="es-ES"/>
        </w:rPr>
      </w:pPr>
      <w:r w:rsidRPr="00142017">
        <w:rPr>
          <w:lang w:val="es-ES"/>
        </w:rPr>
        <w:t>Reconocer la diversidad del lenguaje que se utiliza para describir las interacciones entre el hombre y la vida silvestre: consultar con el grupo de expertos y revisar bibliografía o disertaciones para elegir el lenguaje más apropiado</w:t>
      </w:r>
    </w:p>
    <w:p w14:paraId="623FDBA0" w14:textId="77777777" w:rsidR="00B57B7C" w:rsidRPr="00142017" w:rsidRDefault="00B57B7C" w:rsidP="001C3AA8">
      <w:pPr>
        <w:pStyle w:val="ListParagraph"/>
        <w:numPr>
          <w:ilvl w:val="0"/>
          <w:numId w:val="13"/>
        </w:numPr>
        <w:spacing w:after="80" w:line="240" w:lineRule="auto"/>
        <w:ind w:left="513"/>
        <w:contextualSpacing w:val="0"/>
        <w:jc w:val="both"/>
        <w:rPr>
          <w:lang w:val="es-ES"/>
        </w:rPr>
      </w:pPr>
      <w:r w:rsidRPr="00142017">
        <w:rPr>
          <w:lang w:val="es-ES"/>
        </w:rPr>
        <w:t>Llevar a cabo una revisión que determine los casos en los que el aprendizaje social participa en el comportamiento animal y tomar medidas para mitigar los conflictos entre el hombre y la vida silvestre (HWC)</w:t>
      </w:r>
    </w:p>
    <w:p w14:paraId="46D96A9B" w14:textId="65CD6C8A" w:rsidR="00B57B7C" w:rsidRPr="00142017" w:rsidRDefault="00B57B7C" w:rsidP="001C3AA8">
      <w:pPr>
        <w:pStyle w:val="ListParagraph"/>
        <w:numPr>
          <w:ilvl w:val="0"/>
          <w:numId w:val="13"/>
        </w:numPr>
        <w:spacing w:after="80" w:line="240" w:lineRule="auto"/>
        <w:ind w:left="513"/>
        <w:contextualSpacing w:val="0"/>
        <w:jc w:val="both"/>
        <w:rPr>
          <w:lang w:val="es-ES"/>
        </w:rPr>
      </w:pPr>
      <w:r w:rsidRPr="00142017">
        <w:rPr>
          <w:lang w:val="es-ES"/>
        </w:rPr>
        <w:t>Integrar información sensorial para entender mejor y disminuir los casos de HWC: llevar a cabo una revisión sobre la información sensorial involucrada en los conflictos entre el hombre y la vida silvestre</w:t>
      </w:r>
    </w:p>
    <w:p w14:paraId="1DDBA237" w14:textId="77777777" w:rsidR="00B57B7C" w:rsidRPr="00142017" w:rsidRDefault="00B57B7C" w:rsidP="001C3AA8">
      <w:pPr>
        <w:pStyle w:val="ListParagraph"/>
        <w:numPr>
          <w:ilvl w:val="0"/>
          <w:numId w:val="13"/>
        </w:numPr>
        <w:spacing w:after="80" w:line="240" w:lineRule="auto"/>
        <w:ind w:left="513"/>
        <w:contextualSpacing w:val="0"/>
        <w:jc w:val="both"/>
        <w:rPr>
          <w:lang w:val="es-ES"/>
        </w:rPr>
      </w:pPr>
      <w:r w:rsidRPr="00142017">
        <w:rPr>
          <w:lang w:val="es-ES"/>
        </w:rPr>
        <w:lastRenderedPageBreak/>
        <w:t>Estudiar el vínculo entre el clima y los casos de HWC: llevar a cabo una revisión de los ejemplos en la intersección del aprendizaje social y los cambios conductuales relacionados con el cambio climático en los casos de HWC</w:t>
      </w:r>
    </w:p>
    <w:p w14:paraId="0DEACCA9" w14:textId="77777777" w:rsidR="00B57B7C" w:rsidRPr="00142017" w:rsidRDefault="00B57B7C" w:rsidP="001C3AA8">
      <w:pPr>
        <w:pStyle w:val="ListParagraph"/>
        <w:numPr>
          <w:ilvl w:val="0"/>
          <w:numId w:val="13"/>
        </w:numPr>
        <w:spacing w:after="80" w:line="240" w:lineRule="auto"/>
        <w:ind w:left="513"/>
        <w:contextualSpacing w:val="0"/>
        <w:jc w:val="both"/>
        <w:rPr>
          <w:lang w:val="es-ES"/>
        </w:rPr>
      </w:pPr>
      <w:r w:rsidRPr="00142017">
        <w:rPr>
          <w:lang w:val="es-ES"/>
        </w:rPr>
        <w:t>Investigar la integración de una teoría sobre un cambio conductual en un caso de HWC: revisar los métodos de cambio conductual que pueden ser importantes para disminuir los casos de HWC y cuán normativos deben ser los comportamientos y la cultura para diseñar dichas intervenciones</w:t>
      </w:r>
    </w:p>
    <w:p w14:paraId="03BA171C" w14:textId="77777777" w:rsidR="00B57B7C" w:rsidRPr="00142017" w:rsidRDefault="00B57B7C" w:rsidP="001C3AA8">
      <w:pPr>
        <w:pStyle w:val="ListParagraph"/>
        <w:numPr>
          <w:ilvl w:val="0"/>
          <w:numId w:val="13"/>
        </w:numPr>
        <w:spacing w:after="0" w:line="240" w:lineRule="auto"/>
        <w:ind w:left="513"/>
        <w:jc w:val="both"/>
        <w:rPr>
          <w:lang w:val="es-ES"/>
        </w:rPr>
      </w:pPr>
      <w:r w:rsidRPr="00142017">
        <w:rPr>
          <w:rFonts w:eastAsia="Calibri" w:cs="Arial"/>
          <w:lang w:val="es-ES"/>
        </w:rPr>
        <w:t xml:space="preserve">En caso de ser posible, en colaboración con el </w:t>
      </w:r>
      <w:hyperlink r:id="rId23" w:history="1">
        <w:r w:rsidRPr="00142017">
          <w:rPr>
            <w:rFonts w:eastAsia="Calibri" w:cs="Arial"/>
            <w:color w:val="0563C1"/>
            <w:u w:val="single"/>
            <w:lang w:val="es-ES"/>
          </w:rPr>
          <w:t xml:space="preserve"> Grupo de Especialistas sobre los conflictos y la coexistencia entre el hombre y la vida silvestre de la Comisión de Supervivencia de Especies (CSE) de la UICN</w:t>
        </w:r>
      </w:hyperlink>
      <w:r w:rsidRPr="00142017">
        <w:rPr>
          <w:rFonts w:eastAsia="Calibri" w:cs="Arial"/>
          <w:lang w:val="es-ES"/>
        </w:rPr>
        <w:t>, convocar un taller para seguir estudiando las HWI en relación con el aprendizaje social</w:t>
      </w:r>
    </w:p>
    <w:bookmarkEnd w:id="1"/>
    <w:p w14:paraId="05EE3C2C" w14:textId="77777777" w:rsidR="00CD7766" w:rsidRPr="00142017" w:rsidRDefault="00CD7766" w:rsidP="00CD7766">
      <w:pPr>
        <w:spacing w:after="0" w:line="240" w:lineRule="auto"/>
        <w:jc w:val="both"/>
        <w:rPr>
          <w:rFonts w:cs="Arial"/>
          <w:bCs/>
          <w:caps/>
          <w:lang w:val="es-ES"/>
        </w:rPr>
      </w:pPr>
    </w:p>
    <w:p w14:paraId="1AB8F145" w14:textId="77777777" w:rsidR="00CD7766" w:rsidRPr="00142017" w:rsidRDefault="00CD7766" w:rsidP="00CD7766">
      <w:pPr>
        <w:spacing w:after="0" w:line="240" w:lineRule="auto"/>
        <w:jc w:val="both"/>
        <w:rPr>
          <w:rFonts w:cs="Arial"/>
          <w:bCs/>
          <w:caps/>
          <w:lang w:val="es-ES"/>
        </w:rPr>
      </w:pPr>
    </w:p>
    <w:p w14:paraId="32523ED7" w14:textId="77777777" w:rsidR="00CD7766" w:rsidRPr="00142017" w:rsidRDefault="00CD7766" w:rsidP="00CD7766">
      <w:pPr>
        <w:spacing w:after="0" w:line="240" w:lineRule="auto"/>
        <w:jc w:val="both"/>
        <w:rPr>
          <w:rFonts w:cs="Arial"/>
          <w:bCs/>
          <w:caps/>
          <w:lang w:val="es-ES"/>
        </w:rPr>
      </w:pPr>
    </w:p>
    <w:p w14:paraId="1B8A082B" w14:textId="77777777" w:rsidR="00CD7766" w:rsidRPr="00142017" w:rsidRDefault="00CD7766" w:rsidP="00CD7766">
      <w:pPr>
        <w:spacing w:after="0" w:line="240" w:lineRule="auto"/>
        <w:jc w:val="both"/>
        <w:rPr>
          <w:rFonts w:cs="Arial"/>
          <w:bCs/>
          <w:caps/>
          <w:lang w:val="es-ES"/>
        </w:rPr>
      </w:pPr>
    </w:p>
    <w:p w14:paraId="6E81506A" w14:textId="77777777" w:rsidR="00722E90" w:rsidRPr="00142017" w:rsidRDefault="00722E90" w:rsidP="00CD7766">
      <w:pPr>
        <w:spacing w:after="0" w:line="240" w:lineRule="auto"/>
        <w:jc w:val="both"/>
        <w:rPr>
          <w:rFonts w:cs="Arial"/>
          <w:bCs/>
          <w:caps/>
          <w:lang w:val="es-ES"/>
        </w:rPr>
        <w:sectPr w:rsidR="00722E90" w:rsidRPr="00142017" w:rsidSect="00EC4F04">
          <w:headerReference w:type="even" r:id="rId24"/>
          <w:headerReference w:type="default" r:id="rId25"/>
          <w:headerReference w:type="first" r:id="rId26"/>
          <w:pgSz w:w="11906" w:h="16838" w:code="9"/>
          <w:pgMar w:top="1138" w:right="1138" w:bottom="1138" w:left="1138" w:header="720" w:footer="720" w:gutter="0"/>
          <w:cols w:space="720"/>
          <w:titlePg/>
          <w:docGrid w:linePitch="360"/>
        </w:sectPr>
      </w:pPr>
    </w:p>
    <w:p w14:paraId="14291FF7" w14:textId="27ECD755" w:rsidR="00DD07FD" w:rsidRPr="00142017" w:rsidRDefault="00DD07FD" w:rsidP="00DD07FD">
      <w:pPr>
        <w:spacing w:after="0" w:line="240" w:lineRule="auto"/>
        <w:jc w:val="right"/>
        <w:rPr>
          <w:rFonts w:cs="Arial"/>
          <w:b/>
          <w:bCs/>
          <w:caps/>
          <w:lang w:val="es-ES"/>
        </w:rPr>
      </w:pPr>
      <w:r w:rsidRPr="00142017">
        <w:rPr>
          <w:rFonts w:cs="Arial"/>
          <w:b/>
          <w:caps/>
          <w:lang w:val="es-ES"/>
        </w:rPr>
        <w:lastRenderedPageBreak/>
        <w:t xml:space="preserve">Anexo </w:t>
      </w:r>
      <w:r w:rsidR="00722E90" w:rsidRPr="00142017">
        <w:rPr>
          <w:rFonts w:cs="Arial"/>
          <w:b/>
          <w:caps/>
          <w:lang w:val="es-ES"/>
        </w:rPr>
        <w:t>2</w:t>
      </w:r>
    </w:p>
    <w:p w14:paraId="08BBF916" w14:textId="77777777" w:rsidR="00DD07FD" w:rsidRPr="00142017" w:rsidRDefault="00DD07FD" w:rsidP="00DD07FD">
      <w:pPr>
        <w:spacing w:after="0" w:line="240" w:lineRule="auto"/>
        <w:rPr>
          <w:rFonts w:cs="Arial"/>
          <w:lang w:val="es-ES"/>
        </w:rPr>
      </w:pPr>
      <w:bookmarkStart w:id="2" w:name="_Hlk134793356"/>
    </w:p>
    <w:p w14:paraId="398FED21" w14:textId="5C574B4F" w:rsidR="00DD07FD" w:rsidRPr="00142017" w:rsidRDefault="00DD07FD" w:rsidP="00DD07FD">
      <w:pPr>
        <w:spacing w:after="0" w:line="240" w:lineRule="auto"/>
        <w:jc w:val="center"/>
        <w:rPr>
          <w:rFonts w:cs="Arial"/>
          <w:lang w:val="es-ES"/>
        </w:rPr>
      </w:pPr>
      <w:r w:rsidRPr="00142017">
        <w:rPr>
          <w:rFonts w:cs="Arial"/>
          <w:lang w:val="es-ES"/>
        </w:rPr>
        <w:t>PROYECTO DE DECISIÓN</w:t>
      </w:r>
    </w:p>
    <w:p w14:paraId="3610FD44" w14:textId="44D0F4BE" w:rsidR="00BE0EA7" w:rsidRPr="00142017" w:rsidRDefault="00BE0EA7" w:rsidP="00DD07FD">
      <w:pPr>
        <w:spacing w:after="0" w:line="240" w:lineRule="auto"/>
        <w:jc w:val="center"/>
        <w:rPr>
          <w:rFonts w:cs="Arial"/>
          <w:lang w:val="es-ES"/>
        </w:rPr>
      </w:pPr>
    </w:p>
    <w:p w14:paraId="592A486E" w14:textId="5636180F" w:rsidR="00DD07FD" w:rsidRPr="00142017" w:rsidRDefault="00C015C3"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142017">
        <w:rPr>
          <w:rFonts w:eastAsia="Times New Roman" w:cs="Arial"/>
          <w:b/>
          <w:bCs/>
          <w:lang w:val="es-ES"/>
        </w:rPr>
        <w:t>IMPLICACIONES DE LA CONSERVACIÓN DE LA COMPLEJIDAD CULTURAL Y SOCIAL DE LOS ANIMALES</w:t>
      </w:r>
    </w:p>
    <w:p w14:paraId="6EFD8E52" w14:textId="77777777" w:rsidR="00C015C3" w:rsidRPr="00142017" w:rsidRDefault="00C015C3" w:rsidP="002F6EFD">
      <w:pPr>
        <w:spacing w:after="0" w:line="240" w:lineRule="auto"/>
        <w:jc w:val="both"/>
        <w:rPr>
          <w:rFonts w:cs="Arial"/>
          <w:i/>
          <w:lang w:val="es-ES"/>
        </w:rPr>
      </w:pPr>
    </w:p>
    <w:p w14:paraId="7D3FA3B9" w14:textId="77777777" w:rsidR="00C015C3" w:rsidRPr="00142017" w:rsidRDefault="00C015C3" w:rsidP="00E54E8C">
      <w:pPr>
        <w:spacing w:after="0" w:line="240" w:lineRule="auto"/>
        <w:jc w:val="both"/>
        <w:rPr>
          <w:rFonts w:cs="Arial"/>
          <w:i/>
          <w:lang w:val="es-ES"/>
        </w:rPr>
      </w:pPr>
    </w:p>
    <w:p w14:paraId="06B3027D" w14:textId="42FEF802" w:rsidR="00DD07FD" w:rsidRPr="00142017" w:rsidRDefault="00DD07FD" w:rsidP="00E54E8C">
      <w:pPr>
        <w:spacing w:after="0" w:line="240" w:lineRule="auto"/>
        <w:jc w:val="both"/>
        <w:rPr>
          <w:rFonts w:cs="Arial"/>
          <w:b/>
          <w:i/>
          <w:lang w:val="es-ES"/>
        </w:rPr>
      </w:pPr>
      <w:r w:rsidRPr="00142017">
        <w:rPr>
          <w:rFonts w:cs="Arial"/>
          <w:b/>
          <w:i/>
          <w:lang w:val="es-ES"/>
        </w:rPr>
        <w:t>Dirigido a las Partes</w:t>
      </w:r>
    </w:p>
    <w:p w14:paraId="1C7323C1" w14:textId="77777777" w:rsidR="00DD07FD" w:rsidRPr="00142017" w:rsidRDefault="00DD07FD" w:rsidP="00E54E8C">
      <w:pPr>
        <w:spacing w:after="0" w:line="240" w:lineRule="auto"/>
        <w:jc w:val="both"/>
        <w:rPr>
          <w:rFonts w:cs="Arial"/>
          <w:lang w:val="es-ES"/>
        </w:rPr>
      </w:pPr>
    </w:p>
    <w:p w14:paraId="082F7700" w14:textId="229A582A" w:rsidR="00DD07FD" w:rsidRPr="00142017" w:rsidRDefault="00DD07FD" w:rsidP="00E54E8C">
      <w:pPr>
        <w:spacing w:after="0" w:line="240" w:lineRule="auto"/>
        <w:ind w:left="851" w:hanging="851"/>
        <w:jc w:val="both"/>
        <w:rPr>
          <w:rFonts w:cs="Arial"/>
          <w:iCs/>
          <w:lang w:val="es-ES"/>
        </w:rPr>
      </w:pPr>
      <w:r w:rsidRPr="00142017">
        <w:rPr>
          <w:rFonts w:cs="Arial"/>
          <w:lang w:val="es-ES"/>
        </w:rPr>
        <w:t>14.AA</w:t>
      </w:r>
      <w:r w:rsidRPr="00142017">
        <w:rPr>
          <w:rFonts w:cs="Arial"/>
          <w:lang w:val="es-ES"/>
        </w:rPr>
        <w:tab/>
      </w:r>
      <w:r w:rsidRPr="00142017">
        <w:rPr>
          <w:rFonts w:cs="Arial"/>
          <w:iCs/>
          <w:lang w:val="es-ES"/>
        </w:rPr>
        <w:t>Se solicita a las Partes:</w:t>
      </w:r>
    </w:p>
    <w:p w14:paraId="1FF4E899" w14:textId="77777777" w:rsidR="00DD07FD" w:rsidRPr="00142017" w:rsidRDefault="00DD07FD" w:rsidP="00E54E8C">
      <w:pPr>
        <w:spacing w:after="0" w:line="240" w:lineRule="auto"/>
        <w:ind w:left="720" w:hanging="720"/>
        <w:jc w:val="both"/>
        <w:rPr>
          <w:rFonts w:cs="Arial"/>
          <w:iCs/>
          <w:lang w:val="es-ES"/>
        </w:rPr>
      </w:pPr>
    </w:p>
    <w:p w14:paraId="5FC6F6D2" w14:textId="61CC997A" w:rsidR="004B2CC9" w:rsidRPr="00142017" w:rsidRDefault="28708EF8" w:rsidP="001C3AA8">
      <w:pPr>
        <w:pStyle w:val="ListParagraph"/>
        <w:numPr>
          <w:ilvl w:val="0"/>
          <w:numId w:val="6"/>
        </w:numPr>
        <w:spacing w:after="0" w:line="240" w:lineRule="auto"/>
        <w:ind w:left="1418" w:hanging="567"/>
        <w:jc w:val="both"/>
        <w:rPr>
          <w:rFonts w:cs="Arial"/>
          <w:lang w:val="es-ES"/>
        </w:rPr>
      </w:pPr>
      <w:r w:rsidRPr="00142017">
        <w:rPr>
          <w:rFonts w:cs="Arial"/>
          <w:lang w:val="es-ES"/>
        </w:rPr>
        <w:t>Que se respalden aquellas acciones e investigaciones, incluidas las Acciones Concertadas, que analicen las implicaciones de la cultura animal y el aprendizaje social en la conservación en una gran variedad de taxones, incluidos peces y reptiles;</w:t>
      </w:r>
    </w:p>
    <w:p w14:paraId="172744E8" w14:textId="77777777" w:rsidR="00333BCC" w:rsidRPr="00142017" w:rsidRDefault="00333BCC" w:rsidP="00E54E8C">
      <w:pPr>
        <w:pStyle w:val="ListParagraph"/>
        <w:spacing w:after="0" w:line="240" w:lineRule="auto"/>
        <w:ind w:left="1418"/>
        <w:contextualSpacing w:val="0"/>
        <w:jc w:val="both"/>
        <w:rPr>
          <w:rFonts w:cs="Arial"/>
          <w:lang w:val="es-ES"/>
        </w:rPr>
      </w:pPr>
    </w:p>
    <w:p w14:paraId="6EF7D1EB" w14:textId="71187687" w:rsidR="004B2CC9" w:rsidRPr="00142017" w:rsidRDefault="004B2CC9" w:rsidP="001C3AA8">
      <w:pPr>
        <w:pStyle w:val="ListParagraph"/>
        <w:numPr>
          <w:ilvl w:val="0"/>
          <w:numId w:val="6"/>
        </w:numPr>
        <w:spacing w:after="0" w:line="240" w:lineRule="auto"/>
        <w:ind w:left="1418" w:hanging="567"/>
        <w:contextualSpacing w:val="0"/>
        <w:jc w:val="both"/>
        <w:rPr>
          <w:rFonts w:cs="Arial"/>
          <w:lang w:val="es-ES"/>
        </w:rPr>
      </w:pPr>
      <w:r w:rsidRPr="00142017">
        <w:rPr>
          <w:rFonts w:cs="Arial"/>
          <w:lang w:val="es-ES"/>
        </w:rPr>
        <w:t>Que se implemente un enfoque preventivo teniendo en cuenta los procesos culturales relevantes para la conservación de todas las especies para las cuales existe evidencia del aprendizaje social;</w:t>
      </w:r>
    </w:p>
    <w:p w14:paraId="65F84755" w14:textId="77777777" w:rsidR="00333BCC" w:rsidRPr="00142017" w:rsidRDefault="00333BCC" w:rsidP="00E54E8C">
      <w:pPr>
        <w:pStyle w:val="ListParagraph"/>
        <w:spacing w:after="0" w:line="240" w:lineRule="auto"/>
        <w:ind w:left="1418"/>
        <w:contextualSpacing w:val="0"/>
        <w:jc w:val="both"/>
        <w:rPr>
          <w:rFonts w:cs="Arial"/>
          <w:lang w:val="es-ES"/>
        </w:rPr>
      </w:pPr>
    </w:p>
    <w:p w14:paraId="343D1956" w14:textId="61E2F316" w:rsidR="004B2CC9" w:rsidRPr="00142017" w:rsidRDefault="00BB194F" w:rsidP="001C3AA8">
      <w:pPr>
        <w:pStyle w:val="ListParagraph"/>
        <w:numPr>
          <w:ilvl w:val="0"/>
          <w:numId w:val="6"/>
        </w:numPr>
        <w:spacing w:after="0" w:line="240" w:lineRule="auto"/>
        <w:ind w:left="1418" w:hanging="567"/>
        <w:contextualSpacing w:val="0"/>
        <w:jc w:val="both"/>
        <w:rPr>
          <w:rFonts w:cs="Arial"/>
          <w:lang w:val="es-ES"/>
        </w:rPr>
      </w:pPr>
      <w:r w:rsidRPr="00142017">
        <w:rPr>
          <w:rFonts w:cs="Arial"/>
          <w:lang w:val="es-ES"/>
        </w:rPr>
        <w:t xml:space="preserve">Que, donde se hayan identificado grupos culturales concretos, se dé atención específica a las amenazas (incluidos los conflictos entre el hombre y la vida silvestre) </w:t>
      </w:r>
      <w:r w:rsidR="00AA2323">
        <w:rPr>
          <w:rFonts w:cs="Arial"/>
          <w:lang w:val="es-ES"/>
        </w:rPr>
        <w:t xml:space="preserve">y buenas prácticas </w:t>
      </w:r>
      <w:r w:rsidRPr="00142017">
        <w:rPr>
          <w:rFonts w:cs="Arial"/>
          <w:lang w:val="es-ES"/>
        </w:rPr>
        <w:t>que puedan ser específic</w:t>
      </w:r>
      <w:r w:rsidR="00AA2323">
        <w:rPr>
          <w:rFonts w:cs="Arial"/>
          <w:lang w:val="es-ES"/>
        </w:rPr>
        <w:t>a</w:t>
      </w:r>
      <w:r w:rsidRPr="00142017">
        <w:rPr>
          <w:rFonts w:cs="Arial"/>
          <w:lang w:val="es-ES"/>
        </w:rPr>
        <w:t>s de esta unidad cultural concreta;</w:t>
      </w:r>
    </w:p>
    <w:p w14:paraId="295EC462" w14:textId="77777777" w:rsidR="00333BCC" w:rsidRPr="00142017" w:rsidRDefault="00333BCC" w:rsidP="00E54E8C">
      <w:pPr>
        <w:pStyle w:val="ListParagraph"/>
        <w:spacing w:after="0" w:line="240" w:lineRule="auto"/>
        <w:ind w:left="1418"/>
        <w:contextualSpacing w:val="0"/>
        <w:jc w:val="both"/>
        <w:rPr>
          <w:rFonts w:cs="Arial"/>
          <w:lang w:val="es-ES"/>
        </w:rPr>
      </w:pPr>
    </w:p>
    <w:p w14:paraId="25162BB4" w14:textId="5917BA38" w:rsidR="001C160A" w:rsidRPr="00142017" w:rsidRDefault="0009696B" w:rsidP="001C3AA8">
      <w:pPr>
        <w:pStyle w:val="ListParagraph"/>
        <w:numPr>
          <w:ilvl w:val="0"/>
          <w:numId w:val="6"/>
        </w:numPr>
        <w:spacing w:after="0" w:line="240" w:lineRule="auto"/>
        <w:ind w:left="1418" w:hanging="567"/>
        <w:contextualSpacing w:val="0"/>
        <w:jc w:val="both"/>
        <w:rPr>
          <w:rFonts w:cs="Arial"/>
          <w:lang w:val="es-ES"/>
        </w:rPr>
      </w:pPr>
      <w:r w:rsidRPr="00142017">
        <w:rPr>
          <w:rFonts w:cs="Arial"/>
          <w:lang w:val="es-ES"/>
        </w:rPr>
        <w:t>Que, conforme se reciban las peticiones de la Secretaría, se presente la información sobre las acciones que se hayan tomado en consonancia con los párrafos del a) al c) para transmitírselo al Grupo de Trabajo de Expertos de la CMS sobre cultura animal y complejidad social;</w:t>
      </w:r>
    </w:p>
    <w:p w14:paraId="10C13AF3" w14:textId="77777777" w:rsidR="0014288E" w:rsidRPr="00142017" w:rsidRDefault="0014288E" w:rsidP="00E54E8C">
      <w:pPr>
        <w:pStyle w:val="ListParagraph"/>
        <w:spacing w:after="0" w:line="240" w:lineRule="auto"/>
        <w:rPr>
          <w:rFonts w:cs="Arial"/>
          <w:lang w:val="es-ES"/>
        </w:rPr>
      </w:pPr>
    </w:p>
    <w:p w14:paraId="6BE379B6" w14:textId="78FB4CB3" w:rsidR="0014288E" w:rsidRPr="00142017" w:rsidRDefault="00FF2C7A" w:rsidP="001C3AA8">
      <w:pPr>
        <w:pStyle w:val="ListParagraph"/>
        <w:numPr>
          <w:ilvl w:val="0"/>
          <w:numId w:val="6"/>
        </w:numPr>
        <w:spacing w:after="0" w:line="240" w:lineRule="auto"/>
        <w:ind w:left="1418" w:hanging="567"/>
        <w:contextualSpacing w:val="0"/>
        <w:jc w:val="both"/>
        <w:rPr>
          <w:rFonts w:cs="Arial"/>
          <w:lang w:val="es-ES"/>
        </w:rPr>
      </w:pPr>
      <w:r w:rsidRPr="00142017">
        <w:rPr>
          <w:rFonts w:cs="Arial"/>
          <w:lang w:val="es-ES"/>
        </w:rPr>
        <w:t>Que se utilice la información generada por el Grupo de Trabajo de Expertos de la CMS sobre cultura animal y complejidad social sobre el creciente conocimiento de las implicaciones de la cultura animal y la complejidad social en la conservación dentro de sus interacciones con los acuerdos hijos de la CMS;</w:t>
      </w:r>
    </w:p>
    <w:p w14:paraId="5E9753F5" w14:textId="77777777" w:rsidR="001C160A" w:rsidRPr="00142017" w:rsidRDefault="001C160A" w:rsidP="00E54E8C">
      <w:pPr>
        <w:pStyle w:val="ListParagraph"/>
        <w:spacing w:after="0" w:line="240" w:lineRule="auto"/>
        <w:rPr>
          <w:rFonts w:cs="Arial"/>
          <w:lang w:val="es-ES"/>
        </w:rPr>
      </w:pPr>
    </w:p>
    <w:p w14:paraId="2701C08D" w14:textId="4BAB4F14" w:rsidR="004B2CC9" w:rsidRDefault="004B2CC9" w:rsidP="001C3AA8">
      <w:pPr>
        <w:pStyle w:val="ListParagraph"/>
        <w:numPr>
          <w:ilvl w:val="0"/>
          <w:numId w:val="6"/>
        </w:numPr>
        <w:spacing w:after="0" w:line="240" w:lineRule="auto"/>
        <w:ind w:left="1418" w:hanging="567"/>
        <w:contextualSpacing w:val="0"/>
        <w:jc w:val="both"/>
        <w:rPr>
          <w:rFonts w:cs="Arial"/>
          <w:lang w:val="es-ES"/>
        </w:rPr>
      </w:pPr>
      <w:r w:rsidRPr="00142017">
        <w:rPr>
          <w:rFonts w:cs="Arial"/>
          <w:lang w:val="es-ES"/>
        </w:rPr>
        <w:t>Que se proporcione apoyo técnico o en especie para que el Grupo de Trabajo de Expertos de la CMS sobre cultura animal y complejidad social pueda llevar a cabo revisiones, desarrollar las directrices y facilitar la cooperación con la UICN, tal y como se solicita en la Decisión 14.BB, así como que se convoque un taller en persona durante el período entre reuniones antes de que se celebre la COP15.</w:t>
      </w:r>
    </w:p>
    <w:p w14:paraId="1302514A" w14:textId="77777777" w:rsidR="00AA2323" w:rsidRDefault="00AA2323" w:rsidP="00E54E8C">
      <w:pPr>
        <w:pStyle w:val="ListParagraph"/>
        <w:spacing w:after="0" w:line="240" w:lineRule="auto"/>
        <w:rPr>
          <w:rFonts w:cs="Arial"/>
          <w:lang w:val="es-ES"/>
        </w:rPr>
      </w:pPr>
    </w:p>
    <w:p w14:paraId="24137C54" w14:textId="77777777" w:rsidR="00E54E8C" w:rsidRPr="00AA2323" w:rsidRDefault="00E54E8C" w:rsidP="00E54E8C">
      <w:pPr>
        <w:pStyle w:val="ListParagraph"/>
        <w:spacing w:after="0" w:line="240" w:lineRule="auto"/>
        <w:rPr>
          <w:rFonts w:cs="Arial"/>
          <w:lang w:val="es-ES"/>
        </w:rPr>
      </w:pPr>
    </w:p>
    <w:p w14:paraId="0FA16F28" w14:textId="7D894E12" w:rsidR="00797BDE" w:rsidRPr="00A51A24" w:rsidRDefault="00797BDE" w:rsidP="00E54E8C">
      <w:pPr>
        <w:spacing w:after="0" w:line="240" w:lineRule="auto"/>
        <w:jc w:val="both"/>
        <w:rPr>
          <w:rFonts w:cs="Arial"/>
          <w:b/>
          <w:bCs/>
          <w:i/>
          <w:iCs/>
          <w:lang w:val="es-ES"/>
        </w:rPr>
      </w:pPr>
      <w:r w:rsidRPr="00A51A24">
        <w:rPr>
          <w:rFonts w:cs="Arial"/>
          <w:b/>
          <w:bCs/>
          <w:i/>
          <w:iCs/>
          <w:lang w:val="es-ES"/>
        </w:rPr>
        <w:t>Dir</w:t>
      </w:r>
      <w:r w:rsidR="00603B23" w:rsidRPr="00A51A24">
        <w:rPr>
          <w:rFonts w:cs="Arial"/>
          <w:b/>
          <w:bCs/>
          <w:i/>
          <w:iCs/>
          <w:lang w:val="es-ES"/>
        </w:rPr>
        <w:t>igido al Consejo Científico</w:t>
      </w:r>
    </w:p>
    <w:p w14:paraId="643CD97C" w14:textId="77777777" w:rsidR="00797BDE" w:rsidRPr="00A51A24" w:rsidRDefault="00797BDE" w:rsidP="00E54E8C">
      <w:pPr>
        <w:spacing w:after="0" w:line="240" w:lineRule="auto"/>
        <w:jc w:val="both"/>
        <w:rPr>
          <w:rFonts w:cs="Arial"/>
          <w:b/>
          <w:bCs/>
          <w:i/>
          <w:iCs/>
          <w:lang w:val="es-ES"/>
        </w:rPr>
      </w:pPr>
    </w:p>
    <w:p w14:paraId="3F32054F" w14:textId="1D46D7E6" w:rsidR="00797BDE" w:rsidRPr="00797BDE" w:rsidRDefault="00797BDE" w:rsidP="00E54E8C">
      <w:pPr>
        <w:spacing w:after="0" w:line="240" w:lineRule="auto"/>
        <w:jc w:val="both"/>
        <w:rPr>
          <w:rFonts w:cs="Arial"/>
          <w:lang w:val="es-ES"/>
        </w:rPr>
      </w:pPr>
      <w:r w:rsidRPr="00797BDE">
        <w:rPr>
          <w:rFonts w:cs="Arial"/>
          <w:lang w:val="es-ES"/>
        </w:rPr>
        <w:t>14.BB</w:t>
      </w:r>
      <w:r w:rsidRPr="00797BDE">
        <w:rPr>
          <w:rFonts w:cs="Arial"/>
          <w:lang w:val="es-ES"/>
        </w:rPr>
        <w:tab/>
        <w:t>Se solicita al Consejo Científico:</w:t>
      </w:r>
    </w:p>
    <w:p w14:paraId="55370A17" w14:textId="77777777" w:rsidR="00603B23" w:rsidRDefault="00603B23" w:rsidP="00E54E8C">
      <w:pPr>
        <w:spacing w:after="0" w:line="240" w:lineRule="auto"/>
        <w:ind w:left="1530" w:hanging="720"/>
        <w:jc w:val="both"/>
        <w:rPr>
          <w:rFonts w:cs="Arial"/>
          <w:lang w:val="es-ES"/>
        </w:rPr>
      </w:pPr>
    </w:p>
    <w:p w14:paraId="61649D01" w14:textId="042687DE" w:rsidR="00797BDE" w:rsidRPr="00603B23" w:rsidRDefault="00FB646C" w:rsidP="001C3AA8">
      <w:pPr>
        <w:pStyle w:val="ListParagraph"/>
        <w:numPr>
          <w:ilvl w:val="1"/>
          <w:numId w:val="15"/>
        </w:numPr>
        <w:spacing w:after="0" w:line="240" w:lineRule="auto"/>
        <w:ind w:hanging="630"/>
        <w:jc w:val="both"/>
        <w:rPr>
          <w:rFonts w:cs="Arial"/>
          <w:lang w:val="es-ES"/>
        </w:rPr>
      </w:pPr>
      <w:r w:rsidRPr="00603B23">
        <w:rPr>
          <w:rFonts w:cs="Arial"/>
          <w:lang w:val="es-ES"/>
        </w:rPr>
        <w:t xml:space="preserve">Invitar a los </w:t>
      </w:r>
      <w:proofErr w:type="gramStart"/>
      <w:r w:rsidRPr="00603B23">
        <w:rPr>
          <w:rFonts w:cs="Arial"/>
          <w:lang w:val="es-ES"/>
        </w:rPr>
        <w:t>Consejeros</w:t>
      </w:r>
      <w:proofErr w:type="gramEnd"/>
      <w:r w:rsidRPr="00603B23">
        <w:rPr>
          <w:rFonts w:cs="Arial"/>
          <w:lang w:val="es-ES"/>
        </w:rPr>
        <w:t xml:space="preserve"> recién nombrados que tengan conocimientos pertinentes a participar en el Grupo de Trabajo de Expertos en Cultura Animal y Complejidad Social;</w:t>
      </w:r>
    </w:p>
    <w:p w14:paraId="7520C55C" w14:textId="77777777" w:rsidR="00BD3553" w:rsidRPr="00BD3553" w:rsidRDefault="00BD3553" w:rsidP="00E54E8C">
      <w:pPr>
        <w:spacing w:after="0" w:line="240" w:lineRule="auto"/>
        <w:ind w:left="1440" w:hanging="630"/>
        <w:jc w:val="both"/>
        <w:rPr>
          <w:rFonts w:cs="Arial"/>
          <w:lang w:val="es-ES"/>
        </w:rPr>
      </w:pPr>
    </w:p>
    <w:p w14:paraId="10727BC1" w14:textId="55D906A8" w:rsidR="00AA2323" w:rsidRPr="00BD3553" w:rsidRDefault="00BD3553" w:rsidP="001C3AA8">
      <w:pPr>
        <w:pStyle w:val="ListParagraph"/>
        <w:numPr>
          <w:ilvl w:val="1"/>
          <w:numId w:val="15"/>
        </w:numPr>
        <w:spacing w:after="0" w:line="240" w:lineRule="auto"/>
        <w:ind w:hanging="630"/>
        <w:jc w:val="both"/>
        <w:rPr>
          <w:rFonts w:cs="Arial"/>
          <w:lang w:val="es-ES"/>
        </w:rPr>
      </w:pPr>
      <w:r w:rsidRPr="00BD3553">
        <w:rPr>
          <w:rFonts w:cs="Arial"/>
          <w:lang w:val="es-ES"/>
        </w:rPr>
        <w:t>Examinar los resultados del Grupo de Trabajo de Expertos en Cultura Animal y Complejidad Social y hacer recomendaciones a la COP15, basándose en sus</w:t>
      </w:r>
      <w:r w:rsidR="00603B23">
        <w:rPr>
          <w:rFonts w:cs="Arial"/>
          <w:lang w:val="es-ES"/>
        </w:rPr>
        <w:t xml:space="preserve"> conclusiones</w:t>
      </w:r>
    </w:p>
    <w:p w14:paraId="33D6402B" w14:textId="77777777" w:rsidR="00333BCC" w:rsidRPr="00BD3553" w:rsidRDefault="00333BCC" w:rsidP="00E54E8C">
      <w:pPr>
        <w:widowControl w:val="0"/>
        <w:autoSpaceDE w:val="0"/>
        <w:autoSpaceDN w:val="0"/>
        <w:adjustRightInd w:val="0"/>
        <w:spacing w:after="0" w:line="240" w:lineRule="auto"/>
        <w:ind w:left="1418"/>
        <w:jc w:val="both"/>
        <w:rPr>
          <w:rFonts w:cs="Arial"/>
          <w:iCs/>
          <w:highlight w:val="yellow"/>
          <w:lang w:val="es-ES"/>
        </w:rPr>
      </w:pPr>
    </w:p>
    <w:p w14:paraId="224B9176" w14:textId="77777777" w:rsidR="00DD07FD" w:rsidRPr="00BD3553" w:rsidRDefault="00DD07FD" w:rsidP="00E54E8C">
      <w:pPr>
        <w:spacing w:after="0" w:line="240" w:lineRule="auto"/>
        <w:jc w:val="both"/>
        <w:rPr>
          <w:rFonts w:cs="Arial"/>
          <w:lang w:val="es-ES"/>
        </w:rPr>
      </w:pPr>
    </w:p>
    <w:p w14:paraId="3053628A" w14:textId="77777777" w:rsidR="00603B23" w:rsidRDefault="00603B23" w:rsidP="00E54E8C">
      <w:pPr>
        <w:spacing w:after="0" w:line="240" w:lineRule="auto"/>
        <w:rPr>
          <w:rFonts w:cs="Arial"/>
          <w:b/>
          <w:i/>
          <w:lang w:val="es-ES"/>
        </w:rPr>
      </w:pPr>
      <w:r>
        <w:rPr>
          <w:rFonts w:cs="Arial"/>
          <w:b/>
          <w:i/>
          <w:lang w:val="es-ES"/>
        </w:rPr>
        <w:br w:type="page"/>
      </w:r>
    </w:p>
    <w:p w14:paraId="4FAAB4D9" w14:textId="2323C1F0" w:rsidR="00DD07FD" w:rsidRPr="00142017" w:rsidRDefault="00DD07FD" w:rsidP="00E54E8C">
      <w:pPr>
        <w:spacing w:after="0" w:line="240" w:lineRule="auto"/>
        <w:jc w:val="both"/>
        <w:rPr>
          <w:rFonts w:cs="Arial"/>
          <w:b/>
          <w:i/>
          <w:lang w:val="es-ES"/>
        </w:rPr>
      </w:pPr>
      <w:r w:rsidRPr="00142017">
        <w:rPr>
          <w:rFonts w:cs="Arial"/>
          <w:b/>
          <w:i/>
          <w:lang w:val="es-ES"/>
        </w:rPr>
        <w:lastRenderedPageBreak/>
        <w:t xml:space="preserve">Dirigidas al </w:t>
      </w:r>
      <w:r w:rsidR="00603B23">
        <w:rPr>
          <w:rFonts w:cs="Arial"/>
          <w:b/>
          <w:i/>
          <w:lang w:val="es-ES"/>
        </w:rPr>
        <w:t xml:space="preserve">Consejo Científico a través de su </w:t>
      </w:r>
      <w:r w:rsidRPr="00142017">
        <w:rPr>
          <w:rFonts w:cs="Arial"/>
          <w:b/>
          <w:i/>
          <w:lang w:val="es-ES"/>
        </w:rPr>
        <w:t>Grupo de Trabajo de Expertos sobre Complejidad Cultural y Social de los Animales</w:t>
      </w:r>
    </w:p>
    <w:p w14:paraId="62E8CC69" w14:textId="77777777" w:rsidR="00DD07FD" w:rsidRPr="00142017" w:rsidRDefault="00DD07FD" w:rsidP="00E54E8C">
      <w:pPr>
        <w:spacing w:after="0" w:line="240" w:lineRule="auto"/>
        <w:jc w:val="both"/>
        <w:rPr>
          <w:rFonts w:cs="Arial"/>
          <w:lang w:val="es-ES"/>
        </w:rPr>
      </w:pPr>
    </w:p>
    <w:p w14:paraId="17F6C159" w14:textId="471354DC" w:rsidR="00DD07FD" w:rsidRPr="00142017" w:rsidRDefault="00DD07FD" w:rsidP="00E54E8C">
      <w:pPr>
        <w:spacing w:after="0" w:line="240" w:lineRule="auto"/>
        <w:ind w:left="851" w:hanging="851"/>
        <w:jc w:val="both"/>
        <w:rPr>
          <w:rFonts w:cs="Arial"/>
          <w:lang w:val="es-ES"/>
        </w:rPr>
      </w:pPr>
      <w:r w:rsidRPr="00142017">
        <w:rPr>
          <w:rFonts w:cs="Arial"/>
          <w:lang w:val="es-ES"/>
        </w:rPr>
        <w:t>14.</w:t>
      </w:r>
      <w:r w:rsidR="00D72CFD">
        <w:rPr>
          <w:rFonts w:cs="Arial"/>
          <w:lang w:val="es-ES"/>
        </w:rPr>
        <w:t>CC</w:t>
      </w:r>
      <w:r w:rsidRPr="00142017">
        <w:rPr>
          <w:rFonts w:cs="Arial"/>
          <w:lang w:val="es-ES"/>
        </w:rPr>
        <w:tab/>
        <w:t xml:space="preserve">Se solicita, sujeto a la disponibilidad de los recursos externos, al </w:t>
      </w:r>
      <w:r w:rsidR="00F16768">
        <w:rPr>
          <w:rFonts w:cs="Arial"/>
          <w:lang w:val="es-ES"/>
        </w:rPr>
        <w:t xml:space="preserve">Consejo Científico </w:t>
      </w:r>
      <w:r w:rsidR="00BE0A66">
        <w:rPr>
          <w:rFonts w:cs="Arial"/>
          <w:lang w:val="es-ES"/>
        </w:rPr>
        <w:t xml:space="preserve">a través de </w:t>
      </w:r>
      <w:r w:rsidRPr="00142017">
        <w:rPr>
          <w:rFonts w:cs="Arial"/>
          <w:lang w:val="es-ES"/>
        </w:rPr>
        <w:t>Grupo de Trabajo de Expertos sobre cultura animal y complejidad social lo siguiente:</w:t>
      </w:r>
    </w:p>
    <w:p w14:paraId="706427B4" w14:textId="77777777" w:rsidR="00DD07FD" w:rsidRPr="00142017" w:rsidRDefault="00DD07FD" w:rsidP="00E54E8C">
      <w:pPr>
        <w:spacing w:after="0" w:line="240" w:lineRule="auto"/>
        <w:jc w:val="both"/>
        <w:rPr>
          <w:rFonts w:cs="Arial"/>
          <w:lang w:val="es-ES"/>
        </w:rPr>
      </w:pPr>
    </w:p>
    <w:p w14:paraId="2A442679" w14:textId="7B202131" w:rsidR="00822D7B" w:rsidRPr="00142017" w:rsidRDefault="0091216C" w:rsidP="001C3AA8">
      <w:pPr>
        <w:widowControl w:val="0"/>
        <w:numPr>
          <w:ilvl w:val="0"/>
          <w:numId w:val="7"/>
        </w:numPr>
        <w:autoSpaceDE w:val="0"/>
        <w:autoSpaceDN w:val="0"/>
        <w:adjustRightInd w:val="0"/>
        <w:spacing w:after="0" w:line="240" w:lineRule="auto"/>
        <w:ind w:left="1418" w:hanging="567"/>
        <w:jc w:val="both"/>
        <w:rPr>
          <w:rFonts w:cs="Arial"/>
          <w:lang w:val="es-ES"/>
        </w:rPr>
      </w:pPr>
      <w:r w:rsidRPr="00142017">
        <w:rPr>
          <w:rFonts w:cs="Arial"/>
          <w:lang w:val="es-ES"/>
        </w:rPr>
        <w:t>Que se fomente la aplicación práctica del creciente conocimiento sobre la cultura animal y el aprendizaje social en la gestión de la gestión al:</w:t>
      </w:r>
    </w:p>
    <w:p w14:paraId="09F97CB4" w14:textId="77777777" w:rsidR="00E42241" w:rsidRPr="00142017" w:rsidRDefault="00E42241" w:rsidP="00E54E8C">
      <w:pPr>
        <w:widowControl w:val="0"/>
        <w:autoSpaceDE w:val="0"/>
        <w:autoSpaceDN w:val="0"/>
        <w:adjustRightInd w:val="0"/>
        <w:spacing w:after="0" w:line="240" w:lineRule="auto"/>
        <w:ind w:left="1418"/>
        <w:jc w:val="both"/>
        <w:rPr>
          <w:rFonts w:cs="Arial"/>
          <w:lang w:val="es-ES"/>
        </w:rPr>
      </w:pPr>
    </w:p>
    <w:p w14:paraId="4B1936E9" w14:textId="1F4ECA4A" w:rsidR="00822D7B" w:rsidRPr="00142017" w:rsidRDefault="00E406B3" w:rsidP="001C3AA8">
      <w:pPr>
        <w:pStyle w:val="ListParagraph"/>
        <w:widowControl w:val="0"/>
        <w:numPr>
          <w:ilvl w:val="2"/>
          <w:numId w:val="7"/>
        </w:numPr>
        <w:autoSpaceDE w:val="0"/>
        <w:autoSpaceDN w:val="0"/>
        <w:adjustRightInd w:val="0"/>
        <w:spacing w:after="40" w:line="240" w:lineRule="auto"/>
        <w:ind w:left="2174" w:hanging="187"/>
        <w:contextualSpacing w:val="0"/>
        <w:jc w:val="both"/>
        <w:rPr>
          <w:rFonts w:cs="Arial"/>
          <w:lang w:val="es-ES"/>
        </w:rPr>
      </w:pPr>
      <w:r w:rsidRPr="00142017">
        <w:rPr>
          <w:rFonts w:cs="Arial"/>
          <w:lang w:val="es-ES"/>
        </w:rPr>
        <w:t>Explorar los atajos para incorporar el aprendizaje social a la gestión, para así complementar las técnicas de gestión tradicionales, incluido el desarrollo de unas directrices sobre las metodologías para detectar el aprendizaje social y proporcionar asesoramiento sobre la inferencia filogenética;</w:t>
      </w:r>
    </w:p>
    <w:p w14:paraId="59D8345D" w14:textId="4A817454" w:rsidR="00822D7B" w:rsidRPr="00142017" w:rsidRDefault="00822D7B" w:rsidP="001C3AA8">
      <w:pPr>
        <w:widowControl w:val="0"/>
        <w:numPr>
          <w:ilvl w:val="2"/>
          <w:numId w:val="7"/>
        </w:numPr>
        <w:autoSpaceDE w:val="0"/>
        <w:autoSpaceDN w:val="0"/>
        <w:adjustRightInd w:val="0"/>
        <w:spacing w:after="40" w:line="240" w:lineRule="auto"/>
        <w:ind w:left="2174" w:hanging="187"/>
        <w:jc w:val="both"/>
        <w:rPr>
          <w:rFonts w:cs="Arial"/>
          <w:lang w:val="es-ES"/>
        </w:rPr>
      </w:pPr>
      <w:r w:rsidRPr="00142017">
        <w:rPr>
          <w:rFonts w:cs="Arial"/>
          <w:lang w:val="es-ES"/>
        </w:rPr>
        <w:t>Revisar las actualizaciones sobre las Acciones Concertadas relacionadas con la cultura y proporcionar las directrices necesarias;</w:t>
      </w:r>
    </w:p>
    <w:p w14:paraId="677DC286" w14:textId="528DAF8D" w:rsidR="007138C5" w:rsidRPr="00142017" w:rsidRDefault="007138C5" w:rsidP="001C3AA8">
      <w:pPr>
        <w:widowControl w:val="0"/>
        <w:numPr>
          <w:ilvl w:val="2"/>
          <w:numId w:val="7"/>
        </w:numPr>
        <w:autoSpaceDE w:val="0"/>
        <w:autoSpaceDN w:val="0"/>
        <w:adjustRightInd w:val="0"/>
        <w:spacing w:after="40" w:line="240" w:lineRule="auto"/>
        <w:ind w:left="2174" w:hanging="187"/>
        <w:jc w:val="both"/>
        <w:rPr>
          <w:rFonts w:cs="Arial"/>
          <w:lang w:val="es-ES"/>
        </w:rPr>
      </w:pPr>
      <w:r w:rsidRPr="00142017">
        <w:rPr>
          <w:rFonts w:cs="Arial"/>
          <w:lang w:val="es-ES"/>
        </w:rPr>
        <w:t>Evaluar si las futuras Acciones Concertadas relacionadas con la cultura deben presentarse y desarrollar propuestas según proceda;</w:t>
      </w:r>
    </w:p>
    <w:p w14:paraId="17BFEB1F" w14:textId="6A04CA8E" w:rsidR="00FE70E9" w:rsidRPr="00142017" w:rsidRDefault="00FE70E9" w:rsidP="001C3AA8">
      <w:pPr>
        <w:widowControl w:val="0"/>
        <w:numPr>
          <w:ilvl w:val="2"/>
          <w:numId w:val="7"/>
        </w:numPr>
        <w:autoSpaceDE w:val="0"/>
        <w:autoSpaceDN w:val="0"/>
        <w:adjustRightInd w:val="0"/>
        <w:spacing w:after="40" w:line="240" w:lineRule="auto"/>
        <w:ind w:left="2174" w:hanging="187"/>
        <w:jc w:val="both"/>
        <w:rPr>
          <w:rFonts w:cs="Arial"/>
          <w:lang w:val="es-ES"/>
        </w:rPr>
      </w:pPr>
      <w:r w:rsidRPr="00142017">
        <w:rPr>
          <w:rFonts w:cs="Arial"/>
          <w:lang w:val="es-ES"/>
        </w:rPr>
        <w:t>Llevar a cabo una revisión que determine los casos en los que el aprendizaje social participa en el comportamiento animal y tomar medidas para mitigar los conflictos entre el hombre y la vida silvestre;</w:t>
      </w:r>
    </w:p>
    <w:p w14:paraId="6E67C589" w14:textId="1329ED01" w:rsidR="006054A4" w:rsidRPr="00142017" w:rsidRDefault="006054A4" w:rsidP="001C3AA8">
      <w:pPr>
        <w:widowControl w:val="0"/>
        <w:numPr>
          <w:ilvl w:val="2"/>
          <w:numId w:val="7"/>
        </w:numPr>
        <w:autoSpaceDE w:val="0"/>
        <w:autoSpaceDN w:val="0"/>
        <w:adjustRightInd w:val="0"/>
        <w:spacing w:after="40" w:line="240" w:lineRule="auto"/>
        <w:ind w:left="2174" w:hanging="187"/>
        <w:jc w:val="both"/>
        <w:rPr>
          <w:rFonts w:cs="Arial"/>
          <w:lang w:val="es-ES"/>
        </w:rPr>
      </w:pPr>
      <w:r w:rsidRPr="00142017">
        <w:rPr>
          <w:rFonts w:cs="Arial"/>
          <w:lang w:val="es-ES"/>
        </w:rPr>
        <w:t>Llevar a cabo una revisión de los ejemplos en la intersección del aprendizaje social y los cambios conductuales relacionados con el cambio climático en conflictos entre el hombre y la vida silvestre;</w:t>
      </w:r>
    </w:p>
    <w:p w14:paraId="1E3C0EBE" w14:textId="20E59CB2" w:rsidR="00FE70E9" w:rsidRPr="00142017" w:rsidRDefault="00FE70E9" w:rsidP="001C3AA8">
      <w:pPr>
        <w:widowControl w:val="0"/>
        <w:numPr>
          <w:ilvl w:val="2"/>
          <w:numId w:val="7"/>
        </w:numPr>
        <w:autoSpaceDE w:val="0"/>
        <w:autoSpaceDN w:val="0"/>
        <w:adjustRightInd w:val="0"/>
        <w:spacing w:after="40" w:line="240" w:lineRule="auto"/>
        <w:ind w:left="2174" w:hanging="187"/>
        <w:jc w:val="both"/>
        <w:rPr>
          <w:rFonts w:cs="Arial"/>
          <w:lang w:val="es-ES"/>
        </w:rPr>
      </w:pPr>
      <w:r w:rsidRPr="00142017">
        <w:rPr>
          <w:rFonts w:cs="Arial"/>
          <w:lang w:val="es-ES"/>
        </w:rPr>
        <w:t>Desarrollar directrices para animar a que las partes interesadas participen e ilustren la razón por la que el aprendizaje cultural o social es importante para la conservación;</w:t>
      </w:r>
    </w:p>
    <w:p w14:paraId="39324136" w14:textId="1A17697D" w:rsidR="00102EA8" w:rsidRPr="00142017" w:rsidRDefault="00102EA8" w:rsidP="001C3AA8">
      <w:pPr>
        <w:widowControl w:val="0"/>
        <w:numPr>
          <w:ilvl w:val="2"/>
          <w:numId w:val="7"/>
        </w:numPr>
        <w:autoSpaceDE w:val="0"/>
        <w:autoSpaceDN w:val="0"/>
        <w:adjustRightInd w:val="0"/>
        <w:spacing w:after="40" w:line="240" w:lineRule="auto"/>
        <w:ind w:left="2174" w:hanging="187"/>
        <w:jc w:val="both"/>
        <w:rPr>
          <w:rFonts w:cs="Arial"/>
          <w:lang w:val="es-ES"/>
        </w:rPr>
      </w:pPr>
      <w:r w:rsidRPr="00142017">
        <w:rPr>
          <w:rFonts w:cs="Arial"/>
          <w:lang w:val="es-ES"/>
        </w:rPr>
        <w:t>Continuar desarrollando estudios de caso que ilustren la importancia de la cultura animal y del aprendizaje social en la conservación de las especies incluidas en la lista de la CMS;</w:t>
      </w:r>
    </w:p>
    <w:p w14:paraId="0CBB09EB" w14:textId="57DE2713" w:rsidR="001C02AC" w:rsidRDefault="001C02AC" w:rsidP="001C3AA8">
      <w:pPr>
        <w:widowControl w:val="0"/>
        <w:numPr>
          <w:ilvl w:val="2"/>
          <w:numId w:val="7"/>
        </w:numPr>
        <w:autoSpaceDE w:val="0"/>
        <w:autoSpaceDN w:val="0"/>
        <w:adjustRightInd w:val="0"/>
        <w:spacing w:after="40" w:line="240" w:lineRule="auto"/>
        <w:ind w:left="2174" w:hanging="187"/>
        <w:jc w:val="both"/>
        <w:rPr>
          <w:rFonts w:cs="Arial"/>
          <w:lang w:val="es-ES"/>
        </w:rPr>
      </w:pPr>
      <w:r w:rsidRPr="00142017">
        <w:rPr>
          <w:rFonts w:cs="Arial"/>
          <w:lang w:val="es-ES"/>
        </w:rPr>
        <w:t xml:space="preserve">Estudiar el vínculo potencial con las áreas importantes de mamíferos marinos importantes (IMMA), las áreas importantes de tiburones y rayas (ISRA) y demás herramientas de </w:t>
      </w:r>
      <w:r w:rsidR="00AF5211">
        <w:rPr>
          <w:rFonts w:cs="Arial"/>
          <w:lang w:val="es-ES"/>
        </w:rPr>
        <w:t>conservación</w:t>
      </w:r>
      <w:r w:rsidRPr="00142017">
        <w:rPr>
          <w:rFonts w:cs="Arial"/>
          <w:lang w:val="es-ES"/>
        </w:rPr>
        <w:t xml:space="preserve"> de un lugar específico</w:t>
      </w:r>
      <w:r w:rsidR="00AF5211">
        <w:rPr>
          <w:rFonts w:cs="Arial"/>
          <w:lang w:val="es-ES"/>
        </w:rPr>
        <w:t xml:space="preserve"> que identifican sitios o </w:t>
      </w:r>
      <w:r w:rsidR="00CA39C1">
        <w:rPr>
          <w:rFonts w:cs="Arial"/>
          <w:lang w:val="es-ES"/>
        </w:rPr>
        <w:t>paisajes marinos de importancia para la biodiversidad</w:t>
      </w:r>
      <w:r w:rsidRPr="00142017">
        <w:rPr>
          <w:rFonts w:cs="Arial"/>
          <w:lang w:val="es-ES"/>
        </w:rPr>
        <w:t>;</w:t>
      </w:r>
    </w:p>
    <w:p w14:paraId="60FF576D" w14:textId="3845CC83" w:rsidR="001439A0" w:rsidRPr="00142017" w:rsidRDefault="001439A0" w:rsidP="001C3AA8">
      <w:pPr>
        <w:widowControl w:val="0"/>
        <w:numPr>
          <w:ilvl w:val="2"/>
          <w:numId w:val="7"/>
        </w:numPr>
        <w:autoSpaceDE w:val="0"/>
        <w:autoSpaceDN w:val="0"/>
        <w:adjustRightInd w:val="0"/>
        <w:spacing w:after="40" w:line="240" w:lineRule="auto"/>
        <w:ind w:left="2174" w:hanging="187"/>
        <w:jc w:val="both"/>
        <w:rPr>
          <w:rFonts w:cs="Arial"/>
          <w:lang w:val="es-ES"/>
        </w:rPr>
      </w:pPr>
      <w:r w:rsidRPr="001439A0">
        <w:rPr>
          <w:rFonts w:cs="Arial"/>
          <w:lang w:val="es-ES"/>
        </w:rPr>
        <w:t>Exploración del impacto de la caza en la estructura social</w:t>
      </w:r>
    </w:p>
    <w:p w14:paraId="633436B5" w14:textId="0759CE31" w:rsidR="00EA7C0C" w:rsidRPr="00142017" w:rsidRDefault="000B1962" w:rsidP="001C3AA8">
      <w:pPr>
        <w:widowControl w:val="0"/>
        <w:numPr>
          <w:ilvl w:val="2"/>
          <w:numId w:val="7"/>
        </w:numPr>
        <w:autoSpaceDE w:val="0"/>
        <w:autoSpaceDN w:val="0"/>
        <w:adjustRightInd w:val="0"/>
        <w:spacing w:after="0" w:line="240" w:lineRule="auto"/>
        <w:jc w:val="both"/>
        <w:rPr>
          <w:rFonts w:cs="Arial"/>
          <w:lang w:val="es-ES"/>
        </w:rPr>
      </w:pPr>
      <w:r w:rsidRPr="000B1962">
        <w:rPr>
          <w:rFonts w:cs="Arial"/>
          <w:lang w:val="es-ES"/>
        </w:rPr>
        <w:t>Exploración de oportunidades para establecer vínculos con la red mundial de observación de la biodiversidad GEO BON;</w:t>
      </w:r>
    </w:p>
    <w:p w14:paraId="4A00B22B" w14:textId="77777777" w:rsidR="00FE70E9" w:rsidRPr="00142017" w:rsidRDefault="00FE70E9" w:rsidP="00E54E8C">
      <w:pPr>
        <w:widowControl w:val="0"/>
        <w:autoSpaceDE w:val="0"/>
        <w:autoSpaceDN w:val="0"/>
        <w:adjustRightInd w:val="0"/>
        <w:spacing w:after="0" w:line="240" w:lineRule="auto"/>
        <w:ind w:left="1418"/>
        <w:jc w:val="both"/>
        <w:rPr>
          <w:rFonts w:cs="Arial"/>
          <w:lang w:val="es-ES"/>
        </w:rPr>
      </w:pPr>
    </w:p>
    <w:p w14:paraId="33E5B66E" w14:textId="725630C8" w:rsidR="00C473B1" w:rsidRPr="00142017" w:rsidRDefault="00BF5694" w:rsidP="001C3AA8">
      <w:pPr>
        <w:widowControl w:val="0"/>
        <w:numPr>
          <w:ilvl w:val="0"/>
          <w:numId w:val="7"/>
        </w:numPr>
        <w:autoSpaceDE w:val="0"/>
        <w:autoSpaceDN w:val="0"/>
        <w:adjustRightInd w:val="0"/>
        <w:spacing w:after="0" w:line="240" w:lineRule="auto"/>
        <w:ind w:left="1418" w:hanging="567"/>
        <w:jc w:val="both"/>
        <w:rPr>
          <w:rFonts w:cs="Arial"/>
          <w:lang w:val="es-ES"/>
        </w:rPr>
      </w:pPr>
      <w:r w:rsidRPr="00142017">
        <w:rPr>
          <w:rFonts w:cs="Arial"/>
          <w:lang w:val="es-ES"/>
        </w:rPr>
        <w:t>Respaldar la investigación en la cultura animal y el aprendizaje social al:</w:t>
      </w:r>
    </w:p>
    <w:p w14:paraId="21473766" w14:textId="77777777" w:rsidR="00E42241" w:rsidRPr="00142017" w:rsidRDefault="00E42241" w:rsidP="00E54E8C">
      <w:pPr>
        <w:widowControl w:val="0"/>
        <w:autoSpaceDE w:val="0"/>
        <w:autoSpaceDN w:val="0"/>
        <w:adjustRightInd w:val="0"/>
        <w:spacing w:after="0" w:line="240" w:lineRule="auto"/>
        <w:ind w:left="1418"/>
        <w:jc w:val="both"/>
        <w:rPr>
          <w:rFonts w:cs="Arial"/>
          <w:lang w:val="es-ES"/>
        </w:rPr>
      </w:pPr>
    </w:p>
    <w:p w14:paraId="090C4E10" w14:textId="77777777" w:rsidR="00BF5694" w:rsidRPr="00142017" w:rsidRDefault="00BF5694" w:rsidP="001C3AA8">
      <w:pPr>
        <w:widowControl w:val="0"/>
        <w:numPr>
          <w:ilvl w:val="2"/>
          <w:numId w:val="7"/>
        </w:numPr>
        <w:autoSpaceDE w:val="0"/>
        <w:autoSpaceDN w:val="0"/>
        <w:adjustRightInd w:val="0"/>
        <w:spacing w:after="0" w:line="240" w:lineRule="auto"/>
        <w:ind w:left="2174" w:hanging="187"/>
        <w:jc w:val="both"/>
        <w:rPr>
          <w:rFonts w:cs="Arial"/>
          <w:lang w:val="es-ES"/>
        </w:rPr>
      </w:pPr>
      <w:r w:rsidRPr="00142017">
        <w:rPr>
          <w:rFonts w:cs="Arial"/>
          <w:lang w:val="es-ES"/>
        </w:rPr>
        <w:t>Desarrollar directrices sobre la metodología para detectar aprendizajes sociales;</w:t>
      </w:r>
    </w:p>
    <w:p w14:paraId="52000EA3" w14:textId="5DAF63F3" w:rsidR="00987A1A" w:rsidRPr="00142017" w:rsidRDefault="00764547" w:rsidP="001C3AA8">
      <w:pPr>
        <w:widowControl w:val="0"/>
        <w:numPr>
          <w:ilvl w:val="2"/>
          <w:numId w:val="7"/>
        </w:numPr>
        <w:autoSpaceDE w:val="0"/>
        <w:autoSpaceDN w:val="0"/>
        <w:adjustRightInd w:val="0"/>
        <w:spacing w:after="0" w:line="240" w:lineRule="auto"/>
        <w:jc w:val="both"/>
        <w:rPr>
          <w:rFonts w:cs="Arial"/>
          <w:lang w:val="es-ES"/>
        </w:rPr>
      </w:pPr>
      <w:r w:rsidRPr="00142017">
        <w:rPr>
          <w:rFonts w:cs="Arial"/>
          <w:lang w:val="es-ES"/>
        </w:rPr>
        <w:t>Incorporar una serie de «líneas de razonamiento» sobre el aprendizaje social y la cultura animal, incluido lo que se conoce tradicionalmente de l</w:t>
      </w:r>
      <w:r w:rsidR="00ED5862">
        <w:rPr>
          <w:rFonts w:cs="Arial"/>
          <w:lang w:val="es-ES"/>
        </w:rPr>
        <w:t>os pueblos originarios y l</w:t>
      </w:r>
      <w:r w:rsidRPr="00142017">
        <w:rPr>
          <w:rFonts w:cs="Arial"/>
          <w:lang w:val="es-ES"/>
        </w:rPr>
        <w:t>as comunidades locales;</w:t>
      </w:r>
    </w:p>
    <w:p w14:paraId="5CB7E800" w14:textId="77777777" w:rsidR="00BF5694" w:rsidRPr="00142017" w:rsidRDefault="00BF5694" w:rsidP="00E54E8C">
      <w:pPr>
        <w:widowControl w:val="0"/>
        <w:autoSpaceDE w:val="0"/>
        <w:autoSpaceDN w:val="0"/>
        <w:adjustRightInd w:val="0"/>
        <w:spacing w:after="0" w:line="240" w:lineRule="auto"/>
        <w:ind w:left="1418"/>
        <w:jc w:val="both"/>
        <w:rPr>
          <w:rFonts w:cs="Arial"/>
          <w:lang w:val="es-ES"/>
        </w:rPr>
      </w:pPr>
    </w:p>
    <w:p w14:paraId="019F84FD" w14:textId="11706B82" w:rsidR="00843F29" w:rsidRPr="00142017" w:rsidRDefault="00521261" w:rsidP="001C3AA8">
      <w:pPr>
        <w:widowControl w:val="0"/>
        <w:numPr>
          <w:ilvl w:val="0"/>
          <w:numId w:val="7"/>
        </w:numPr>
        <w:autoSpaceDE w:val="0"/>
        <w:autoSpaceDN w:val="0"/>
        <w:adjustRightInd w:val="0"/>
        <w:spacing w:after="0" w:line="240" w:lineRule="auto"/>
        <w:ind w:left="1418" w:hanging="567"/>
        <w:jc w:val="both"/>
        <w:rPr>
          <w:rFonts w:cs="Arial"/>
          <w:lang w:val="es-ES"/>
        </w:rPr>
      </w:pPr>
      <w:r w:rsidRPr="00142017">
        <w:rPr>
          <w:rFonts w:cs="Arial"/>
          <w:lang w:val="es-ES"/>
        </w:rPr>
        <w:t>Utilizar las posibles sinergias con los acuerdos, memorandos de entendimiento e iniciativas de la CMS al:</w:t>
      </w:r>
    </w:p>
    <w:p w14:paraId="2FD96A4A" w14:textId="77777777" w:rsidR="00F1521F" w:rsidRPr="00142017" w:rsidRDefault="00F1521F" w:rsidP="00E54E8C">
      <w:pPr>
        <w:widowControl w:val="0"/>
        <w:autoSpaceDE w:val="0"/>
        <w:autoSpaceDN w:val="0"/>
        <w:adjustRightInd w:val="0"/>
        <w:spacing w:after="0" w:line="240" w:lineRule="auto"/>
        <w:ind w:left="1418"/>
        <w:jc w:val="both"/>
        <w:rPr>
          <w:rFonts w:cs="Arial"/>
          <w:lang w:val="es-ES"/>
        </w:rPr>
      </w:pPr>
    </w:p>
    <w:p w14:paraId="6741C1DE" w14:textId="64D33330" w:rsidR="001844B8" w:rsidRPr="00142017" w:rsidRDefault="001844B8" w:rsidP="001C3AA8">
      <w:pPr>
        <w:widowControl w:val="0"/>
        <w:numPr>
          <w:ilvl w:val="2"/>
          <w:numId w:val="7"/>
        </w:numPr>
        <w:autoSpaceDE w:val="0"/>
        <w:autoSpaceDN w:val="0"/>
        <w:adjustRightInd w:val="0"/>
        <w:spacing w:after="40" w:line="240" w:lineRule="auto"/>
        <w:ind w:left="2174" w:hanging="187"/>
        <w:jc w:val="both"/>
        <w:rPr>
          <w:rFonts w:cs="Arial"/>
          <w:lang w:val="es-ES"/>
        </w:rPr>
      </w:pPr>
      <w:r w:rsidRPr="00142017">
        <w:rPr>
          <w:rFonts w:cs="Arial"/>
          <w:lang w:val="es-ES"/>
        </w:rPr>
        <w:t>Desarrollar una tabla de acuerdos, memorandos de entendimiento e iniciativas de la CMS para identificar las especies más necesitadas;</w:t>
      </w:r>
    </w:p>
    <w:p w14:paraId="5263D5A2" w14:textId="40F977B5" w:rsidR="00843F29" w:rsidRPr="00142017" w:rsidRDefault="001844B8" w:rsidP="001C3AA8">
      <w:pPr>
        <w:widowControl w:val="0"/>
        <w:numPr>
          <w:ilvl w:val="2"/>
          <w:numId w:val="7"/>
        </w:numPr>
        <w:autoSpaceDE w:val="0"/>
        <w:autoSpaceDN w:val="0"/>
        <w:adjustRightInd w:val="0"/>
        <w:spacing w:after="40" w:line="240" w:lineRule="auto"/>
        <w:ind w:left="2174" w:hanging="187"/>
        <w:jc w:val="both"/>
        <w:rPr>
          <w:rFonts w:cs="Arial"/>
          <w:lang w:val="es-ES"/>
        </w:rPr>
      </w:pPr>
      <w:r w:rsidRPr="00142017">
        <w:rPr>
          <w:rFonts w:cs="Arial"/>
          <w:lang w:val="es-ES"/>
        </w:rPr>
        <w:t>Recoger ejemplos en un documento o una publicación que describa la importancia de la cultura animal y el aprendizaje social;</w:t>
      </w:r>
    </w:p>
    <w:p w14:paraId="60B758DC" w14:textId="4FAA9855" w:rsidR="001844B8" w:rsidRPr="00142017" w:rsidRDefault="00843F29" w:rsidP="001C3AA8">
      <w:pPr>
        <w:widowControl w:val="0"/>
        <w:numPr>
          <w:ilvl w:val="2"/>
          <w:numId w:val="7"/>
        </w:numPr>
        <w:autoSpaceDE w:val="0"/>
        <w:autoSpaceDN w:val="0"/>
        <w:adjustRightInd w:val="0"/>
        <w:spacing w:after="0" w:line="240" w:lineRule="auto"/>
        <w:jc w:val="both"/>
        <w:rPr>
          <w:rFonts w:cs="Arial"/>
          <w:lang w:val="es-ES"/>
        </w:rPr>
      </w:pPr>
      <w:r w:rsidRPr="00142017">
        <w:rPr>
          <w:rFonts w:cs="Arial"/>
          <w:lang w:val="es-ES"/>
        </w:rPr>
        <w:t>Hacer llegar la publicación a las Partes y a los Signatarios en el marco de las próximas reuniones;</w:t>
      </w:r>
    </w:p>
    <w:p w14:paraId="23CC99FF" w14:textId="47AEBA6B" w:rsidR="00E54E8C" w:rsidRDefault="00E54E8C">
      <w:pPr>
        <w:rPr>
          <w:rFonts w:cs="Arial"/>
          <w:lang w:val="es-ES"/>
        </w:rPr>
      </w:pPr>
    </w:p>
    <w:p w14:paraId="706F47A8" w14:textId="77777777" w:rsidR="00C00F90" w:rsidRPr="00142017" w:rsidRDefault="00C00F90" w:rsidP="00E54E8C">
      <w:pPr>
        <w:widowControl w:val="0"/>
        <w:autoSpaceDE w:val="0"/>
        <w:autoSpaceDN w:val="0"/>
        <w:adjustRightInd w:val="0"/>
        <w:spacing w:after="0" w:line="240" w:lineRule="auto"/>
        <w:ind w:left="1418"/>
        <w:jc w:val="both"/>
        <w:rPr>
          <w:rFonts w:cs="Arial"/>
          <w:lang w:val="es-ES"/>
        </w:rPr>
      </w:pPr>
    </w:p>
    <w:p w14:paraId="6A08AA10" w14:textId="5797C469" w:rsidR="002410DB" w:rsidRPr="00142017" w:rsidRDefault="001844B8" w:rsidP="001C3AA8">
      <w:pPr>
        <w:widowControl w:val="0"/>
        <w:numPr>
          <w:ilvl w:val="0"/>
          <w:numId w:val="7"/>
        </w:numPr>
        <w:autoSpaceDE w:val="0"/>
        <w:autoSpaceDN w:val="0"/>
        <w:adjustRightInd w:val="0"/>
        <w:spacing w:after="0" w:line="240" w:lineRule="auto"/>
        <w:ind w:left="1418" w:hanging="567"/>
        <w:jc w:val="both"/>
        <w:rPr>
          <w:rFonts w:cs="Arial"/>
          <w:lang w:val="es-ES"/>
        </w:rPr>
      </w:pPr>
      <w:r w:rsidRPr="00142017">
        <w:rPr>
          <w:rFonts w:cs="Arial"/>
          <w:lang w:val="es-ES"/>
        </w:rPr>
        <w:t>Aumentar la colaboración con la UICN en temas relacionados con la cultura animal, haciendo incluso lo siguiente:</w:t>
      </w:r>
    </w:p>
    <w:p w14:paraId="4E1F3073" w14:textId="77777777" w:rsidR="00F1521F" w:rsidRPr="00142017" w:rsidRDefault="00F1521F" w:rsidP="00E54E8C">
      <w:pPr>
        <w:widowControl w:val="0"/>
        <w:autoSpaceDE w:val="0"/>
        <w:autoSpaceDN w:val="0"/>
        <w:adjustRightInd w:val="0"/>
        <w:spacing w:after="0" w:line="240" w:lineRule="auto"/>
        <w:ind w:left="1418"/>
        <w:jc w:val="both"/>
        <w:rPr>
          <w:rFonts w:cs="Arial"/>
          <w:lang w:val="es-ES"/>
        </w:rPr>
      </w:pPr>
    </w:p>
    <w:p w14:paraId="3BB2B029" w14:textId="1AB27409" w:rsidR="001844B8" w:rsidRPr="00142017" w:rsidRDefault="001C3AA8" w:rsidP="001C3AA8">
      <w:pPr>
        <w:widowControl w:val="0"/>
        <w:numPr>
          <w:ilvl w:val="2"/>
          <w:numId w:val="7"/>
        </w:numPr>
        <w:autoSpaceDE w:val="0"/>
        <w:autoSpaceDN w:val="0"/>
        <w:adjustRightInd w:val="0"/>
        <w:spacing w:after="40" w:line="240" w:lineRule="auto"/>
        <w:ind w:left="2174" w:hanging="187"/>
        <w:jc w:val="both"/>
        <w:rPr>
          <w:rFonts w:cs="Arial"/>
          <w:lang w:val="es-ES"/>
        </w:rPr>
      </w:pPr>
      <w:r>
        <w:rPr>
          <w:rFonts w:cs="Arial"/>
          <w:lang w:val="es-ES"/>
        </w:rPr>
        <w:t>p</w:t>
      </w:r>
      <w:r w:rsidR="00281587" w:rsidRPr="00142017">
        <w:rPr>
          <w:rFonts w:cs="Arial"/>
          <w:lang w:val="es-ES"/>
        </w:rPr>
        <w:t>resentar en el Congreso Mundial de la Naturaleza de 2025 las cuestiones y oportunidades en torno al aprendizaje social y la cultura animal;</w:t>
      </w:r>
    </w:p>
    <w:p w14:paraId="3090A9C3" w14:textId="47345C67" w:rsidR="00AD367C" w:rsidRPr="00142017" w:rsidRDefault="001C3AA8" w:rsidP="001C3AA8">
      <w:pPr>
        <w:widowControl w:val="0"/>
        <w:numPr>
          <w:ilvl w:val="2"/>
          <w:numId w:val="7"/>
        </w:numPr>
        <w:autoSpaceDE w:val="0"/>
        <w:autoSpaceDN w:val="0"/>
        <w:adjustRightInd w:val="0"/>
        <w:spacing w:after="40" w:line="240" w:lineRule="auto"/>
        <w:ind w:left="2174" w:hanging="187"/>
        <w:jc w:val="both"/>
        <w:rPr>
          <w:rFonts w:cs="Arial"/>
          <w:lang w:val="es-ES"/>
        </w:rPr>
      </w:pPr>
      <w:r>
        <w:rPr>
          <w:rFonts w:cs="Arial"/>
          <w:lang w:val="es-ES"/>
        </w:rPr>
        <w:t>c</w:t>
      </w:r>
      <w:r w:rsidR="00AD367C" w:rsidRPr="00142017">
        <w:rPr>
          <w:rFonts w:cs="Arial"/>
          <w:lang w:val="es-ES"/>
        </w:rPr>
        <w:t>onvocar un taller en colaboración con el Grupo de Especialistas sobre los conflictos y la coexistencia entre el hombre y la vida silvestre de la Comisión de Supervivencia de Especies (CSE) de la UICN para seguir estudiando las interacciones entre el hombre y la vida silvestre en relación con el aprendizaje social;</w:t>
      </w:r>
    </w:p>
    <w:p w14:paraId="3D72D3F2" w14:textId="5BEDAEA1" w:rsidR="00924018" w:rsidRPr="00142017" w:rsidRDefault="001C3AA8" w:rsidP="001C3AA8">
      <w:pPr>
        <w:widowControl w:val="0"/>
        <w:numPr>
          <w:ilvl w:val="2"/>
          <w:numId w:val="7"/>
        </w:numPr>
        <w:autoSpaceDE w:val="0"/>
        <w:autoSpaceDN w:val="0"/>
        <w:adjustRightInd w:val="0"/>
        <w:spacing w:after="0" w:line="240" w:lineRule="auto"/>
        <w:jc w:val="both"/>
        <w:rPr>
          <w:rFonts w:cs="Arial"/>
          <w:lang w:val="es-ES"/>
        </w:rPr>
      </w:pPr>
      <w:r>
        <w:rPr>
          <w:rFonts w:cs="Arial"/>
          <w:lang w:val="es-ES"/>
        </w:rPr>
        <w:t>c</w:t>
      </w:r>
      <w:r w:rsidR="00DD488E" w:rsidRPr="00142017">
        <w:rPr>
          <w:rFonts w:cs="Arial"/>
          <w:lang w:val="es-ES"/>
        </w:rPr>
        <w:t>omprometerse con los organismos pertinentes de la UICN para desarrollar algunas sinergias que integren el aprendizaje social y los procesos culturales en las actividades de gestión.</w:t>
      </w:r>
    </w:p>
    <w:p w14:paraId="6F7AEE58" w14:textId="77777777" w:rsidR="009655B5" w:rsidRPr="00142017" w:rsidRDefault="009655B5" w:rsidP="00E54E8C">
      <w:pPr>
        <w:spacing w:after="0" w:line="240" w:lineRule="auto"/>
        <w:jc w:val="both"/>
        <w:rPr>
          <w:rFonts w:cs="Arial"/>
          <w:b/>
          <w:i/>
          <w:lang w:val="es-ES"/>
        </w:rPr>
      </w:pPr>
    </w:p>
    <w:p w14:paraId="6A52765C" w14:textId="77777777" w:rsidR="002340A1" w:rsidRPr="002F6EFD" w:rsidRDefault="002340A1" w:rsidP="00E54E8C">
      <w:pPr>
        <w:spacing w:after="0" w:line="240" w:lineRule="auto"/>
        <w:jc w:val="both"/>
        <w:rPr>
          <w:rFonts w:cs="Arial"/>
          <w:b/>
          <w:i/>
          <w:lang w:val="es-ES"/>
        </w:rPr>
      </w:pPr>
    </w:p>
    <w:p w14:paraId="50B23BA1" w14:textId="77777777" w:rsidR="00DD07FD" w:rsidRPr="002F6EFD" w:rsidRDefault="00DD07FD" w:rsidP="00E54E8C">
      <w:pPr>
        <w:spacing w:after="0" w:line="240" w:lineRule="auto"/>
        <w:jc w:val="both"/>
        <w:rPr>
          <w:rFonts w:cs="Arial"/>
          <w:b/>
          <w:i/>
          <w:lang w:val="es-ES"/>
        </w:rPr>
      </w:pPr>
      <w:r w:rsidRPr="002F6EFD">
        <w:rPr>
          <w:rFonts w:cs="Arial"/>
          <w:b/>
          <w:i/>
          <w:lang w:val="es-ES"/>
        </w:rPr>
        <w:t>Dirigido a la Secretaría</w:t>
      </w:r>
    </w:p>
    <w:p w14:paraId="60A66C66" w14:textId="77777777" w:rsidR="00DD07FD" w:rsidRPr="002F6EFD" w:rsidRDefault="00DD07FD" w:rsidP="00E54E8C">
      <w:pPr>
        <w:spacing w:after="0" w:line="240" w:lineRule="auto"/>
        <w:jc w:val="both"/>
        <w:rPr>
          <w:rFonts w:cs="Arial"/>
          <w:lang w:val="es-ES"/>
        </w:rPr>
      </w:pPr>
    </w:p>
    <w:p w14:paraId="6B9967E2" w14:textId="4A82DC79" w:rsidR="00DD07FD" w:rsidRPr="002F6EFD" w:rsidRDefault="00DD07FD" w:rsidP="00E54E8C">
      <w:pPr>
        <w:spacing w:after="0" w:line="240" w:lineRule="auto"/>
        <w:ind w:left="851" w:hanging="851"/>
        <w:jc w:val="both"/>
        <w:rPr>
          <w:rFonts w:cs="Arial"/>
          <w:iCs/>
          <w:lang w:val="es-ES"/>
        </w:rPr>
      </w:pPr>
      <w:r w:rsidRPr="002F6EFD">
        <w:rPr>
          <w:rFonts w:cs="Arial"/>
          <w:lang w:val="es-ES"/>
        </w:rPr>
        <w:t>14.DD</w:t>
      </w:r>
      <w:r w:rsidRPr="002F6EFD">
        <w:rPr>
          <w:rFonts w:cs="Arial"/>
          <w:lang w:val="es-ES"/>
        </w:rPr>
        <w:tab/>
        <w:t>La Secretaría deberá:</w:t>
      </w:r>
    </w:p>
    <w:p w14:paraId="77333957" w14:textId="77777777" w:rsidR="00DD07FD" w:rsidRPr="002F6EFD" w:rsidRDefault="00DD07FD" w:rsidP="00E54E8C">
      <w:pPr>
        <w:spacing w:after="0" w:line="240" w:lineRule="auto"/>
        <w:ind w:left="720" w:hanging="720"/>
        <w:jc w:val="both"/>
        <w:rPr>
          <w:rFonts w:cs="Arial"/>
          <w:iCs/>
          <w:lang w:val="es-ES"/>
        </w:rPr>
      </w:pPr>
    </w:p>
    <w:p w14:paraId="4475B69D" w14:textId="0CA87C44" w:rsidR="0081292E" w:rsidRPr="00C173F0" w:rsidRDefault="006F072A" w:rsidP="001C3AA8">
      <w:pPr>
        <w:numPr>
          <w:ilvl w:val="0"/>
          <w:numId w:val="8"/>
        </w:numPr>
        <w:spacing w:after="0" w:line="240" w:lineRule="auto"/>
        <w:ind w:left="1418" w:hanging="567"/>
        <w:jc w:val="both"/>
        <w:rPr>
          <w:rFonts w:cs="Arial"/>
          <w:lang w:val="es-ES"/>
        </w:rPr>
      </w:pPr>
      <w:r w:rsidRPr="00C173F0">
        <w:rPr>
          <w:rFonts w:cs="Arial"/>
          <w:lang w:val="es-ES"/>
        </w:rPr>
        <w:t>solicitar a las Partes que envíen aproximadamente 18 meses antes de la COP1</w:t>
      </w:r>
      <w:r w:rsidRPr="00C173F0">
        <w:rPr>
          <w:rFonts w:cs="Arial"/>
          <w:strike/>
          <w:lang w:val="es-ES"/>
        </w:rPr>
        <w:t>4</w:t>
      </w:r>
      <w:r w:rsidR="00025004" w:rsidRPr="00C173F0">
        <w:rPr>
          <w:rFonts w:cs="Arial"/>
          <w:lang w:val="es-ES"/>
        </w:rPr>
        <w:t>5</w:t>
      </w:r>
      <w:r w:rsidRPr="00C173F0">
        <w:rPr>
          <w:rFonts w:cs="Arial"/>
          <w:lang w:val="es-ES"/>
        </w:rPr>
        <w:t xml:space="preserve"> información relativa a</w:t>
      </w:r>
      <w:r w:rsidR="00521E92" w:rsidRPr="00C173F0">
        <w:rPr>
          <w:lang w:val="es-ES"/>
        </w:rPr>
        <w:t xml:space="preserve"> las </w:t>
      </w:r>
      <w:r w:rsidR="00521E92" w:rsidRPr="00C173F0">
        <w:rPr>
          <w:rFonts w:cs="Arial"/>
          <w:lang w:val="es-ES"/>
        </w:rPr>
        <w:t xml:space="preserve">medidas adoptadas de conformidad con las Decisiones </w:t>
      </w:r>
      <w:proofErr w:type="gramStart"/>
      <w:r w:rsidR="00521E92" w:rsidRPr="00C173F0">
        <w:rPr>
          <w:rFonts w:cs="Arial"/>
          <w:lang w:val="es-ES"/>
        </w:rPr>
        <w:t>14.AA</w:t>
      </w:r>
      <w:proofErr w:type="gramEnd"/>
      <w:r w:rsidR="00521E92" w:rsidRPr="00C173F0">
        <w:rPr>
          <w:rFonts w:cs="Arial"/>
          <w:lang w:val="es-ES"/>
        </w:rPr>
        <w:t xml:space="preserve"> a) a c) </w:t>
      </w:r>
      <w:r w:rsidR="00016347" w:rsidRPr="00C173F0">
        <w:rPr>
          <w:rFonts w:cs="Arial"/>
          <w:lang w:val="es-ES"/>
        </w:rPr>
        <w:t xml:space="preserve">y transmitirla al </w:t>
      </w:r>
      <w:r w:rsidR="00551B71">
        <w:rPr>
          <w:rFonts w:cs="Arial"/>
          <w:lang w:val="es-ES"/>
        </w:rPr>
        <w:t xml:space="preserve">Consejo Científico y su </w:t>
      </w:r>
      <w:r w:rsidR="00016347" w:rsidRPr="00C173F0">
        <w:rPr>
          <w:rFonts w:cs="Arial"/>
          <w:lang w:val="es-ES"/>
        </w:rPr>
        <w:t>Grupo de Trabajo de Expertos sobre cultura animal y complejidad social;</w:t>
      </w:r>
    </w:p>
    <w:p w14:paraId="21627540" w14:textId="77777777" w:rsidR="002F6EFD" w:rsidRPr="002F6EFD" w:rsidRDefault="002F6EFD" w:rsidP="002F6EFD">
      <w:pPr>
        <w:spacing w:after="0" w:line="240" w:lineRule="auto"/>
        <w:ind w:left="1418"/>
        <w:jc w:val="both"/>
        <w:rPr>
          <w:rFonts w:cs="Arial"/>
          <w:lang w:val="es-ES"/>
        </w:rPr>
      </w:pPr>
    </w:p>
    <w:p w14:paraId="72EB70C9" w14:textId="36B3E34B" w:rsidR="0081292E" w:rsidRPr="00551B71" w:rsidRDefault="00F705DA" w:rsidP="001C3AA8">
      <w:pPr>
        <w:widowControl w:val="0"/>
        <w:numPr>
          <w:ilvl w:val="0"/>
          <w:numId w:val="8"/>
        </w:numPr>
        <w:autoSpaceDE w:val="0"/>
        <w:autoSpaceDN w:val="0"/>
        <w:adjustRightInd w:val="0"/>
        <w:spacing w:after="0" w:line="240" w:lineRule="auto"/>
        <w:ind w:left="1418" w:hanging="567"/>
        <w:jc w:val="both"/>
        <w:rPr>
          <w:rFonts w:cs="Arial"/>
          <w:lang w:val="es-ES"/>
        </w:rPr>
      </w:pPr>
      <w:r w:rsidRPr="00551B71">
        <w:rPr>
          <w:rFonts w:cs="Arial"/>
          <w:lang w:val="es-ES"/>
        </w:rPr>
        <w:t>cuando lo permita la disponibilidad de recursos, convocar un taller para ayudar al Grupo de Trabajo de Expertos sobre cultura animal y complejidad social con</w:t>
      </w:r>
      <w:r w:rsidR="00AE1AF1" w:rsidRPr="00551B71">
        <w:rPr>
          <w:rFonts w:cs="Arial"/>
          <w:lang w:val="es-ES"/>
        </w:rPr>
        <w:t xml:space="preserve"> proporcionar asesoramiento sobre las mejores prácticas en la aplicación de estrategias de gestión para especies que aprenden socialmente, categorizando y designando unidades culturales e identificando cualquier otra Acción Concertada basada en la cultura</w:t>
      </w:r>
      <w:r w:rsidR="00237195" w:rsidRPr="00551B71">
        <w:rPr>
          <w:rFonts w:cs="Arial"/>
          <w:lang w:val="es-ES"/>
        </w:rPr>
        <w:t xml:space="preserve"> </w:t>
      </w:r>
    </w:p>
    <w:p w14:paraId="7B260D4A" w14:textId="77777777" w:rsidR="00886F1B" w:rsidRPr="002F6EFD" w:rsidRDefault="00886F1B" w:rsidP="002F6EFD">
      <w:pPr>
        <w:widowControl w:val="0"/>
        <w:autoSpaceDE w:val="0"/>
        <w:autoSpaceDN w:val="0"/>
        <w:adjustRightInd w:val="0"/>
        <w:spacing w:after="0" w:line="240" w:lineRule="auto"/>
        <w:ind w:left="1418"/>
        <w:jc w:val="both"/>
        <w:rPr>
          <w:rFonts w:cs="Arial"/>
          <w:lang w:val="es-ES"/>
        </w:rPr>
      </w:pPr>
    </w:p>
    <w:bookmarkEnd w:id="2"/>
    <w:p w14:paraId="257D7915" w14:textId="6251AD1E" w:rsidR="00DD07FD" w:rsidRPr="00551B71" w:rsidRDefault="001C3AA8" w:rsidP="001C3AA8">
      <w:pPr>
        <w:widowControl w:val="0"/>
        <w:numPr>
          <w:ilvl w:val="0"/>
          <w:numId w:val="8"/>
        </w:numPr>
        <w:autoSpaceDE w:val="0"/>
        <w:autoSpaceDN w:val="0"/>
        <w:adjustRightInd w:val="0"/>
        <w:spacing w:after="0" w:line="240" w:lineRule="auto"/>
        <w:ind w:left="1418" w:hanging="567"/>
        <w:jc w:val="both"/>
        <w:rPr>
          <w:rFonts w:cs="Arial"/>
          <w:lang w:val="es-ES"/>
        </w:rPr>
      </w:pPr>
      <w:r>
        <w:rPr>
          <w:rFonts w:cs="Arial"/>
          <w:lang w:val="es-ES"/>
        </w:rPr>
        <w:t>s</w:t>
      </w:r>
      <w:r w:rsidR="002F6EFD" w:rsidRPr="00551B71">
        <w:rPr>
          <w:rFonts w:cs="Arial"/>
          <w:lang w:val="es-ES"/>
        </w:rPr>
        <w:t xml:space="preserve">ujeto a la disponibilidad de recursos externos, apoyar al </w:t>
      </w:r>
      <w:r w:rsidR="000F68A6">
        <w:rPr>
          <w:rFonts w:cs="Arial"/>
          <w:lang w:val="es-ES"/>
        </w:rPr>
        <w:t xml:space="preserve">Consejo Científico y su </w:t>
      </w:r>
      <w:r w:rsidR="002F6EFD" w:rsidRPr="00551B71">
        <w:rPr>
          <w:rFonts w:cs="Arial"/>
          <w:lang w:val="es-ES"/>
        </w:rPr>
        <w:t>Grupo de Trabajo de Expertos con el desarrollo de una publicación que describa la relevancia de la cultura animal y el aprendizaje social para su publicación en el sitio web de la CMS y apoyar el desarrollo de las revisiones y orientaciones previstas en la Decisión 14.</w:t>
      </w:r>
      <w:r w:rsidR="000F68A6">
        <w:rPr>
          <w:rFonts w:cs="Arial"/>
          <w:lang w:val="es-ES"/>
        </w:rPr>
        <w:t>CC</w:t>
      </w:r>
      <w:r w:rsidR="002F6EFD" w:rsidRPr="00551B71">
        <w:rPr>
          <w:rFonts w:cs="Arial"/>
          <w:lang w:val="es-ES"/>
        </w:rPr>
        <w:t>.</w:t>
      </w:r>
    </w:p>
    <w:sectPr w:rsidR="00DD07FD" w:rsidRPr="00551B71" w:rsidSect="00EC4F04">
      <w:headerReference w:type="even" r:id="rId27"/>
      <w:headerReference w:type="default" r:id="rId28"/>
      <w:headerReference w:type="first" r:id="rId29"/>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5DB00" w14:textId="77777777" w:rsidR="005F4D9B" w:rsidRDefault="005F4D9B" w:rsidP="002E0DE9">
      <w:pPr>
        <w:spacing w:after="0" w:line="240" w:lineRule="auto"/>
      </w:pPr>
      <w:r>
        <w:separator/>
      </w:r>
    </w:p>
  </w:endnote>
  <w:endnote w:type="continuationSeparator" w:id="0">
    <w:p w14:paraId="1BC007A3" w14:textId="77777777" w:rsidR="005F4D9B" w:rsidRDefault="005F4D9B" w:rsidP="002E0DE9">
      <w:pPr>
        <w:spacing w:after="0" w:line="240" w:lineRule="auto"/>
      </w:pPr>
      <w:r>
        <w:continuationSeparator/>
      </w:r>
    </w:p>
  </w:endnote>
  <w:endnote w:type="continuationNotice" w:id="1">
    <w:p w14:paraId="43264D88" w14:textId="77777777" w:rsidR="005F4D9B" w:rsidRDefault="005F4D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32C36" w14:textId="77777777" w:rsidR="005F4D9B" w:rsidRDefault="005F4D9B" w:rsidP="002E0DE9">
      <w:pPr>
        <w:spacing w:after="0" w:line="240" w:lineRule="auto"/>
      </w:pPr>
      <w:r>
        <w:separator/>
      </w:r>
    </w:p>
  </w:footnote>
  <w:footnote w:type="continuationSeparator" w:id="0">
    <w:p w14:paraId="1F1F5247" w14:textId="77777777" w:rsidR="005F4D9B" w:rsidRDefault="005F4D9B" w:rsidP="002E0DE9">
      <w:pPr>
        <w:spacing w:after="0" w:line="240" w:lineRule="auto"/>
      </w:pPr>
      <w:r>
        <w:continuationSeparator/>
      </w:r>
    </w:p>
  </w:footnote>
  <w:footnote w:type="continuationNotice" w:id="1">
    <w:p w14:paraId="2871B0A9" w14:textId="77777777" w:rsidR="005F4D9B" w:rsidRDefault="005F4D9B">
      <w:pPr>
        <w:spacing w:after="0" w:line="240" w:lineRule="auto"/>
      </w:pPr>
    </w:p>
  </w:footnote>
  <w:footnote w:id="2">
    <w:p w14:paraId="26906589" w14:textId="1BE4A820" w:rsidR="00675511" w:rsidRPr="00AD314B" w:rsidRDefault="00675511" w:rsidP="00F36D5E">
      <w:pPr>
        <w:pStyle w:val="FootnoteText"/>
        <w:jc w:val="both"/>
        <w:rPr>
          <w:sz w:val="16"/>
          <w:szCs w:val="16"/>
          <w:lang w:val="es-ES"/>
        </w:rPr>
      </w:pPr>
      <w:r w:rsidRPr="00AD314B">
        <w:rPr>
          <w:rStyle w:val="FootnoteReference"/>
          <w:sz w:val="16"/>
          <w:szCs w:val="16"/>
        </w:rPr>
        <w:footnoteRef/>
      </w:r>
      <w:r w:rsidRPr="00AD314B">
        <w:rPr>
          <w:sz w:val="16"/>
          <w:szCs w:val="16"/>
          <w:lang w:val="es-ES"/>
        </w:rPr>
        <w:t xml:space="preserve"> La CMS define la cultura como «</w:t>
      </w:r>
      <w:r w:rsidR="00E2162F" w:rsidRPr="00AD314B">
        <w:rPr>
          <w:sz w:val="16"/>
          <w:szCs w:val="16"/>
          <w:lang w:val="es-ES"/>
        </w:rPr>
        <w:t>información o comportamiento que comparte una comunidad y que se adquiere de los congéneres a través de una especie de aprendizaje social</w:t>
      </w:r>
      <w:r w:rsidR="00DE0D9F" w:rsidRPr="00AD314B">
        <w:rPr>
          <w:iCs/>
          <w:sz w:val="16"/>
          <w:szCs w:val="16"/>
          <w:lang w:val="es-ES"/>
        </w:rPr>
        <w:t>»</w:t>
      </w:r>
      <w:r w:rsidR="00E2162F" w:rsidRPr="00AD314B">
        <w:rPr>
          <w:i/>
          <w:sz w:val="16"/>
          <w:szCs w:val="16"/>
          <w:lang w:val="es-ES"/>
        </w:rPr>
        <w:t xml:space="preserve"> </w:t>
      </w:r>
      <w:r w:rsidR="00E2162F" w:rsidRPr="00AD314B">
        <w:rPr>
          <w:sz w:val="16"/>
          <w:szCs w:val="16"/>
          <w:lang w:val="es-ES"/>
        </w:rPr>
        <w:t xml:space="preserve">(Whitehead y </w:t>
      </w:r>
      <w:proofErr w:type="spellStart"/>
      <w:r w:rsidR="00E2162F" w:rsidRPr="00AD314B">
        <w:rPr>
          <w:sz w:val="16"/>
          <w:szCs w:val="16"/>
          <w:lang w:val="es-ES"/>
        </w:rPr>
        <w:t>Rendell</w:t>
      </w:r>
      <w:proofErr w:type="spellEnd"/>
      <w:r w:rsidR="00E2162F" w:rsidRPr="00AD314B">
        <w:rPr>
          <w:sz w:val="16"/>
          <w:szCs w:val="16"/>
          <w:lang w:val="es-ES"/>
        </w:rPr>
        <w:t>, 2015).</w:t>
      </w:r>
    </w:p>
  </w:footnote>
  <w:footnote w:id="3">
    <w:p w14:paraId="1F5283E9" w14:textId="4E1AB5DA" w:rsidR="00047F09" w:rsidRPr="00505096" w:rsidRDefault="00047F09" w:rsidP="00F36D5E">
      <w:pPr>
        <w:pStyle w:val="FootnoteText"/>
        <w:jc w:val="both"/>
        <w:rPr>
          <w:sz w:val="16"/>
          <w:szCs w:val="16"/>
          <w:lang w:val="es-ES"/>
        </w:rPr>
      </w:pPr>
      <w:r w:rsidRPr="00505096">
        <w:rPr>
          <w:rStyle w:val="FootnoteReference"/>
          <w:sz w:val="16"/>
          <w:szCs w:val="16"/>
        </w:rPr>
        <w:footnoteRef/>
      </w:r>
      <w:r w:rsidRPr="00505096">
        <w:rPr>
          <w:sz w:val="16"/>
          <w:szCs w:val="16"/>
          <w:lang w:val="es-ES"/>
        </w:rPr>
        <w:t xml:space="preserve"> El Grupo de Expertos sigue abierto a nuevos miembros. Se invita a que se unan los miembros del Consejo Científico con interés en la cultura animal y el aprendizaje social o con experiencia en temas relacionados, como la translocación o las interacciones entre el hombre y la vida silvestre. El proceso para incluir a expertos externos consta de una solicitud con una breve explicación de su experiencia relevante (concretamente aquellas investigaciones anteriores o actuales sobre el aprendizaje social o la cultura animal) y un CV que contenga una lista de publicaciones relevantes. A continuación, el presidente y el consejero designado por la COP, a quienes el Consejo Científico asignan la responsabilidad de este Grupo de Expertos, revisan la información proporcionada y deciden sobre la admisión del candidato. Este proceso ha funcionado correctamente desde que se estableció el Grupo de Expertos y ha asegurado que sus miembros cuenten con el mayor nivel de experiencia.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6CC30FDA"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UNEP/CMS/COP14/Doc.30.5</w:t>
    </w:r>
    <w:r w:rsidR="0085045F">
      <w:rPr>
        <w:rFonts w:eastAsia="Times New Roman" w:cs="Arial"/>
        <w:i/>
        <w:sz w:val="18"/>
        <w:szCs w:val="18"/>
      </w:rPr>
      <w:t>/Rev.1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BE19" w14:textId="33CED575" w:rsidR="002F6EFD" w:rsidRPr="00241ED8" w:rsidRDefault="002F6EFD" w:rsidP="00A836DB">
    <w:pPr>
      <w:pStyle w:val="Header"/>
      <w:pBdr>
        <w:bottom w:val="single" w:sz="4" w:space="1" w:color="auto"/>
      </w:pBdr>
      <w:jc w:val="right"/>
      <w:rPr>
        <w:rFonts w:cs="Arial"/>
        <w:i/>
        <w:sz w:val="18"/>
        <w:szCs w:val="18"/>
        <w:lang w:val="en-US"/>
      </w:rPr>
    </w:pPr>
    <w:r w:rsidRPr="00241ED8">
      <w:rPr>
        <w:rFonts w:cs="Arial"/>
        <w:i/>
        <w:sz w:val="18"/>
        <w:szCs w:val="18"/>
        <w:lang w:val="en-US"/>
      </w:rPr>
      <w:t>UNEP/CMS/COP14/Doc.30.5/</w:t>
    </w:r>
    <w:r w:rsidR="00241ED8" w:rsidRPr="00241ED8">
      <w:rPr>
        <w:rFonts w:cs="Arial"/>
        <w:i/>
        <w:sz w:val="18"/>
        <w:szCs w:val="18"/>
        <w:lang w:val="en-US"/>
      </w:rPr>
      <w:t>Rev.1/</w:t>
    </w:r>
    <w:r w:rsidRPr="00241ED8">
      <w:rPr>
        <w:rFonts w:cs="Arial"/>
        <w:i/>
        <w:sz w:val="18"/>
        <w:szCs w:val="18"/>
        <w:lang w:val="en-US"/>
      </w:rPr>
      <w:t>Anexo 2</w:t>
    </w:r>
  </w:p>
  <w:p w14:paraId="56368DFC" w14:textId="77777777" w:rsidR="002F6EFD" w:rsidRPr="00A836DB" w:rsidRDefault="002F6EFD" w:rsidP="00A836D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9656" w14:textId="03BE5499" w:rsidR="00566E2D" w:rsidRPr="00241ED8" w:rsidRDefault="00566E2D" w:rsidP="002F6EFD">
    <w:pPr>
      <w:pStyle w:val="Header"/>
      <w:pBdr>
        <w:bottom w:val="single" w:sz="4" w:space="1" w:color="auto"/>
      </w:pBdr>
      <w:jc w:val="right"/>
      <w:rPr>
        <w:rFonts w:cs="Arial"/>
        <w:i/>
        <w:sz w:val="18"/>
        <w:szCs w:val="18"/>
        <w:lang w:val="en-US"/>
      </w:rPr>
    </w:pPr>
    <w:r w:rsidRPr="00241ED8">
      <w:rPr>
        <w:rFonts w:cs="Arial"/>
        <w:i/>
        <w:sz w:val="18"/>
        <w:szCs w:val="18"/>
        <w:lang w:val="en-US"/>
      </w:rPr>
      <w:t>UNEP/CMS/COP14/Doc.30.5/</w:t>
    </w:r>
    <w:r w:rsidR="00241ED8" w:rsidRPr="00241ED8">
      <w:rPr>
        <w:rFonts w:cs="Arial"/>
        <w:i/>
        <w:sz w:val="18"/>
        <w:szCs w:val="18"/>
        <w:lang w:val="en-US"/>
      </w:rPr>
      <w:t>Rev.1/</w:t>
    </w:r>
    <w:r w:rsidRPr="00241ED8">
      <w:rPr>
        <w:rFonts w:cs="Arial"/>
        <w:i/>
        <w:sz w:val="18"/>
        <w:szCs w:val="18"/>
        <w:lang w:val="en-US"/>
      </w:rPr>
      <w:t>Anexo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UNEP/CMS/COP14/</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B2A9" w14:textId="77777777" w:rsidR="00E617FE" w:rsidRPr="00002A97" w:rsidRDefault="00E617FE" w:rsidP="00E617FE">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43DAD1B0" wp14:editId="3CAB340A">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0EF83B14" wp14:editId="63FF20C4">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4D98E960" wp14:editId="7E3DF079">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125F0221" w14:textId="77777777" w:rsidR="00E617FE" w:rsidRDefault="00E617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247B75A8" w:rsidR="00A836DB" w:rsidRPr="0085045F" w:rsidRDefault="00A836DB" w:rsidP="00A836DB">
    <w:pPr>
      <w:pStyle w:val="Header"/>
      <w:pBdr>
        <w:bottom w:val="single" w:sz="4" w:space="1" w:color="auto"/>
      </w:pBdr>
      <w:jc w:val="right"/>
      <w:rPr>
        <w:rFonts w:cs="Arial"/>
        <w:i/>
        <w:sz w:val="18"/>
        <w:szCs w:val="18"/>
        <w:lang w:val="en-US"/>
      </w:rPr>
    </w:pPr>
    <w:r w:rsidRPr="0085045F">
      <w:rPr>
        <w:rFonts w:cs="Arial"/>
        <w:i/>
        <w:sz w:val="18"/>
        <w:szCs w:val="18"/>
        <w:lang w:val="en-US"/>
      </w:rPr>
      <w:t>UNEP/CMS/COP14/Doc.30.5</w:t>
    </w:r>
    <w:r w:rsidR="0085045F" w:rsidRPr="0085045F">
      <w:rPr>
        <w:rFonts w:cs="Arial"/>
        <w:i/>
        <w:sz w:val="18"/>
        <w:szCs w:val="18"/>
        <w:lang w:val="en-US"/>
      </w:rPr>
      <w:t>/Rev.</w:t>
    </w:r>
    <w:r w:rsidR="0085045F">
      <w:rPr>
        <w:rFonts w:cs="Arial"/>
        <w:i/>
        <w:sz w:val="18"/>
        <w:szCs w:val="18"/>
        <w:lang w:val="en-US"/>
      </w:rPr>
      <w:t>1</w:t>
    </w:r>
  </w:p>
  <w:p w14:paraId="5E40C068" w14:textId="24E32600" w:rsidR="002D6582" w:rsidRPr="00A836DB" w:rsidRDefault="002D6582" w:rsidP="00A836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1F65F6A0" w:rsidR="00831DC2" w:rsidRPr="0085045F" w:rsidRDefault="00831DC2" w:rsidP="002D6582">
    <w:pPr>
      <w:pStyle w:val="Header"/>
      <w:pBdr>
        <w:bottom w:val="single" w:sz="4" w:space="1" w:color="auto"/>
      </w:pBdr>
      <w:rPr>
        <w:rFonts w:cs="Arial"/>
        <w:i/>
        <w:sz w:val="18"/>
        <w:szCs w:val="18"/>
        <w:lang w:val="en-US"/>
      </w:rPr>
    </w:pPr>
    <w:r w:rsidRPr="0085045F">
      <w:rPr>
        <w:rFonts w:cs="Arial"/>
        <w:i/>
        <w:sz w:val="18"/>
        <w:szCs w:val="18"/>
        <w:lang w:val="en-US"/>
      </w:rPr>
      <w:t>UNEP/CMS/COP14/Doc.30.5</w:t>
    </w:r>
    <w:r w:rsidR="0085045F" w:rsidRPr="0085045F">
      <w:rPr>
        <w:rFonts w:cs="Arial"/>
        <w:i/>
        <w:sz w:val="18"/>
        <w:szCs w:val="18"/>
        <w:lang w:val="en-US"/>
      </w:rPr>
      <w:t>/Rev</w:t>
    </w:r>
    <w:r w:rsidR="0085045F">
      <w:rPr>
        <w:rFonts w:cs="Arial"/>
        <w:i/>
        <w:sz w:val="18"/>
        <w:szCs w:val="18"/>
        <w:lang w:val="en-US"/>
      </w:rPr>
      <w:t>.1</w:t>
    </w:r>
  </w:p>
  <w:p w14:paraId="5FEC35DB" w14:textId="77777777" w:rsidR="00831DC2" w:rsidRPr="0085045F"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3CF3BFC8" w:rsidR="00371DE1" w:rsidRPr="00241ED8" w:rsidRDefault="00371DE1" w:rsidP="00371DE1">
    <w:pPr>
      <w:pStyle w:val="Header"/>
      <w:pBdr>
        <w:bottom w:val="single" w:sz="4" w:space="1" w:color="auto"/>
      </w:pBdr>
      <w:rPr>
        <w:rFonts w:cs="Arial"/>
        <w:i/>
        <w:sz w:val="18"/>
        <w:szCs w:val="18"/>
        <w:lang w:val="en-US"/>
      </w:rPr>
    </w:pPr>
    <w:r w:rsidRPr="00241ED8">
      <w:rPr>
        <w:rFonts w:cs="Arial"/>
        <w:i/>
        <w:sz w:val="18"/>
        <w:szCs w:val="18"/>
        <w:lang w:val="en-US"/>
      </w:rPr>
      <w:t>UNEP/CMS/COP13/Doc.30.5/</w:t>
    </w:r>
    <w:r w:rsidR="00241ED8" w:rsidRPr="00241ED8">
      <w:rPr>
        <w:rFonts w:cs="Arial"/>
        <w:i/>
        <w:sz w:val="18"/>
        <w:szCs w:val="18"/>
        <w:lang w:val="en-US"/>
      </w:rPr>
      <w:t>Rev.1/</w:t>
    </w:r>
    <w:r w:rsidRPr="00241ED8">
      <w:rPr>
        <w:rFonts w:cs="Arial"/>
        <w:i/>
        <w:sz w:val="18"/>
        <w:szCs w:val="18"/>
        <w:lang w:val="en-US"/>
      </w:rPr>
      <w:t xml:space="preserve">Anexo </w:t>
    </w:r>
    <w:r w:rsidR="002F6EFD" w:rsidRPr="00241ED8">
      <w:rPr>
        <w:rFonts w:cs="Arial"/>
        <w:i/>
        <w:sz w:val="18"/>
        <w:szCs w:val="18"/>
        <w:lang w:val="en-US"/>
      </w:rPr>
      <w:t>1</w:t>
    </w:r>
  </w:p>
  <w:p w14:paraId="66849521" w14:textId="77777777" w:rsidR="00371DE1" w:rsidRPr="00371DE1" w:rsidRDefault="00371DE1" w:rsidP="00371D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2B60" w14:textId="45F62F89" w:rsidR="00566E2D" w:rsidRPr="00241ED8" w:rsidRDefault="00566E2D" w:rsidP="00A836DB">
    <w:pPr>
      <w:pStyle w:val="Header"/>
      <w:pBdr>
        <w:bottom w:val="single" w:sz="4" w:space="1" w:color="auto"/>
      </w:pBdr>
      <w:jc w:val="right"/>
      <w:rPr>
        <w:rFonts w:cs="Arial"/>
        <w:i/>
        <w:sz w:val="18"/>
        <w:szCs w:val="18"/>
        <w:lang w:val="en-US"/>
      </w:rPr>
    </w:pPr>
    <w:r w:rsidRPr="00241ED8">
      <w:rPr>
        <w:rFonts w:cs="Arial"/>
        <w:i/>
        <w:sz w:val="18"/>
        <w:szCs w:val="18"/>
        <w:lang w:val="en-US"/>
      </w:rPr>
      <w:t>UNEP/CMS/COP14/Doc.30.5/</w:t>
    </w:r>
    <w:r w:rsidR="00241ED8" w:rsidRPr="00241ED8">
      <w:rPr>
        <w:rFonts w:cs="Arial"/>
        <w:i/>
        <w:sz w:val="18"/>
        <w:szCs w:val="18"/>
        <w:lang w:val="en-US"/>
      </w:rPr>
      <w:t>Rev.1/</w:t>
    </w:r>
    <w:r w:rsidRPr="00241ED8">
      <w:rPr>
        <w:rFonts w:cs="Arial"/>
        <w:i/>
        <w:sz w:val="18"/>
        <w:szCs w:val="18"/>
        <w:lang w:val="en-US"/>
      </w:rPr>
      <w:t xml:space="preserve">Anexo </w:t>
    </w:r>
    <w:r w:rsidR="002F6EFD" w:rsidRPr="00241ED8">
      <w:rPr>
        <w:rFonts w:cs="Arial"/>
        <w:i/>
        <w:sz w:val="18"/>
        <w:szCs w:val="18"/>
        <w:lang w:val="en-US"/>
      </w:rPr>
      <w:t>1</w:t>
    </w:r>
  </w:p>
  <w:p w14:paraId="6D4AC037" w14:textId="77777777" w:rsidR="00566E2D" w:rsidRPr="00A836DB" w:rsidRDefault="00566E2D" w:rsidP="00A836D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785278A4" w:rsidR="00371DE1" w:rsidRPr="00241ED8" w:rsidRDefault="00371DE1" w:rsidP="00C94751">
    <w:pPr>
      <w:pStyle w:val="Header"/>
      <w:pBdr>
        <w:bottom w:val="single" w:sz="4" w:space="1" w:color="auto"/>
      </w:pBdr>
      <w:rPr>
        <w:rFonts w:cs="Arial"/>
        <w:i/>
        <w:sz w:val="18"/>
        <w:szCs w:val="18"/>
        <w:lang w:val="en-US"/>
      </w:rPr>
    </w:pPr>
    <w:r w:rsidRPr="00241ED8">
      <w:rPr>
        <w:rFonts w:cs="Arial"/>
        <w:i/>
        <w:sz w:val="18"/>
        <w:szCs w:val="18"/>
        <w:lang w:val="en-US"/>
      </w:rPr>
      <w:t>UNEP/CMS/COP14/Doc.30.5/</w:t>
    </w:r>
    <w:r w:rsidR="0085045F" w:rsidRPr="00241ED8">
      <w:rPr>
        <w:rFonts w:cs="Arial"/>
        <w:i/>
        <w:sz w:val="18"/>
        <w:szCs w:val="18"/>
        <w:lang w:val="en-US"/>
      </w:rPr>
      <w:t>Rev.1</w:t>
    </w:r>
    <w:r w:rsidR="00241ED8" w:rsidRPr="00241ED8">
      <w:rPr>
        <w:rFonts w:cs="Arial"/>
        <w:i/>
        <w:sz w:val="18"/>
        <w:szCs w:val="18"/>
        <w:lang w:val="en-US"/>
      </w:rPr>
      <w:t>/</w:t>
    </w:r>
    <w:r w:rsidRPr="00241ED8">
      <w:rPr>
        <w:rFonts w:cs="Arial"/>
        <w:i/>
        <w:sz w:val="18"/>
        <w:szCs w:val="18"/>
        <w:lang w:val="en-US"/>
      </w:rPr>
      <w:t>Anexo 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B536" w14:textId="4FFD6B78" w:rsidR="002F6EFD" w:rsidRPr="00241ED8" w:rsidRDefault="002F6EFD" w:rsidP="00371DE1">
    <w:pPr>
      <w:pStyle w:val="Header"/>
      <w:pBdr>
        <w:bottom w:val="single" w:sz="4" w:space="1" w:color="auto"/>
      </w:pBdr>
      <w:rPr>
        <w:rFonts w:cs="Arial"/>
        <w:i/>
        <w:sz w:val="18"/>
        <w:szCs w:val="18"/>
        <w:lang w:val="en-US"/>
      </w:rPr>
    </w:pPr>
    <w:r w:rsidRPr="00241ED8">
      <w:rPr>
        <w:rFonts w:cs="Arial"/>
        <w:i/>
        <w:sz w:val="18"/>
        <w:szCs w:val="18"/>
        <w:lang w:val="en-US"/>
      </w:rPr>
      <w:t>UNEP/CMS/COP13/Doc.30.5/</w:t>
    </w:r>
    <w:r w:rsidR="00241ED8" w:rsidRPr="00241ED8">
      <w:rPr>
        <w:rFonts w:cs="Arial"/>
        <w:i/>
        <w:sz w:val="18"/>
        <w:szCs w:val="18"/>
        <w:lang w:val="en-US"/>
      </w:rPr>
      <w:t>Rev.1/</w:t>
    </w:r>
    <w:r w:rsidRPr="00241ED8">
      <w:rPr>
        <w:rFonts w:cs="Arial"/>
        <w:i/>
        <w:sz w:val="18"/>
        <w:szCs w:val="18"/>
        <w:lang w:val="en-US"/>
      </w:rPr>
      <w:t>Anexo 2</w:t>
    </w:r>
  </w:p>
  <w:p w14:paraId="62D59768" w14:textId="77777777" w:rsidR="002F6EFD" w:rsidRPr="00371DE1" w:rsidRDefault="002F6EFD" w:rsidP="00371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72A"/>
    <w:multiLevelType w:val="hybridMultilevel"/>
    <w:tmpl w:val="ECFAB720"/>
    <w:lvl w:ilvl="0" w:tplc="08090001">
      <w:start w:val="1"/>
      <w:numFmt w:val="bullet"/>
      <w:lvlText w:val=""/>
      <w:lvlJc w:val="left"/>
      <w:pPr>
        <w:ind w:left="1154" w:hanging="360"/>
      </w:pPr>
      <w:rPr>
        <w:rFonts w:ascii="Symbol" w:hAnsi="Symbol" w:hint="default"/>
      </w:rPr>
    </w:lvl>
    <w:lvl w:ilvl="1" w:tplc="08090003">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 w15:restartNumberingAfterBreak="0">
    <w:nsid w:val="06C859DA"/>
    <w:multiLevelType w:val="hybridMultilevel"/>
    <w:tmpl w:val="8C3ECA76"/>
    <w:lvl w:ilvl="0" w:tplc="20000001">
      <w:start w:val="1"/>
      <w:numFmt w:val="bullet"/>
      <w:lvlText w:val=""/>
      <w:lvlJc w:val="left"/>
      <w:pPr>
        <w:ind w:left="1117" w:hanging="360"/>
      </w:pPr>
      <w:rPr>
        <w:rFonts w:ascii="Symbol" w:hAnsi="Symbol" w:hint="default"/>
      </w:rPr>
    </w:lvl>
    <w:lvl w:ilvl="1" w:tplc="20000003" w:tentative="1">
      <w:start w:val="1"/>
      <w:numFmt w:val="bullet"/>
      <w:lvlText w:val="o"/>
      <w:lvlJc w:val="left"/>
      <w:pPr>
        <w:ind w:left="1837" w:hanging="360"/>
      </w:pPr>
      <w:rPr>
        <w:rFonts w:ascii="Courier New" w:hAnsi="Courier New" w:cs="Courier New" w:hint="default"/>
      </w:rPr>
    </w:lvl>
    <w:lvl w:ilvl="2" w:tplc="20000005" w:tentative="1">
      <w:start w:val="1"/>
      <w:numFmt w:val="bullet"/>
      <w:lvlText w:val=""/>
      <w:lvlJc w:val="left"/>
      <w:pPr>
        <w:ind w:left="2557" w:hanging="360"/>
      </w:pPr>
      <w:rPr>
        <w:rFonts w:ascii="Wingdings" w:hAnsi="Wingdings" w:hint="default"/>
      </w:rPr>
    </w:lvl>
    <w:lvl w:ilvl="3" w:tplc="20000001" w:tentative="1">
      <w:start w:val="1"/>
      <w:numFmt w:val="bullet"/>
      <w:lvlText w:val=""/>
      <w:lvlJc w:val="left"/>
      <w:pPr>
        <w:ind w:left="3277" w:hanging="360"/>
      </w:pPr>
      <w:rPr>
        <w:rFonts w:ascii="Symbol" w:hAnsi="Symbol" w:hint="default"/>
      </w:rPr>
    </w:lvl>
    <w:lvl w:ilvl="4" w:tplc="20000003" w:tentative="1">
      <w:start w:val="1"/>
      <w:numFmt w:val="bullet"/>
      <w:lvlText w:val="o"/>
      <w:lvlJc w:val="left"/>
      <w:pPr>
        <w:ind w:left="3997" w:hanging="360"/>
      </w:pPr>
      <w:rPr>
        <w:rFonts w:ascii="Courier New" w:hAnsi="Courier New" w:cs="Courier New" w:hint="default"/>
      </w:rPr>
    </w:lvl>
    <w:lvl w:ilvl="5" w:tplc="20000005" w:tentative="1">
      <w:start w:val="1"/>
      <w:numFmt w:val="bullet"/>
      <w:lvlText w:val=""/>
      <w:lvlJc w:val="left"/>
      <w:pPr>
        <w:ind w:left="4717" w:hanging="360"/>
      </w:pPr>
      <w:rPr>
        <w:rFonts w:ascii="Wingdings" w:hAnsi="Wingdings" w:hint="default"/>
      </w:rPr>
    </w:lvl>
    <w:lvl w:ilvl="6" w:tplc="20000001" w:tentative="1">
      <w:start w:val="1"/>
      <w:numFmt w:val="bullet"/>
      <w:lvlText w:val=""/>
      <w:lvlJc w:val="left"/>
      <w:pPr>
        <w:ind w:left="5437" w:hanging="360"/>
      </w:pPr>
      <w:rPr>
        <w:rFonts w:ascii="Symbol" w:hAnsi="Symbol" w:hint="default"/>
      </w:rPr>
    </w:lvl>
    <w:lvl w:ilvl="7" w:tplc="20000003" w:tentative="1">
      <w:start w:val="1"/>
      <w:numFmt w:val="bullet"/>
      <w:lvlText w:val="o"/>
      <w:lvlJc w:val="left"/>
      <w:pPr>
        <w:ind w:left="6157" w:hanging="360"/>
      </w:pPr>
      <w:rPr>
        <w:rFonts w:ascii="Courier New" w:hAnsi="Courier New" w:cs="Courier New" w:hint="default"/>
      </w:rPr>
    </w:lvl>
    <w:lvl w:ilvl="8" w:tplc="20000005" w:tentative="1">
      <w:start w:val="1"/>
      <w:numFmt w:val="bullet"/>
      <w:lvlText w:val=""/>
      <w:lvlJc w:val="left"/>
      <w:pPr>
        <w:ind w:left="6877" w:hanging="360"/>
      </w:pPr>
      <w:rPr>
        <w:rFonts w:ascii="Wingdings" w:hAnsi="Wingdings" w:hint="default"/>
      </w:rPr>
    </w:lvl>
  </w:abstractNum>
  <w:abstractNum w:abstractNumId="2"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367DE6"/>
    <w:multiLevelType w:val="hybridMultilevel"/>
    <w:tmpl w:val="BCC0C16E"/>
    <w:lvl w:ilvl="0" w:tplc="04090001">
      <w:start w:val="1"/>
      <w:numFmt w:val="bullet"/>
      <w:lvlText w:val=""/>
      <w:lvlJc w:val="left"/>
      <w:pPr>
        <w:ind w:left="1287" w:hanging="360"/>
      </w:pPr>
      <w:rPr>
        <w:rFonts w:ascii="Symbol" w:hAnsi="Symbol" w:hint="default"/>
      </w:rPr>
    </w:lvl>
    <w:lvl w:ilvl="1" w:tplc="375EA37C">
      <w:start w:val="2"/>
      <w:numFmt w:val="bullet"/>
      <w:lvlText w:val="•"/>
      <w:lvlJc w:val="left"/>
      <w:pPr>
        <w:ind w:left="2007" w:hanging="360"/>
      </w:pPr>
      <w:rPr>
        <w:rFonts w:ascii="Arial" w:eastAsiaTheme="minorHAnsi" w:hAnsi="Arial" w:cs="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229F7769"/>
    <w:multiLevelType w:val="hybridMultilevel"/>
    <w:tmpl w:val="BC7219EE"/>
    <w:lvl w:ilvl="0" w:tplc="F572C840">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6" w15:restartNumberingAfterBreak="0">
    <w:nsid w:val="23DF48E4"/>
    <w:multiLevelType w:val="hybridMultilevel"/>
    <w:tmpl w:val="22B280E2"/>
    <w:lvl w:ilvl="0" w:tplc="612AE9E6">
      <w:start w:val="1"/>
      <w:numFmt w:val="lowerLetter"/>
      <w:pStyle w:val="Secondnumbering"/>
      <w:lvlText w:val="%1)"/>
      <w:lvlJc w:val="righ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279A715D"/>
    <w:multiLevelType w:val="hybridMultilevel"/>
    <w:tmpl w:val="9D60EDF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4D3D620A"/>
    <w:multiLevelType w:val="hybridMultilevel"/>
    <w:tmpl w:val="ED06AD96"/>
    <w:lvl w:ilvl="0" w:tplc="0809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4D9E6D5B"/>
    <w:multiLevelType w:val="hybridMultilevel"/>
    <w:tmpl w:val="F7787DBE"/>
    <w:lvl w:ilvl="0" w:tplc="50C87FE6">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1"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584737C"/>
    <w:multiLevelType w:val="hybridMultilevel"/>
    <w:tmpl w:val="1F36AE94"/>
    <w:lvl w:ilvl="0" w:tplc="C18A863C">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4" w15:restartNumberingAfterBreak="0">
    <w:nsid w:val="5B8E2BD3"/>
    <w:multiLevelType w:val="hybridMultilevel"/>
    <w:tmpl w:val="0AD4C8DC"/>
    <w:lvl w:ilvl="0" w:tplc="10000017">
      <w:start w:val="1"/>
      <w:numFmt w:val="lowerLetter"/>
      <w:lvlText w:val="%1)"/>
      <w:lvlJc w:val="left"/>
      <w:pPr>
        <w:ind w:left="720" w:hanging="360"/>
      </w:pPr>
    </w:lvl>
    <w:lvl w:ilvl="1" w:tplc="10000017">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69A23F83"/>
    <w:multiLevelType w:val="hybridMultilevel"/>
    <w:tmpl w:val="5008C6C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CC8754F"/>
    <w:multiLevelType w:val="hybridMultilevel"/>
    <w:tmpl w:val="7576987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3922B8"/>
    <w:multiLevelType w:val="hybridMultilevel"/>
    <w:tmpl w:val="A7422E4A"/>
    <w:lvl w:ilvl="0" w:tplc="119E45CA">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num w:numId="1" w16cid:durableId="2110272420">
    <w:abstractNumId w:val="17"/>
  </w:num>
  <w:num w:numId="2" w16cid:durableId="1548686642">
    <w:abstractNumId w:val="6"/>
  </w:num>
  <w:num w:numId="3" w16cid:durableId="531767498">
    <w:abstractNumId w:val="11"/>
  </w:num>
  <w:num w:numId="4" w16cid:durableId="655644952">
    <w:abstractNumId w:val="4"/>
  </w:num>
  <w:num w:numId="5" w16cid:durableId="1155954961">
    <w:abstractNumId w:val="15"/>
  </w:num>
  <w:num w:numId="6" w16cid:durableId="7606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60728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63417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3426255">
    <w:abstractNumId w:val="3"/>
  </w:num>
  <w:num w:numId="10" w16cid:durableId="1056972718">
    <w:abstractNumId w:val="0"/>
  </w:num>
  <w:num w:numId="11" w16cid:durableId="2109690304">
    <w:abstractNumId w:val="16"/>
  </w:num>
  <w:num w:numId="12" w16cid:durableId="990602259">
    <w:abstractNumId w:val="1"/>
  </w:num>
  <w:num w:numId="13" w16cid:durableId="771975275">
    <w:abstractNumId w:val="8"/>
  </w:num>
  <w:num w:numId="14" w16cid:durableId="2120027805">
    <w:abstractNumId w:val="9"/>
  </w:num>
  <w:num w:numId="15" w16cid:durableId="1732776762">
    <w:abstractNumId w:val="14"/>
  </w:num>
  <w:num w:numId="16" w16cid:durableId="261229531">
    <w:abstractNumId w:val="18"/>
  </w:num>
  <w:num w:numId="17" w16cid:durableId="1238200541">
    <w:abstractNumId w:val="10"/>
  </w:num>
  <w:num w:numId="18" w16cid:durableId="944927113">
    <w:abstractNumId w:val="13"/>
  </w:num>
  <w:num w:numId="19" w16cid:durableId="30188894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6372"/>
    <w:rsid w:val="00010EE7"/>
    <w:rsid w:val="0001212C"/>
    <w:rsid w:val="00012FD5"/>
    <w:rsid w:val="00016347"/>
    <w:rsid w:val="00017431"/>
    <w:rsid w:val="00021180"/>
    <w:rsid w:val="00025004"/>
    <w:rsid w:val="000365AA"/>
    <w:rsid w:val="000365BB"/>
    <w:rsid w:val="00042FCF"/>
    <w:rsid w:val="000451BE"/>
    <w:rsid w:val="000451F3"/>
    <w:rsid w:val="0004613D"/>
    <w:rsid w:val="00047F09"/>
    <w:rsid w:val="0005174B"/>
    <w:rsid w:val="00052135"/>
    <w:rsid w:val="00053C09"/>
    <w:rsid w:val="0005494A"/>
    <w:rsid w:val="000556F6"/>
    <w:rsid w:val="00055D0D"/>
    <w:rsid w:val="00056305"/>
    <w:rsid w:val="000567FA"/>
    <w:rsid w:val="0006187E"/>
    <w:rsid w:val="00071BE5"/>
    <w:rsid w:val="00071CB0"/>
    <w:rsid w:val="00075801"/>
    <w:rsid w:val="0007772B"/>
    <w:rsid w:val="00083764"/>
    <w:rsid w:val="000924FD"/>
    <w:rsid w:val="00092C0A"/>
    <w:rsid w:val="00093A22"/>
    <w:rsid w:val="00096667"/>
    <w:rsid w:val="0009696B"/>
    <w:rsid w:val="0009774E"/>
    <w:rsid w:val="000A6FD8"/>
    <w:rsid w:val="000B1962"/>
    <w:rsid w:val="000C2C94"/>
    <w:rsid w:val="000C349E"/>
    <w:rsid w:val="000C716E"/>
    <w:rsid w:val="000D2AA8"/>
    <w:rsid w:val="000D318F"/>
    <w:rsid w:val="000D46A0"/>
    <w:rsid w:val="000D666A"/>
    <w:rsid w:val="000E04B8"/>
    <w:rsid w:val="000E3229"/>
    <w:rsid w:val="000E7C25"/>
    <w:rsid w:val="000E7E31"/>
    <w:rsid w:val="000F0AA9"/>
    <w:rsid w:val="000F1C7F"/>
    <w:rsid w:val="000F38BD"/>
    <w:rsid w:val="000F5F16"/>
    <w:rsid w:val="000F68A6"/>
    <w:rsid w:val="000F763D"/>
    <w:rsid w:val="0010129C"/>
    <w:rsid w:val="00102EA8"/>
    <w:rsid w:val="00117C99"/>
    <w:rsid w:val="00124E8D"/>
    <w:rsid w:val="00126D88"/>
    <w:rsid w:val="001279B1"/>
    <w:rsid w:val="001369E2"/>
    <w:rsid w:val="00137ACE"/>
    <w:rsid w:val="00140326"/>
    <w:rsid w:val="00142017"/>
    <w:rsid w:val="0014288E"/>
    <w:rsid w:val="001439A0"/>
    <w:rsid w:val="001519EA"/>
    <w:rsid w:val="00155036"/>
    <w:rsid w:val="00160AE0"/>
    <w:rsid w:val="00161D45"/>
    <w:rsid w:val="00163429"/>
    <w:rsid w:val="00164746"/>
    <w:rsid w:val="001650CC"/>
    <w:rsid w:val="0017101C"/>
    <w:rsid w:val="001715D8"/>
    <w:rsid w:val="0017266D"/>
    <w:rsid w:val="0017326D"/>
    <w:rsid w:val="001767DE"/>
    <w:rsid w:val="001844B8"/>
    <w:rsid w:val="001877D7"/>
    <w:rsid w:val="00187CCC"/>
    <w:rsid w:val="0019194D"/>
    <w:rsid w:val="00195857"/>
    <w:rsid w:val="00196941"/>
    <w:rsid w:val="00197916"/>
    <w:rsid w:val="001A0DA3"/>
    <w:rsid w:val="001A2ED9"/>
    <w:rsid w:val="001A7502"/>
    <w:rsid w:val="001A7CC8"/>
    <w:rsid w:val="001C02AC"/>
    <w:rsid w:val="001C160A"/>
    <w:rsid w:val="001C3AA8"/>
    <w:rsid w:val="001C5673"/>
    <w:rsid w:val="001D12BC"/>
    <w:rsid w:val="001D21E4"/>
    <w:rsid w:val="001D2E1A"/>
    <w:rsid w:val="001D406B"/>
    <w:rsid w:val="001D5742"/>
    <w:rsid w:val="001D6B53"/>
    <w:rsid w:val="001D6F58"/>
    <w:rsid w:val="001D7E2F"/>
    <w:rsid w:val="001E0C54"/>
    <w:rsid w:val="001E2F4F"/>
    <w:rsid w:val="001E3597"/>
    <w:rsid w:val="001E377D"/>
    <w:rsid w:val="001E3BB7"/>
    <w:rsid w:val="001E4B79"/>
    <w:rsid w:val="001F0AC9"/>
    <w:rsid w:val="001F2ABB"/>
    <w:rsid w:val="001F2E2A"/>
    <w:rsid w:val="001F4EC0"/>
    <w:rsid w:val="00201DFA"/>
    <w:rsid w:val="00204A4F"/>
    <w:rsid w:val="00211789"/>
    <w:rsid w:val="0021349F"/>
    <w:rsid w:val="002162D6"/>
    <w:rsid w:val="0021671A"/>
    <w:rsid w:val="00217161"/>
    <w:rsid w:val="00217593"/>
    <w:rsid w:val="0022016E"/>
    <w:rsid w:val="00220B9B"/>
    <w:rsid w:val="00222AA8"/>
    <w:rsid w:val="0022498E"/>
    <w:rsid w:val="00226180"/>
    <w:rsid w:val="0022713E"/>
    <w:rsid w:val="002340A1"/>
    <w:rsid w:val="00234185"/>
    <w:rsid w:val="00237195"/>
    <w:rsid w:val="00237373"/>
    <w:rsid w:val="00240F67"/>
    <w:rsid w:val="00240F90"/>
    <w:rsid w:val="002410DB"/>
    <w:rsid w:val="00241ED8"/>
    <w:rsid w:val="002422B7"/>
    <w:rsid w:val="0024369A"/>
    <w:rsid w:val="002453DF"/>
    <w:rsid w:val="002502A1"/>
    <w:rsid w:val="002506B9"/>
    <w:rsid w:val="00250BB3"/>
    <w:rsid w:val="00251337"/>
    <w:rsid w:val="002516AF"/>
    <w:rsid w:val="00254469"/>
    <w:rsid w:val="002563E0"/>
    <w:rsid w:val="00260103"/>
    <w:rsid w:val="00262BB7"/>
    <w:rsid w:val="002651EF"/>
    <w:rsid w:val="002663DB"/>
    <w:rsid w:val="00270392"/>
    <w:rsid w:val="00271377"/>
    <w:rsid w:val="002754BF"/>
    <w:rsid w:val="0027617B"/>
    <w:rsid w:val="0028126C"/>
    <w:rsid w:val="00281587"/>
    <w:rsid w:val="00281B9F"/>
    <w:rsid w:val="00286319"/>
    <w:rsid w:val="00292B38"/>
    <w:rsid w:val="00293AEB"/>
    <w:rsid w:val="00295881"/>
    <w:rsid w:val="00296EE7"/>
    <w:rsid w:val="002A00E8"/>
    <w:rsid w:val="002A012C"/>
    <w:rsid w:val="002A033D"/>
    <w:rsid w:val="002A186D"/>
    <w:rsid w:val="002A1876"/>
    <w:rsid w:val="002A7D8F"/>
    <w:rsid w:val="002B157B"/>
    <w:rsid w:val="002B2699"/>
    <w:rsid w:val="002B328A"/>
    <w:rsid w:val="002B53C3"/>
    <w:rsid w:val="002B6678"/>
    <w:rsid w:val="002B7216"/>
    <w:rsid w:val="002C03B0"/>
    <w:rsid w:val="002C2A50"/>
    <w:rsid w:val="002C6BD6"/>
    <w:rsid w:val="002D20DE"/>
    <w:rsid w:val="002D38B2"/>
    <w:rsid w:val="002D6582"/>
    <w:rsid w:val="002D66B2"/>
    <w:rsid w:val="002E0DE9"/>
    <w:rsid w:val="002E3134"/>
    <w:rsid w:val="002E4FD7"/>
    <w:rsid w:val="002F0466"/>
    <w:rsid w:val="002F1D8D"/>
    <w:rsid w:val="002F1E2A"/>
    <w:rsid w:val="002F5376"/>
    <w:rsid w:val="002F6A1C"/>
    <w:rsid w:val="002F6CC7"/>
    <w:rsid w:val="002F6EFD"/>
    <w:rsid w:val="0030335C"/>
    <w:rsid w:val="00310031"/>
    <w:rsid w:val="00310711"/>
    <w:rsid w:val="00310B43"/>
    <w:rsid w:val="003116B0"/>
    <w:rsid w:val="003128D0"/>
    <w:rsid w:val="00313D46"/>
    <w:rsid w:val="0031663E"/>
    <w:rsid w:val="0031698A"/>
    <w:rsid w:val="003178D2"/>
    <w:rsid w:val="00321993"/>
    <w:rsid w:val="00322248"/>
    <w:rsid w:val="0032629F"/>
    <w:rsid w:val="00327CFB"/>
    <w:rsid w:val="00327E41"/>
    <w:rsid w:val="003304B3"/>
    <w:rsid w:val="00330B20"/>
    <w:rsid w:val="00333BCC"/>
    <w:rsid w:val="00335CC8"/>
    <w:rsid w:val="00341403"/>
    <w:rsid w:val="00343351"/>
    <w:rsid w:val="00343DF7"/>
    <w:rsid w:val="0035579C"/>
    <w:rsid w:val="00360838"/>
    <w:rsid w:val="00360EE9"/>
    <w:rsid w:val="0036692B"/>
    <w:rsid w:val="00366A62"/>
    <w:rsid w:val="00371DE1"/>
    <w:rsid w:val="00372078"/>
    <w:rsid w:val="00372220"/>
    <w:rsid w:val="00375958"/>
    <w:rsid w:val="00382DD1"/>
    <w:rsid w:val="00383651"/>
    <w:rsid w:val="0038618E"/>
    <w:rsid w:val="00392513"/>
    <w:rsid w:val="003971D6"/>
    <w:rsid w:val="003976FB"/>
    <w:rsid w:val="003A2966"/>
    <w:rsid w:val="003B0920"/>
    <w:rsid w:val="003B37FB"/>
    <w:rsid w:val="003B4F6F"/>
    <w:rsid w:val="003C2D44"/>
    <w:rsid w:val="003C50C8"/>
    <w:rsid w:val="003D0EEE"/>
    <w:rsid w:val="003D4950"/>
    <w:rsid w:val="003E0F1E"/>
    <w:rsid w:val="003E3C71"/>
    <w:rsid w:val="003E51E1"/>
    <w:rsid w:val="003E65C2"/>
    <w:rsid w:val="003F1C5E"/>
    <w:rsid w:val="003F6B59"/>
    <w:rsid w:val="00410A2A"/>
    <w:rsid w:val="00410BE2"/>
    <w:rsid w:val="0041387E"/>
    <w:rsid w:val="00413DE0"/>
    <w:rsid w:val="0041554F"/>
    <w:rsid w:val="00420728"/>
    <w:rsid w:val="00420D30"/>
    <w:rsid w:val="00421DAF"/>
    <w:rsid w:val="0042A7F4"/>
    <w:rsid w:val="004307C2"/>
    <w:rsid w:val="00436E3A"/>
    <w:rsid w:val="004371C2"/>
    <w:rsid w:val="0044203F"/>
    <w:rsid w:val="00445421"/>
    <w:rsid w:val="00450B06"/>
    <w:rsid w:val="00461A08"/>
    <w:rsid w:val="004629D2"/>
    <w:rsid w:val="00467BE3"/>
    <w:rsid w:val="0048118D"/>
    <w:rsid w:val="004831CF"/>
    <w:rsid w:val="00495416"/>
    <w:rsid w:val="004A137D"/>
    <w:rsid w:val="004A165B"/>
    <w:rsid w:val="004A728A"/>
    <w:rsid w:val="004A73F1"/>
    <w:rsid w:val="004B2CC9"/>
    <w:rsid w:val="004B3293"/>
    <w:rsid w:val="004B7071"/>
    <w:rsid w:val="004C12D9"/>
    <w:rsid w:val="004C2302"/>
    <w:rsid w:val="004C23E6"/>
    <w:rsid w:val="004D12BB"/>
    <w:rsid w:val="004D4E1E"/>
    <w:rsid w:val="004D5FB8"/>
    <w:rsid w:val="004E4A53"/>
    <w:rsid w:val="004F0C76"/>
    <w:rsid w:val="004F1E31"/>
    <w:rsid w:val="004F2E27"/>
    <w:rsid w:val="00500465"/>
    <w:rsid w:val="0050272B"/>
    <w:rsid w:val="0050502D"/>
    <w:rsid w:val="00505096"/>
    <w:rsid w:val="005060CF"/>
    <w:rsid w:val="00506104"/>
    <w:rsid w:val="005108D0"/>
    <w:rsid w:val="005205B6"/>
    <w:rsid w:val="00521261"/>
    <w:rsid w:val="00521E92"/>
    <w:rsid w:val="00522A9B"/>
    <w:rsid w:val="005242A4"/>
    <w:rsid w:val="005247B7"/>
    <w:rsid w:val="005330F7"/>
    <w:rsid w:val="00533CF5"/>
    <w:rsid w:val="0053764C"/>
    <w:rsid w:val="00545B07"/>
    <w:rsid w:val="00551B71"/>
    <w:rsid w:val="00552CB5"/>
    <w:rsid w:val="00562A3C"/>
    <w:rsid w:val="00563598"/>
    <w:rsid w:val="00563D9A"/>
    <w:rsid w:val="00566E2D"/>
    <w:rsid w:val="00570BD6"/>
    <w:rsid w:val="00571029"/>
    <w:rsid w:val="0058454B"/>
    <w:rsid w:val="0059566C"/>
    <w:rsid w:val="00596882"/>
    <w:rsid w:val="00597215"/>
    <w:rsid w:val="0059724D"/>
    <w:rsid w:val="00597D16"/>
    <w:rsid w:val="005A02A6"/>
    <w:rsid w:val="005A23ED"/>
    <w:rsid w:val="005A2951"/>
    <w:rsid w:val="005A438B"/>
    <w:rsid w:val="005A595B"/>
    <w:rsid w:val="005B1D69"/>
    <w:rsid w:val="005B3586"/>
    <w:rsid w:val="005B5794"/>
    <w:rsid w:val="005B6A46"/>
    <w:rsid w:val="005C04F9"/>
    <w:rsid w:val="005C57D8"/>
    <w:rsid w:val="005C791D"/>
    <w:rsid w:val="005D3A8D"/>
    <w:rsid w:val="005D488F"/>
    <w:rsid w:val="005D4AE9"/>
    <w:rsid w:val="005E1BF4"/>
    <w:rsid w:val="005E5B84"/>
    <w:rsid w:val="005F07FA"/>
    <w:rsid w:val="005F1566"/>
    <w:rsid w:val="005F4D9B"/>
    <w:rsid w:val="00600678"/>
    <w:rsid w:val="006015A5"/>
    <w:rsid w:val="00603B23"/>
    <w:rsid w:val="006054A4"/>
    <w:rsid w:val="006100C4"/>
    <w:rsid w:val="0061690C"/>
    <w:rsid w:val="00616C40"/>
    <w:rsid w:val="00617011"/>
    <w:rsid w:val="00622452"/>
    <w:rsid w:val="00623733"/>
    <w:rsid w:val="00627D97"/>
    <w:rsid w:val="0063026B"/>
    <w:rsid w:val="00631B35"/>
    <w:rsid w:val="00632A2D"/>
    <w:rsid w:val="00633A27"/>
    <w:rsid w:val="00647F6F"/>
    <w:rsid w:val="00652364"/>
    <w:rsid w:val="00652DA9"/>
    <w:rsid w:val="0065356B"/>
    <w:rsid w:val="00660A0B"/>
    <w:rsid w:val="00661875"/>
    <w:rsid w:val="00662A1D"/>
    <w:rsid w:val="00667542"/>
    <w:rsid w:val="00670553"/>
    <w:rsid w:val="00670850"/>
    <w:rsid w:val="006719E9"/>
    <w:rsid w:val="00675511"/>
    <w:rsid w:val="00677A2D"/>
    <w:rsid w:val="00680347"/>
    <w:rsid w:val="00680D93"/>
    <w:rsid w:val="00682078"/>
    <w:rsid w:val="00683945"/>
    <w:rsid w:val="00684FD9"/>
    <w:rsid w:val="006854D6"/>
    <w:rsid w:val="00685B8E"/>
    <w:rsid w:val="00685ED0"/>
    <w:rsid w:val="006908B6"/>
    <w:rsid w:val="006931CF"/>
    <w:rsid w:val="00695AAD"/>
    <w:rsid w:val="0069797E"/>
    <w:rsid w:val="006A2210"/>
    <w:rsid w:val="006B10C3"/>
    <w:rsid w:val="006B3E51"/>
    <w:rsid w:val="006B4279"/>
    <w:rsid w:val="006C2186"/>
    <w:rsid w:val="006C2C7C"/>
    <w:rsid w:val="006C3892"/>
    <w:rsid w:val="006C534F"/>
    <w:rsid w:val="006D1CE7"/>
    <w:rsid w:val="006D3133"/>
    <w:rsid w:val="006D7B87"/>
    <w:rsid w:val="006E19A8"/>
    <w:rsid w:val="006E79CA"/>
    <w:rsid w:val="006F0057"/>
    <w:rsid w:val="006F072A"/>
    <w:rsid w:val="006F0E6B"/>
    <w:rsid w:val="006F464A"/>
    <w:rsid w:val="00702204"/>
    <w:rsid w:val="0070454D"/>
    <w:rsid w:val="007051BC"/>
    <w:rsid w:val="0070723F"/>
    <w:rsid w:val="00711A29"/>
    <w:rsid w:val="007122F7"/>
    <w:rsid w:val="00712FA2"/>
    <w:rsid w:val="007138C5"/>
    <w:rsid w:val="007157E1"/>
    <w:rsid w:val="00716D5C"/>
    <w:rsid w:val="00722E90"/>
    <w:rsid w:val="00724D6C"/>
    <w:rsid w:val="0072719F"/>
    <w:rsid w:val="00730706"/>
    <w:rsid w:val="00730E01"/>
    <w:rsid w:val="007412A7"/>
    <w:rsid w:val="00742934"/>
    <w:rsid w:val="007433E0"/>
    <w:rsid w:val="00746BC6"/>
    <w:rsid w:val="007513E8"/>
    <w:rsid w:val="00753C15"/>
    <w:rsid w:val="00756167"/>
    <w:rsid w:val="007572E4"/>
    <w:rsid w:val="0075747A"/>
    <w:rsid w:val="007601A5"/>
    <w:rsid w:val="00761808"/>
    <w:rsid w:val="007640DF"/>
    <w:rsid w:val="00764547"/>
    <w:rsid w:val="007701BE"/>
    <w:rsid w:val="00777233"/>
    <w:rsid w:val="00783ABF"/>
    <w:rsid w:val="00790882"/>
    <w:rsid w:val="00791916"/>
    <w:rsid w:val="00792483"/>
    <w:rsid w:val="00797BDE"/>
    <w:rsid w:val="007A5156"/>
    <w:rsid w:val="007B149E"/>
    <w:rsid w:val="007B4D81"/>
    <w:rsid w:val="007C337C"/>
    <w:rsid w:val="007C42DB"/>
    <w:rsid w:val="007C666D"/>
    <w:rsid w:val="007C695C"/>
    <w:rsid w:val="007D1A0B"/>
    <w:rsid w:val="007D77D9"/>
    <w:rsid w:val="007E2C72"/>
    <w:rsid w:val="007E641E"/>
    <w:rsid w:val="007F4219"/>
    <w:rsid w:val="007F484F"/>
    <w:rsid w:val="007F50DE"/>
    <w:rsid w:val="007F7E08"/>
    <w:rsid w:val="00803CE1"/>
    <w:rsid w:val="00810076"/>
    <w:rsid w:val="0081292E"/>
    <w:rsid w:val="00815689"/>
    <w:rsid w:val="008156DF"/>
    <w:rsid w:val="00817AFD"/>
    <w:rsid w:val="00822036"/>
    <w:rsid w:val="008226C3"/>
    <w:rsid w:val="00822D7B"/>
    <w:rsid w:val="00822F6A"/>
    <w:rsid w:val="00823595"/>
    <w:rsid w:val="00827056"/>
    <w:rsid w:val="0083097C"/>
    <w:rsid w:val="00831DC2"/>
    <w:rsid w:val="00835D34"/>
    <w:rsid w:val="00843F29"/>
    <w:rsid w:val="00845FFD"/>
    <w:rsid w:val="0085045F"/>
    <w:rsid w:val="00850F23"/>
    <w:rsid w:val="00851EA2"/>
    <w:rsid w:val="00853BC7"/>
    <w:rsid w:val="008568D7"/>
    <w:rsid w:val="00861A27"/>
    <w:rsid w:val="0086259A"/>
    <w:rsid w:val="00862C62"/>
    <w:rsid w:val="008658F5"/>
    <w:rsid w:val="0087058F"/>
    <w:rsid w:val="00871DC2"/>
    <w:rsid w:val="008727BD"/>
    <w:rsid w:val="0087607B"/>
    <w:rsid w:val="0087638C"/>
    <w:rsid w:val="00877F0A"/>
    <w:rsid w:val="008823AF"/>
    <w:rsid w:val="00883F09"/>
    <w:rsid w:val="0088562A"/>
    <w:rsid w:val="00886F1B"/>
    <w:rsid w:val="0088762F"/>
    <w:rsid w:val="008925CA"/>
    <w:rsid w:val="00893537"/>
    <w:rsid w:val="008A08D7"/>
    <w:rsid w:val="008A2DF5"/>
    <w:rsid w:val="008A5CDE"/>
    <w:rsid w:val="008A6821"/>
    <w:rsid w:val="008B0AC3"/>
    <w:rsid w:val="008B1154"/>
    <w:rsid w:val="008B1B57"/>
    <w:rsid w:val="008B40AA"/>
    <w:rsid w:val="008B52D1"/>
    <w:rsid w:val="008B5A9C"/>
    <w:rsid w:val="008B5FF9"/>
    <w:rsid w:val="008C324A"/>
    <w:rsid w:val="008C3546"/>
    <w:rsid w:val="008D0D1B"/>
    <w:rsid w:val="008D3628"/>
    <w:rsid w:val="008D47AF"/>
    <w:rsid w:val="008D58CB"/>
    <w:rsid w:val="008D66E6"/>
    <w:rsid w:val="008D7038"/>
    <w:rsid w:val="008E1093"/>
    <w:rsid w:val="008E22EB"/>
    <w:rsid w:val="008F367C"/>
    <w:rsid w:val="008F611C"/>
    <w:rsid w:val="00900B84"/>
    <w:rsid w:val="00901A9D"/>
    <w:rsid w:val="00902051"/>
    <w:rsid w:val="00903DA7"/>
    <w:rsid w:val="00905C03"/>
    <w:rsid w:val="00907058"/>
    <w:rsid w:val="00907CB9"/>
    <w:rsid w:val="0091216C"/>
    <w:rsid w:val="00916475"/>
    <w:rsid w:val="00922668"/>
    <w:rsid w:val="00924018"/>
    <w:rsid w:val="009255C4"/>
    <w:rsid w:val="00934CBE"/>
    <w:rsid w:val="009425E0"/>
    <w:rsid w:val="00947FE4"/>
    <w:rsid w:val="0095114D"/>
    <w:rsid w:val="00952140"/>
    <w:rsid w:val="00952FC0"/>
    <w:rsid w:val="009616C3"/>
    <w:rsid w:val="009655B5"/>
    <w:rsid w:val="00966451"/>
    <w:rsid w:val="0096795F"/>
    <w:rsid w:val="009724B7"/>
    <w:rsid w:val="00972D74"/>
    <w:rsid w:val="00976F52"/>
    <w:rsid w:val="0098158C"/>
    <w:rsid w:val="00981F43"/>
    <w:rsid w:val="009857BB"/>
    <w:rsid w:val="00987A1A"/>
    <w:rsid w:val="00993BA4"/>
    <w:rsid w:val="009953D2"/>
    <w:rsid w:val="00995DFC"/>
    <w:rsid w:val="00996990"/>
    <w:rsid w:val="009A760B"/>
    <w:rsid w:val="009B3EAA"/>
    <w:rsid w:val="009B4731"/>
    <w:rsid w:val="009B5A2A"/>
    <w:rsid w:val="009B68EE"/>
    <w:rsid w:val="009C1079"/>
    <w:rsid w:val="009C15CA"/>
    <w:rsid w:val="009D022C"/>
    <w:rsid w:val="009D1A33"/>
    <w:rsid w:val="009D2F2D"/>
    <w:rsid w:val="009D3D2B"/>
    <w:rsid w:val="009D7674"/>
    <w:rsid w:val="009E17A8"/>
    <w:rsid w:val="009E2CC6"/>
    <w:rsid w:val="009E70B6"/>
    <w:rsid w:val="009E72C8"/>
    <w:rsid w:val="009E7F63"/>
    <w:rsid w:val="009F153B"/>
    <w:rsid w:val="009F2C2F"/>
    <w:rsid w:val="009F67FE"/>
    <w:rsid w:val="009F6E12"/>
    <w:rsid w:val="00A10E27"/>
    <w:rsid w:val="00A12FF4"/>
    <w:rsid w:val="00A1395B"/>
    <w:rsid w:val="00A20FE2"/>
    <w:rsid w:val="00A23642"/>
    <w:rsid w:val="00A25608"/>
    <w:rsid w:val="00A26579"/>
    <w:rsid w:val="00A34291"/>
    <w:rsid w:val="00A34FB6"/>
    <w:rsid w:val="00A36AD3"/>
    <w:rsid w:val="00A41746"/>
    <w:rsid w:val="00A41AE8"/>
    <w:rsid w:val="00A441D7"/>
    <w:rsid w:val="00A50FCA"/>
    <w:rsid w:val="00A51A24"/>
    <w:rsid w:val="00A535FF"/>
    <w:rsid w:val="00A54B78"/>
    <w:rsid w:val="00A55CF4"/>
    <w:rsid w:val="00A57A6B"/>
    <w:rsid w:val="00A6015D"/>
    <w:rsid w:val="00A60797"/>
    <w:rsid w:val="00A6764E"/>
    <w:rsid w:val="00A709C1"/>
    <w:rsid w:val="00A73894"/>
    <w:rsid w:val="00A8317D"/>
    <w:rsid w:val="00A836DB"/>
    <w:rsid w:val="00A838D9"/>
    <w:rsid w:val="00A91A68"/>
    <w:rsid w:val="00A94D94"/>
    <w:rsid w:val="00A95D66"/>
    <w:rsid w:val="00AA0E51"/>
    <w:rsid w:val="00AA2280"/>
    <w:rsid w:val="00AA2323"/>
    <w:rsid w:val="00AA3F7E"/>
    <w:rsid w:val="00AB12EF"/>
    <w:rsid w:val="00AB172E"/>
    <w:rsid w:val="00AC2603"/>
    <w:rsid w:val="00AC6587"/>
    <w:rsid w:val="00AC7236"/>
    <w:rsid w:val="00AD14FA"/>
    <w:rsid w:val="00AD314B"/>
    <w:rsid w:val="00AD367C"/>
    <w:rsid w:val="00AD41E6"/>
    <w:rsid w:val="00AD58EE"/>
    <w:rsid w:val="00AE1AF1"/>
    <w:rsid w:val="00AE4373"/>
    <w:rsid w:val="00AE7CC1"/>
    <w:rsid w:val="00AF003F"/>
    <w:rsid w:val="00AF33FF"/>
    <w:rsid w:val="00AF5211"/>
    <w:rsid w:val="00AF559C"/>
    <w:rsid w:val="00B015CB"/>
    <w:rsid w:val="00B030EB"/>
    <w:rsid w:val="00B07029"/>
    <w:rsid w:val="00B070AF"/>
    <w:rsid w:val="00B205B6"/>
    <w:rsid w:val="00B22C30"/>
    <w:rsid w:val="00B258DA"/>
    <w:rsid w:val="00B262D5"/>
    <w:rsid w:val="00B3080B"/>
    <w:rsid w:val="00B333DE"/>
    <w:rsid w:val="00B34F60"/>
    <w:rsid w:val="00B3616D"/>
    <w:rsid w:val="00B4326D"/>
    <w:rsid w:val="00B447E2"/>
    <w:rsid w:val="00B45BA4"/>
    <w:rsid w:val="00B4700D"/>
    <w:rsid w:val="00B517E9"/>
    <w:rsid w:val="00B53F9F"/>
    <w:rsid w:val="00B53FDC"/>
    <w:rsid w:val="00B57B7C"/>
    <w:rsid w:val="00B57E93"/>
    <w:rsid w:val="00B64398"/>
    <w:rsid w:val="00B643B3"/>
    <w:rsid w:val="00B65BE5"/>
    <w:rsid w:val="00B660D5"/>
    <w:rsid w:val="00B66B6C"/>
    <w:rsid w:val="00B7088C"/>
    <w:rsid w:val="00B74737"/>
    <w:rsid w:val="00B75249"/>
    <w:rsid w:val="00B77AF0"/>
    <w:rsid w:val="00B84126"/>
    <w:rsid w:val="00B84FD2"/>
    <w:rsid w:val="00B86E89"/>
    <w:rsid w:val="00B909A0"/>
    <w:rsid w:val="00B94884"/>
    <w:rsid w:val="00B96E5D"/>
    <w:rsid w:val="00BA158C"/>
    <w:rsid w:val="00BA262B"/>
    <w:rsid w:val="00BA3FC9"/>
    <w:rsid w:val="00BA5169"/>
    <w:rsid w:val="00BA5B27"/>
    <w:rsid w:val="00BB194F"/>
    <w:rsid w:val="00BB2683"/>
    <w:rsid w:val="00BC18B0"/>
    <w:rsid w:val="00BC4AEC"/>
    <w:rsid w:val="00BD3553"/>
    <w:rsid w:val="00BD58B4"/>
    <w:rsid w:val="00BE0A66"/>
    <w:rsid w:val="00BE0EA7"/>
    <w:rsid w:val="00BE2E46"/>
    <w:rsid w:val="00BE4913"/>
    <w:rsid w:val="00BE4EB1"/>
    <w:rsid w:val="00BF5694"/>
    <w:rsid w:val="00BF6ADA"/>
    <w:rsid w:val="00C00F90"/>
    <w:rsid w:val="00C015C3"/>
    <w:rsid w:val="00C03BB0"/>
    <w:rsid w:val="00C06412"/>
    <w:rsid w:val="00C113A6"/>
    <w:rsid w:val="00C11C73"/>
    <w:rsid w:val="00C12606"/>
    <w:rsid w:val="00C15318"/>
    <w:rsid w:val="00C15971"/>
    <w:rsid w:val="00C173F0"/>
    <w:rsid w:val="00C17899"/>
    <w:rsid w:val="00C2025E"/>
    <w:rsid w:val="00C23931"/>
    <w:rsid w:val="00C23F1E"/>
    <w:rsid w:val="00C25127"/>
    <w:rsid w:val="00C2719B"/>
    <w:rsid w:val="00C35AAD"/>
    <w:rsid w:val="00C407A8"/>
    <w:rsid w:val="00C473B1"/>
    <w:rsid w:val="00C522FB"/>
    <w:rsid w:val="00C53BAA"/>
    <w:rsid w:val="00C63321"/>
    <w:rsid w:val="00C63480"/>
    <w:rsid w:val="00C670EA"/>
    <w:rsid w:val="00C837FE"/>
    <w:rsid w:val="00C90CB8"/>
    <w:rsid w:val="00C91234"/>
    <w:rsid w:val="00C91760"/>
    <w:rsid w:val="00C91CF8"/>
    <w:rsid w:val="00C94751"/>
    <w:rsid w:val="00C953E4"/>
    <w:rsid w:val="00CA1188"/>
    <w:rsid w:val="00CA13E6"/>
    <w:rsid w:val="00CA281C"/>
    <w:rsid w:val="00CA35E2"/>
    <w:rsid w:val="00CA39C1"/>
    <w:rsid w:val="00CA535A"/>
    <w:rsid w:val="00CA5531"/>
    <w:rsid w:val="00CB2E29"/>
    <w:rsid w:val="00CB4017"/>
    <w:rsid w:val="00CB5ECE"/>
    <w:rsid w:val="00CC50F4"/>
    <w:rsid w:val="00CC5213"/>
    <w:rsid w:val="00CC5A83"/>
    <w:rsid w:val="00CC5E4E"/>
    <w:rsid w:val="00CC66CB"/>
    <w:rsid w:val="00CD1635"/>
    <w:rsid w:val="00CD3F7C"/>
    <w:rsid w:val="00CD47AB"/>
    <w:rsid w:val="00CD7766"/>
    <w:rsid w:val="00CE0952"/>
    <w:rsid w:val="00CE2599"/>
    <w:rsid w:val="00CE3492"/>
    <w:rsid w:val="00CE48B2"/>
    <w:rsid w:val="00CE51FF"/>
    <w:rsid w:val="00CE521A"/>
    <w:rsid w:val="00CF5140"/>
    <w:rsid w:val="00CF5742"/>
    <w:rsid w:val="00CF6CA9"/>
    <w:rsid w:val="00D02816"/>
    <w:rsid w:val="00D1173B"/>
    <w:rsid w:val="00D137FF"/>
    <w:rsid w:val="00D2363E"/>
    <w:rsid w:val="00D24B87"/>
    <w:rsid w:val="00D30E38"/>
    <w:rsid w:val="00D31B05"/>
    <w:rsid w:val="00D32472"/>
    <w:rsid w:val="00D37099"/>
    <w:rsid w:val="00D37DC8"/>
    <w:rsid w:val="00D42012"/>
    <w:rsid w:val="00D423C3"/>
    <w:rsid w:val="00D45E1C"/>
    <w:rsid w:val="00D537E4"/>
    <w:rsid w:val="00D63809"/>
    <w:rsid w:val="00D64DFB"/>
    <w:rsid w:val="00D708D4"/>
    <w:rsid w:val="00D712BF"/>
    <w:rsid w:val="00D72CFD"/>
    <w:rsid w:val="00D73C7E"/>
    <w:rsid w:val="00D73CE1"/>
    <w:rsid w:val="00D77FBA"/>
    <w:rsid w:val="00D80BBE"/>
    <w:rsid w:val="00D81386"/>
    <w:rsid w:val="00D850A9"/>
    <w:rsid w:val="00D87D30"/>
    <w:rsid w:val="00D90F12"/>
    <w:rsid w:val="00D91104"/>
    <w:rsid w:val="00D91444"/>
    <w:rsid w:val="00D93CAF"/>
    <w:rsid w:val="00D94615"/>
    <w:rsid w:val="00DA20A5"/>
    <w:rsid w:val="00DA6BA2"/>
    <w:rsid w:val="00DB1BA8"/>
    <w:rsid w:val="00DB4A0E"/>
    <w:rsid w:val="00DB4F64"/>
    <w:rsid w:val="00DC0D51"/>
    <w:rsid w:val="00DC11B4"/>
    <w:rsid w:val="00DD0430"/>
    <w:rsid w:val="00DD07FD"/>
    <w:rsid w:val="00DD1CEB"/>
    <w:rsid w:val="00DD3E44"/>
    <w:rsid w:val="00DD488E"/>
    <w:rsid w:val="00DD7A05"/>
    <w:rsid w:val="00DE0D9F"/>
    <w:rsid w:val="00DE28BF"/>
    <w:rsid w:val="00DE2F6E"/>
    <w:rsid w:val="00DE42EB"/>
    <w:rsid w:val="00DE4AC6"/>
    <w:rsid w:val="00DE5380"/>
    <w:rsid w:val="00DE5C59"/>
    <w:rsid w:val="00DE7664"/>
    <w:rsid w:val="00DF022B"/>
    <w:rsid w:val="00DF41AC"/>
    <w:rsid w:val="00DF4D2A"/>
    <w:rsid w:val="00DF5AAB"/>
    <w:rsid w:val="00E03F52"/>
    <w:rsid w:val="00E10913"/>
    <w:rsid w:val="00E11632"/>
    <w:rsid w:val="00E14380"/>
    <w:rsid w:val="00E16BDD"/>
    <w:rsid w:val="00E16E24"/>
    <w:rsid w:val="00E2162F"/>
    <w:rsid w:val="00E22444"/>
    <w:rsid w:val="00E234BF"/>
    <w:rsid w:val="00E27AE0"/>
    <w:rsid w:val="00E30244"/>
    <w:rsid w:val="00E31A17"/>
    <w:rsid w:val="00E40422"/>
    <w:rsid w:val="00E406B3"/>
    <w:rsid w:val="00E40B70"/>
    <w:rsid w:val="00E419B3"/>
    <w:rsid w:val="00E42241"/>
    <w:rsid w:val="00E54E8C"/>
    <w:rsid w:val="00E55C3E"/>
    <w:rsid w:val="00E617FE"/>
    <w:rsid w:val="00E6282A"/>
    <w:rsid w:val="00E65CFE"/>
    <w:rsid w:val="00E72F61"/>
    <w:rsid w:val="00E73A19"/>
    <w:rsid w:val="00E75CCA"/>
    <w:rsid w:val="00E81D14"/>
    <w:rsid w:val="00E8334F"/>
    <w:rsid w:val="00E846E6"/>
    <w:rsid w:val="00E85DD7"/>
    <w:rsid w:val="00E90316"/>
    <w:rsid w:val="00E91A3D"/>
    <w:rsid w:val="00E93341"/>
    <w:rsid w:val="00E94F4B"/>
    <w:rsid w:val="00E95DA9"/>
    <w:rsid w:val="00EA0B24"/>
    <w:rsid w:val="00EA345E"/>
    <w:rsid w:val="00EA7C0C"/>
    <w:rsid w:val="00EB2C92"/>
    <w:rsid w:val="00EB380D"/>
    <w:rsid w:val="00EB4D1E"/>
    <w:rsid w:val="00EB71FE"/>
    <w:rsid w:val="00EB799C"/>
    <w:rsid w:val="00EC1105"/>
    <w:rsid w:val="00EC1555"/>
    <w:rsid w:val="00EC3D77"/>
    <w:rsid w:val="00EC4F04"/>
    <w:rsid w:val="00EC5DFA"/>
    <w:rsid w:val="00EC6EE1"/>
    <w:rsid w:val="00ED5862"/>
    <w:rsid w:val="00ED665D"/>
    <w:rsid w:val="00EE64C4"/>
    <w:rsid w:val="00EE763A"/>
    <w:rsid w:val="00EE7CED"/>
    <w:rsid w:val="00EE7D9B"/>
    <w:rsid w:val="00EF5DFE"/>
    <w:rsid w:val="00EF5F9B"/>
    <w:rsid w:val="00F00835"/>
    <w:rsid w:val="00F03467"/>
    <w:rsid w:val="00F118AA"/>
    <w:rsid w:val="00F1521F"/>
    <w:rsid w:val="00F16768"/>
    <w:rsid w:val="00F17DA8"/>
    <w:rsid w:val="00F25E90"/>
    <w:rsid w:val="00F30468"/>
    <w:rsid w:val="00F33FD3"/>
    <w:rsid w:val="00F36729"/>
    <w:rsid w:val="00F36D5E"/>
    <w:rsid w:val="00F4160A"/>
    <w:rsid w:val="00F41742"/>
    <w:rsid w:val="00F471F5"/>
    <w:rsid w:val="00F52A2F"/>
    <w:rsid w:val="00F628C8"/>
    <w:rsid w:val="00F62A11"/>
    <w:rsid w:val="00F705DA"/>
    <w:rsid w:val="00F77C54"/>
    <w:rsid w:val="00F812BD"/>
    <w:rsid w:val="00F81B4A"/>
    <w:rsid w:val="00F91C6E"/>
    <w:rsid w:val="00F94ABB"/>
    <w:rsid w:val="00F94D31"/>
    <w:rsid w:val="00FB158F"/>
    <w:rsid w:val="00FB226B"/>
    <w:rsid w:val="00FB433C"/>
    <w:rsid w:val="00FB5718"/>
    <w:rsid w:val="00FB646C"/>
    <w:rsid w:val="00FB6BDD"/>
    <w:rsid w:val="00FC00E0"/>
    <w:rsid w:val="00FC0937"/>
    <w:rsid w:val="00FC1563"/>
    <w:rsid w:val="00FC1F2D"/>
    <w:rsid w:val="00FC403C"/>
    <w:rsid w:val="00FC6034"/>
    <w:rsid w:val="00FD3233"/>
    <w:rsid w:val="00FD6247"/>
    <w:rsid w:val="00FE00E5"/>
    <w:rsid w:val="00FE29F2"/>
    <w:rsid w:val="00FE5437"/>
    <w:rsid w:val="00FE70E9"/>
    <w:rsid w:val="00FE79C6"/>
    <w:rsid w:val="00FF2C7A"/>
    <w:rsid w:val="00FF72DB"/>
    <w:rsid w:val="03582709"/>
    <w:rsid w:val="195EF01F"/>
    <w:rsid w:val="1AEC47AC"/>
    <w:rsid w:val="1B913B39"/>
    <w:rsid w:val="1CFEC04F"/>
    <w:rsid w:val="1D9BC0F8"/>
    <w:rsid w:val="1F5385DA"/>
    <w:rsid w:val="24BA9331"/>
    <w:rsid w:val="28708EF8"/>
    <w:rsid w:val="2C0E8129"/>
    <w:rsid w:val="3A1001E4"/>
    <w:rsid w:val="3D3C3089"/>
    <w:rsid w:val="40254B26"/>
    <w:rsid w:val="40CBF563"/>
    <w:rsid w:val="43A2C6ED"/>
    <w:rsid w:val="46E59EBB"/>
    <w:rsid w:val="50FC7B92"/>
    <w:rsid w:val="51DF2CD7"/>
    <w:rsid w:val="614D4333"/>
    <w:rsid w:val="63CC2232"/>
    <w:rsid w:val="700274F6"/>
    <w:rsid w:val="714A3EA0"/>
    <w:rsid w:val="766593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B9AE7096-B161-44E2-966A-B4C10DB7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2"/>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CommentReference">
    <w:name w:val="annotation reference"/>
    <w:basedOn w:val="DefaultParagraphFont"/>
    <w:uiPriority w:val="99"/>
    <w:semiHidden/>
    <w:unhideWhenUsed/>
    <w:rsid w:val="00DC11B4"/>
    <w:rPr>
      <w:sz w:val="16"/>
      <w:szCs w:val="16"/>
    </w:rPr>
  </w:style>
  <w:style w:type="paragraph" w:styleId="CommentText">
    <w:name w:val="annotation text"/>
    <w:basedOn w:val="Normal"/>
    <w:link w:val="CommentTextChar"/>
    <w:uiPriority w:val="99"/>
    <w:unhideWhenUsed/>
    <w:rsid w:val="00DC11B4"/>
    <w:pPr>
      <w:spacing w:line="240" w:lineRule="auto"/>
    </w:pPr>
    <w:rPr>
      <w:sz w:val="20"/>
      <w:szCs w:val="20"/>
    </w:rPr>
  </w:style>
  <w:style w:type="character" w:customStyle="1" w:styleId="CommentTextChar">
    <w:name w:val="Comment Text Char"/>
    <w:basedOn w:val="DefaultParagraphFont"/>
    <w:link w:val="CommentText"/>
    <w:uiPriority w:val="99"/>
    <w:rsid w:val="00DC11B4"/>
    <w:rPr>
      <w:sz w:val="20"/>
      <w:szCs w:val="20"/>
      <w:lang w:val="en-GB"/>
    </w:rPr>
  </w:style>
  <w:style w:type="paragraph" w:styleId="CommentSubject">
    <w:name w:val="annotation subject"/>
    <w:basedOn w:val="CommentText"/>
    <w:next w:val="CommentText"/>
    <w:link w:val="CommentSubjectChar"/>
    <w:uiPriority w:val="99"/>
    <w:semiHidden/>
    <w:unhideWhenUsed/>
    <w:rsid w:val="00D2363E"/>
    <w:rPr>
      <w:b/>
      <w:bCs/>
    </w:rPr>
  </w:style>
  <w:style w:type="character" w:customStyle="1" w:styleId="CommentSubjectChar">
    <w:name w:val="Comment Subject Char"/>
    <w:basedOn w:val="CommentTextChar"/>
    <w:link w:val="CommentSubject"/>
    <w:uiPriority w:val="99"/>
    <w:semiHidden/>
    <w:rsid w:val="00D2363E"/>
    <w:rPr>
      <w:b/>
      <w:bCs/>
      <w:sz w:val="20"/>
      <w:szCs w:val="20"/>
      <w:lang w:val="en-GB"/>
    </w:rPr>
  </w:style>
  <w:style w:type="character" w:styleId="Hyperlink">
    <w:name w:val="Hyperlink"/>
    <w:basedOn w:val="DefaultParagraphFont"/>
    <w:uiPriority w:val="99"/>
    <w:unhideWhenUsed/>
    <w:rsid w:val="000C2C94"/>
    <w:rPr>
      <w:color w:val="0563C1" w:themeColor="hyperlink"/>
      <w:u w:val="single"/>
    </w:rPr>
  </w:style>
  <w:style w:type="character" w:styleId="UnresolvedMention">
    <w:name w:val="Unresolved Mention"/>
    <w:basedOn w:val="DefaultParagraphFont"/>
    <w:uiPriority w:val="99"/>
    <w:semiHidden/>
    <w:unhideWhenUsed/>
    <w:rsid w:val="000C2C94"/>
    <w:rPr>
      <w:color w:val="605E5C"/>
      <w:shd w:val="clear" w:color="auto" w:fill="E1DFDD"/>
    </w:rPr>
  </w:style>
  <w:style w:type="paragraph" w:customStyle="1" w:styleId="FrameContents">
    <w:name w:val="Frame Contents"/>
    <w:basedOn w:val="Normal"/>
    <w:qFormat/>
    <w:rsid w:val="00D93CAF"/>
    <w:pPr>
      <w:suppressAutoHyphens/>
    </w:pPr>
  </w:style>
  <w:style w:type="character" w:customStyle="1" w:styleId="normaltextrun">
    <w:name w:val="normaltextrun"/>
    <w:basedOn w:val="DefaultParagraphFont"/>
    <w:rsid w:val="00226180"/>
  </w:style>
  <w:style w:type="character" w:styleId="Mention">
    <w:name w:val="Mention"/>
    <w:basedOn w:val="DefaultParagraphFont"/>
    <w:uiPriority w:val="99"/>
    <w:unhideWhenUsed/>
    <w:rsid w:val="002506B9"/>
    <w:rPr>
      <w:color w:val="2B579A"/>
      <w:shd w:val="clear" w:color="auto" w:fill="E1DFDD"/>
    </w:rPr>
  </w:style>
  <w:style w:type="paragraph" w:styleId="FootnoteText">
    <w:name w:val="footnote text"/>
    <w:basedOn w:val="Normal"/>
    <w:link w:val="FootnoteTextChar"/>
    <w:uiPriority w:val="99"/>
    <w:semiHidden/>
    <w:unhideWhenUsed/>
    <w:rsid w:val="006755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5511"/>
    <w:rPr>
      <w:sz w:val="20"/>
      <w:szCs w:val="20"/>
      <w:lang w:val="en-GB"/>
    </w:rPr>
  </w:style>
  <w:style w:type="character" w:styleId="FootnoteReference">
    <w:name w:val="footnote reference"/>
    <w:basedOn w:val="DefaultParagraphFont"/>
    <w:uiPriority w:val="99"/>
    <w:semiHidden/>
    <w:unhideWhenUsed/>
    <w:rsid w:val="006755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453265">
      <w:bodyDiv w:val="1"/>
      <w:marLeft w:val="0"/>
      <w:marRight w:val="0"/>
      <w:marTop w:val="0"/>
      <w:marBottom w:val="0"/>
      <w:divBdr>
        <w:top w:val="none" w:sz="0" w:space="0" w:color="auto"/>
        <w:left w:val="none" w:sz="0" w:space="0" w:color="auto"/>
        <w:bottom w:val="none" w:sz="0" w:space="0" w:color="auto"/>
        <w:right w:val="none" w:sz="0" w:space="0" w:color="auto"/>
      </w:divBdr>
      <w:divsChild>
        <w:div w:id="864171792">
          <w:marLeft w:val="0"/>
          <w:marRight w:val="0"/>
          <w:marTop w:val="0"/>
          <w:marBottom w:val="0"/>
          <w:divBdr>
            <w:top w:val="none" w:sz="0" w:space="0" w:color="auto"/>
            <w:left w:val="none" w:sz="0" w:space="0" w:color="auto"/>
            <w:bottom w:val="none" w:sz="0" w:space="0" w:color="auto"/>
            <w:right w:val="none" w:sz="0" w:space="0" w:color="auto"/>
          </w:divBdr>
          <w:divsChild>
            <w:div w:id="319192470">
              <w:marLeft w:val="0"/>
              <w:marRight w:val="0"/>
              <w:marTop w:val="0"/>
              <w:marBottom w:val="0"/>
              <w:divBdr>
                <w:top w:val="none" w:sz="0" w:space="0" w:color="auto"/>
                <w:left w:val="none" w:sz="0" w:space="0" w:color="auto"/>
                <w:bottom w:val="none" w:sz="0" w:space="0" w:color="auto"/>
                <w:right w:val="none" w:sz="0" w:space="0" w:color="auto"/>
              </w:divBdr>
            </w:div>
            <w:div w:id="636767826">
              <w:marLeft w:val="0"/>
              <w:marRight w:val="0"/>
              <w:marTop w:val="0"/>
              <w:marBottom w:val="0"/>
              <w:divBdr>
                <w:top w:val="none" w:sz="0" w:space="0" w:color="auto"/>
                <w:left w:val="none" w:sz="0" w:space="0" w:color="auto"/>
                <w:bottom w:val="none" w:sz="0" w:space="0" w:color="auto"/>
                <w:right w:val="none" w:sz="0" w:space="0" w:color="auto"/>
              </w:divBdr>
            </w:div>
            <w:div w:id="743915248">
              <w:marLeft w:val="0"/>
              <w:marRight w:val="0"/>
              <w:marTop w:val="0"/>
              <w:marBottom w:val="0"/>
              <w:divBdr>
                <w:top w:val="none" w:sz="0" w:space="0" w:color="auto"/>
                <w:left w:val="none" w:sz="0" w:space="0" w:color="auto"/>
                <w:bottom w:val="none" w:sz="0" w:space="0" w:color="auto"/>
                <w:right w:val="none" w:sz="0" w:space="0" w:color="auto"/>
              </w:divBdr>
            </w:div>
            <w:div w:id="939605004">
              <w:marLeft w:val="0"/>
              <w:marRight w:val="0"/>
              <w:marTop w:val="0"/>
              <w:marBottom w:val="0"/>
              <w:divBdr>
                <w:top w:val="none" w:sz="0" w:space="0" w:color="auto"/>
                <w:left w:val="none" w:sz="0" w:space="0" w:color="auto"/>
                <w:bottom w:val="none" w:sz="0" w:space="0" w:color="auto"/>
                <w:right w:val="none" w:sz="0" w:space="0" w:color="auto"/>
              </w:divBdr>
              <w:divsChild>
                <w:div w:id="3653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6202">
          <w:marLeft w:val="0"/>
          <w:marRight w:val="0"/>
          <w:marTop w:val="0"/>
          <w:marBottom w:val="0"/>
          <w:divBdr>
            <w:top w:val="none" w:sz="0" w:space="0" w:color="auto"/>
            <w:left w:val="none" w:sz="0" w:space="0" w:color="auto"/>
            <w:bottom w:val="none" w:sz="0" w:space="0" w:color="auto"/>
            <w:right w:val="none" w:sz="0" w:space="0" w:color="auto"/>
          </w:divBdr>
          <w:divsChild>
            <w:div w:id="756680566">
              <w:marLeft w:val="0"/>
              <w:marRight w:val="0"/>
              <w:marTop w:val="0"/>
              <w:marBottom w:val="0"/>
              <w:divBdr>
                <w:top w:val="none" w:sz="0" w:space="0" w:color="auto"/>
                <w:left w:val="none" w:sz="0" w:space="0" w:color="auto"/>
                <w:bottom w:val="none" w:sz="0" w:space="0" w:color="auto"/>
                <w:right w:val="none" w:sz="0" w:space="0" w:color="auto"/>
              </w:divBdr>
            </w:div>
            <w:div w:id="812212289">
              <w:marLeft w:val="0"/>
              <w:marRight w:val="0"/>
              <w:marTop w:val="0"/>
              <w:marBottom w:val="0"/>
              <w:divBdr>
                <w:top w:val="none" w:sz="0" w:space="0" w:color="auto"/>
                <w:left w:val="none" w:sz="0" w:space="0" w:color="auto"/>
                <w:bottom w:val="none" w:sz="0" w:space="0" w:color="auto"/>
                <w:right w:val="none" w:sz="0" w:space="0" w:color="auto"/>
              </w:divBdr>
              <w:divsChild>
                <w:div w:id="983508869">
                  <w:marLeft w:val="0"/>
                  <w:marRight w:val="0"/>
                  <w:marTop w:val="0"/>
                  <w:marBottom w:val="0"/>
                  <w:divBdr>
                    <w:top w:val="none" w:sz="0" w:space="0" w:color="auto"/>
                    <w:left w:val="none" w:sz="0" w:space="0" w:color="auto"/>
                    <w:bottom w:val="none" w:sz="0" w:space="0" w:color="auto"/>
                    <w:right w:val="none" w:sz="0" w:space="0" w:color="auto"/>
                  </w:divBdr>
                </w:div>
              </w:divsChild>
            </w:div>
            <w:div w:id="2113044367">
              <w:marLeft w:val="0"/>
              <w:marRight w:val="0"/>
              <w:marTop w:val="0"/>
              <w:marBottom w:val="0"/>
              <w:divBdr>
                <w:top w:val="none" w:sz="0" w:space="0" w:color="auto"/>
                <w:left w:val="none" w:sz="0" w:space="0" w:color="auto"/>
                <w:bottom w:val="none" w:sz="0" w:space="0" w:color="auto"/>
                <w:right w:val="none" w:sz="0" w:space="0" w:color="auto"/>
              </w:divBdr>
            </w:div>
          </w:divsChild>
        </w:div>
        <w:div w:id="1507478086">
          <w:marLeft w:val="0"/>
          <w:marRight w:val="0"/>
          <w:marTop w:val="0"/>
          <w:marBottom w:val="0"/>
          <w:divBdr>
            <w:top w:val="none" w:sz="0" w:space="0" w:color="auto"/>
            <w:left w:val="none" w:sz="0" w:space="0" w:color="auto"/>
            <w:bottom w:val="none" w:sz="0" w:space="0" w:color="auto"/>
            <w:right w:val="none" w:sz="0" w:space="0" w:color="auto"/>
          </w:divBdr>
          <w:divsChild>
            <w:div w:id="1388606371">
              <w:marLeft w:val="0"/>
              <w:marRight w:val="0"/>
              <w:marTop w:val="0"/>
              <w:marBottom w:val="0"/>
              <w:divBdr>
                <w:top w:val="none" w:sz="0" w:space="0" w:color="auto"/>
                <w:left w:val="none" w:sz="0" w:space="0" w:color="auto"/>
                <w:bottom w:val="none" w:sz="0" w:space="0" w:color="auto"/>
                <w:right w:val="none" w:sz="0" w:space="0" w:color="auto"/>
              </w:divBdr>
            </w:div>
            <w:div w:id="1688755939">
              <w:marLeft w:val="0"/>
              <w:marRight w:val="0"/>
              <w:marTop w:val="0"/>
              <w:marBottom w:val="0"/>
              <w:divBdr>
                <w:top w:val="none" w:sz="0" w:space="0" w:color="auto"/>
                <w:left w:val="none" w:sz="0" w:space="0" w:color="auto"/>
                <w:bottom w:val="none" w:sz="0" w:space="0" w:color="auto"/>
                <w:right w:val="none" w:sz="0" w:space="0" w:color="auto"/>
              </w:divBdr>
            </w:div>
            <w:div w:id="1764647691">
              <w:marLeft w:val="0"/>
              <w:marRight w:val="0"/>
              <w:marTop w:val="0"/>
              <w:marBottom w:val="0"/>
              <w:divBdr>
                <w:top w:val="none" w:sz="0" w:space="0" w:color="auto"/>
                <w:left w:val="none" w:sz="0" w:space="0" w:color="auto"/>
                <w:bottom w:val="none" w:sz="0" w:space="0" w:color="auto"/>
                <w:right w:val="none" w:sz="0" w:space="0" w:color="auto"/>
              </w:divBdr>
            </w:div>
            <w:div w:id="1951429109">
              <w:marLeft w:val="0"/>
              <w:marRight w:val="0"/>
              <w:marTop w:val="0"/>
              <w:marBottom w:val="0"/>
              <w:divBdr>
                <w:top w:val="none" w:sz="0" w:space="0" w:color="auto"/>
                <w:left w:val="none" w:sz="0" w:space="0" w:color="auto"/>
                <w:bottom w:val="none" w:sz="0" w:space="0" w:color="auto"/>
                <w:right w:val="none" w:sz="0" w:space="0" w:color="auto"/>
              </w:divBdr>
              <w:divsChild>
                <w:div w:id="13800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63826">
          <w:marLeft w:val="0"/>
          <w:marRight w:val="0"/>
          <w:marTop w:val="0"/>
          <w:marBottom w:val="0"/>
          <w:divBdr>
            <w:top w:val="none" w:sz="0" w:space="0" w:color="auto"/>
            <w:left w:val="none" w:sz="0" w:space="0" w:color="auto"/>
            <w:bottom w:val="none" w:sz="0" w:space="0" w:color="auto"/>
            <w:right w:val="none" w:sz="0" w:space="0" w:color="auto"/>
          </w:divBdr>
          <w:divsChild>
            <w:div w:id="105001183">
              <w:marLeft w:val="0"/>
              <w:marRight w:val="0"/>
              <w:marTop w:val="0"/>
              <w:marBottom w:val="0"/>
              <w:divBdr>
                <w:top w:val="none" w:sz="0" w:space="0" w:color="auto"/>
                <w:left w:val="none" w:sz="0" w:space="0" w:color="auto"/>
                <w:bottom w:val="none" w:sz="0" w:space="0" w:color="auto"/>
                <w:right w:val="none" w:sz="0" w:space="0" w:color="auto"/>
              </w:divBdr>
            </w:div>
            <w:div w:id="908998222">
              <w:marLeft w:val="0"/>
              <w:marRight w:val="0"/>
              <w:marTop w:val="0"/>
              <w:marBottom w:val="0"/>
              <w:divBdr>
                <w:top w:val="none" w:sz="0" w:space="0" w:color="auto"/>
                <w:left w:val="none" w:sz="0" w:space="0" w:color="auto"/>
                <w:bottom w:val="none" w:sz="0" w:space="0" w:color="auto"/>
                <w:right w:val="none" w:sz="0" w:space="0" w:color="auto"/>
              </w:divBdr>
              <w:divsChild>
                <w:div w:id="628168083">
                  <w:marLeft w:val="0"/>
                  <w:marRight w:val="0"/>
                  <w:marTop w:val="0"/>
                  <w:marBottom w:val="0"/>
                  <w:divBdr>
                    <w:top w:val="none" w:sz="0" w:space="0" w:color="auto"/>
                    <w:left w:val="none" w:sz="0" w:space="0" w:color="auto"/>
                    <w:bottom w:val="none" w:sz="0" w:space="0" w:color="auto"/>
                    <w:right w:val="none" w:sz="0" w:space="0" w:color="auto"/>
                  </w:divBdr>
                </w:div>
              </w:divsChild>
            </w:div>
            <w:div w:id="1488592904">
              <w:marLeft w:val="0"/>
              <w:marRight w:val="0"/>
              <w:marTop w:val="0"/>
              <w:marBottom w:val="0"/>
              <w:divBdr>
                <w:top w:val="none" w:sz="0" w:space="0" w:color="auto"/>
                <w:left w:val="none" w:sz="0" w:space="0" w:color="auto"/>
                <w:bottom w:val="none" w:sz="0" w:space="0" w:color="auto"/>
                <w:right w:val="none" w:sz="0" w:space="0" w:color="auto"/>
              </w:divBdr>
            </w:div>
            <w:div w:id="16212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88066">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797522686">
      <w:bodyDiv w:val="1"/>
      <w:marLeft w:val="0"/>
      <w:marRight w:val="0"/>
      <w:marTop w:val="0"/>
      <w:marBottom w:val="0"/>
      <w:divBdr>
        <w:top w:val="none" w:sz="0" w:space="0" w:color="auto"/>
        <w:left w:val="none" w:sz="0" w:space="0" w:color="auto"/>
        <w:bottom w:val="none" w:sz="0" w:space="0" w:color="auto"/>
        <w:right w:val="none" w:sz="0" w:space="0" w:color="auto"/>
      </w:divBdr>
    </w:div>
    <w:div w:id="189473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report-2nd-cms-workshop-conservation-implications-animal-culture-and-social-complexity-pa-0"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www.cms.int/en/document/report-2nd-cms-workshop-conservation-implications-animal-culture-and-social-complexity-part" TargetMode="Externa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hwctf.org/" TargetMode="Externa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hwctf.org/" TargetMode="External"/><Relationship Id="rId27" Type="http://schemas.openxmlformats.org/officeDocument/2006/relationships/header" Target="header9.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MediaLengthInSeconds xmlns="a7b50396-0b06-45c1-b28e-46f86d566a10" xsi:nil="true"/>
    <SharedWithUsers xmlns="c15478a5-0be8-4f5d-8383-b307d5ba8bf6">
      <UserInfo>
        <DisplayName>Heidrun Frisch-Nwakanma</DisplayName>
        <AccountId>28</AccountId>
        <AccountType/>
      </UserInfo>
      <UserInfo>
        <DisplayName>Melanie Virtue</DisplayName>
        <AccountId>24</AccountId>
        <AccountType/>
      </UserInfo>
      <UserInfo>
        <DisplayName>Amy Fraenkel</DisplayName>
        <AccountId>38</AccountId>
        <AccountType/>
      </UserInfo>
      <UserInfo>
        <DisplayName>Aydin Bahramlouian</DisplayName>
        <AccountId>29</AccountId>
        <AccountType/>
      </UserInfo>
    </SharedWithUsers>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3CEBF781-995B-4B3A-BBC6-55FBDFC89E96}">
  <ds:schemaRefs>
    <ds:schemaRef ds:uri="http://schemas.microsoft.com/sharepoint/v3/contenttype/forms"/>
  </ds:schemaRefs>
</ds:datastoreItem>
</file>

<file path=customXml/itemProps2.xml><?xml version="1.0" encoding="utf-8"?>
<ds:datastoreItem xmlns:ds="http://schemas.openxmlformats.org/officeDocument/2006/customXml" ds:itemID="{FD2DB921-82C9-420A-B6C8-0D8A2FEC2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CC640F67-7722-4E2B-97CB-1EE8F6A3189E}">
  <ds:schemaRefs>
    <ds:schemaRef ds:uri="a7b50396-0b06-45c1-b28e-46f86d566a10"/>
    <ds:schemaRef ds:uri="http://purl.org/dc/terms/"/>
    <ds:schemaRef ds:uri="http://purl.org/dc/elements/1.1/"/>
    <ds:schemaRef ds:uri="985ec44e-1bab-4c0b-9df0-6ba128686fc9"/>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c15478a5-0be8-4f5d-8383-b307d5ba8bf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3944</Words>
  <Characters>22485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26377</CharactersWithSpaces>
  <SharedDoc>false</SharedDoc>
  <HLinks>
    <vt:vector size="30" baseType="variant">
      <vt:variant>
        <vt:i4>5111823</vt:i4>
      </vt:variant>
      <vt:variant>
        <vt:i4>12</vt:i4>
      </vt:variant>
      <vt:variant>
        <vt:i4>0</vt:i4>
      </vt:variant>
      <vt:variant>
        <vt:i4>5</vt:i4>
      </vt:variant>
      <vt:variant>
        <vt:lpwstr>http://www.hwctf.org/</vt:lpwstr>
      </vt:variant>
      <vt:variant>
        <vt:lpwstr/>
      </vt:variant>
      <vt:variant>
        <vt:i4>5111823</vt:i4>
      </vt:variant>
      <vt:variant>
        <vt:i4>9</vt:i4>
      </vt:variant>
      <vt:variant>
        <vt:i4>0</vt:i4>
      </vt:variant>
      <vt:variant>
        <vt:i4>5</vt:i4>
      </vt:variant>
      <vt:variant>
        <vt:lpwstr>http://www.hwctf.org/</vt:lpwstr>
      </vt:variant>
      <vt:variant>
        <vt:lpwstr/>
      </vt:variant>
      <vt:variant>
        <vt:i4>3014781</vt:i4>
      </vt:variant>
      <vt:variant>
        <vt:i4>6</vt:i4>
      </vt:variant>
      <vt:variant>
        <vt:i4>0</vt:i4>
      </vt:variant>
      <vt:variant>
        <vt:i4>5</vt:i4>
      </vt:variant>
      <vt:variant>
        <vt:lpwstr>https://www.cms.int/en/document/report-2nd-cms-workshop-conservation-implications-animal-culture-and-social-complexity-pa-0</vt:lpwstr>
      </vt:variant>
      <vt:variant>
        <vt:lpwstr/>
      </vt:variant>
      <vt:variant>
        <vt:i4>7405693</vt:i4>
      </vt:variant>
      <vt:variant>
        <vt:i4>3</vt:i4>
      </vt:variant>
      <vt:variant>
        <vt:i4>0</vt:i4>
      </vt:variant>
      <vt:variant>
        <vt:i4>5</vt:i4>
      </vt:variant>
      <vt:variant>
        <vt:lpwstr>https://www.cms.int/en/document/report-2nd-cms-workshop-conservation-implications-animal-culture-and-social-complexity-part</vt:lpwstr>
      </vt:variant>
      <vt:variant>
        <vt:lpwstr/>
      </vt:variant>
      <vt:variant>
        <vt:i4>5177438</vt:i4>
      </vt:variant>
      <vt:variant>
        <vt:i4>0</vt:i4>
      </vt:variant>
      <vt:variant>
        <vt:i4>0</vt:i4>
      </vt:variant>
      <vt:variant>
        <vt:i4>5</vt:i4>
      </vt:variant>
      <vt:variant>
        <vt:lpwstr>https://www.cms.int/en/document/conservation-implications-animal-culture-and-social-complexity-0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80</cp:revision>
  <cp:lastPrinted>2019-09-19T20:54:00Z</cp:lastPrinted>
  <dcterms:created xsi:type="dcterms:W3CDTF">2023-06-14T20:49:00Z</dcterms:created>
  <dcterms:modified xsi:type="dcterms:W3CDTF">2023-12-06T12:01:00Z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Order">
    <vt:r8>92600</vt:r8>
  </property>
</Properties>
</file>