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E739E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lang w:val="en-GB" w:eastAsia="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615EBB3"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Pr>
                <w:rFonts w:eastAsia="Times New Roman" w:cs="Arial"/>
                <w:lang w:val="en-GB"/>
              </w:rPr>
              <w:t>Doc.</w:t>
            </w:r>
            <w:r w:rsidR="00F558B1">
              <w:rPr>
                <w:rFonts w:eastAsia="Times New Roman" w:cs="Arial"/>
                <w:lang w:val="en-GB"/>
              </w:rPr>
              <w:t>30.2.1.</w:t>
            </w:r>
            <w:r w:rsidR="00092284">
              <w:rPr>
                <w:rFonts w:eastAsia="Times New Roman" w:cs="Arial"/>
                <w:lang w:val="en-GB"/>
              </w:rPr>
              <w:t>2</w:t>
            </w:r>
          </w:p>
          <w:p w14:paraId="1FCC85D7" w14:textId="6923DFAC" w:rsidR="002E0DE9" w:rsidRPr="00BB7FAE" w:rsidRDefault="001D2E83"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lang w:val="en-GB"/>
              </w:rPr>
              <w:t>31</w:t>
            </w:r>
            <w:r w:rsidR="00F558B1">
              <w:rPr>
                <w:rFonts w:eastAsia="Times New Roman" w:cs="Arial"/>
                <w:lang w:val="en-GB"/>
              </w:rPr>
              <w:t xml:space="preserve"> July</w:t>
            </w:r>
            <w:r w:rsidR="002E0DE9" w:rsidRPr="002E0DE9">
              <w:rPr>
                <w:rFonts w:eastAsia="Times New Roman" w:cs="Arial"/>
                <w:lang w:val="en-GB"/>
              </w:rPr>
              <w:t xml:space="preserve"> 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6CDFA1DE"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000131F9">
        <w:rPr>
          <w:rFonts w:eastAsia="Times New Roman" w:cs="Arial"/>
          <w:bCs/>
        </w:rPr>
        <w:t>12</w:t>
      </w:r>
      <w:r>
        <w:rPr>
          <w:rFonts w:eastAsia="Times New Roman" w:cs="Arial"/>
          <w:bCs/>
        </w:rPr>
        <w:t xml:space="preserve"> - </w:t>
      </w:r>
      <w:r w:rsidR="000131F9">
        <w:rPr>
          <w:rFonts w:eastAsia="Times New Roman" w:cs="Arial"/>
          <w:bCs/>
        </w:rPr>
        <w:t>17</w:t>
      </w:r>
      <w:r w:rsidRPr="00CF5D3B">
        <w:rPr>
          <w:rFonts w:eastAsia="Times New Roman" w:cs="Arial"/>
          <w:bCs/>
        </w:rPr>
        <w:t xml:space="preserve"> </w:t>
      </w:r>
      <w:r w:rsidR="000131F9">
        <w:rPr>
          <w:rFonts w:eastAsia="Times New Roman" w:cs="Arial"/>
          <w:bCs/>
        </w:rPr>
        <w:t>February 2024</w:t>
      </w:r>
    </w:p>
    <w:p w14:paraId="008C6855" w14:textId="23808921" w:rsidR="002E0DE9" w:rsidRPr="00CF5D3B" w:rsidRDefault="002E0DE9" w:rsidP="00DE62F4">
      <w:pPr>
        <w:widowControl w:val="0"/>
        <w:tabs>
          <w:tab w:val="left" w:pos="7995"/>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w:t>
      </w:r>
      <w:r w:rsidRPr="00B54458">
        <w:rPr>
          <w:rFonts w:eastAsia="Times New Roman" w:cs="Arial"/>
          <w:iCs/>
        </w:rPr>
        <w:t xml:space="preserve">Item </w:t>
      </w:r>
      <w:r w:rsidR="00F558B1">
        <w:rPr>
          <w:rFonts w:eastAsia="Times New Roman" w:cs="Arial"/>
          <w:iCs/>
        </w:rPr>
        <w:t>30.2.1</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rPr>
      </w:pPr>
    </w:p>
    <w:p w14:paraId="2EB6B496" w14:textId="6E08CD0E" w:rsidR="00F15E61" w:rsidRDefault="00F15E61" w:rsidP="002E0DE9">
      <w:pPr>
        <w:widowControl w:val="0"/>
        <w:suppressAutoHyphens/>
        <w:autoSpaceDE w:val="0"/>
        <w:autoSpaceDN w:val="0"/>
        <w:spacing w:after="0" w:line="240" w:lineRule="auto"/>
        <w:jc w:val="center"/>
        <w:textAlignment w:val="baseline"/>
        <w:rPr>
          <w:rFonts w:eastAsia="Times New Roman" w:cs="Arial"/>
          <w:i/>
          <w:lang w:val="en-GB"/>
        </w:rPr>
      </w:pPr>
      <w:r w:rsidRPr="00214CB7">
        <w:rPr>
          <w:rFonts w:eastAsia="Times New Roman" w:cs="Arial"/>
          <w:b/>
          <w:bCs/>
        </w:rPr>
        <w:t xml:space="preserve">ECOLOGICAL CONNECTIVITY </w:t>
      </w:r>
      <w:r>
        <w:rPr>
          <w:rFonts w:eastAsia="Times New Roman" w:cs="Arial"/>
          <w:b/>
          <w:bCs/>
        </w:rPr>
        <w:t xml:space="preserve">- </w:t>
      </w:r>
      <w:r w:rsidR="00092284">
        <w:rPr>
          <w:rFonts w:eastAsia="Times New Roman" w:cs="Arial"/>
          <w:b/>
          <w:bCs/>
        </w:rPr>
        <w:t>TECHNICAL</w:t>
      </w:r>
      <w:r w:rsidRPr="00214CB7">
        <w:rPr>
          <w:rFonts w:eastAsia="Times New Roman" w:cs="Arial"/>
          <w:b/>
          <w:bCs/>
        </w:rPr>
        <w:t xml:space="preserve"> ASPECTS</w:t>
      </w:r>
      <w:r>
        <w:rPr>
          <w:rFonts w:eastAsia="Times New Roman" w:cs="Arial"/>
          <w:i/>
          <w:lang w:val="en-GB"/>
        </w:rPr>
        <w:t xml:space="preserve"> </w:t>
      </w:r>
    </w:p>
    <w:p w14:paraId="6138D1B5" w14:textId="77777777" w:rsidR="002B3CB2" w:rsidRDefault="002B3CB2" w:rsidP="002E0DE9">
      <w:pPr>
        <w:widowControl w:val="0"/>
        <w:suppressAutoHyphens/>
        <w:autoSpaceDE w:val="0"/>
        <w:autoSpaceDN w:val="0"/>
        <w:spacing w:after="0" w:line="240" w:lineRule="auto"/>
        <w:jc w:val="center"/>
        <w:textAlignment w:val="baseline"/>
        <w:rPr>
          <w:rFonts w:eastAsia="Times New Roman" w:cs="Arial"/>
          <w:i/>
          <w:lang w:val="en-GB"/>
        </w:rPr>
      </w:pPr>
    </w:p>
    <w:p w14:paraId="38BB4BB4" w14:textId="7F2FA0CD" w:rsidR="002E0DE9" w:rsidRPr="002E0DE9" w:rsidRDefault="008B0AC3" w:rsidP="002E0DE9">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F558B1">
        <w:rPr>
          <w:rFonts w:eastAsia="Times New Roman" w:cs="Arial"/>
          <w:i/>
          <w:lang w:val="en-GB"/>
        </w:rPr>
        <w:t>the Secretariat</w:t>
      </w:r>
      <w:r>
        <w:rPr>
          <w:rFonts w:eastAsia="Times New Roman" w:cs="Arial"/>
          <w:i/>
          <w:lang w:val="en-GB"/>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n-GB"/>
        </w:rPr>
      </w:pPr>
    </w:p>
    <w:p w14:paraId="5ACBBE25" w14:textId="584823E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699F1F0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3988F1EF" w:rsidR="002E0DE9" w:rsidRPr="002E0DE9" w:rsidRDefault="001B5976" w:rsidP="002E0DE9">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lang w:val="en-GB" w:eastAsia="en-GB"/>
        </w:rPr>
        <mc:AlternateContent>
          <mc:Choice Requires="wps">
            <w:drawing>
              <wp:anchor distT="0" distB="0" distL="114300" distR="114300" simplePos="0" relativeHeight="251655680" behindDoc="1" locked="0" layoutInCell="1" allowOverlap="1" wp14:anchorId="6AF39586" wp14:editId="26C2E603">
                <wp:simplePos x="0" y="0"/>
                <wp:positionH relativeFrom="margin">
                  <wp:posOffset>915670</wp:posOffset>
                </wp:positionH>
                <wp:positionV relativeFrom="margin">
                  <wp:posOffset>2812415</wp:posOffset>
                </wp:positionV>
                <wp:extent cx="4457700" cy="5038725"/>
                <wp:effectExtent l="0" t="0" r="19050" b="28575"/>
                <wp:wrapSquare wrapText="bothSides"/>
                <wp:docPr id="5" name="Text Box 4"/>
                <wp:cNvGraphicFramePr/>
                <a:graphic xmlns:a="http://schemas.openxmlformats.org/drawingml/2006/main">
                  <a:graphicData uri="http://schemas.microsoft.com/office/word/2010/wordprocessingShape">
                    <wps:wsp>
                      <wps:cNvSpPr txBox="1"/>
                      <wps:spPr>
                        <a:xfrm>
                          <a:off x="0" y="0"/>
                          <a:ext cx="4457700" cy="5038725"/>
                        </a:xfrm>
                        <a:prstGeom prst="rect">
                          <a:avLst/>
                        </a:prstGeom>
                        <a:solidFill>
                          <a:srgbClr val="FFFFFF"/>
                        </a:solidFill>
                        <a:ln w="3172">
                          <a:solidFill>
                            <a:srgbClr val="000000"/>
                          </a:solidFill>
                          <a:prstDash val="solid"/>
                        </a:ln>
                      </wps:spPr>
                      <wps:txbx>
                        <w:txbxContent>
                          <w:p w14:paraId="361301A9" w14:textId="77777777" w:rsidR="00E739E0" w:rsidRDefault="00E739E0" w:rsidP="002E0DE9">
                            <w:pPr>
                              <w:spacing w:after="0"/>
                              <w:rPr>
                                <w:rFonts w:cs="Arial"/>
                              </w:rPr>
                            </w:pPr>
                            <w:r>
                              <w:rPr>
                                <w:rFonts w:cs="Arial"/>
                              </w:rPr>
                              <w:t>Summary:</w:t>
                            </w:r>
                          </w:p>
                          <w:p w14:paraId="12338272" w14:textId="77777777" w:rsidR="00E739E0" w:rsidRDefault="00E739E0" w:rsidP="002E0DE9">
                            <w:pPr>
                              <w:spacing w:after="0"/>
                              <w:rPr>
                                <w:rFonts w:cs="Arial"/>
                                <w:lang w:val="en-GB"/>
                              </w:rPr>
                            </w:pPr>
                          </w:p>
                          <w:p w14:paraId="3E2BAD02" w14:textId="77777777" w:rsidR="00E739E0" w:rsidRDefault="00E739E0" w:rsidP="006A5492">
                            <w:pPr>
                              <w:spacing w:after="0"/>
                              <w:jc w:val="both"/>
                              <w:rPr>
                                <w:rFonts w:cs="Arial"/>
                              </w:rPr>
                            </w:pPr>
                            <w:r>
                              <w:rPr>
                                <w:rFonts w:cs="Arial"/>
                              </w:rPr>
                              <w:t xml:space="preserve">This document reports on progress </w:t>
                            </w:r>
                            <w:r>
                              <w:rPr>
                                <w:rStyle w:val="markedcontent"/>
                                <w:rFonts w:cs="Arial"/>
                              </w:rPr>
                              <w:t xml:space="preserve">on the implementation of </w:t>
                            </w:r>
                            <w:r w:rsidRPr="0032579B">
                              <w:rPr>
                                <w:rFonts w:cs="Arial"/>
                              </w:rPr>
                              <w:t>relevant Resolutions</w:t>
                            </w:r>
                            <w:r>
                              <w:rPr>
                                <w:rFonts w:cs="Arial"/>
                              </w:rPr>
                              <w:t xml:space="preserve">’ provisions </w:t>
                            </w:r>
                            <w:r w:rsidRPr="0032579B">
                              <w:rPr>
                                <w:rFonts w:cs="Arial"/>
                              </w:rPr>
                              <w:t>and Decisions directed to the Scientific Council</w:t>
                            </w:r>
                            <w:r>
                              <w:rPr>
                                <w:rFonts w:cs="Arial"/>
                              </w:rPr>
                              <w:t xml:space="preserve"> in the area of ecological connectivity namely</w:t>
                            </w:r>
                            <w:r w:rsidRPr="00285A1D">
                              <w:t xml:space="preserve"> </w:t>
                            </w:r>
                            <w:r>
                              <w:rPr>
                                <w:rFonts w:cs="Arial"/>
                              </w:rPr>
                              <w:t xml:space="preserve">Decision 13.114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Pr>
                                <w:rStyle w:val="markedcontent"/>
                                <w:rFonts w:cs="Arial"/>
                                <w:i/>
                                <w:iCs/>
                              </w:rPr>
                              <w:t xml:space="preserve"> </w:t>
                            </w:r>
                            <w:r w:rsidRPr="00B06701">
                              <w:rPr>
                                <w:rStyle w:val="markedcontent"/>
                                <w:rFonts w:cs="Arial"/>
                              </w:rPr>
                              <w:t>and</w:t>
                            </w:r>
                            <w:r>
                              <w:rPr>
                                <w:rStyle w:val="markedcontent"/>
                                <w:rFonts w:cs="Arial"/>
                              </w:rPr>
                              <w:t xml:space="preserve"> </w:t>
                            </w:r>
                            <w:r w:rsidRPr="00904C5D">
                              <w:rPr>
                                <w:rFonts w:cs="Arial"/>
                              </w:rPr>
                              <w:t>Resolution 12.</w:t>
                            </w:r>
                            <w:r>
                              <w:rPr>
                                <w:rFonts w:cs="Arial"/>
                              </w:rPr>
                              <w:t>07</w:t>
                            </w:r>
                            <w:r w:rsidRPr="00904C5D">
                              <w:rPr>
                                <w:rFonts w:cs="Arial"/>
                              </w:rPr>
                              <w:t xml:space="preserve"> (Rev.COP13)</w:t>
                            </w:r>
                            <w:r>
                              <w:rPr>
                                <w:rFonts w:cs="Arial"/>
                              </w:rPr>
                              <w:t xml:space="preserve"> </w:t>
                            </w:r>
                            <w:r w:rsidRPr="003F3270">
                              <w:rPr>
                                <w:i/>
                                <w:iCs/>
                              </w:rPr>
                              <w:t>The</w:t>
                            </w:r>
                            <w:r>
                              <w:t xml:space="preserve"> </w:t>
                            </w:r>
                            <w:r w:rsidRPr="003F3270">
                              <w:rPr>
                                <w:i/>
                                <w:iCs/>
                              </w:rPr>
                              <w:t>Role of Ecological Networks in the Conservation of Migratory Species</w:t>
                            </w:r>
                            <w:r>
                              <w:rPr>
                                <w:rFonts w:cs="Arial"/>
                              </w:rPr>
                              <w:t xml:space="preserve">. </w:t>
                            </w:r>
                          </w:p>
                          <w:p w14:paraId="2C990DCE" w14:textId="77777777" w:rsidR="00E739E0" w:rsidRDefault="00E739E0" w:rsidP="006A5492">
                            <w:pPr>
                              <w:spacing w:after="0"/>
                              <w:jc w:val="both"/>
                              <w:rPr>
                                <w:rFonts w:cs="Arial"/>
                              </w:rPr>
                            </w:pPr>
                          </w:p>
                          <w:p w14:paraId="06B356C8" w14:textId="77777777" w:rsidR="00E739E0" w:rsidRDefault="00E739E0" w:rsidP="006A5492">
                            <w:pPr>
                              <w:spacing w:after="0"/>
                              <w:jc w:val="both"/>
                              <w:rPr>
                                <w:rFonts w:cs="Arial"/>
                              </w:rPr>
                            </w:pPr>
                            <w:r>
                              <w:rPr>
                                <w:rFonts w:cs="Arial"/>
                              </w:rPr>
                              <w:t xml:space="preserve">The document also reports on </w:t>
                            </w:r>
                            <w:r w:rsidRPr="0032579B">
                              <w:rPr>
                                <w:rFonts w:cs="Arial"/>
                              </w:rPr>
                              <w:t>the Scientific Council</w:t>
                            </w:r>
                            <w:r>
                              <w:rPr>
                                <w:rFonts w:cs="Arial"/>
                              </w:rPr>
                              <w:t>’s work</w:t>
                            </w:r>
                            <w:r w:rsidRPr="0032579B">
                              <w:rPr>
                                <w:rFonts w:cs="Arial"/>
                              </w:rPr>
                              <w:t xml:space="preserve"> support</w:t>
                            </w:r>
                            <w:r>
                              <w:rPr>
                                <w:rFonts w:cs="Arial"/>
                              </w:rPr>
                              <w:t>ing</w:t>
                            </w:r>
                            <w:r w:rsidRPr="0032579B">
                              <w:rPr>
                                <w:rFonts w:cs="Arial"/>
                              </w:rPr>
                              <w:t xml:space="preserve"> the implementation of connectivity-related goals and</w:t>
                            </w:r>
                            <w:r>
                              <w:rPr>
                                <w:rFonts w:cs="Arial"/>
                              </w:rPr>
                              <w:t xml:space="preserve"> </w:t>
                            </w:r>
                            <w:r w:rsidRPr="0032579B">
                              <w:rPr>
                                <w:rFonts w:cs="Arial"/>
                              </w:rPr>
                              <w:t>targets of the Post-2020 Global Biodiversity Framework and the further development of</w:t>
                            </w:r>
                            <w:r>
                              <w:rPr>
                                <w:rFonts w:cs="Arial"/>
                              </w:rPr>
                              <w:t xml:space="preserve"> </w:t>
                            </w:r>
                            <w:r w:rsidRPr="0032579B">
                              <w:rPr>
                                <w:rFonts w:cs="Arial"/>
                              </w:rPr>
                              <w:t>its monitoring framework</w:t>
                            </w:r>
                            <w:r>
                              <w:rPr>
                                <w:rFonts w:cs="Arial"/>
                              </w:rPr>
                              <w:t>.</w:t>
                            </w:r>
                          </w:p>
                          <w:p w14:paraId="2914D9F3" w14:textId="77777777" w:rsidR="00E739E0" w:rsidRDefault="00E739E0" w:rsidP="006A5492">
                            <w:pPr>
                              <w:spacing w:after="0"/>
                              <w:jc w:val="both"/>
                              <w:rPr>
                                <w:rFonts w:cs="Arial"/>
                              </w:rPr>
                            </w:pPr>
                          </w:p>
                          <w:p w14:paraId="1FFA07F6" w14:textId="77777777" w:rsidR="00E739E0" w:rsidRDefault="00E739E0" w:rsidP="006A5492">
                            <w:pPr>
                              <w:spacing w:after="0"/>
                              <w:jc w:val="both"/>
                              <w:rPr>
                                <w:rStyle w:val="markedcontent"/>
                                <w:rFonts w:cs="Arial"/>
                              </w:rPr>
                            </w:pPr>
                            <w:r>
                              <w:rPr>
                                <w:rStyle w:val="markedcontent"/>
                                <w:rFonts w:cs="Arial"/>
                              </w:rPr>
                              <w:t xml:space="preserve">In addition, it presents preliminary work and proposals for next steps with regard to elements of </w:t>
                            </w:r>
                            <w:r>
                              <w:rPr>
                                <w:rFonts w:cs="Arial"/>
                              </w:rPr>
                              <w:t xml:space="preserve">Decision 13.114, </w:t>
                            </w:r>
                            <w:r>
                              <w:rPr>
                                <w:rStyle w:val="normaltextrun"/>
                                <w:rFonts w:cs="Arial"/>
                              </w:rPr>
                              <w:t>as contained</w:t>
                            </w:r>
                            <w:r w:rsidRPr="00F0157B">
                              <w:rPr>
                                <w:rStyle w:val="normaltextrun"/>
                                <w:rFonts w:cs="Arial"/>
                              </w:rPr>
                              <w:t xml:space="preserve"> in Annexes 1</w:t>
                            </w:r>
                            <w:r>
                              <w:rPr>
                                <w:rStyle w:val="normaltextrun"/>
                                <w:rFonts w:cs="Arial"/>
                              </w:rPr>
                              <w:t>-</w:t>
                            </w:r>
                            <w:r w:rsidRPr="00F0157B">
                              <w:rPr>
                                <w:rStyle w:val="normaltextrun"/>
                                <w:rFonts w:cs="Arial"/>
                              </w:rPr>
                              <w:t>4</w:t>
                            </w:r>
                            <w:r>
                              <w:rPr>
                                <w:rStyle w:val="markedcontent"/>
                                <w:rFonts w:cs="Arial"/>
                              </w:rPr>
                              <w:t>.</w:t>
                            </w:r>
                          </w:p>
                          <w:p w14:paraId="5610232F" w14:textId="77777777" w:rsidR="00E739E0" w:rsidRDefault="00E739E0" w:rsidP="006A5492">
                            <w:pPr>
                              <w:spacing w:after="0"/>
                              <w:jc w:val="both"/>
                              <w:rPr>
                                <w:rStyle w:val="markedcontent"/>
                                <w:rFonts w:cs="Arial"/>
                              </w:rPr>
                            </w:pPr>
                          </w:p>
                          <w:p w14:paraId="4422B277" w14:textId="3606DB89" w:rsidR="00E739E0" w:rsidRPr="00D914E9" w:rsidRDefault="00E739E0" w:rsidP="006A5492">
                            <w:pPr>
                              <w:spacing w:after="0"/>
                              <w:jc w:val="both"/>
                              <w:rPr>
                                <w:rStyle w:val="markedcontent"/>
                                <w:rFonts w:cs="Arial"/>
                              </w:rPr>
                            </w:pPr>
                            <w:r>
                              <w:rPr>
                                <w:rStyle w:val="markedcontent"/>
                                <w:rFonts w:cs="Arial"/>
                              </w:rPr>
                              <w:t xml:space="preserve">This document </w:t>
                            </w:r>
                            <w:r w:rsidRPr="00D914E9">
                              <w:rPr>
                                <w:rStyle w:val="markedcontent"/>
                                <w:rFonts w:cs="Arial"/>
                              </w:rPr>
                              <w:t xml:space="preserve">should be read in conjunction with UNEP/CMS/COP14/Doc.30.2.1.1 </w:t>
                            </w:r>
                            <w:r w:rsidRPr="00D914E9">
                              <w:rPr>
                                <w:rStyle w:val="markedcontent"/>
                                <w:rFonts w:cs="Arial"/>
                                <w:i/>
                                <w:iCs/>
                              </w:rPr>
                              <w:t>Ecological Connectivity – Policy Aspects</w:t>
                            </w:r>
                            <w:r w:rsidRPr="00D914E9">
                              <w:rPr>
                                <w:rStyle w:val="markedcontent"/>
                                <w:rFonts w:cs="Arial"/>
                              </w:rPr>
                              <w:t>.</w:t>
                            </w:r>
                          </w:p>
                          <w:p w14:paraId="50969638" w14:textId="77777777" w:rsidR="00E739E0" w:rsidRPr="00D914E9" w:rsidRDefault="00E739E0" w:rsidP="005D674E">
                            <w:pPr>
                              <w:spacing w:after="0"/>
                              <w:jc w:val="both"/>
                              <w:rPr>
                                <w:rFonts w:cs="Arial"/>
                              </w:rPr>
                            </w:pPr>
                          </w:p>
                          <w:p w14:paraId="3C0DBDC2" w14:textId="0017FDF9" w:rsidR="00E739E0" w:rsidRDefault="00E739E0" w:rsidP="00FD1011">
                            <w:pPr>
                              <w:spacing w:after="0"/>
                              <w:jc w:val="both"/>
                              <w:rPr>
                                <w:rFonts w:cs="Arial"/>
                              </w:rPr>
                            </w:pPr>
                            <w:r w:rsidRPr="00D914E9">
                              <w:rPr>
                                <w:rFonts w:eastAsia="Times New Roman" w:cs="Arial"/>
                              </w:rPr>
                              <w:t xml:space="preserve">This content of this document was revised </w:t>
                            </w:r>
                            <w:bookmarkStart w:id="0" w:name="_Hlk141369703"/>
                            <w:r w:rsidRPr="00D914E9">
                              <w:rPr>
                                <w:rFonts w:eastAsia="Times New Roman" w:cs="Arial"/>
                              </w:rPr>
                              <w:t xml:space="preserve">by </w:t>
                            </w:r>
                            <w:r w:rsidRPr="00D914E9">
                              <w:rPr>
                                <w:rFonts w:cs="Arial"/>
                              </w:rPr>
                              <w:t>the Scientific Council Working Group on Ecological Connectivity at its first meeting held on 22 June 2023 and through further consultations</w:t>
                            </w:r>
                            <w:r w:rsidRPr="00D914E9">
                              <w:rPr>
                                <w:rFonts w:eastAsia="Times New Roman" w:cs="Arial"/>
                              </w:rPr>
                              <w:t xml:space="preserve"> </w:t>
                            </w:r>
                            <w:bookmarkEnd w:id="0"/>
                            <w:r w:rsidRPr="00D914E9">
                              <w:rPr>
                                <w:rFonts w:eastAsia="Times New Roman" w:cs="Arial"/>
                              </w:rPr>
                              <w:t xml:space="preserve">and by the Scientific Council at </w:t>
                            </w:r>
                            <w:r w:rsidRPr="00D914E9">
                              <w:rPr>
                                <w:rFonts w:eastAsia="Arial" w:cs="Arial"/>
                              </w:rPr>
                              <w:t>its 6</w:t>
                            </w:r>
                            <w:r w:rsidRPr="00D914E9">
                              <w:rPr>
                                <w:rFonts w:eastAsia="Times New Roman" w:cs="Arial"/>
                              </w:rPr>
                              <w:t>th</w:t>
                            </w:r>
                            <w:r w:rsidRPr="00D914E9">
                              <w:rPr>
                                <w:rFonts w:eastAsia="Arial" w:cs="Arial"/>
                              </w:rPr>
                              <w:t xml:space="preserve"> Meeting of the Sessional Committee in July 2023.</w:t>
                            </w:r>
                          </w:p>
                          <w:p w14:paraId="03FE5F31" w14:textId="77777777" w:rsidR="00E739E0" w:rsidRPr="00E577A2" w:rsidRDefault="00E739E0" w:rsidP="002E0DE9">
                            <w:pPr>
                              <w:spacing w:after="0"/>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72.1pt;margin-top:221.45pt;width:351pt;height:396.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" strokeweight=".08811mm">
                <v:textbox>
                  <w:txbxContent>
                    <w:p w14:paraId="361301A9" w14:textId="77777777" w:rsidR="00E739E0" w:rsidRDefault="00E739E0" w:rsidP="002E0DE9">
                      <w:pPr>
                        <w:spacing w:after="0"/>
                        <w:rPr>
                          <w:rFonts w:cs="Arial"/>
                        </w:rPr>
                      </w:pPr>
                      <w:r>
                        <w:rPr>
                          <w:rFonts w:cs="Arial"/>
                        </w:rPr>
                        <w:t>Summary:</w:t>
                      </w:r>
                    </w:p>
                    <w:p w14:paraId="12338272" w14:textId="77777777" w:rsidR="00E739E0" w:rsidRDefault="00E739E0" w:rsidP="002E0DE9">
                      <w:pPr>
                        <w:spacing w:after="0"/>
                        <w:rPr>
                          <w:rFonts w:cs="Arial"/>
                          <w:lang w:val="en-GB"/>
                        </w:rPr>
                      </w:pPr>
                    </w:p>
                    <w:p w14:paraId="3E2BAD02" w14:textId="77777777" w:rsidR="00E739E0" w:rsidRDefault="00E739E0" w:rsidP="006A5492">
                      <w:pPr>
                        <w:spacing w:after="0"/>
                        <w:jc w:val="both"/>
                        <w:rPr>
                          <w:rFonts w:cs="Arial"/>
                        </w:rPr>
                      </w:pPr>
                      <w:r>
                        <w:rPr>
                          <w:rFonts w:cs="Arial"/>
                        </w:rPr>
                        <w:t xml:space="preserve">This document reports on progress </w:t>
                      </w:r>
                      <w:r>
                        <w:rPr>
                          <w:rStyle w:val="markedcontent"/>
                          <w:rFonts w:cs="Arial"/>
                        </w:rPr>
                        <w:t xml:space="preserve">on the implementation of </w:t>
                      </w:r>
                      <w:r w:rsidRPr="0032579B">
                        <w:rPr>
                          <w:rFonts w:cs="Arial"/>
                        </w:rPr>
                        <w:t>relevant Resolutions</w:t>
                      </w:r>
                      <w:r>
                        <w:rPr>
                          <w:rFonts w:cs="Arial"/>
                        </w:rPr>
                        <w:t xml:space="preserve">’ provisions </w:t>
                      </w:r>
                      <w:r w:rsidRPr="0032579B">
                        <w:rPr>
                          <w:rFonts w:cs="Arial"/>
                        </w:rPr>
                        <w:t>and Decisions directed to the Scientific Council</w:t>
                      </w:r>
                      <w:r>
                        <w:rPr>
                          <w:rFonts w:cs="Arial"/>
                        </w:rPr>
                        <w:t xml:space="preserve"> in the area of ecological connectivity namely</w:t>
                      </w:r>
                      <w:r w:rsidRPr="00285A1D">
                        <w:t xml:space="preserve"> </w:t>
                      </w:r>
                      <w:r>
                        <w:rPr>
                          <w:rFonts w:cs="Arial"/>
                        </w:rPr>
                        <w:t xml:space="preserve">Decision 13.114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Pr>
                          <w:rStyle w:val="markedcontent"/>
                          <w:rFonts w:cs="Arial"/>
                          <w:i/>
                          <w:iCs/>
                        </w:rPr>
                        <w:t xml:space="preserve"> </w:t>
                      </w:r>
                      <w:r w:rsidRPr="00B06701">
                        <w:rPr>
                          <w:rStyle w:val="markedcontent"/>
                          <w:rFonts w:cs="Arial"/>
                        </w:rPr>
                        <w:t>and</w:t>
                      </w:r>
                      <w:r>
                        <w:rPr>
                          <w:rStyle w:val="markedcontent"/>
                          <w:rFonts w:cs="Arial"/>
                        </w:rPr>
                        <w:t xml:space="preserve"> </w:t>
                      </w:r>
                      <w:r w:rsidRPr="00904C5D">
                        <w:rPr>
                          <w:rFonts w:cs="Arial"/>
                        </w:rPr>
                        <w:t>Resolution 12.</w:t>
                      </w:r>
                      <w:r>
                        <w:rPr>
                          <w:rFonts w:cs="Arial"/>
                        </w:rPr>
                        <w:t>07</w:t>
                      </w:r>
                      <w:r w:rsidRPr="00904C5D">
                        <w:rPr>
                          <w:rFonts w:cs="Arial"/>
                        </w:rPr>
                        <w:t xml:space="preserve"> (Rev.COP13)</w:t>
                      </w:r>
                      <w:r>
                        <w:rPr>
                          <w:rFonts w:cs="Arial"/>
                        </w:rPr>
                        <w:t xml:space="preserve"> </w:t>
                      </w:r>
                      <w:r w:rsidRPr="003F3270">
                        <w:rPr>
                          <w:i/>
                          <w:iCs/>
                        </w:rPr>
                        <w:t>The</w:t>
                      </w:r>
                      <w:r>
                        <w:t xml:space="preserve"> </w:t>
                      </w:r>
                      <w:r w:rsidRPr="003F3270">
                        <w:rPr>
                          <w:i/>
                          <w:iCs/>
                        </w:rPr>
                        <w:t>Role of Ecological Networks in the Conservation of Migratory Species</w:t>
                      </w:r>
                      <w:r>
                        <w:rPr>
                          <w:rFonts w:cs="Arial"/>
                        </w:rPr>
                        <w:t xml:space="preserve">. </w:t>
                      </w:r>
                    </w:p>
                    <w:p w14:paraId="2C990DCE" w14:textId="77777777" w:rsidR="00E739E0" w:rsidRDefault="00E739E0" w:rsidP="006A5492">
                      <w:pPr>
                        <w:spacing w:after="0"/>
                        <w:jc w:val="both"/>
                        <w:rPr>
                          <w:rFonts w:cs="Arial"/>
                        </w:rPr>
                      </w:pPr>
                    </w:p>
                    <w:p w14:paraId="06B356C8" w14:textId="77777777" w:rsidR="00E739E0" w:rsidRDefault="00E739E0" w:rsidP="006A5492">
                      <w:pPr>
                        <w:spacing w:after="0"/>
                        <w:jc w:val="both"/>
                        <w:rPr>
                          <w:rFonts w:cs="Arial"/>
                        </w:rPr>
                      </w:pPr>
                      <w:r>
                        <w:rPr>
                          <w:rFonts w:cs="Arial"/>
                        </w:rPr>
                        <w:t xml:space="preserve">The document also reports on </w:t>
                      </w:r>
                      <w:r w:rsidRPr="0032579B">
                        <w:rPr>
                          <w:rFonts w:cs="Arial"/>
                        </w:rPr>
                        <w:t>the Scientific Council</w:t>
                      </w:r>
                      <w:r>
                        <w:rPr>
                          <w:rFonts w:cs="Arial"/>
                        </w:rPr>
                        <w:t>’s work</w:t>
                      </w:r>
                      <w:r w:rsidRPr="0032579B">
                        <w:rPr>
                          <w:rFonts w:cs="Arial"/>
                        </w:rPr>
                        <w:t xml:space="preserve"> support</w:t>
                      </w:r>
                      <w:r>
                        <w:rPr>
                          <w:rFonts w:cs="Arial"/>
                        </w:rPr>
                        <w:t>ing</w:t>
                      </w:r>
                      <w:r w:rsidRPr="0032579B">
                        <w:rPr>
                          <w:rFonts w:cs="Arial"/>
                        </w:rPr>
                        <w:t xml:space="preserve"> the implementation of connectivity-related goals and</w:t>
                      </w:r>
                      <w:r>
                        <w:rPr>
                          <w:rFonts w:cs="Arial"/>
                        </w:rPr>
                        <w:t xml:space="preserve"> </w:t>
                      </w:r>
                      <w:r w:rsidRPr="0032579B">
                        <w:rPr>
                          <w:rFonts w:cs="Arial"/>
                        </w:rPr>
                        <w:t>targets of the Post-2020 Global Biodiversity Framework and the further development of</w:t>
                      </w:r>
                      <w:r>
                        <w:rPr>
                          <w:rFonts w:cs="Arial"/>
                        </w:rPr>
                        <w:t xml:space="preserve"> </w:t>
                      </w:r>
                      <w:r w:rsidRPr="0032579B">
                        <w:rPr>
                          <w:rFonts w:cs="Arial"/>
                        </w:rPr>
                        <w:t>its monitoring framework</w:t>
                      </w:r>
                      <w:r>
                        <w:rPr>
                          <w:rFonts w:cs="Arial"/>
                        </w:rPr>
                        <w:t>.</w:t>
                      </w:r>
                    </w:p>
                    <w:p w14:paraId="2914D9F3" w14:textId="77777777" w:rsidR="00E739E0" w:rsidRDefault="00E739E0" w:rsidP="006A5492">
                      <w:pPr>
                        <w:spacing w:after="0"/>
                        <w:jc w:val="both"/>
                        <w:rPr>
                          <w:rFonts w:cs="Arial"/>
                        </w:rPr>
                      </w:pPr>
                    </w:p>
                    <w:p w14:paraId="1FFA07F6" w14:textId="77777777" w:rsidR="00E739E0" w:rsidRDefault="00E739E0" w:rsidP="006A5492">
                      <w:pPr>
                        <w:spacing w:after="0"/>
                        <w:jc w:val="both"/>
                        <w:rPr>
                          <w:rStyle w:val="markedcontent"/>
                          <w:rFonts w:cs="Arial"/>
                        </w:rPr>
                      </w:pPr>
                      <w:r>
                        <w:rPr>
                          <w:rStyle w:val="markedcontent"/>
                          <w:rFonts w:cs="Arial"/>
                        </w:rPr>
                        <w:t xml:space="preserve">In addition, it presents preliminary work and proposals for next steps with regard to elements of </w:t>
                      </w:r>
                      <w:r>
                        <w:rPr>
                          <w:rFonts w:cs="Arial"/>
                        </w:rPr>
                        <w:t xml:space="preserve">Decision 13.114, </w:t>
                      </w:r>
                      <w:r>
                        <w:rPr>
                          <w:rStyle w:val="normaltextrun"/>
                          <w:rFonts w:cs="Arial"/>
                        </w:rPr>
                        <w:t>as contained</w:t>
                      </w:r>
                      <w:r w:rsidRPr="00F0157B">
                        <w:rPr>
                          <w:rStyle w:val="normaltextrun"/>
                          <w:rFonts w:cs="Arial"/>
                        </w:rPr>
                        <w:t xml:space="preserve"> in Annexes 1</w:t>
                      </w:r>
                      <w:r>
                        <w:rPr>
                          <w:rStyle w:val="normaltextrun"/>
                          <w:rFonts w:cs="Arial"/>
                        </w:rPr>
                        <w:t>-</w:t>
                      </w:r>
                      <w:r w:rsidRPr="00F0157B">
                        <w:rPr>
                          <w:rStyle w:val="normaltextrun"/>
                          <w:rFonts w:cs="Arial"/>
                        </w:rPr>
                        <w:t>4</w:t>
                      </w:r>
                      <w:r>
                        <w:rPr>
                          <w:rStyle w:val="markedcontent"/>
                          <w:rFonts w:cs="Arial"/>
                        </w:rPr>
                        <w:t>.</w:t>
                      </w:r>
                    </w:p>
                    <w:p w14:paraId="5610232F" w14:textId="77777777" w:rsidR="00E739E0" w:rsidRDefault="00E739E0" w:rsidP="006A5492">
                      <w:pPr>
                        <w:spacing w:after="0"/>
                        <w:jc w:val="both"/>
                        <w:rPr>
                          <w:rStyle w:val="markedcontent"/>
                          <w:rFonts w:cs="Arial"/>
                        </w:rPr>
                      </w:pPr>
                    </w:p>
                    <w:p w14:paraId="4422B277" w14:textId="3606DB89" w:rsidR="00E739E0" w:rsidRPr="00D914E9" w:rsidRDefault="00E739E0" w:rsidP="006A5492">
                      <w:pPr>
                        <w:spacing w:after="0"/>
                        <w:jc w:val="both"/>
                        <w:rPr>
                          <w:rStyle w:val="markedcontent"/>
                          <w:rFonts w:cs="Arial"/>
                        </w:rPr>
                      </w:pPr>
                      <w:r>
                        <w:rPr>
                          <w:rStyle w:val="markedcontent"/>
                          <w:rFonts w:cs="Arial"/>
                        </w:rPr>
                        <w:t xml:space="preserve">This document </w:t>
                      </w:r>
                      <w:r w:rsidRPr="00D914E9">
                        <w:rPr>
                          <w:rStyle w:val="markedcontent"/>
                          <w:rFonts w:cs="Arial"/>
                        </w:rPr>
                        <w:t xml:space="preserve">should be read in conjunction with UNEP/CMS/COP14/Doc.30.2.1.1 </w:t>
                      </w:r>
                      <w:r w:rsidRPr="00D914E9">
                        <w:rPr>
                          <w:rStyle w:val="markedcontent"/>
                          <w:rFonts w:cs="Arial"/>
                          <w:i/>
                          <w:iCs/>
                        </w:rPr>
                        <w:t>Ecological Connectivity – Policy Aspects</w:t>
                      </w:r>
                      <w:r w:rsidRPr="00D914E9">
                        <w:rPr>
                          <w:rStyle w:val="markedcontent"/>
                          <w:rFonts w:cs="Arial"/>
                        </w:rPr>
                        <w:t>.</w:t>
                      </w:r>
                    </w:p>
                    <w:p w14:paraId="50969638" w14:textId="77777777" w:rsidR="00E739E0" w:rsidRPr="00D914E9" w:rsidRDefault="00E739E0" w:rsidP="005D674E">
                      <w:pPr>
                        <w:spacing w:after="0"/>
                        <w:jc w:val="both"/>
                        <w:rPr>
                          <w:rFonts w:cs="Arial"/>
                        </w:rPr>
                      </w:pPr>
                    </w:p>
                    <w:p w14:paraId="3C0DBDC2" w14:textId="0017FDF9" w:rsidR="00E739E0" w:rsidRDefault="00E739E0" w:rsidP="00FD1011">
                      <w:pPr>
                        <w:spacing w:after="0"/>
                        <w:jc w:val="both"/>
                        <w:rPr>
                          <w:rFonts w:cs="Arial"/>
                        </w:rPr>
                      </w:pPr>
                      <w:r w:rsidRPr="00D914E9">
                        <w:rPr>
                          <w:rFonts w:eastAsia="Times New Roman" w:cs="Arial"/>
                        </w:rPr>
                        <w:t xml:space="preserve">This content of this document was revised </w:t>
                      </w:r>
                      <w:bookmarkStart w:id="1" w:name="_Hlk141369703"/>
                      <w:r w:rsidRPr="00D914E9">
                        <w:rPr>
                          <w:rFonts w:eastAsia="Times New Roman" w:cs="Arial"/>
                        </w:rPr>
                        <w:t xml:space="preserve">by </w:t>
                      </w:r>
                      <w:r w:rsidRPr="00D914E9">
                        <w:rPr>
                          <w:rFonts w:cs="Arial"/>
                        </w:rPr>
                        <w:t>the Scientific Council Working Group on Ecological Connectivity at its first meeting held on 22 June 2023 and through further consultations</w:t>
                      </w:r>
                      <w:r w:rsidRPr="00D914E9">
                        <w:rPr>
                          <w:rFonts w:eastAsia="Times New Roman" w:cs="Arial"/>
                        </w:rPr>
                        <w:t xml:space="preserve"> </w:t>
                      </w:r>
                      <w:bookmarkEnd w:id="1"/>
                      <w:r w:rsidRPr="00D914E9">
                        <w:rPr>
                          <w:rFonts w:eastAsia="Times New Roman" w:cs="Arial"/>
                        </w:rPr>
                        <w:t xml:space="preserve">and by the Scientific Council at </w:t>
                      </w:r>
                      <w:r w:rsidRPr="00D914E9">
                        <w:rPr>
                          <w:rFonts w:eastAsia="Arial" w:cs="Arial"/>
                        </w:rPr>
                        <w:t>its 6</w:t>
                      </w:r>
                      <w:r w:rsidRPr="00D914E9">
                        <w:rPr>
                          <w:rFonts w:eastAsia="Times New Roman" w:cs="Arial"/>
                        </w:rPr>
                        <w:t>th</w:t>
                      </w:r>
                      <w:r w:rsidRPr="00D914E9">
                        <w:rPr>
                          <w:rFonts w:eastAsia="Arial" w:cs="Arial"/>
                        </w:rPr>
                        <w:t xml:space="preserve"> Meeting of the Sessional Committee in July 2023.</w:t>
                      </w:r>
                    </w:p>
                    <w:p w14:paraId="03FE5F31" w14:textId="77777777" w:rsidR="00E739E0" w:rsidRPr="00E577A2" w:rsidRDefault="00E739E0" w:rsidP="002E0DE9">
                      <w:pPr>
                        <w:spacing w:after="0"/>
                        <w:rPr>
                          <w:rFonts w:cs="Arial"/>
                        </w:rPr>
                      </w:pPr>
                    </w:p>
                  </w:txbxContent>
                </v:textbox>
                <w10:wrap type="square" anchorx="margin" anchory="margin"/>
              </v:shape>
            </w:pict>
          </mc:Fallback>
        </mc:AlternateContent>
      </w:r>
    </w:p>
    <w:p w14:paraId="72417F8B" w14:textId="7B5651B1"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7A209FF" w14:textId="77777777" w:rsidR="002E0DE9" w:rsidRDefault="002E0DE9" w:rsidP="002E0DE9">
      <w:pPr>
        <w:spacing w:after="0" w:line="240" w:lineRule="auto"/>
      </w:pPr>
    </w:p>
    <w:p w14:paraId="3E662EE3" w14:textId="264A523E" w:rsidR="006A7DC4" w:rsidRDefault="006A7DC4">
      <w:r>
        <w:br w:type="page"/>
      </w:r>
    </w:p>
    <w:p w14:paraId="140B5DBB" w14:textId="504B777C" w:rsidR="00443F60" w:rsidRDefault="00443F60" w:rsidP="00443F60">
      <w:pPr>
        <w:suppressAutoHyphens/>
        <w:autoSpaceDN w:val="0"/>
        <w:spacing w:after="0" w:line="240" w:lineRule="auto"/>
        <w:jc w:val="center"/>
        <w:textAlignment w:val="baseline"/>
        <w:rPr>
          <w:rFonts w:eastAsia="Calibri" w:cs="Arial"/>
        </w:rPr>
      </w:pPr>
      <w:r w:rsidRPr="0010176B">
        <w:rPr>
          <w:rFonts w:eastAsia="Times New Roman" w:cs="Arial"/>
          <w:b/>
          <w:caps/>
        </w:rPr>
        <w:lastRenderedPageBreak/>
        <w:t xml:space="preserve">ECOLOGICAL CONNECTIVITY </w:t>
      </w:r>
      <w:r w:rsidR="002B3CB2">
        <w:rPr>
          <w:rFonts w:eastAsia="Times New Roman" w:cs="Arial"/>
          <w:b/>
          <w:caps/>
        </w:rPr>
        <w:t>- TECHNICAL</w:t>
      </w:r>
      <w:r w:rsidRPr="0010176B">
        <w:rPr>
          <w:rFonts w:eastAsia="Times New Roman" w:cs="Arial"/>
          <w:b/>
          <w:caps/>
        </w:rPr>
        <w:t xml:space="preserve"> ASPECTS</w:t>
      </w:r>
    </w:p>
    <w:p w14:paraId="13179A51" w14:textId="77777777" w:rsidR="00443F60" w:rsidRDefault="00443F60" w:rsidP="00443F60">
      <w:pPr>
        <w:suppressAutoHyphens/>
        <w:autoSpaceDN w:val="0"/>
        <w:spacing w:after="0" w:line="240" w:lineRule="auto"/>
        <w:textAlignment w:val="baseline"/>
        <w:rPr>
          <w:rFonts w:eastAsia="Calibri" w:cs="Arial"/>
        </w:rPr>
      </w:pPr>
    </w:p>
    <w:p w14:paraId="0B87BE91" w14:textId="77777777" w:rsidR="00443F60" w:rsidRDefault="00443F60" w:rsidP="00443F60">
      <w:pPr>
        <w:suppressAutoHyphens/>
        <w:autoSpaceDN w:val="0"/>
        <w:spacing w:after="0" w:line="240" w:lineRule="auto"/>
        <w:textAlignment w:val="baseline"/>
        <w:rPr>
          <w:rFonts w:eastAsia="Calibri" w:cs="Arial"/>
        </w:rPr>
      </w:pPr>
    </w:p>
    <w:p w14:paraId="7A33BD5D" w14:textId="77777777" w:rsidR="002B3CB2" w:rsidRPr="002E0DE9" w:rsidRDefault="002B3CB2" w:rsidP="002B3CB2">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2DF49983" w14:textId="77777777" w:rsidR="002B3CB2" w:rsidRDefault="002B3CB2" w:rsidP="002B3CB2">
      <w:pPr>
        <w:spacing w:after="0" w:line="240" w:lineRule="auto"/>
        <w:ind w:left="567" w:hanging="567"/>
      </w:pPr>
    </w:p>
    <w:p w14:paraId="1BB212D4" w14:textId="613D10A9" w:rsidR="002B3CB2" w:rsidRDefault="002B3CB2" w:rsidP="002B3CB2">
      <w:pPr>
        <w:ind w:left="540" w:hanging="540"/>
        <w:jc w:val="both"/>
        <w:rPr>
          <w:rStyle w:val="markedcontent"/>
          <w:rFonts w:cs="Arial"/>
        </w:rPr>
      </w:pPr>
      <w:r>
        <w:t>1.</w:t>
      </w:r>
      <w:r>
        <w:tab/>
        <w:t>T</w:t>
      </w:r>
      <w:r w:rsidRPr="00C303AC">
        <w:t xml:space="preserve">he </w:t>
      </w:r>
      <w:r>
        <w:t>13</w:t>
      </w:r>
      <w:r w:rsidRPr="00C615E8">
        <w:rPr>
          <w:vertAlign w:val="superscript"/>
        </w:rPr>
        <w:t>th</w:t>
      </w:r>
      <w:r w:rsidRPr="00C303AC">
        <w:t xml:space="preserve"> Meeting of the Conference of the Parties to CMS (COP13</w:t>
      </w:r>
      <w:r>
        <w:rPr>
          <w:rStyle w:val="markedcontent"/>
          <w:rFonts w:cs="Arial"/>
        </w:rPr>
        <w:t>, 2020</w:t>
      </w:r>
      <w:r w:rsidRPr="00C303AC">
        <w:t xml:space="preserve">) </w:t>
      </w:r>
      <w:r>
        <w:t xml:space="preserve">reaffirmed the importance of connectivity </w:t>
      </w:r>
      <w:r>
        <w:rPr>
          <w:rStyle w:val="markedcontent"/>
          <w:rFonts w:cs="Arial"/>
        </w:rPr>
        <w:t xml:space="preserve">through the adoption of a number of Resolutions and Decisions, which are detailed in </w:t>
      </w:r>
      <w:r w:rsidRPr="00A7757B">
        <w:rPr>
          <w:rStyle w:val="markedcontent"/>
          <w:rFonts w:cs="Arial"/>
        </w:rPr>
        <w:t>UNEP/CMS</w:t>
      </w:r>
      <w:r w:rsidRPr="00D914E9">
        <w:rPr>
          <w:rStyle w:val="markedcontent"/>
          <w:rFonts w:cs="Arial"/>
        </w:rPr>
        <w:t>/</w:t>
      </w:r>
      <w:r w:rsidR="00FB3935" w:rsidRPr="00D914E9">
        <w:rPr>
          <w:rStyle w:val="markedcontent"/>
          <w:rFonts w:cs="Arial"/>
        </w:rPr>
        <w:t>COP14</w:t>
      </w:r>
      <w:r w:rsidRPr="00D914E9">
        <w:rPr>
          <w:rStyle w:val="markedcontent"/>
          <w:rFonts w:cs="Arial"/>
        </w:rPr>
        <w:t>/Doc.</w:t>
      </w:r>
      <w:r w:rsidR="00FB3935" w:rsidRPr="00D914E9">
        <w:rPr>
          <w:rStyle w:val="markedcontent"/>
          <w:rFonts w:cs="Arial"/>
        </w:rPr>
        <w:t>30.2.1.1</w:t>
      </w:r>
      <w:r w:rsidRPr="00D914E9">
        <w:rPr>
          <w:rStyle w:val="markedcontent"/>
          <w:rFonts w:cs="Arial"/>
        </w:rPr>
        <w:t xml:space="preserve"> </w:t>
      </w:r>
      <w:r w:rsidRPr="00D914E9">
        <w:rPr>
          <w:rStyle w:val="markedcontent"/>
          <w:rFonts w:cs="Arial"/>
          <w:i/>
          <w:iCs/>
        </w:rPr>
        <w:t>Ec</w:t>
      </w:r>
      <w:r w:rsidRPr="004C4BD2">
        <w:rPr>
          <w:rStyle w:val="markedcontent"/>
          <w:rFonts w:cs="Arial"/>
          <w:i/>
          <w:iCs/>
        </w:rPr>
        <w:t>ological Connectivity - Policy Aspects</w:t>
      </w:r>
      <w:r>
        <w:rPr>
          <w:rStyle w:val="markedcontent"/>
          <w:rFonts w:cs="Arial"/>
        </w:rPr>
        <w:t>.</w:t>
      </w:r>
    </w:p>
    <w:p w14:paraId="1989197F" w14:textId="77777777" w:rsidR="002B3CB2" w:rsidRDefault="002B3CB2" w:rsidP="002B3CB2">
      <w:pPr>
        <w:spacing w:after="0" w:line="240" w:lineRule="auto"/>
        <w:ind w:left="540" w:hanging="540"/>
        <w:jc w:val="both"/>
        <w:rPr>
          <w:rStyle w:val="markedcontent"/>
          <w:rFonts w:cs="Arial"/>
        </w:rPr>
      </w:pPr>
      <w:r>
        <w:rPr>
          <w:rStyle w:val="markedcontent"/>
          <w:rFonts w:cs="Arial"/>
        </w:rPr>
        <w:t>2</w:t>
      </w:r>
      <w:r>
        <w:rPr>
          <w:rFonts w:cs="Arial"/>
        </w:rPr>
        <w:t>.</w:t>
      </w:r>
      <w:r>
        <w:rPr>
          <w:rFonts w:cs="Arial"/>
        </w:rPr>
        <w:tab/>
      </w:r>
      <w:r>
        <w:rPr>
          <w:rStyle w:val="markedcontent"/>
          <w:rFonts w:cs="Arial"/>
        </w:rPr>
        <w:t xml:space="preserve">CMS Decision 13.114 </w:t>
      </w:r>
      <w:r w:rsidRPr="0035575A">
        <w:rPr>
          <w:rStyle w:val="markedcontent"/>
          <w:rFonts w:cs="Arial"/>
          <w:i/>
          <w:iCs/>
        </w:rPr>
        <w:t>Improving Ways of</w:t>
      </w:r>
      <w:r>
        <w:rPr>
          <w:rStyle w:val="markedcontent"/>
          <w:rFonts w:cs="Arial"/>
          <w:i/>
          <w:iCs/>
        </w:rPr>
        <w:t xml:space="preserve"> </w:t>
      </w:r>
      <w:r w:rsidRPr="0035575A">
        <w:rPr>
          <w:rStyle w:val="markedcontent"/>
          <w:rFonts w:cs="Arial"/>
          <w:i/>
          <w:iCs/>
        </w:rPr>
        <w:t>Addressing</w:t>
      </w:r>
      <w:r>
        <w:rPr>
          <w:rStyle w:val="markedcontent"/>
          <w:rFonts w:cs="Arial"/>
          <w:i/>
          <w:iCs/>
        </w:rPr>
        <w:t xml:space="preserve"> </w:t>
      </w:r>
      <w:r w:rsidRPr="0035575A">
        <w:rPr>
          <w:rStyle w:val="markedcontent"/>
          <w:rFonts w:cs="Arial"/>
          <w:i/>
          <w:iCs/>
        </w:rPr>
        <w:t>Connectivity in the</w:t>
      </w:r>
      <w:r>
        <w:rPr>
          <w:rStyle w:val="markedcontent"/>
          <w:rFonts w:cs="Arial"/>
          <w:i/>
          <w:iCs/>
        </w:rPr>
        <w:t xml:space="preserve"> </w:t>
      </w:r>
      <w:r w:rsidRPr="0035575A">
        <w:rPr>
          <w:rStyle w:val="markedcontent"/>
          <w:rFonts w:cs="Arial"/>
          <w:i/>
          <w:iCs/>
        </w:rPr>
        <w:t>Conservation of</w:t>
      </w:r>
      <w:r>
        <w:rPr>
          <w:rStyle w:val="markedcontent"/>
          <w:rFonts w:cs="Arial"/>
          <w:i/>
          <w:iCs/>
        </w:rPr>
        <w:t xml:space="preserve"> </w:t>
      </w:r>
      <w:r w:rsidRPr="0035575A">
        <w:rPr>
          <w:rStyle w:val="markedcontent"/>
          <w:rFonts w:cs="Arial"/>
          <w:i/>
          <w:iCs/>
        </w:rPr>
        <w:t>Migratory Species</w:t>
      </w:r>
      <w:r>
        <w:rPr>
          <w:rStyle w:val="markedcontent"/>
          <w:rFonts w:cs="Arial"/>
        </w:rPr>
        <w:t xml:space="preserve"> specifies mandates for the Scientific Council: </w:t>
      </w:r>
    </w:p>
    <w:p w14:paraId="3BA3E5BE" w14:textId="77777777" w:rsidR="002B3CB2" w:rsidRDefault="002B3CB2" w:rsidP="002B3CB2">
      <w:pPr>
        <w:spacing w:after="0" w:line="240" w:lineRule="auto"/>
        <w:jc w:val="both"/>
        <w:rPr>
          <w:rStyle w:val="markedcontent"/>
          <w:rFonts w:cs="Arial"/>
        </w:rPr>
      </w:pPr>
    </w:p>
    <w:p w14:paraId="19B1843D" w14:textId="77777777" w:rsidR="002B3CB2" w:rsidRPr="00A9424A" w:rsidRDefault="002B3CB2" w:rsidP="002B3CB2">
      <w:pPr>
        <w:spacing w:line="240" w:lineRule="auto"/>
        <w:ind w:left="1080" w:hanging="360"/>
        <w:jc w:val="both"/>
        <w:rPr>
          <w:rStyle w:val="markedcontent"/>
          <w:b/>
          <w:i/>
        </w:rPr>
      </w:pPr>
      <w:r w:rsidRPr="00A9424A">
        <w:rPr>
          <w:rStyle w:val="markedcontent"/>
          <w:b/>
          <w:i/>
        </w:rPr>
        <w:t xml:space="preserve">13.114 Directed to the Scientific Council </w:t>
      </w:r>
    </w:p>
    <w:p w14:paraId="4A2AE64F" w14:textId="77777777" w:rsidR="002B3CB2" w:rsidRPr="00A9424A" w:rsidRDefault="002B3CB2" w:rsidP="002B3CB2">
      <w:pPr>
        <w:spacing w:after="0" w:line="240" w:lineRule="auto"/>
        <w:ind w:left="720"/>
        <w:jc w:val="both"/>
        <w:rPr>
          <w:i/>
          <w:sz w:val="20"/>
        </w:rPr>
      </w:pPr>
      <w:r w:rsidRPr="00A9424A">
        <w:rPr>
          <w:rStyle w:val="markedcontent"/>
          <w:i/>
        </w:rPr>
        <w:t xml:space="preserve">The Scientific Council is requested, subject to the availability of resources, to </w:t>
      </w:r>
      <w:r w:rsidRPr="00A9424A">
        <w:rPr>
          <w:i/>
          <w:sz w:val="20"/>
        </w:rPr>
        <w:t>undertake the following tasks for enhancing the scientific understanding of connectivity issues in relation to migratory species:</w:t>
      </w:r>
    </w:p>
    <w:p w14:paraId="6AD24FD8" w14:textId="77777777" w:rsidR="002B3CB2" w:rsidRPr="00A9424A" w:rsidRDefault="002B3CB2" w:rsidP="002B3CB2">
      <w:pPr>
        <w:pStyle w:val="Default"/>
        <w:spacing w:before="60"/>
        <w:ind w:left="1080" w:hanging="360"/>
        <w:jc w:val="both"/>
        <w:rPr>
          <w:i/>
          <w:sz w:val="20"/>
        </w:rPr>
      </w:pPr>
      <w:r w:rsidRPr="00A9424A">
        <w:rPr>
          <w:i/>
          <w:sz w:val="20"/>
        </w:rPr>
        <w:t>a)</w:t>
      </w:r>
      <w:r w:rsidRPr="00A9424A">
        <w:rPr>
          <w:i/>
          <w:sz w:val="20"/>
        </w:rPr>
        <w:tab/>
        <w:t>review the scope for existing major databases to support relevant analyses and syntheses of information on connectivity, and identify options inter alia for ensuring sustainability and enhanced operability and coordination of such databases for this purpose;</w:t>
      </w:r>
    </w:p>
    <w:p w14:paraId="214E07EF" w14:textId="77777777" w:rsidR="002B3CB2" w:rsidRPr="00A9424A" w:rsidRDefault="002B3CB2" w:rsidP="002B3CB2">
      <w:pPr>
        <w:pStyle w:val="Default"/>
        <w:spacing w:before="60"/>
        <w:ind w:left="1080" w:hanging="360"/>
        <w:jc w:val="both"/>
        <w:rPr>
          <w:i/>
          <w:sz w:val="20"/>
        </w:rPr>
      </w:pPr>
      <w:r w:rsidRPr="00A9424A">
        <w:rPr>
          <w:i/>
          <w:sz w:val="20"/>
        </w:rPr>
        <w:t>b)</w:t>
      </w:r>
      <w:r w:rsidRPr="00A9424A">
        <w:rPr>
          <w:i/>
          <w:sz w:val="20"/>
        </w:rPr>
        <w:tab/>
        <w:t>investigate options for creating relevant data and knowledge holding capabilities and for enhancing analysis capabilities under the auspices of the CMS, in collaboration with suitably qualified institutions and processes;</w:t>
      </w:r>
    </w:p>
    <w:p w14:paraId="4993160B" w14:textId="77777777" w:rsidR="002B3CB2" w:rsidRPr="00A9424A" w:rsidRDefault="002B3CB2" w:rsidP="002B3CB2">
      <w:pPr>
        <w:pStyle w:val="Default"/>
        <w:spacing w:before="60"/>
        <w:ind w:left="1080" w:hanging="360"/>
        <w:jc w:val="both"/>
        <w:rPr>
          <w:i/>
          <w:sz w:val="20"/>
        </w:rPr>
      </w:pPr>
      <w:r w:rsidRPr="00A9424A">
        <w:rPr>
          <w:i/>
          <w:sz w:val="20"/>
        </w:rPr>
        <w:t>c)</w:t>
      </w:r>
      <w:r w:rsidRPr="00A9424A">
        <w:rPr>
          <w:i/>
          <w:sz w:val="20"/>
        </w:rPr>
        <w:tab/>
        <w:t>investigate and report on the linkages between migratory species connectivity and ecosystem resilience;</w:t>
      </w:r>
    </w:p>
    <w:p w14:paraId="2AC18302" w14:textId="77777777" w:rsidR="002B3CB2" w:rsidRPr="00A9424A" w:rsidRDefault="002B3CB2" w:rsidP="002B3CB2">
      <w:pPr>
        <w:pStyle w:val="Default"/>
        <w:spacing w:before="60"/>
        <w:ind w:left="1080" w:hanging="360"/>
        <w:jc w:val="both"/>
        <w:rPr>
          <w:i/>
          <w:sz w:val="20"/>
        </w:rPr>
      </w:pPr>
      <w:r w:rsidRPr="00A9424A">
        <w:rPr>
          <w:i/>
          <w:sz w:val="20"/>
        </w:rPr>
        <w:t>d)</w:t>
      </w:r>
      <w:r w:rsidRPr="00A9424A">
        <w:rPr>
          <w:i/>
          <w:sz w:val="20"/>
        </w:rPr>
        <w:tab/>
        <w:t>having regard in particular to the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14th meeting of the Conference of Parties;</w:t>
      </w:r>
    </w:p>
    <w:p w14:paraId="5CCBA37D" w14:textId="77777777" w:rsidR="002B3CB2" w:rsidRPr="00A9424A" w:rsidRDefault="002B3CB2" w:rsidP="002B3CB2">
      <w:pPr>
        <w:pStyle w:val="Default"/>
        <w:spacing w:before="60"/>
        <w:ind w:left="1080" w:hanging="360"/>
        <w:jc w:val="both"/>
        <w:rPr>
          <w:i/>
          <w:sz w:val="20"/>
        </w:rPr>
      </w:pPr>
      <w:r w:rsidRPr="00A9424A">
        <w:rPr>
          <w:i/>
          <w:sz w:val="20"/>
        </w:rPr>
        <w:t>e)</w:t>
      </w:r>
      <w:r w:rsidRPr="00A9424A">
        <w:rPr>
          <w:i/>
          <w:sz w:val="20"/>
        </w:rPr>
        <w:tab/>
        <w:t>consider the need for additional guidance within the framework of the CMS on assessing threats to migratory species connectivity in particular priority situations identified by the work described in sub-paragraph (d) above; and</w:t>
      </w:r>
    </w:p>
    <w:p w14:paraId="0B4BE25B" w14:textId="77777777" w:rsidR="002B3CB2" w:rsidRPr="00A9424A" w:rsidRDefault="002B3CB2" w:rsidP="002B3CB2">
      <w:pPr>
        <w:pStyle w:val="Default"/>
        <w:spacing w:before="60"/>
        <w:ind w:left="1080" w:hanging="360"/>
        <w:jc w:val="both"/>
        <w:rPr>
          <w:i/>
          <w:sz w:val="20"/>
        </w:rPr>
      </w:pPr>
      <w:r w:rsidRPr="00A9424A">
        <w:rPr>
          <w:i/>
          <w:sz w:val="20"/>
        </w:rPr>
        <w:t>f)</w:t>
      </w:r>
      <w:r w:rsidRPr="00A9424A">
        <w:rPr>
          <w:i/>
          <w:sz w:val="20"/>
        </w:rPr>
        <w:tab/>
        <w:t>make recommendations as appropriate arising from the work described in this Decision.</w:t>
      </w:r>
    </w:p>
    <w:p w14:paraId="79377EC4" w14:textId="77777777" w:rsidR="002B3CB2" w:rsidRDefault="002B3CB2" w:rsidP="002B3CB2">
      <w:pPr>
        <w:spacing w:after="0" w:line="240" w:lineRule="auto"/>
        <w:ind w:left="567" w:hanging="567"/>
        <w:jc w:val="both"/>
        <w:rPr>
          <w:rFonts w:cs="Arial"/>
        </w:rPr>
      </w:pPr>
    </w:p>
    <w:p w14:paraId="610730DE" w14:textId="77777777" w:rsidR="002B3CB2" w:rsidRDefault="002B3CB2" w:rsidP="002B3CB2">
      <w:pPr>
        <w:spacing w:after="0" w:line="240" w:lineRule="auto"/>
        <w:ind w:left="540" w:hanging="540"/>
        <w:jc w:val="both"/>
        <w:rPr>
          <w:rFonts w:cs="Arial"/>
        </w:rPr>
      </w:pPr>
      <w:r w:rsidRPr="00DF5C76">
        <w:rPr>
          <w:rStyle w:val="markedcontent"/>
          <w:rFonts w:cs="Arial"/>
        </w:rPr>
        <w:t>3</w:t>
      </w:r>
      <w:r w:rsidRPr="00B07E60">
        <w:rPr>
          <w:rFonts w:cs="Arial"/>
        </w:rPr>
        <w:t>.</w:t>
      </w:r>
      <w:r>
        <w:rPr>
          <w:rFonts w:cs="Arial"/>
        </w:rPr>
        <w:tab/>
      </w:r>
      <w:r>
        <w:rPr>
          <w:rStyle w:val="markedcontent"/>
          <w:rFonts w:cs="Arial"/>
        </w:rPr>
        <w:t xml:space="preserve">Decision 13.13 </w:t>
      </w:r>
      <w:r w:rsidRPr="009A41A4">
        <w:rPr>
          <w:i/>
          <w:iCs/>
        </w:rPr>
        <w:t>Cooperation between the Intergovernmental Science-Policy Platform on Biodiversity and Ecosystem Services (IPBES) and CMS</w:t>
      </w:r>
      <w:r>
        <w:t xml:space="preserve"> </w:t>
      </w:r>
      <w:r>
        <w:rPr>
          <w:rStyle w:val="markedcontent"/>
          <w:rFonts w:cs="Arial"/>
        </w:rPr>
        <w:t xml:space="preserve">further specifies the Scientific Council’s mandate with regard to </w:t>
      </w:r>
      <w:r>
        <w:t xml:space="preserve">engaging in relevant scoping processes and reviewing drafts of the IPBES thematic assessments to ensure that elements of connectivity are integrated. </w:t>
      </w:r>
    </w:p>
    <w:p w14:paraId="6BEAA4AA" w14:textId="77777777" w:rsidR="002B3CB2" w:rsidRDefault="002B3CB2" w:rsidP="002B3CB2">
      <w:pPr>
        <w:spacing w:after="0" w:line="240" w:lineRule="auto"/>
        <w:ind w:left="540" w:hanging="540"/>
        <w:jc w:val="both"/>
        <w:rPr>
          <w:rFonts w:cs="Arial"/>
        </w:rPr>
      </w:pPr>
    </w:p>
    <w:p w14:paraId="23BBFCCE" w14:textId="77777777" w:rsidR="002B3CB2" w:rsidRDefault="002B3CB2" w:rsidP="002B3CB2">
      <w:pPr>
        <w:spacing w:after="80" w:line="240" w:lineRule="auto"/>
        <w:ind w:left="540" w:hanging="540"/>
        <w:jc w:val="both"/>
        <w:rPr>
          <w:rFonts w:cs="Arial"/>
        </w:rPr>
      </w:pPr>
      <w:r>
        <w:rPr>
          <w:rFonts w:cs="Arial"/>
        </w:rPr>
        <w:t>4.</w:t>
      </w:r>
      <w:r>
        <w:rPr>
          <w:rFonts w:cs="Arial"/>
        </w:rPr>
        <w:tab/>
      </w:r>
      <w:r w:rsidRPr="00C4578C">
        <w:rPr>
          <w:rFonts w:cs="Arial"/>
        </w:rPr>
        <w:t xml:space="preserve">The </w:t>
      </w:r>
      <w:r>
        <w:rPr>
          <w:rFonts w:cs="Arial"/>
        </w:rPr>
        <w:t>5</w:t>
      </w:r>
      <w:r w:rsidRPr="00BF44DE">
        <w:rPr>
          <w:rFonts w:cs="Arial"/>
          <w:vertAlign w:val="superscript"/>
        </w:rPr>
        <w:t>th</w:t>
      </w:r>
      <w:r w:rsidRPr="00C4578C">
        <w:rPr>
          <w:rFonts w:cs="Arial"/>
        </w:rPr>
        <w:t xml:space="preserve"> Meeting of the Sessional Committee of the Scientific Council (ScC-SC5)</w:t>
      </w:r>
      <w:r>
        <w:rPr>
          <w:rFonts w:cs="Arial"/>
        </w:rPr>
        <w:t>,</w:t>
      </w:r>
      <w:r w:rsidRPr="00C4578C">
        <w:rPr>
          <w:rFonts w:cs="Arial"/>
        </w:rPr>
        <w:t xml:space="preserve"> </w:t>
      </w:r>
      <w:r>
        <w:rPr>
          <w:rFonts w:cs="Arial"/>
        </w:rPr>
        <w:t xml:space="preserve">which was </w:t>
      </w:r>
      <w:r w:rsidRPr="00C4578C">
        <w:rPr>
          <w:rFonts w:cs="Arial"/>
        </w:rPr>
        <w:t xml:space="preserve">held </w:t>
      </w:r>
      <w:r>
        <w:rPr>
          <w:rFonts w:cs="Arial"/>
        </w:rPr>
        <w:t xml:space="preserve">online </w:t>
      </w:r>
      <w:r w:rsidRPr="00C4578C">
        <w:rPr>
          <w:rFonts w:cs="Arial"/>
        </w:rPr>
        <w:t>from 28 June to 9 July</w:t>
      </w:r>
      <w:r>
        <w:rPr>
          <w:rFonts w:cs="Arial"/>
        </w:rPr>
        <w:t xml:space="preserve"> 2021</w:t>
      </w:r>
      <w:r w:rsidRPr="00C4578C">
        <w:rPr>
          <w:rFonts w:cs="Arial"/>
        </w:rPr>
        <w:t>, decided to establish a Working Group on Ecological Connectivity under the Scientific Council, with the aim of enhancing the scientific understanding of connectivity issues and providing advice on these in relation to migratory species</w:t>
      </w:r>
      <w:r>
        <w:rPr>
          <w:rFonts w:cs="Arial"/>
        </w:rPr>
        <w:t>. More specifically, it aims to help make progress based on the following key areas,</w:t>
      </w:r>
      <w:r w:rsidRPr="00562084">
        <w:rPr>
          <w:rFonts w:cs="Arial"/>
        </w:rPr>
        <w:t xml:space="preserve"> </w:t>
      </w:r>
      <w:r>
        <w:rPr>
          <w:rFonts w:cs="Arial"/>
        </w:rPr>
        <w:t xml:space="preserve">as per its </w:t>
      </w:r>
      <w:hyperlink r:id="rId12" w:history="1">
        <w:r>
          <w:rPr>
            <w:rStyle w:val="Hyperlink"/>
            <w:rFonts w:cs="Arial"/>
          </w:rPr>
          <w:t>Terms of Reference (TOR)</w:t>
        </w:r>
      </w:hyperlink>
      <w:r>
        <w:rPr>
          <w:rFonts w:cs="Arial"/>
        </w:rPr>
        <w:t xml:space="preserve"> and workplan for the intersessional period COP13-COP14:</w:t>
      </w:r>
    </w:p>
    <w:p w14:paraId="7DDE25CD" w14:textId="77777777" w:rsidR="002B3CB2" w:rsidRPr="008E1A4E" w:rsidRDefault="002B3CB2" w:rsidP="002B3CB2">
      <w:pPr>
        <w:pStyle w:val="Default"/>
        <w:numPr>
          <w:ilvl w:val="0"/>
          <w:numId w:val="13"/>
        </w:numPr>
        <w:spacing w:after="80"/>
        <w:ind w:left="907"/>
        <w:jc w:val="both"/>
        <w:rPr>
          <w:sz w:val="22"/>
          <w:szCs w:val="22"/>
        </w:rPr>
      </w:pPr>
      <w:r>
        <w:rPr>
          <w:sz w:val="22"/>
          <w:szCs w:val="22"/>
        </w:rPr>
        <w:t>s</w:t>
      </w:r>
      <w:r w:rsidRPr="008E1A4E">
        <w:rPr>
          <w:sz w:val="22"/>
          <w:szCs w:val="22"/>
        </w:rPr>
        <w:t xml:space="preserve">upport the </w:t>
      </w:r>
      <w:r w:rsidRPr="00B03C21">
        <w:rPr>
          <w:sz w:val="22"/>
          <w:szCs w:val="22"/>
        </w:rPr>
        <w:t xml:space="preserve">implementation of </w:t>
      </w:r>
      <w:r w:rsidRPr="008E1A4E">
        <w:rPr>
          <w:sz w:val="22"/>
          <w:szCs w:val="22"/>
        </w:rPr>
        <w:t>Decision 13.114</w:t>
      </w:r>
      <w:r>
        <w:rPr>
          <w:sz w:val="22"/>
          <w:szCs w:val="22"/>
        </w:rPr>
        <w:t xml:space="preserve"> </w:t>
      </w:r>
      <w:r w:rsidRPr="008E1A4E">
        <w:rPr>
          <w:sz w:val="22"/>
          <w:szCs w:val="22"/>
        </w:rPr>
        <w:t>(a) – (e) as reproduced above;</w:t>
      </w:r>
    </w:p>
    <w:p w14:paraId="4E5D27CD" w14:textId="77777777" w:rsidR="002B3CB2" w:rsidRPr="008E1A4E" w:rsidRDefault="002B3CB2" w:rsidP="002B3CB2">
      <w:pPr>
        <w:pStyle w:val="Default"/>
        <w:numPr>
          <w:ilvl w:val="0"/>
          <w:numId w:val="13"/>
        </w:numPr>
        <w:spacing w:after="80"/>
        <w:ind w:left="907"/>
        <w:jc w:val="both"/>
        <w:rPr>
          <w:sz w:val="22"/>
          <w:szCs w:val="22"/>
        </w:rPr>
      </w:pPr>
      <w:r>
        <w:rPr>
          <w:sz w:val="22"/>
          <w:szCs w:val="22"/>
        </w:rPr>
        <w:t>s</w:t>
      </w:r>
      <w:r w:rsidRPr="008E1A4E">
        <w:rPr>
          <w:sz w:val="22"/>
          <w:szCs w:val="22"/>
        </w:rPr>
        <w:t xml:space="preserve">upport the </w:t>
      </w:r>
      <w:r w:rsidRPr="00B03C21">
        <w:rPr>
          <w:sz w:val="22"/>
          <w:szCs w:val="22"/>
        </w:rPr>
        <w:t xml:space="preserve">implementation of </w:t>
      </w:r>
      <w:r w:rsidRPr="008E1A4E">
        <w:rPr>
          <w:sz w:val="22"/>
          <w:szCs w:val="22"/>
        </w:rPr>
        <w:t xml:space="preserve">elements relating to the Scientific Council in </w:t>
      </w:r>
      <w:r w:rsidRPr="00B03C21">
        <w:rPr>
          <w:sz w:val="22"/>
          <w:szCs w:val="22"/>
        </w:rPr>
        <w:t xml:space="preserve">Resolution 12.07 (Rev.COP13) </w:t>
      </w:r>
      <w:r w:rsidRPr="004C4BD2">
        <w:rPr>
          <w:i/>
          <w:iCs/>
          <w:sz w:val="22"/>
          <w:szCs w:val="22"/>
        </w:rPr>
        <w:t>The Role of Ecological Networks in the Conservation of Migratory Species</w:t>
      </w:r>
      <w:r w:rsidRPr="008E1A4E">
        <w:rPr>
          <w:sz w:val="22"/>
          <w:szCs w:val="22"/>
        </w:rPr>
        <w:t>; and</w:t>
      </w:r>
    </w:p>
    <w:p w14:paraId="66CCC6E7" w14:textId="77777777" w:rsidR="002B3CB2" w:rsidRDefault="002B3CB2" w:rsidP="002B3CB2">
      <w:pPr>
        <w:pStyle w:val="Default"/>
        <w:numPr>
          <w:ilvl w:val="0"/>
          <w:numId w:val="13"/>
        </w:numPr>
        <w:spacing w:after="80"/>
        <w:ind w:left="907"/>
        <w:jc w:val="both"/>
        <w:rPr>
          <w:sz w:val="22"/>
          <w:szCs w:val="22"/>
        </w:rPr>
      </w:pPr>
      <w:r w:rsidRPr="008E1A4E">
        <w:rPr>
          <w:sz w:val="22"/>
          <w:szCs w:val="22"/>
        </w:rPr>
        <w:lastRenderedPageBreak/>
        <w:t xml:space="preserve">support </w:t>
      </w:r>
      <w:r w:rsidRPr="00B03C21">
        <w:rPr>
          <w:sz w:val="22"/>
          <w:szCs w:val="22"/>
        </w:rPr>
        <w:t>the implementation of the connectivity-related objectives of the</w:t>
      </w:r>
      <w:r>
        <w:rPr>
          <w:sz w:val="22"/>
          <w:szCs w:val="22"/>
        </w:rPr>
        <w:t xml:space="preserve"> Post-2020</w:t>
      </w:r>
      <w:r w:rsidRPr="00B03C21">
        <w:rPr>
          <w:sz w:val="22"/>
          <w:szCs w:val="22"/>
        </w:rPr>
        <w:t xml:space="preserve"> </w:t>
      </w:r>
      <w:r w:rsidRPr="00E13E19">
        <w:rPr>
          <w:sz w:val="22"/>
          <w:szCs w:val="22"/>
        </w:rPr>
        <w:t>Global Biodiversity Framework</w:t>
      </w:r>
      <w:r w:rsidRPr="00B03C21">
        <w:rPr>
          <w:sz w:val="22"/>
          <w:szCs w:val="22"/>
        </w:rPr>
        <w:t xml:space="preserve"> </w:t>
      </w:r>
      <w:r>
        <w:rPr>
          <w:sz w:val="22"/>
          <w:szCs w:val="22"/>
        </w:rPr>
        <w:t xml:space="preserve">(GBF) (re-named </w:t>
      </w:r>
      <w:r w:rsidRPr="002C1966">
        <w:rPr>
          <w:sz w:val="22"/>
          <w:szCs w:val="22"/>
        </w:rPr>
        <w:t xml:space="preserve">the </w:t>
      </w:r>
      <w:r>
        <w:rPr>
          <w:sz w:val="22"/>
          <w:szCs w:val="22"/>
        </w:rPr>
        <w:t>‘</w:t>
      </w:r>
      <w:r w:rsidRPr="002C1966">
        <w:rPr>
          <w:sz w:val="22"/>
          <w:szCs w:val="22"/>
        </w:rPr>
        <w:t>Kunming-Montreal Global Biodiversity Framework</w:t>
      </w:r>
      <w:r>
        <w:rPr>
          <w:sz w:val="22"/>
          <w:szCs w:val="22"/>
        </w:rPr>
        <w:t xml:space="preserve">’ after its adoption) </w:t>
      </w:r>
      <w:r w:rsidRPr="00B03C21">
        <w:rPr>
          <w:sz w:val="22"/>
          <w:szCs w:val="22"/>
        </w:rPr>
        <w:t>and the further development of its monitoring framework</w:t>
      </w:r>
      <w:r>
        <w:rPr>
          <w:sz w:val="22"/>
          <w:szCs w:val="22"/>
        </w:rPr>
        <w:t xml:space="preserve">. </w:t>
      </w:r>
    </w:p>
    <w:p w14:paraId="58F7672E" w14:textId="77777777" w:rsidR="002B3CB2" w:rsidRDefault="002B3CB2" w:rsidP="002B3CB2">
      <w:pPr>
        <w:pStyle w:val="Default"/>
        <w:spacing w:before="80"/>
        <w:ind w:left="1134"/>
        <w:jc w:val="both"/>
        <w:rPr>
          <w:sz w:val="22"/>
          <w:szCs w:val="22"/>
        </w:rPr>
      </w:pPr>
    </w:p>
    <w:p w14:paraId="0259E770" w14:textId="38B7D74F" w:rsidR="000F0062" w:rsidRPr="0033471B" w:rsidRDefault="002B3CB2" w:rsidP="002B3CB2">
      <w:pPr>
        <w:pStyle w:val="Default"/>
        <w:ind w:left="540" w:hanging="540"/>
        <w:jc w:val="both"/>
        <w:rPr>
          <w:sz w:val="22"/>
          <w:szCs w:val="22"/>
        </w:rPr>
      </w:pPr>
      <w:r>
        <w:rPr>
          <w:sz w:val="22"/>
          <w:szCs w:val="22"/>
        </w:rPr>
        <w:t>5</w:t>
      </w:r>
      <w:r w:rsidRPr="0033471B">
        <w:rPr>
          <w:sz w:val="22"/>
          <w:szCs w:val="22"/>
        </w:rPr>
        <w:t>.</w:t>
      </w:r>
      <w:r w:rsidRPr="0033471B">
        <w:rPr>
          <w:sz w:val="22"/>
          <w:szCs w:val="22"/>
        </w:rPr>
        <w:tab/>
        <w:t xml:space="preserve">The Working Group </w:t>
      </w:r>
      <w:r>
        <w:rPr>
          <w:sz w:val="22"/>
          <w:szCs w:val="22"/>
        </w:rPr>
        <w:t>met</w:t>
      </w:r>
      <w:r w:rsidRPr="0033471B">
        <w:rPr>
          <w:sz w:val="22"/>
          <w:szCs w:val="22"/>
        </w:rPr>
        <w:t xml:space="preserve"> on 22 June 2023 to review preliminary work on </w:t>
      </w:r>
      <w:r>
        <w:rPr>
          <w:sz w:val="22"/>
          <w:szCs w:val="22"/>
        </w:rPr>
        <w:t xml:space="preserve">these </w:t>
      </w:r>
      <w:r w:rsidRPr="0033471B">
        <w:rPr>
          <w:sz w:val="22"/>
          <w:szCs w:val="22"/>
        </w:rPr>
        <w:t>mandates which was undertaken by the Secretariat in cooperation with the Chair of the Working Group</w:t>
      </w:r>
      <w:r>
        <w:rPr>
          <w:sz w:val="22"/>
          <w:szCs w:val="22"/>
        </w:rPr>
        <w:t>,</w:t>
      </w:r>
      <w:r w:rsidRPr="0033471B">
        <w:rPr>
          <w:sz w:val="22"/>
          <w:szCs w:val="22"/>
        </w:rPr>
        <w:t xml:space="preserve"> and is presented in the next sections and the annexes to this document</w:t>
      </w:r>
      <w:r>
        <w:rPr>
          <w:sz w:val="22"/>
          <w:szCs w:val="22"/>
        </w:rPr>
        <w:t>.</w:t>
      </w:r>
      <w:r w:rsidRPr="0033471B">
        <w:rPr>
          <w:sz w:val="22"/>
          <w:szCs w:val="22"/>
        </w:rPr>
        <w:t xml:space="preserve"> </w:t>
      </w:r>
      <w:r>
        <w:rPr>
          <w:sz w:val="22"/>
          <w:szCs w:val="22"/>
        </w:rPr>
        <w:t xml:space="preserve">Inputs generated by the Working Group during the meeting and </w:t>
      </w:r>
      <w:r w:rsidRPr="00D914E9">
        <w:rPr>
          <w:sz w:val="22"/>
          <w:szCs w:val="22"/>
        </w:rPr>
        <w:t xml:space="preserve">through further consultations are reflected in the revision of this document and its annexes. </w:t>
      </w:r>
      <w:r w:rsidR="000F0062" w:rsidRPr="00D914E9">
        <w:rPr>
          <w:sz w:val="22"/>
          <w:szCs w:val="22"/>
        </w:rPr>
        <w:t>The Scientific Council has also noted that the issue of connectivity is an important element of other strands of work being brought to Parties in documents for the COP, and it will be important to maintain a coherent overview of how the strands inter-relate, and where linkages might potentially be strengthened.</w:t>
      </w:r>
    </w:p>
    <w:p w14:paraId="3B2B881E" w14:textId="77777777" w:rsidR="002B3CB2" w:rsidRDefault="002B3CB2" w:rsidP="002B3CB2">
      <w:pPr>
        <w:spacing w:after="0" w:line="240" w:lineRule="auto"/>
        <w:ind w:left="567" w:hanging="567"/>
        <w:jc w:val="both"/>
        <w:rPr>
          <w:rFonts w:cs="Arial"/>
          <w:u w:val="single"/>
        </w:rPr>
      </w:pPr>
    </w:p>
    <w:p w14:paraId="1011BC3F" w14:textId="77777777" w:rsidR="002B3CB2" w:rsidRPr="00DF5C76" w:rsidRDefault="002B3CB2" w:rsidP="002B3CB2">
      <w:pPr>
        <w:spacing w:after="0" w:line="240" w:lineRule="auto"/>
        <w:jc w:val="both"/>
        <w:rPr>
          <w:rFonts w:cs="Arial"/>
          <w:u w:val="single"/>
        </w:rPr>
      </w:pPr>
      <w:r>
        <w:rPr>
          <w:rFonts w:cs="Arial"/>
          <w:color w:val="000000"/>
          <w:u w:val="single"/>
        </w:rPr>
        <w:t xml:space="preserve">Activities to implement </w:t>
      </w:r>
      <w:r>
        <w:rPr>
          <w:rFonts w:cs="Arial"/>
          <w:u w:val="single"/>
        </w:rPr>
        <w:t xml:space="preserve">Decision 13.114 (a) – (e) </w:t>
      </w:r>
      <w:r w:rsidRPr="00DF5C76">
        <w:rPr>
          <w:rStyle w:val="markedcontent"/>
          <w:rFonts w:cs="Arial"/>
          <w:i/>
          <w:iCs/>
          <w:u w:val="single"/>
        </w:rPr>
        <w:t>Improving Ways of Addressing Connectivity in the Conservation of Migratory Species</w:t>
      </w:r>
    </w:p>
    <w:p w14:paraId="136F6C18" w14:textId="77777777" w:rsidR="002B3CB2" w:rsidRPr="003058EF" w:rsidRDefault="002B3CB2" w:rsidP="002B3CB2">
      <w:pPr>
        <w:spacing w:after="0" w:line="240" w:lineRule="auto"/>
        <w:ind w:left="567" w:hanging="567"/>
        <w:jc w:val="both"/>
        <w:rPr>
          <w:rFonts w:cs="Arial"/>
        </w:rPr>
      </w:pPr>
    </w:p>
    <w:p w14:paraId="349298D4" w14:textId="77777777" w:rsidR="002B3CB2" w:rsidRPr="009B01D6" w:rsidRDefault="002B3CB2" w:rsidP="002B3CB2">
      <w:pPr>
        <w:spacing w:after="0" w:line="240" w:lineRule="auto"/>
        <w:ind w:left="567" w:hanging="567"/>
        <w:jc w:val="both"/>
        <w:rPr>
          <w:rFonts w:cs="Arial"/>
          <w:b/>
          <w:bCs/>
          <w:i/>
          <w:iCs/>
        </w:rPr>
      </w:pPr>
      <w:r w:rsidRPr="00F90471">
        <w:rPr>
          <w:rFonts w:cs="Arial"/>
          <w:b/>
          <w:bCs/>
          <w:i/>
          <w:iCs/>
        </w:rPr>
        <w:t>Data needs and information sources</w:t>
      </w:r>
      <w:r>
        <w:rPr>
          <w:rFonts w:cs="Arial"/>
          <w:b/>
          <w:bCs/>
          <w:i/>
          <w:iCs/>
        </w:rPr>
        <w:t xml:space="preserve"> - </w:t>
      </w:r>
      <w:r w:rsidRPr="009B01D6">
        <w:rPr>
          <w:rFonts w:cs="Arial"/>
          <w:b/>
          <w:bCs/>
          <w:i/>
          <w:iCs/>
        </w:rPr>
        <w:t>Decision 13.114 (a)</w:t>
      </w:r>
    </w:p>
    <w:p w14:paraId="76FDDB1F" w14:textId="77777777" w:rsidR="002B3CB2" w:rsidRDefault="002B3CB2" w:rsidP="002B3CB2">
      <w:pPr>
        <w:spacing w:after="0" w:line="240" w:lineRule="auto"/>
        <w:ind w:left="567" w:hanging="567"/>
        <w:jc w:val="both"/>
        <w:rPr>
          <w:rFonts w:cs="Arial"/>
        </w:rPr>
      </w:pPr>
    </w:p>
    <w:p w14:paraId="03CC39DD" w14:textId="77777777" w:rsidR="002B3CB2" w:rsidRDefault="002B3CB2" w:rsidP="002B3CB2">
      <w:pPr>
        <w:spacing w:after="0" w:line="240" w:lineRule="auto"/>
        <w:ind w:left="540" w:hanging="540"/>
        <w:jc w:val="both"/>
        <w:rPr>
          <w:rFonts w:cs="Arial"/>
        </w:rPr>
      </w:pPr>
      <w:r>
        <w:rPr>
          <w:rFonts w:cs="Arial"/>
        </w:rPr>
        <w:t>6.</w:t>
      </w:r>
      <w:r>
        <w:rPr>
          <w:rFonts w:cs="Arial"/>
        </w:rPr>
        <w:tab/>
        <w:t>In implementing Decision 13.114 (a), it was considered appropriate not to take too narrow an approach to the interpretation of the term ‘database’, since a variety of data-gathering tools, data-sharing platforms and other relevant information management systems may all help to answer the question at hand.</w:t>
      </w:r>
      <w:r w:rsidRPr="00E23A43">
        <w:rPr>
          <w:rFonts w:cs="Arial"/>
        </w:rPr>
        <w:t xml:space="preserve"> </w:t>
      </w:r>
    </w:p>
    <w:p w14:paraId="4CD481AA" w14:textId="77777777" w:rsidR="002B3CB2" w:rsidRDefault="002B3CB2" w:rsidP="002B3CB2">
      <w:pPr>
        <w:spacing w:after="0" w:line="240" w:lineRule="auto"/>
        <w:ind w:left="540" w:hanging="540"/>
        <w:jc w:val="both"/>
        <w:rPr>
          <w:rFonts w:cs="Arial"/>
        </w:rPr>
      </w:pPr>
    </w:p>
    <w:p w14:paraId="0F7F414F" w14:textId="77777777" w:rsidR="002B3CB2" w:rsidRPr="00823EEC" w:rsidRDefault="002B3CB2" w:rsidP="002B3CB2">
      <w:pPr>
        <w:spacing w:after="0" w:line="240" w:lineRule="auto"/>
        <w:ind w:left="540" w:hanging="540"/>
        <w:jc w:val="both"/>
        <w:rPr>
          <w:rFonts w:cs="Arial"/>
        </w:rPr>
      </w:pPr>
      <w:r>
        <w:rPr>
          <w:rFonts w:cs="Arial"/>
        </w:rPr>
        <w:t>7.</w:t>
      </w:r>
      <w:r>
        <w:rPr>
          <w:rFonts w:cs="Arial"/>
        </w:rPr>
        <w:tab/>
        <w:t xml:space="preserve">While a preliminary list of </w:t>
      </w:r>
      <w:r w:rsidRPr="00823EEC">
        <w:rPr>
          <w:rFonts w:cs="Arial"/>
        </w:rPr>
        <w:t xml:space="preserve">relevant databases </w:t>
      </w:r>
      <w:r>
        <w:rPr>
          <w:rFonts w:cs="Arial"/>
        </w:rPr>
        <w:t xml:space="preserve">is contained in Annex 1, together with some observations on the </w:t>
      </w:r>
      <w:r w:rsidRPr="00D6007A">
        <w:rPr>
          <w:rFonts w:cs="Arial"/>
        </w:rPr>
        <w:t>sustainability</w:t>
      </w:r>
      <w:r>
        <w:rPr>
          <w:rFonts w:cs="Arial"/>
        </w:rPr>
        <w:t xml:space="preserve">, </w:t>
      </w:r>
      <w:r w:rsidRPr="00D6007A">
        <w:rPr>
          <w:rFonts w:cs="Arial"/>
        </w:rPr>
        <w:t>operability and coordination of such databases</w:t>
      </w:r>
      <w:r>
        <w:rPr>
          <w:rFonts w:cs="Arial"/>
        </w:rPr>
        <w:t xml:space="preserve">, </w:t>
      </w:r>
      <w:r w:rsidRPr="003C1237">
        <w:rPr>
          <w:rFonts w:cs="Arial"/>
        </w:rPr>
        <w:t xml:space="preserve">it was </w:t>
      </w:r>
      <w:r w:rsidRPr="00884914">
        <w:rPr>
          <w:rFonts w:cs="Arial"/>
        </w:rPr>
        <w:t xml:space="preserve">deemed </w:t>
      </w:r>
      <w:r w:rsidRPr="00A3201E">
        <w:rPr>
          <w:rFonts w:cs="Arial"/>
        </w:rPr>
        <w:t xml:space="preserve">desirable </w:t>
      </w:r>
      <w:r w:rsidRPr="003C1237">
        <w:rPr>
          <w:rFonts w:cs="Arial"/>
        </w:rPr>
        <w:t xml:space="preserve">to undertake a survey of relevant institutions, initiatives and Parties </w:t>
      </w:r>
      <w:r w:rsidRPr="00823EEC">
        <w:rPr>
          <w:rFonts w:cs="Arial"/>
        </w:rPr>
        <w:t>to establish what currently exists</w:t>
      </w:r>
      <w:r>
        <w:rPr>
          <w:rFonts w:cs="Arial"/>
        </w:rPr>
        <w:t xml:space="preserve"> i</w:t>
      </w:r>
      <w:r w:rsidRPr="00823EEC">
        <w:rPr>
          <w:rFonts w:cs="Arial"/>
        </w:rPr>
        <w:t xml:space="preserve">n order to review the potential role of relevant databases and options for enhancement. This should also inform the element of Decision 13.114 (a) that </w:t>
      </w:r>
      <w:r>
        <w:rPr>
          <w:rFonts w:cs="Arial"/>
        </w:rPr>
        <w:t>involves</w:t>
      </w:r>
      <w:r w:rsidRPr="00823EEC">
        <w:rPr>
          <w:rFonts w:cs="Arial"/>
        </w:rPr>
        <w:t xml:space="preserve"> defining the types of relevant analyses and syntheses of information on connectivity that would be of most value for CMS purposes.</w:t>
      </w:r>
    </w:p>
    <w:p w14:paraId="1FF9326B" w14:textId="77777777" w:rsidR="002B3CB2" w:rsidRDefault="002B3CB2" w:rsidP="002B3CB2">
      <w:pPr>
        <w:spacing w:after="0" w:line="240" w:lineRule="auto"/>
        <w:ind w:left="540" w:hanging="540"/>
        <w:jc w:val="both"/>
        <w:rPr>
          <w:rFonts w:cs="Arial"/>
        </w:rPr>
      </w:pPr>
    </w:p>
    <w:p w14:paraId="360FE79F" w14:textId="77777777" w:rsidR="002B3CB2" w:rsidRPr="00823EEC" w:rsidRDefault="002B3CB2" w:rsidP="002B3CB2">
      <w:pPr>
        <w:spacing w:after="0" w:line="240" w:lineRule="auto"/>
        <w:ind w:left="540" w:hanging="540"/>
        <w:jc w:val="both"/>
        <w:rPr>
          <w:rFonts w:cs="Arial"/>
        </w:rPr>
      </w:pPr>
      <w:r>
        <w:rPr>
          <w:rFonts w:cs="Arial"/>
        </w:rPr>
        <w:t>8.</w:t>
      </w:r>
      <w:r>
        <w:rPr>
          <w:rFonts w:cs="Arial"/>
        </w:rPr>
        <w:tab/>
        <w:t xml:space="preserve">This exercise </w:t>
      </w:r>
      <w:r w:rsidRPr="00884914">
        <w:rPr>
          <w:rFonts w:cs="Arial"/>
        </w:rPr>
        <w:t>entailed</w:t>
      </w:r>
      <w:r w:rsidRPr="003C1237">
        <w:rPr>
          <w:rFonts w:cs="Arial"/>
        </w:rPr>
        <w:t xml:space="preserve"> first </w:t>
      </w:r>
      <w:r>
        <w:rPr>
          <w:rFonts w:cs="Arial"/>
        </w:rPr>
        <w:t xml:space="preserve">defining the </w:t>
      </w:r>
      <w:r w:rsidRPr="00823EEC">
        <w:rPr>
          <w:rFonts w:cs="Arial"/>
        </w:rPr>
        <w:t>key connectivity-related conservation and research</w:t>
      </w:r>
      <w:r w:rsidRPr="00823EEC">
        <w:rPr>
          <w:rFonts w:cs="Arial"/>
          <w:i/>
        </w:rPr>
        <w:t xml:space="preserve"> objectives</w:t>
      </w:r>
      <w:r w:rsidRPr="00823EEC">
        <w:rPr>
          <w:rFonts w:cs="Arial"/>
        </w:rPr>
        <w:t xml:space="preserve"> </w:t>
      </w:r>
      <w:r w:rsidRPr="003C1237">
        <w:rPr>
          <w:rFonts w:cs="Arial"/>
        </w:rPr>
        <w:t>that would serve CMS purposes</w:t>
      </w:r>
      <w:r w:rsidRPr="00823EEC">
        <w:rPr>
          <w:rFonts w:cs="Arial"/>
        </w:rPr>
        <w:t>. Doing so</w:t>
      </w:r>
      <w:r>
        <w:rPr>
          <w:rFonts w:cs="Arial"/>
        </w:rPr>
        <w:t>,</w:t>
      </w:r>
      <w:r w:rsidRPr="00823EEC">
        <w:rPr>
          <w:rFonts w:cs="Arial"/>
        </w:rPr>
        <w:t xml:space="preserve"> indicates the </w:t>
      </w:r>
      <w:r w:rsidRPr="00823EEC">
        <w:rPr>
          <w:rFonts w:cs="Arial"/>
          <w:i/>
        </w:rPr>
        <w:t>knowledge and understanding needed</w:t>
      </w:r>
      <w:r w:rsidRPr="00823EEC">
        <w:rPr>
          <w:rFonts w:cs="Arial"/>
        </w:rPr>
        <w:t xml:space="preserve"> to achieve each objective, and this</w:t>
      </w:r>
      <w:r>
        <w:rPr>
          <w:rFonts w:cs="Arial"/>
        </w:rPr>
        <w:t>,</w:t>
      </w:r>
      <w:r w:rsidRPr="00823EEC">
        <w:rPr>
          <w:rFonts w:cs="Arial"/>
        </w:rPr>
        <w:t xml:space="preserve"> i</w:t>
      </w:r>
      <w:r>
        <w:rPr>
          <w:rFonts w:cs="Arial"/>
        </w:rPr>
        <w:t>n</w:t>
      </w:r>
      <w:r w:rsidRPr="00823EEC">
        <w:rPr>
          <w:rFonts w:cs="Arial"/>
        </w:rPr>
        <w:t xml:space="preserve"> turn</w:t>
      </w:r>
      <w:r>
        <w:rPr>
          <w:rFonts w:cs="Arial"/>
        </w:rPr>
        <w:t>,</w:t>
      </w:r>
      <w:r w:rsidRPr="00823EEC">
        <w:rPr>
          <w:rFonts w:cs="Arial"/>
        </w:rPr>
        <w:t xml:space="preserve"> helps to define the types of </w:t>
      </w:r>
      <w:r w:rsidRPr="00823EEC">
        <w:rPr>
          <w:rFonts w:cs="Arial"/>
          <w:i/>
        </w:rPr>
        <w:t>data and information needed</w:t>
      </w:r>
      <w:r w:rsidRPr="00823EEC">
        <w:rPr>
          <w:rFonts w:cs="Arial"/>
        </w:rPr>
        <w:t xml:space="preserve"> in each case to generate the </w:t>
      </w:r>
      <w:r>
        <w:rPr>
          <w:rFonts w:cs="Arial"/>
        </w:rPr>
        <w:t xml:space="preserve">required </w:t>
      </w:r>
      <w:r w:rsidRPr="00823EEC">
        <w:rPr>
          <w:rFonts w:cs="Arial"/>
        </w:rPr>
        <w:t>knowledge.</w:t>
      </w:r>
    </w:p>
    <w:p w14:paraId="1B3593CF" w14:textId="77777777" w:rsidR="002B3CB2" w:rsidRPr="00823EEC" w:rsidRDefault="002B3CB2" w:rsidP="002B3CB2">
      <w:pPr>
        <w:spacing w:after="0" w:line="240" w:lineRule="auto"/>
        <w:ind w:left="540" w:hanging="540"/>
        <w:jc w:val="both"/>
        <w:rPr>
          <w:rFonts w:cs="Arial"/>
        </w:rPr>
      </w:pPr>
    </w:p>
    <w:p w14:paraId="717425E4" w14:textId="77777777" w:rsidR="002B3CB2" w:rsidRPr="00823EEC" w:rsidRDefault="002B3CB2" w:rsidP="002B3CB2">
      <w:pPr>
        <w:spacing w:after="0" w:line="240" w:lineRule="auto"/>
        <w:ind w:left="540" w:hanging="540"/>
        <w:jc w:val="both"/>
        <w:rPr>
          <w:rFonts w:cs="Arial"/>
        </w:rPr>
      </w:pPr>
      <w:r>
        <w:rPr>
          <w:rFonts w:cs="Arial"/>
        </w:rPr>
        <w:t>9.</w:t>
      </w:r>
      <w:r>
        <w:rPr>
          <w:rFonts w:cs="Arial"/>
        </w:rPr>
        <w:tab/>
      </w:r>
      <w:r w:rsidRPr="00823EEC">
        <w:rPr>
          <w:rFonts w:cs="Arial"/>
        </w:rPr>
        <w:t xml:space="preserve">A survey format along these lines has been developed, and is reproduced </w:t>
      </w:r>
      <w:r>
        <w:rPr>
          <w:rFonts w:cs="Arial"/>
        </w:rPr>
        <w:t>in</w:t>
      </w:r>
      <w:r w:rsidRPr="00823EEC">
        <w:rPr>
          <w:rFonts w:cs="Arial"/>
        </w:rPr>
        <w:t xml:space="preserve"> Annex </w:t>
      </w:r>
      <w:r>
        <w:rPr>
          <w:rFonts w:cs="Arial"/>
        </w:rPr>
        <w:t>2</w:t>
      </w:r>
      <w:r w:rsidRPr="00823EEC">
        <w:rPr>
          <w:rFonts w:cs="Arial"/>
        </w:rPr>
        <w:t xml:space="preserve"> </w:t>
      </w:r>
      <w:r>
        <w:rPr>
          <w:rFonts w:cs="Arial"/>
        </w:rPr>
        <w:t>of this</w:t>
      </w:r>
      <w:r w:rsidRPr="00823EEC">
        <w:rPr>
          <w:rFonts w:cs="Arial"/>
        </w:rPr>
        <w:t xml:space="preserve"> document. It summari</w:t>
      </w:r>
      <w:r>
        <w:rPr>
          <w:rFonts w:cs="Arial"/>
        </w:rPr>
        <w:t>z</w:t>
      </w:r>
      <w:r w:rsidRPr="00823EEC">
        <w:rPr>
          <w:rFonts w:cs="Arial"/>
        </w:rPr>
        <w:t xml:space="preserve">es the formal CMS mandates (in the Convention text and in COP Resolutions) that provide the basis for the enquiry, and then provides a </w:t>
      </w:r>
      <w:r>
        <w:rPr>
          <w:rFonts w:cs="Arial"/>
        </w:rPr>
        <w:t xml:space="preserve">template for </w:t>
      </w:r>
      <w:r w:rsidRPr="00823EEC">
        <w:rPr>
          <w:rFonts w:cs="Arial"/>
        </w:rPr>
        <w:t>response</w:t>
      </w:r>
      <w:r>
        <w:rPr>
          <w:rFonts w:cs="Arial"/>
        </w:rPr>
        <w:t>s</w:t>
      </w:r>
      <w:r w:rsidRPr="00823EEC">
        <w:rPr>
          <w:rFonts w:cs="Arial"/>
        </w:rPr>
        <w:t xml:space="preserve"> divided into taxonomic categories and structured according to data and information about (a) the animal movements that constitute migration systems, (b) the networks of areas on which these movements depend, and (c) the obstacles and pressures that restrict and threaten connectivity.</w:t>
      </w:r>
    </w:p>
    <w:p w14:paraId="0FDE96CA" w14:textId="77777777" w:rsidR="002B3CB2" w:rsidRDefault="002B3CB2" w:rsidP="002B3CB2">
      <w:pPr>
        <w:spacing w:after="0" w:line="240" w:lineRule="auto"/>
        <w:ind w:left="540" w:hanging="540"/>
        <w:jc w:val="both"/>
        <w:rPr>
          <w:rFonts w:cs="Arial"/>
        </w:rPr>
      </w:pPr>
    </w:p>
    <w:p w14:paraId="694B79B4" w14:textId="77777777" w:rsidR="002B3CB2" w:rsidRDefault="002B3CB2" w:rsidP="002B3CB2">
      <w:pPr>
        <w:spacing w:after="0" w:line="240" w:lineRule="auto"/>
        <w:ind w:left="540" w:hanging="540"/>
        <w:jc w:val="both"/>
        <w:rPr>
          <w:rFonts w:cs="Arial"/>
        </w:rPr>
      </w:pPr>
      <w:r>
        <w:rPr>
          <w:rFonts w:cs="Arial"/>
        </w:rPr>
        <w:t>10.</w:t>
      </w:r>
      <w:r>
        <w:rPr>
          <w:rFonts w:cs="Arial"/>
        </w:rPr>
        <w:tab/>
        <w:t xml:space="preserve">The element of Decision 13.114 (a) that relates to </w:t>
      </w:r>
      <w:r>
        <w:rPr>
          <w:rFonts w:cs="Arial"/>
          <w:iCs/>
        </w:rPr>
        <w:t xml:space="preserve">options for </w:t>
      </w:r>
      <w:r w:rsidRPr="00C54E6A">
        <w:rPr>
          <w:rFonts w:cs="Arial"/>
          <w:iCs/>
        </w:rPr>
        <w:t>ensuring sustainability</w:t>
      </w:r>
      <w:r>
        <w:rPr>
          <w:rFonts w:cs="Arial"/>
          <w:iCs/>
        </w:rPr>
        <w:t xml:space="preserve">, </w:t>
      </w:r>
      <w:r w:rsidRPr="00C54E6A">
        <w:rPr>
          <w:rFonts w:cs="Arial"/>
          <w:iCs/>
        </w:rPr>
        <w:t>enhanced operability and coordination of identified databases</w:t>
      </w:r>
      <w:r>
        <w:rPr>
          <w:rFonts w:cs="Arial"/>
          <w:iCs/>
        </w:rPr>
        <w:t xml:space="preserve">, will be limited to databases held or managed under the auspices of CMS itself (see Decision 13.114 (b) below). It will be most </w:t>
      </w:r>
      <w:r w:rsidRPr="003C1237">
        <w:rPr>
          <w:rFonts w:cs="Arial"/>
          <w:iCs/>
        </w:rPr>
        <w:t>sensibly addressed after the work described below under Decision 13.114 (b) has advanced</w:t>
      </w:r>
      <w:r>
        <w:rPr>
          <w:rFonts w:cs="Arial"/>
          <w:iCs/>
        </w:rPr>
        <w:t>, and should include consideration of ways to optimize accessibility to the data for potential users.</w:t>
      </w:r>
    </w:p>
    <w:p w14:paraId="0F88E2AF" w14:textId="77777777" w:rsidR="002B3CB2" w:rsidRDefault="002B3CB2" w:rsidP="002B3CB2">
      <w:pPr>
        <w:spacing w:after="0" w:line="240" w:lineRule="auto"/>
        <w:ind w:left="567" w:hanging="567"/>
        <w:jc w:val="both"/>
        <w:rPr>
          <w:rFonts w:cs="Arial"/>
        </w:rPr>
      </w:pPr>
    </w:p>
    <w:p w14:paraId="116D0375" w14:textId="77777777" w:rsidR="002B3CB2" w:rsidRDefault="002B3CB2" w:rsidP="002B3CB2">
      <w:pPr>
        <w:spacing w:after="0" w:line="240" w:lineRule="auto"/>
        <w:ind w:left="567" w:hanging="567"/>
        <w:jc w:val="both"/>
        <w:rPr>
          <w:rFonts w:cs="Arial"/>
        </w:rPr>
      </w:pPr>
      <w:r>
        <w:rPr>
          <w:rFonts w:cs="Arial"/>
        </w:rPr>
        <w:lastRenderedPageBreak/>
        <w:t>Proposal for next steps:</w:t>
      </w:r>
    </w:p>
    <w:p w14:paraId="1E2A559B" w14:textId="77777777" w:rsidR="002B3CB2" w:rsidRDefault="002B3CB2" w:rsidP="002B3CB2">
      <w:pPr>
        <w:spacing w:after="0" w:line="240" w:lineRule="auto"/>
        <w:ind w:left="567" w:hanging="567"/>
        <w:jc w:val="both"/>
        <w:rPr>
          <w:rFonts w:cs="Arial"/>
        </w:rPr>
      </w:pPr>
    </w:p>
    <w:p w14:paraId="5922D454" w14:textId="212A788E" w:rsidR="002B3CB2" w:rsidRDefault="002B3CB2" w:rsidP="002B3CB2">
      <w:pPr>
        <w:spacing w:after="0" w:line="240" w:lineRule="auto"/>
        <w:ind w:left="540" w:hanging="540"/>
        <w:jc w:val="both"/>
        <w:rPr>
          <w:rFonts w:cs="Arial"/>
        </w:rPr>
      </w:pPr>
      <w:r>
        <w:rPr>
          <w:rFonts w:cs="Arial"/>
        </w:rPr>
        <w:t>11.</w:t>
      </w:r>
      <w:r>
        <w:rPr>
          <w:rFonts w:cs="Arial"/>
        </w:rPr>
        <w:tab/>
        <w:t xml:space="preserve">Following the completion and approval of the survey by the </w:t>
      </w:r>
      <w:r w:rsidRPr="00C4578C">
        <w:rPr>
          <w:rFonts w:cs="Arial"/>
        </w:rPr>
        <w:t>Sessional Committee of the Scientific Council</w:t>
      </w:r>
      <w:r>
        <w:rPr>
          <w:rFonts w:cs="Arial"/>
        </w:rPr>
        <w:t xml:space="preserve"> at its sixth meeting, based on the suggestions already provided by the </w:t>
      </w:r>
      <w:r w:rsidRPr="00C4578C">
        <w:rPr>
          <w:rFonts w:cs="Arial"/>
        </w:rPr>
        <w:t>Working Group on Ecological Connectivity</w:t>
      </w:r>
      <w:r>
        <w:rPr>
          <w:rFonts w:cs="Arial"/>
        </w:rPr>
        <w:t xml:space="preserve">, the Secretariat will prepare a distribution list for the survey, establish a timeline for its launch, return and analysis of results, and distribute it accordingly </w:t>
      </w:r>
      <w:r w:rsidRPr="00D914E9">
        <w:rPr>
          <w:rFonts w:cs="Arial"/>
        </w:rPr>
        <w:t xml:space="preserve">in </w:t>
      </w:r>
      <w:r w:rsidR="00FB3935" w:rsidRPr="00D914E9">
        <w:rPr>
          <w:rFonts w:cs="Arial"/>
        </w:rPr>
        <w:t xml:space="preserve">late </w:t>
      </w:r>
      <w:r w:rsidRPr="00D914E9">
        <w:rPr>
          <w:rFonts w:cs="Arial"/>
        </w:rPr>
        <w:t>2023.</w:t>
      </w:r>
    </w:p>
    <w:p w14:paraId="28387D1F" w14:textId="77777777" w:rsidR="002B3CB2" w:rsidRPr="00823EEC" w:rsidRDefault="002B3CB2" w:rsidP="002B3CB2">
      <w:pPr>
        <w:spacing w:after="0" w:line="240" w:lineRule="auto"/>
        <w:ind w:left="567" w:hanging="567"/>
        <w:jc w:val="both"/>
        <w:rPr>
          <w:rFonts w:cs="Arial"/>
        </w:rPr>
      </w:pPr>
    </w:p>
    <w:p w14:paraId="1A24E99A" w14:textId="15197AF4" w:rsidR="002B3CB2" w:rsidRPr="00CB239D" w:rsidRDefault="002B3CB2" w:rsidP="002B3CB2">
      <w:pPr>
        <w:spacing w:after="0" w:line="240" w:lineRule="auto"/>
        <w:ind w:left="567" w:hanging="567"/>
        <w:jc w:val="both"/>
        <w:rPr>
          <w:rFonts w:cs="Arial"/>
          <w:b/>
          <w:bCs/>
          <w:i/>
          <w:iCs/>
        </w:rPr>
      </w:pPr>
      <w:r w:rsidRPr="00F90471">
        <w:rPr>
          <w:rFonts w:cs="Arial"/>
          <w:b/>
          <w:bCs/>
          <w:i/>
          <w:iCs/>
        </w:rPr>
        <w:t>Data/knowledge</w:t>
      </w:r>
      <w:r>
        <w:rPr>
          <w:rFonts w:cs="Arial"/>
          <w:b/>
          <w:bCs/>
          <w:i/>
          <w:iCs/>
        </w:rPr>
        <w:t>-</w:t>
      </w:r>
      <w:r w:rsidRPr="00F90471">
        <w:rPr>
          <w:rFonts w:cs="Arial"/>
          <w:b/>
          <w:bCs/>
          <w:i/>
          <w:iCs/>
        </w:rPr>
        <w:t>holding and analysis “under CMS auspices”</w:t>
      </w:r>
      <w:r>
        <w:rPr>
          <w:rFonts w:cs="Arial"/>
          <w:b/>
          <w:bCs/>
          <w:i/>
          <w:iCs/>
        </w:rPr>
        <w:t xml:space="preserve"> - </w:t>
      </w:r>
      <w:r w:rsidRPr="00CB239D">
        <w:rPr>
          <w:rFonts w:cs="Arial"/>
          <w:b/>
          <w:bCs/>
          <w:i/>
          <w:iCs/>
        </w:rPr>
        <w:t>Decision 13.114 (b)</w:t>
      </w:r>
    </w:p>
    <w:p w14:paraId="15227C89" w14:textId="77777777" w:rsidR="002B3CB2" w:rsidRPr="00DD5D5D" w:rsidRDefault="002B3CB2" w:rsidP="002B3CB2">
      <w:pPr>
        <w:spacing w:after="0" w:line="240" w:lineRule="auto"/>
        <w:ind w:left="567" w:hanging="567"/>
        <w:jc w:val="both"/>
        <w:rPr>
          <w:rFonts w:cs="Arial"/>
        </w:rPr>
      </w:pPr>
    </w:p>
    <w:p w14:paraId="67104119" w14:textId="77777777" w:rsidR="002B3CB2" w:rsidRPr="00DD5D5D" w:rsidRDefault="002B3CB2" w:rsidP="002B3CB2">
      <w:pPr>
        <w:spacing w:after="0" w:line="240" w:lineRule="auto"/>
        <w:ind w:left="540" w:hanging="540"/>
        <w:jc w:val="both"/>
        <w:rPr>
          <w:rFonts w:cs="Arial"/>
        </w:rPr>
      </w:pPr>
      <w:r>
        <w:rPr>
          <w:rFonts w:cs="Arial"/>
        </w:rPr>
        <w:t>12.</w:t>
      </w:r>
      <w:r>
        <w:rPr>
          <w:rFonts w:cs="Arial"/>
        </w:rPr>
        <w:tab/>
        <w:t xml:space="preserve">For the most part, this task – which requires </w:t>
      </w:r>
      <w:r w:rsidRPr="00DD5D5D">
        <w:rPr>
          <w:rFonts w:cs="Arial"/>
        </w:rPr>
        <w:t>investigat</w:t>
      </w:r>
      <w:r>
        <w:rPr>
          <w:rFonts w:cs="Arial"/>
        </w:rPr>
        <w:t>ing</w:t>
      </w:r>
      <w:r w:rsidRPr="00DD5D5D">
        <w:rPr>
          <w:rFonts w:cs="Arial"/>
        </w:rPr>
        <w:t xml:space="preserve"> options for </w:t>
      </w:r>
      <w:r w:rsidRPr="00B66201">
        <w:rPr>
          <w:rFonts w:cs="Arial"/>
        </w:rPr>
        <w:t>creating relevant data</w:t>
      </w:r>
      <w:r w:rsidRPr="00884914">
        <w:rPr>
          <w:rFonts w:cs="Arial"/>
        </w:rPr>
        <w:t>-</w:t>
      </w:r>
      <w:r w:rsidRPr="00B66201">
        <w:rPr>
          <w:rFonts w:cs="Arial"/>
        </w:rPr>
        <w:t xml:space="preserve"> and knowledge</w:t>
      </w:r>
      <w:r w:rsidRPr="00884914">
        <w:rPr>
          <w:rFonts w:cs="Arial"/>
        </w:rPr>
        <w:t>-</w:t>
      </w:r>
      <w:r w:rsidRPr="003C1237">
        <w:rPr>
          <w:rFonts w:cs="Arial"/>
        </w:rPr>
        <w:t>holding capa</w:t>
      </w:r>
      <w:r>
        <w:rPr>
          <w:rFonts w:cs="Arial"/>
        </w:rPr>
        <w:t>bilities</w:t>
      </w:r>
      <w:r w:rsidRPr="003C1237">
        <w:rPr>
          <w:rFonts w:cs="Arial"/>
        </w:rPr>
        <w:t xml:space="preserve"> </w:t>
      </w:r>
      <w:r w:rsidRPr="00DD5D5D">
        <w:rPr>
          <w:rFonts w:cs="Arial"/>
        </w:rPr>
        <w:t>and for enhancing analysis capa</w:t>
      </w:r>
      <w:r>
        <w:rPr>
          <w:rFonts w:cs="Arial"/>
        </w:rPr>
        <w:t xml:space="preserve">bilities – is to be addressed through the work described above in response to </w:t>
      </w:r>
      <w:r w:rsidRPr="00D6007A">
        <w:rPr>
          <w:rFonts w:cs="Arial"/>
        </w:rPr>
        <w:t>Decision</w:t>
      </w:r>
      <w:r>
        <w:rPr>
          <w:rFonts w:cs="Arial"/>
        </w:rPr>
        <w:t xml:space="preserve"> </w:t>
      </w:r>
      <w:r w:rsidRPr="00D6007A">
        <w:rPr>
          <w:rFonts w:cs="Arial"/>
        </w:rPr>
        <w:t>13.114 (</w:t>
      </w:r>
      <w:r>
        <w:rPr>
          <w:rFonts w:cs="Arial"/>
        </w:rPr>
        <w:t>a</w:t>
      </w:r>
      <w:r w:rsidRPr="00A3201E">
        <w:rPr>
          <w:rFonts w:cs="Arial"/>
        </w:rPr>
        <w:t>). The additional implication of 13.114 (b) is</w:t>
      </w:r>
      <w:r w:rsidRPr="00884914">
        <w:rPr>
          <w:rFonts w:cs="Arial"/>
        </w:rPr>
        <w:t>,</w:t>
      </w:r>
      <w:r w:rsidRPr="00A3201E">
        <w:rPr>
          <w:rFonts w:cs="Arial"/>
        </w:rPr>
        <w:t xml:space="preserve"> principally</w:t>
      </w:r>
      <w:r w:rsidRPr="00884914">
        <w:rPr>
          <w:rFonts w:cs="Arial"/>
        </w:rPr>
        <w:t>,</w:t>
      </w:r>
      <w:r w:rsidRPr="00A3201E">
        <w:rPr>
          <w:rFonts w:cs="Arial"/>
        </w:rPr>
        <w:t xml:space="preserve"> to consider which future capabilitie</w:t>
      </w:r>
      <w:r>
        <w:rPr>
          <w:rFonts w:cs="Arial"/>
        </w:rPr>
        <w:t xml:space="preserve">s should rest specifically within the auspices of CMS, as opposed to </w:t>
      </w:r>
      <w:r w:rsidRPr="003C1237">
        <w:rPr>
          <w:rFonts w:cs="Arial"/>
        </w:rPr>
        <w:t xml:space="preserve">being taken forward within </w:t>
      </w:r>
      <w:r>
        <w:rPr>
          <w:rFonts w:cs="Arial"/>
        </w:rPr>
        <w:t>some other context or entity, and on what basis this question might be decided.</w:t>
      </w:r>
    </w:p>
    <w:p w14:paraId="759E5829" w14:textId="77777777" w:rsidR="002B3CB2" w:rsidRDefault="002B3CB2" w:rsidP="002B3CB2">
      <w:pPr>
        <w:spacing w:after="0" w:line="240" w:lineRule="auto"/>
        <w:ind w:left="540" w:hanging="540"/>
        <w:jc w:val="both"/>
        <w:rPr>
          <w:rFonts w:cs="Arial"/>
        </w:rPr>
      </w:pPr>
    </w:p>
    <w:p w14:paraId="56A9154E" w14:textId="77777777" w:rsidR="002B3CB2" w:rsidRPr="00153900" w:rsidRDefault="002B3CB2" w:rsidP="002B3CB2">
      <w:pPr>
        <w:spacing w:after="0" w:line="240" w:lineRule="auto"/>
        <w:ind w:left="540" w:hanging="540"/>
        <w:jc w:val="both"/>
        <w:rPr>
          <w:rFonts w:cs="Arial"/>
        </w:rPr>
      </w:pPr>
      <w:r>
        <w:rPr>
          <w:rFonts w:cs="Arial"/>
        </w:rPr>
        <w:t>13.</w:t>
      </w:r>
      <w:r>
        <w:rPr>
          <w:rFonts w:cs="Arial"/>
        </w:rPr>
        <w:tab/>
      </w:r>
      <w:r w:rsidRPr="00153900">
        <w:rPr>
          <w:rFonts w:cs="Arial"/>
        </w:rPr>
        <w:t xml:space="preserve">It could be worth establishing some clarity about what </w:t>
      </w:r>
      <w:r>
        <w:rPr>
          <w:rFonts w:cs="Arial"/>
        </w:rPr>
        <w:t>‘</w:t>
      </w:r>
      <w:r w:rsidRPr="00153900">
        <w:rPr>
          <w:rFonts w:cs="Arial"/>
        </w:rPr>
        <w:t>holding</w:t>
      </w:r>
      <w:r>
        <w:rPr>
          <w:rFonts w:cs="Arial"/>
        </w:rPr>
        <w:t>’</w:t>
      </w:r>
      <w:r w:rsidRPr="00153900">
        <w:rPr>
          <w:rFonts w:cs="Arial"/>
        </w:rPr>
        <w:t xml:space="preserve"> is understood to mean in this context</w:t>
      </w:r>
      <w:r>
        <w:rPr>
          <w:rFonts w:cs="Arial"/>
        </w:rPr>
        <w:t>. It may cover</w:t>
      </w:r>
      <w:r w:rsidRPr="00153900">
        <w:rPr>
          <w:rFonts w:cs="Arial"/>
        </w:rPr>
        <w:t xml:space="preserve"> acquiring data and knowledge for the purposes of conducting specific analyses, </w:t>
      </w:r>
      <w:r>
        <w:rPr>
          <w:rFonts w:cs="Arial"/>
        </w:rPr>
        <w:t xml:space="preserve">but </w:t>
      </w:r>
      <w:r w:rsidRPr="00153900">
        <w:rPr>
          <w:rFonts w:cs="Arial"/>
        </w:rPr>
        <w:t xml:space="preserve">it </w:t>
      </w:r>
      <w:r>
        <w:rPr>
          <w:rFonts w:cs="Arial"/>
        </w:rPr>
        <w:t>could also involve</w:t>
      </w:r>
      <w:r w:rsidRPr="00153900">
        <w:rPr>
          <w:rFonts w:cs="Arial"/>
        </w:rPr>
        <w:t xml:space="preserve"> operating a repository or platform that will be accessible on an ongoing basis </w:t>
      </w:r>
      <w:r>
        <w:rPr>
          <w:rFonts w:cs="Arial"/>
        </w:rPr>
        <w:t>to</w:t>
      </w:r>
      <w:r w:rsidRPr="00153900">
        <w:rPr>
          <w:rFonts w:cs="Arial"/>
        </w:rPr>
        <w:t xml:space="preserve"> users in the CMS Family, and perhaps beyond (thus implying arrangements for access and maintenance).</w:t>
      </w:r>
    </w:p>
    <w:p w14:paraId="2FA32748" w14:textId="77777777" w:rsidR="002B3CB2" w:rsidRPr="00153900" w:rsidRDefault="002B3CB2" w:rsidP="002B3CB2">
      <w:pPr>
        <w:spacing w:after="0" w:line="240" w:lineRule="auto"/>
        <w:ind w:left="540" w:hanging="540"/>
        <w:jc w:val="both"/>
        <w:rPr>
          <w:rFonts w:cs="Arial"/>
        </w:rPr>
      </w:pPr>
    </w:p>
    <w:p w14:paraId="2126B5BF" w14:textId="77777777" w:rsidR="002B3CB2" w:rsidRPr="00153900" w:rsidRDefault="002B3CB2" w:rsidP="002B3CB2">
      <w:pPr>
        <w:spacing w:after="0" w:line="240" w:lineRule="auto"/>
        <w:ind w:left="540" w:hanging="540"/>
        <w:jc w:val="both"/>
        <w:rPr>
          <w:rFonts w:cs="Arial"/>
        </w:rPr>
      </w:pPr>
      <w:r>
        <w:rPr>
          <w:rFonts w:cs="Arial"/>
        </w:rPr>
        <w:t>14.</w:t>
      </w:r>
      <w:r>
        <w:rPr>
          <w:rFonts w:cs="Arial"/>
        </w:rPr>
        <w:tab/>
      </w:r>
      <w:r w:rsidRPr="003C1237">
        <w:rPr>
          <w:rFonts w:cs="Arial"/>
        </w:rPr>
        <w:t xml:space="preserve">A particular instance of the considerations raised by this request relates </w:t>
      </w:r>
      <w:r>
        <w:rPr>
          <w:rFonts w:cs="Arial"/>
        </w:rPr>
        <w:t xml:space="preserve">to the </w:t>
      </w:r>
      <w:r w:rsidRPr="00153900">
        <w:rPr>
          <w:rFonts w:cs="Arial"/>
        </w:rPr>
        <w:t>proposed Global Atlas of Animal Migration.</w:t>
      </w:r>
      <w:r>
        <w:rPr>
          <w:rFonts w:cs="Arial"/>
        </w:rPr>
        <w:t xml:space="preserve"> </w:t>
      </w:r>
      <w:r w:rsidRPr="003C1237">
        <w:rPr>
          <w:rFonts w:cs="Arial"/>
          <w:iCs/>
        </w:rPr>
        <w:t>Th</w:t>
      </w:r>
      <w:r w:rsidRPr="003C1237">
        <w:rPr>
          <w:rFonts w:cs="Arial"/>
        </w:rPr>
        <w:t xml:space="preserve">e Scientific Council has taken </w:t>
      </w:r>
      <w:r w:rsidRPr="00884914">
        <w:rPr>
          <w:rFonts w:cs="Arial"/>
        </w:rPr>
        <w:t>initial</w:t>
      </w:r>
      <w:r w:rsidRPr="003C1237">
        <w:rPr>
          <w:rFonts w:cs="Arial"/>
        </w:rPr>
        <w:t xml:space="preserve"> steps towards the development of a concept for </w:t>
      </w:r>
      <w:r w:rsidRPr="00884914">
        <w:rPr>
          <w:rFonts w:cs="Arial"/>
        </w:rPr>
        <w:t>the Atlas</w:t>
      </w:r>
      <w:r w:rsidRPr="003C1237">
        <w:rPr>
          <w:rFonts w:cs="Arial"/>
        </w:rPr>
        <w:t xml:space="preserve">. This </w:t>
      </w:r>
      <w:r>
        <w:rPr>
          <w:rFonts w:cs="Arial"/>
        </w:rPr>
        <w:t xml:space="preserve">requires further work, but if developed, in due course it might function as a coordinated repository and access platform for a variety of data sets relating to animal migration. </w:t>
      </w:r>
    </w:p>
    <w:p w14:paraId="651729E4" w14:textId="77777777" w:rsidR="002B3CB2" w:rsidRPr="00153900" w:rsidRDefault="002B3CB2" w:rsidP="002B3CB2">
      <w:pPr>
        <w:spacing w:after="0" w:line="240" w:lineRule="auto"/>
        <w:ind w:left="540" w:hanging="540"/>
        <w:jc w:val="both"/>
        <w:rPr>
          <w:rFonts w:cs="Arial"/>
        </w:rPr>
      </w:pPr>
    </w:p>
    <w:p w14:paraId="44AEF0EF" w14:textId="4EA706BA" w:rsidR="002B3CB2" w:rsidRPr="00D914E9" w:rsidRDefault="002B3CB2" w:rsidP="002B3CB2">
      <w:pPr>
        <w:spacing w:after="0" w:line="240" w:lineRule="auto"/>
        <w:ind w:left="540" w:hanging="540"/>
        <w:jc w:val="both"/>
        <w:rPr>
          <w:rFonts w:cs="Arial"/>
        </w:rPr>
      </w:pPr>
      <w:r>
        <w:rPr>
          <w:rFonts w:cs="Arial"/>
        </w:rPr>
        <w:t>15.</w:t>
      </w:r>
      <w:r>
        <w:rPr>
          <w:rFonts w:cs="Arial"/>
        </w:rPr>
        <w:tab/>
      </w:r>
      <w:r w:rsidRPr="00153900">
        <w:rPr>
          <w:rFonts w:cs="Arial"/>
        </w:rPr>
        <w:t xml:space="preserve">CMS has led some initiatives that may be regarded as examples of the kind of data or knowledge products that would be relevant </w:t>
      </w:r>
      <w:r w:rsidRPr="00A3201E">
        <w:rPr>
          <w:rFonts w:cs="Arial"/>
        </w:rPr>
        <w:t>to the scope of this question</w:t>
      </w:r>
      <w:r w:rsidRPr="00153900">
        <w:rPr>
          <w:rFonts w:cs="Arial"/>
        </w:rPr>
        <w:t>. Th</w:t>
      </w:r>
      <w:r>
        <w:rPr>
          <w:rFonts w:cs="Arial"/>
        </w:rPr>
        <w:t>ese</w:t>
      </w:r>
      <w:r w:rsidRPr="00153900">
        <w:rPr>
          <w:rFonts w:cs="Arial"/>
        </w:rPr>
        <w:t xml:space="preserve"> include the Central Asian Mammals Migration and Linear Infrastructure Atlas, the Global Initiative on Ungulate Migration, a strategic review of ecological networks (UNEP/CMS/COP11/Doc.23.4.1.2), a compilation of case studies of ecological networks (UNEP/CMS/COP11/Inf.22), a</w:t>
      </w:r>
      <w:r w:rsidRPr="00D914E9">
        <w:rPr>
          <w:rFonts w:cs="Arial"/>
        </w:rPr>
        <w:t>nd a compilation of articles on connectivity and migratory species (CMS/COP12/Inf.Doc.20).</w:t>
      </w:r>
      <w:r w:rsidR="000F0062" w:rsidRPr="00D914E9">
        <w:rPr>
          <w:rFonts w:cs="Arial"/>
        </w:rPr>
        <w:t xml:space="preserve"> Tools such as these, in addition to their scientific value, also offer ways of </w:t>
      </w:r>
      <w:proofErr w:type="spellStart"/>
      <w:r w:rsidR="000F0062" w:rsidRPr="00D914E9">
        <w:rPr>
          <w:rFonts w:cs="Arial"/>
        </w:rPr>
        <w:t>capitalising</w:t>
      </w:r>
      <w:proofErr w:type="spellEnd"/>
      <w:r w:rsidR="000F0062" w:rsidRPr="00D914E9">
        <w:rPr>
          <w:rFonts w:cs="Arial"/>
        </w:rPr>
        <w:t xml:space="preserve"> on the </w:t>
      </w:r>
      <w:proofErr w:type="spellStart"/>
      <w:r w:rsidR="000F0062" w:rsidRPr="00D914E9">
        <w:rPr>
          <w:rFonts w:cs="Arial"/>
        </w:rPr>
        <w:t>the</w:t>
      </w:r>
      <w:proofErr w:type="spellEnd"/>
      <w:r w:rsidR="000F0062" w:rsidRPr="00D914E9">
        <w:rPr>
          <w:rFonts w:cs="Arial"/>
        </w:rPr>
        <w:t xml:space="preserve"> strong potential that the subject of connectivity has for outreach and awareness raising about the special needs of migratory species.</w:t>
      </w:r>
    </w:p>
    <w:p w14:paraId="065DEA41" w14:textId="77777777" w:rsidR="002B3CB2" w:rsidRPr="00D914E9" w:rsidRDefault="002B3CB2" w:rsidP="002B3CB2">
      <w:pPr>
        <w:spacing w:after="0" w:line="240" w:lineRule="auto"/>
        <w:ind w:left="540" w:hanging="540"/>
        <w:jc w:val="both"/>
        <w:rPr>
          <w:rFonts w:cs="Arial"/>
        </w:rPr>
      </w:pPr>
    </w:p>
    <w:p w14:paraId="5BF06287" w14:textId="7EB51821" w:rsidR="002B3CB2" w:rsidRPr="00153900" w:rsidRDefault="002B3CB2" w:rsidP="002B3CB2">
      <w:pPr>
        <w:spacing w:after="0" w:line="240" w:lineRule="auto"/>
        <w:ind w:left="540" w:hanging="540"/>
        <w:jc w:val="both"/>
        <w:rPr>
          <w:rFonts w:cs="Arial"/>
        </w:rPr>
      </w:pPr>
      <w:r w:rsidRPr="00D914E9">
        <w:rPr>
          <w:rFonts w:cs="Arial"/>
        </w:rPr>
        <w:t>16.</w:t>
      </w:r>
      <w:r w:rsidRPr="00D914E9">
        <w:rPr>
          <w:rFonts w:cs="Arial"/>
        </w:rPr>
        <w:tab/>
        <w:t xml:space="preserve">CMS Family instruments also have resources such as the AEWA Critical Site Network Tool, tracking data on albatrosses and petrels held by ACAP and on bats compiled by Eurobats, a site network for marine turtles created by IOSEA, </w:t>
      </w:r>
      <w:r w:rsidR="00A8297B" w:rsidRPr="00D914E9">
        <w:rPr>
          <w:rFonts w:cs="Arial"/>
        </w:rPr>
        <w:t>a network of sites of importance for birds of prey compiled under the Raptors MOU,</w:t>
      </w:r>
      <w:r w:rsidR="00FB3935" w:rsidRPr="00D914E9">
        <w:rPr>
          <w:rFonts w:cs="Arial"/>
        </w:rPr>
        <w:t xml:space="preserve"> </w:t>
      </w:r>
      <w:r w:rsidRPr="00D914E9">
        <w:rPr>
          <w:rFonts w:cs="Arial"/>
        </w:rPr>
        <w:t>and others that are being identified in consultation with each instrument. The same would apply to other CMS initiativ</w:t>
      </w:r>
      <w:r w:rsidRPr="00153900">
        <w:rPr>
          <w:rFonts w:cs="Arial"/>
        </w:rPr>
        <w:t xml:space="preserve">es </w:t>
      </w:r>
      <w:r>
        <w:rPr>
          <w:rFonts w:cs="Arial"/>
        </w:rPr>
        <w:t>such as</w:t>
      </w:r>
      <w:r w:rsidRPr="00153900">
        <w:rPr>
          <w:rFonts w:cs="Arial"/>
        </w:rPr>
        <w:t xml:space="preserve"> the Energy Task Force.</w:t>
      </w:r>
      <w:r>
        <w:rPr>
          <w:rFonts w:cs="Arial"/>
        </w:rPr>
        <w:t xml:space="preserve"> </w:t>
      </w:r>
      <w:r w:rsidRPr="00294C9B">
        <w:rPr>
          <w:rFonts w:cs="Arial"/>
        </w:rPr>
        <w:t>The CMS Secretariat has document</w:t>
      </w:r>
      <w:r>
        <w:rPr>
          <w:rFonts w:cs="Arial"/>
        </w:rPr>
        <w:t>ed</w:t>
      </w:r>
      <w:r w:rsidRPr="00294C9B">
        <w:rPr>
          <w:rFonts w:cs="Arial"/>
        </w:rPr>
        <w:t xml:space="preserve"> data</w:t>
      </w:r>
      <w:r>
        <w:rPr>
          <w:rFonts w:cs="Arial"/>
        </w:rPr>
        <w:t xml:space="preserve"> </w:t>
      </w:r>
      <w:r w:rsidRPr="00294C9B">
        <w:rPr>
          <w:rFonts w:cs="Arial"/>
        </w:rPr>
        <w:t>sets held by CMS Family instruments, together with metadata on the data sources and the hosting and access arrangements</w:t>
      </w:r>
      <w:r>
        <w:rPr>
          <w:rFonts w:cs="Arial"/>
        </w:rPr>
        <w:t>.</w:t>
      </w:r>
      <w:r w:rsidRPr="00294C9B">
        <w:rPr>
          <w:rFonts w:cs="Arial"/>
        </w:rPr>
        <w:t xml:space="preserve"> </w:t>
      </w:r>
    </w:p>
    <w:p w14:paraId="3000C79C" w14:textId="77777777" w:rsidR="002B3CB2" w:rsidRPr="00153900" w:rsidRDefault="002B3CB2" w:rsidP="002B3CB2">
      <w:pPr>
        <w:spacing w:after="0" w:line="240" w:lineRule="auto"/>
        <w:ind w:left="540" w:hanging="540"/>
        <w:jc w:val="both"/>
        <w:rPr>
          <w:rFonts w:cs="Arial"/>
        </w:rPr>
      </w:pPr>
    </w:p>
    <w:p w14:paraId="28F67B19" w14:textId="77777777" w:rsidR="002B3CB2" w:rsidRPr="00153900" w:rsidRDefault="002B3CB2" w:rsidP="002B3CB2">
      <w:pPr>
        <w:spacing w:after="0" w:line="240" w:lineRule="auto"/>
        <w:ind w:left="540" w:hanging="540"/>
        <w:jc w:val="both"/>
        <w:rPr>
          <w:rFonts w:cs="Arial"/>
        </w:rPr>
      </w:pPr>
      <w:r>
        <w:rPr>
          <w:rFonts w:cs="Arial"/>
        </w:rPr>
        <w:t>17.</w:t>
      </w:r>
      <w:r>
        <w:rPr>
          <w:rFonts w:cs="Arial"/>
        </w:rPr>
        <w:tab/>
      </w:r>
      <w:r w:rsidRPr="00153900">
        <w:rPr>
          <w:rFonts w:cs="Arial"/>
        </w:rPr>
        <w:t xml:space="preserve">National </w:t>
      </w:r>
      <w:r>
        <w:rPr>
          <w:rFonts w:cs="Arial"/>
        </w:rPr>
        <w:t>R</w:t>
      </w:r>
      <w:r w:rsidRPr="00153900">
        <w:rPr>
          <w:rFonts w:cs="Arial"/>
        </w:rPr>
        <w:t xml:space="preserve">eports to COPs should be considered </w:t>
      </w:r>
      <w:r w:rsidRPr="003C1237">
        <w:rPr>
          <w:rFonts w:cs="Arial"/>
        </w:rPr>
        <w:t xml:space="preserve">for the contribution they may make to </w:t>
      </w:r>
      <w:r w:rsidRPr="00884914">
        <w:rPr>
          <w:rFonts w:cs="Arial"/>
        </w:rPr>
        <w:t>ecological connectivity</w:t>
      </w:r>
      <w:r>
        <w:rPr>
          <w:rFonts w:cs="Arial"/>
        </w:rPr>
        <w:t>.</w:t>
      </w:r>
      <w:r w:rsidRPr="003C1237">
        <w:rPr>
          <w:rFonts w:cs="Arial"/>
        </w:rPr>
        <w:t xml:space="preserve"> The current format, for example, allows Parties to indicate whether barriers to migration are a significant threat to migratory </w:t>
      </w:r>
      <w:r w:rsidRPr="00153900">
        <w:rPr>
          <w:rFonts w:cs="Arial"/>
        </w:rPr>
        <w:t>species in their country</w:t>
      </w:r>
      <w:r>
        <w:rPr>
          <w:rFonts w:cs="Arial"/>
        </w:rPr>
        <w:t>.</w:t>
      </w:r>
      <w:r w:rsidRPr="00153900">
        <w:rPr>
          <w:rFonts w:cs="Arial"/>
        </w:rPr>
        <w:t xml:space="preserve"> </w:t>
      </w:r>
      <w:r>
        <w:rPr>
          <w:rFonts w:cs="Arial"/>
        </w:rPr>
        <w:t>T</w:t>
      </w:r>
      <w:r w:rsidRPr="00153900">
        <w:rPr>
          <w:rFonts w:cs="Arial"/>
        </w:rPr>
        <w:t xml:space="preserve">here are </w:t>
      </w:r>
      <w:r>
        <w:rPr>
          <w:rFonts w:cs="Arial"/>
        </w:rPr>
        <w:t xml:space="preserve">also </w:t>
      </w:r>
      <w:r w:rsidRPr="00153900">
        <w:rPr>
          <w:rFonts w:cs="Arial"/>
        </w:rPr>
        <w:t xml:space="preserve">other response fields </w:t>
      </w:r>
      <w:r>
        <w:rPr>
          <w:rFonts w:cs="Arial"/>
        </w:rPr>
        <w:t>that</w:t>
      </w:r>
      <w:r w:rsidRPr="00153900">
        <w:rPr>
          <w:rFonts w:cs="Arial"/>
        </w:rPr>
        <w:t xml:space="preserve"> may produce information on ecological networks, as well as the general </w:t>
      </w:r>
      <w:r>
        <w:rPr>
          <w:rFonts w:cs="Arial"/>
        </w:rPr>
        <w:t>‘</w:t>
      </w:r>
      <w:r w:rsidRPr="00153900">
        <w:rPr>
          <w:rFonts w:cs="Arial"/>
        </w:rPr>
        <w:t>key messages</w:t>
      </w:r>
      <w:r>
        <w:rPr>
          <w:rFonts w:cs="Arial"/>
        </w:rPr>
        <w:t>’</w:t>
      </w:r>
      <w:r w:rsidRPr="00153900">
        <w:rPr>
          <w:rFonts w:cs="Arial"/>
        </w:rPr>
        <w:t xml:space="preserve"> section where Parties </w:t>
      </w:r>
      <w:r>
        <w:rPr>
          <w:rFonts w:cs="Arial"/>
        </w:rPr>
        <w:t>can</w:t>
      </w:r>
      <w:r w:rsidRPr="00153900">
        <w:rPr>
          <w:rFonts w:cs="Arial"/>
        </w:rPr>
        <w:t xml:space="preserve"> provide narrative comment on connectivity-related issues.</w:t>
      </w:r>
    </w:p>
    <w:p w14:paraId="12DD363E" w14:textId="77777777" w:rsidR="002B3CB2" w:rsidRPr="00153900" w:rsidRDefault="002B3CB2" w:rsidP="002B3CB2">
      <w:pPr>
        <w:spacing w:after="0" w:line="240" w:lineRule="auto"/>
        <w:ind w:left="540" w:hanging="540"/>
        <w:jc w:val="both"/>
        <w:rPr>
          <w:rFonts w:cs="Arial"/>
        </w:rPr>
      </w:pPr>
    </w:p>
    <w:p w14:paraId="4B7698ED" w14:textId="77777777" w:rsidR="002B3CB2" w:rsidRDefault="002B3CB2" w:rsidP="002B3CB2">
      <w:pPr>
        <w:spacing w:after="0" w:line="240" w:lineRule="auto"/>
        <w:ind w:left="540" w:hanging="540"/>
        <w:jc w:val="both"/>
        <w:rPr>
          <w:rFonts w:cs="Arial"/>
        </w:rPr>
      </w:pPr>
      <w:r>
        <w:rPr>
          <w:rFonts w:cs="Arial"/>
        </w:rPr>
        <w:t>18.</w:t>
      </w:r>
      <w:r>
        <w:rPr>
          <w:rFonts w:cs="Arial"/>
        </w:rPr>
        <w:tab/>
      </w:r>
      <w:r w:rsidRPr="00153900">
        <w:rPr>
          <w:rFonts w:cs="Arial"/>
        </w:rPr>
        <w:t>Consideration</w:t>
      </w:r>
      <w:r w:rsidRPr="00A9424A">
        <w:rPr>
          <w:color w:val="FF0000"/>
        </w:rPr>
        <w:t xml:space="preserve"> </w:t>
      </w:r>
      <w:r w:rsidRPr="00153900">
        <w:rPr>
          <w:rFonts w:cs="Arial"/>
        </w:rPr>
        <w:t>of the kinds of knowledge</w:t>
      </w:r>
      <w:r>
        <w:rPr>
          <w:rFonts w:cs="Arial"/>
        </w:rPr>
        <w:t>-</w:t>
      </w:r>
      <w:r w:rsidRPr="00153900">
        <w:rPr>
          <w:rFonts w:cs="Arial"/>
        </w:rPr>
        <w:t xml:space="preserve">holding and analysis capabilities that CMS should develop or enhance in </w:t>
      </w:r>
      <w:r>
        <w:rPr>
          <w:rFonts w:cs="Arial"/>
        </w:rPr>
        <w:t xml:space="preserve">the </w:t>
      </w:r>
      <w:r w:rsidRPr="00153900">
        <w:rPr>
          <w:rFonts w:cs="Arial"/>
        </w:rPr>
        <w:t xml:space="preserve">future might generate suggestions for additional questions in the </w:t>
      </w:r>
      <w:r w:rsidRPr="00B66201">
        <w:rPr>
          <w:rFonts w:cs="Arial"/>
        </w:rPr>
        <w:t xml:space="preserve">National Report </w:t>
      </w:r>
      <w:r>
        <w:rPr>
          <w:rFonts w:cs="Arial"/>
        </w:rPr>
        <w:t>f</w:t>
      </w:r>
      <w:r w:rsidRPr="003C1237">
        <w:rPr>
          <w:rFonts w:cs="Arial"/>
        </w:rPr>
        <w:t xml:space="preserve">ormat that could address specific connectivity </w:t>
      </w:r>
      <w:r w:rsidRPr="00884914">
        <w:rPr>
          <w:rFonts w:cs="Arial"/>
        </w:rPr>
        <w:t>issue</w:t>
      </w:r>
      <w:r w:rsidRPr="003C1237">
        <w:rPr>
          <w:rFonts w:cs="Arial"/>
        </w:rPr>
        <w:t>s</w:t>
      </w:r>
      <w:r w:rsidRPr="00153900">
        <w:rPr>
          <w:rFonts w:cs="Arial"/>
        </w:rPr>
        <w:t xml:space="preserve">. </w:t>
      </w:r>
      <w:r>
        <w:rPr>
          <w:rFonts w:cs="Arial"/>
        </w:rPr>
        <w:t>Options</w:t>
      </w:r>
      <w:r w:rsidRPr="00153900">
        <w:rPr>
          <w:rFonts w:cs="Arial"/>
        </w:rPr>
        <w:t xml:space="preserve"> for th</w:t>
      </w:r>
      <w:r>
        <w:rPr>
          <w:rFonts w:cs="Arial"/>
        </w:rPr>
        <w:t>ese</w:t>
      </w:r>
      <w:r w:rsidRPr="00153900">
        <w:rPr>
          <w:rFonts w:cs="Arial"/>
        </w:rPr>
        <w:t xml:space="preserve"> could draw on the concepts put forward by CMS for some of the indicators in the Kunming-Montreal Global Biodiversity Framework </w:t>
      </w:r>
      <w:r>
        <w:rPr>
          <w:rFonts w:cs="Arial"/>
        </w:rPr>
        <w:t>for</w:t>
      </w:r>
      <w:r w:rsidRPr="00153900">
        <w:rPr>
          <w:rFonts w:cs="Arial"/>
        </w:rPr>
        <w:t xml:space="preserve"> monitor</w:t>
      </w:r>
      <w:r>
        <w:rPr>
          <w:rFonts w:cs="Arial"/>
        </w:rPr>
        <w:t>ing</w:t>
      </w:r>
      <w:r w:rsidRPr="00153900">
        <w:rPr>
          <w:rFonts w:cs="Arial"/>
        </w:rPr>
        <w:t xml:space="preserve"> trends in adoption of legislative, policy, cross-border cooperation</w:t>
      </w:r>
      <w:r>
        <w:rPr>
          <w:rFonts w:cs="Arial"/>
        </w:rPr>
        <w:t>,</w:t>
      </w:r>
      <w:r w:rsidRPr="00153900">
        <w:rPr>
          <w:rFonts w:cs="Arial"/>
        </w:rPr>
        <w:t xml:space="preserve"> and restoration initiatives that specifically aim to improve ecol</w:t>
      </w:r>
      <w:r w:rsidRPr="001D6D59">
        <w:rPr>
          <w:rFonts w:cs="Arial"/>
        </w:rPr>
        <w:t>ogical connectivity. (</w:t>
      </w:r>
      <w:r>
        <w:rPr>
          <w:rFonts w:cs="Arial"/>
        </w:rPr>
        <w:t xml:space="preserve">For details, </w:t>
      </w:r>
      <w:r w:rsidRPr="00170C06">
        <w:rPr>
          <w:rFonts w:cs="Arial"/>
        </w:rPr>
        <w:t>see the section later in th</w:t>
      </w:r>
      <w:r w:rsidRPr="00884914">
        <w:rPr>
          <w:rFonts w:cs="Arial"/>
        </w:rPr>
        <w:t>is</w:t>
      </w:r>
      <w:r w:rsidRPr="00170C06">
        <w:rPr>
          <w:rFonts w:cs="Arial"/>
        </w:rPr>
        <w:t xml:space="preserve"> document on </w:t>
      </w:r>
      <w:r w:rsidRPr="001D6D59">
        <w:rPr>
          <w:rFonts w:cs="Arial"/>
        </w:rPr>
        <w:t>“</w:t>
      </w:r>
      <w:r w:rsidRPr="00D32B14">
        <w:rPr>
          <w:rFonts w:cs="Arial"/>
          <w:i/>
          <w:iCs/>
          <w:color w:val="000000"/>
        </w:rPr>
        <w:t>Supporting implementation of connectivity-related aspects of the Global Biodiversity Framework</w:t>
      </w:r>
      <w:r>
        <w:rPr>
          <w:rFonts w:cs="Arial"/>
          <w:color w:val="000000"/>
        </w:rPr>
        <w:t>”</w:t>
      </w:r>
      <w:r w:rsidRPr="001D6D59">
        <w:rPr>
          <w:rFonts w:cs="Arial"/>
          <w:color w:val="000000"/>
        </w:rPr>
        <w:t>)</w:t>
      </w:r>
      <w:r w:rsidRPr="00153900">
        <w:rPr>
          <w:rFonts w:cs="Arial"/>
        </w:rPr>
        <w:t>.</w:t>
      </w:r>
    </w:p>
    <w:p w14:paraId="1FD5A2FA" w14:textId="77777777" w:rsidR="002B3CB2" w:rsidRDefault="002B3CB2" w:rsidP="002B3CB2">
      <w:pPr>
        <w:spacing w:after="0" w:line="240" w:lineRule="auto"/>
        <w:ind w:left="567" w:hanging="567"/>
        <w:jc w:val="both"/>
        <w:rPr>
          <w:rFonts w:cs="Arial"/>
        </w:rPr>
      </w:pPr>
    </w:p>
    <w:p w14:paraId="61DA135B" w14:textId="77777777" w:rsidR="002B3CB2" w:rsidRDefault="002B3CB2" w:rsidP="002B3CB2">
      <w:pPr>
        <w:spacing w:after="0" w:line="240" w:lineRule="auto"/>
        <w:ind w:left="567" w:hanging="567"/>
        <w:jc w:val="both"/>
        <w:rPr>
          <w:rFonts w:cs="Arial"/>
        </w:rPr>
      </w:pPr>
      <w:r>
        <w:rPr>
          <w:rFonts w:cs="Arial"/>
        </w:rPr>
        <w:t>Proposal for next steps</w:t>
      </w:r>
    </w:p>
    <w:p w14:paraId="06256F4A" w14:textId="77777777" w:rsidR="002B3CB2" w:rsidRDefault="002B3CB2" w:rsidP="002B3CB2">
      <w:pPr>
        <w:spacing w:after="0" w:line="240" w:lineRule="auto"/>
        <w:ind w:left="567" w:hanging="567"/>
        <w:jc w:val="both"/>
        <w:rPr>
          <w:rFonts w:cs="Arial"/>
        </w:rPr>
      </w:pPr>
    </w:p>
    <w:p w14:paraId="652B2C91" w14:textId="77777777" w:rsidR="002B3CB2" w:rsidRPr="00153900" w:rsidRDefault="002B3CB2" w:rsidP="002B3CB2">
      <w:pPr>
        <w:spacing w:after="0" w:line="240" w:lineRule="auto"/>
        <w:ind w:left="540" w:hanging="540"/>
        <w:jc w:val="both"/>
        <w:rPr>
          <w:rFonts w:cs="Arial"/>
        </w:rPr>
      </w:pPr>
      <w:r>
        <w:rPr>
          <w:rFonts w:cs="Arial"/>
        </w:rPr>
        <w:t>19.</w:t>
      </w:r>
      <w:r>
        <w:rPr>
          <w:rFonts w:cs="Arial"/>
        </w:rPr>
        <w:tab/>
        <w:t xml:space="preserve">Following analysis of results of the </w:t>
      </w:r>
      <w:r w:rsidRPr="00170C06">
        <w:rPr>
          <w:rFonts w:cs="Arial"/>
        </w:rPr>
        <w:t xml:space="preserve">survey proposed in connection with Decision </w:t>
      </w:r>
      <w:r>
        <w:rPr>
          <w:rFonts w:cs="Arial"/>
        </w:rPr>
        <w:t xml:space="preserve">13.114 (a), as described above, recommendations should be developed for the specific types of data-holding, analysis and data set management that are most appropriate </w:t>
      </w:r>
      <w:r w:rsidRPr="00884914">
        <w:rPr>
          <w:rFonts w:cs="Arial"/>
        </w:rPr>
        <w:t>for the work</w:t>
      </w:r>
      <w:r w:rsidRPr="00E95990">
        <w:rPr>
          <w:rFonts w:cs="Arial"/>
        </w:rPr>
        <w:t xml:space="preserve"> undertaken </w:t>
      </w:r>
      <w:r>
        <w:rPr>
          <w:rFonts w:cs="Arial"/>
        </w:rPr>
        <w:t>under the auspices of CMS.</w:t>
      </w:r>
    </w:p>
    <w:p w14:paraId="4459A9D7" w14:textId="77777777" w:rsidR="002B3CB2" w:rsidRPr="00153900" w:rsidRDefault="002B3CB2" w:rsidP="002B3CB2">
      <w:pPr>
        <w:spacing w:after="0" w:line="240" w:lineRule="auto"/>
        <w:ind w:left="567" w:hanging="567"/>
        <w:jc w:val="both"/>
        <w:rPr>
          <w:rFonts w:cs="Arial"/>
        </w:rPr>
      </w:pPr>
    </w:p>
    <w:p w14:paraId="1F4C4790" w14:textId="7A8C6CBD" w:rsidR="002B3CB2" w:rsidRPr="00CB239D" w:rsidRDefault="002B3CB2" w:rsidP="00DC2189">
      <w:pPr>
        <w:spacing w:after="0" w:line="240" w:lineRule="auto"/>
        <w:rPr>
          <w:rFonts w:cs="Arial"/>
          <w:b/>
          <w:bCs/>
          <w:i/>
          <w:iCs/>
        </w:rPr>
      </w:pPr>
      <w:r w:rsidRPr="00F90471">
        <w:rPr>
          <w:rFonts w:cs="Arial"/>
          <w:b/>
          <w:bCs/>
          <w:i/>
          <w:iCs/>
        </w:rPr>
        <w:t>Linkages between migratory species connectivity and ecosystem resilience</w:t>
      </w:r>
      <w:r>
        <w:rPr>
          <w:rFonts w:cs="Arial"/>
          <w:b/>
          <w:bCs/>
          <w:i/>
          <w:iCs/>
        </w:rPr>
        <w:t xml:space="preserve"> - </w:t>
      </w:r>
      <w:r w:rsidRPr="00CB239D">
        <w:rPr>
          <w:rFonts w:cs="Arial"/>
          <w:b/>
          <w:bCs/>
          <w:i/>
          <w:iCs/>
        </w:rPr>
        <w:t>Decision 13.114 (c)</w:t>
      </w:r>
    </w:p>
    <w:p w14:paraId="4C6212B6" w14:textId="77777777" w:rsidR="002B3CB2" w:rsidRPr="00170C06" w:rsidRDefault="002B3CB2" w:rsidP="002B3CB2">
      <w:pPr>
        <w:spacing w:after="0" w:line="240" w:lineRule="auto"/>
        <w:ind w:left="567" w:hanging="567"/>
        <w:jc w:val="both"/>
        <w:rPr>
          <w:rFonts w:cs="Arial"/>
        </w:rPr>
      </w:pPr>
    </w:p>
    <w:p w14:paraId="6974C12F" w14:textId="77777777" w:rsidR="002B3CB2" w:rsidRPr="00170C06" w:rsidRDefault="002B3CB2" w:rsidP="002B3CB2">
      <w:pPr>
        <w:spacing w:after="0" w:line="240" w:lineRule="auto"/>
        <w:ind w:left="540" w:hanging="540"/>
        <w:jc w:val="both"/>
        <w:rPr>
          <w:rFonts w:cs="Arial"/>
        </w:rPr>
      </w:pPr>
      <w:r w:rsidRPr="00170C06">
        <w:rPr>
          <w:rFonts w:cs="Arial"/>
        </w:rPr>
        <w:t>20.</w:t>
      </w:r>
      <w:r w:rsidRPr="00170C06">
        <w:rPr>
          <w:rFonts w:cs="Arial"/>
        </w:rPr>
        <w:tab/>
        <w:t>Component</w:t>
      </w:r>
      <w:r w:rsidRPr="00884914">
        <w:rPr>
          <w:rFonts w:cs="Arial"/>
        </w:rPr>
        <w:t>s</w:t>
      </w:r>
      <w:r w:rsidRPr="00170C06">
        <w:rPr>
          <w:rFonts w:cs="Arial"/>
        </w:rPr>
        <w:t xml:space="preserve"> of the </w:t>
      </w:r>
      <w:r>
        <w:rPr>
          <w:rFonts w:cs="Arial"/>
        </w:rPr>
        <w:t xml:space="preserve">linkages </w:t>
      </w:r>
      <w:r w:rsidRPr="00D32B14">
        <w:rPr>
          <w:rFonts w:cs="Arial"/>
        </w:rPr>
        <w:t xml:space="preserve">between migratory </w:t>
      </w:r>
      <w:r w:rsidRPr="0097039A">
        <w:rPr>
          <w:rFonts w:cs="Arial"/>
        </w:rPr>
        <w:t>species</w:t>
      </w:r>
      <w:r w:rsidRPr="00D32B14">
        <w:rPr>
          <w:rFonts w:cs="Arial"/>
        </w:rPr>
        <w:t xml:space="preserve"> connectivity and ecosystem resilience</w:t>
      </w:r>
      <w:r>
        <w:rPr>
          <w:rFonts w:cs="Arial"/>
        </w:rPr>
        <w:t xml:space="preserve"> are explored in Annex 3. Resilience can be a property of ecosystems but, in this context, it is relevant to consider it also as a property of populations of migratory species. Migration itself is an adaptive strategy that enhances the ability of species to be resilient to change, and its functioning depends directly on connectivity. Connectivity also supports </w:t>
      </w:r>
      <w:r w:rsidRPr="00170C06">
        <w:rPr>
          <w:rFonts w:cs="Arial"/>
        </w:rPr>
        <w:t xml:space="preserve">the spreading of risk, </w:t>
      </w:r>
      <w:r>
        <w:rPr>
          <w:rFonts w:cs="Arial"/>
        </w:rPr>
        <w:t xml:space="preserve">and enhances the migratory options that animals may </w:t>
      </w:r>
      <w:r w:rsidRPr="00A3201E">
        <w:rPr>
          <w:rFonts w:cs="Arial"/>
        </w:rPr>
        <w:t xml:space="preserve">have in </w:t>
      </w:r>
      <w:r>
        <w:rPr>
          <w:rFonts w:cs="Arial"/>
        </w:rPr>
        <w:t xml:space="preserve">response to threats and opportunities. Annex 3 </w:t>
      </w:r>
      <w:r w:rsidRPr="00A330D2">
        <w:rPr>
          <w:rFonts w:cs="Arial"/>
        </w:rPr>
        <w:t xml:space="preserve">offers some initial specifics that address </w:t>
      </w:r>
      <w:r>
        <w:rPr>
          <w:rFonts w:cs="Arial"/>
        </w:rPr>
        <w:t>this</w:t>
      </w:r>
      <w:r w:rsidRPr="00A330D2">
        <w:rPr>
          <w:rFonts w:cs="Arial"/>
        </w:rPr>
        <w:t xml:space="preserve"> in </w:t>
      </w:r>
      <w:r>
        <w:rPr>
          <w:rFonts w:cs="Arial"/>
        </w:rPr>
        <w:t xml:space="preserve">relation </w:t>
      </w:r>
      <w:r w:rsidRPr="00170C06">
        <w:rPr>
          <w:rFonts w:cs="Arial"/>
        </w:rPr>
        <w:t xml:space="preserve">to the particular example of climate change. </w:t>
      </w:r>
    </w:p>
    <w:p w14:paraId="3F240596" w14:textId="77777777" w:rsidR="002B3CB2" w:rsidRPr="00170C06" w:rsidRDefault="002B3CB2" w:rsidP="002B3CB2">
      <w:pPr>
        <w:tabs>
          <w:tab w:val="left" w:pos="1601"/>
        </w:tabs>
        <w:spacing w:after="0" w:line="240" w:lineRule="auto"/>
        <w:ind w:left="567" w:hanging="567"/>
        <w:jc w:val="both"/>
        <w:rPr>
          <w:rFonts w:cs="Arial"/>
        </w:rPr>
      </w:pPr>
    </w:p>
    <w:p w14:paraId="63F71957" w14:textId="77777777" w:rsidR="002B3CB2" w:rsidRDefault="002B3CB2" w:rsidP="002B3CB2">
      <w:pPr>
        <w:tabs>
          <w:tab w:val="left" w:pos="1601"/>
        </w:tabs>
        <w:spacing w:after="0" w:line="240" w:lineRule="auto"/>
        <w:ind w:left="567" w:hanging="567"/>
        <w:jc w:val="both"/>
        <w:rPr>
          <w:rFonts w:cs="Arial"/>
        </w:rPr>
      </w:pPr>
      <w:r>
        <w:rPr>
          <w:rFonts w:cs="Arial"/>
        </w:rPr>
        <w:t>Proposal for next steps</w:t>
      </w:r>
    </w:p>
    <w:p w14:paraId="1994143F" w14:textId="77777777" w:rsidR="002B3CB2" w:rsidRDefault="002B3CB2" w:rsidP="002B3CB2">
      <w:pPr>
        <w:tabs>
          <w:tab w:val="left" w:pos="1601"/>
        </w:tabs>
        <w:spacing w:after="0" w:line="240" w:lineRule="auto"/>
        <w:ind w:left="567" w:hanging="567"/>
        <w:jc w:val="both"/>
        <w:rPr>
          <w:rFonts w:cs="Arial"/>
        </w:rPr>
      </w:pPr>
    </w:p>
    <w:p w14:paraId="60D96F1B" w14:textId="77777777" w:rsidR="002B3CB2" w:rsidRDefault="002B3CB2" w:rsidP="002B3CB2">
      <w:pPr>
        <w:tabs>
          <w:tab w:val="left" w:pos="1601"/>
        </w:tabs>
        <w:spacing w:after="0" w:line="240" w:lineRule="auto"/>
        <w:ind w:left="540" w:hanging="540"/>
        <w:jc w:val="both"/>
        <w:rPr>
          <w:rFonts w:cs="Arial"/>
        </w:rPr>
      </w:pPr>
      <w:r>
        <w:rPr>
          <w:rFonts w:cs="Arial"/>
        </w:rPr>
        <w:t>21.</w:t>
      </w:r>
      <w:r>
        <w:rPr>
          <w:rFonts w:cs="Arial"/>
        </w:rPr>
        <w:tab/>
        <w:t>The Scientific Council will seek to coordinate further with the UK-led project on migratory species and climate change described in Annex 3, with a view to potential joint publication of the findings that relate specifically to connectivity. O</w:t>
      </w:r>
      <w:r w:rsidRPr="001E4DB3">
        <w:rPr>
          <w:rFonts w:cs="Arial"/>
        </w:rPr>
        <w:t xml:space="preserve">ther dimensions of the relationship between ecological connectivity and resilience (as it affects migratory species) </w:t>
      </w:r>
      <w:r>
        <w:rPr>
          <w:rFonts w:cs="Arial"/>
        </w:rPr>
        <w:t xml:space="preserve">beyond climate change could </w:t>
      </w:r>
      <w:r w:rsidRPr="001E4DB3">
        <w:rPr>
          <w:rFonts w:cs="Arial"/>
        </w:rPr>
        <w:t>be explore</w:t>
      </w:r>
      <w:r>
        <w:rPr>
          <w:rFonts w:cs="Arial"/>
        </w:rPr>
        <w:t>d further. Additional consideration of links between connectivity also and resilience should feature, where relevant, in future research that addresses the priorities identified in response to Decision 13.114 (d) (see below).</w:t>
      </w:r>
    </w:p>
    <w:p w14:paraId="10883DD2" w14:textId="77777777" w:rsidR="002B3CB2" w:rsidRPr="00C40AE4" w:rsidRDefault="002B3CB2" w:rsidP="002B3CB2">
      <w:pPr>
        <w:tabs>
          <w:tab w:val="left" w:pos="1601"/>
        </w:tabs>
        <w:spacing w:after="0" w:line="240" w:lineRule="auto"/>
        <w:ind w:left="567" w:hanging="567"/>
        <w:jc w:val="both"/>
        <w:rPr>
          <w:rFonts w:cs="Arial"/>
        </w:rPr>
      </w:pPr>
    </w:p>
    <w:p w14:paraId="55B8610D" w14:textId="77777777" w:rsidR="002B3CB2" w:rsidRPr="00F90471" w:rsidRDefault="002B3CB2" w:rsidP="002B3CB2">
      <w:pPr>
        <w:spacing w:after="0" w:line="240" w:lineRule="auto"/>
        <w:ind w:left="567" w:hanging="567"/>
        <w:jc w:val="both"/>
        <w:rPr>
          <w:rFonts w:cs="Arial"/>
          <w:b/>
          <w:bCs/>
          <w:i/>
          <w:iCs/>
        </w:rPr>
      </w:pPr>
      <w:r w:rsidRPr="00F90471">
        <w:rPr>
          <w:rFonts w:cs="Arial"/>
          <w:b/>
          <w:bCs/>
          <w:i/>
          <w:iCs/>
        </w:rPr>
        <w:t>Priorities for future research on connectivity</w:t>
      </w:r>
      <w:r>
        <w:rPr>
          <w:rFonts w:cs="Arial"/>
          <w:b/>
          <w:bCs/>
          <w:i/>
          <w:iCs/>
        </w:rPr>
        <w:t xml:space="preserve"> - </w:t>
      </w:r>
      <w:r w:rsidRPr="00CB239D">
        <w:rPr>
          <w:rFonts w:cs="Arial"/>
          <w:b/>
          <w:bCs/>
          <w:i/>
          <w:iCs/>
        </w:rPr>
        <w:t>Decision 13.114 (d)</w:t>
      </w:r>
    </w:p>
    <w:p w14:paraId="1D701FAB" w14:textId="77777777" w:rsidR="002B3CB2" w:rsidRPr="00C40AE4" w:rsidRDefault="002B3CB2" w:rsidP="002B3CB2">
      <w:pPr>
        <w:tabs>
          <w:tab w:val="left" w:pos="1601"/>
        </w:tabs>
        <w:spacing w:after="0" w:line="240" w:lineRule="auto"/>
        <w:ind w:left="567" w:hanging="567"/>
        <w:jc w:val="both"/>
        <w:rPr>
          <w:rFonts w:cs="Arial"/>
        </w:rPr>
      </w:pPr>
    </w:p>
    <w:p w14:paraId="717BA4D5" w14:textId="77777777" w:rsidR="002B3CB2" w:rsidRDefault="002B3CB2" w:rsidP="002B3CB2">
      <w:pPr>
        <w:tabs>
          <w:tab w:val="left" w:pos="1601"/>
        </w:tabs>
        <w:spacing w:after="0" w:line="240" w:lineRule="auto"/>
        <w:ind w:left="540" w:hanging="540"/>
        <w:jc w:val="both"/>
        <w:rPr>
          <w:rFonts w:cs="Arial"/>
        </w:rPr>
      </w:pPr>
      <w:r>
        <w:rPr>
          <w:rFonts w:cs="Arial"/>
        </w:rPr>
        <w:t>22.</w:t>
      </w:r>
      <w:r>
        <w:rPr>
          <w:rFonts w:cs="Arial"/>
        </w:rPr>
        <w:tab/>
      </w:r>
      <w:r w:rsidRPr="00DB6D4A">
        <w:rPr>
          <w:rFonts w:cs="Arial"/>
        </w:rPr>
        <w:t>Information collated through the work</w:t>
      </w:r>
      <w:r w:rsidRPr="00A9424A">
        <w:rPr>
          <w:color w:val="FF0000"/>
        </w:rPr>
        <w:t xml:space="preserve"> </w:t>
      </w:r>
      <w:r w:rsidRPr="00170C06">
        <w:rPr>
          <w:rFonts w:cs="Arial"/>
        </w:rPr>
        <w:t xml:space="preserve">undertaken </w:t>
      </w:r>
      <w:r w:rsidRPr="00DB6D4A">
        <w:rPr>
          <w:rFonts w:cs="Arial"/>
        </w:rPr>
        <w:t xml:space="preserve">in response to Decision 13.114 (a) </w:t>
      </w:r>
      <w:r>
        <w:rPr>
          <w:rFonts w:cs="Arial"/>
        </w:rPr>
        <w:t xml:space="preserve">(see earlier section above) </w:t>
      </w:r>
      <w:r w:rsidRPr="00DB6D4A">
        <w:rPr>
          <w:rFonts w:cs="Arial"/>
        </w:rPr>
        <w:t>will</w:t>
      </w:r>
      <w:r>
        <w:rPr>
          <w:rFonts w:cs="Arial"/>
        </w:rPr>
        <w:t xml:space="preserve"> provide a good indication of data availability and the type of</w:t>
      </w:r>
      <w:r w:rsidRPr="00DB6D4A">
        <w:rPr>
          <w:rFonts w:cs="Arial"/>
        </w:rPr>
        <w:t xml:space="preserve"> </w:t>
      </w:r>
      <w:r>
        <w:rPr>
          <w:rFonts w:cs="Arial"/>
        </w:rPr>
        <w:t>research needed in relation to (i) migration pathways, (ii) critical sites and (iii) threats to connectivity, thus responding to relevant elements of the Strategic Plan for Migratory Species 2015-2023 (Resolution 11.2 (Rev.COP12)) – namely, Target 7 on m</w:t>
      </w:r>
      <w:r w:rsidRPr="00F138FA">
        <w:rPr>
          <w:rFonts w:cs="Arial"/>
        </w:rPr>
        <w:t>ultiple anthropogenic pressures</w:t>
      </w:r>
      <w:r>
        <w:rPr>
          <w:rFonts w:cs="Arial"/>
        </w:rPr>
        <w:t xml:space="preserve">, Target 10 on </w:t>
      </w:r>
      <w:r w:rsidRPr="00F138FA">
        <w:rPr>
          <w:rFonts w:cs="Arial"/>
        </w:rPr>
        <w:t>critical habitats and sites</w:t>
      </w:r>
      <w:r>
        <w:rPr>
          <w:rFonts w:cs="Arial"/>
        </w:rPr>
        <w:t xml:space="preserve"> and </w:t>
      </w:r>
      <w:r w:rsidRPr="00F138FA">
        <w:rPr>
          <w:rFonts w:cs="Arial"/>
        </w:rPr>
        <w:t>area-based conservation measures</w:t>
      </w:r>
      <w:r>
        <w:rPr>
          <w:rFonts w:cs="Arial"/>
        </w:rPr>
        <w:t>, and Target 15 on knowledge and technologies. The information will be organized according to “</w:t>
      </w:r>
      <w:r w:rsidRPr="00C40AE4">
        <w:rPr>
          <w:rFonts w:cs="Arial"/>
        </w:rPr>
        <w:t>each of the major taxonomic groups of migratory wild animals covered by CMS</w:t>
      </w:r>
      <w:r>
        <w:rPr>
          <w:rFonts w:cs="Arial"/>
        </w:rPr>
        <w:t xml:space="preserve">”; but this taxonomic disaggregation of research issues, and the further disaggregation by regions that is also mentioned in Decision </w:t>
      </w:r>
      <w:r w:rsidRPr="00C40AE4">
        <w:rPr>
          <w:rFonts w:cs="Arial"/>
        </w:rPr>
        <w:t>13.114 (d)</w:t>
      </w:r>
      <w:r>
        <w:rPr>
          <w:rFonts w:cs="Arial"/>
        </w:rPr>
        <w:t xml:space="preserve">, will, in most cases, require the development of a further phase of work. </w:t>
      </w:r>
    </w:p>
    <w:p w14:paraId="2F6F64AF" w14:textId="77777777" w:rsidR="002B3CB2" w:rsidRDefault="002B3CB2" w:rsidP="002B3CB2">
      <w:pPr>
        <w:tabs>
          <w:tab w:val="left" w:pos="1601"/>
        </w:tabs>
        <w:spacing w:after="0" w:line="240" w:lineRule="auto"/>
        <w:ind w:left="540" w:hanging="540"/>
        <w:jc w:val="both"/>
        <w:rPr>
          <w:rFonts w:cs="Arial"/>
        </w:rPr>
      </w:pPr>
    </w:p>
    <w:p w14:paraId="5F76573A" w14:textId="77777777" w:rsidR="002B3CB2" w:rsidRDefault="002B3CB2" w:rsidP="002B3CB2">
      <w:pPr>
        <w:tabs>
          <w:tab w:val="left" w:pos="1601"/>
        </w:tabs>
        <w:spacing w:after="0" w:line="240" w:lineRule="auto"/>
        <w:ind w:left="540" w:hanging="540"/>
        <w:jc w:val="both"/>
        <w:rPr>
          <w:rFonts w:cs="Arial"/>
        </w:rPr>
      </w:pPr>
      <w:r>
        <w:rPr>
          <w:rFonts w:cs="Arial"/>
        </w:rPr>
        <w:lastRenderedPageBreak/>
        <w:t>23.</w:t>
      </w:r>
      <w:r>
        <w:rPr>
          <w:rFonts w:cs="Arial"/>
        </w:rPr>
        <w:tab/>
        <w:t>In addition, a preliminary list of key areas for research has been compiled from existing Resolutions and is contained in Annex 4.</w:t>
      </w:r>
      <w:r w:rsidRPr="005A747F">
        <w:rPr>
          <w:rFonts w:cs="Arial"/>
        </w:rPr>
        <w:t xml:space="preserve"> </w:t>
      </w:r>
    </w:p>
    <w:p w14:paraId="59FD3B1D" w14:textId="77777777" w:rsidR="002B3CB2" w:rsidRDefault="002B3CB2" w:rsidP="002B3CB2">
      <w:pPr>
        <w:tabs>
          <w:tab w:val="left" w:pos="1601"/>
        </w:tabs>
        <w:spacing w:after="0" w:line="240" w:lineRule="auto"/>
        <w:ind w:left="540" w:hanging="540"/>
        <w:jc w:val="both"/>
        <w:rPr>
          <w:rFonts w:cs="Arial"/>
        </w:rPr>
      </w:pPr>
    </w:p>
    <w:p w14:paraId="62D1A8B7" w14:textId="77777777" w:rsidR="002B3CB2" w:rsidRDefault="002B3CB2" w:rsidP="002B3CB2">
      <w:pPr>
        <w:tabs>
          <w:tab w:val="left" w:pos="1601"/>
        </w:tabs>
        <w:spacing w:after="0" w:line="240" w:lineRule="auto"/>
        <w:ind w:left="540" w:hanging="540"/>
        <w:jc w:val="both"/>
        <w:rPr>
          <w:rFonts w:cs="Arial"/>
        </w:rPr>
      </w:pPr>
      <w:r>
        <w:rPr>
          <w:rFonts w:cs="Arial"/>
        </w:rPr>
        <w:t>Proposal for next steps</w:t>
      </w:r>
    </w:p>
    <w:p w14:paraId="204264E0" w14:textId="77777777" w:rsidR="002B3CB2" w:rsidRDefault="002B3CB2" w:rsidP="002B3CB2">
      <w:pPr>
        <w:tabs>
          <w:tab w:val="left" w:pos="1601"/>
        </w:tabs>
        <w:spacing w:after="0" w:line="240" w:lineRule="auto"/>
        <w:ind w:left="540" w:hanging="540"/>
        <w:jc w:val="both"/>
        <w:rPr>
          <w:rFonts w:cs="Arial"/>
        </w:rPr>
      </w:pPr>
    </w:p>
    <w:p w14:paraId="2E24AA89" w14:textId="77777777" w:rsidR="002B3CB2" w:rsidRDefault="002B3CB2" w:rsidP="002B3CB2">
      <w:pPr>
        <w:tabs>
          <w:tab w:val="left" w:pos="1601"/>
        </w:tabs>
        <w:spacing w:after="0" w:line="240" w:lineRule="auto"/>
        <w:ind w:left="540" w:hanging="540"/>
        <w:jc w:val="both"/>
        <w:rPr>
          <w:rFonts w:cs="Arial"/>
        </w:rPr>
      </w:pPr>
      <w:r>
        <w:rPr>
          <w:rFonts w:cs="Arial"/>
        </w:rPr>
        <w:t>24.</w:t>
      </w:r>
      <w:r>
        <w:rPr>
          <w:rFonts w:cs="Arial"/>
        </w:rPr>
        <w:tab/>
        <w:t xml:space="preserve">Results of the survey under </w:t>
      </w:r>
      <w:r w:rsidRPr="00DB6D4A">
        <w:rPr>
          <w:rFonts w:cs="Arial"/>
        </w:rPr>
        <w:t>Decision 13.114 (a)</w:t>
      </w:r>
      <w:r>
        <w:rPr>
          <w:rFonts w:cs="Arial"/>
        </w:rPr>
        <w:t xml:space="preserve"> will complement the list in Annex 4. The new </w:t>
      </w:r>
      <w:r w:rsidRPr="00124304">
        <w:rPr>
          <w:rFonts w:cs="Arial"/>
        </w:rPr>
        <w:t>Strategic Plan for Migratory Species</w:t>
      </w:r>
      <w:r>
        <w:rPr>
          <w:rFonts w:cs="Arial"/>
        </w:rPr>
        <w:t xml:space="preserve"> (</w:t>
      </w:r>
      <w:r w:rsidRPr="00F32CAD">
        <w:rPr>
          <w:rFonts w:cs="Arial"/>
        </w:rPr>
        <w:t>UNEP/CMS/COP14/Doc</w:t>
      </w:r>
      <w:r>
        <w:rPr>
          <w:rFonts w:cs="Arial"/>
        </w:rPr>
        <w:t>. 14.1) will provide further context for the setting of priorities.</w:t>
      </w:r>
    </w:p>
    <w:p w14:paraId="4FAF1658" w14:textId="77777777" w:rsidR="002B3CB2" w:rsidRDefault="002B3CB2" w:rsidP="002B3CB2">
      <w:pPr>
        <w:tabs>
          <w:tab w:val="left" w:pos="1601"/>
        </w:tabs>
        <w:spacing w:after="0" w:line="240" w:lineRule="auto"/>
        <w:ind w:left="540" w:hanging="540"/>
        <w:jc w:val="both"/>
        <w:rPr>
          <w:rFonts w:cs="Arial"/>
        </w:rPr>
      </w:pPr>
    </w:p>
    <w:p w14:paraId="0AF9203D" w14:textId="77777777" w:rsidR="002B3CB2" w:rsidRPr="00CB239D" w:rsidRDefault="002B3CB2" w:rsidP="002B3CB2">
      <w:pPr>
        <w:spacing w:after="0" w:line="240" w:lineRule="auto"/>
        <w:jc w:val="both"/>
        <w:rPr>
          <w:rFonts w:cs="Arial"/>
          <w:b/>
          <w:bCs/>
          <w:i/>
          <w:iCs/>
        </w:rPr>
      </w:pPr>
      <w:r w:rsidRPr="00F90471">
        <w:rPr>
          <w:rFonts w:cs="Arial"/>
          <w:b/>
          <w:bCs/>
          <w:i/>
          <w:iCs/>
        </w:rPr>
        <w:t>Additional guidance</w:t>
      </w:r>
      <w:r>
        <w:rPr>
          <w:rFonts w:cs="Arial"/>
          <w:b/>
          <w:bCs/>
          <w:i/>
          <w:iCs/>
        </w:rPr>
        <w:t xml:space="preserve"> </w:t>
      </w:r>
      <w:r w:rsidRPr="00CB239D">
        <w:rPr>
          <w:rFonts w:cs="Arial"/>
          <w:b/>
          <w:bCs/>
          <w:i/>
          <w:iCs/>
        </w:rPr>
        <w:t xml:space="preserve">on assessing threats to migratory species connectivity </w:t>
      </w:r>
      <w:r>
        <w:rPr>
          <w:rFonts w:cs="Arial"/>
          <w:b/>
          <w:bCs/>
          <w:i/>
          <w:iCs/>
        </w:rPr>
        <w:t>-</w:t>
      </w:r>
      <w:r w:rsidRPr="00CB239D">
        <w:rPr>
          <w:rFonts w:cs="Arial"/>
          <w:b/>
          <w:bCs/>
          <w:i/>
          <w:iCs/>
        </w:rPr>
        <w:t xml:space="preserve"> Decision 13.114 (e)</w:t>
      </w:r>
    </w:p>
    <w:p w14:paraId="125677B7" w14:textId="77777777" w:rsidR="002B3CB2" w:rsidRDefault="002B3CB2" w:rsidP="002B3CB2">
      <w:pPr>
        <w:tabs>
          <w:tab w:val="left" w:pos="1601"/>
        </w:tabs>
        <w:spacing w:after="0" w:line="240" w:lineRule="auto"/>
        <w:ind w:left="567" w:hanging="567"/>
        <w:jc w:val="both"/>
        <w:rPr>
          <w:rFonts w:cs="Arial"/>
        </w:rPr>
      </w:pPr>
    </w:p>
    <w:p w14:paraId="1A3B59C3" w14:textId="77777777" w:rsidR="002B3CB2" w:rsidRPr="00C40AE4" w:rsidRDefault="002B3CB2" w:rsidP="002B3CB2">
      <w:pPr>
        <w:tabs>
          <w:tab w:val="left" w:pos="1601"/>
        </w:tabs>
        <w:spacing w:after="0" w:line="240" w:lineRule="auto"/>
        <w:ind w:left="540" w:hanging="540"/>
        <w:jc w:val="both"/>
        <w:rPr>
          <w:rFonts w:cs="Arial"/>
        </w:rPr>
      </w:pPr>
      <w:r>
        <w:rPr>
          <w:rFonts w:cs="Arial"/>
        </w:rPr>
        <w:t>25.</w:t>
      </w:r>
      <w:r>
        <w:rPr>
          <w:rFonts w:cs="Arial"/>
        </w:rPr>
        <w:tab/>
        <w:t>Decision 13.114 (e) makes specific reference to “</w:t>
      </w:r>
      <w:r w:rsidRPr="006C15AF">
        <w:rPr>
          <w:rFonts w:cs="Arial"/>
        </w:rPr>
        <w:t>assessing threats to migratory species connectivity in particular priority situations identified by the work described in sub-paragraph (d)</w:t>
      </w:r>
      <w:r>
        <w:rPr>
          <w:rFonts w:cs="Arial"/>
        </w:rPr>
        <w:t>”</w:t>
      </w:r>
      <w:r w:rsidRPr="006C15AF">
        <w:rPr>
          <w:rFonts w:cs="Arial"/>
        </w:rPr>
        <w:t xml:space="preserve"> (</w:t>
      </w:r>
      <w:r w:rsidRPr="00170C06">
        <w:rPr>
          <w:rFonts w:cs="Arial"/>
        </w:rPr>
        <w:t xml:space="preserve">sub-paragraph (d) </w:t>
      </w:r>
      <w:r w:rsidRPr="00884914">
        <w:rPr>
          <w:rFonts w:cs="Arial"/>
        </w:rPr>
        <w:t>relates to</w:t>
      </w:r>
      <w:r w:rsidRPr="00170C06">
        <w:rPr>
          <w:rFonts w:cs="Arial"/>
        </w:rPr>
        <w:t xml:space="preserve"> the priorities </w:t>
      </w:r>
      <w:r w:rsidRPr="006C15AF">
        <w:rPr>
          <w:rFonts w:cs="Arial"/>
        </w:rPr>
        <w:t>for research on</w:t>
      </w:r>
      <w:r>
        <w:rPr>
          <w:rFonts w:cs="Arial"/>
        </w:rPr>
        <w:t xml:space="preserve"> </w:t>
      </w:r>
      <w:r w:rsidRPr="00C40AE4">
        <w:rPr>
          <w:rFonts w:cs="Arial"/>
        </w:rPr>
        <w:t>key connectivity issues affect</w:t>
      </w:r>
      <w:r>
        <w:rPr>
          <w:rFonts w:cs="Arial"/>
        </w:rPr>
        <w:t>ing</w:t>
      </w:r>
      <w:r w:rsidRPr="00C40AE4">
        <w:rPr>
          <w:rFonts w:cs="Arial"/>
        </w:rPr>
        <w:t xml:space="preserve"> the conservation status of </w:t>
      </w:r>
      <w:r>
        <w:rPr>
          <w:rFonts w:cs="Arial"/>
        </w:rPr>
        <w:t>migratory</w:t>
      </w:r>
      <w:r w:rsidRPr="00C40AE4">
        <w:rPr>
          <w:rFonts w:cs="Arial"/>
        </w:rPr>
        <w:t xml:space="preserve"> wild animals</w:t>
      </w:r>
      <w:r>
        <w:rPr>
          <w:rFonts w:cs="Arial"/>
        </w:rPr>
        <w:t>).</w:t>
      </w:r>
    </w:p>
    <w:p w14:paraId="71EF3CBE" w14:textId="77777777" w:rsidR="002B3CB2" w:rsidRPr="00C40AE4" w:rsidRDefault="002B3CB2" w:rsidP="002B3CB2">
      <w:pPr>
        <w:tabs>
          <w:tab w:val="left" w:pos="1601"/>
        </w:tabs>
        <w:spacing w:after="0" w:line="240" w:lineRule="auto"/>
        <w:ind w:left="540" w:hanging="540"/>
        <w:jc w:val="both"/>
        <w:rPr>
          <w:rFonts w:cs="Arial"/>
        </w:rPr>
      </w:pPr>
    </w:p>
    <w:p w14:paraId="01FA39FE" w14:textId="77777777" w:rsidR="002B3CB2" w:rsidRPr="00A3201E" w:rsidRDefault="002B3CB2" w:rsidP="002B3CB2">
      <w:pPr>
        <w:tabs>
          <w:tab w:val="left" w:pos="1601"/>
        </w:tabs>
        <w:spacing w:after="0" w:line="240" w:lineRule="auto"/>
        <w:ind w:left="540" w:hanging="540"/>
        <w:jc w:val="both"/>
        <w:rPr>
          <w:rFonts w:cs="Arial"/>
        </w:rPr>
      </w:pPr>
      <w:r>
        <w:rPr>
          <w:rFonts w:cs="Arial"/>
        </w:rPr>
        <w:t>26</w:t>
      </w:r>
      <w:r w:rsidRPr="00E02990">
        <w:rPr>
          <w:rFonts w:cs="Arial"/>
        </w:rPr>
        <w:t>.</w:t>
      </w:r>
      <w:r w:rsidRPr="00E02990">
        <w:rPr>
          <w:rFonts w:cs="Arial"/>
        </w:rPr>
        <w:tab/>
      </w:r>
      <w:r w:rsidRPr="00294C9B">
        <w:rPr>
          <w:rFonts w:cs="Arial"/>
        </w:rPr>
        <w:t>The content and direction of this work will therefore be dependent</w:t>
      </w:r>
      <w:r w:rsidRPr="00A9424A">
        <w:rPr>
          <w:color w:val="FF0000"/>
        </w:rPr>
        <w:t xml:space="preserve"> </w:t>
      </w:r>
      <w:r w:rsidRPr="00294C9B">
        <w:rPr>
          <w:rFonts w:cs="Arial"/>
        </w:rPr>
        <w:t xml:space="preserve">on the </w:t>
      </w:r>
      <w:r>
        <w:rPr>
          <w:rFonts w:cs="Arial"/>
        </w:rPr>
        <w:t>‘</w:t>
      </w:r>
      <w:r w:rsidRPr="00294C9B">
        <w:rPr>
          <w:rFonts w:cs="Arial"/>
        </w:rPr>
        <w:t>priority situations</w:t>
      </w:r>
      <w:r>
        <w:rPr>
          <w:rFonts w:cs="Arial"/>
        </w:rPr>
        <w:t>’</w:t>
      </w:r>
      <w:r w:rsidRPr="00294C9B">
        <w:rPr>
          <w:rFonts w:cs="Arial"/>
        </w:rPr>
        <w:t xml:space="preserve"> that the work</w:t>
      </w:r>
      <w:r w:rsidRPr="00170C06">
        <w:rPr>
          <w:rFonts w:cs="Arial"/>
        </w:rPr>
        <w:t xml:space="preserve"> </w:t>
      </w:r>
      <w:r w:rsidRPr="00884914">
        <w:rPr>
          <w:rFonts w:cs="Arial"/>
        </w:rPr>
        <w:t>under</w:t>
      </w:r>
      <w:r w:rsidRPr="00170C06">
        <w:rPr>
          <w:rFonts w:cs="Arial"/>
        </w:rPr>
        <w:t xml:space="preserve"> </w:t>
      </w:r>
      <w:r w:rsidRPr="00294C9B">
        <w:rPr>
          <w:rFonts w:cs="Arial"/>
        </w:rPr>
        <w:t>13.114 (d) identif</w:t>
      </w:r>
      <w:r>
        <w:rPr>
          <w:rFonts w:cs="Arial"/>
        </w:rPr>
        <w:t>ies</w:t>
      </w:r>
      <w:r w:rsidRPr="00294C9B">
        <w:rPr>
          <w:rFonts w:cs="Arial"/>
        </w:rPr>
        <w:t xml:space="preserve">, </w:t>
      </w:r>
      <w:r w:rsidRPr="00A3201E">
        <w:rPr>
          <w:rFonts w:cs="Arial"/>
        </w:rPr>
        <w:t xml:space="preserve">once that work has been undertaken. The scope </w:t>
      </w:r>
      <w:r>
        <w:rPr>
          <w:rFonts w:cs="Arial"/>
        </w:rPr>
        <w:t>would</w:t>
      </w:r>
      <w:r w:rsidRPr="00A3201E">
        <w:rPr>
          <w:rFonts w:cs="Arial"/>
        </w:rPr>
        <w:t xml:space="preserve"> therefore most sensibly be elaborated at a later stage.</w:t>
      </w:r>
    </w:p>
    <w:p w14:paraId="778F6737" w14:textId="77777777" w:rsidR="002B3CB2" w:rsidRPr="003C1D60" w:rsidRDefault="002B3CB2" w:rsidP="002B3CB2">
      <w:pPr>
        <w:tabs>
          <w:tab w:val="left" w:pos="1601"/>
        </w:tabs>
        <w:spacing w:after="0" w:line="240" w:lineRule="auto"/>
        <w:ind w:left="540" w:hanging="540"/>
        <w:jc w:val="both"/>
        <w:rPr>
          <w:rFonts w:cs="Arial"/>
        </w:rPr>
      </w:pPr>
    </w:p>
    <w:p w14:paraId="53778DB0" w14:textId="77777777" w:rsidR="002B3CB2" w:rsidRPr="003C1D60" w:rsidRDefault="002B3CB2" w:rsidP="002B3CB2">
      <w:pPr>
        <w:tabs>
          <w:tab w:val="left" w:pos="1601"/>
        </w:tabs>
        <w:spacing w:after="0" w:line="240" w:lineRule="auto"/>
        <w:ind w:left="540" w:hanging="540"/>
        <w:jc w:val="both"/>
        <w:rPr>
          <w:rFonts w:cs="Arial"/>
        </w:rPr>
      </w:pPr>
      <w:r>
        <w:rPr>
          <w:rFonts w:cs="Arial"/>
        </w:rPr>
        <w:t>27.</w:t>
      </w:r>
      <w:r>
        <w:rPr>
          <w:rFonts w:cs="Arial"/>
        </w:rPr>
        <w:tab/>
      </w:r>
      <w:r w:rsidRPr="00884914">
        <w:rPr>
          <w:rFonts w:cs="Arial"/>
        </w:rPr>
        <w:t xml:space="preserve">It </w:t>
      </w:r>
      <w:r>
        <w:rPr>
          <w:rFonts w:cs="Arial"/>
        </w:rPr>
        <w:t>could also be useful</w:t>
      </w:r>
      <w:r w:rsidRPr="00884914">
        <w:rPr>
          <w:rFonts w:cs="Arial"/>
        </w:rPr>
        <w:t xml:space="preserve"> to take into account the link</w:t>
      </w:r>
      <w:r w:rsidRPr="00170C06">
        <w:rPr>
          <w:rFonts w:cs="Arial"/>
        </w:rPr>
        <w:t xml:space="preserve"> with </w:t>
      </w:r>
      <w:r w:rsidRPr="003C1D60">
        <w:rPr>
          <w:rFonts w:cs="Arial"/>
        </w:rPr>
        <w:t>the provisions of Decisions 13.131-133, which requested the Scientific Council to establish a working group on linear infrastructure, to consider standards, best practices, guidelines and advice on addressing the impacts of linear infrastructure on migratory species</w:t>
      </w:r>
      <w:r>
        <w:rPr>
          <w:rFonts w:cs="Arial"/>
        </w:rPr>
        <w:t>.</w:t>
      </w:r>
      <w:r w:rsidRPr="003C1D60">
        <w:rPr>
          <w:rFonts w:cs="Arial"/>
        </w:rPr>
        <w:t xml:space="preserve"> </w:t>
      </w:r>
      <w:r>
        <w:rPr>
          <w:rFonts w:cs="Arial"/>
        </w:rPr>
        <w:t>T</w:t>
      </w:r>
      <w:r w:rsidRPr="003C1D60">
        <w:rPr>
          <w:rFonts w:cs="Arial"/>
        </w:rPr>
        <w:t>he Secretariat compile</w:t>
      </w:r>
      <w:r>
        <w:rPr>
          <w:rFonts w:cs="Arial"/>
        </w:rPr>
        <w:t>d</w:t>
      </w:r>
      <w:r w:rsidRPr="003C1D60">
        <w:rPr>
          <w:rFonts w:cs="Arial"/>
        </w:rPr>
        <w:t xml:space="preserve"> existing guidance</w:t>
      </w:r>
      <w:r>
        <w:rPr>
          <w:rFonts w:cs="Arial"/>
        </w:rPr>
        <w:t xml:space="preserve">, which is available in </w:t>
      </w:r>
      <w:r w:rsidRPr="00F32CAD">
        <w:rPr>
          <w:rFonts w:cs="Arial"/>
        </w:rPr>
        <w:t>UNEP/CMS/COP14/Doc</w:t>
      </w:r>
      <w:r>
        <w:rPr>
          <w:rFonts w:cs="Arial"/>
        </w:rPr>
        <w:t>. 28.3.1.</w:t>
      </w:r>
    </w:p>
    <w:p w14:paraId="2C83684A" w14:textId="77777777" w:rsidR="002B3CB2" w:rsidRPr="003C1D60" w:rsidRDefault="002B3CB2" w:rsidP="002B3CB2">
      <w:pPr>
        <w:tabs>
          <w:tab w:val="left" w:pos="1601"/>
        </w:tabs>
        <w:spacing w:after="0" w:line="240" w:lineRule="auto"/>
        <w:ind w:left="540" w:hanging="540"/>
        <w:jc w:val="both"/>
        <w:rPr>
          <w:rFonts w:cs="Arial"/>
        </w:rPr>
      </w:pPr>
    </w:p>
    <w:p w14:paraId="4844A012" w14:textId="77777777" w:rsidR="002B3CB2" w:rsidRPr="003C1D60" w:rsidRDefault="002B3CB2" w:rsidP="002B3CB2">
      <w:pPr>
        <w:tabs>
          <w:tab w:val="left" w:pos="1601"/>
        </w:tabs>
        <w:spacing w:after="0" w:line="240" w:lineRule="auto"/>
        <w:ind w:left="540" w:hanging="540"/>
        <w:jc w:val="both"/>
        <w:rPr>
          <w:rFonts w:cs="Arial"/>
        </w:rPr>
      </w:pPr>
      <w:r>
        <w:rPr>
          <w:rFonts w:cs="Arial"/>
        </w:rPr>
        <w:t>28.</w:t>
      </w:r>
      <w:r w:rsidRPr="00F13A55">
        <w:tab/>
      </w:r>
      <w:r w:rsidRPr="003C1D60">
        <w:rPr>
          <w:rFonts w:cs="Arial"/>
        </w:rPr>
        <w:t xml:space="preserve">Resolution 12.26 (Rev.COP13) </w:t>
      </w:r>
      <w:r>
        <w:rPr>
          <w:rFonts w:cs="Arial"/>
        </w:rPr>
        <w:t xml:space="preserve">also </w:t>
      </w:r>
      <w:r w:rsidRPr="003C1D60">
        <w:rPr>
          <w:rFonts w:cs="Arial"/>
        </w:rPr>
        <w:t xml:space="preserve">identified a number of categories of threats to connectivity that may be </w:t>
      </w:r>
      <w:r w:rsidRPr="00170C06">
        <w:rPr>
          <w:rFonts w:cs="Arial"/>
        </w:rPr>
        <w:t xml:space="preserve">relevant to consider, </w:t>
      </w:r>
      <w:r w:rsidRPr="003C1D60">
        <w:rPr>
          <w:rFonts w:cs="Arial"/>
        </w:rPr>
        <w:t xml:space="preserve">including barriers to migration, anthropogenic additional mortality, fragmented resources and disrupted processes, genetic isolation, population non-viability, altered </w:t>
      </w:r>
      <w:proofErr w:type="spellStart"/>
      <w:r w:rsidRPr="003C1D60">
        <w:rPr>
          <w:rFonts w:cs="Arial"/>
        </w:rPr>
        <w:t>behaviour</w:t>
      </w:r>
      <w:proofErr w:type="spellEnd"/>
      <w:r w:rsidRPr="003C1D60">
        <w:rPr>
          <w:rFonts w:cs="Arial"/>
        </w:rPr>
        <w:t xml:space="preserve"> patterns, shifts in range caused by climate change or depletion of food or water resources, and inconsistencies in management across and beyond national jurisdictions.</w:t>
      </w:r>
      <w:r>
        <w:rPr>
          <w:rFonts w:cs="Arial"/>
        </w:rPr>
        <w:t xml:space="preserve"> Increasing </w:t>
      </w:r>
      <w:proofErr w:type="spellStart"/>
      <w:r>
        <w:rPr>
          <w:rFonts w:cs="Arial"/>
        </w:rPr>
        <w:t>urbanisation</w:t>
      </w:r>
      <w:proofErr w:type="spellEnd"/>
      <w:r>
        <w:rPr>
          <w:rFonts w:cs="Arial"/>
        </w:rPr>
        <w:t xml:space="preserve"> in general has also been highlighted by the </w:t>
      </w:r>
      <w:r w:rsidRPr="00CB4077">
        <w:rPr>
          <w:rFonts w:cs="Arial"/>
        </w:rPr>
        <w:t>CMS Scientific Council Working Group on Ecological Connectivity</w:t>
      </w:r>
      <w:r>
        <w:rPr>
          <w:rFonts w:cs="Arial"/>
        </w:rPr>
        <w:t>.</w:t>
      </w:r>
    </w:p>
    <w:p w14:paraId="0BBDAD6E" w14:textId="77777777" w:rsidR="002B3CB2" w:rsidRDefault="002B3CB2" w:rsidP="002B3CB2">
      <w:pPr>
        <w:tabs>
          <w:tab w:val="left" w:pos="1601"/>
        </w:tabs>
        <w:spacing w:after="0" w:line="240" w:lineRule="auto"/>
        <w:ind w:left="540" w:hanging="540"/>
        <w:jc w:val="both"/>
        <w:rPr>
          <w:rFonts w:cs="Arial"/>
        </w:rPr>
      </w:pPr>
    </w:p>
    <w:p w14:paraId="06B3151A" w14:textId="77777777" w:rsidR="002B3CB2" w:rsidRDefault="002B3CB2" w:rsidP="002B3CB2">
      <w:pPr>
        <w:tabs>
          <w:tab w:val="left" w:pos="1601"/>
        </w:tabs>
        <w:spacing w:after="0" w:line="240" w:lineRule="auto"/>
        <w:ind w:left="540" w:hanging="540"/>
        <w:jc w:val="both"/>
        <w:rPr>
          <w:rFonts w:cs="Arial"/>
        </w:rPr>
      </w:pPr>
      <w:r>
        <w:rPr>
          <w:rFonts w:cs="Arial"/>
        </w:rPr>
        <w:t>29.</w:t>
      </w:r>
      <w:r>
        <w:rPr>
          <w:rFonts w:cs="Arial"/>
        </w:rPr>
        <w:tab/>
        <w:t xml:space="preserve">Care may be needed in developing ideas for any new guidance to ensure that it is targeted meaningfully to the needs of Parties and others who are expected to use it. Some advance canvassing of end-user perspectives on </w:t>
      </w:r>
      <w:r w:rsidRPr="00170C06">
        <w:rPr>
          <w:rFonts w:cs="Arial"/>
        </w:rPr>
        <w:t>this might form a useful part of this task.</w:t>
      </w:r>
    </w:p>
    <w:p w14:paraId="1F3D4C81" w14:textId="77777777" w:rsidR="002B3CB2" w:rsidRDefault="002B3CB2" w:rsidP="002B3CB2">
      <w:pPr>
        <w:tabs>
          <w:tab w:val="left" w:pos="1601"/>
        </w:tabs>
        <w:spacing w:after="0" w:line="240" w:lineRule="auto"/>
        <w:ind w:left="540" w:hanging="540"/>
        <w:jc w:val="both"/>
        <w:rPr>
          <w:rFonts w:cs="Arial"/>
        </w:rPr>
      </w:pPr>
    </w:p>
    <w:p w14:paraId="0DACC456" w14:textId="77777777" w:rsidR="002B3CB2" w:rsidRDefault="002B3CB2" w:rsidP="002B3CB2">
      <w:pPr>
        <w:tabs>
          <w:tab w:val="left" w:pos="1601"/>
        </w:tabs>
        <w:spacing w:after="0" w:line="240" w:lineRule="auto"/>
        <w:ind w:left="540" w:hanging="540"/>
        <w:jc w:val="both"/>
        <w:rPr>
          <w:rFonts w:cs="Arial"/>
        </w:rPr>
      </w:pPr>
      <w:r>
        <w:rPr>
          <w:rFonts w:cs="Arial"/>
        </w:rPr>
        <w:t>Proposals for next steps</w:t>
      </w:r>
    </w:p>
    <w:p w14:paraId="37F4D80E" w14:textId="77777777" w:rsidR="002B3CB2" w:rsidRDefault="002B3CB2" w:rsidP="002B3CB2">
      <w:pPr>
        <w:tabs>
          <w:tab w:val="left" w:pos="1601"/>
        </w:tabs>
        <w:spacing w:after="0" w:line="240" w:lineRule="auto"/>
        <w:ind w:left="540" w:hanging="540"/>
        <w:jc w:val="both"/>
        <w:rPr>
          <w:rFonts w:cs="Arial"/>
        </w:rPr>
      </w:pPr>
    </w:p>
    <w:p w14:paraId="47116F7F" w14:textId="77777777" w:rsidR="002B3CB2" w:rsidRDefault="002B3CB2" w:rsidP="002B3CB2">
      <w:pPr>
        <w:tabs>
          <w:tab w:val="left" w:pos="1601"/>
        </w:tabs>
        <w:spacing w:after="0" w:line="240" w:lineRule="auto"/>
        <w:ind w:left="540" w:hanging="540"/>
        <w:jc w:val="both"/>
        <w:rPr>
          <w:rFonts w:cs="Arial"/>
        </w:rPr>
      </w:pPr>
      <w:r>
        <w:rPr>
          <w:rFonts w:cs="Arial"/>
        </w:rPr>
        <w:t>30.</w:t>
      </w:r>
      <w:r>
        <w:rPr>
          <w:rFonts w:cs="Arial"/>
        </w:rPr>
        <w:tab/>
        <w:t>Suggestions for any ‘priority situations’ for which new guidance might be needed should be developed in light of the results of the work undertaken in response to Decisions 13.114 (a) and 13.1124 (</w:t>
      </w:r>
      <w:r w:rsidRPr="00170C06">
        <w:rPr>
          <w:rFonts w:cs="Arial"/>
        </w:rPr>
        <w:t>d), once that work is completed</w:t>
      </w:r>
      <w:r>
        <w:rPr>
          <w:rFonts w:cs="Arial"/>
        </w:rPr>
        <w:t xml:space="preserve">. A synthesis of findings from national reports to COP14 may also shed light on any particular needs </w:t>
      </w:r>
      <w:r w:rsidRPr="00170C06">
        <w:rPr>
          <w:rFonts w:cs="Arial"/>
        </w:rPr>
        <w:t xml:space="preserve">in this respect that </w:t>
      </w:r>
      <w:r>
        <w:rPr>
          <w:rFonts w:cs="Arial"/>
        </w:rPr>
        <w:t>have been expressed by Parties, and some follow-up on Party perspectives on this may be useful. Careful consideration should be given to the resourcing and capacity implications of any eventual commitment to generate new guidance products.</w:t>
      </w:r>
    </w:p>
    <w:p w14:paraId="02EF2FE2" w14:textId="77777777" w:rsidR="002B3CB2" w:rsidRDefault="002B3CB2" w:rsidP="002B3CB2">
      <w:pPr>
        <w:tabs>
          <w:tab w:val="left" w:pos="1601"/>
        </w:tabs>
        <w:spacing w:after="0" w:line="240" w:lineRule="auto"/>
        <w:ind w:left="567" w:hanging="567"/>
        <w:jc w:val="both"/>
        <w:rPr>
          <w:rFonts w:cs="Arial"/>
        </w:rPr>
      </w:pPr>
    </w:p>
    <w:p w14:paraId="30AEFF41" w14:textId="77777777" w:rsidR="00DE62F4" w:rsidRDefault="00DE62F4">
      <w:pPr>
        <w:rPr>
          <w:rFonts w:cs="Arial"/>
          <w:color w:val="000000"/>
          <w:u w:val="single"/>
        </w:rPr>
      </w:pPr>
      <w:r>
        <w:rPr>
          <w:rFonts w:cs="Arial"/>
          <w:color w:val="000000"/>
          <w:u w:val="single"/>
        </w:rPr>
        <w:br w:type="page"/>
      </w:r>
    </w:p>
    <w:p w14:paraId="2D0CB54A" w14:textId="0D8E8C74" w:rsidR="002B3CB2" w:rsidRPr="00F32CAD" w:rsidRDefault="002B3CB2" w:rsidP="002B3CB2">
      <w:pPr>
        <w:tabs>
          <w:tab w:val="left" w:pos="1601"/>
        </w:tabs>
        <w:spacing w:after="0" w:line="240" w:lineRule="auto"/>
        <w:jc w:val="both"/>
        <w:rPr>
          <w:rFonts w:cs="Arial"/>
          <w:u w:val="single"/>
        </w:rPr>
      </w:pPr>
      <w:r>
        <w:rPr>
          <w:rFonts w:cs="Arial"/>
          <w:color w:val="000000"/>
          <w:u w:val="single"/>
        </w:rPr>
        <w:lastRenderedPageBreak/>
        <w:t xml:space="preserve">Activities to implement </w:t>
      </w:r>
      <w:r w:rsidRPr="006426E0">
        <w:rPr>
          <w:rFonts w:cs="Arial"/>
          <w:u w:val="single"/>
        </w:rPr>
        <w:t>Resolution 12.07 (Rev.COP13</w:t>
      </w:r>
      <w:r w:rsidRPr="00F32CAD">
        <w:rPr>
          <w:rFonts w:cs="Arial"/>
          <w:u w:val="single"/>
        </w:rPr>
        <w:t xml:space="preserve">) </w:t>
      </w:r>
      <w:r w:rsidRPr="00294C9B">
        <w:rPr>
          <w:rFonts w:cs="Arial"/>
          <w:i/>
          <w:iCs/>
          <w:u w:val="single"/>
        </w:rPr>
        <w:t>The Role of Ecological Networks in the Conservation of Migratory Species</w:t>
      </w:r>
    </w:p>
    <w:p w14:paraId="5B939699" w14:textId="77777777" w:rsidR="002B3CB2" w:rsidRPr="00294C9B" w:rsidRDefault="002B3CB2" w:rsidP="002B3CB2">
      <w:pPr>
        <w:tabs>
          <w:tab w:val="left" w:pos="1601"/>
        </w:tabs>
        <w:spacing w:after="0" w:line="240" w:lineRule="auto"/>
        <w:ind w:left="567" w:hanging="567"/>
        <w:jc w:val="both"/>
        <w:rPr>
          <w:rFonts w:cs="Arial"/>
          <w:u w:val="single"/>
        </w:rPr>
      </w:pPr>
    </w:p>
    <w:p w14:paraId="48055DB3" w14:textId="77777777" w:rsidR="002B3CB2" w:rsidRPr="006426E0" w:rsidRDefault="002B3CB2" w:rsidP="002B3CB2">
      <w:pPr>
        <w:tabs>
          <w:tab w:val="left" w:pos="1601"/>
        </w:tabs>
        <w:spacing w:after="80" w:line="240" w:lineRule="auto"/>
        <w:ind w:left="540" w:hanging="540"/>
        <w:jc w:val="both"/>
        <w:rPr>
          <w:rFonts w:cs="Arial"/>
        </w:rPr>
      </w:pPr>
      <w:r>
        <w:rPr>
          <w:rFonts w:cs="Arial"/>
        </w:rPr>
        <w:t>31.</w:t>
      </w:r>
      <w:r>
        <w:rPr>
          <w:rFonts w:cs="Arial"/>
        </w:rPr>
        <w:tab/>
      </w:r>
      <w:r w:rsidRPr="006426E0">
        <w:rPr>
          <w:rFonts w:cs="Arial"/>
        </w:rPr>
        <w:t xml:space="preserve">The </w:t>
      </w:r>
      <w:r>
        <w:rPr>
          <w:rFonts w:cs="Arial"/>
        </w:rPr>
        <w:t>TOR</w:t>
      </w:r>
      <w:r w:rsidRPr="006426E0">
        <w:rPr>
          <w:rFonts w:cs="Arial"/>
        </w:rPr>
        <w:t xml:space="preserve"> for the Scientific Council Working Group on Ecological Connectivity include supporting the implementation of elements relating to the Council in Resolution 12.07 (Rev.COP13). They cite</w:t>
      </w:r>
      <w:r>
        <w:rPr>
          <w:rFonts w:cs="Arial"/>
        </w:rPr>
        <w:t xml:space="preserve"> the following in particular</w:t>
      </w:r>
      <w:r w:rsidRPr="006426E0">
        <w:rPr>
          <w:rFonts w:cs="Arial"/>
        </w:rPr>
        <w:t>:</w:t>
      </w:r>
    </w:p>
    <w:p w14:paraId="10E86802" w14:textId="77777777" w:rsidR="002B3CB2" w:rsidRPr="006426E0" w:rsidRDefault="002B3CB2" w:rsidP="002B3CB2">
      <w:pPr>
        <w:pStyle w:val="ListParagraph"/>
        <w:numPr>
          <w:ilvl w:val="0"/>
          <w:numId w:val="11"/>
        </w:numPr>
        <w:tabs>
          <w:tab w:val="left" w:pos="1601"/>
        </w:tabs>
        <w:spacing w:after="80" w:line="240" w:lineRule="auto"/>
        <w:ind w:left="900"/>
        <w:contextualSpacing w:val="0"/>
        <w:jc w:val="both"/>
        <w:rPr>
          <w:rFonts w:cs="Arial"/>
        </w:rPr>
      </w:pPr>
      <w:r w:rsidRPr="006426E0">
        <w:rPr>
          <w:rFonts w:cs="Arial"/>
        </w:rPr>
        <w:t>supporting the development of further site networks within the CMS Family or other for</w:t>
      </w:r>
      <w:r>
        <w:rPr>
          <w:rFonts w:cs="Arial"/>
        </w:rPr>
        <w:t>ums</w:t>
      </w:r>
      <w:r w:rsidRPr="006426E0">
        <w:rPr>
          <w:rFonts w:cs="Arial"/>
        </w:rPr>
        <w:t xml:space="preserve"> and processes that identify important sites for migratory species and promot</w:t>
      </w:r>
      <w:r>
        <w:rPr>
          <w:rFonts w:cs="Arial"/>
        </w:rPr>
        <w:t>ing</w:t>
      </w:r>
      <w:r w:rsidRPr="006426E0">
        <w:rPr>
          <w:rFonts w:cs="Arial"/>
        </w:rPr>
        <w:t xml:space="preserve"> their internationally coordinated conservation and management (</w:t>
      </w:r>
      <w:r w:rsidRPr="006426E0">
        <w:rPr>
          <w:rFonts w:cs="Arial"/>
          <w:i/>
        </w:rPr>
        <w:t>paragraph 13</w:t>
      </w:r>
      <w:r w:rsidRPr="006426E0">
        <w:rPr>
          <w:rFonts w:cs="Arial"/>
        </w:rPr>
        <w:t>);</w:t>
      </w:r>
    </w:p>
    <w:p w14:paraId="3EEACF3F" w14:textId="77777777" w:rsidR="002B3CB2" w:rsidRPr="006426E0" w:rsidRDefault="002B3CB2" w:rsidP="002B3CB2">
      <w:pPr>
        <w:pStyle w:val="ListParagraph"/>
        <w:numPr>
          <w:ilvl w:val="0"/>
          <w:numId w:val="11"/>
        </w:numPr>
        <w:tabs>
          <w:tab w:val="left" w:pos="1601"/>
        </w:tabs>
        <w:spacing w:after="80" w:line="240" w:lineRule="auto"/>
        <w:ind w:left="900"/>
        <w:contextualSpacing w:val="0"/>
        <w:jc w:val="both"/>
        <w:rPr>
          <w:rFonts w:cs="Arial"/>
        </w:rPr>
      </w:pPr>
      <w:r w:rsidRPr="006426E0">
        <w:rPr>
          <w:rFonts w:cs="Arial"/>
        </w:rPr>
        <w:t>working with Parties and international and regional organizations in organizing regional and sub-regional workshops to promote the conservation and management of critical sites and ecological networks among Parties (</w:t>
      </w:r>
      <w:r w:rsidRPr="006426E0">
        <w:rPr>
          <w:rFonts w:cs="Arial"/>
          <w:i/>
        </w:rPr>
        <w:t>paragraph 24</w:t>
      </w:r>
      <w:r w:rsidRPr="006426E0">
        <w:rPr>
          <w:rFonts w:cs="Arial"/>
        </w:rPr>
        <w:t>);</w:t>
      </w:r>
      <w:r>
        <w:rPr>
          <w:rFonts w:cs="Arial"/>
        </w:rPr>
        <w:t xml:space="preserve"> and</w:t>
      </w:r>
    </w:p>
    <w:p w14:paraId="511D7868" w14:textId="77777777" w:rsidR="002B3CB2" w:rsidRPr="006426E0" w:rsidRDefault="002B3CB2" w:rsidP="002B3CB2">
      <w:pPr>
        <w:pStyle w:val="ListParagraph"/>
        <w:numPr>
          <w:ilvl w:val="0"/>
          <w:numId w:val="11"/>
        </w:numPr>
        <w:tabs>
          <w:tab w:val="left" w:pos="1601"/>
        </w:tabs>
        <w:spacing w:before="120" w:after="0" w:line="240" w:lineRule="auto"/>
        <w:ind w:left="900"/>
        <w:contextualSpacing w:val="0"/>
        <w:jc w:val="both"/>
        <w:rPr>
          <w:rFonts w:cs="Arial"/>
        </w:rPr>
      </w:pPr>
      <w:r w:rsidRPr="006426E0">
        <w:rPr>
          <w:rFonts w:cs="Arial"/>
        </w:rPr>
        <w:t>working closely with relevant organizations such as the European Space Agency and its Focal Points to support new technology developments</w:t>
      </w:r>
      <w:r>
        <w:rPr>
          <w:rFonts w:cs="Arial"/>
        </w:rPr>
        <w:t>,</w:t>
      </w:r>
      <w:r w:rsidRPr="006426E0">
        <w:rPr>
          <w:rFonts w:cs="Arial"/>
        </w:rPr>
        <w:t xml:space="preserve"> such as the ICARUS experiment</w:t>
      </w:r>
      <w:r>
        <w:rPr>
          <w:rFonts w:cs="Arial"/>
        </w:rPr>
        <w:t>,</w:t>
      </w:r>
      <w:r w:rsidRPr="006426E0">
        <w:rPr>
          <w:rFonts w:cs="Arial"/>
        </w:rPr>
        <w:t xml:space="preserve"> to track the movement and fate of migratory animals globally (</w:t>
      </w:r>
      <w:r w:rsidRPr="006426E0">
        <w:rPr>
          <w:rFonts w:cs="Arial"/>
          <w:i/>
        </w:rPr>
        <w:t>paragraph 31</w:t>
      </w:r>
      <w:r w:rsidRPr="006426E0">
        <w:rPr>
          <w:rFonts w:cs="Arial"/>
        </w:rPr>
        <w:t>).</w:t>
      </w:r>
    </w:p>
    <w:p w14:paraId="72A1036C" w14:textId="77777777" w:rsidR="002B3CB2" w:rsidRPr="006426E0" w:rsidRDefault="002B3CB2" w:rsidP="002B3CB2">
      <w:pPr>
        <w:tabs>
          <w:tab w:val="left" w:pos="1601"/>
        </w:tabs>
        <w:spacing w:after="0" w:line="240" w:lineRule="auto"/>
        <w:ind w:left="567" w:hanging="567"/>
        <w:jc w:val="both"/>
        <w:rPr>
          <w:rFonts w:cs="Arial"/>
        </w:rPr>
      </w:pPr>
    </w:p>
    <w:p w14:paraId="260D37AD" w14:textId="1BBE909E" w:rsidR="002B3CB2" w:rsidRDefault="002B3CB2" w:rsidP="002B3CB2">
      <w:pPr>
        <w:tabs>
          <w:tab w:val="left" w:pos="1601"/>
        </w:tabs>
        <w:spacing w:after="0" w:line="240" w:lineRule="auto"/>
        <w:ind w:left="540" w:hanging="540"/>
        <w:jc w:val="both"/>
        <w:rPr>
          <w:rFonts w:cs="Arial"/>
        </w:rPr>
      </w:pPr>
      <w:r>
        <w:rPr>
          <w:rFonts w:cs="Arial"/>
        </w:rPr>
        <w:t>32.</w:t>
      </w:r>
      <w:r>
        <w:rPr>
          <w:rFonts w:cs="Arial"/>
        </w:rPr>
        <w:tab/>
        <w:t>Ava</w:t>
      </w:r>
      <w:r w:rsidRPr="00D914E9">
        <w:rPr>
          <w:rFonts w:cs="Arial"/>
        </w:rPr>
        <w:t xml:space="preserve">ilable capacity has not allowed significant progress to date within the Council on these items, but </w:t>
      </w:r>
      <w:r w:rsidR="00FB3935" w:rsidRPr="00D914E9">
        <w:rPr>
          <w:rFonts w:cs="Arial"/>
        </w:rPr>
        <w:t>work in this area will be addressed in</w:t>
      </w:r>
      <w:r w:rsidRPr="00D914E9">
        <w:rPr>
          <w:rFonts w:cs="Arial"/>
        </w:rPr>
        <w:t xml:space="preserve"> the forthcoming triennium</w:t>
      </w:r>
      <w:r w:rsidR="00FB3935" w:rsidRPr="00D914E9">
        <w:rPr>
          <w:rFonts w:cs="Arial"/>
        </w:rPr>
        <w:t xml:space="preserve"> </w:t>
      </w:r>
      <w:r w:rsidR="00FB3935" w:rsidRPr="00D914E9">
        <w:rPr>
          <w:rStyle w:val="normaltextrun"/>
          <w:rFonts w:cs="Arial"/>
        </w:rPr>
        <w:t xml:space="preserve">in line with </w:t>
      </w:r>
      <w:r w:rsidR="00886D23" w:rsidRPr="00D914E9">
        <w:rPr>
          <w:rStyle w:val="normaltextrun"/>
          <w:rFonts w:cs="Arial"/>
        </w:rPr>
        <w:t xml:space="preserve">provisions of </w:t>
      </w:r>
      <w:r w:rsidR="00FB3935" w:rsidRPr="00D914E9">
        <w:rPr>
          <w:rStyle w:val="normaltextrun"/>
          <w:rFonts w:cs="Arial"/>
        </w:rPr>
        <w:t xml:space="preserve">the proposed consolidated resolution contained in UNEP/CMS/COP14/Doc.30.2.1.1 </w:t>
      </w:r>
      <w:r w:rsidR="00FB3935" w:rsidRPr="00D914E9">
        <w:rPr>
          <w:rStyle w:val="normaltextrun"/>
          <w:rFonts w:cs="Arial"/>
          <w:i/>
          <w:iCs/>
        </w:rPr>
        <w:t xml:space="preserve">Ecological Connectivity – Policy Aspects </w:t>
      </w:r>
      <w:r w:rsidR="00FB3935" w:rsidRPr="00D914E9">
        <w:rPr>
          <w:rStyle w:val="normaltextrun"/>
          <w:rFonts w:cs="Arial"/>
        </w:rPr>
        <w:t>for consideration by COP14</w:t>
      </w:r>
      <w:r w:rsidRPr="00D914E9">
        <w:rPr>
          <w:rFonts w:cs="Arial"/>
        </w:rPr>
        <w:t>.</w:t>
      </w:r>
      <w:r>
        <w:rPr>
          <w:rFonts w:cs="Arial"/>
        </w:rPr>
        <w:t xml:space="preserve"> </w:t>
      </w:r>
    </w:p>
    <w:p w14:paraId="641DC1FC" w14:textId="77777777" w:rsidR="002B3CB2" w:rsidRDefault="002B3CB2" w:rsidP="002B3CB2">
      <w:pPr>
        <w:tabs>
          <w:tab w:val="left" w:pos="1601"/>
        </w:tabs>
        <w:spacing w:after="0" w:line="240" w:lineRule="auto"/>
        <w:ind w:left="567" w:hanging="567"/>
        <w:jc w:val="both"/>
        <w:rPr>
          <w:rFonts w:cs="Arial"/>
        </w:rPr>
      </w:pPr>
    </w:p>
    <w:p w14:paraId="64A7CE17" w14:textId="77777777" w:rsidR="002B3CB2" w:rsidRPr="00331A58" w:rsidRDefault="002B3CB2" w:rsidP="002B3CB2">
      <w:pPr>
        <w:autoSpaceDE w:val="0"/>
        <w:autoSpaceDN w:val="0"/>
        <w:adjustRightInd w:val="0"/>
        <w:spacing w:after="0" w:line="240" w:lineRule="auto"/>
        <w:ind w:left="567" w:hanging="567"/>
        <w:jc w:val="both"/>
        <w:rPr>
          <w:rFonts w:cs="Arial"/>
          <w:color w:val="000000"/>
          <w:u w:val="single"/>
        </w:rPr>
      </w:pPr>
      <w:r>
        <w:rPr>
          <w:rFonts w:cs="Arial"/>
          <w:color w:val="000000"/>
          <w:u w:val="single"/>
        </w:rPr>
        <w:t xml:space="preserve">Activities to implement </w:t>
      </w:r>
      <w:r w:rsidRPr="00331A58">
        <w:rPr>
          <w:rFonts w:cs="Arial"/>
          <w:color w:val="000000"/>
          <w:u w:val="single"/>
        </w:rPr>
        <w:t>connectivity-related aspects of the Global Biodiversity Framework</w:t>
      </w:r>
    </w:p>
    <w:p w14:paraId="149A37A1" w14:textId="77777777" w:rsidR="002B3CB2" w:rsidRPr="00331A58" w:rsidRDefault="002B3CB2" w:rsidP="002B3CB2">
      <w:pPr>
        <w:tabs>
          <w:tab w:val="left" w:pos="1601"/>
        </w:tabs>
        <w:spacing w:after="0" w:line="240" w:lineRule="auto"/>
        <w:ind w:left="567" w:hanging="567"/>
        <w:jc w:val="both"/>
        <w:rPr>
          <w:rFonts w:cs="Arial"/>
        </w:rPr>
      </w:pPr>
    </w:p>
    <w:p w14:paraId="7B54C4D8" w14:textId="77777777" w:rsidR="002B3CB2" w:rsidRPr="00331A58" w:rsidRDefault="002B3CB2" w:rsidP="002B3CB2">
      <w:pPr>
        <w:tabs>
          <w:tab w:val="left" w:pos="1601"/>
        </w:tabs>
        <w:spacing w:after="80" w:line="240" w:lineRule="auto"/>
        <w:ind w:left="540" w:hanging="540"/>
        <w:jc w:val="both"/>
        <w:rPr>
          <w:rFonts w:cs="Arial"/>
        </w:rPr>
      </w:pPr>
      <w:r>
        <w:rPr>
          <w:rFonts w:cs="Arial"/>
        </w:rPr>
        <w:t>33.</w:t>
      </w:r>
      <w:r>
        <w:rPr>
          <w:rFonts w:cs="Arial"/>
        </w:rPr>
        <w:tab/>
      </w:r>
      <w:r w:rsidRPr="006426E0">
        <w:rPr>
          <w:rFonts w:cs="Arial"/>
        </w:rPr>
        <w:t xml:space="preserve">The </w:t>
      </w:r>
      <w:r>
        <w:rPr>
          <w:rFonts w:cs="Arial"/>
        </w:rPr>
        <w:t>TOR</w:t>
      </w:r>
      <w:r w:rsidRPr="006426E0">
        <w:rPr>
          <w:rFonts w:cs="Arial"/>
        </w:rPr>
        <w:t xml:space="preserve"> for the Scientific Council Working Group on Ecological Connectivity include</w:t>
      </w:r>
      <w:r>
        <w:rPr>
          <w:rFonts w:cs="Arial"/>
        </w:rPr>
        <w:t xml:space="preserve"> s</w:t>
      </w:r>
      <w:r w:rsidRPr="00331A58">
        <w:rPr>
          <w:rFonts w:cs="Arial"/>
        </w:rPr>
        <w:t xml:space="preserve">upporting the implementation of the connectivity-related objectives of the </w:t>
      </w:r>
      <w:r>
        <w:rPr>
          <w:rFonts w:cs="Arial"/>
        </w:rPr>
        <w:t>GBF</w:t>
      </w:r>
      <w:r w:rsidRPr="00331A58">
        <w:rPr>
          <w:rFonts w:cs="Arial"/>
        </w:rPr>
        <w:t xml:space="preserve"> and the further development of its monitoring framework</w:t>
      </w:r>
      <w:r>
        <w:rPr>
          <w:rFonts w:cs="Arial"/>
        </w:rPr>
        <w:t>,</w:t>
      </w:r>
      <w:r w:rsidRPr="00331A58">
        <w:rPr>
          <w:rFonts w:cs="Arial"/>
        </w:rPr>
        <w:t xml:space="preserve"> through:</w:t>
      </w:r>
    </w:p>
    <w:p w14:paraId="7E109CDC" w14:textId="77777777" w:rsidR="002B3CB2" w:rsidRPr="00331A58" w:rsidRDefault="002B3CB2" w:rsidP="002B3CB2">
      <w:pPr>
        <w:pStyle w:val="ListParagraph"/>
        <w:numPr>
          <w:ilvl w:val="0"/>
          <w:numId w:val="11"/>
        </w:numPr>
        <w:tabs>
          <w:tab w:val="left" w:pos="1601"/>
        </w:tabs>
        <w:spacing w:after="80" w:line="240" w:lineRule="auto"/>
        <w:ind w:left="900"/>
        <w:contextualSpacing w:val="0"/>
        <w:jc w:val="both"/>
        <w:rPr>
          <w:rFonts w:cs="Arial"/>
        </w:rPr>
      </w:pPr>
      <w:r w:rsidRPr="00331A58">
        <w:rPr>
          <w:rFonts w:cs="Arial"/>
        </w:rPr>
        <w:t>helping to develop or promote meaningful indicators on ecological connectivity in line with the processes agreed by COP15 of the Convention on Biological Diversity;</w:t>
      </w:r>
      <w:r>
        <w:rPr>
          <w:rFonts w:cs="Arial"/>
        </w:rPr>
        <w:t xml:space="preserve"> and</w:t>
      </w:r>
    </w:p>
    <w:p w14:paraId="5E5E90A4" w14:textId="77777777" w:rsidR="002B3CB2" w:rsidRPr="003542CA" w:rsidRDefault="002B3CB2" w:rsidP="002B3CB2">
      <w:pPr>
        <w:pStyle w:val="ListParagraph"/>
        <w:numPr>
          <w:ilvl w:val="0"/>
          <w:numId w:val="11"/>
        </w:numPr>
        <w:tabs>
          <w:tab w:val="left" w:pos="1601"/>
        </w:tabs>
        <w:spacing w:before="120" w:after="0" w:line="240" w:lineRule="auto"/>
        <w:ind w:left="900"/>
        <w:contextualSpacing w:val="0"/>
        <w:jc w:val="both"/>
        <w:rPr>
          <w:rFonts w:cs="Arial"/>
        </w:rPr>
      </w:pPr>
      <w:r w:rsidRPr="00331A58">
        <w:rPr>
          <w:rFonts w:cs="Arial"/>
        </w:rPr>
        <w:t xml:space="preserve">providing guidance to adequately reflect and implement the connectivity-related objectives of the </w:t>
      </w:r>
      <w:r>
        <w:rPr>
          <w:rFonts w:cs="Arial"/>
        </w:rPr>
        <w:t>GBF</w:t>
      </w:r>
      <w:r w:rsidRPr="00331A58">
        <w:rPr>
          <w:rFonts w:cs="Arial"/>
        </w:rPr>
        <w:t xml:space="preserve"> in CMS workstreams.</w:t>
      </w:r>
    </w:p>
    <w:p w14:paraId="6CDFD2FE" w14:textId="77777777" w:rsidR="002B3CB2" w:rsidRDefault="002B3CB2" w:rsidP="00FB3935">
      <w:pPr>
        <w:spacing w:after="0"/>
        <w:rPr>
          <w:rFonts w:cs="Arial"/>
        </w:rPr>
      </w:pPr>
    </w:p>
    <w:p w14:paraId="61AE5E4C" w14:textId="77777777" w:rsidR="002B3CB2" w:rsidRDefault="002B3CB2" w:rsidP="002B3CB2">
      <w:pPr>
        <w:tabs>
          <w:tab w:val="left" w:pos="1601"/>
        </w:tabs>
        <w:spacing w:after="0" w:line="240" w:lineRule="auto"/>
        <w:ind w:left="567" w:hanging="567"/>
        <w:jc w:val="both"/>
        <w:rPr>
          <w:rFonts w:cs="Arial"/>
        </w:rPr>
      </w:pPr>
      <w:r>
        <w:rPr>
          <w:rFonts w:cs="Arial"/>
        </w:rPr>
        <w:t xml:space="preserve">Guidance on GBF implementation </w:t>
      </w:r>
    </w:p>
    <w:p w14:paraId="7964658B" w14:textId="77777777" w:rsidR="002B3CB2" w:rsidRDefault="002B3CB2" w:rsidP="002B3CB2">
      <w:pPr>
        <w:tabs>
          <w:tab w:val="left" w:pos="1601"/>
        </w:tabs>
        <w:spacing w:after="0" w:line="240" w:lineRule="auto"/>
        <w:ind w:left="567" w:hanging="567"/>
        <w:jc w:val="both"/>
        <w:rPr>
          <w:rFonts w:cs="Arial"/>
        </w:rPr>
      </w:pPr>
    </w:p>
    <w:p w14:paraId="1B9880D5" w14:textId="1E6AFC99" w:rsidR="002B3CB2" w:rsidRDefault="002B3CB2" w:rsidP="002B3CB2">
      <w:pPr>
        <w:tabs>
          <w:tab w:val="left" w:pos="1601"/>
        </w:tabs>
        <w:spacing w:after="0" w:line="240" w:lineRule="auto"/>
        <w:ind w:left="540" w:hanging="540"/>
        <w:jc w:val="both"/>
        <w:rPr>
          <w:rFonts w:cs="Arial"/>
        </w:rPr>
      </w:pPr>
      <w:r>
        <w:rPr>
          <w:rFonts w:cs="Arial"/>
        </w:rPr>
        <w:t>34.</w:t>
      </w:r>
      <w:r>
        <w:rPr>
          <w:rFonts w:cs="Arial"/>
        </w:rPr>
        <w:tab/>
        <w:t xml:space="preserve">When the Working Group TOR were drawn up, the adoption of the </w:t>
      </w:r>
      <w:r w:rsidRPr="00331A58">
        <w:rPr>
          <w:rFonts w:cs="Arial"/>
        </w:rPr>
        <w:t>Global Biodiversity Framew</w:t>
      </w:r>
      <w:r w:rsidRPr="00D914E9">
        <w:rPr>
          <w:rFonts w:cs="Arial"/>
        </w:rPr>
        <w:t xml:space="preserve">ork (GBF) was expected to occur earlier than in fact proved to be the case; it was not formally agreed until December 2022. While the ‘implementation’ period has been short, much progress has been made by the Secretariat – and is reported in </w:t>
      </w:r>
      <w:r w:rsidRPr="00D914E9">
        <w:rPr>
          <w:rStyle w:val="markedcontent"/>
          <w:rFonts w:cs="Arial"/>
        </w:rPr>
        <w:t>UNEP/CMS/</w:t>
      </w:r>
      <w:r w:rsidR="00FB3935" w:rsidRPr="00D914E9">
        <w:rPr>
          <w:rStyle w:val="markedcontent"/>
          <w:rFonts w:cs="Arial"/>
        </w:rPr>
        <w:t>COP14</w:t>
      </w:r>
      <w:r w:rsidRPr="00D914E9">
        <w:rPr>
          <w:rStyle w:val="markedcontent"/>
          <w:rFonts w:cs="Arial"/>
        </w:rPr>
        <w:t>/Doc.</w:t>
      </w:r>
      <w:r w:rsidR="00FB3935" w:rsidRPr="00D914E9">
        <w:rPr>
          <w:rStyle w:val="markedcontent"/>
          <w:rFonts w:cs="Arial"/>
        </w:rPr>
        <w:t>30.2.1.1</w:t>
      </w:r>
      <w:r w:rsidRPr="00D914E9">
        <w:rPr>
          <w:rStyle w:val="markedcontent"/>
          <w:rFonts w:cs="Arial"/>
        </w:rPr>
        <w:t xml:space="preserve"> </w:t>
      </w:r>
      <w:r w:rsidRPr="00D914E9">
        <w:rPr>
          <w:rStyle w:val="markedcontent"/>
          <w:rFonts w:cs="Arial"/>
          <w:i/>
          <w:iCs/>
        </w:rPr>
        <w:t>Ecological Connectivity – Policy Aspects</w:t>
      </w:r>
      <w:r w:rsidRPr="00D914E9">
        <w:rPr>
          <w:color w:val="000000" w:themeColor="text1"/>
        </w:rPr>
        <w:t>.</w:t>
      </w:r>
    </w:p>
    <w:p w14:paraId="44931E41" w14:textId="77777777" w:rsidR="002B3CB2" w:rsidRDefault="002B3CB2" w:rsidP="002B3CB2">
      <w:pPr>
        <w:tabs>
          <w:tab w:val="left" w:pos="1601"/>
        </w:tabs>
        <w:spacing w:after="0" w:line="240" w:lineRule="auto"/>
        <w:ind w:left="540" w:hanging="540"/>
        <w:jc w:val="both"/>
        <w:rPr>
          <w:rFonts w:cs="Arial"/>
        </w:rPr>
      </w:pPr>
    </w:p>
    <w:p w14:paraId="5AFC8A44" w14:textId="77777777" w:rsidR="002B3CB2" w:rsidRDefault="002B3CB2" w:rsidP="002B3CB2">
      <w:pPr>
        <w:tabs>
          <w:tab w:val="left" w:pos="1601"/>
        </w:tabs>
        <w:spacing w:after="0" w:line="240" w:lineRule="auto"/>
        <w:ind w:left="540" w:hanging="540"/>
        <w:jc w:val="both"/>
        <w:rPr>
          <w:rFonts w:cs="Arial"/>
        </w:rPr>
      </w:pPr>
      <w:r>
        <w:rPr>
          <w:rFonts w:cs="Arial"/>
        </w:rPr>
        <w:t>GBF indicators</w:t>
      </w:r>
    </w:p>
    <w:p w14:paraId="255126B3" w14:textId="77777777" w:rsidR="002B3CB2" w:rsidRDefault="002B3CB2" w:rsidP="002B3CB2">
      <w:pPr>
        <w:tabs>
          <w:tab w:val="left" w:pos="1601"/>
        </w:tabs>
        <w:spacing w:after="0" w:line="240" w:lineRule="auto"/>
        <w:ind w:left="540" w:hanging="540"/>
        <w:jc w:val="both"/>
        <w:rPr>
          <w:rFonts w:cs="Arial"/>
        </w:rPr>
      </w:pPr>
    </w:p>
    <w:p w14:paraId="35466C42" w14:textId="77777777" w:rsidR="002B3CB2" w:rsidRDefault="002B3CB2" w:rsidP="002B3CB2">
      <w:pPr>
        <w:tabs>
          <w:tab w:val="left" w:pos="1601"/>
        </w:tabs>
        <w:spacing w:after="40" w:line="240" w:lineRule="auto"/>
        <w:ind w:left="540" w:hanging="540"/>
        <w:jc w:val="both"/>
        <w:rPr>
          <w:rFonts w:cs="Arial"/>
        </w:rPr>
      </w:pPr>
      <w:r>
        <w:rPr>
          <w:rFonts w:cs="Arial"/>
        </w:rPr>
        <w:t>35.</w:t>
      </w:r>
      <w:r>
        <w:rPr>
          <w:rFonts w:cs="Arial"/>
        </w:rPr>
        <w:tab/>
        <w:t>In parallel with the development of the GBF itself, there were processes contributing to the development of the accompanying Monitoring Framework. CMS made various submissions and attended technical meetings on proposed indicators for this Framework. This included specific proposals from CMS for indicators on connectivity, developed initially at a special workshop convened by CMS in Bonn in March 2021. These proposals were presented to the 5</w:t>
      </w:r>
      <w:r w:rsidRPr="00884914">
        <w:rPr>
          <w:rFonts w:cs="Arial"/>
          <w:vertAlign w:val="superscript"/>
        </w:rPr>
        <w:t>th</w:t>
      </w:r>
      <w:r>
        <w:rPr>
          <w:rFonts w:cs="Arial"/>
        </w:rPr>
        <w:t xml:space="preserve"> Meeting of the Sessional Committee of the CMS Scientific Council (</w:t>
      </w:r>
      <w:r>
        <w:rPr>
          <w:rStyle w:val="markedcontent"/>
          <w:rFonts w:cs="Arial"/>
        </w:rPr>
        <w:t>28 June – 9 July 2021, online</w:t>
      </w:r>
      <w:r w:rsidRPr="00170C06">
        <w:rPr>
          <w:rStyle w:val="markedcontent"/>
          <w:rFonts w:cs="Arial"/>
        </w:rPr>
        <w:t xml:space="preserve">) in </w:t>
      </w:r>
      <w:r>
        <w:rPr>
          <w:rStyle w:val="markedcontent"/>
          <w:rFonts w:cs="Arial"/>
        </w:rPr>
        <w:t>D</w:t>
      </w:r>
      <w:r w:rsidRPr="00170C06">
        <w:rPr>
          <w:rStyle w:val="markedcontent"/>
          <w:rFonts w:cs="Arial"/>
        </w:rPr>
        <w:t>ocument UNEP</w:t>
      </w:r>
      <w:r>
        <w:rPr>
          <w:rStyle w:val="markedcontent"/>
          <w:rFonts w:cs="Arial"/>
        </w:rPr>
        <w:t xml:space="preserve">/CMS/ScC-SC5/Doc.4.2 and were submitted </w:t>
      </w:r>
      <w:r w:rsidRPr="00E23585">
        <w:rPr>
          <w:rStyle w:val="markedcontent"/>
          <w:rFonts w:cs="Arial"/>
        </w:rPr>
        <w:t xml:space="preserve">to </w:t>
      </w:r>
      <w:r w:rsidRPr="00884914">
        <w:rPr>
          <w:rStyle w:val="markedcontent"/>
          <w:rFonts w:cs="Arial"/>
        </w:rPr>
        <w:t>the Convention on Biological Diversity (CBD)</w:t>
      </w:r>
      <w:r w:rsidRPr="00E23585">
        <w:rPr>
          <w:rStyle w:val="markedcontent"/>
          <w:rFonts w:cs="Arial"/>
        </w:rPr>
        <w:t xml:space="preserve"> </w:t>
      </w:r>
      <w:r>
        <w:rPr>
          <w:rStyle w:val="markedcontent"/>
          <w:rFonts w:cs="Arial"/>
        </w:rPr>
        <w:t xml:space="preserve">on </w:t>
      </w:r>
      <w:r>
        <w:rPr>
          <w:rStyle w:val="markedcontent"/>
          <w:rFonts w:cs="Arial"/>
        </w:rPr>
        <w:lastRenderedPageBreak/>
        <w:t xml:space="preserve">various occasions. CMS continued working with other collaborating organizations, notably the </w:t>
      </w:r>
      <w:r w:rsidRPr="000618EF">
        <w:rPr>
          <w:rFonts w:cs="Arial"/>
        </w:rPr>
        <w:t>Center for Large Landscape Conservation</w:t>
      </w:r>
      <w:r>
        <w:rPr>
          <w:rStyle w:val="markedcontent"/>
          <w:rFonts w:cs="Arial"/>
        </w:rPr>
        <w:t xml:space="preserve"> and the United Nations Environment </w:t>
      </w:r>
      <w:proofErr w:type="spellStart"/>
      <w:r>
        <w:rPr>
          <w:rStyle w:val="markedcontent"/>
          <w:rFonts w:cs="Arial"/>
        </w:rPr>
        <w:t>Programme</w:t>
      </w:r>
      <w:proofErr w:type="spellEnd"/>
      <w:r>
        <w:rPr>
          <w:rStyle w:val="markedcontent"/>
          <w:rFonts w:cs="Arial"/>
        </w:rPr>
        <w:t xml:space="preserve"> World Conservation Monitoring </w:t>
      </w:r>
      <w:proofErr w:type="spellStart"/>
      <w:r>
        <w:rPr>
          <w:rStyle w:val="markedcontent"/>
          <w:rFonts w:cs="Arial"/>
        </w:rPr>
        <w:t>Programme</w:t>
      </w:r>
      <w:proofErr w:type="spellEnd"/>
      <w:r>
        <w:rPr>
          <w:rStyle w:val="markedcontent"/>
          <w:rFonts w:cs="Arial"/>
        </w:rPr>
        <w:t xml:space="preserve"> (UNEP-WCMC), on the development of connectivity indicators. This included the development and submission of a </w:t>
      </w:r>
      <w:hyperlink r:id="rId13" w:history="1">
        <w:r>
          <w:rPr>
            <w:rStyle w:val="Hyperlink"/>
            <w:rFonts w:cs="Arial"/>
          </w:rPr>
          <w:t>report</w:t>
        </w:r>
      </w:hyperlink>
      <w:r>
        <w:rPr>
          <w:rStyle w:val="markedcontent"/>
          <w:rFonts w:cs="Arial"/>
        </w:rPr>
        <w:t xml:space="preserve"> on ‘’Ecological Connectivity Indicators for measuring progress towards the post-2022 Global Diversity Framework’ and the organization of a webinar, </w:t>
      </w:r>
      <w:r>
        <w:t xml:space="preserve">which was held on 31 October 2022. </w:t>
      </w:r>
    </w:p>
    <w:p w14:paraId="69B3E189" w14:textId="77777777" w:rsidR="002B3CB2" w:rsidRPr="00636753" w:rsidRDefault="002B3CB2" w:rsidP="002B3CB2">
      <w:pPr>
        <w:tabs>
          <w:tab w:val="left" w:pos="1601"/>
        </w:tabs>
        <w:spacing w:after="0" w:line="240" w:lineRule="auto"/>
        <w:ind w:left="540" w:hanging="540"/>
        <w:jc w:val="both"/>
        <w:rPr>
          <w:rFonts w:cs="Arial"/>
        </w:rPr>
      </w:pPr>
    </w:p>
    <w:p w14:paraId="34E04280" w14:textId="77777777" w:rsidR="002B3CB2" w:rsidRPr="00636753" w:rsidRDefault="002B3CB2" w:rsidP="002B3CB2">
      <w:pPr>
        <w:tabs>
          <w:tab w:val="left" w:pos="1601"/>
        </w:tabs>
        <w:spacing w:after="0" w:line="240" w:lineRule="auto"/>
        <w:ind w:left="540" w:hanging="540"/>
        <w:jc w:val="both"/>
        <w:rPr>
          <w:rFonts w:cs="Arial"/>
        </w:rPr>
      </w:pPr>
      <w:r>
        <w:rPr>
          <w:rFonts w:cs="Arial"/>
        </w:rPr>
        <w:t>36.</w:t>
      </w:r>
      <w:r>
        <w:rPr>
          <w:rFonts w:cs="Arial"/>
        </w:rPr>
        <w:tab/>
        <w:t>Two of the CMS-proposed indicators are now included as proposed ‘complementary indicators’ in the adopted Monitoring Framework. The ‘</w:t>
      </w:r>
      <w:r w:rsidRPr="00636753">
        <w:rPr>
          <w:rFonts w:cs="Arial"/>
        </w:rPr>
        <w:t xml:space="preserve">CMS </w:t>
      </w:r>
      <w:r>
        <w:rPr>
          <w:rFonts w:cs="Arial"/>
        </w:rPr>
        <w:t>c</w:t>
      </w:r>
      <w:r w:rsidRPr="00636753">
        <w:rPr>
          <w:rFonts w:cs="Arial"/>
        </w:rPr>
        <w:t xml:space="preserve">onnectivity </w:t>
      </w:r>
      <w:r>
        <w:rPr>
          <w:rFonts w:cs="Arial"/>
        </w:rPr>
        <w:t>i</w:t>
      </w:r>
      <w:r w:rsidRPr="00636753">
        <w:rPr>
          <w:rFonts w:cs="Arial"/>
        </w:rPr>
        <w:t>ndicator</w:t>
      </w:r>
      <w:r>
        <w:rPr>
          <w:rFonts w:cs="Arial"/>
        </w:rPr>
        <w:t>’ is listed under GBF Goal A, and</w:t>
      </w:r>
      <w:r w:rsidRPr="00A9424A">
        <w:rPr>
          <w:color w:val="FF0000"/>
        </w:rPr>
        <w:t xml:space="preserve"> </w:t>
      </w:r>
      <w:r w:rsidRPr="002E00B2">
        <w:rPr>
          <w:rFonts w:cs="Arial"/>
        </w:rPr>
        <w:t>relate</w:t>
      </w:r>
      <w:r w:rsidRPr="00884914">
        <w:rPr>
          <w:rFonts w:cs="Arial"/>
        </w:rPr>
        <w:t>s</w:t>
      </w:r>
      <w:r>
        <w:rPr>
          <w:rFonts w:cs="Arial"/>
        </w:rPr>
        <w:t xml:space="preserve"> to the “</w:t>
      </w:r>
      <w:r>
        <w:rPr>
          <w:rStyle w:val="markedcontent"/>
          <w:rFonts w:cs="Arial"/>
        </w:rPr>
        <w:t>Conservation status of terrestrial and aquatic migratory species, as a proxy indicator of connectivity</w:t>
      </w:r>
      <w:r>
        <w:rPr>
          <w:rFonts w:cs="Arial"/>
        </w:rPr>
        <w:t xml:space="preserve">”; while the “extent to which protected areas and </w:t>
      </w:r>
      <w:r w:rsidRPr="006671B5">
        <w:rPr>
          <w:rFonts w:cs="Arial"/>
        </w:rPr>
        <w:t>other effective area-based conservation measures" (OECMs)</w:t>
      </w:r>
      <w:r>
        <w:rPr>
          <w:rFonts w:cs="Arial"/>
        </w:rPr>
        <w:t xml:space="preserve"> </w:t>
      </w:r>
      <w:r w:rsidRPr="00A3201E">
        <w:rPr>
          <w:rFonts w:cs="Arial"/>
        </w:rPr>
        <w:t xml:space="preserve"> cover</w:t>
      </w:r>
      <w:r>
        <w:rPr>
          <w:rFonts w:cs="Arial"/>
        </w:rPr>
        <w:t xml:space="preserve"> </w:t>
      </w:r>
      <w:r w:rsidRPr="006671B5">
        <w:rPr>
          <w:rFonts w:cs="Arial"/>
        </w:rPr>
        <w:t>Key Biodiversity Areas</w:t>
      </w:r>
      <w:r w:rsidRPr="00A3201E">
        <w:rPr>
          <w:rFonts w:cs="Arial"/>
        </w:rPr>
        <w:t xml:space="preserve"> </w:t>
      </w:r>
      <w:r>
        <w:rPr>
          <w:rFonts w:cs="Arial"/>
        </w:rPr>
        <w:t>(</w:t>
      </w:r>
      <w:r w:rsidRPr="00A3201E">
        <w:rPr>
          <w:rFonts w:cs="Arial"/>
        </w:rPr>
        <w:t>KBAs</w:t>
      </w:r>
      <w:r>
        <w:rPr>
          <w:rFonts w:cs="Arial"/>
        </w:rPr>
        <w:t>)</w:t>
      </w:r>
      <w:r w:rsidRPr="00A3201E">
        <w:rPr>
          <w:rFonts w:cs="Arial"/>
        </w:rPr>
        <w:t xml:space="preserve"> </w:t>
      </w:r>
      <w:r w:rsidRPr="00636753">
        <w:rPr>
          <w:rFonts w:cs="Arial"/>
        </w:rPr>
        <w:t>that are important for migratory species</w:t>
      </w:r>
      <w:r>
        <w:rPr>
          <w:rFonts w:cs="Arial"/>
        </w:rPr>
        <w:t>” is listed under GBF Target 3.</w:t>
      </w:r>
    </w:p>
    <w:p w14:paraId="1A63FA66" w14:textId="77777777" w:rsidR="002B3CB2" w:rsidRPr="00636753" w:rsidRDefault="002B3CB2" w:rsidP="002B3CB2">
      <w:pPr>
        <w:tabs>
          <w:tab w:val="left" w:pos="1601"/>
        </w:tabs>
        <w:spacing w:after="0" w:line="240" w:lineRule="auto"/>
        <w:ind w:left="540" w:hanging="540"/>
        <w:jc w:val="both"/>
        <w:rPr>
          <w:rFonts w:cs="Arial"/>
        </w:rPr>
      </w:pPr>
    </w:p>
    <w:p w14:paraId="0889E2FD" w14:textId="77777777" w:rsidR="002B3CB2" w:rsidRPr="00BA1872" w:rsidRDefault="002B3CB2" w:rsidP="002B3CB2">
      <w:pPr>
        <w:tabs>
          <w:tab w:val="left" w:pos="1601"/>
        </w:tabs>
        <w:spacing w:after="0" w:line="240" w:lineRule="auto"/>
        <w:ind w:left="540" w:hanging="540"/>
        <w:jc w:val="both"/>
        <w:rPr>
          <w:rFonts w:cs="Arial"/>
        </w:rPr>
      </w:pPr>
      <w:r>
        <w:rPr>
          <w:rFonts w:cs="Arial"/>
        </w:rPr>
        <w:t>37.</w:t>
      </w:r>
      <w:r>
        <w:rPr>
          <w:rFonts w:cs="Arial"/>
        </w:rPr>
        <w:tab/>
        <w:t xml:space="preserve">‘Complementary indicators’ are </w:t>
      </w:r>
      <w:r w:rsidRPr="00BA1872">
        <w:rPr>
          <w:rFonts w:cs="Arial"/>
        </w:rPr>
        <w:t xml:space="preserve">optional indicators for thematic or in-depth analysis of individual goals and targets. There is therefore not the same level of expectation regarding universal national reporting on them as there is for those </w:t>
      </w:r>
      <w:r>
        <w:rPr>
          <w:rFonts w:cs="Arial"/>
        </w:rPr>
        <w:t xml:space="preserve">that are </w:t>
      </w:r>
      <w:r w:rsidRPr="00BA1872">
        <w:rPr>
          <w:rFonts w:cs="Arial"/>
        </w:rPr>
        <w:t>categori</w:t>
      </w:r>
      <w:r>
        <w:rPr>
          <w:rFonts w:cs="Arial"/>
        </w:rPr>
        <w:t>z</w:t>
      </w:r>
      <w:r w:rsidRPr="00BA1872">
        <w:rPr>
          <w:rFonts w:cs="Arial"/>
        </w:rPr>
        <w:t>ed as</w:t>
      </w:r>
      <w:r>
        <w:rPr>
          <w:rFonts w:cs="Arial"/>
        </w:rPr>
        <w:t xml:space="preserve"> ‘</w:t>
      </w:r>
      <w:r w:rsidRPr="00BA1872">
        <w:rPr>
          <w:rFonts w:cs="Arial"/>
        </w:rPr>
        <w:t>headline indicators</w:t>
      </w:r>
      <w:r>
        <w:rPr>
          <w:rFonts w:cs="Arial"/>
        </w:rPr>
        <w:t>’.</w:t>
      </w:r>
      <w:r w:rsidRPr="00BA1872">
        <w:rPr>
          <w:rFonts w:cs="Arial"/>
        </w:rPr>
        <w:t xml:space="preserve"> All the listed indicators are described in the Framework as </w:t>
      </w:r>
      <w:r>
        <w:rPr>
          <w:rFonts w:cs="Arial"/>
        </w:rPr>
        <w:t>“</w:t>
      </w:r>
      <w:r w:rsidRPr="00BA1872">
        <w:rPr>
          <w:rFonts w:cs="Arial"/>
        </w:rPr>
        <w:t>proposed”, since</w:t>
      </w:r>
      <w:r>
        <w:rPr>
          <w:rFonts w:cs="Arial"/>
        </w:rPr>
        <w:t>,</w:t>
      </w:r>
      <w:r w:rsidRPr="00BA1872">
        <w:rPr>
          <w:rFonts w:cs="Arial"/>
        </w:rPr>
        <w:t xml:space="preserve"> although t</w:t>
      </w:r>
      <w:r>
        <w:rPr>
          <w:rFonts w:cs="Arial"/>
        </w:rPr>
        <w:t>he Monitoring Framework was adopted at the same time as the GBF in December 2022,</w:t>
      </w:r>
      <w:r w:rsidRPr="00BA1872">
        <w:rPr>
          <w:rFonts w:cs="Arial"/>
        </w:rPr>
        <w:t xml:space="preserve"> further work is needed to make many of the indicators operational, and the Monitoring Framework</w:t>
      </w:r>
      <w:r>
        <w:rPr>
          <w:rFonts w:cs="Arial"/>
        </w:rPr>
        <w:t>,</w:t>
      </w:r>
      <w:r w:rsidRPr="00BA1872">
        <w:rPr>
          <w:rFonts w:cs="Arial"/>
        </w:rPr>
        <w:t xml:space="preserve"> as a whole</w:t>
      </w:r>
      <w:r>
        <w:rPr>
          <w:rFonts w:cs="Arial"/>
        </w:rPr>
        <w:t>,</w:t>
      </w:r>
      <w:r w:rsidRPr="00BA1872">
        <w:rPr>
          <w:rFonts w:cs="Arial"/>
        </w:rPr>
        <w:t xml:space="preserve"> is subject to a process of review before it </w:t>
      </w:r>
      <w:r>
        <w:rPr>
          <w:rFonts w:cs="Arial"/>
        </w:rPr>
        <w:t>is finalized</w:t>
      </w:r>
      <w:r w:rsidRPr="00BA1872">
        <w:rPr>
          <w:rFonts w:cs="Arial"/>
        </w:rPr>
        <w:t xml:space="preserve"> </w:t>
      </w:r>
      <w:r>
        <w:rPr>
          <w:rFonts w:cs="Arial"/>
        </w:rPr>
        <w:t>in time for</w:t>
      </w:r>
      <w:r w:rsidRPr="00BA1872">
        <w:rPr>
          <w:rFonts w:cs="Arial"/>
        </w:rPr>
        <w:t xml:space="preserve"> the 16</w:t>
      </w:r>
      <w:r w:rsidRPr="00A9424A">
        <w:rPr>
          <w:vertAlign w:val="superscript"/>
        </w:rPr>
        <w:t>th</w:t>
      </w:r>
      <w:r>
        <w:rPr>
          <w:rFonts w:cs="Arial"/>
        </w:rPr>
        <w:t xml:space="preserve"> </w:t>
      </w:r>
      <w:r w:rsidRPr="00BA1872">
        <w:rPr>
          <w:rFonts w:cs="Arial"/>
        </w:rPr>
        <w:t xml:space="preserve">meeting of the </w:t>
      </w:r>
      <w:r>
        <w:rPr>
          <w:rFonts w:cs="Arial"/>
        </w:rPr>
        <w:t xml:space="preserve">CBD </w:t>
      </w:r>
      <w:r w:rsidRPr="00BA1872">
        <w:rPr>
          <w:rFonts w:cs="Arial"/>
        </w:rPr>
        <w:t>Conference of Parties</w:t>
      </w:r>
      <w:r>
        <w:rPr>
          <w:rFonts w:cs="Arial"/>
        </w:rPr>
        <w:t xml:space="preserve"> in 2024</w:t>
      </w:r>
      <w:r w:rsidRPr="00BA1872">
        <w:rPr>
          <w:rFonts w:cs="Arial"/>
        </w:rPr>
        <w:t>.</w:t>
      </w:r>
    </w:p>
    <w:p w14:paraId="2CD5C5C6" w14:textId="77777777" w:rsidR="002B3CB2" w:rsidRPr="00BA1872" w:rsidRDefault="002B3CB2" w:rsidP="002B3CB2">
      <w:pPr>
        <w:tabs>
          <w:tab w:val="left" w:pos="1601"/>
        </w:tabs>
        <w:spacing w:after="0" w:line="240" w:lineRule="auto"/>
        <w:ind w:left="540" w:hanging="540"/>
        <w:jc w:val="both"/>
        <w:rPr>
          <w:rFonts w:cs="Arial"/>
        </w:rPr>
      </w:pPr>
    </w:p>
    <w:p w14:paraId="201109CF" w14:textId="77777777" w:rsidR="002B3CB2" w:rsidRPr="00C72EC1" w:rsidRDefault="002B3CB2" w:rsidP="002B3CB2">
      <w:pPr>
        <w:tabs>
          <w:tab w:val="left" w:pos="1601"/>
        </w:tabs>
        <w:spacing w:after="0" w:line="240" w:lineRule="auto"/>
        <w:ind w:left="540" w:hanging="540"/>
        <w:jc w:val="both"/>
        <w:rPr>
          <w:rFonts w:cs="Arial"/>
        </w:rPr>
      </w:pPr>
      <w:r>
        <w:rPr>
          <w:rFonts w:cs="Arial"/>
        </w:rPr>
        <w:t>38.</w:t>
      </w:r>
      <w:r>
        <w:rPr>
          <w:rFonts w:cs="Arial"/>
        </w:rPr>
        <w:tab/>
      </w:r>
      <w:r w:rsidRPr="00C72EC1">
        <w:rPr>
          <w:rFonts w:cs="Arial"/>
        </w:rPr>
        <w:t>Parties to the CBD</w:t>
      </w:r>
      <w:r>
        <w:rPr>
          <w:rFonts w:cs="Arial"/>
        </w:rPr>
        <w:t>,</w:t>
      </w:r>
      <w:r w:rsidRPr="00C72EC1">
        <w:rPr>
          <w:rFonts w:cs="Arial"/>
        </w:rPr>
        <w:t xml:space="preserve"> at its COP15</w:t>
      </w:r>
      <w:r>
        <w:rPr>
          <w:rFonts w:cs="Arial"/>
        </w:rPr>
        <w:t>,</w:t>
      </w:r>
      <w:r w:rsidRPr="00C72EC1">
        <w:rPr>
          <w:rFonts w:cs="Arial"/>
        </w:rPr>
        <w:t xml:space="preserve"> decided to establish an </w:t>
      </w:r>
      <w:r>
        <w:rPr>
          <w:rFonts w:cs="Arial"/>
        </w:rPr>
        <w:t>A</w:t>
      </w:r>
      <w:r w:rsidRPr="00C72EC1">
        <w:rPr>
          <w:rFonts w:cs="Arial"/>
        </w:rPr>
        <w:t xml:space="preserve">d </w:t>
      </w:r>
      <w:r>
        <w:rPr>
          <w:rFonts w:cs="Arial"/>
        </w:rPr>
        <w:t>H</w:t>
      </w:r>
      <w:r w:rsidRPr="00C72EC1">
        <w:rPr>
          <w:rFonts w:cs="Arial"/>
        </w:rPr>
        <w:t xml:space="preserve">oc Technical Expert Group (AHTEG), with a time-bound mandate until the </w:t>
      </w:r>
      <w:r>
        <w:rPr>
          <w:rFonts w:cs="Arial"/>
        </w:rPr>
        <w:t>16</w:t>
      </w:r>
      <w:r w:rsidRPr="00884914">
        <w:rPr>
          <w:rFonts w:cs="Arial"/>
          <w:vertAlign w:val="superscript"/>
        </w:rPr>
        <w:t>th</w:t>
      </w:r>
      <w:r w:rsidRPr="00C72EC1">
        <w:rPr>
          <w:rFonts w:cs="Arial"/>
        </w:rPr>
        <w:t xml:space="preserve"> meeting of the COP, to advise on the further operationalization of the GBF Monitoring Framework. CMS is not directly represented</w:t>
      </w:r>
      <w:r>
        <w:rPr>
          <w:rFonts w:cs="Arial"/>
        </w:rPr>
        <w:t>,</w:t>
      </w:r>
      <w:r w:rsidRPr="00C72EC1">
        <w:rPr>
          <w:rFonts w:cs="Arial"/>
        </w:rPr>
        <w:t xml:space="preserve"> as such</w:t>
      </w:r>
      <w:r>
        <w:rPr>
          <w:rFonts w:cs="Arial"/>
        </w:rPr>
        <w:t>,</w:t>
      </w:r>
      <w:r w:rsidRPr="00C72EC1">
        <w:rPr>
          <w:rFonts w:cs="Arial"/>
        </w:rPr>
        <w:t xml:space="preserve"> in the list of selected experts of the AHTEG, but the list includes individuals who have close working relationships with the Convention, including the Scientific Council, and there will be opportunities for collaborative input on aspects of the work as it develops. The CBD Secretariat has also created an online discussion forum on issues related to the Monitoring Framework, offer</w:t>
      </w:r>
      <w:r>
        <w:rPr>
          <w:rFonts w:cs="Arial"/>
        </w:rPr>
        <w:t>ing</w:t>
      </w:r>
      <w:r w:rsidRPr="00C72EC1">
        <w:rPr>
          <w:rFonts w:cs="Arial"/>
        </w:rPr>
        <w:t xml:space="preserve"> another avenue for input.</w:t>
      </w:r>
    </w:p>
    <w:p w14:paraId="48B20B9D" w14:textId="77777777" w:rsidR="002B3CB2" w:rsidRDefault="002B3CB2" w:rsidP="002B3CB2">
      <w:pPr>
        <w:tabs>
          <w:tab w:val="left" w:pos="1601"/>
        </w:tabs>
        <w:spacing w:after="0" w:line="240" w:lineRule="auto"/>
        <w:ind w:left="540" w:hanging="540"/>
        <w:jc w:val="both"/>
        <w:rPr>
          <w:rFonts w:cs="Arial"/>
        </w:rPr>
      </w:pPr>
    </w:p>
    <w:p w14:paraId="71744F76" w14:textId="78349095" w:rsidR="002B3CB2" w:rsidRPr="00307B12" w:rsidRDefault="002B3CB2" w:rsidP="002B3CB2">
      <w:pPr>
        <w:tabs>
          <w:tab w:val="left" w:pos="1601"/>
        </w:tabs>
        <w:spacing w:after="0" w:line="240" w:lineRule="auto"/>
        <w:jc w:val="both"/>
        <w:rPr>
          <w:i/>
          <w:iCs/>
          <w:u w:val="single"/>
        </w:rPr>
      </w:pPr>
      <w:r w:rsidRPr="00307B12">
        <w:rPr>
          <w:rStyle w:val="markedcontent"/>
          <w:rFonts w:cs="Arial"/>
          <w:u w:val="single"/>
        </w:rPr>
        <w:t xml:space="preserve">Activities to implement Decision 13.13 </w:t>
      </w:r>
      <w:r w:rsidRPr="00307B12">
        <w:rPr>
          <w:i/>
          <w:iCs/>
          <w:u w:val="single"/>
        </w:rPr>
        <w:t>Cooperation between the Intergovernmental Science-Policy Platform on Biodiversity and Ecosystem Services (IPBES) and CMS</w:t>
      </w:r>
    </w:p>
    <w:p w14:paraId="1619625F" w14:textId="77777777" w:rsidR="002B3CB2" w:rsidRDefault="002B3CB2" w:rsidP="002B3CB2">
      <w:pPr>
        <w:tabs>
          <w:tab w:val="left" w:pos="1601"/>
        </w:tabs>
        <w:spacing w:after="0" w:line="240" w:lineRule="auto"/>
        <w:ind w:left="540" w:hanging="540"/>
        <w:jc w:val="both"/>
        <w:rPr>
          <w:rFonts w:cs="Arial"/>
        </w:rPr>
      </w:pPr>
    </w:p>
    <w:p w14:paraId="66DF9DC4" w14:textId="77777777" w:rsidR="002B3CB2" w:rsidRDefault="002B3CB2" w:rsidP="002B3CB2">
      <w:pPr>
        <w:tabs>
          <w:tab w:val="left" w:pos="1601"/>
        </w:tabs>
        <w:spacing w:after="0" w:line="240" w:lineRule="auto"/>
        <w:ind w:left="540" w:hanging="540"/>
        <w:jc w:val="both"/>
        <w:rPr>
          <w:rFonts w:cs="Arial"/>
        </w:rPr>
      </w:pPr>
      <w:r>
        <w:rPr>
          <w:rStyle w:val="markedcontent"/>
        </w:rPr>
        <w:t>39.</w:t>
      </w:r>
      <w:r>
        <w:rPr>
          <w:rStyle w:val="markedcontent"/>
        </w:rPr>
        <w:tab/>
        <w:t>The</w:t>
      </w:r>
      <w:r>
        <w:t xml:space="preserve"> Scientific Council Working Group on Ecological Connectivity participated in the review of the draft initial scoping report for a </w:t>
      </w:r>
      <w:r w:rsidRPr="00A51A0E">
        <w:t>methodological assessment of integrated biodiversity-inclusive spatial planning and ecological connectivity</w:t>
      </w:r>
      <w:r>
        <w:t xml:space="preserve"> for consideration</w:t>
      </w:r>
      <w:r>
        <w:rPr>
          <w:b/>
          <w:bCs/>
        </w:rPr>
        <w:t xml:space="preserve"> </w:t>
      </w:r>
      <w:r>
        <w:t>by IPBES-10.</w:t>
      </w:r>
      <w:r w:rsidRPr="00FC32D1">
        <w:rPr>
          <w:rStyle w:val="markedcontent"/>
          <w:rFonts w:cs="Arial"/>
        </w:rPr>
        <w:t xml:space="preserve"> </w:t>
      </w:r>
      <w:r>
        <w:rPr>
          <w:rStyle w:val="markedcontent"/>
          <w:rFonts w:cs="Arial"/>
        </w:rPr>
        <w:t xml:space="preserve">Further details are contained in </w:t>
      </w:r>
      <w:r w:rsidRPr="00F764B4">
        <w:rPr>
          <w:rStyle w:val="markedcontent"/>
          <w:rFonts w:cs="Arial"/>
        </w:rPr>
        <w:t>UNEP/CMS/COP14/Doc.18.2</w:t>
      </w:r>
      <w:r>
        <w:rPr>
          <w:rStyle w:val="markedcontent"/>
          <w:rFonts w:cs="Arial"/>
        </w:rPr>
        <w:t xml:space="preserve"> </w:t>
      </w:r>
      <w:r w:rsidRPr="00F764B4">
        <w:rPr>
          <w:rStyle w:val="markedcontent"/>
          <w:rFonts w:cs="Arial"/>
          <w:i/>
          <w:iCs/>
        </w:rPr>
        <w:t xml:space="preserve">Cooperation with the Intergovernmental Science-Policy Platform on Biodiversity </w:t>
      </w:r>
      <w:r>
        <w:rPr>
          <w:rStyle w:val="markedcontent"/>
          <w:rFonts w:cs="Arial"/>
          <w:i/>
          <w:iCs/>
        </w:rPr>
        <w:t>a</w:t>
      </w:r>
      <w:r w:rsidRPr="00F764B4">
        <w:rPr>
          <w:rStyle w:val="markedcontent"/>
          <w:rFonts w:cs="Arial"/>
          <w:i/>
          <w:iCs/>
        </w:rPr>
        <w:t>nd Ecosystem Services (IPBES).</w:t>
      </w:r>
    </w:p>
    <w:p w14:paraId="2BB45E71" w14:textId="77777777" w:rsidR="002B3CB2" w:rsidRPr="00C72EC1" w:rsidRDefault="002B3CB2" w:rsidP="002B3CB2">
      <w:pPr>
        <w:tabs>
          <w:tab w:val="left" w:pos="1601"/>
        </w:tabs>
        <w:spacing w:after="0" w:line="240" w:lineRule="auto"/>
        <w:ind w:left="567" w:hanging="567"/>
        <w:jc w:val="both"/>
        <w:rPr>
          <w:rFonts w:cs="Arial"/>
        </w:rPr>
      </w:pPr>
    </w:p>
    <w:p w14:paraId="4197E0A7" w14:textId="77777777" w:rsidR="002B3CB2" w:rsidRPr="00204384" w:rsidRDefault="002B3CB2" w:rsidP="002B3CB2">
      <w:pPr>
        <w:jc w:val="both"/>
        <w:rPr>
          <w:u w:val="single"/>
        </w:rPr>
      </w:pPr>
      <w:bookmarkStart w:id="2" w:name="_Hlk135740584"/>
      <w:r w:rsidRPr="00204384">
        <w:rPr>
          <w:u w:val="single"/>
        </w:rPr>
        <w:t>Discussion and analysis</w:t>
      </w:r>
    </w:p>
    <w:p w14:paraId="7A924B12" w14:textId="4B2B2216" w:rsidR="002B3CB2" w:rsidRPr="00D914E9" w:rsidRDefault="002B3CB2" w:rsidP="002B3CB2">
      <w:pPr>
        <w:spacing w:after="0" w:line="240" w:lineRule="auto"/>
        <w:ind w:left="540" w:hanging="540"/>
        <w:jc w:val="both"/>
        <w:rPr>
          <w:rFonts w:cs="Arial"/>
        </w:rPr>
      </w:pPr>
      <w:r>
        <w:rPr>
          <w:rFonts w:cs="Arial"/>
        </w:rPr>
        <w:t>40.</w:t>
      </w:r>
      <w:r>
        <w:rPr>
          <w:rFonts w:cs="Arial"/>
        </w:rPr>
        <w:tab/>
      </w:r>
      <w:r w:rsidRPr="00D914E9">
        <w:rPr>
          <w:rFonts w:cs="Arial"/>
        </w:rPr>
        <w:t>The revision of this document and its annexes reflects amendments proposed by the Scientific Council Working Group on Ecological Connectivity at its first meeting held on 22 June 2023 and through further consultations</w:t>
      </w:r>
      <w:r w:rsidR="00FB3935" w:rsidRPr="00D914E9">
        <w:rPr>
          <w:rFonts w:cs="Arial"/>
        </w:rPr>
        <w:t xml:space="preserve"> as well as by the </w:t>
      </w:r>
      <w:r w:rsidR="00FB3935" w:rsidRPr="00D914E9">
        <w:rPr>
          <w:rFonts w:eastAsia="Times New Roman" w:cs="Arial"/>
        </w:rPr>
        <w:t xml:space="preserve">Scientific Council at </w:t>
      </w:r>
      <w:r w:rsidR="00FB3935" w:rsidRPr="00D914E9">
        <w:rPr>
          <w:rFonts w:eastAsia="Arial" w:cs="Arial"/>
        </w:rPr>
        <w:t>its 6</w:t>
      </w:r>
      <w:r w:rsidR="00FB3935" w:rsidRPr="00D914E9">
        <w:rPr>
          <w:rFonts w:eastAsia="Times New Roman" w:cs="Arial"/>
        </w:rPr>
        <w:t>th</w:t>
      </w:r>
      <w:r w:rsidR="00FB3935" w:rsidRPr="00D914E9">
        <w:rPr>
          <w:rFonts w:eastAsia="Arial" w:cs="Arial"/>
        </w:rPr>
        <w:t xml:space="preserve"> Meeting of the Sessional Committee in July 2023</w:t>
      </w:r>
      <w:r w:rsidRPr="00D914E9">
        <w:rPr>
          <w:rFonts w:cs="Arial"/>
        </w:rPr>
        <w:t>.</w:t>
      </w:r>
    </w:p>
    <w:p w14:paraId="5956DAAA" w14:textId="77777777" w:rsidR="002B3CB2" w:rsidRPr="00D914E9" w:rsidRDefault="002B3CB2" w:rsidP="002B3CB2">
      <w:pPr>
        <w:tabs>
          <w:tab w:val="left" w:pos="1601"/>
        </w:tabs>
        <w:spacing w:after="0" w:line="240" w:lineRule="auto"/>
        <w:ind w:left="540" w:hanging="540"/>
        <w:jc w:val="both"/>
        <w:rPr>
          <w:rFonts w:cs="Arial"/>
        </w:rPr>
      </w:pPr>
    </w:p>
    <w:bookmarkEnd w:id="2"/>
    <w:p w14:paraId="78833007" w14:textId="77777777" w:rsidR="00DE62F4" w:rsidRDefault="00DE62F4">
      <w:pPr>
        <w:rPr>
          <w:rFonts w:cs="Arial"/>
          <w:u w:val="single"/>
        </w:rPr>
      </w:pPr>
      <w:r>
        <w:rPr>
          <w:rFonts w:cs="Arial"/>
          <w:u w:val="single"/>
        </w:rPr>
        <w:br w:type="page"/>
      </w:r>
    </w:p>
    <w:p w14:paraId="740F7F9A" w14:textId="44833488" w:rsidR="002B3CB2" w:rsidRPr="00D914E9" w:rsidRDefault="002B3CB2" w:rsidP="002B3CB2">
      <w:pPr>
        <w:tabs>
          <w:tab w:val="left" w:pos="1601"/>
        </w:tabs>
        <w:spacing w:after="0" w:line="240" w:lineRule="auto"/>
        <w:ind w:left="540" w:hanging="540"/>
        <w:jc w:val="both"/>
        <w:rPr>
          <w:rFonts w:cs="Arial"/>
          <w:u w:val="single"/>
        </w:rPr>
      </w:pPr>
      <w:r w:rsidRPr="00D914E9">
        <w:rPr>
          <w:rFonts w:cs="Arial"/>
          <w:u w:val="single"/>
        </w:rPr>
        <w:lastRenderedPageBreak/>
        <w:t xml:space="preserve">Recommended </w:t>
      </w:r>
      <w:proofErr w:type="gramStart"/>
      <w:r w:rsidRPr="00D914E9">
        <w:rPr>
          <w:rFonts w:cs="Arial"/>
          <w:u w:val="single"/>
        </w:rPr>
        <w:t>actions</w:t>
      </w:r>
      <w:proofErr w:type="gramEnd"/>
    </w:p>
    <w:p w14:paraId="119F1A9A" w14:textId="77777777" w:rsidR="002B3CB2" w:rsidRPr="00D914E9" w:rsidRDefault="002B3CB2" w:rsidP="002B3CB2">
      <w:pPr>
        <w:tabs>
          <w:tab w:val="left" w:pos="1601"/>
        </w:tabs>
        <w:spacing w:after="0" w:line="240" w:lineRule="auto"/>
        <w:ind w:left="540" w:hanging="540"/>
        <w:jc w:val="both"/>
        <w:rPr>
          <w:rFonts w:cs="Arial"/>
        </w:rPr>
      </w:pPr>
    </w:p>
    <w:p w14:paraId="7C220F1B" w14:textId="4B3514A6" w:rsidR="002B3CB2" w:rsidRPr="00E10390" w:rsidRDefault="002B3CB2" w:rsidP="00DE62F4">
      <w:pPr>
        <w:pStyle w:val="paragraph"/>
        <w:spacing w:before="0" w:beforeAutospacing="0" w:after="0" w:afterAutospacing="0"/>
        <w:ind w:left="540" w:hanging="540"/>
        <w:jc w:val="both"/>
        <w:textAlignment w:val="baseline"/>
        <w:rPr>
          <w:rStyle w:val="normaltextrun"/>
          <w:rFonts w:ascii="Arial" w:eastAsia="Calibri" w:hAnsi="Arial" w:cs="Arial"/>
          <w:sz w:val="22"/>
          <w:szCs w:val="22"/>
        </w:rPr>
        <w:sectPr w:rsidR="002B3CB2" w:rsidRPr="00E10390" w:rsidSect="00DE62F4">
          <w:headerReference w:type="even" r:id="rId14"/>
          <w:headerReference w:type="default" r:id="rId15"/>
          <w:footerReference w:type="even" r:id="rId16"/>
          <w:footerReference w:type="default" r:id="rId17"/>
          <w:headerReference w:type="first" r:id="rId18"/>
          <w:type w:val="continuous"/>
          <w:pgSz w:w="11906" w:h="16838" w:code="9"/>
          <w:pgMar w:top="1440" w:right="1440" w:bottom="1440" w:left="1440" w:header="720" w:footer="720" w:gutter="0"/>
          <w:cols w:space="720"/>
          <w:titlePg/>
          <w:docGrid w:linePitch="360"/>
        </w:sectPr>
      </w:pPr>
      <w:r w:rsidRPr="00D914E9">
        <w:rPr>
          <w:rFonts w:ascii="Arial" w:hAnsi="Arial" w:cs="Arial"/>
          <w:sz w:val="22"/>
          <w:szCs w:val="22"/>
          <w:lang w:eastAsia="en-GB"/>
        </w:rPr>
        <w:t>41.</w:t>
      </w:r>
      <w:r w:rsidRPr="00D914E9">
        <w:rPr>
          <w:rFonts w:ascii="Arial" w:hAnsi="Arial" w:cs="Arial"/>
          <w:sz w:val="22"/>
          <w:szCs w:val="22"/>
          <w:lang w:eastAsia="en-GB"/>
        </w:rPr>
        <w:tab/>
        <w:t>The Conference of the Parties is recommended to</w:t>
      </w:r>
      <w:r w:rsidRPr="00D914E9">
        <w:rPr>
          <w:rFonts w:ascii="Arial" w:hAnsi="Arial" w:cs="Arial"/>
          <w:sz w:val="22"/>
          <w:szCs w:val="22"/>
        </w:rPr>
        <w:t xml:space="preserve"> </w:t>
      </w:r>
      <w:r w:rsidRPr="00D914E9">
        <w:rPr>
          <w:rStyle w:val="normaltextrun"/>
          <w:rFonts w:ascii="Arial" w:hAnsi="Arial" w:cs="Arial"/>
          <w:sz w:val="22"/>
          <w:szCs w:val="22"/>
        </w:rPr>
        <w:t>review the reports in Annexes 1 – 4 and provide guidance to the Scientific Council and Secretariat as regards further work on these topics</w:t>
      </w:r>
      <w:r w:rsidR="00FB3935" w:rsidRPr="00D914E9">
        <w:rPr>
          <w:rStyle w:val="normaltextrun"/>
          <w:rFonts w:ascii="Arial" w:hAnsi="Arial" w:cs="Arial"/>
          <w:sz w:val="22"/>
          <w:szCs w:val="22"/>
        </w:rPr>
        <w:t xml:space="preserve"> in line with the proposed consolidated resolution and draft decisions contained in UNEP/CMS/COP14/Doc.30.2.1.1 </w:t>
      </w:r>
      <w:r w:rsidR="00FB3935" w:rsidRPr="00D914E9">
        <w:rPr>
          <w:rStyle w:val="normaltextrun"/>
          <w:rFonts w:ascii="Arial" w:hAnsi="Arial" w:cs="Arial"/>
          <w:i/>
          <w:iCs/>
          <w:sz w:val="22"/>
          <w:szCs w:val="22"/>
        </w:rPr>
        <w:t>Ecological Connectivity – Policy Aspects</w:t>
      </w:r>
      <w:r w:rsidRPr="00D914E9">
        <w:rPr>
          <w:rStyle w:val="normaltextrun"/>
          <w:rFonts w:ascii="Arial" w:hAnsi="Arial" w:cs="Arial"/>
          <w:sz w:val="22"/>
          <w:szCs w:val="22"/>
        </w:rPr>
        <w:t>.</w:t>
      </w:r>
    </w:p>
    <w:p w14:paraId="03F8CC2C" w14:textId="77777777" w:rsidR="0032671C" w:rsidRDefault="0032671C" w:rsidP="00820ECD">
      <w:pPr>
        <w:suppressAutoHyphens/>
        <w:autoSpaceDN w:val="0"/>
        <w:spacing w:after="0" w:line="240" w:lineRule="auto"/>
        <w:jc w:val="right"/>
        <w:textAlignment w:val="baseline"/>
        <w:rPr>
          <w:rFonts w:eastAsia="Calibri" w:cs="Arial"/>
          <w:b/>
          <w:bCs/>
        </w:rPr>
        <w:sectPr w:rsidR="0032671C" w:rsidSect="00DE62F4">
          <w:headerReference w:type="even" r:id="rId19"/>
          <w:headerReference w:type="default" r:id="rId20"/>
          <w:headerReference w:type="first" r:id="rId21"/>
          <w:type w:val="continuous"/>
          <w:pgSz w:w="11906" w:h="16838" w:code="9"/>
          <w:pgMar w:top="1440" w:right="1440" w:bottom="1440" w:left="1440" w:header="720" w:footer="720" w:gutter="0"/>
          <w:cols w:space="720"/>
          <w:titlePg/>
          <w:docGrid w:linePitch="360"/>
        </w:sectPr>
      </w:pPr>
      <w:bookmarkStart w:id="3" w:name="_Hlk140159504"/>
    </w:p>
    <w:p w14:paraId="5F2D68C8" w14:textId="3903A66C" w:rsidR="00820ECD" w:rsidRPr="00F90471" w:rsidRDefault="00820ECD" w:rsidP="00820ECD">
      <w:pPr>
        <w:suppressAutoHyphens/>
        <w:autoSpaceDN w:val="0"/>
        <w:spacing w:after="0" w:line="240" w:lineRule="auto"/>
        <w:jc w:val="right"/>
        <w:textAlignment w:val="baseline"/>
        <w:rPr>
          <w:rFonts w:eastAsia="Calibri" w:cs="Arial"/>
          <w:b/>
          <w:bCs/>
        </w:rPr>
      </w:pPr>
      <w:r w:rsidRPr="00F90471">
        <w:rPr>
          <w:rFonts w:eastAsia="Calibri" w:cs="Arial"/>
          <w:b/>
          <w:bCs/>
        </w:rPr>
        <w:lastRenderedPageBreak/>
        <w:t xml:space="preserve">ANNEX </w:t>
      </w:r>
      <w:r>
        <w:rPr>
          <w:rFonts w:eastAsia="Calibri" w:cs="Arial"/>
          <w:b/>
          <w:bCs/>
        </w:rPr>
        <w:t>1</w:t>
      </w:r>
    </w:p>
    <w:p w14:paraId="4A08FF17" w14:textId="77777777" w:rsidR="001258E4" w:rsidRDefault="001258E4" w:rsidP="001258E4">
      <w:pPr>
        <w:spacing w:after="0" w:line="240" w:lineRule="auto"/>
        <w:jc w:val="center"/>
        <w:rPr>
          <w:rFonts w:cs="Arial"/>
        </w:rPr>
      </w:pPr>
    </w:p>
    <w:p w14:paraId="562EDF15" w14:textId="77777777" w:rsidR="001258E4" w:rsidRDefault="001258E4" w:rsidP="001258E4">
      <w:pPr>
        <w:widowControl w:val="0"/>
        <w:tabs>
          <w:tab w:val="left" w:pos="8235"/>
        </w:tabs>
        <w:suppressAutoHyphens/>
        <w:autoSpaceDE w:val="0"/>
        <w:autoSpaceDN w:val="0"/>
        <w:spacing w:after="0" w:line="240" w:lineRule="auto"/>
        <w:jc w:val="center"/>
        <w:textAlignment w:val="baseline"/>
        <w:rPr>
          <w:rFonts w:eastAsia="Times New Roman" w:cs="Arial"/>
          <w:sz w:val="8"/>
          <w:szCs w:val="8"/>
        </w:rPr>
      </w:pPr>
      <w:r w:rsidRPr="00F835BB">
        <w:rPr>
          <w:rFonts w:eastAsia="Times New Roman" w:cs="Arial"/>
          <w:b/>
          <w:bCs/>
        </w:rPr>
        <w:t>DATABASES TO SUPPORT RELEVANT ANALYSES AND SYNTHESES OF INFORMATION ON CONNECTIVITY</w:t>
      </w:r>
      <w:r>
        <w:rPr>
          <w:rFonts w:eastAsia="Times New Roman" w:cs="Arial"/>
          <w:b/>
          <w:bCs/>
        </w:rPr>
        <w:t xml:space="preserve"> – DECISION 13.114 (A)</w:t>
      </w:r>
    </w:p>
    <w:p w14:paraId="5F311EA4" w14:textId="77777777" w:rsidR="001258E4" w:rsidRDefault="001258E4" w:rsidP="001258E4">
      <w:pPr>
        <w:spacing w:after="0" w:line="240" w:lineRule="auto"/>
      </w:pPr>
    </w:p>
    <w:p w14:paraId="7A7156A3"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One of the key data</w:t>
      </w:r>
      <w:r>
        <w:rPr>
          <w:rFonts w:cs="Arial"/>
        </w:rPr>
        <w:t xml:space="preserve"> </w:t>
      </w:r>
      <w:r w:rsidRPr="000618EF">
        <w:rPr>
          <w:rFonts w:cs="Arial"/>
        </w:rPr>
        <w:t xml:space="preserve">sets of relevance is the </w:t>
      </w:r>
      <w:r w:rsidRPr="000618EF">
        <w:rPr>
          <w:rFonts w:cs="Arial"/>
          <w:b/>
          <w:bCs/>
          <w:i/>
        </w:rPr>
        <w:t>Eurasian-African Bird Migration Atlas</w:t>
      </w:r>
      <w:r w:rsidRPr="000618EF">
        <w:rPr>
          <w:rFonts w:cs="Arial"/>
        </w:rPr>
        <w:t>. This Atlas was formally launched in May 2022 as an online repository (</w:t>
      </w:r>
      <w:hyperlink r:id="rId22" w:history="1">
        <w:r w:rsidRPr="000618EF">
          <w:rPr>
            <w:rFonts w:cs="Arial"/>
            <w:color w:val="0070C0"/>
          </w:rPr>
          <w:t>https://migrationatlas.org/</w:t>
        </w:r>
      </w:hyperlink>
      <w:r w:rsidRPr="000618EF">
        <w:rPr>
          <w:rFonts w:cs="Arial"/>
        </w:rPr>
        <w:t xml:space="preserve">) of data on ringing recoveries collated through the EURING Databank hosted by the British Trust for Ornithology and </w:t>
      </w:r>
      <w:proofErr w:type="spellStart"/>
      <w:r w:rsidRPr="000618EF">
        <w:rPr>
          <w:rFonts w:cs="Arial"/>
        </w:rPr>
        <w:t>Movebank</w:t>
      </w:r>
      <w:proofErr w:type="spellEnd"/>
      <w:r w:rsidRPr="000618EF">
        <w:rPr>
          <w:rFonts w:cs="Arial"/>
        </w:rPr>
        <w:t xml:space="preserve"> hosted by the Max Planck Institute.</w:t>
      </w:r>
    </w:p>
    <w:p w14:paraId="69159BFB" w14:textId="77777777" w:rsidR="001258E4" w:rsidRDefault="001258E4" w:rsidP="001258E4">
      <w:pPr>
        <w:spacing w:after="0" w:line="240" w:lineRule="auto"/>
        <w:ind w:left="540" w:hanging="540"/>
        <w:jc w:val="both"/>
        <w:rPr>
          <w:rFonts w:cs="Arial"/>
        </w:rPr>
      </w:pPr>
    </w:p>
    <w:p w14:paraId="7D0DD441"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Of the 300 species included in the Atlas (with data in some cases going back over 100 years), some 140 species are covered by an online mapping tool that overlays movement patterns identified through bird ringing with tracks obtained through satellite transmitters, GPS-GSM tags or geo-locators. Linked to this are four research modules that provide analyses addressing different aspects of bird migration. One of these modules, led by Roberto Ambrosini of the University of Milan, specifically addresses connectivity; but two others may also be relevant – the module that looks at long-term changes in migration patterns caused</w:t>
      </w:r>
      <w:r>
        <w:rPr>
          <w:rFonts w:cs="Arial"/>
        </w:rPr>
        <w:t>,</w:t>
      </w:r>
      <w:r w:rsidRPr="000618EF">
        <w:rPr>
          <w:rFonts w:cs="Arial"/>
        </w:rPr>
        <w:t xml:space="preserve"> </w:t>
      </w:r>
      <w:r w:rsidRPr="00A9424A">
        <w:t>inter alia</w:t>
      </w:r>
      <w:r>
        <w:rPr>
          <w:rFonts w:cs="Arial"/>
        </w:rPr>
        <w:t>,</w:t>
      </w:r>
      <w:r w:rsidRPr="000618EF">
        <w:rPr>
          <w:rFonts w:cs="Arial"/>
        </w:rPr>
        <w:t xml:space="preserve"> by climate change, and the one that looks at the distribution of </w:t>
      </w:r>
      <w:r>
        <w:rPr>
          <w:rFonts w:cs="Arial"/>
        </w:rPr>
        <w:t>‘</w:t>
      </w:r>
      <w:r w:rsidRPr="000618EF">
        <w:rPr>
          <w:rFonts w:cs="Arial"/>
        </w:rPr>
        <w:t>hotspots</w:t>
      </w:r>
      <w:r>
        <w:rPr>
          <w:rFonts w:cs="Arial"/>
        </w:rPr>
        <w:t>’</w:t>
      </w:r>
      <w:r w:rsidRPr="000618EF">
        <w:rPr>
          <w:rFonts w:cs="Arial"/>
        </w:rPr>
        <w:t xml:space="preserve"> of intentional bird killing (which may act as barriers to connectivity).</w:t>
      </w:r>
    </w:p>
    <w:p w14:paraId="1694CD48" w14:textId="77777777" w:rsidR="001258E4" w:rsidRDefault="001258E4" w:rsidP="001258E4">
      <w:pPr>
        <w:spacing w:after="0" w:line="240" w:lineRule="auto"/>
        <w:ind w:left="540" w:hanging="540"/>
        <w:jc w:val="both"/>
        <w:rPr>
          <w:rFonts w:cs="Arial"/>
        </w:rPr>
      </w:pPr>
    </w:p>
    <w:p w14:paraId="65940CCF" w14:textId="77777777" w:rsidR="001258E4" w:rsidRPr="000618EF" w:rsidRDefault="001258E4" w:rsidP="001258E4">
      <w:pPr>
        <w:pStyle w:val="ListParagraph"/>
        <w:numPr>
          <w:ilvl w:val="0"/>
          <w:numId w:val="14"/>
        </w:numPr>
        <w:spacing w:after="0" w:line="240" w:lineRule="auto"/>
        <w:ind w:left="540" w:hanging="540"/>
        <w:jc w:val="both"/>
        <w:rPr>
          <w:rFonts w:cs="Arial"/>
          <w:color w:val="000000"/>
        </w:rPr>
      </w:pPr>
      <w:r w:rsidRPr="000618EF">
        <w:rPr>
          <w:rFonts w:cs="Arial"/>
        </w:rPr>
        <w:t xml:space="preserve">There should be scope for the Scientific Council to elaborate thinking and advice on the further development and use of these modules, and the data in general, to support connectivity-related objectives. </w:t>
      </w:r>
      <w:r w:rsidRPr="000618EF">
        <w:rPr>
          <w:rFonts w:cs="Arial"/>
          <w:color w:val="000000"/>
        </w:rPr>
        <w:t>Resolution 12.26 (Rev.COP13) (paras 6-7) has invited Parties, other States and relevant organizations to provide support for doing so.</w:t>
      </w:r>
    </w:p>
    <w:p w14:paraId="7BBC503D" w14:textId="77777777" w:rsidR="001258E4" w:rsidRDefault="001258E4" w:rsidP="001258E4">
      <w:pPr>
        <w:spacing w:after="0" w:line="240" w:lineRule="auto"/>
        <w:ind w:left="540" w:hanging="540"/>
        <w:jc w:val="both"/>
        <w:rPr>
          <w:rFonts w:cs="Arial"/>
        </w:rPr>
      </w:pPr>
    </w:p>
    <w:p w14:paraId="025F3BB6"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One potential line of investigation might be to explore the scope for linking information in systems such as the Eurasian-African Bird Migration Atlas with selected base maps and geographic issue data layers available from Esri’s ArcGIS </w:t>
      </w:r>
      <w:r>
        <w:rPr>
          <w:rFonts w:cs="Arial"/>
        </w:rPr>
        <w:t>‘</w:t>
      </w:r>
      <w:r w:rsidRPr="000618EF">
        <w:rPr>
          <w:rFonts w:cs="Arial"/>
          <w:i/>
        </w:rPr>
        <w:t>Living Atlas of the World</w:t>
      </w:r>
      <w:r>
        <w:rPr>
          <w:rFonts w:cs="Arial"/>
        </w:rPr>
        <w:t>’</w:t>
      </w:r>
      <w:r w:rsidRPr="000618EF">
        <w:rPr>
          <w:rFonts w:cs="Arial"/>
        </w:rPr>
        <w:t xml:space="preserve"> (</w:t>
      </w:r>
      <w:hyperlink r:id="rId23" w:history="1">
        <w:r w:rsidRPr="000618EF">
          <w:rPr>
            <w:rFonts w:cs="Arial"/>
            <w:color w:val="0070C0"/>
          </w:rPr>
          <w:t>https://livingatlas.arcgis.com/en/home/</w:t>
        </w:r>
      </w:hyperlink>
      <w:r w:rsidRPr="000618EF">
        <w:rPr>
          <w:rFonts w:cs="Arial"/>
        </w:rPr>
        <w:t>), to overlay</w:t>
      </w:r>
      <w:r>
        <w:rPr>
          <w:rFonts w:cs="Arial"/>
        </w:rPr>
        <w:t>,</w:t>
      </w:r>
      <w:r w:rsidRPr="000618EF">
        <w:rPr>
          <w:rFonts w:cs="Arial"/>
        </w:rPr>
        <w:t xml:space="preserve"> for example</w:t>
      </w:r>
      <w:r>
        <w:rPr>
          <w:rFonts w:cs="Arial"/>
        </w:rPr>
        <w:t>,</w:t>
      </w:r>
      <w:r w:rsidRPr="000618EF">
        <w:rPr>
          <w:rFonts w:cs="Arial"/>
        </w:rPr>
        <w:t xml:space="preserve"> with infrastructure, hydroperiods, or other factors linked to connectivity.</w:t>
      </w:r>
      <w:r>
        <w:rPr>
          <w:rFonts w:cs="Arial"/>
        </w:rPr>
        <w:t xml:space="preserve"> Another example of analysis possibilities is described in a recent paper by </w:t>
      </w:r>
      <w:r>
        <w:rPr>
          <w:rFonts w:eastAsia="Calibri" w:cs="Arial"/>
        </w:rPr>
        <w:t>Fattorini et al. (2023) on “Eco-evolutionary drivers of avian migratory connectivity”.</w:t>
      </w:r>
    </w:p>
    <w:p w14:paraId="1A8258DC" w14:textId="77777777" w:rsidR="001258E4" w:rsidRDefault="001258E4" w:rsidP="001258E4">
      <w:pPr>
        <w:spacing w:after="0" w:line="240" w:lineRule="auto"/>
        <w:ind w:left="540" w:hanging="540"/>
        <w:jc w:val="both"/>
        <w:rPr>
          <w:rFonts w:cs="Arial"/>
        </w:rPr>
      </w:pPr>
    </w:p>
    <w:p w14:paraId="1597BC0E"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Beyond the Atlas, there may be additional ways of applying data directly from the </w:t>
      </w:r>
      <w:proofErr w:type="spellStart"/>
      <w:r w:rsidRPr="000618EF">
        <w:rPr>
          <w:rFonts w:cs="Arial"/>
        </w:rPr>
        <w:t>Movebank</w:t>
      </w:r>
      <w:proofErr w:type="spellEnd"/>
      <w:r w:rsidRPr="000618EF">
        <w:rPr>
          <w:rFonts w:cs="Arial"/>
        </w:rPr>
        <w:t xml:space="preserve"> database in its own right for particular purposes, and this could be explored.</w:t>
      </w:r>
    </w:p>
    <w:p w14:paraId="79161E2E" w14:textId="77777777" w:rsidR="001258E4" w:rsidRDefault="001258E4" w:rsidP="001258E4">
      <w:pPr>
        <w:spacing w:after="0" w:line="240" w:lineRule="auto"/>
        <w:ind w:left="540" w:hanging="540"/>
        <w:jc w:val="both"/>
        <w:rPr>
          <w:rFonts w:cs="Arial"/>
        </w:rPr>
      </w:pPr>
    </w:p>
    <w:p w14:paraId="6090B449" w14:textId="77777777" w:rsidR="001258E4" w:rsidRPr="000618EF" w:rsidRDefault="001258E4" w:rsidP="001258E4">
      <w:pPr>
        <w:pStyle w:val="ListParagraph"/>
        <w:numPr>
          <w:ilvl w:val="0"/>
          <w:numId w:val="14"/>
        </w:numPr>
        <w:spacing w:after="0" w:line="240" w:lineRule="auto"/>
        <w:ind w:left="540" w:hanging="540"/>
        <w:jc w:val="both"/>
        <w:rPr>
          <w:rFonts w:cs="Arial"/>
        </w:rPr>
      </w:pPr>
      <w:r>
        <w:rPr>
          <w:rFonts w:cs="Arial"/>
        </w:rPr>
        <w:t xml:space="preserve">One of the </w:t>
      </w:r>
      <w:r>
        <w:rPr>
          <w:rFonts w:eastAsia="Calibri" w:cs="Arial"/>
        </w:rPr>
        <w:t xml:space="preserve">projects feeding tracking data to </w:t>
      </w:r>
      <w:proofErr w:type="spellStart"/>
      <w:r>
        <w:rPr>
          <w:rFonts w:eastAsia="Calibri" w:cs="Arial"/>
        </w:rPr>
        <w:t>Movebank</w:t>
      </w:r>
      <w:proofErr w:type="spellEnd"/>
      <w:r>
        <w:rPr>
          <w:rFonts w:eastAsia="Calibri" w:cs="Arial"/>
        </w:rPr>
        <w:t xml:space="preserve"> is t</w:t>
      </w:r>
      <w:r w:rsidRPr="000618EF">
        <w:rPr>
          <w:rFonts w:cs="Arial"/>
        </w:rPr>
        <w:t xml:space="preserve">he Max Planck Institute’s </w:t>
      </w:r>
      <w:r w:rsidRPr="000618EF">
        <w:rPr>
          <w:rFonts w:cs="Arial"/>
          <w:b/>
          <w:bCs/>
          <w:i/>
        </w:rPr>
        <w:t>ICARUS</w:t>
      </w:r>
      <w:r w:rsidRPr="000618EF">
        <w:rPr>
          <w:rFonts w:cs="Arial"/>
          <w:b/>
          <w:bCs/>
        </w:rPr>
        <w:t xml:space="preserve"> </w:t>
      </w:r>
      <w:r w:rsidRPr="000618EF">
        <w:rPr>
          <w:rFonts w:cs="Arial"/>
        </w:rPr>
        <w:t>(International Cooperation for Animal Research Using Space)</w:t>
      </w:r>
      <w:r>
        <w:rPr>
          <w:rFonts w:cs="Arial"/>
        </w:rPr>
        <w:t xml:space="preserve"> project</w:t>
      </w:r>
      <w:r w:rsidRPr="000618EF">
        <w:rPr>
          <w:rFonts w:cs="Arial"/>
        </w:rPr>
        <w:t>. Since March 2022</w:t>
      </w:r>
      <w:r>
        <w:rPr>
          <w:rFonts w:cs="Arial"/>
        </w:rPr>
        <w:t>,</w:t>
      </w:r>
      <w:r w:rsidRPr="000618EF">
        <w:rPr>
          <w:rFonts w:cs="Arial"/>
        </w:rPr>
        <w:t xml:space="preserve"> however</w:t>
      </w:r>
      <w:r>
        <w:rPr>
          <w:rFonts w:cs="Arial"/>
        </w:rPr>
        <w:t>,</w:t>
      </w:r>
      <w:r w:rsidRPr="000618EF">
        <w:rPr>
          <w:rFonts w:cs="Arial"/>
        </w:rPr>
        <w:t xml:space="preserve"> the cooperation with Russia that enabled the role of the International Space Station in this has been suspended. In the meantime a new initiative, </w:t>
      </w:r>
      <w:proofErr w:type="spellStart"/>
      <w:r w:rsidRPr="000618EF">
        <w:rPr>
          <w:rFonts w:cs="Arial"/>
          <w:b/>
          <w:bCs/>
          <w:i/>
        </w:rPr>
        <w:t>MoveApps</w:t>
      </w:r>
      <w:proofErr w:type="spellEnd"/>
      <w:r w:rsidRPr="000618EF">
        <w:rPr>
          <w:rFonts w:cs="Arial"/>
        </w:rPr>
        <w:t xml:space="preserve"> (</w:t>
      </w:r>
      <w:hyperlink r:id="rId24" w:history="1">
        <w:r w:rsidRPr="000618EF">
          <w:rPr>
            <w:rFonts w:cs="Arial"/>
          </w:rPr>
          <w:t>https://www.icarus.mpg.de/115463/news_publication_18956292_transferred?c=2482</w:t>
        </w:r>
      </w:hyperlink>
      <w:r w:rsidRPr="000618EF">
        <w:rPr>
          <w:rFonts w:cs="Arial"/>
        </w:rPr>
        <w:t>) has provided enhanced accessibility to analytical tools, and could usefully be examined for potential connectivity-related applications.</w:t>
      </w:r>
    </w:p>
    <w:p w14:paraId="2A612BD0" w14:textId="77777777" w:rsidR="001258E4" w:rsidRPr="00324964" w:rsidRDefault="001258E4" w:rsidP="001258E4">
      <w:pPr>
        <w:spacing w:after="0" w:line="240" w:lineRule="auto"/>
        <w:jc w:val="both"/>
        <w:rPr>
          <w:rFonts w:cs="Arial"/>
        </w:rPr>
      </w:pPr>
    </w:p>
    <w:p w14:paraId="6CDA957D" w14:textId="77777777" w:rsidR="001258E4" w:rsidRPr="00324964" w:rsidRDefault="001258E4" w:rsidP="001258E4">
      <w:pPr>
        <w:pStyle w:val="ListParagraph"/>
        <w:numPr>
          <w:ilvl w:val="0"/>
          <w:numId w:val="14"/>
        </w:numPr>
        <w:spacing w:after="0" w:line="240" w:lineRule="auto"/>
        <w:ind w:left="567" w:hanging="567"/>
        <w:jc w:val="both"/>
        <w:rPr>
          <w:rFonts w:cs="Arial"/>
        </w:rPr>
      </w:pPr>
      <w:r w:rsidRPr="00324964">
        <w:rPr>
          <w:rFonts w:cs="Arial"/>
        </w:rPr>
        <w:t xml:space="preserve">Other avian atlas or related dataset examples created in the Americas include the Smithsonian Migratory Bird Center and US Geological Survey’s </w:t>
      </w:r>
      <w:r w:rsidRPr="00324964">
        <w:rPr>
          <w:rFonts w:cs="Arial"/>
          <w:b/>
          <w:i/>
        </w:rPr>
        <w:t>Migratory Connectivity Project</w:t>
      </w:r>
      <w:r>
        <w:rPr>
          <w:rFonts w:cs="Arial"/>
        </w:rPr>
        <w:t xml:space="preserve"> </w:t>
      </w:r>
      <w:hyperlink r:id="rId25" w:history="1">
        <w:r w:rsidRPr="00324964">
          <w:t>http://migratoryconnectivityproject.org/</w:t>
        </w:r>
      </w:hyperlink>
      <w:r w:rsidRPr="00324964">
        <w:rPr>
          <w:rFonts w:cs="Arial"/>
        </w:rPr>
        <w:t xml:space="preserve">, the Smithsonian Migratory Bird Center’s </w:t>
      </w:r>
      <w:r w:rsidRPr="00324964">
        <w:rPr>
          <w:rFonts w:cs="Arial"/>
          <w:b/>
          <w:i/>
        </w:rPr>
        <w:t>Shorebird Science and Conservation Collective</w:t>
      </w:r>
      <w:r w:rsidRPr="00324964">
        <w:rPr>
          <w:rFonts w:cs="Arial"/>
        </w:rPr>
        <w:t xml:space="preserve"> </w:t>
      </w:r>
      <w:hyperlink r:id="rId26" w:history="1">
        <w:r w:rsidRPr="00324964">
          <w:t>https://nationalzoo.si.edu/migratory-birds/shorebird-science-and-conservation-collective</w:t>
        </w:r>
      </w:hyperlink>
      <w:r w:rsidRPr="00324964">
        <w:rPr>
          <w:rFonts w:cs="Arial"/>
        </w:rPr>
        <w:t xml:space="preserve">, the National Audubon Society’s </w:t>
      </w:r>
      <w:r w:rsidRPr="00324964">
        <w:rPr>
          <w:rFonts w:cs="Arial"/>
          <w:b/>
          <w:i/>
        </w:rPr>
        <w:t>Migratory Bird Initiative</w:t>
      </w:r>
      <w:r w:rsidRPr="00324964">
        <w:rPr>
          <w:rFonts w:cs="Arial"/>
        </w:rPr>
        <w:t xml:space="preserve"> </w:t>
      </w:r>
      <w:hyperlink r:id="rId27" w:history="1">
        <w:r w:rsidRPr="00324964">
          <w:t>https://www.audubon.org/conservation/migratory-bird-initiative</w:t>
        </w:r>
      </w:hyperlink>
      <w:r>
        <w:rPr>
          <w:rFonts w:cs="Arial"/>
        </w:rPr>
        <w:t xml:space="preserve">, and Birds Canada’s </w:t>
      </w:r>
      <w:r w:rsidRPr="005C01FE">
        <w:rPr>
          <w:rFonts w:eastAsia="Calibri" w:cs="Arial"/>
          <w:b/>
          <w:i/>
        </w:rPr>
        <w:t>Motus Wildlife Tracking System</w:t>
      </w:r>
      <w:r>
        <w:rPr>
          <w:rFonts w:eastAsia="Calibri" w:cs="Arial"/>
        </w:rPr>
        <w:t xml:space="preserve"> </w:t>
      </w:r>
      <w:r w:rsidRPr="005C01FE">
        <w:rPr>
          <w:rFonts w:eastAsia="Calibri" w:cs="Arial"/>
        </w:rPr>
        <w:t>https://motus.org/</w:t>
      </w:r>
      <w:r>
        <w:rPr>
          <w:rFonts w:eastAsia="Calibri" w:cs="Arial"/>
        </w:rPr>
        <w:t>.</w:t>
      </w:r>
    </w:p>
    <w:p w14:paraId="18A5CED4" w14:textId="77777777" w:rsidR="001258E4" w:rsidRDefault="001258E4" w:rsidP="001258E4">
      <w:pPr>
        <w:spacing w:after="0" w:line="240" w:lineRule="auto"/>
        <w:ind w:left="540" w:hanging="540"/>
        <w:jc w:val="both"/>
        <w:rPr>
          <w:rFonts w:cs="Arial"/>
        </w:rPr>
      </w:pPr>
    </w:p>
    <w:p w14:paraId="2BFC5C94"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Another key tool and data resource, developed through CMS itself, is the </w:t>
      </w:r>
      <w:r w:rsidRPr="00AE0216">
        <w:rPr>
          <w:rFonts w:cs="Arial"/>
          <w:b/>
          <w:bCs/>
          <w:i/>
        </w:rPr>
        <w:t xml:space="preserve">Central </w:t>
      </w:r>
      <w:r w:rsidRPr="000618EF">
        <w:rPr>
          <w:rFonts w:cs="Arial"/>
          <w:b/>
          <w:bCs/>
          <w:i/>
        </w:rPr>
        <w:t>Asian Mammals Migration and Linear Infrastructure Atlas</w:t>
      </w:r>
      <w:r w:rsidRPr="000618EF">
        <w:rPr>
          <w:rFonts w:cs="Arial"/>
        </w:rPr>
        <w:t xml:space="preserve"> (CMS Technical Series No. 41), launched in 2019. For Asiatic Cheetah, Snow Leopard, antelopes, deer, gazelles, wild horses and yaks, maps of each species’ distribution range are combined with maps of different types of linear infrastructure (including railways, fences and pipelines), highlighting where problems for connectivity may be expected. A number of speciali</w:t>
      </w:r>
      <w:r>
        <w:rPr>
          <w:rFonts w:cs="Arial"/>
        </w:rPr>
        <w:t>z</w:t>
      </w:r>
      <w:r w:rsidRPr="000618EF">
        <w:rPr>
          <w:rFonts w:cs="Arial"/>
        </w:rPr>
        <w:t>ed data</w:t>
      </w:r>
      <w:r>
        <w:rPr>
          <w:rFonts w:cs="Arial"/>
        </w:rPr>
        <w:t xml:space="preserve"> </w:t>
      </w:r>
      <w:r w:rsidRPr="000618EF">
        <w:rPr>
          <w:rFonts w:cs="Arial"/>
        </w:rPr>
        <w:t>sets were used to feed raw data into this. The Atlas is intended to help inform the planning and implementation of future wildlife-friendly infrastructure developments, and to support adaptation of existing ones to mitigate their barrier effects. Practical pathways for achieving these benefits could be further explored.</w:t>
      </w:r>
    </w:p>
    <w:p w14:paraId="0B787123" w14:textId="77777777" w:rsidR="001258E4" w:rsidRDefault="001258E4" w:rsidP="001258E4">
      <w:pPr>
        <w:spacing w:after="0" w:line="240" w:lineRule="auto"/>
        <w:ind w:left="540" w:hanging="540"/>
        <w:jc w:val="both"/>
        <w:rPr>
          <w:rFonts w:cs="Arial"/>
        </w:rPr>
      </w:pPr>
    </w:p>
    <w:p w14:paraId="2698F740"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CMS and a consortium of 91 other partners have recently launched an </w:t>
      </w:r>
      <w:r w:rsidRPr="000618EF">
        <w:rPr>
          <w:rFonts w:cs="Arial"/>
          <w:i/>
        </w:rPr>
        <w:t>Ungulates Atlas</w:t>
      </w:r>
      <w:r w:rsidRPr="000618EF">
        <w:rPr>
          <w:rFonts w:cs="Arial"/>
        </w:rPr>
        <w:t xml:space="preserve"> in the context of the </w:t>
      </w:r>
      <w:r w:rsidRPr="000618EF">
        <w:rPr>
          <w:rFonts w:cs="Arial"/>
          <w:b/>
          <w:bCs/>
          <w:i/>
        </w:rPr>
        <w:t>Global Initiative on Ungulate Migration (GIUM)</w:t>
      </w:r>
      <w:r w:rsidRPr="000618EF">
        <w:rPr>
          <w:rFonts w:cs="Arial"/>
        </w:rPr>
        <w:t>, to make freely available to policy and decision</w:t>
      </w:r>
      <w:r>
        <w:rPr>
          <w:rFonts w:cs="Arial"/>
        </w:rPr>
        <w:t xml:space="preserve"> </w:t>
      </w:r>
      <w:r w:rsidRPr="000618EF">
        <w:rPr>
          <w:rFonts w:cs="Arial"/>
        </w:rPr>
        <w:t>makers the best available science on mapped ungulate migrations around the world. This is a direct response to threats from habitat fragmentation, and it offers new opportunities for use in promoting connectivity for these species (for example</w:t>
      </w:r>
      <w:r>
        <w:rPr>
          <w:rFonts w:cs="Arial"/>
        </w:rPr>
        <w:t>,</w:t>
      </w:r>
      <w:r w:rsidRPr="000618EF">
        <w:rPr>
          <w:rFonts w:cs="Arial"/>
        </w:rPr>
        <w:t xml:space="preserve"> targeting fences that need to be modified or removed, positioning road-crossing structures, adjusting energy development footprints and conserving habitat on critical migration routes).</w:t>
      </w:r>
    </w:p>
    <w:p w14:paraId="55521A2E" w14:textId="77777777" w:rsidR="001258E4" w:rsidRDefault="001258E4" w:rsidP="001258E4">
      <w:pPr>
        <w:spacing w:after="0" w:line="240" w:lineRule="auto"/>
        <w:ind w:left="540" w:hanging="540"/>
        <w:jc w:val="both"/>
        <w:rPr>
          <w:rFonts w:cs="Arial"/>
        </w:rPr>
      </w:pPr>
    </w:p>
    <w:p w14:paraId="49C33EF0"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Resolution 12.26 (Rev.COP13) (paras 6-7) has also invited Parties, other States and relevant organizations to provide support for the </w:t>
      </w:r>
      <w:r w:rsidRPr="000618EF">
        <w:rPr>
          <w:rFonts w:cs="Arial"/>
          <w:b/>
          <w:bCs/>
          <w:i/>
        </w:rPr>
        <w:t>Migratory Connectivity in the Ocean (MiCO)</w:t>
      </w:r>
      <w:r w:rsidRPr="000618EF">
        <w:rPr>
          <w:rFonts w:cs="Arial"/>
          <w:b/>
          <w:bCs/>
        </w:rPr>
        <w:t xml:space="preserve"> </w:t>
      </w:r>
      <w:r w:rsidRPr="000618EF">
        <w:rPr>
          <w:rFonts w:cs="Arial"/>
        </w:rPr>
        <w:t>system (</w:t>
      </w:r>
      <w:hyperlink r:id="rId28" w:history="1">
        <w:r w:rsidRPr="000618EF">
          <w:rPr>
            <w:rFonts w:cs="Arial"/>
            <w:color w:val="0070C0"/>
          </w:rPr>
          <w:t>https://mico.eco/</w:t>
        </w:r>
      </w:hyperlink>
      <w:r w:rsidRPr="000618EF">
        <w:rPr>
          <w:rFonts w:cs="Arial"/>
        </w:rPr>
        <w:t>), launched as a prototype in 2019 by the Global Ocean Biodiversity Initiative (GOBI) and a MiCO Consortium of data repositories, national observing systems, taxa conservation groups, museums, NGOs, universities, individuals, intergovernmental organizations and UN bodies. The 4</w:t>
      </w:r>
      <w:r w:rsidRPr="00A9424A">
        <w:rPr>
          <w:vertAlign w:val="superscript"/>
        </w:rPr>
        <w:t>th</w:t>
      </w:r>
      <w:r w:rsidRPr="000618EF">
        <w:rPr>
          <w:rFonts w:cs="Arial"/>
        </w:rPr>
        <w:t xml:space="preserve"> meeting of the Scientific Council’s Sessional Committee also recommended developing links with MiCO.</w:t>
      </w:r>
    </w:p>
    <w:p w14:paraId="62524A10" w14:textId="77777777" w:rsidR="001258E4" w:rsidRPr="00A662BA" w:rsidRDefault="001258E4" w:rsidP="001258E4">
      <w:pPr>
        <w:spacing w:after="0" w:line="240" w:lineRule="auto"/>
        <w:ind w:left="540" w:hanging="540"/>
        <w:jc w:val="both"/>
        <w:rPr>
          <w:rFonts w:cs="Arial"/>
        </w:rPr>
      </w:pPr>
    </w:p>
    <w:p w14:paraId="09F02F98"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MiCO’s focus is to deliver free and easily accessible (online open access), actionable geospatial knowledge of migratory marine animal movements (distribution and connectivity, using network models that describe how various parts of a species migratory cycle are connected). The system is notable for working with aggregated knowledge rather than just data, and although it relates specifically to the marine environment, there is interest in seeing how its general approach might be applied in the terrestrial context too.</w:t>
      </w:r>
    </w:p>
    <w:p w14:paraId="5E5E7D49" w14:textId="77777777" w:rsidR="001258E4" w:rsidRDefault="001258E4" w:rsidP="001258E4">
      <w:pPr>
        <w:spacing w:after="0" w:line="240" w:lineRule="auto"/>
        <w:ind w:left="540" w:hanging="540"/>
        <w:jc w:val="both"/>
        <w:rPr>
          <w:rFonts w:cs="Arial"/>
        </w:rPr>
      </w:pPr>
    </w:p>
    <w:p w14:paraId="69F933A8"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COP</w:t>
      </w:r>
      <w:r>
        <w:rPr>
          <w:rFonts w:cs="Arial"/>
        </w:rPr>
        <w:t>13</w:t>
      </w:r>
      <w:r w:rsidRPr="000618EF">
        <w:rPr>
          <w:rFonts w:cs="Arial"/>
        </w:rPr>
        <w:t xml:space="preserve"> has also drawn attention to the potential relevance of the </w:t>
      </w:r>
      <w:r w:rsidRPr="000618EF">
        <w:rPr>
          <w:rFonts w:cs="Arial"/>
          <w:b/>
          <w:bCs/>
          <w:i/>
        </w:rPr>
        <w:t>Ocean Biogeographic Information System (OBIS)</w:t>
      </w:r>
      <w:r w:rsidRPr="000618EF">
        <w:rPr>
          <w:rFonts w:cs="Arial"/>
        </w:rPr>
        <w:t xml:space="preserve"> of UNESCO’s Intergovernmental Oceanographic Commission, which integrates millions of marine species occurrence records from thousands of data</w:t>
      </w:r>
      <w:r>
        <w:rPr>
          <w:rFonts w:cs="Arial"/>
        </w:rPr>
        <w:t xml:space="preserve"> </w:t>
      </w:r>
      <w:r w:rsidRPr="000618EF">
        <w:rPr>
          <w:rFonts w:cs="Arial"/>
        </w:rPr>
        <w:t>sets to make them available as a single data</w:t>
      </w:r>
      <w:r>
        <w:rPr>
          <w:rFonts w:cs="Arial"/>
        </w:rPr>
        <w:t xml:space="preserve"> </w:t>
      </w:r>
      <w:r w:rsidRPr="000618EF">
        <w:rPr>
          <w:rFonts w:cs="Arial"/>
        </w:rPr>
        <w:t>set.</w:t>
      </w:r>
    </w:p>
    <w:p w14:paraId="183FA194" w14:textId="77777777" w:rsidR="001258E4" w:rsidRDefault="001258E4" w:rsidP="001258E4">
      <w:pPr>
        <w:spacing w:after="0" w:line="240" w:lineRule="auto"/>
        <w:ind w:left="540" w:hanging="540"/>
        <w:jc w:val="both"/>
        <w:rPr>
          <w:rFonts w:cs="Arial"/>
        </w:rPr>
      </w:pPr>
    </w:p>
    <w:p w14:paraId="5C2673AB"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In Resolution 12.26 (Rev.COP13)</w:t>
      </w:r>
      <w:r>
        <w:rPr>
          <w:rFonts w:cs="Arial"/>
        </w:rPr>
        <w:t>,</w:t>
      </w:r>
      <w:r w:rsidRPr="000618EF">
        <w:rPr>
          <w:rFonts w:cs="Arial"/>
        </w:rPr>
        <w:t xml:space="preserve"> CMS Parties acknowledged the relevance of </w:t>
      </w:r>
      <w:r w:rsidRPr="000618EF">
        <w:rPr>
          <w:rFonts w:cs="Arial"/>
          <w:b/>
          <w:bCs/>
          <w:i/>
        </w:rPr>
        <w:t>AEWA’s Critical Site Network Tool (CSN)</w:t>
      </w:r>
      <w:r w:rsidRPr="000618EF">
        <w:rPr>
          <w:rFonts w:cs="Arial"/>
          <w:b/>
          <w:bCs/>
        </w:rPr>
        <w:t xml:space="preserve"> </w:t>
      </w:r>
      <w:r w:rsidRPr="000618EF">
        <w:rPr>
          <w:rFonts w:cs="Arial"/>
        </w:rPr>
        <w:t>as an open-access web portal “providing a strong basis for identifying ecological networks and emphasizing their connectivity aspects, while also providing insights into climate change vulnerability and informing conservation decision-making at site, national and international levels”. COP Decision 13.113 invited Parties to support the further redevelopment and application of CSN as well as its development and application to cover other major flyways. Specific connectivity-related applications in this context could usefully be fleshed out in detail as part of the Scientific Council’s work.</w:t>
      </w:r>
    </w:p>
    <w:p w14:paraId="4A305D35" w14:textId="7041A65E" w:rsidR="00DC2189" w:rsidRDefault="00DC2189">
      <w:pPr>
        <w:rPr>
          <w:rFonts w:cs="Arial"/>
        </w:rPr>
      </w:pPr>
      <w:r>
        <w:rPr>
          <w:rFonts w:cs="Arial"/>
        </w:rPr>
        <w:br w:type="page"/>
      </w:r>
    </w:p>
    <w:p w14:paraId="3C749E49" w14:textId="77777777" w:rsidR="001258E4" w:rsidRDefault="001258E4" w:rsidP="001258E4">
      <w:pPr>
        <w:pStyle w:val="ListParagraph"/>
        <w:numPr>
          <w:ilvl w:val="0"/>
          <w:numId w:val="14"/>
        </w:numPr>
        <w:spacing w:after="0" w:line="240" w:lineRule="auto"/>
        <w:ind w:left="540" w:hanging="540"/>
        <w:jc w:val="both"/>
        <w:rPr>
          <w:rFonts w:cs="Arial"/>
        </w:rPr>
      </w:pPr>
      <w:r w:rsidRPr="000618EF">
        <w:rPr>
          <w:rFonts w:cs="Arial"/>
        </w:rPr>
        <w:lastRenderedPageBreak/>
        <w:t xml:space="preserve">Also in relation to waterbirds, further relevant uses of data from the </w:t>
      </w:r>
      <w:r w:rsidRPr="000618EF">
        <w:rPr>
          <w:rFonts w:cs="Arial"/>
          <w:b/>
          <w:bCs/>
          <w:i/>
        </w:rPr>
        <w:t>International Waterbird Census</w:t>
      </w:r>
      <w:r w:rsidRPr="000618EF">
        <w:rPr>
          <w:rFonts w:cs="Arial"/>
        </w:rPr>
        <w:t xml:space="preserve"> (IWC, coordinated by Wetlands International - </w:t>
      </w:r>
      <w:hyperlink r:id="rId29" w:history="1">
        <w:r w:rsidRPr="000618EF">
          <w:rPr>
            <w:rFonts w:cs="Arial"/>
            <w:color w:val="0070C0"/>
          </w:rPr>
          <w:t>https://www.wetlands.org/knowledge-base/international-waterbird-census/</w:t>
        </w:r>
      </w:hyperlink>
      <w:r w:rsidRPr="000618EF">
        <w:rPr>
          <w:rFonts w:cs="Arial"/>
        </w:rPr>
        <w:t xml:space="preserve">) could also be explored. </w:t>
      </w:r>
      <w:proofErr w:type="spellStart"/>
      <w:r w:rsidRPr="000618EF">
        <w:rPr>
          <w:rFonts w:cs="Arial"/>
        </w:rPr>
        <w:t>BirdLife</w:t>
      </w:r>
      <w:proofErr w:type="spellEnd"/>
      <w:r w:rsidRPr="000618EF">
        <w:rPr>
          <w:rFonts w:cs="Arial"/>
        </w:rPr>
        <w:t xml:space="preserve"> International’s </w:t>
      </w:r>
      <w:r w:rsidRPr="005C01FE">
        <w:rPr>
          <w:rFonts w:cs="Arial"/>
          <w:b/>
          <w:i/>
        </w:rPr>
        <w:t>Seabird Tracking Database</w:t>
      </w:r>
      <w:r w:rsidRPr="000618EF">
        <w:rPr>
          <w:rFonts w:cs="Arial"/>
        </w:rPr>
        <w:t xml:space="preserve"> (</w:t>
      </w:r>
      <w:hyperlink r:id="rId30" w:history="1">
        <w:r w:rsidRPr="000618EF">
          <w:rPr>
            <w:rFonts w:cs="Arial"/>
            <w:color w:val="0070C0"/>
          </w:rPr>
          <w:t>http://www.seabirdtracking.org/</w:t>
        </w:r>
      </w:hyperlink>
      <w:r w:rsidRPr="000618EF">
        <w:rPr>
          <w:rFonts w:cs="Arial"/>
        </w:rPr>
        <w:t xml:space="preserve">) could be examined in the same way, together with </w:t>
      </w:r>
      <w:r w:rsidRPr="005C01FE">
        <w:rPr>
          <w:rFonts w:cs="Arial"/>
        </w:rPr>
        <w:t xml:space="preserve">data sets held by ACAP on albatrosses and petrels, Manomet’s </w:t>
      </w:r>
      <w:hyperlink r:id="rId31" w:history="1">
        <w:r w:rsidRPr="005C01FE">
          <w:rPr>
            <w:b/>
            <w:i/>
          </w:rPr>
          <w:t>International Shorebird Survey</w:t>
        </w:r>
        <w:r w:rsidRPr="005C01FE">
          <w:t xml:space="preserve"> </w:t>
        </w:r>
      </w:hyperlink>
      <w:r w:rsidRPr="005C01FE">
        <w:rPr>
          <w:rFonts w:cs="Arial"/>
        </w:rPr>
        <w:t>(</w:t>
      </w:r>
      <w:hyperlink r:id="rId32" w:history="1">
        <w:r w:rsidRPr="005C01FE">
          <w:t>https://www.manomet.org/project/international-shorebird-survey/</w:t>
        </w:r>
      </w:hyperlink>
      <w:r w:rsidRPr="005C01FE">
        <w:rPr>
          <w:rFonts w:cs="Arial"/>
        </w:rPr>
        <w:t>)</w:t>
      </w:r>
      <w:r>
        <w:rPr>
          <w:rFonts w:cs="Arial"/>
        </w:rPr>
        <w:t>, WHS</w:t>
      </w:r>
      <w:r w:rsidRPr="00B84E2B">
        <w:rPr>
          <w:rFonts w:cs="Arial"/>
        </w:rPr>
        <w:t>RN</w:t>
      </w:r>
      <w:r w:rsidRPr="00B84E2B">
        <w:rPr>
          <w:rFonts w:eastAsia="Calibri" w:cs="Arial"/>
        </w:rPr>
        <w:t xml:space="preserve">’s </w:t>
      </w:r>
      <w:r w:rsidRPr="00B84E2B">
        <w:rPr>
          <w:rFonts w:eastAsia="Calibri" w:cs="Arial"/>
          <w:b/>
          <w:i/>
        </w:rPr>
        <w:t>Important Shorebird Sites</w:t>
      </w:r>
      <w:r w:rsidRPr="00B84E2B">
        <w:rPr>
          <w:rFonts w:eastAsia="Calibri" w:cs="Arial"/>
        </w:rPr>
        <w:t xml:space="preserve"> (</w:t>
      </w:r>
      <w:hyperlink r:id="rId33" w:history="1">
        <w:r w:rsidRPr="00B84E2B">
          <w:rPr>
            <w:rStyle w:val="Hyperlink"/>
            <w:rFonts w:eastAsia="Calibri" w:cs="Arial"/>
          </w:rPr>
          <w:t>https://whsrn.org/about-shorebirds/important-sites-map/</w:t>
        </w:r>
      </w:hyperlink>
      <w:r w:rsidRPr="00B84E2B">
        <w:rPr>
          <w:rFonts w:eastAsia="Calibri" w:cs="Arial"/>
        </w:rPr>
        <w:t>)</w:t>
      </w:r>
      <w:r w:rsidRPr="005C01FE">
        <w:rPr>
          <w:rFonts w:cs="Arial"/>
        </w:rPr>
        <w:t xml:space="preserve"> and the </w:t>
      </w:r>
      <w:r w:rsidRPr="005C01FE">
        <w:rPr>
          <w:rFonts w:cs="Arial"/>
          <w:b/>
          <w:i/>
        </w:rPr>
        <w:t>Migratory Shorebird Project</w:t>
      </w:r>
      <w:r w:rsidRPr="005C01FE">
        <w:rPr>
          <w:rFonts w:cs="Arial"/>
        </w:rPr>
        <w:t xml:space="preserve"> (</w:t>
      </w:r>
      <w:hyperlink r:id="rId34" w:history="1">
        <w:r w:rsidRPr="005C01FE">
          <w:t>https://migratoryshorebirdproject.org/</w:t>
        </w:r>
      </w:hyperlink>
      <w:r w:rsidRPr="005C01FE">
        <w:rPr>
          <w:rFonts w:cs="Arial"/>
        </w:rPr>
        <w:t>)</w:t>
      </w:r>
      <w:r w:rsidRPr="000618EF">
        <w:rPr>
          <w:rFonts w:cs="Arial"/>
        </w:rPr>
        <w:t>.</w:t>
      </w:r>
    </w:p>
    <w:p w14:paraId="4035C331" w14:textId="77777777" w:rsidR="00A8297B" w:rsidRDefault="00A8297B" w:rsidP="00A8297B">
      <w:pPr>
        <w:pStyle w:val="ListParagraph"/>
        <w:spacing w:after="0" w:line="240" w:lineRule="auto"/>
        <w:ind w:left="540"/>
        <w:jc w:val="both"/>
        <w:rPr>
          <w:rFonts w:cs="Arial"/>
        </w:rPr>
      </w:pPr>
    </w:p>
    <w:p w14:paraId="5EF5B7A2" w14:textId="7D2B0FD5" w:rsidR="00A8297B" w:rsidRPr="00D914E9" w:rsidRDefault="00A8297B" w:rsidP="00A8297B">
      <w:pPr>
        <w:pStyle w:val="ListParagraph"/>
        <w:numPr>
          <w:ilvl w:val="0"/>
          <w:numId w:val="14"/>
        </w:numPr>
        <w:spacing w:after="0"/>
        <w:ind w:left="567" w:hanging="567"/>
        <w:jc w:val="both"/>
        <w:rPr>
          <w:rFonts w:cs="Arial"/>
        </w:rPr>
      </w:pPr>
      <w:r w:rsidRPr="00D914E9">
        <w:rPr>
          <w:rFonts w:cs="Arial"/>
        </w:rPr>
        <w:t xml:space="preserve">The Signatories of the Raptors MOU have amended their list of sites (Table 3 of Annex 3 to the MOU) to include over </w:t>
      </w:r>
      <w:r w:rsidRPr="00D914E9">
        <w:rPr>
          <w:rFonts w:cs="Arial"/>
          <w:b/>
          <w:bCs/>
          <w:i/>
          <w:iCs/>
        </w:rPr>
        <w:t>7500 sites recognized as internationally important for migratory raptors</w:t>
      </w:r>
      <w:r w:rsidRPr="00D914E9">
        <w:rPr>
          <w:rFonts w:cs="Arial"/>
        </w:rPr>
        <w:t xml:space="preserve"> across the geographic scope of the MOU. These sites represent the largest network of sites for migratory raptors ever identified and the MOU provides the legal framework for their conservation. For each site, the list of qualifying species is provided and Signatories are committed to keeping the data updated.</w:t>
      </w:r>
    </w:p>
    <w:p w14:paraId="60E91CCD" w14:textId="77777777" w:rsidR="001258E4" w:rsidRDefault="001258E4" w:rsidP="00A8297B">
      <w:pPr>
        <w:spacing w:after="0" w:line="240" w:lineRule="auto"/>
        <w:ind w:left="539" w:hanging="539"/>
        <w:jc w:val="both"/>
        <w:rPr>
          <w:rFonts w:cs="Arial"/>
        </w:rPr>
      </w:pPr>
    </w:p>
    <w:p w14:paraId="6A02CCD8"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The </w:t>
      </w:r>
      <w:hyperlink r:id="rId35" w:tgtFrame="_blank" w:history="1">
        <w:r w:rsidRPr="000618EF">
          <w:rPr>
            <w:rFonts w:cs="Arial"/>
          </w:rPr>
          <w:t>Marine Mammal Protected Areas Task Force</w:t>
        </w:r>
      </w:hyperlink>
      <w:r w:rsidRPr="000618EF">
        <w:rPr>
          <w:rFonts w:cs="Arial"/>
        </w:rPr>
        <w:t xml:space="preserve"> has created a searchable </w:t>
      </w:r>
      <w:r w:rsidRPr="000618EF">
        <w:rPr>
          <w:rFonts w:cs="Arial"/>
          <w:b/>
          <w:bCs/>
          <w:i/>
        </w:rPr>
        <w:t>database of Important Marine Mammal Areas</w:t>
      </w:r>
      <w:r w:rsidRPr="000618EF">
        <w:rPr>
          <w:rFonts w:cs="Arial"/>
          <w:b/>
          <w:bCs/>
        </w:rPr>
        <w:t xml:space="preserve"> </w:t>
      </w:r>
      <w:r w:rsidRPr="000618EF">
        <w:rPr>
          <w:rFonts w:cs="Arial"/>
        </w:rPr>
        <w:t xml:space="preserve">(IMMAs), which contains details of all such areas that have currently been identified - </w:t>
      </w:r>
      <w:r w:rsidRPr="000618EF">
        <w:rPr>
          <w:rFonts w:cs="Arial"/>
          <w:color w:val="0070C0"/>
        </w:rPr>
        <w:t>https://www.marinemammalhabitat.org/immas/immas-searchable-database/</w:t>
      </w:r>
      <w:r w:rsidRPr="000618EF">
        <w:rPr>
          <w:rFonts w:cs="Arial"/>
        </w:rPr>
        <w:t>. (IMMAs are defined as discrete portions of habitat, important to marine mammal species, that have the potential to be delineated and managed for conservation).</w:t>
      </w:r>
      <w:r>
        <w:rPr>
          <w:rFonts w:cs="Arial"/>
        </w:rPr>
        <w:t xml:space="preserve"> </w:t>
      </w:r>
      <w:r w:rsidRPr="00060D41">
        <w:rPr>
          <w:rFonts w:cs="Arial"/>
        </w:rPr>
        <w:t xml:space="preserve">The </w:t>
      </w:r>
      <w:r w:rsidRPr="00B84E2B">
        <w:rPr>
          <w:rFonts w:cs="Arial"/>
          <w:b/>
          <w:i/>
        </w:rPr>
        <w:t>World Database of Key Biodiversity Areas</w:t>
      </w:r>
      <w:r w:rsidRPr="00060D41">
        <w:rPr>
          <w:rFonts w:cs="Arial"/>
        </w:rPr>
        <w:t xml:space="preserve"> (</w:t>
      </w:r>
      <w:hyperlink r:id="rId36" w:history="1">
        <w:r w:rsidRPr="00060D41">
          <w:t>https://www.keybiodiversityareas.org/</w:t>
        </w:r>
      </w:hyperlink>
      <w:r w:rsidRPr="00060D41">
        <w:rPr>
          <w:rFonts w:cs="Arial"/>
        </w:rPr>
        <w:t>)</w:t>
      </w:r>
      <w:r>
        <w:rPr>
          <w:rFonts w:cs="Arial"/>
        </w:rPr>
        <w:t xml:space="preserve"> is also relevant here.  </w:t>
      </w:r>
      <w:r>
        <w:rPr>
          <w:rFonts w:eastAsia="Calibri" w:cs="Arial"/>
        </w:rPr>
        <w:t xml:space="preserve">WWF and partners also recently published a </w:t>
      </w:r>
      <w:hyperlink r:id="rId37" w:history="1">
        <w:r>
          <w:rPr>
            <w:rStyle w:val="Hyperlink"/>
            <w:rFonts w:eastAsia="Calibri"/>
          </w:rPr>
          <w:t>map of blue corridors for whales</w:t>
        </w:r>
      </w:hyperlink>
      <w:r>
        <w:rPr>
          <w:rFonts w:eastAsia="Calibri"/>
        </w:rPr>
        <w:t>, based on a compilation of satellite tagging data.</w:t>
      </w:r>
    </w:p>
    <w:p w14:paraId="08797BA6" w14:textId="77777777" w:rsidR="001258E4" w:rsidRDefault="001258E4" w:rsidP="001258E4">
      <w:pPr>
        <w:spacing w:after="0" w:line="240" w:lineRule="auto"/>
        <w:ind w:left="540" w:hanging="540"/>
        <w:jc w:val="both"/>
        <w:rPr>
          <w:rFonts w:cs="Arial"/>
        </w:rPr>
      </w:pPr>
    </w:p>
    <w:p w14:paraId="3789487A"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A similar concept</w:t>
      </w:r>
      <w:r>
        <w:rPr>
          <w:rFonts w:cs="Arial"/>
        </w:rPr>
        <w:t xml:space="preserve"> to the IMMAs work</w:t>
      </w:r>
      <w:r w:rsidRPr="000618EF">
        <w:rPr>
          <w:rFonts w:cs="Arial"/>
        </w:rPr>
        <w:t xml:space="preserve"> has guided the identification of Important Shark and Ray Areas (ISRAs), defined as “discrete, three-dimensional portions of habitat, important for one or more shark species, that are delineated and have the potential to be managed for conservation”. An international team of scientists, conservationists and policymakers has created a </w:t>
      </w:r>
      <w:r w:rsidRPr="000618EF">
        <w:rPr>
          <w:rFonts w:cs="Arial"/>
          <w:b/>
          <w:bCs/>
          <w:i/>
        </w:rPr>
        <w:t>web-GIS ISRA Atlas</w:t>
      </w:r>
      <w:r w:rsidRPr="000618EF">
        <w:rPr>
          <w:rFonts w:cs="Arial"/>
        </w:rPr>
        <w:t xml:space="preserve">, with downloadable data layers - </w:t>
      </w:r>
      <w:r w:rsidRPr="000618EF">
        <w:rPr>
          <w:rFonts w:cs="Arial"/>
          <w:color w:val="0070C0"/>
        </w:rPr>
        <w:t>https://sharkrayareas.org/e-atlas/</w:t>
      </w:r>
      <w:r w:rsidRPr="000618EF">
        <w:rPr>
          <w:rFonts w:cs="Arial"/>
        </w:rPr>
        <w:t>.</w:t>
      </w:r>
    </w:p>
    <w:p w14:paraId="28AE3A80" w14:textId="77777777" w:rsidR="001258E4" w:rsidRDefault="001258E4" w:rsidP="001258E4">
      <w:pPr>
        <w:spacing w:after="0" w:line="240" w:lineRule="auto"/>
        <w:rPr>
          <w:rFonts w:cs="Arial"/>
        </w:rPr>
      </w:pPr>
    </w:p>
    <w:p w14:paraId="3F071399"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A </w:t>
      </w:r>
      <w:r w:rsidRPr="000618EF">
        <w:rPr>
          <w:rFonts w:cs="Arial"/>
          <w:b/>
          <w:bCs/>
          <w:i/>
        </w:rPr>
        <w:t xml:space="preserve">Global </w:t>
      </w:r>
      <w:proofErr w:type="spellStart"/>
      <w:r w:rsidRPr="000618EF">
        <w:rPr>
          <w:rFonts w:cs="Arial"/>
          <w:b/>
          <w:bCs/>
          <w:i/>
        </w:rPr>
        <w:t>Swimways</w:t>
      </w:r>
      <w:proofErr w:type="spellEnd"/>
      <w:r w:rsidRPr="000618EF">
        <w:rPr>
          <w:rFonts w:cs="Arial"/>
        </w:rPr>
        <w:t xml:space="preserve"> partnership project led by IUCN through the Cambridge Conservation Initiative from 2019-2021 identified potential </w:t>
      </w:r>
      <w:proofErr w:type="spellStart"/>
      <w:r w:rsidRPr="000618EF">
        <w:rPr>
          <w:rFonts w:cs="Arial"/>
        </w:rPr>
        <w:t>swimways</w:t>
      </w:r>
      <w:proofErr w:type="spellEnd"/>
      <w:r w:rsidRPr="000618EF">
        <w:rPr>
          <w:rFonts w:cs="Arial"/>
        </w:rPr>
        <w:t xml:space="preserve"> according to the presence of migratory freshwater fish and the migrations they undertake. The intention was to visuali</w:t>
      </w:r>
      <w:r>
        <w:rPr>
          <w:rFonts w:cs="Arial"/>
        </w:rPr>
        <w:t>z</w:t>
      </w:r>
      <w:r w:rsidRPr="000618EF">
        <w:rPr>
          <w:rFonts w:cs="Arial"/>
        </w:rPr>
        <w:t xml:space="preserve">e these with an online interactive map explorer and a tool to highlight the presence of fish migration routes near existing or planned infrastructure, and then to develop a full-scale project to map all global </w:t>
      </w:r>
      <w:proofErr w:type="spellStart"/>
      <w:r w:rsidRPr="000618EF">
        <w:rPr>
          <w:rFonts w:cs="Arial"/>
        </w:rPr>
        <w:t>swimways</w:t>
      </w:r>
      <w:proofErr w:type="spellEnd"/>
      <w:r w:rsidRPr="000618EF">
        <w:rPr>
          <w:rFonts w:cs="Arial"/>
        </w:rPr>
        <w:t xml:space="preserve"> using a broader set of metrics and improved data. Outputs from this </w:t>
      </w:r>
      <w:proofErr w:type="spellStart"/>
      <w:r w:rsidRPr="000618EF">
        <w:rPr>
          <w:rFonts w:cs="Arial"/>
        </w:rPr>
        <w:t>pilot</w:t>
      </w:r>
      <w:r>
        <w:rPr>
          <w:rFonts w:cs="Arial"/>
        </w:rPr>
        <w:t>include</w:t>
      </w:r>
      <w:proofErr w:type="spellEnd"/>
      <w:r>
        <w:rPr>
          <w:rFonts w:cs="Arial"/>
        </w:rPr>
        <w:t xml:space="preserve"> an online interactive map explorer (</w:t>
      </w:r>
      <w:hyperlink r:id="rId38" w:history="1">
        <w:r>
          <w:rPr>
            <w:rStyle w:val="Hyperlink"/>
            <w:rFonts w:cs="Arial"/>
          </w:rPr>
          <w:t>http://www.explorer.globalswimways.org/</w:t>
        </w:r>
      </w:hyperlink>
      <w:r>
        <w:rPr>
          <w:rFonts w:cs="Arial"/>
        </w:rPr>
        <w:t xml:space="preserve">) and a manuscript proposing development of a Global </w:t>
      </w:r>
      <w:proofErr w:type="spellStart"/>
      <w:r>
        <w:rPr>
          <w:rFonts w:cs="Arial"/>
        </w:rPr>
        <w:t>Swimways</w:t>
      </w:r>
      <w:proofErr w:type="spellEnd"/>
      <w:r>
        <w:rPr>
          <w:rFonts w:cs="Arial"/>
        </w:rPr>
        <w:t xml:space="preserve"> program and next steps towards its development (https://esajournals.onlinelibrary.wiley.com/doi/full/10.1002/fee.2550)</w:t>
      </w:r>
      <w:r w:rsidRPr="000618EF">
        <w:rPr>
          <w:rFonts w:cs="Arial"/>
        </w:rPr>
        <w:t xml:space="preserve">. </w:t>
      </w:r>
      <w:r>
        <w:rPr>
          <w:rFonts w:cs="Arial"/>
        </w:rPr>
        <w:t>UNEP-WCMC, t</w:t>
      </w:r>
      <w:r w:rsidRPr="000618EF">
        <w:rPr>
          <w:rFonts w:cs="Arial"/>
        </w:rPr>
        <w:t xml:space="preserve">he World Fish Migration Foundation </w:t>
      </w:r>
      <w:r>
        <w:rPr>
          <w:rFonts w:cs="Arial"/>
        </w:rPr>
        <w:t>and WWF were</w:t>
      </w:r>
      <w:r w:rsidRPr="000618EF">
        <w:rPr>
          <w:rFonts w:cs="Arial"/>
        </w:rPr>
        <w:t xml:space="preserve"> partner</w:t>
      </w:r>
      <w:r>
        <w:rPr>
          <w:rFonts w:cs="Arial"/>
        </w:rPr>
        <w:t>s</w:t>
      </w:r>
      <w:r w:rsidRPr="000618EF">
        <w:rPr>
          <w:rFonts w:cs="Arial"/>
        </w:rPr>
        <w:t xml:space="preserve"> in the project.</w:t>
      </w:r>
    </w:p>
    <w:p w14:paraId="0D8798EC" w14:textId="77777777" w:rsidR="001258E4" w:rsidRDefault="001258E4" w:rsidP="001258E4">
      <w:pPr>
        <w:spacing w:after="0" w:line="240" w:lineRule="auto"/>
        <w:ind w:left="540" w:hanging="540"/>
        <w:jc w:val="both"/>
        <w:rPr>
          <w:rFonts w:cs="Arial"/>
        </w:rPr>
      </w:pPr>
    </w:p>
    <w:p w14:paraId="26023C06"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In the meantime, Wetlands International Europe in 2022 launched a </w:t>
      </w:r>
      <w:r w:rsidRPr="000618EF">
        <w:rPr>
          <w:rFonts w:cs="Arial"/>
          <w:b/>
          <w:bCs/>
          <w:i/>
        </w:rPr>
        <w:t xml:space="preserve">Trans-European </w:t>
      </w:r>
      <w:proofErr w:type="spellStart"/>
      <w:r w:rsidRPr="000618EF">
        <w:rPr>
          <w:rFonts w:cs="Arial"/>
          <w:b/>
          <w:bCs/>
          <w:i/>
        </w:rPr>
        <w:t>Swimways</w:t>
      </w:r>
      <w:proofErr w:type="spellEnd"/>
      <w:r w:rsidRPr="000618EF">
        <w:rPr>
          <w:rFonts w:cs="Arial"/>
          <w:b/>
          <w:bCs/>
          <w:i/>
        </w:rPr>
        <w:t xml:space="preserve"> Network</w:t>
      </w:r>
      <w:r w:rsidRPr="000618EF">
        <w:rPr>
          <w:rFonts w:cs="Arial"/>
        </w:rPr>
        <w:t xml:space="preserve">, which aims to draw attention to the importance of habitat connectivity for the conservation of migratory freshwater fish. The Network will bring together stakeholders for transboundary information exchange and joint projects to improve available information - </w:t>
      </w:r>
      <w:r w:rsidRPr="000618EF">
        <w:rPr>
          <w:rFonts w:cs="Arial"/>
          <w:color w:val="0070C0"/>
        </w:rPr>
        <w:t>https://europe.wetlands.org/news/wetlands-international-europe-launches-swimways-network-aimed-at-boosting-migratory-fish-conservation/</w:t>
      </w:r>
      <w:r w:rsidRPr="000618EF">
        <w:rPr>
          <w:rFonts w:cs="Arial"/>
        </w:rPr>
        <w:t>.</w:t>
      </w:r>
    </w:p>
    <w:p w14:paraId="3EC5850D" w14:textId="77777777" w:rsidR="001258E4" w:rsidRDefault="001258E4" w:rsidP="001258E4">
      <w:pPr>
        <w:spacing w:after="0" w:line="240" w:lineRule="auto"/>
        <w:ind w:left="540" w:hanging="540"/>
        <w:jc w:val="both"/>
        <w:rPr>
          <w:rFonts w:cs="Arial"/>
        </w:rPr>
      </w:pPr>
    </w:p>
    <w:p w14:paraId="3A8E1984"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lastRenderedPageBreak/>
        <w:t>Eurobats published a review of ringing data for 36 bat species in 2005 (</w:t>
      </w:r>
      <w:hyperlink r:id="rId39" w:history="1">
        <w:r w:rsidRPr="000618EF">
          <w:rPr>
            <w:rFonts w:cs="Arial"/>
            <w:color w:val="0070C0"/>
          </w:rPr>
          <w:t>https://www.nhbs.com/bat-migrations-in-europe-book</w:t>
        </w:r>
      </w:hyperlink>
      <w:r w:rsidRPr="000618EF">
        <w:rPr>
          <w:rFonts w:cs="Arial"/>
        </w:rPr>
        <w:t>). A data</w:t>
      </w:r>
      <w:r>
        <w:rPr>
          <w:rFonts w:cs="Arial"/>
        </w:rPr>
        <w:t xml:space="preserve"> </w:t>
      </w:r>
      <w:r w:rsidRPr="000618EF">
        <w:rPr>
          <w:rFonts w:cs="Arial"/>
        </w:rPr>
        <w:t>set of bat communities from the Atlantic forests of Brazil, Paraguay, Argentina and Uruguay was published for 98 species in 2017 (</w:t>
      </w:r>
      <w:hyperlink r:id="rId40" w:history="1">
        <w:r w:rsidRPr="000618EF">
          <w:rPr>
            <w:rFonts w:cs="Arial"/>
            <w:color w:val="0070C0"/>
          </w:rPr>
          <w:t>https://esajournals.onlinelibrary.wiley.com/doi/10.1002/ecy.2007</w:t>
        </w:r>
      </w:hyperlink>
      <w:r w:rsidRPr="000618EF">
        <w:rPr>
          <w:rFonts w:cs="Arial"/>
        </w:rPr>
        <w:t xml:space="preserve">). Further investigations could be desirable to discover other relevant </w:t>
      </w:r>
      <w:r w:rsidRPr="00A9424A">
        <w:t>sources covering bats</w:t>
      </w:r>
      <w:r w:rsidRPr="00441DB5">
        <w:rPr>
          <w:rFonts w:cs="Arial"/>
          <w:iCs/>
        </w:rPr>
        <w:t>.</w:t>
      </w:r>
    </w:p>
    <w:p w14:paraId="7875B5F7" w14:textId="77777777" w:rsidR="001258E4" w:rsidRDefault="001258E4" w:rsidP="001258E4">
      <w:pPr>
        <w:spacing w:after="0" w:line="240" w:lineRule="auto"/>
        <w:ind w:left="540" w:hanging="540"/>
        <w:jc w:val="both"/>
        <w:rPr>
          <w:rFonts w:cs="Arial"/>
        </w:rPr>
      </w:pPr>
    </w:p>
    <w:p w14:paraId="56D2BCD7"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The Scientific Council in the past has considered the issue of </w:t>
      </w:r>
      <w:r w:rsidRPr="000618EF">
        <w:rPr>
          <w:rFonts w:cs="Arial"/>
          <w:b/>
          <w:bCs/>
          <w:i/>
        </w:rPr>
        <w:t>movement tracking data</w:t>
      </w:r>
      <w:r>
        <w:rPr>
          <w:rFonts w:cs="Arial"/>
          <w:b/>
          <w:bCs/>
          <w:i/>
        </w:rPr>
        <w:t xml:space="preserve"> </w:t>
      </w:r>
      <w:r w:rsidRPr="000618EF">
        <w:rPr>
          <w:rFonts w:cs="Arial"/>
          <w:b/>
          <w:bCs/>
          <w:i/>
        </w:rPr>
        <w:t>sets for marine turtles</w:t>
      </w:r>
      <w:r w:rsidRPr="000618EF">
        <w:rPr>
          <w:rFonts w:cs="Arial"/>
        </w:rPr>
        <w:t xml:space="preserve">. Seaturtle.org is one platform that has established a Satellite Tracking and Analysis Tool (STAT) and a </w:t>
      </w:r>
      <w:r>
        <w:rPr>
          <w:rFonts w:cs="Arial"/>
        </w:rPr>
        <w:t>‘</w:t>
      </w:r>
      <w:proofErr w:type="spellStart"/>
      <w:r w:rsidRPr="000618EF">
        <w:rPr>
          <w:rFonts w:cs="Arial"/>
        </w:rPr>
        <w:t>Maptool</w:t>
      </w:r>
      <w:proofErr w:type="spellEnd"/>
      <w:r>
        <w:rPr>
          <w:rFonts w:cs="Arial"/>
        </w:rPr>
        <w:t>’</w:t>
      </w:r>
      <w:r w:rsidRPr="000618EF">
        <w:rPr>
          <w:rFonts w:cs="Arial"/>
        </w:rPr>
        <w:t xml:space="preserve">; while CMS itself, in collaboration with the Department of Environment and Science in Queensland, Australia, has more recently launched </w:t>
      </w:r>
      <w:proofErr w:type="spellStart"/>
      <w:r w:rsidRPr="000618EF">
        <w:rPr>
          <w:rFonts w:cs="Arial"/>
          <w:b/>
          <w:bCs/>
          <w:i/>
        </w:rPr>
        <w:t>TurtleNet</w:t>
      </w:r>
      <w:proofErr w:type="spellEnd"/>
      <w:r w:rsidRPr="000618EF">
        <w:rPr>
          <w:rFonts w:cs="Arial"/>
        </w:rPr>
        <w:t xml:space="preserve">, an interactive atlas that shows nesting, courtship, feeding and migration routes of marine turtles - </w:t>
      </w:r>
      <w:hyperlink r:id="rId41" w:history="1">
        <w:r w:rsidRPr="000618EF">
          <w:rPr>
            <w:rFonts w:cs="Arial"/>
            <w:color w:val="0070C0"/>
          </w:rPr>
          <w:t>https://www.cms.int/en/news/launch-interactive-atlas-%E2%80%9Cturtlenet%E2%80%9D-milestone-marine-turtle-conservation</w:t>
        </w:r>
      </w:hyperlink>
      <w:r w:rsidRPr="000618EF">
        <w:rPr>
          <w:rFonts w:cs="Arial"/>
        </w:rPr>
        <w:t>.</w:t>
      </w:r>
    </w:p>
    <w:p w14:paraId="6DA36489" w14:textId="77777777" w:rsidR="001258E4" w:rsidRDefault="001258E4" w:rsidP="001258E4">
      <w:pPr>
        <w:spacing w:after="0" w:line="240" w:lineRule="auto"/>
        <w:ind w:left="540" w:hanging="540"/>
        <w:jc w:val="both"/>
        <w:rPr>
          <w:rFonts w:cs="Arial"/>
        </w:rPr>
      </w:pPr>
    </w:p>
    <w:p w14:paraId="3054D335"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In relation to impediments to connectivity, the </w:t>
      </w:r>
      <w:r w:rsidRPr="000618EF">
        <w:rPr>
          <w:rFonts w:cs="Arial"/>
          <w:b/>
          <w:bCs/>
          <w:i/>
        </w:rPr>
        <w:t>European Barrier Atlas</w:t>
      </w:r>
      <w:r w:rsidRPr="000618EF">
        <w:rPr>
          <w:rFonts w:cs="Arial"/>
        </w:rPr>
        <w:t xml:space="preserve"> (</w:t>
      </w:r>
      <w:hyperlink r:id="rId42" w:history="1">
        <w:r w:rsidRPr="000618EF">
          <w:rPr>
            <w:rFonts w:cs="Arial"/>
            <w:color w:val="0070C0"/>
          </w:rPr>
          <w:t>https://amber.international/european-barrier-atlas/</w:t>
        </w:r>
      </w:hyperlink>
      <w:r w:rsidRPr="000618EF">
        <w:rPr>
          <w:rFonts w:cs="Arial"/>
        </w:rPr>
        <w:t>) is a pan-European atlas of in-stream river barriers, documenting 630,000 unique barrier records from existing data</w:t>
      </w:r>
      <w:r>
        <w:rPr>
          <w:rFonts w:cs="Arial"/>
        </w:rPr>
        <w:t xml:space="preserve"> </w:t>
      </w:r>
      <w:r w:rsidRPr="000618EF">
        <w:rPr>
          <w:rFonts w:cs="Arial"/>
        </w:rPr>
        <w:t xml:space="preserve">sets, and modelling a further 400,000+ additional barrier points. The project is accompanied by tools developed to help resource managers quantify stream fragmentation, assess barrier impacts and benefits, and make informed decisions on existing and future barriers (see </w:t>
      </w:r>
      <w:hyperlink r:id="rId43" w:history="1">
        <w:r w:rsidRPr="000618EF">
          <w:rPr>
            <w:rFonts w:cs="Arial"/>
            <w:b/>
            <w:bCs/>
          </w:rPr>
          <w:t>https://amber.international/wp-content/uploads/2020/11/AMBER-Policy-Brief-2.pdf</w:t>
        </w:r>
      </w:hyperlink>
      <w:r w:rsidRPr="000618EF">
        <w:rPr>
          <w:rFonts w:cs="Arial"/>
        </w:rPr>
        <w:t xml:space="preserve"> ). This degree of detail may not be feasible in other regions, but its general approach could perhaps be replicable.</w:t>
      </w:r>
    </w:p>
    <w:p w14:paraId="41376069" w14:textId="77777777" w:rsidR="001258E4" w:rsidRDefault="001258E4" w:rsidP="001258E4">
      <w:pPr>
        <w:spacing w:after="0" w:line="240" w:lineRule="auto"/>
        <w:ind w:left="540" w:hanging="540"/>
        <w:jc w:val="both"/>
        <w:rPr>
          <w:rFonts w:cs="Arial"/>
        </w:rPr>
      </w:pPr>
    </w:p>
    <w:p w14:paraId="047A72EA"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In the context of light pollution as a potential impediment to connectivity, two particular sources may be worth investigating. These are a </w:t>
      </w:r>
      <w:r w:rsidRPr="000618EF">
        <w:rPr>
          <w:rFonts w:cs="Arial"/>
          <w:b/>
          <w:bCs/>
          <w:i/>
        </w:rPr>
        <w:t>world atlas of artificial night sky brightness</w:t>
      </w:r>
      <w:r w:rsidRPr="000618EF">
        <w:rPr>
          <w:rFonts w:cs="Arial"/>
        </w:rPr>
        <w:t xml:space="preserve"> (</w:t>
      </w:r>
      <w:hyperlink r:id="rId44" w:history="1">
        <w:r w:rsidRPr="000618EF">
          <w:rPr>
            <w:rFonts w:cs="Arial"/>
            <w:color w:val="0070C0"/>
          </w:rPr>
          <w:t>https://www.science.org/doi/10.1126/sciadv.1600377</w:t>
        </w:r>
      </w:hyperlink>
      <w:r w:rsidRPr="000618EF">
        <w:rPr>
          <w:rFonts w:cs="Arial"/>
        </w:rPr>
        <w:t xml:space="preserve">), and a </w:t>
      </w:r>
      <w:r w:rsidRPr="000618EF">
        <w:rPr>
          <w:rFonts w:cs="Arial"/>
          <w:b/>
          <w:bCs/>
          <w:i/>
        </w:rPr>
        <w:t>global atlas of artificial light at night under the sea</w:t>
      </w:r>
      <w:r w:rsidRPr="000618EF">
        <w:rPr>
          <w:rFonts w:cs="Arial"/>
        </w:rPr>
        <w:t xml:space="preserve"> (</w:t>
      </w:r>
      <w:hyperlink r:id="rId45" w:history="1">
        <w:r w:rsidRPr="000618EF">
          <w:rPr>
            <w:rFonts w:cs="Arial"/>
            <w:color w:val="0070C0"/>
          </w:rPr>
          <w:t>https://online.ucpress.edu/elementa/article/9/1/00049/119144/A-global-atlas-of-artificial-light-at-night-under</w:t>
        </w:r>
      </w:hyperlink>
      <w:r w:rsidRPr="000618EF">
        <w:rPr>
          <w:rFonts w:cs="Arial"/>
        </w:rPr>
        <w:t>). There is also a more locally-based study focused on the northern Gulf of Aqaba in the Red Sea (</w:t>
      </w:r>
      <w:hyperlink r:id="rId46" w:history="1">
        <w:r w:rsidRPr="000618EF">
          <w:rPr>
            <w:rFonts w:cs="Arial"/>
            <w:color w:val="0070C0"/>
          </w:rPr>
          <w:t>https://www.nature.com/articles/srep42329</w:t>
        </w:r>
      </w:hyperlink>
      <w:r w:rsidRPr="000618EF">
        <w:rPr>
          <w:rFonts w:cs="Arial"/>
        </w:rPr>
        <w:t>).</w:t>
      </w:r>
    </w:p>
    <w:p w14:paraId="20399136" w14:textId="77777777" w:rsidR="001258E4" w:rsidRDefault="001258E4" w:rsidP="001258E4">
      <w:pPr>
        <w:spacing w:after="0" w:line="240" w:lineRule="auto"/>
        <w:ind w:left="540" w:hanging="540"/>
        <w:jc w:val="both"/>
        <w:rPr>
          <w:rFonts w:cs="Arial"/>
        </w:rPr>
      </w:pPr>
    </w:p>
    <w:p w14:paraId="5B84874D" w14:textId="77777777" w:rsidR="001258E4" w:rsidRPr="000618EF" w:rsidRDefault="001258E4" w:rsidP="001258E4">
      <w:pPr>
        <w:pStyle w:val="ListParagraph"/>
        <w:numPr>
          <w:ilvl w:val="0"/>
          <w:numId w:val="14"/>
        </w:numPr>
        <w:spacing w:after="0" w:line="240" w:lineRule="auto"/>
        <w:ind w:left="540" w:hanging="540"/>
        <w:jc w:val="both"/>
        <w:rPr>
          <w:rFonts w:cs="Arial"/>
        </w:rPr>
      </w:pPr>
      <w:r w:rsidRPr="000618EF">
        <w:rPr>
          <w:rFonts w:cs="Arial"/>
        </w:rPr>
        <w:t xml:space="preserve">More recently, UNEP-WCMC, working with IUCN, the Center for Large Landscape Conservation and others has proposed the development of </w:t>
      </w:r>
      <w:r>
        <w:rPr>
          <w:rFonts w:cs="Arial"/>
        </w:rPr>
        <w:t xml:space="preserve">a </w:t>
      </w:r>
      <w:r w:rsidRPr="000618EF">
        <w:rPr>
          <w:rFonts w:cs="Arial"/>
          <w:b/>
          <w:bCs/>
          <w:i/>
        </w:rPr>
        <w:t>World Database on Ecological Corridors</w:t>
      </w:r>
      <w:r w:rsidRPr="000618EF">
        <w:rPr>
          <w:rFonts w:cs="Arial"/>
        </w:rPr>
        <w:t xml:space="preserve">, linked to </w:t>
      </w:r>
      <w:r>
        <w:rPr>
          <w:rFonts w:cs="Arial"/>
        </w:rPr>
        <w:t>‘</w:t>
      </w:r>
      <w:r w:rsidRPr="000618EF">
        <w:rPr>
          <w:rFonts w:cs="Arial"/>
        </w:rPr>
        <w:t>Protected Planet</w:t>
      </w:r>
      <w:r>
        <w:rPr>
          <w:rFonts w:cs="Arial"/>
        </w:rPr>
        <w:t>’</w:t>
      </w:r>
      <w:r w:rsidRPr="000618EF">
        <w:rPr>
          <w:rFonts w:cs="Arial"/>
        </w:rPr>
        <w:t xml:space="preserve"> </w:t>
      </w:r>
      <w:r>
        <w:rPr>
          <w:rFonts w:cs="Arial"/>
        </w:rPr>
        <w:t>(</w:t>
      </w:r>
      <w:hyperlink r:id="rId47" w:history="1">
        <w:r w:rsidRPr="000618EF">
          <w:rPr>
            <w:rFonts w:cs="Arial"/>
            <w:color w:val="0070C0"/>
          </w:rPr>
          <w:t>https://www.protectedplanet.net/en</w:t>
        </w:r>
      </w:hyperlink>
      <w:r w:rsidRPr="000618EF">
        <w:rPr>
          <w:rFonts w:cs="Arial"/>
        </w:rPr>
        <w:t xml:space="preserve">). </w:t>
      </w:r>
      <w:r>
        <w:rPr>
          <w:rFonts w:eastAsia="Calibri" w:cs="Arial"/>
        </w:rPr>
        <w:t xml:space="preserve">Protected Planet is the authoritative source of data on protected areas and other effective area-based conservation measures (OECMs). It draws on extensive efforts of governments and other stakeholders to map, monitor and report data on protected areas and OECMs. Through the Protected Planet website, users can explore the World Database on Protected Areas (WDPA), World Database on OECMs, Global Database on Protected Area Management Effectiveness (GD-PAME), and a wealth of associated information. </w:t>
      </w:r>
      <w:r w:rsidRPr="000618EF">
        <w:rPr>
          <w:rFonts w:cs="Arial"/>
        </w:rPr>
        <w:t xml:space="preserve">For parts of the eastern US and Canada, GEO BON has built a dashboard for projects on ecological connectivity - </w:t>
      </w:r>
      <w:hyperlink r:id="rId48" w:history="1">
        <w:r w:rsidRPr="000618EF">
          <w:rPr>
            <w:rFonts w:cs="Arial"/>
          </w:rPr>
          <w:t>https://ecologicalconnectivity.com/explore</w:t>
        </w:r>
      </w:hyperlink>
      <w:r w:rsidRPr="000618EF">
        <w:rPr>
          <w:rFonts w:cs="Arial"/>
        </w:rPr>
        <w:t>.</w:t>
      </w:r>
    </w:p>
    <w:p w14:paraId="06478824" w14:textId="77777777" w:rsidR="001258E4" w:rsidRDefault="001258E4" w:rsidP="001258E4">
      <w:pPr>
        <w:spacing w:after="0" w:line="240" w:lineRule="auto"/>
        <w:ind w:left="540" w:hanging="540"/>
        <w:jc w:val="both"/>
        <w:rPr>
          <w:rFonts w:cs="Arial"/>
        </w:rPr>
      </w:pPr>
    </w:p>
    <w:p w14:paraId="013E8787" w14:textId="77777777" w:rsidR="001258E4" w:rsidRPr="000618EF" w:rsidRDefault="001258E4" w:rsidP="00886D23">
      <w:pPr>
        <w:pStyle w:val="ListParagraph"/>
        <w:numPr>
          <w:ilvl w:val="0"/>
          <w:numId w:val="14"/>
        </w:numPr>
        <w:spacing w:after="0" w:line="240" w:lineRule="auto"/>
        <w:ind w:hanging="644"/>
        <w:jc w:val="both"/>
        <w:rPr>
          <w:rFonts w:cs="Arial"/>
        </w:rPr>
      </w:pPr>
      <w:r w:rsidRPr="000618EF">
        <w:rPr>
          <w:rFonts w:cs="Arial"/>
        </w:rPr>
        <w:t>The resource</w:t>
      </w:r>
      <w:r>
        <w:rPr>
          <w:rFonts w:cs="Arial"/>
        </w:rPr>
        <w:t>,</w:t>
      </w:r>
      <w:r w:rsidRPr="000618EF">
        <w:rPr>
          <w:rFonts w:cs="Arial"/>
        </w:rPr>
        <w:t xml:space="preserve"> </w:t>
      </w:r>
      <w:r w:rsidRPr="000618EF">
        <w:rPr>
          <w:rFonts w:cs="Arial"/>
          <w:b/>
          <w:bCs/>
          <w:i/>
        </w:rPr>
        <w:t>Linkage Mapper</w:t>
      </w:r>
      <w:r>
        <w:rPr>
          <w:rFonts w:cs="Arial"/>
        </w:rPr>
        <w:t>,</w:t>
      </w:r>
      <w:r w:rsidRPr="000618EF">
        <w:rPr>
          <w:rFonts w:cs="Arial"/>
        </w:rPr>
        <w:t xml:space="preserve"> is not a data</w:t>
      </w:r>
      <w:r>
        <w:rPr>
          <w:rFonts w:cs="Arial"/>
        </w:rPr>
        <w:t xml:space="preserve"> </w:t>
      </w:r>
      <w:r w:rsidRPr="000618EF">
        <w:rPr>
          <w:rFonts w:cs="Arial"/>
        </w:rPr>
        <w:t xml:space="preserve">set, but is relevant as an automated GIS toolbox designed to support regional wildlife habitat connectivity analyses. It consists of six tools that work with algorithms of GIS maps of </w:t>
      </w:r>
      <w:r>
        <w:rPr>
          <w:rFonts w:cs="Arial"/>
        </w:rPr>
        <w:t>‘</w:t>
      </w:r>
      <w:r w:rsidRPr="000618EF">
        <w:rPr>
          <w:rFonts w:cs="Arial"/>
        </w:rPr>
        <w:t>core habitat areas</w:t>
      </w:r>
      <w:r>
        <w:rPr>
          <w:rFonts w:cs="Arial"/>
        </w:rPr>
        <w:t>’</w:t>
      </w:r>
      <w:r w:rsidRPr="000618EF">
        <w:rPr>
          <w:rFonts w:cs="Arial"/>
        </w:rPr>
        <w:t xml:space="preserve"> and the </w:t>
      </w:r>
      <w:r>
        <w:rPr>
          <w:rFonts w:cs="Arial"/>
        </w:rPr>
        <w:t>‘</w:t>
      </w:r>
      <w:r w:rsidRPr="000618EF">
        <w:rPr>
          <w:rFonts w:cs="Arial"/>
        </w:rPr>
        <w:t>resistances</w:t>
      </w:r>
      <w:r>
        <w:rPr>
          <w:rFonts w:cs="Arial"/>
        </w:rPr>
        <w:t>’</w:t>
      </w:r>
      <w:r w:rsidRPr="000618EF">
        <w:rPr>
          <w:rFonts w:cs="Arial"/>
        </w:rPr>
        <w:t xml:space="preserve"> (energy cost and mortality risk) of moving between grid cells in the map. See</w:t>
      </w:r>
      <w:r w:rsidRPr="00053153">
        <w:rPr>
          <w:rFonts w:cs="Arial"/>
        </w:rPr>
        <w:t>https://consbio.org/software/linkage-mapper/</w:t>
      </w:r>
      <w:r w:rsidRPr="000618EF">
        <w:rPr>
          <w:rFonts w:cs="Arial"/>
        </w:rPr>
        <w:t>.</w:t>
      </w:r>
    </w:p>
    <w:p w14:paraId="56E1ED3B" w14:textId="77777777" w:rsidR="001258E4" w:rsidRDefault="001258E4" w:rsidP="001258E4">
      <w:pPr>
        <w:spacing w:after="0" w:line="240" w:lineRule="auto"/>
        <w:ind w:left="540" w:hanging="540"/>
        <w:jc w:val="both"/>
        <w:rPr>
          <w:rFonts w:cs="Arial"/>
        </w:rPr>
      </w:pPr>
    </w:p>
    <w:p w14:paraId="70F7A362" w14:textId="03024B4A" w:rsidR="00E739E0" w:rsidRPr="00D914E9" w:rsidRDefault="001258E4" w:rsidP="00E739E0">
      <w:pPr>
        <w:pStyle w:val="ListParagraph"/>
        <w:numPr>
          <w:ilvl w:val="0"/>
          <w:numId w:val="14"/>
        </w:numPr>
        <w:spacing w:after="0" w:line="240" w:lineRule="auto"/>
        <w:ind w:left="540" w:hanging="540"/>
        <w:jc w:val="both"/>
      </w:pPr>
      <w:r w:rsidRPr="001258E4">
        <w:rPr>
          <w:rFonts w:cs="Arial"/>
        </w:rPr>
        <w:t>Other platforms and facilities that may be worth investigating could include the Global Biodiversity Information Facility (GBIF), the Global Earth Observation System of Systems (GEOSS), the European Marine Observation and Data Network (</w:t>
      </w:r>
      <w:proofErr w:type="spellStart"/>
      <w:r w:rsidRPr="001258E4">
        <w:rPr>
          <w:rFonts w:cs="Arial"/>
        </w:rPr>
        <w:t>EMODnet</w:t>
      </w:r>
      <w:proofErr w:type="spellEnd"/>
      <w:r w:rsidRPr="001258E4">
        <w:rPr>
          <w:rFonts w:cs="Arial"/>
        </w:rPr>
        <w:t xml:space="preserve">), the Ocean Tracking Network, the Animal Telemetry Network, the European Telemetry </w:t>
      </w:r>
      <w:r w:rsidRPr="001258E4">
        <w:rPr>
          <w:rFonts w:cs="Arial"/>
        </w:rPr>
        <w:lastRenderedPageBreak/>
        <w:t>Network, the</w:t>
      </w:r>
      <w:r w:rsidRPr="001258E4">
        <w:rPr>
          <w:rFonts w:eastAsia="Calibri" w:cs="Arial"/>
        </w:rPr>
        <w:t xml:space="preserve"> Arctic Animal Movement Archive </w:t>
      </w:r>
      <w:r w:rsidRPr="001258E4">
        <w:rPr>
          <w:rFonts w:cs="Arial"/>
        </w:rPr>
        <w:t>and the European Commission’s Digital Observatory for Protected Areas.</w:t>
      </w:r>
      <w:r w:rsidR="00E739E0">
        <w:rPr>
          <w:rFonts w:cs="Arial"/>
        </w:rPr>
        <w:t xml:space="preserve"> </w:t>
      </w:r>
      <w:r w:rsidR="00E739E0" w:rsidRPr="00D914E9">
        <w:rPr>
          <w:rFonts w:cs="Arial"/>
        </w:rPr>
        <w:t xml:space="preserve">Opportunities for synergies in a more general sense may also exist in relation to scientific data holding initiatives such as the Key Biodiversity Areas Partnership and </w:t>
      </w:r>
      <w:proofErr w:type="spellStart"/>
      <w:r w:rsidR="00E739E0" w:rsidRPr="00D914E9">
        <w:rPr>
          <w:rFonts w:cs="Arial"/>
        </w:rPr>
        <w:t>BirdLife</w:t>
      </w:r>
      <w:proofErr w:type="spellEnd"/>
      <w:r w:rsidR="00E739E0" w:rsidRPr="00D914E9">
        <w:rPr>
          <w:rFonts w:cs="Arial"/>
        </w:rPr>
        <w:t xml:space="preserve"> International’s redevelopment of its Data Zone, which offers scope for analyses of relevance to migratory species and connectivity.</w:t>
      </w:r>
    </w:p>
    <w:p w14:paraId="2DB04727" w14:textId="77777777" w:rsidR="00820ECD" w:rsidRDefault="00820ECD" w:rsidP="00820ECD">
      <w:pPr>
        <w:pStyle w:val="paragraph"/>
        <w:spacing w:before="0" w:beforeAutospacing="0" w:after="0" w:afterAutospacing="0"/>
        <w:textAlignment w:val="baseline"/>
        <w:rPr>
          <w:rStyle w:val="normaltextrun"/>
          <w:rFonts w:ascii="Arial" w:hAnsi="Arial" w:cs="Arial"/>
          <w:sz w:val="22"/>
          <w:szCs w:val="22"/>
          <w:lang w:val="en-US"/>
        </w:rPr>
      </w:pPr>
    </w:p>
    <w:bookmarkEnd w:id="3"/>
    <w:p w14:paraId="152814F5" w14:textId="77777777" w:rsidR="00DC2189" w:rsidRDefault="00DC2189" w:rsidP="006D0343">
      <w:pPr>
        <w:pStyle w:val="paragraph"/>
        <w:spacing w:before="0" w:beforeAutospacing="0" w:after="0" w:afterAutospacing="0"/>
        <w:ind w:left="426" w:hanging="426"/>
        <w:jc w:val="right"/>
        <w:textAlignment w:val="baseline"/>
        <w:rPr>
          <w:rFonts w:ascii="Arial" w:hAnsi="Arial" w:cs="Arial"/>
          <w:b/>
          <w:bCs/>
          <w:sz w:val="22"/>
          <w:szCs w:val="22"/>
        </w:rPr>
        <w:sectPr w:rsidR="00DC2189" w:rsidSect="0032671C">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440" w:left="1440" w:header="720" w:footer="720" w:gutter="0"/>
          <w:cols w:space="720"/>
          <w:titlePg/>
          <w:docGrid w:linePitch="360"/>
        </w:sectPr>
      </w:pPr>
    </w:p>
    <w:p w14:paraId="0917CEB5" w14:textId="1F58819E" w:rsidR="006D0343" w:rsidRDefault="006D0343" w:rsidP="006D0343">
      <w:pPr>
        <w:pStyle w:val="paragraph"/>
        <w:spacing w:before="0" w:beforeAutospacing="0" w:after="0" w:afterAutospacing="0"/>
        <w:ind w:left="426" w:hanging="426"/>
        <w:jc w:val="right"/>
        <w:textAlignment w:val="baseline"/>
        <w:rPr>
          <w:rFonts w:ascii="Arial" w:hAnsi="Arial" w:cs="Arial"/>
          <w:b/>
          <w:bCs/>
          <w:sz w:val="22"/>
          <w:szCs w:val="22"/>
          <w:lang w:val="en-US"/>
        </w:rPr>
      </w:pPr>
      <w:r w:rsidRPr="00A14BCB">
        <w:rPr>
          <w:rFonts w:ascii="Arial" w:hAnsi="Arial" w:cs="Arial"/>
          <w:b/>
          <w:bCs/>
          <w:sz w:val="22"/>
          <w:szCs w:val="22"/>
        </w:rPr>
        <w:lastRenderedPageBreak/>
        <w:t xml:space="preserve">ANNEX </w:t>
      </w:r>
      <w:r>
        <w:rPr>
          <w:rFonts w:ascii="Arial" w:hAnsi="Arial" w:cs="Arial"/>
          <w:b/>
          <w:bCs/>
          <w:sz w:val="22"/>
          <w:szCs w:val="22"/>
          <w:lang w:val="en-US"/>
        </w:rPr>
        <w:t>2</w:t>
      </w:r>
    </w:p>
    <w:p w14:paraId="603939A1" w14:textId="77777777" w:rsidR="004004DF" w:rsidRDefault="004004DF" w:rsidP="004004DF">
      <w:pPr>
        <w:widowControl w:val="0"/>
        <w:tabs>
          <w:tab w:val="left" w:pos="8235"/>
        </w:tabs>
        <w:suppressAutoHyphens/>
        <w:autoSpaceDE w:val="0"/>
        <w:autoSpaceDN w:val="0"/>
        <w:spacing w:after="0" w:line="240" w:lineRule="auto"/>
        <w:jc w:val="center"/>
        <w:textAlignment w:val="baseline"/>
        <w:rPr>
          <w:rFonts w:eastAsia="Times New Roman" w:cs="Arial"/>
          <w:b/>
          <w:bCs/>
        </w:rPr>
      </w:pPr>
    </w:p>
    <w:p w14:paraId="0E64C822" w14:textId="77777777" w:rsidR="004004DF" w:rsidRPr="00294C9B" w:rsidRDefault="004004DF" w:rsidP="004004DF">
      <w:pPr>
        <w:widowControl w:val="0"/>
        <w:tabs>
          <w:tab w:val="left" w:pos="8235"/>
        </w:tabs>
        <w:suppressAutoHyphens/>
        <w:autoSpaceDE w:val="0"/>
        <w:autoSpaceDN w:val="0"/>
        <w:spacing w:after="0" w:line="240" w:lineRule="auto"/>
        <w:jc w:val="center"/>
        <w:textAlignment w:val="baseline"/>
        <w:rPr>
          <w:rFonts w:eastAsia="Times New Roman" w:cs="Arial"/>
          <w:b/>
          <w:bCs/>
        </w:rPr>
      </w:pPr>
      <w:r w:rsidRPr="00294C9B">
        <w:rPr>
          <w:rFonts w:eastAsia="Times New Roman" w:cs="Arial"/>
          <w:b/>
          <w:bCs/>
        </w:rPr>
        <w:t>CMS CONNECTIVITY DATA SOURCES SURVEY</w:t>
      </w:r>
      <w:r>
        <w:rPr>
          <w:rFonts w:eastAsia="Times New Roman" w:cs="Arial"/>
          <w:b/>
          <w:bCs/>
        </w:rPr>
        <w:t xml:space="preserve"> </w:t>
      </w:r>
      <w:r w:rsidRPr="00294C9B">
        <w:rPr>
          <w:rFonts w:eastAsia="Times New Roman" w:cs="Arial"/>
          <w:b/>
          <w:bCs/>
        </w:rPr>
        <w:t>- DECISION 13.114 (D)</w:t>
      </w:r>
    </w:p>
    <w:p w14:paraId="4B5E7061" w14:textId="77777777" w:rsidR="004004DF" w:rsidRDefault="004004DF" w:rsidP="004004DF">
      <w:pPr>
        <w:spacing w:after="0" w:line="240" w:lineRule="auto"/>
        <w:rPr>
          <w:rFonts w:cs="Arial"/>
        </w:rPr>
      </w:pPr>
    </w:p>
    <w:p w14:paraId="010A23A4" w14:textId="77777777" w:rsidR="004004DF" w:rsidRDefault="004004DF" w:rsidP="004004DF">
      <w:pPr>
        <w:spacing w:after="0" w:line="240" w:lineRule="auto"/>
        <w:rPr>
          <w:rFonts w:cs="Arial"/>
        </w:rPr>
      </w:pPr>
    </w:p>
    <w:p w14:paraId="7D05FB5A" w14:textId="77777777" w:rsidR="004004DF" w:rsidRPr="00B80591" w:rsidRDefault="004004DF" w:rsidP="004004DF">
      <w:pPr>
        <w:pStyle w:val="ListParagraph"/>
        <w:numPr>
          <w:ilvl w:val="0"/>
          <w:numId w:val="40"/>
        </w:numPr>
        <w:shd w:val="clear" w:color="auto" w:fill="D9D9D9" w:themeFill="background1" w:themeFillShade="D9"/>
        <w:spacing w:after="0" w:line="240" w:lineRule="auto"/>
        <w:ind w:left="540" w:hanging="540"/>
        <w:rPr>
          <w:rFonts w:cs="Arial"/>
          <w:b/>
          <w:color w:val="000066"/>
          <w:sz w:val="24"/>
          <w:szCs w:val="24"/>
        </w:rPr>
      </w:pPr>
      <w:r w:rsidRPr="00B80591">
        <w:rPr>
          <w:rFonts w:cs="Arial"/>
          <w:b/>
          <w:color w:val="000066"/>
          <w:sz w:val="24"/>
          <w:szCs w:val="24"/>
        </w:rPr>
        <w:t>Introduction and purpose of this survey</w:t>
      </w:r>
    </w:p>
    <w:p w14:paraId="6988B56A" w14:textId="77777777" w:rsidR="004004DF" w:rsidRDefault="004004DF" w:rsidP="004004DF">
      <w:pPr>
        <w:spacing w:after="0" w:line="240" w:lineRule="auto"/>
        <w:rPr>
          <w:rFonts w:cs="Arial"/>
        </w:rPr>
      </w:pPr>
    </w:p>
    <w:p w14:paraId="3CA48357" w14:textId="77777777" w:rsidR="004004DF" w:rsidRDefault="004004DF" w:rsidP="004004DF">
      <w:pPr>
        <w:pStyle w:val="Default"/>
        <w:jc w:val="both"/>
        <w:rPr>
          <w:sz w:val="22"/>
          <w:szCs w:val="22"/>
        </w:rPr>
      </w:pPr>
      <w:r>
        <w:rPr>
          <w:sz w:val="22"/>
          <w:szCs w:val="22"/>
        </w:rPr>
        <w:t>The CMS Parties, in COP Decision 13.114 (2020), requested the Scientific Council, subject to</w:t>
      </w:r>
      <w:r w:rsidRPr="00C21813">
        <w:rPr>
          <w:sz w:val="19"/>
          <w:szCs w:val="19"/>
        </w:rPr>
        <w:t xml:space="preserve"> </w:t>
      </w:r>
      <w:r w:rsidRPr="00C21813">
        <w:rPr>
          <w:sz w:val="22"/>
          <w:szCs w:val="22"/>
        </w:rPr>
        <w:t xml:space="preserve">the availability of resources, to undertake </w:t>
      </w:r>
      <w:r>
        <w:rPr>
          <w:sz w:val="22"/>
          <w:szCs w:val="22"/>
        </w:rPr>
        <w:t>a number of</w:t>
      </w:r>
      <w:r w:rsidRPr="00C21813">
        <w:rPr>
          <w:sz w:val="22"/>
          <w:szCs w:val="22"/>
        </w:rPr>
        <w:t xml:space="preserve"> tasks for enhancing the scientific understanding of connectivity issues i</w:t>
      </w:r>
      <w:r>
        <w:rPr>
          <w:sz w:val="22"/>
          <w:szCs w:val="22"/>
        </w:rPr>
        <w:t>n relation to migratory species. These tasks include investigating the potential contribution of relevant databases (Dec.13.114 a), reviewing options for enhancing data coordination (Dec.13.114 b) and analysis capabilities, and considering future research priorities (Dec.13.114 d).</w:t>
      </w:r>
    </w:p>
    <w:p w14:paraId="0E4F86A9" w14:textId="77777777" w:rsidR="004004DF" w:rsidRDefault="004004DF" w:rsidP="004004DF">
      <w:pPr>
        <w:pStyle w:val="Default"/>
        <w:jc w:val="both"/>
        <w:rPr>
          <w:sz w:val="22"/>
          <w:szCs w:val="22"/>
        </w:rPr>
      </w:pPr>
    </w:p>
    <w:p w14:paraId="1BEDC402" w14:textId="77777777" w:rsidR="004004DF" w:rsidRPr="0087378D" w:rsidRDefault="004004DF" w:rsidP="004004DF">
      <w:pPr>
        <w:pStyle w:val="Default"/>
        <w:jc w:val="both"/>
        <w:rPr>
          <w:sz w:val="22"/>
          <w:szCs w:val="22"/>
        </w:rPr>
      </w:pPr>
      <w:r>
        <w:rPr>
          <w:sz w:val="22"/>
          <w:szCs w:val="22"/>
        </w:rPr>
        <w:t>To frame this work appropriately, there is a need at the outset to develop a clear description of the types of data and information that may be relevant to the purpose of these tasks, and to establish where sources of such data and information may exist. The scope of what is ‘relevant’ is defined in the first instance by specific mandates related to connectivity contained in the Convention text and in Resolutions of the C</w:t>
      </w:r>
      <w:r w:rsidRPr="0087378D">
        <w:rPr>
          <w:sz w:val="22"/>
          <w:szCs w:val="22"/>
        </w:rPr>
        <w:t>OP</w:t>
      </w:r>
      <w:r>
        <w:rPr>
          <w:sz w:val="22"/>
          <w:szCs w:val="22"/>
        </w:rPr>
        <w:t>, relating to</w:t>
      </w:r>
      <w:r w:rsidRPr="0087378D">
        <w:rPr>
          <w:sz w:val="22"/>
          <w:szCs w:val="22"/>
        </w:rPr>
        <w:t xml:space="preserve"> </w:t>
      </w:r>
      <w:r>
        <w:rPr>
          <w:sz w:val="22"/>
          <w:szCs w:val="22"/>
        </w:rPr>
        <w:t>(a) the animal movements that constitute migration systems, (b) the networks of areas on which these movements depend, and (c) the obstacles and pressures that restrict and threaten connectivity.</w:t>
      </w:r>
      <w:r w:rsidRPr="0087378D">
        <w:rPr>
          <w:sz w:val="22"/>
          <w:szCs w:val="22"/>
        </w:rPr>
        <w:t xml:space="preserve"> (</w:t>
      </w:r>
      <w:r>
        <w:rPr>
          <w:sz w:val="22"/>
          <w:szCs w:val="22"/>
        </w:rPr>
        <w:t>A</w:t>
      </w:r>
      <w:r w:rsidRPr="0087378D">
        <w:rPr>
          <w:sz w:val="22"/>
          <w:szCs w:val="22"/>
        </w:rPr>
        <w:t xml:space="preserve"> summary of the</w:t>
      </w:r>
      <w:r>
        <w:rPr>
          <w:sz w:val="22"/>
          <w:szCs w:val="22"/>
        </w:rPr>
        <w:t xml:space="preserve"> individual mandates</w:t>
      </w:r>
      <w:r w:rsidRPr="0087378D">
        <w:rPr>
          <w:sz w:val="22"/>
          <w:szCs w:val="22"/>
        </w:rPr>
        <w:t xml:space="preserve"> is given in section 3</w:t>
      </w:r>
      <w:r>
        <w:rPr>
          <w:sz w:val="22"/>
          <w:szCs w:val="22"/>
        </w:rPr>
        <w:t xml:space="preserve"> at the end of this Annex)</w:t>
      </w:r>
      <w:r w:rsidRPr="0087378D">
        <w:rPr>
          <w:sz w:val="22"/>
          <w:szCs w:val="22"/>
        </w:rPr>
        <w:t>.</w:t>
      </w:r>
    </w:p>
    <w:p w14:paraId="0B854690" w14:textId="77777777" w:rsidR="004004DF" w:rsidRDefault="004004DF" w:rsidP="004004DF">
      <w:pPr>
        <w:pStyle w:val="Default"/>
        <w:jc w:val="both"/>
        <w:rPr>
          <w:sz w:val="22"/>
          <w:szCs w:val="22"/>
        </w:rPr>
      </w:pPr>
    </w:p>
    <w:p w14:paraId="12F0C0E1" w14:textId="77777777" w:rsidR="004004DF" w:rsidRDefault="004004DF" w:rsidP="004004DF">
      <w:pPr>
        <w:pStyle w:val="Default"/>
        <w:jc w:val="both"/>
        <w:rPr>
          <w:sz w:val="22"/>
          <w:szCs w:val="22"/>
        </w:rPr>
      </w:pPr>
      <w:r>
        <w:rPr>
          <w:sz w:val="22"/>
          <w:szCs w:val="22"/>
        </w:rPr>
        <w:t>The present survey aims to develop a full but targeted picture of what may be available as inputs to this work. This is a key opportunity, for all who have a stake in relevant research and information management, to demonstrate the utility of their work towards a rapidly escalating global agenda on connectivity conservation, including the political and funding impetus that will be driven now by the Kunming-Montreal Global Biodiversity Framework. It is also highly opportune to frame this in the context of new cost-efficient collaborations that could be enabled through CMS.</w:t>
      </w:r>
    </w:p>
    <w:p w14:paraId="392444EA" w14:textId="77777777" w:rsidR="004004DF" w:rsidRDefault="004004DF" w:rsidP="004004DF">
      <w:pPr>
        <w:pStyle w:val="Default"/>
        <w:jc w:val="both"/>
        <w:rPr>
          <w:sz w:val="22"/>
          <w:szCs w:val="22"/>
        </w:rPr>
      </w:pPr>
    </w:p>
    <w:p w14:paraId="3F74A24B" w14:textId="77777777" w:rsidR="004004DF" w:rsidRDefault="004004DF" w:rsidP="004004DF">
      <w:pPr>
        <w:pStyle w:val="Default"/>
        <w:jc w:val="both"/>
        <w:rPr>
          <w:sz w:val="22"/>
          <w:szCs w:val="22"/>
        </w:rPr>
      </w:pPr>
      <w:r>
        <w:rPr>
          <w:sz w:val="22"/>
          <w:szCs w:val="22"/>
        </w:rPr>
        <w:t>For each of the five main taxonomic groups of migratory animals, and for each of the three topics covered by CMS mandates mentioned above, tables in the survey template indicate key conservation and research objectives, the knowledge and understanding needed to achieve these objectives, and examples of the types of data and information needed in each case to generate the knowledge concerned.</w:t>
      </w:r>
    </w:p>
    <w:p w14:paraId="7882F68D" w14:textId="77777777" w:rsidR="004004DF" w:rsidRDefault="004004DF" w:rsidP="004004DF">
      <w:pPr>
        <w:spacing w:after="0" w:line="240" w:lineRule="auto"/>
        <w:jc w:val="both"/>
        <w:rPr>
          <w:rFonts w:cs="Arial"/>
        </w:rPr>
      </w:pPr>
    </w:p>
    <w:p w14:paraId="53398139" w14:textId="77777777" w:rsidR="004004DF" w:rsidRPr="0088574D" w:rsidRDefault="004004DF" w:rsidP="004004DF">
      <w:pPr>
        <w:pStyle w:val="ListParagraph"/>
        <w:numPr>
          <w:ilvl w:val="0"/>
          <w:numId w:val="40"/>
        </w:numPr>
        <w:shd w:val="clear" w:color="auto" w:fill="D9D9D9" w:themeFill="background1" w:themeFillShade="D9"/>
        <w:spacing w:after="0" w:line="240" w:lineRule="auto"/>
        <w:ind w:left="540" w:hanging="540"/>
        <w:jc w:val="both"/>
        <w:rPr>
          <w:rFonts w:cs="Arial"/>
          <w:b/>
          <w:color w:val="000066"/>
          <w:sz w:val="24"/>
          <w:szCs w:val="24"/>
        </w:rPr>
      </w:pPr>
      <w:r w:rsidRPr="0088574D">
        <w:rPr>
          <w:rFonts w:cs="Arial"/>
          <w:b/>
          <w:color w:val="000066"/>
          <w:sz w:val="24"/>
          <w:szCs w:val="24"/>
        </w:rPr>
        <w:t>How to complete the survey</w:t>
      </w:r>
    </w:p>
    <w:p w14:paraId="601F473D" w14:textId="77777777" w:rsidR="004004DF" w:rsidRDefault="004004DF" w:rsidP="004004DF">
      <w:pPr>
        <w:spacing w:after="0" w:line="240" w:lineRule="auto"/>
        <w:jc w:val="both"/>
        <w:rPr>
          <w:rFonts w:cs="Arial"/>
        </w:rPr>
      </w:pPr>
    </w:p>
    <w:p w14:paraId="2AFCDFB4" w14:textId="77777777" w:rsidR="004004DF" w:rsidRDefault="004004DF" w:rsidP="004004DF">
      <w:pPr>
        <w:spacing w:after="0" w:line="240" w:lineRule="auto"/>
        <w:jc w:val="both"/>
        <w:rPr>
          <w:rFonts w:cs="Arial"/>
        </w:rPr>
      </w:pPr>
      <w:r>
        <w:rPr>
          <w:rFonts w:cs="Arial"/>
        </w:rPr>
        <w:t xml:space="preserve">For each section of the survey, where applicable, you are invited to </w:t>
      </w:r>
      <w:r>
        <w:t>provide details of existing data and information sources that match any of the specific needs defined. This should focus on</w:t>
      </w:r>
      <w:r>
        <w:rPr>
          <w:rFonts w:cs="Arial"/>
        </w:rPr>
        <w:t xml:space="preserve"> any significant databases/data sets you hold, or data-gathering/data-sharing processes you operate, which can support </w:t>
      </w:r>
      <w:r w:rsidRPr="004930EA">
        <w:rPr>
          <w:rFonts w:cs="Arial"/>
        </w:rPr>
        <w:t xml:space="preserve">analyses and syntheses of information on </w:t>
      </w:r>
      <w:r w:rsidRPr="00A837AF">
        <w:rPr>
          <w:rFonts w:cs="Arial"/>
          <w:b/>
        </w:rPr>
        <w:t>connectivity</w:t>
      </w:r>
      <w:r>
        <w:rPr>
          <w:rFonts w:cs="Arial"/>
        </w:rPr>
        <w:t xml:space="preserve"> in any of the contexts listed in the tables. In each case, please enter your response in the section addressing the particular taxonomic group(s) concerned. For data sets or analyses that are not confined to any particular taxonomic group, you may describe these in a supplementary text.</w:t>
      </w:r>
    </w:p>
    <w:p w14:paraId="421ECF7C" w14:textId="77777777" w:rsidR="004004DF" w:rsidRDefault="004004DF" w:rsidP="004004DF">
      <w:pPr>
        <w:pStyle w:val="Default"/>
        <w:jc w:val="both"/>
        <w:rPr>
          <w:sz w:val="22"/>
          <w:szCs w:val="22"/>
        </w:rPr>
      </w:pPr>
    </w:p>
    <w:p w14:paraId="330AB2BF" w14:textId="77777777" w:rsidR="004004DF" w:rsidRDefault="004004DF" w:rsidP="004004DF">
      <w:pPr>
        <w:pStyle w:val="Default"/>
        <w:jc w:val="both"/>
        <w:rPr>
          <w:sz w:val="22"/>
          <w:szCs w:val="22"/>
        </w:rPr>
      </w:pPr>
      <w:r>
        <w:rPr>
          <w:sz w:val="22"/>
          <w:szCs w:val="22"/>
        </w:rPr>
        <w:t>Where the tables in the framework on the following pages refer to “types of data and information sources”, this can refer to repositories of raw data; data that are aggregated or summarized (for example, totals, averages, proportions, expressions of trends, etc.); map and plot-based data, including overlays; imagery, both real and virtual (i.e., including model simulations); and text-based information (e.g., observation records, analysis reports). The intention is to take an inclusive approach.</w:t>
      </w:r>
    </w:p>
    <w:p w14:paraId="3C78160A" w14:textId="77777777" w:rsidR="004004DF" w:rsidRDefault="004004DF" w:rsidP="004004DF">
      <w:pPr>
        <w:spacing w:after="0" w:line="240" w:lineRule="auto"/>
        <w:jc w:val="both"/>
        <w:rPr>
          <w:rFonts w:cs="Arial"/>
        </w:rPr>
      </w:pPr>
    </w:p>
    <w:p w14:paraId="65F25080" w14:textId="77777777" w:rsidR="004004DF" w:rsidRDefault="004004DF" w:rsidP="004004DF">
      <w:pPr>
        <w:spacing w:after="0" w:line="240" w:lineRule="auto"/>
        <w:jc w:val="both"/>
        <w:rPr>
          <w:rFonts w:cs="Arial"/>
        </w:rPr>
      </w:pPr>
      <w:r>
        <w:rPr>
          <w:rFonts w:cs="Arial"/>
        </w:rPr>
        <w:t xml:space="preserve">Respondents answering on behalf of </w:t>
      </w:r>
      <w:r w:rsidRPr="0030542E">
        <w:rPr>
          <w:rFonts w:cs="Arial"/>
          <w:b/>
        </w:rPr>
        <w:t>CMS Contracting Parties</w:t>
      </w:r>
      <w:r>
        <w:rPr>
          <w:rFonts w:cs="Arial"/>
        </w:rPr>
        <w:t xml:space="preserve"> and/or their relevant implementing agencies are invited to specify the data and information sources </w:t>
      </w:r>
      <w:r w:rsidRPr="0030542E">
        <w:rPr>
          <w:rFonts w:cs="Arial"/>
          <w:b/>
        </w:rPr>
        <w:t>used</w:t>
      </w:r>
      <w:r>
        <w:rPr>
          <w:rFonts w:cs="Arial"/>
        </w:rPr>
        <w:t xml:space="preserve"> in this context, where such respondents may not necessarily be the data holders themselves.</w:t>
      </w:r>
    </w:p>
    <w:p w14:paraId="1C073AA9" w14:textId="77777777" w:rsidR="004004DF" w:rsidRDefault="004004DF" w:rsidP="004004DF">
      <w:pPr>
        <w:pStyle w:val="Default"/>
        <w:jc w:val="both"/>
        <w:rPr>
          <w:sz w:val="22"/>
          <w:szCs w:val="22"/>
        </w:rPr>
      </w:pPr>
    </w:p>
    <w:p w14:paraId="5C62180B" w14:textId="77777777" w:rsidR="004004DF" w:rsidRPr="00C54BE1" w:rsidRDefault="004004DF" w:rsidP="004004DF">
      <w:pPr>
        <w:pStyle w:val="Default"/>
        <w:jc w:val="both"/>
        <w:rPr>
          <w:b/>
          <w:sz w:val="22"/>
          <w:szCs w:val="22"/>
        </w:rPr>
      </w:pPr>
      <w:r>
        <w:rPr>
          <w:b/>
          <w:sz w:val="22"/>
          <w:szCs w:val="22"/>
        </w:rPr>
        <w:sym w:font="Wingdings" w:char="F0D8"/>
      </w:r>
      <w:r>
        <w:rPr>
          <w:b/>
          <w:sz w:val="22"/>
          <w:szCs w:val="22"/>
        </w:rPr>
        <w:t xml:space="preserve"> </w:t>
      </w:r>
      <w:r w:rsidRPr="00C54BE1">
        <w:rPr>
          <w:b/>
          <w:sz w:val="22"/>
          <w:szCs w:val="22"/>
        </w:rPr>
        <w:t>For each data/information source you wish to identify, please answer the following questions</w:t>
      </w:r>
      <w:r>
        <w:rPr>
          <w:b/>
          <w:sz w:val="22"/>
          <w:szCs w:val="22"/>
        </w:rPr>
        <w:t>, as far as you are able</w:t>
      </w:r>
      <w:r w:rsidRPr="00C54BE1">
        <w:rPr>
          <w:b/>
          <w:sz w:val="22"/>
          <w:szCs w:val="22"/>
        </w:rPr>
        <w:t>:</w:t>
      </w:r>
    </w:p>
    <w:p w14:paraId="3A41561B" w14:textId="77777777" w:rsidR="004004DF" w:rsidRPr="004D6D0D" w:rsidRDefault="004004DF" w:rsidP="004004DF">
      <w:pPr>
        <w:pStyle w:val="Default"/>
        <w:jc w:val="both"/>
        <w:rPr>
          <w:sz w:val="16"/>
          <w:szCs w:val="16"/>
        </w:rPr>
      </w:pPr>
    </w:p>
    <w:p w14:paraId="77912A2A" w14:textId="77777777" w:rsidR="004004DF" w:rsidRPr="004D6D0D" w:rsidRDefault="004004DF" w:rsidP="004004DF">
      <w:pPr>
        <w:pStyle w:val="Default"/>
        <w:ind w:left="720" w:hanging="360"/>
        <w:jc w:val="both"/>
        <w:rPr>
          <w:bCs/>
          <w:sz w:val="22"/>
          <w:szCs w:val="22"/>
        </w:rPr>
      </w:pPr>
      <w:r w:rsidRPr="004D6D0D">
        <w:rPr>
          <w:bCs/>
          <w:sz w:val="22"/>
          <w:szCs w:val="22"/>
        </w:rPr>
        <w:t xml:space="preserve">1. </w:t>
      </w:r>
      <w:r>
        <w:rPr>
          <w:bCs/>
          <w:sz w:val="22"/>
          <w:szCs w:val="22"/>
        </w:rPr>
        <w:tab/>
      </w:r>
      <w:r w:rsidRPr="004D6D0D">
        <w:rPr>
          <w:bCs/>
          <w:sz w:val="22"/>
          <w:szCs w:val="22"/>
        </w:rPr>
        <w:t>What type(s) of data /information source do you hold? (See the examples in column C).</w:t>
      </w:r>
    </w:p>
    <w:p w14:paraId="170B7DBA" w14:textId="77777777" w:rsidR="004004DF" w:rsidRPr="004D6D0D" w:rsidRDefault="004004DF" w:rsidP="004004DF">
      <w:pPr>
        <w:pStyle w:val="Default"/>
        <w:ind w:left="720" w:hanging="360"/>
        <w:jc w:val="both"/>
        <w:rPr>
          <w:bCs/>
          <w:sz w:val="12"/>
          <w:szCs w:val="12"/>
        </w:rPr>
      </w:pPr>
    </w:p>
    <w:p w14:paraId="2EE314C6" w14:textId="77777777" w:rsidR="004004DF" w:rsidRPr="004D6D0D" w:rsidRDefault="004004DF" w:rsidP="004004DF">
      <w:pPr>
        <w:pStyle w:val="Default"/>
        <w:ind w:left="720" w:hanging="360"/>
        <w:jc w:val="both"/>
        <w:rPr>
          <w:bCs/>
          <w:sz w:val="22"/>
          <w:szCs w:val="22"/>
        </w:rPr>
      </w:pPr>
      <w:r w:rsidRPr="004D6D0D">
        <w:rPr>
          <w:bCs/>
          <w:sz w:val="22"/>
          <w:szCs w:val="22"/>
        </w:rPr>
        <w:t xml:space="preserve">2. </w:t>
      </w:r>
      <w:r>
        <w:rPr>
          <w:bCs/>
          <w:sz w:val="22"/>
          <w:szCs w:val="22"/>
        </w:rPr>
        <w:tab/>
      </w:r>
      <w:r w:rsidRPr="004D6D0D">
        <w:rPr>
          <w:bCs/>
          <w:sz w:val="22"/>
          <w:szCs w:val="22"/>
        </w:rPr>
        <w:t>Which species does this relate to?</w:t>
      </w:r>
    </w:p>
    <w:p w14:paraId="58A0BF5A" w14:textId="77777777" w:rsidR="004004DF" w:rsidRPr="004D6D0D" w:rsidRDefault="004004DF" w:rsidP="004004DF">
      <w:pPr>
        <w:pStyle w:val="Default"/>
        <w:ind w:left="720" w:hanging="360"/>
        <w:jc w:val="both"/>
        <w:rPr>
          <w:bCs/>
          <w:sz w:val="12"/>
          <w:szCs w:val="12"/>
        </w:rPr>
      </w:pPr>
    </w:p>
    <w:p w14:paraId="29D9CE37" w14:textId="77777777" w:rsidR="004004DF" w:rsidRPr="004D6D0D" w:rsidRDefault="004004DF" w:rsidP="004004DF">
      <w:pPr>
        <w:pStyle w:val="Default"/>
        <w:ind w:left="720" w:hanging="360"/>
        <w:jc w:val="both"/>
        <w:rPr>
          <w:bCs/>
          <w:sz w:val="22"/>
          <w:szCs w:val="22"/>
        </w:rPr>
      </w:pPr>
      <w:r w:rsidRPr="004D6D0D">
        <w:rPr>
          <w:bCs/>
          <w:sz w:val="22"/>
          <w:szCs w:val="22"/>
        </w:rPr>
        <w:t xml:space="preserve">3. </w:t>
      </w:r>
      <w:r>
        <w:rPr>
          <w:bCs/>
          <w:sz w:val="22"/>
          <w:szCs w:val="22"/>
        </w:rPr>
        <w:tab/>
      </w:r>
      <w:r w:rsidRPr="004D6D0D">
        <w:rPr>
          <w:bCs/>
          <w:sz w:val="22"/>
          <w:szCs w:val="22"/>
        </w:rPr>
        <w:t>Have you done /do you do any analysis (including mapping</w:t>
      </w:r>
      <w:r>
        <w:rPr>
          <w:bCs/>
          <w:sz w:val="22"/>
          <w:szCs w:val="22"/>
        </w:rPr>
        <w:t xml:space="preserve">, informing indicators </w:t>
      </w:r>
      <w:proofErr w:type="spellStart"/>
      <w:r>
        <w:rPr>
          <w:bCs/>
          <w:sz w:val="22"/>
          <w:szCs w:val="22"/>
        </w:rPr>
        <w:t>etc</w:t>
      </w:r>
      <w:proofErr w:type="spellEnd"/>
      <w:r w:rsidRPr="004D6D0D">
        <w:rPr>
          <w:bCs/>
          <w:sz w:val="22"/>
          <w:szCs w:val="22"/>
        </w:rPr>
        <w:t>) using these data with respect to the key knowledge and understanding needs identified in column B? Please indicate which of the needs are addressed</w:t>
      </w:r>
      <w:r>
        <w:rPr>
          <w:bCs/>
          <w:sz w:val="22"/>
          <w:szCs w:val="22"/>
        </w:rPr>
        <w:t xml:space="preserve"> by this</w:t>
      </w:r>
      <w:r w:rsidRPr="004D6D0D">
        <w:rPr>
          <w:bCs/>
          <w:sz w:val="22"/>
          <w:szCs w:val="22"/>
        </w:rPr>
        <w:t>.</w:t>
      </w:r>
    </w:p>
    <w:p w14:paraId="23C8EAC0" w14:textId="77777777" w:rsidR="004004DF" w:rsidRPr="004D6D0D" w:rsidRDefault="004004DF" w:rsidP="004004DF">
      <w:pPr>
        <w:pStyle w:val="Default"/>
        <w:ind w:left="720" w:hanging="360"/>
        <w:jc w:val="both"/>
        <w:rPr>
          <w:bCs/>
          <w:sz w:val="12"/>
          <w:szCs w:val="12"/>
        </w:rPr>
      </w:pPr>
    </w:p>
    <w:p w14:paraId="6DE28843" w14:textId="77777777" w:rsidR="004004DF" w:rsidRPr="004D6D0D" w:rsidRDefault="004004DF" w:rsidP="004004DF">
      <w:pPr>
        <w:pStyle w:val="Default"/>
        <w:ind w:left="720" w:hanging="360"/>
        <w:jc w:val="both"/>
        <w:rPr>
          <w:bCs/>
          <w:sz w:val="22"/>
          <w:szCs w:val="22"/>
        </w:rPr>
      </w:pPr>
      <w:r w:rsidRPr="004D6D0D">
        <w:rPr>
          <w:bCs/>
          <w:sz w:val="22"/>
          <w:szCs w:val="22"/>
        </w:rPr>
        <w:t xml:space="preserve">4. </w:t>
      </w:r>
      <w:r>
        <w:rPr>
          <w:bCs/>
          <w:sz w:val="22"/>
          <w:szCs w:val="22"/>
        </w:rPr>
        <w:tab/>
      </w:r>
      <w:r w:rsidRPr="004D6D0D">
        <w:rPr>
          <w:bCs/>
          <w:sz w:val="22"/>
          <w:szCs w:val="22"/>
        </w:rPr>
        <w:t xml:space="preserve">Are the results directly applied in practice to the shaping or implementation of </w:t>
      </w:r>
      <w:r>
        <w:rPr>
          <w:bCs/>
          <w:sz w:val="22"/>
          <w:szCs w:val="22"/>
        </w:rPr>
        <w:t xml:space="preserve">spatial planning or </w:t>
      </w:r>
      <w:r w:rsidRPr="004D6D0D">
        <w:rPr>
          <w:bCs/>
          <w:sz w:val="22"/>
          <w:szCs w:val="22"/>
        </w:rPr>
        <w:t>migratory species conservation policies in your country/area? If yes, please describe.</w:t>
      </w:r>
    </w:p>
    <w:p w14:paraId="26925B3E" w14:textId="77777777" w:rsidR="004004DF" w:rsidRPr="004D6D0D" w:rsidRDefault="004004DF" w:rsidP="004004DF">
      <w:pPr>
        <w:pStyle w:val="Default"/>
        <w:ind w:left="720" w:hanging="360"/>
        <w:jc w:val="both"/>
        <w:rPr>
          <w:bCs/>
          <w:sz w:val="12"/>
          <w:szCs w:val="12"/>
        </w:rPr>
      </w:pPr>
    </w:p>
    <w:p w14:paraId="57C31863" w14:textId="77777777" w:rsidR="004004DF" w:rsidRPr="004D6D0D" w:rsidRDefault="004004DF" w:rsidP="004004DF">
      <w:pPr>
        <w:pStyle w:val="Default"/>
        <w:ind w:left="720" w:hanging="360"/>
        <w:jc w:val="both"/>
        <w:rPr>
          <w:bCs/>
          <w:sz w:val="22"/>
          <w:szCs w:val="22"/>
        </w:rPr>
      </w:pPr>
      <w:r w:rsidRPr="004D6D0D">
        <w:rPr>
          <w:bCs/>
          <w:sz w:val="22"/>
          <w:szCs w:val="22"/>
        </w:rPr>
        <w:t xml:space="preserve">5. </w:t>
      </w:r>
      <w:r>
        <w:rPr>
          <w:bCs/>
          <w:sz w:val="22"/>
          <w:szCs w:val="22"/>
        </w:rPr>
        <w:tab/>
      </w:r>
      <w:r w:rsidRPr="004D6D0D">
        <w:rPr>
          <w:bCs/>
          <w:sz w:val="22"/>
          <w:szCs w:val="22"/>
        </w:rPr>
        <w:t>Are there types of analysis using the data you hold (other than those mentioned in response to question 3) that could support the objectives in Column A?</w:t>
      </w:r>
      <w:r>
        <w:rPr>
          <w:bCs/>
          <w:sz w:val="22"/>
          <w:szCs w:val="22"/>
        </w:rPr>
        <w:t xml:space="preserve"> </w:t>
      </w:r>
      <w:r w:rsidRPr="004D6D0D">
        <w:rPr>
          <w:bCs/>
          <w:sz w:val="22"/>
          <w:szCs w:val="22"/>
        </w:rPr>
        <w:t>If yes, please describe.</w:t>
      </w:r>
    </w:p>
    <w:p w14:paraId="728B7703" w14:textId="77777777" w:rsidR="004004DF" w:rsidRPr="004D6D0D" w:rsidRDefault="004004DF" w:rsidP="004004DF">
      <w:pPr>
        <w:pStyle w:val="Default"/>
        <w:ind w:left="720" w:hanging="360"/>
        <w:jc w:val="both"/>
        <w:rPr>
          <w:bCs/>
          <w:sz w:val="12"/>
          <w:szCs w:val="12"/>
        </w:rPr>
      </w:pPr>
    </w:p>
    <w:p w14:paraId="6B61A141" w14:textId="77777777" w:rsidR="004004DF" w:rsidRPr="004D6D0D" w:rsidRDefault="004004DF" w:rsidP="004004DF">
      <w:pPr>
        <w:pStyle w:val="Default"/>
        <w:ind w:left="720" w:hanging="360"/>
        <w:jc w:val="both"/>
        <w:rPr>
          <w:bCs/>
          <w:sz w:val="22"/>
          <w:szCs w:val="22"/>
        </w:rPr>
      </w:pPr>
      <w:r w:rsidRPr="004D6D0D">
        <w:rPr>
          <w:bCs/>
          <w:sz w:val="22"/>
          <w:szCs w:val="22"/>
        </w:rPr>
        <w:t xml:space="preserve">6. </w:t>
      </w:r>
      <w:r>
        <w:rPr>
          <w:bCs/>
          <w:sz w:val="22"/>
          <w:szCs w:val="22"/>
        </w:rPr>
        <w:tab/>
      </w:r>
      <w:r w:rsidRPr="004D6D0D">
        <w:rPr>
          <w:bCs/>
          <w:sz w:val="22"/>
          <w:szCs w:val="22"/>
        </w:rPr>
        <w:t>Where/by whom is the data/information held?</w:t>
      </w:r>
    </w:p>
    <w:p w14:paraId="1B741B80" w14:textId="77777777" w:rsidR="004004DF" w:rsidRPr="004D6D0D" w:rsidRDefault="004004DF" w:rsidP="004004DF">
      <w:pPr>
        <w:pStyle w:val="Default"/>
        <w:ind w:left="720" w:hanging="360"/>
        <w:jc w:val="both"/>
        <w:rPr>
          <w:bCs/>
          <w:sz w:val="12"/>
          <w:szCs w:val="12"/>
        </w:rPr>
      </w:pPr>
    </w:p>
    <w:p w14:paraId="504FABBB" w14:textId="77777777" w:rsidR="004004DF" w:rsidRPr="004D6D0D" w:rsidRDefault="004004DF" w:rsidP="004004DF">
      <w:pPr>
        <w:pStyle w:val="Default"/>
        <w:ind w:left="720" w:hanging="360"/>
        <w:jc w:val="both"/>
        <w:rPr>
          <w:bCs/>
          <w:sz w:val="22"/>
          <w:szCs w:val="22"/>
        </w:rPr>
      </w:pPr>
      <w:r w:rsidRPr="004D6D0D">
        <w:rPr>
          <w:bCs/>
          <w:sz w:val="22"/>
          <w:szCs w:val="22"/>
        </w:rPr>
        <w:t xml:space="preserve">7. </w:t>
      </w:r>
      <w:r>
        <w:rPr>
          <w:bCs/>
          <w:sz w:val="22"/>
          <w:szCs w:val="22"/>
        </w:rPr>
        <w:tab/>
      </w:r>
      <w:r w:rsidRPr="004D6D0D">
        <w:rPr>
          <w:bCs/>
          <w:sz w:val="22"/>
          <w:szCs w:val="22"/>
        </w:rPr>
        <w:t>How/by whom can the data/information be accessed?</w:t>
      </w:r>
    </w:p>
    <w:p w14:paraId="1B7C018C" w14:textId="77777777" w:rsidR="004004DF" w:rsidRPr="004D6D0D" w:rsidRDefault="004004DF" w:rsidP="004004DF">
      <w:pPr>
        <w:pStyle w:val="Default"/>
        <w:ind w:left="720" w:hanging="360"/>
        <w:jc w:val="both"/>
        <w:rPr>
          <w:bCs/>
          <w:sz w:val="12"/>
          <w:szCs w:val="12"/>
        </w:rPr>
      </w:pPr>
    </w:p>
    <w:p w14:paraId="7F541ED0" w14:textId="77777777" w:rsidR="004004DF" w:rsidRDefault="004004DF" w:rsidP="004004DF">
      <w:pPr>
        <w:pStyle w:val="Default"/>
        <w:ind w:left="720" w:hanging="360"/>
        <w:jc w:val="both"/>
        <w:rPr>
          <w:bCs/>
          <w:sz w:val="22"/>
          <w:szCs w:val="22"/>
        </w:rPr>
      </w:pPr>
      <w:r w:rsidRPr="004D6D0D">
        <w:rPr>
          <w:bCs/>
          <w:sz w:val="22"/>
          <w:szCs w:val="22"/>
        </w:rPr>
        <w:t xml:space="preserve">8. </w:t>
      </w:r>
      <w:r>
        <w:rPr>
          <w:bCs/>
          <w:sz w:val="22"/>
          <w:szCs w:val="22"/>
        </w:rPr>
        <w:tab/>
      </w:r>
      <w:r w:rsidRPr="004D6D0D">
        <w:rPr>
          <w:bCs/>
          <w:sz w:val="22"/>
          <w:szCs w:val="22"/>
        </w:rPr>
        <w:t>Are there opportunities for enhanced collaboration (e.g.</w:t>
      </w:r>
      <w:r>
        <w:rPr>
          <w:bCs/>
          <w:sz w:val="22"/>
          <w:szCs w:val="22"/>
        </w:rPr>
        <w:t>,</w:t>
      </w:r>
      <w:r w:rsidRPr="004D6D0D">
        <w:rPr>
          <w:bCs/>
          <w:sz w:val="22"/>
          <w:szCs w:val="22"/>
        </w:rPr>
        <w:t xml:space="preserve"> pooling data</w:t>
      </w:r>
      <w:r>
        <w:rPr>
          <w:bCs/>
          <w:sz w:val="22"/>
          <w:szCs w:val="22"/>
        </w:rPr>
        <w:t xml:space="preserve"> </w:t>
      </w:r>
      <w:r w:rsidRPr="004D6D0D">
        <w:rPr>
          <w:bCs/>
          <w:sz w:val="22"/>
          <w:szCs w:val="22"/>
        </w:rPr>
        <w:t xml:space="preserve">sets, undertaking joint analyses) </w:t>
      </w:r>
      <w:r w:rsidRPr="00470B91">
        <w:rPr>
          <w:sz w:val="22"/>
          <w:szCs w:val="22"/>
        </w:rPr>
        <w:t>towards improved understanding of connectivity issues relating to migratory species</w:t>
      </w:r>
      <w:r w:rsidRPr="004D6D0D">
        <w:rPr>
          <w:bCs/>
          <w:sz w:val="22"/>
          <w:szCs w:val="22"/>
        </w:rPr>
        <w:t xml:space="preserve"> in the CMS context?</w:t>
      </w:r>
      <w:r>
        <w:rPr>
          <w:bCs/>
          <w:sz w:val="22"/>
          <w:szCs w:val="22"/>
        </w:rPr>
        <w:t xml:space="preserve"> </w:t>
      </w:r>
      <w:r w:rsidRPr="004D6D0D">
        <w:rPr>
          <w:bCs/>
          <w:sz w:val="22"/>
          <w:szCs w:val="22"/>
        </w:rPr>
        <w:t>If yes, please describe.</w:t>
      </w:r>
    </w:p>
    <w:p w14:paraId="1C39F5FB" w14:textId="77777777" w:rsidR="00DC2189" w:rsidRDefault="00DC2189" w:rsidP="004004DF">
      <w:pPr>
        <w:pStyle w:val="Default"/>
        <w:ind w:left="720" w:hanging="360"/>
        <w:jc w:val="both"/>
        <w:rPr>
          <w:bCs/>
          <w:sz w:val="22"/>
          <w:szCs w:val="22"/>
        </w:rPr>
      </w:pPr>
    </w:p>
    <w:p w14:paraId="1A128B12" w14:textId="77777777" w:rsidR="004004DF" w:rsidRDefault="004004DF" w:rsidP="001258E4">
      <w:pPr>
        <w:spacing w:after="0" w:line="240" w:lineRule="auto"/>
        <w:rPr>
          <w:rFonts w:cs="Arial"/>
        </w:rPr>
      </w:pPr>
    </w:p>
    <w:p w14:paraId="1B3BEAFC" w14:textId="77777777" w:rsidR="00DC2189" w:rsidRDefault="00DC2189" w:rsidP="001258E4">
      <w:pPr>
        <w:spacing w:after="0" w:line="240" w:lineRule="auto"/>
        <w:rPr>
          <w:rFonts w:cs="Arial"/>
        </w:rPr>
      </w:pPr>
    </w:p>
    <w:p w14:paraId="2ED0E1BB" w14:textId="77777777" w:rsidR="00DC2189" w:rsidRDefault="00DC2189" w:rsidP="001258E4">
      <w:pPr>
        <w:spacing w:after="0" w:line="240" w:lineRule="auto"/>
        <w:rPr>
          <w:rFonts w:cs="Arial"/>
        </w:rPr>
      </w:pPr>
    </w:p>
    <w:p w14:paraId="44B8E46B" w14:textId="1282E055" w:rsidR="00DC2189" w:rsidRDefault="00DC2189" w:rsidP="001258E4">
      <w:pPr>
        <w:spacing w:after="0" w:line="240" w:lineRule="auto"/>
        <w:rPr>
          <w:rFonts w:cs="Arial"/>
        </w:rPr>
        <w:sectPr w:rsidR="00DC2189" w:rsidSect="00DC2189">
          <w:headerReference w:type="even" r:id="rId55"/>
          <w:footerReference w:type="even" r:id="rId56"/>
          <w:headerReference w:type="first" r:id="rId57"/>
          <w:footerReference w:type="first" r:id="rId58"/>
          <w:pgSz w:w="11906" w:h="16838" w:code="9"/>
          <w:pgMar w:top="1440" w:right="1440" w:bottom="1440" w:left="1440" w:header="720" w:footer="720" w:gutter="0"/>
          <w:cols w:space="720"/>
          <w:titlePg/>
          <w:docGrid w:linePitch="360"/>
        </w:sectPr>
      </w:pPr>
    </w:p>
    <w:p w14:paraId="61C4495F" w14:textId="21BCFCDB" w:rsidR="004004DF" w:rsidRPr="00A82C2C" w:rsidRDefault="004004DF" w:rsidP="004004DF">
      <w:pPr>
        <w:shd w:val="clear" w:color="auto" w:fill="D9D9D9" w:themeFill="background1" w:themeFillShade="D9"/>
        <w:spacing w:after="0" w:line="240" w:lineRule="auto"/>
        <w:rPr>
          <w:rFonts w:cs="Arial"/>
          <w:b/>
          <w:color w:val="000066"/>
          <w:sz w:val="23"/>
          <w:szCs w:val="23"/>
        </w:rPr>
      </w:pPr>
      <w:r w:rsidRPr="00A82C2C">
        <w:rPr>
          <w:rFonts w:cs="Arial"/>
          <w:b/>
          <w:color w:val="000066"/>
          <w:sz w:val="23"/>
          <w:szCs w:val="23"/>
        </w:rPr>
        <w:lastRenderedPageBreak/>
        <w:t>(i) Connectivity data needed for BIRDS</w:t>
      </w:r>
    </w:p>
    <w:p w14:paraId="423FAFA8" w14:textId="77777777" w:rsidR="004004DF" w:rsidRDefault="004004DF" w:rsidP="004004DF">
      <w:pPr>
        <w:pStyle w:val="Default"/>
        <w:rPr>
          <w:sz w:val="22"/>
          <w:szCs w:val="22"/>
        </w:rPr>
      </w:pPr>
    </w:p>
    <w:p w14:paraId="20429A52" w14:textId="77777777" w:rsidR="004004DF" w:rsidRPr="007804B9" w:rsidRDefault="004004DF" w:rsidP="004004DF">
      <w:pPr>
        <w:spacing w:after="0" w:line="240" w:lineRule="auto"/>
        <w:rPr>
          <w:rFonts w:cs="Arial"/>
          <w:b/>
          <w:i/>
        </w:rPr>
      </w:pPr>
      <w:r>
        <w:rPr>
          <w:rFonts w:cs="Arial"/>
          <w:b/>
          <w:i/>
        </w:rPr>
        <w:t xml:space="preserve"> A. Migration systems - patterns and pathways of animal movements</w:t>
      </w:r>
    </w:p>
    <w:p w14:paraId="362710E9"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3"/>
        <w:gridCol w:w="5833"/>
      </w:tblGrid>
      <w:tr w:rsidR="004004DF" w:rsidRPr="00FE25FC" w14:paraId="0AFBBDE5" w14:textId="77777777" w:rsidTr="00E739E0">
        <w:tc>
          <w:tcPr>
            <w:tcW w:w="1223" w:type="pct"/>
            <w:shd w:val="clear" w:color="auto" w:fill="D9D9D9" w:themeFill="background1" w:themeFillShade="D9"/>
            <w:vAlign w:val="center"/>
          </w:tcPr>
          <w:p w14:paraId="13C07B50"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6" w:type="pct"/>
            <w:shd w:val="clear" w:color="auto" w:fill="D9D9D9" w:themeFill="background1" w:themeFillShade="D9"/>
            <w:vAlign w:val="center"/>
          </w:tcPr>
          <w:p w14:paraId="5A47562C"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1" w:type="pct"/>
            <w:shd w:val="clear" w:color="auto" w:fill="D9D9D9" w:themeFill="background1" w:themeFillShade="D9"/>
            <w:vAlign w:val="center"/>
          </w:tcPr>
          <w:p w14:paraId="7DC1B2F8"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3C2B366D" w14:textId="77777777" w:rsidTr="00E739E0">
        <w:trPr>
          <w:trHeight w:val="204"/>
        </w:trPr>
        <w:tc>
          <w:tcPr>
            <w:tcW w:w="1223" w:type="pct"/>
            <w:vMerge w:val="restart"/>
          </w:tcPr>
          <w:p w14:paraId="76B0BFF2" w14:textId="77777777" w:rsidR="004004DF" w:rsidRPr="00FE25FC" w:rsidRDefault="004004DF" w:rsidP="00E739E0">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bird</w:t>
            </w:r>
            <w:r w:rsidRPr="00FE25FC">
              <w:rPr>
                <w:sz w:val="18"/>
                <w:szCs w:val="18"/>
              </w:rPr>
              <w:t xml:space="preserve"> movement</w:t>
            </w:r>
            <w:r>
              <w:rPr>
                <w:sz w:val="18"/>
                <w:szCs w:val="18"/>
              </w:rPr>
              <w:t>s</w:t>
            </w:r>
          </w:p>
        </w:tc>
        <w:tc>
          <w:tcPr>
            <w:tcW w:w="1686" w:type="pct"/>
          </w:tcPr>
          <w:p w14:paraId="75C0AB3C" w14:textId="77777777" w:rsidR="004004DF" w:rsidRPr="00FE25FC" w:rsidRDefault="004004DF" w:rsidP="00E739E0">
            <w:pPr>
              <w:pStyle w:val="Default"/>
              <w:rPr>
                <w:sz w:val="18"/>
                <w:szCs w:val="18"/>
              </w:rPr>
            </w:pPr>
            <w:r>
              <w:rPr>
                <w:sz w:val="18"/>
                <w:szCs w:val="18"/>
              </w:rPr>
              <w:t>Movement distances/ranges</w:t>
            </w:r>
          </w:p>
        </w:tc>
        <w:tc>
          <w:tcPr>
            <w:tcW w:w="2091" w:type="pct"/>
          </w:tcPr>
          <w:p w14:paraId="7B76149B" w14:textId="77777777" w:rsidR="004004DF" w:rsidRDefault="004004DF" w:rsidP="00E739E0">
            <w:pPr>
              <w:pStyle w:val="Default"/>
              <w:rPr>
                <w:sz w:val="18"/>
                <w:szCs w:val="18"/>
              </w:rPr>
            </w:pPr>
            <w:r>
              <w:rPr>
                <w:sz w:val="18"/>
                <w:szCs w:val="18"/>
              </w:rPr>
              <w:t xml:space="preserve">- </w:t>
            </w:r>
            <w:r w:rsidRPr="0031718E">
              <w:rPr>
                <w:sz w:val="18"/>
                <w:szCs w:val="18"/>
              </w:rPr>
              <w:t xml:space="preserve">Ringing recoveries </w:t>
            </w:r>
          </w:p>
          <w:p w14:paraId="7C01693A" w14:textId="77777777" w:rsidR="004004DF" w:rsidRDefault="004004DF" w:rsidP="00E739E0">
            <w:pPr>
              <w:pStyle w:val="Default"/>
              <w:rPr>
                <w:sz w:val="18"/>
                <w:szCs w:val="18"/>
              </w:rPr>
            </w:pPr>
            <w:r>
              <w:rPr>
                <w:sz w:val="18"/>
                <w:szCs w:val="18"/>
              </w:rPr>
              <w:t xml:space="preserve">- </w:t>
            </w:r>
            <w:proofErr w:type="spellStart"/>
            <w:r>
              <w:rPr>
                <w:sz w:val="18"/>
                <w:szCs w:val="18"/>
              </w:rPr>
              <w:t>Colour</w:t>
            </w:r>
            <w:proofErr w:type="spellEnd"/>
            <w:r>
              <w:rPr>
                <w:sz w:val="18"/>
                <w:szCs w:val="18"/>
              </w:rPr>
              <w:t xml:space="preserve"> marking observation records</w:t>
            </w:r>
          </w:p>
          <w:p w14:paraId="5D2EDE10" w14:textId="77777777" w:rsidR="004004DF" w:rsidRDefault="004004DF" w:rsidP="00E739E0">
            <w:pPr>
              <w:pStyle w:val="Default"/>
              <w:rPr>
                <w:sz w:val="18"/>
                <w:szCs w:val="18"/>
              </w:rPr>
            </w:pPr>
            <w:r>
              <w:rPr>
                <w:sz w:val="18"/>
                <w:szCs w:val="18"/>
              </w:rPr>
              <w:t>- Radio/satellite tracking data</w:t>
            </w:r>
          </w:p>
          <w:p w14:paraId="6A09FFB9" w14:textId="77777777" w:rsidR="004004DF"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GPS/GSM data (collected via loggers)</w:t>
            </w:r>
          </w:p>
          <w:p w14:paraId="1CA45C56" w14:textId="77777777" w:rsidR="004004DF" w:rsidRPr="007B7F0F"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Light level and atmospheric pressure geo-locator data</w:t>
            </w:r>
          </w:p>
          <w:p w14:paraId="687719F2" w14:textId="77777777" w:rsidR="004004DF" w:rsidRPr="007B7F0F" w:rsidRDefault="004004DF" w:rsidP="00E739E0">
            <w:pPr>
              <w:pStyle w:val="Default"/>
              <w:ind w:left="170" w:hanging="170"/>
              <w:rPr>
                <w:sz w:val="18"/>
                <w:szCs w:val="18"/>
              </w:rPr>
            </w:pPr>
            <w:r>
              <w:rPr>
                <w:sz w:val="18"/>
                <w:szCs w:val="18"/>
              </w:rPr>
              <w:t xml:space="preserve">- </w:t>
            </w:r>
            <w:r w:rsidRPr="007B7F0F">
              <w:rPr>
                <w:sz w:val="18"/>
                <w:szCs w:val="18"/>
              </w:rPr>
              <w:t xml:space="preserve">Covariates of individually identified birds: e.g., sex- and age-classes, morphometrics, conditions (e.g., body mass, muscle and fat scores, </w:t>
            </w:r>
            <w:proofErr w:type="spellStart"/>
            <w:r w:rsidRPr="007B7F0F">
              <w:rPr>
                <w:sz w:val="18"/>
                <w:szCs w:val="18"/>
              </w:rPr>
              <w:t>moult</w:t>
            </w:r>
            <w:proofErr w:type="spellEnd"/>
            <w:r w:rsidRPr="007B7F0F">
              <w:rPr>
                <w:sz w:val="18"/>
                <w:szCs w:val="18"/>
              </w:rPr>
              <w:t xml:space="preserve"> phase). Availability of such variables at first ca</w:t>
            </w:r>
            <w:r>
              <w:rPr>
                <w:sz w:val="18"/>
                <w:szCs w:val="18"/>
              </w:rPr>
              <w:t>pture and subsequent encounters</w:t>
            </w:r>
          </w:p>
        </w:tc>
      </w:tr>
      <w:tr w:rsidR="004004DF" w14:paraId="5E8594A9" w14:textId="77777777" w:rsidTr="00E739E0">
        <w:trPr>
          <w:trHeight w:val="204"/>
        </w:trPr>
        <w:tc>
          <w:tcPr>
            <w:tcW w:w="1223" w:type="pct"/>
            <w:vMerge/>
          </w:tcPr>
          <w:p w14:paraId="60D3C172" w14:textId="77777777" w:rsidR="004004DF" w:rsidRDefault="004004DF" w:rsidP="00E739E0">
            <w:pPr>
              <w:pStyle w:val="Default"/>
              <w:rPr>
                <w:sz w:val="18"/>
                <w:szCs w:val="18"/>
              </w:rPr>
            </w:pPr>
          </w:p>
        </w:tc>
        <w:tc>
          <w:tcPr>
            <w:tcW w:w="1686" w:type="pct"/>
          </w:tcPr>
          <w:p w14:paraId="36B1280D" w14:textId="77777777" w:rsidR="004004DF" w:rsidRDefault="004004DF" w:rsidP="00E739E0">
            <w:pPr>
              <w:pStyle w:val="Default"/>
              <w:rPr>
                <w:sz w:val="18"/>
                <w:szCs w:val="18"/>
              </w:rPr>
            </w:pPr>
            <w:r>
              <w:rPr>
                <w:sz w:val="18"/>
                <w:szCs w:val="18"/>
              </w:rPr>
              <w:t>Movement timings (departure/ stopover/ arrival; changes in these from year to year)</w:t>
            </w:r>
          </w:p>
        </w:tc>
        <w:tc>
          <w:tcPr>
            <w:tcW w:w="2091" w:type="pct"/>
          </w:tcPr>
          <w:p w14:paraId="455A5B4E"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366D9E59" w14:textId="77777777" w:rsidR="004004DF"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GPS/GSM data (collected via loggers)</w:t>
            </w:r>
          </w:p>
          <w:p w14:paraId="26607C19" w14:textId="77777777" w:rsidR="004004DF" w:rsidRDefault="004004DF" w:rsidP="00E739E0">
            <w:pPr>
              <w:pStyle w:val="Normal1"/>
              <w:pBdr>
                <w:top w:val="nil"/>
                <w:left w:val="nil"/>
                <w:bottom w:val="nil"/>
                <w:right w:val="nil"/>
                <w:between w:val="nil"/>
              </w:pBdr>
              <w:rPr>
                <w:sz w:val="22"/>
                <w:szCs w:val="22"/>
              </w:rPr>
            </w:pPr>
            <w:r>
              <w:rPr>
                <w:rFonts w:ascii="Arial" w:eastAsiaTheme="minorHAnsi" w:hAnsi="Arial" w:cs="Arial"/>
                <w:color w:val="000000"/>
                <w:sz w:val="18"/>
                <w:szCs w:val="18"/>
                <w:lang w:eastAsia="en-US"/>
              </w:rPr>
              <w:t>- Light level and atmospheric pressure geo-locator data</w:t>
            </w:r>
          </w:p>
        </w:tc>
      </w:tr>
      <w:tr w:rsidR="004004DF" w14:paraId="15E7DFB6" w14:textId="77777777" w:rsidTr="00E739E0">
        <w:tc>
          <w:tcPr>
            <w:tcW w:w="1223" w:type="pct"/>
          </w:tcPr>
          <w:p w14:paraId="45A4FF78" w14:textId="77777777" w:rsidR="004004DF" w:rsidRDefault="004004DF" w:rsidP="00E739E0">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6" w:type="pct"/>
          </w:tcPr>
          <w:p w14:paraId="65E983E5" w14:textId="77777777" w:rsidR="004004DF" w:rsidRPr="007B7F0F" w:rsidRDefault="004004DF" w:rsidP="00E739E0">
            <w:pPr>
              <w:pStyle w:val="Default"/>
              <w:rPr>
                <w:sz w:val="18"/>
                <w:szCs w:val="18"/>
              </w:rPr>
            </w:pPr>
            <w:r w:rsidRPr="007B7F0F">
              <w:rPr>
                <w:sz w:val="18"/>
                <w:szCs w:val="18"/>
              </w:rPr>
              <w:t>Population-level movement patterns, in space and time</w:t>
            </w:r>
          </w:p>
        </w:tc>
        <w:tc>
          <w:tcPr>
            <w:tcW w:w="2091" w:type="pct"/>
          </w:tcPr>
          <w:p w14:paraId="4A75D835" w14:textId="77777777" w:rsidR="004004DF" w:rsidRDefault="004004DF" w:rsidP="00E739E0">
            <w:pPr>
              <w:pStyle w:val="Default"/>
              <w:rPr>
                <w:sz w:val="18"/>
                <w:szCs w:val="18"/>
              </w:rPr>
            </w:pPr>
            <w:r>
              <w:rPr>
                <w:sz w:val="18"/>
                <w:szCs w:val="18"/>
              </w:rPr>
              <w:t xml:space="preserve">- </w:t>
            </w:r>
            <w:proofErr w:type="spellStart"/>
            <w:r>
              <w:rPr>
                <w:sz w:val="18"/>
                <w:szCs w:val="18"/>
              </w:rPr>
              <w:t>Colour</w:t>
            </w:r>
            <w:proofErr w:type="spellEnd"/>
            <w:r>
              <w:rPr>
                <w:sz w:val="18"/>
                <w:szCs w:val="18"/>
              </w:rPr>
              <w:t xml:space="preserve"> marking</w:t>
            </w:r>
            <w:r w:rsidRPr="0031718E">
              <w:rPr>
                <w:sz w:val="18"/>
                <w:szCs w:val="18"/>
              </w:rPr>
              <w:t xml:space="preserve"> </w:t>
            </w:r>
            <w:r>
              <w:rPr>
                <w:sz w:val="18"/>
                <w:szCs w:val="18"/>
              </w:rPr>
              <w:t>observation records</w:t>
            </w:r>
          </w:p>
          <w:p w14:paraId="25F4584D"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29EC3CCB" w14:textId="77777777" w:rsidR="004004DF" w:rsidRDefault="004004DF" w:rsidP="00E739E0">
            <w:pPr>
              <w:pStyle w:val="Default"/>
              <w:rPr>
                <w:sz w:val="18"/>
                <w:szCs w:val="18"/>
              </w:rPr>
            </w:pPr>
            <w:r>
              <w:rPr>
                <w:sz w:val="18"/>
                <w:szCs w:val="18"/>
              </w:rPr>
              <w:t xml:space="preserve">- </w:t>
            </w:r>
            <w:r w:rsidRPr="007B7F0F">
              <w:rPr>
                <w:sz w:val="18"/>
                <w:szCs w:val="18"/>
              </w:rPr>
              <w:t xml:space="preserve">GPS/GSM data </w:t>
            </w:r>
            <w:r>
              <w:rPr>
                <w:sz w:val="18"/>
                <w:szCs w:val="18"/>
              </w:rPr>
              <w:t xml:space="preserve">(collected via </w:t>
            </w:r>
            <w:r w:rsidRPr="007B7F0F">
              <w:rPr>
                <w:sz w:val="18"/>
                <w:szCs w:val="18"/>
              </w:rPr>
              <w:t>loggers</w:t>
            </w:r>
            <w:r>
              <w:rPr>
                <w:sz w:val="18"/>
                <w:szCs w:val="18"/>
              </w:rPr>
              <w:t>)</w:t>
            </w:r>
          </w:p>
          <w:p w14:paraId="66E501C6" w14:textId="77777777" w:rsidR="004004DF" w:rsidRDefault="004004DF" w:rsidP="00E739E0">
            <w:pPr>
              <w:pStyle w:val="Default"/>
              <w:rPr>
                <w:sz w:val="18"/>
                <w:szCs w:val="18"/>
              </w:rPr>
            </w:pPr>
            <w:r>
              <w:rPr>
                <w:sz w:val="18"/>
                <w:szCs w:val="18"/>
              </w:rPr>
              <w:t>- Light level and atmospheric pressure geo-locator data</w:t>
            </w:r>
          </w:p>
          <w:p w14:paraId="7A81F473" w14:textId="77777777" w:rsidR="004004DF" w:rsidRDefault="004004DF" w:rsidP="00E739E0">
            <w:pPr>
              <w:pStyle w:val="Default"/>
              <w:rPr>
                <w:sz w:val="18"/>
                <w:szCs w:val="18"/>
              </w:rPr>
            </w:pPr>
            <w:r>
              <w:rPr>
                <w:sz w:val="18"/>
                <w:szCs w:val="18"/>
              </w:rPr>
              <w:t>- Radar data</w:t>
            </w:r>
          </w:p>
          <w:p w14:paraId="668BD2B7" w14:textId="77777777" w:rsidR="004004DF" w:rsidRPr="007B7F0F" w:rsidRDefault="004004DF" w:rsidP="00E739E0">
            <w:pPr>
              <w:pStyle w:val="Default"/>
              <w:rPr>
                <w:sz w:val="18"/>
                <w:szCs w:val="18"/>
              </w:rPr>
            </w:pPr>
            <w:r>
              <w:rPr>
                <w:sz w:val="18"/>
                <w:szCs w:val="18"/>
              </w:rPr>
              <w:t>- N</w:t>
            </w:r>
            <w:r w:rsidRPr="009E7BC9">
              <w:rPr>
                <w:sz w:val="18"/>
                <w:szCs w:val="18"/>
              </w:rPr>
              <w:t>octur</w:t>
            </w:r>
            <w:r>
              <w:rPr>
                <w:sz w:val="18"/>
                <w:szCs w:val="18"/>
              </w:rPr>
              <w:t>n</w:t>
            </w:r>
            <w:r w:rsidRPr="009E7BC9">
              <w:rPr>
                <w:sz w:val="18"/>
                <w:szCs w:val="18"/>
              </w:rPr>
              <w:t>al migration audio recordings</w:t>
            </w:r>
          </w:p>
          <w:p w14:paraId="1D1FA8E6" w14:textId="77777777" w:rsidR="004004DF" w:rsidRDefault="004004DF" w:rsidP="00E739E0">
            <w:pPr>
              <w:pStyle w:val="Default"/>
              <w:rPr>
                <w:sz w:val="18"/>
                <w:szCs w:val="18"/>
              </w:rPr>
            </w:pPr>
            <w:r>
              <w:rPr>
                <w:sz w:val="18"/>
                <w:szCs w:val="18"/>
              </w:rPr>
              <w:t xml:space="preserve">- </w:t>
            </w:r>
            <w:r w:rsidRPr="0031718E">
              <w:rPr>
                <w:sz w:val="18"/>
                <w:szCs w:val="18"/>
              </w:rPr>
              <w:t xml:space="preserve">Genetic and stable isotope </w:t>
            </w:r>
            <w:r>
              <w:rPr>
                <w:sz w:val="18"/>
                <w:szCs w:val="18"/>
              </w:rPr>
              <w:t>data</w:t>
            </w:r>
          </w:p>
          <w:p w14:paraId="629F410A" w14:textId="77777777" w:rsidR="004004DF" w:rsidRDefault="004004DF" w:rsidP="00E739E0">
            <w:pPr>
              <w:pStyle w:val="Default"/>
              <w:ind w:left="170" w:hanging="170"/>
              <w:rPr>
                <w:sz w:val="18"/>
                <w:szCs w:val="18"/>
              </w:rPr>
            </w:pPr>
            <w:r>
              <w:rPr>
                <w:sz w:val="18"/>
                <w:szCs w:val="18"/>
              </w:rPr>
              <w:t>- Digital flyway mapping representations, including both outer envelopes and pinch-points or ‘bottlenecks’</w:t>
            </w:r>
          </w:p>
          <w:p w14:paraId="128F1366" w14:textId="77777777" w:rsidR="004004DF" w:rsidRPr="007B7F0F" w:rsidRDefault="004004DF" w:rsidP="00E739E0">
            <w:pPr>
              <w:pStyle w:val="Default"/>
              <w:ind w:left="170" w:hanging="170"/>
              <w:rPr>
                <w:sz w:val="18"/>
                <w:szCs w:val="18"/>
              </w:rPr>
            </w:pPr>
            <w:r w:rsidRPr="00072DC0">
              <w:rPr>
                <w:sz w:val="18"/>
                <w:szCs w:val="18"/>
              </w:rPr>
              <w:t xml:space="preserve">- Systematic monitoring counts of birds at migration passage “hotspots”, and </w:t>
            </w:r>
            <w:proofErr w:type="spellStart"/>
            <w:r w:rsidRPr="00072DC0">
              <w:rPr>
                <w:sz w:val="18"/>
                <w:szCs w:val="18"/>
              </w:rPr>
              <w:t>behavioural</w:t>
            </w:r>
            <w:proofErr w:type="spellEnd"/>
            <w:r w:rsidRPr="00072DC0">
              <w:rPr>
                <w:sz w:val="18"/>
                <w:szCs w:val="18"/>
              </w:rPr>
              <w:t xml:space="preserve"> observation</w:t>
            </w:r>
            <w:r>
              <w:rPr>
                <w:sz w:val="18"/>
                <w:szCs w:val="18"/>
              </w:rPr>
              <w:t xml:space="preserve"> record</w:t>
            </w:r>
            <w:r w:rsidRPr="00072DC0">
              <w:rPr>
                <w:sz w:val="18"/>
                <w:szCs w:val="18"/>
              </w:rPr>
              <w:t>s, to illuminate the functioning of their migration patterns and particular connectivity vulnerabilities</w:t>
            </w:r>
          </w:p>
        </w:tc>
      </w:tr>
    </w:tbl>
    <w:p w14:paraId="7B7E10AC" w14:textId="77777777" w:rsidR="004004DF" w:rsidRDefault="004004DF" w:rsidP="004004DF">
      <w:pPr>
        <w:pStyle w:val="Default"/>
        <w:rPr>
          <w:sz w:val="22"/>
          <w:szCs w:val="22"/>
        </w:rPr>
      </w:pPr>
    </w:p>
    <w:p w14:paraId="2E52823C" w14:textId="77777777" w:rsidR="004004DF" w:rsidRPr="00EA110A" w:rsidRDefault="004004DF" w:rsidP="004004DF">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2E5AF311"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714"/>
        <w:gridCol w:w="5814"/>
      </w:tblGrid>
      <w:tr w:rsidR="004004DF" w:rsidRPr="00FE25FC" w14:paraId="5A51EB17" w14:textId="77777777" w:rsidTr="00E739E0">
        <w:tc>
          <w:tcPr>
            <w:tcW w:w="1226" w:type="pct"/>
            <w:shd w:val="clear" w:color="auto" w:fill="D9D9D9" w:themeFill="background1" w:themeFillShade="D9"/>
            <w:vAlign w:val="center"/>
          </w:tcPr>
          <w:p w14:paraId="722BA0A6"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90" w:type="pct"/>
            <w:shd w:val="clear" w:color="auto" w:fill="D9D9D9" w:themeFill="background1" w:themeFillShade="D9"/>
            <w:vAlign w:val="center"/>
          </w:tcPr>
          <w:p w14:paraId="0EBEF978"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4" w:type="pct"/>
            <w:shd w:val="clear" w:color="auto" w:fill="D9D9D9" w:themeFill="background1" w:themeFillShade="D9"/>
            <w:vAlign w:val="center"/>
          </w:tcPr>
          <w:p w14:paraId="4F751921"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20BD121D" w14:textId="77777777" w:rsidTr="00E739E0">
        <w:trPr>
          <w:trHeight w:val="204"/>
        </w:trPr>
        <w:tc>
          <w:tcPr>
            <w:tcW w:w="1226" w:type="pct"/>
            <w:vMerge w:val="restart"/>
          </w:tcPr>
          <w:p w14:paraId="13B4C4F9" w14:textId="77777777" w:rsidR="004004DF" w:rsidRPr="00FE25FC" w:rsidRDefault="004004DF" w:rsidP="00E739E0">
            <w:pPr>
              <w:pStyle w:val="Default"/>
              <w:rPr>
                <w:sz w:val="18"/>
                <w:szCs w:val="18"/>
              </w:rPr>
            </w:pPr>
            <w:r>
              <w:rPr>
                <w:sz w:val="18"/>
                <w:szCs w:val="18"/>
              </w:rPr>
              <w:t>Identifying areas that play a key role in the connectivity of bird migration systems</w:t>
            </w:r>
          </w:p>
        </w:tc>
        <w:tc>
          <w:tcPr>
            <w:tcW w:w="1690" w:type="pct"/>
          </w:tcPr>
          <w:p w14:paraId="18F5425A" w14:textId="77777777" w:rsidR="004004DF" w:rsidRPr="00FE25FC" w:rsidRDefault="004004DF" w:rsidP="00E739E0">
            <w:pPr>
              <w:pStyle w:val="Default"/>
              <w:rPr>
                <w:sz w:val="18"/>
                <w:szCs w:val="18"/>
              </w:rPr>
            </w:pPr>
            <w:r>
              <w:rPr>
                <w:sz w:val="18"/>
                <w:szCs w:val="18"/>
              </w:rPr>
              <w:t>Location of relevant areas</w:t>
            </w:r>
          </w:p>
        </w:tc>
        <w:tc>
          <w:tcPr>
            <w:tcW w:w="2084" w:type="pct"/>
          </w:tcPr>
          <w:p w14:paraId="13FF2B86" w14:textId="77777777" w:rsidR="004004DF" w:rsidRDefault="004004DF" w:rsidP="00E739E0">
            <w:pPr>
              <w:pStyle w:val="Default"/>
              <w:rPr>
                <w:sz w:val="18"/>
                <w:szCs w:val="18"/>
              </w:rPr>
            </w:pPr>
            <w:r>
              <w:rPr>
                <w:sz w:val="18"/>
                <w:szCs w:val="18"/>
              </w:rPr>
              <w:t>- G</w:t>
            </w:r>
            <w:r w:rsidRPr="0031718E">
              <w:rPr>
                <w:sz w:val="18"/>
                <w:szCs w:val="18"/>
              </w:rPr>
              <w:t xml:space="preserve">round and aerial </w:t>
            </w:r>
            <w:r>
              <w:rPr>
                <w:sz w:val="18"/>
                <w:szCs w:val="18"/>
              </w:rPr>
              <w:t>observation records</w:t>
            </w:r>
          </w:p>
          <w:p w14:paraId="3F356954"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7F169773" w14:textId="77777777" w:rsidR="004004DF" w:rsidRPr="007B7F0F" w:rsidRDefault="004004DF" w:rsidP="00E739E0">
            <w:pPr>
              <w:pStyle w:val="Normal1"/>
              <w:rPr>
                <w:sz w:val="18"/>
                <w:szCs w:val="18"/>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004DF" w14:paraId="2B95000A" w14:textId="77777777" w:rsidTr="00E739E0">
        <w:trPr>
          <w:trHeight w:val="126"/>
        </w:trPr>
        <w:tc>
          <w:tcPr>
            <w:tcW w:w="1226" w:type="pct"/>
            <w:vMerge/>
          </w:tcPr>
          <w:p w14:paraId="106C956A" w14:textId="77777777" w:rsidR="004004DF" w:rsidRDefault="004004DF" w:rsidP="00E739E0">
            <w:pPr>
              <w:pStyle w:val="Default"/>
              <w:rPr>
                <w:sz w:val="18"/>
                <w:szCs w:val="18"/>
              </w:rPr>
            </w:pPr>
          </w:p>
        </w:tc>
        <w:tc>
          <w:tcPr>
            <w:tcW w:w="1690" w:type="pct"/>
          </w:tcPr>
          <w:p w14:paraId="30ACC3CC" w14:textId="77777777" w:rsidR="004004DF" w:rsidRDefault="004004DF" w:rsidP="00E739E0">
            <w:pPr>
              <w:pStyle w:val="Default"/>
              <w:rPr>
                <w:sz w:val="18"/>
                <w:szCs w:val="18"/>
              </w:rPr>
            </w:pPr>
            <w:r>
              <w:rPr>
                <w:sz w:val="18"/>
                <w:szCs w:val="18"/>
              </w:rPr>
              <w:t xml:space="preserve">Extent/boundaries of </w:t>
            </w:r>
            <w:r w:rsidRPr="0031718E">
              <w:rPr>
                <w:sz w:val="18"/>
                <w:szCs w:val="18"/>
              </w:rPr>
              <w:t>areas</w:t>
            </w:r>
          </w:p>
        </w:tc>
        <w:tc>
          <w:tcPr>
            <w:tcW w:w="2084" w:type="pct"/>
          </w:tcPr>
          <w:p w14:paraId="6EE03D1A" w14:textId="77777777" w:rsidR="004004DF" w:rsidRPr="00263FFC"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Ground and aerial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263FFC">
              <w:rPr>
                <w:rFonts w:ascii="Arial" w:eastAsiaTheme="minorHAnsi" w:hAnsi="Arial" w:cs="Arial"/>
                <w:color w:val="000000"/>
                <w:sz w:val="18"/>
                <w:szCs w:val="18"/>
                <w:lang w:eastAsia="en-US"/>
              </w:rPr>
              <w:t>s</w:t>
            </w:r>
          </w:p>
        </w:tc>
      </w:tr>
      <w:tr w:rsidR="004004DF" w14:paraId="59260144" w14:textId="77777777" w:rsidTr="00E739E0">
        <w:trPr>
          <w:trHeight w:val="102"/>
        </w:trPr>
        <w:tc>
          <w:tcPr>
            <w:tcW w:w="1226" w:type="pct"/>
            <w:vMerge/>
          </w:tcPr>
          <w:p w14:paraId="0E2F4133" w14:textId="77777777" w:rsidR="004004DF" w:rsidRDefault="004004DF" w:rsidP="00E739E0">
            <w:pPr>
              <w:pStyle w:val="Default"/>
              <w:rPr>
                <w:sz w:val="18"/>
                <w:szCs w:val="18"/>
              </w:rPr>
            </w:pPr>
          </w:p>
        </w:tc>
        <w:tc>
          <w:tcPr>
            <w:tcW w:w="1690" w:type="pct"/>
          </w:tcPr>
          <w:p w14:paraId="45E4F288" w14:textId="77777777" w:rsidR="004004DF" w:rsidRDefault="004004DF" w:rsidP="00E739E0">
            <w:pPr>
              <w:pStyle w:val="Default"/>
              <w:rPr>
                <w:sz w:val="18"/>
                <w:szCs w:val="18"/>
              </w:rPr>
            </w:pPr>
            <w:r>
              <w:rPr>
                <w:sz w:val="18"/>
                <w:szCs w:val="18"/>
              </w:rPr>
              <w:t>Abundance of birds in areas</w:t>
            </w:r>
          </w:p>
        </w:tc>
        <w:tc>
          <w:tcPr>
            <w:tcW w:w="2084" w:type="pct"/>
          </w:tcPr>
          <w:p w14:paraId="7B391D4D" w14:textId="77777777" w:rsidR="004004DF" w:rsidRPr="00263FFC"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Ground and aerial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263FFC">
              <w:rPr>
                <w:rFonts w:ascii="Arial" w:eastAsiaTheme="minorHAnsi" w:hAnsi="Arial" w:cs="Arial"/>
                <w:color w:val="000000"/>
                <w:sz w:val="18"/>
                <w:szCs w:val="18"/>
                <w:lang w:eastAsia="en-US"/>
              </w:rPr>
              <w:t>s</w:t>
            </w:r>
          </w:p>
        </w:tc>
      </w:tr>
      <w:tr w:rsidR="004004DF" w14:paraId="21D8327A" w14:textId="77777777" w:rsidTr="00E739E0">
        <w:trPr>
          <w:trHeight w:val="414"/>
        </w:trPr>
        <w:tc>
          <w:tcPr>
            <w:tcW w:w="1226" w:type="pct"/>
            <w:vMerge/>
          </w:tcPr>
          <w:p w14:paraId="220B75EE" w14:textId="77777777" w:rsidR="004004DF" w:rsidRDefault="004004DF" w:rsidP="00E739E0">
            <w:pPr>
              <w:pStyle w:val="Default"/>
              <w:rPr>
                <w:sz w:val="18"/>
                <w:szCs w:val="18"/>
              </w:rPr>
            </w:pPr>
          </w:p>
        </w:tc>
        <w:tc>
          <w:tcPr>
            <w:tcW w:w="1690" w:type="pct"/>
          </w:tcPr>
          <w:p w14:paraId="2CB7F857" w14:textId="77777777" w:rsidR="004004DF" w:rsidRDefault="004004DF" w:rsidP="00E739E0">
            <w:pPr>
              <w:pStyle w:val="Default"/>
              <w:rPr>
                <w:sz w:val="18"/>
                <w:szCs w:val="18"/>
              </w:rPr>
            </w:pPr>
            <w:r>
              <w:rPr>
                <w:sz w:val="18"/>
                <w:szCs w:val="18"/>
              </w:rPr>
              <w:t>Temporal use of areas</w:t>
            </w:r>
          </w:p>
        </w:tc>
        <w:tc>
          <w:tcPr>
            <w:tcW w:w="2084" w:type="pct"/>
          </w:tcPr>
          <w:p w14:paraId="28BEE305" w14:textId="77777777" w:rsidR="004004DF" w:rsidRDefault="004004DF" w:rsidP="00E739E0">
            <w:pPr>
              <w:pStyle w:val="Default"/>
              <w:ind w:left="170" w:hanging="170"/>
              <w:rPr>
                <w:sz w:val="18"/>
                <w:szCs w:val="18"/>
              </w:rPr>
            </w:pPr>
            <w:r>
              <w:rPr>
                <w:sz w:val="18"/>
                <w:szCs w:val="18"/>
              </w:rPr>
              <w:t>- Records of g</w:t>
            </w:r>
            <w:r w:rsidRPr="0031718E">
              <w:rPr>
                <w:sz w:val="18"/>
                <w:szCs w:val="18"/>
              </w:rPr>
              <w:t xml:space="preserve">round and aerial </w:t>
            </w:r>
            <w:r>
              <w:rPr>
                <w:sz w:val="18"/>
                <w:szCs w:val="18"/>
              </w:rPr>
              <w:t xml:space="preserve">observations </w:t>
            </w:r>
            <w:r w:rsidRPr="0031718E">
              <w:rPr>
                <w:sz w:val="18"/>
                <w:szCs w:val="18"/>
              </w:rPr>
              <w:t>of areas/sites</w:t>
            </w:r>
          </w:p>
          <w:p w14:paraId="3E18003F" w14:textId="77777777" w:rsidR="004004DF" w:rsidRDefault="004004DF" w:rsidP="00E739E0">
            <w:pPr>
              <w:pStyle w:val="Default"/>
              <w:rPr>
                <w:sz w:val="18"/>
                <w:szCs w:val="18"/>
              </w:rPr>
            </w:pPr>
            <w:r>
              <w:rPr>
                <w:sz w:val="18"/>
                <w:szCs w:val="18"/>
              </w:rPr>
              <w:t xml:space="preserve">- </w:t>
            </w:r>
            <w:r w:rsidRPr="0031718E">
              <w:rPr>
                <w:sz w:val="18"/>
                <w:szCs w:val="18"/>
              </w:rPr>
              <w:t>Satellite tracking dat</w:t>
            </w:r>
            <w:r>
              <w:rPr>
                <w:sz w:val="18"/>
                <w:szCs w:val="18"/>
              </w:rPr>
              <w:t>a</w:t>
            </w:r>
          </w:p>
          <w:p w14:paraId="39CE4B07" w14:textId="77777777" w:rsidR="004004DF" w:rsidRDefault="004004DF" w:rsidP="00E739E0">
            <w:pPr>
              <w:pStyle w:val="Default"/>
              <w:pBdr>
                <w:top w:val="nil"/>
                <w:left w:val="nil"/>
                <w:bottom w:val="nil"/>
                <w:right w:val="nil"/>
                <w:between w:val="nil"/>
              </w:pBdr>
              <w:rPr>
                <w:sz w:val="18"/>
                <w:szCs w:val="18"/>
              </w:rPr>
            </w:pPr>
            <w:r>
              <w:rPr>
                <w:sz w:val="18"/>
                <w:szCs w:val="18"/>
              </w:rPr>
              <w:lastRenderedPageBreak/>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p w14:paraId="3A2112BA" w14:textId="77777777" w:rsidR="004004DF" w:rsidRPr="00263FFC" w:rsidRDefault="004004DF" w:rsidP="00E739E0">
            <w:pPr>
              <w:pStyle w:val="Default"/>
              <w:pBdr>
                <w:top w:val="nil"/>
                <w:left w:val="nil"/>
                <w:bottom w:val="nil"/>
                <w:right w:val="nil"/>
                <w:between w:val="nil"/>
              </w:pBdr>
              <w:rPr>
                <w:sz w:val="18"/>
                <w:szCs w:val="18"/>
              </w:rPr>
            </w:pPr>
            <w:r>
              <w:rPr>
                <w:sz w:val="18"/>
                <w:szCs w:val="18"/>
              </w:rPr>
              <w:t>- R</w:t>
            </w:r>
            <w:r w:rsidRPr="009E7BC9">
              <w:rPr>
                <w:sz w:val="18"/>
                <w:szCs w:val="18"/>
              </w:rPr>
              <w:t>adio tracking data (nanotags)</w:t>
            </w:r>
          </w:p>
        </w:tc>
      </w:tr>
      <w:tr w:rsidR="004004DF" w14:paraId="64A754E5" w14:textId="77777777" w:rsidTr="00E739E0">
        <w:trPr>
          <w:trHeight w:val="414"/>
        </w:trPr>
        <w:tc>
          <w:tcPr>
            <w:tcW w:w="1226" w:type="pct"/>
            <w:vMerge/>
          </w:tcPr>
          <w:p w14:paraId="7E15420A" w14:textId="77777777" w:rsidR="004004DF" w:rsidRDefault="004004DF" w:rsidP="00E739E0">
            <w:pPr>
              <w:pStyle w:val="Default"/>
              <w:rPr>
                <w:sz w:val="18"/>
                <w:szCs w:val="18"/>
              </w:rPr>
            </w:pPr>
          </w:p>
        </w:tc>
        <w:tc>
          <w:tcPr>
            <w:tcW w:w="1690" w:type="pct"/>
          </w:tcPr>
          <w:p w14:paraId="10938407" w14:textId="77777777" w:rsidR="004004DF" w:rsidRDefault="004004DF" w:rsidP="00E739E0">
            <w:pPr>
              <w:pStyle w:val="Default"/>
              <w:rPr>
                <w:sz w:val="18"/>
                <w:szCs w:val="18"/>
              </w:rPr>
            </w:pPr>
            <w:r>
              <w:rPr>
                <w:sz w:val="18"/>
                <w:szCs w:val="18"/>
              </w:rPr>
              <w:t>Ecological use of areas (feeding, roosting, etc.), and their relative importance</w:t>
            </w:r>
          </w:p>
        </w:tc>
        <w:tc>
          <w:tcPr>
            <w:tcW w:w="2084" w:type="pct"/>
          </w:tcPr>
          <w:p w14:paraId="063CC6E8" w14:textId="77777777" w:rsidR="004004DF" w:rsidRDefault="004004DF" w:rsidP="00E739E0">
            <w:pPr>
              <w:pStyle w:val="Default"/>
              <w:rPr>
                <w:sz w:val="18"/>
                <w:szCs w:val="18"/>
              </w:rPr>
            </w:pPr>
            <w:r>
              <w:rPr>
                <w:sz w:val="18"/>
                <w:szCs w:val="18"/>
              </w:rPr>
              <w:t>- G</w:t>
            </w:r>
            <w:r w:rsidRPr="0031718E">
              <w:rPr>
                <w:sz w:val="18"/>
                <w:szCs w:val="18"/>
              </w:rPr>
              <w:t xml:space="preserve">round and aerial </w:t>
            </w:r>
            <w:r>
              <w:rPr>
                <w:sz w:val="18"/>
                <w:szCs w:val="18"/>
              </w:rPr>
              <w:t>observation records</w:t>
            </w:r>
          </w:p>
        </w:tc>
      </w:tr>
      <w:tr w:rsidR="004004DF" w14:paraId="1CD23D10" w14:textId="77777777" w:rsidTr="00E739E0">
        <w:tc>
          <w:tcPr>
            <w:tcW w:w="1226" w:type="pct"/>
          </w:tcPr>
          <w:p w14:paraId="0270D240" w14:textId="77777777" w:rsidR="004004DF" w:rsidRDefault="004004DF" w:rsidP="00E739E0">
            <w:pPr>
              <w:pStyle w:val="Default"/>
              <w:rPr>
                <w:sz w:val="18"/>
                <w:szCs w:val="18"/>
              </w:rPr>
            </w:pPr>
            <w:r>
              <w:rPr>
                <w:sz w:val="18"/>
                <w:szCs w:val="18"/>
              </w:rPr>
              <w:t>Identifying links and interdependencies between areas forming a network</w:t>
            </w:r>
          </w:p>
        </w:tc>
        <w:tc>
          <w:tcPr>
            <w:tcW w:w="1690" w:type="pct"/>
          </w:tcPr>
          <w:p w14:paraId="3D3E9ACC" w14:textId="77777777" w:rsidR="004004DF" w:rsidRPr="007B7F0F" w:rsidRDefault="004004DF" w:rsidP="00E739E0">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supporting migratory bird species</w:t>
            </w:r>
          </w:p>
        </w:tc>
        <w:tc>
          <w:tcPr>
            <w:tcW w:w="2084" w:type="pct"/>
          </w:tcPr>
          <w:p w14:paraId="25C54AC5" w14:textId="77777777" w:rsidR="004004DF" w:rsidRPr="007B7F0F" w:rsidRDefault="004004DF" w:rsidP="00E739E0">
            <w:pPr>
              <w:pStyle w:val="Default"/>
              <w:ind w:left="170" w:hanging="170"/>
              <w:rPr>
                <w:sz w:val="18"/>
                <w:szCs w:val="18"/>
              </w:rPr>
            </w:pPr>
            <w:r>
              <w:rPr>
                <w:sz w:val="18"/>
                <w:szCs w:val="18"/>
              </w:rPr>
              <w:t>- Overlays of data on important areas with data on migration movements (from A above)</w:t>
            </w:r>
          </w:p>
        </w:tc>
      </w:tr>
      <w:tr w:rsidR="004004DF" w14:paraId="698FB9B6" w14:textId="77777777" w:rsidTr="00E739E0">
        <w:trPr>
          <w:trHeight w:val="258"/>
        </w:trPr>
        <w:tc>
          <w:tcPr>
            <w:tcW w:w="1226" w:type="pct"/>
            <w:vMerge w:val="restart"/>
          </w:tcPr>
          <w:p w14:paraId="487D4BF4" w14:textId="77777777" w:rsidR="004004DF" w:rsidRPr="0079234C" w:rsidRDefault="004004DF" w:rsidP="00E739E0">
            <w:pPr>
              <w:pStyle w:val="Default"/>
              <w:rPr>
                <w:sz w:val="18"/>
                <w:szCs w:val="18"/>
              </w:rPr>
            </w:pPr>
            <w:r>
              <w:rPr>
                <w:sz w:val="18"/>
                <w:szCs w:val="18"/>
              </w:rPr>
              <w:t>Strategies for conserving coherent networks of areas that function to support migratory bird connectivity</w:t>
            </w:r>
          </w:p>
        </w:tc>
        <w:tc>
          <w:tcPr>
            <w:tcW w:w="1690" w:type="pct"/>
          </w:tcPr>
          <w:p w14:paraId="09D7B1E0" w14:textId="77777777" w:rsidR="004004DF" w:rsidRPr="007B7F0F" w:rsidRDefault="004004DF" w:rsidP="00E739E0">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vis-a-vis birds’ occurrence (at population level) throughout the annual cycle</w:t>
            </w:r>
          </w:p>
        </w:tc>
        <w:tc>
          <w:tcPr>
            <w:tcW w:w="2084" w:type="pct"/>
          </w:tcPr>
          <w:p w14:paraId="32CF96DF" w14:textId="77777777" w:rsidR="004004DF" w:rsidRDefault="004004DF" w:rsidP="00E739E0">
            <w:pPr>
              <w:pStyle w:val="Default"/>
              <w:rPr>
                <w:sz w:val="18"/>
                <w:szCs w:val="18"/>
              </w:rPr>
            </w:pPr>
            <w:r>
              <w:rPr>
                <w:sz w:val="18"/>
                <w:szCs w:val="18"/>
              </w:rPr>
              <w:t xml:space="preserve">- </w:t>
            </w:r>
            <w:r w:rsidRPr="000B2234">
              <w:rPr>
                <w:sz w:val="18"/>
                <w:szCs w:val="18"/>
              </w:rPr>
              <w:t>Boundaries and coordinates of areas</w:t>
            </w:r>
          </w:p>
          <w:p w14:paraId="60DBC133" w14:textId="77777777" w:rsidR="004004DF" w:rsidRPr="007B7F0F" w:rsidRDefault="004004DF" w:rsidP="00E739E0">
            <w:pPr>
              <w:pStyle w:val="Default"/>
              <w:ind w:left="170" w:hanging="170"/>
              <w:rPr>
                <w:sz w:val="18"/>
                <w:szCs w:val="18"/>
              </w:rPr>
            </w:pPr>
            <w:r>
              <w:rPr>
                <w:sz w:val="18"/>
                <w:szCs w:val="18"/>
              </w:rPr>
              <w:t>- Overlays of data on areas of importance with data on areas under protection/conservation</w:t>
            </w:r>
          </w:p>
        </w:tc>
      </w:tr>
      <w:tr w:rsidR="004004DF" w14:paraId="7D49B0F4" w14:textId="77777777" w:rsidTr="00E739E0">
        <w:trPr>
          <w:trHeight w:val="258"/>
        </w:trPr>
        <w:tc>
          <w:tcPr>
            <w:tcW w:w="1226" w:type="pct"/>
            <w:vMerge/>
          </w:tcPr>
          <w:p w14:paraId="49D46271" w14:textId="77777777" w:rsidR="004004DF" w:rsidRDefault="004004DF" w:rsidP="00E739E0">
            <w:pPr>
              <w:pStyle w:val="Default"/>
              <w:rPr>
                <w:sz w:val="18"/>
                <w:szCs w:val="18"/>
              </w:rPr>
            </w:pPr>
          </w:p>
        </w:tc>
        <w:tc>
          <w:tcPr>
            <w:tcW w:w="1690" w:type="pct"/>
          </w:tcPr>
          <w:p w14:paraId="73D17565" w14:textId="77777777" w:rsidR="004004DF" w:rsidRPr="007B7F0F" w:rsidRDefault="004004DF" w:rsidP="00E739E0">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4" w:type="pct"/>
          </w:tcPr>
          <w:p w14:paraId="4591968E" w14:textId="77777777" w:rsidR="004004DF" w:rsidRPr="007B7F0F" w:rsidRDefault="004004DF" w:rsidP="00E739E0">
            <w:pPr>
              <w:pStyle w:val="Default"/>
              <w:ind w:left="170" w:hanging="170"/>
              <w:rPr>
                <w:sz w:val="18"/>
                <w:szCs w:val="18"/>
              </w:rPr>
            </w:pPr>
            <w:r>
              <w:rPr>
                <w:sz w:val="18"/>
                <w:szCs w:val="18"/>
              </w:rPr>
              <w:t>- Lists of areas nominated or designated under relevant frameworks</w:t>
            </w:r>
          </w:p>
        </w:tc>
      </w:tr>
      <w:tr w:rsidR="004004DF" w14:paraId="222D80C4" w14:textId="77777777" w:rsidTr="00E739E0">
        <w:trPr>
          <w:trHeight w:val="258"/>
        </w:trPr>
        <w:tc>
          <w:tcPr>
            <w:tcW w:w="1226" w:type="pct"/>
            <w:vMerge/>
          </w:tcPr>
          <w:p w14:paraId="0F168C03" w14:textId="77777777" w:rsidR="004004DF" w:rsidRDefault="004004DF" w:rsidP="00E739E0">
            <w:pPr>
              <w:pStyle w:val="Default"/>
              <w:rPr>
                <w:sz w:val="18"/>
                <w:szCs w:val="18"/>
              </w:rPr>
            </w:pPr>
          </w:p>
        </w:tc>
        <w:tc>
          <w:tcPr>
            <w:tcW w:w="1690" w:type="pct"/>
          </w:tcPr>
          <w:p w14:paraId="6F05FCDE" w14:textId="77777777" w:rsidR="004004DF" w:rsidRPr="007B7F0F" w:rsidRDefault="004004DF" w:rsidP="00E739E0">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4" w:type="pct"/>
          </w:tcPr>
          <w:p w14:paraId="53C2D02D" w14:textId="77777777" w:rsidR="004004DF" w:rsidRDefault="004004DF" w:rsidP="00E739E0">
            <w:pPr>
              <w:pStyle w:val="Default"/>
              <w:ind w:left="170" w:hanging="170"/>
              <w:rPr>
                <w:sz w:val="18"/>
                <w:szCs w:val="18"/>
              </w:rPr>
            </w:pPr>
            <w:r>
              <w:rPr>
                <w:sz w:val="18"/>
                <w:szCs w:val="18"/>
              </w:rPr>
              <w:t>- Lists of areas covered by appropriate and effectively implemented management frameworks</w:t>
            </w:r>
          </w:p>
          <w:p w14:paraId="73B92E2E" w14:textId="77777777" w:rsidR="004004DF" w:rsidRPr="007B7F0F" w:rsidRDefault="004004DF" w:rsidP="00E739E0">
            <w:pPr>
              <w:pStyle w:val="Default"/>
              <w:ind w:left="170" w:hanging="170"/>
              <w:rPr>
                <w:sz w:val="18"/>
                <w:szCs w:val="18"/>
              </w:rPr>
            </w:pPr>
            <w:r>
              <w:rPr>
                <w:sz w:val="18"/>
                <w:szCs w:val="18"/>
              </w:rPr>
              <w:t>- Analyses of management effectiveness</w:t>
            </w:r>
          </w:p>
        </w:tc>
      </w:tr>
      <w:tr w:rsidR="004004DF" w14:paraId="0E3CB008" w14:textId="77777777" w:rsidTr="00E739E0">
        <w:trPr>
          <w:trHeight w:val="258"/>
        </w:trPr>
        <w:tc>
          <w:tcPr>
            <w:tcW w:w="1226" w:type="pct"/>
            <w:vMerge/>
          </w:tcPr>
          <w:p w14:paraId="46B1A1F7" w14:textId="77777777" w:rsidR="004004DF" w:rsidRDefault="004004DF" w:rsidP="00E739E0">
            <w:pPr>
              <w:pStyle w:val="Default"/>
              <w:rPr>
                <w:sz w:val="18"/>
                <w:szCs w:val="18"/>
              </w:rPr>
            </w:pPr>
          </w:p>
        </w:tc>
        <w:tc>
          <w:tcPr>
            <w:tcW w:w="1690" w:type="pct"/>
          </w:tcPr>
          <w:p w14:paraId="279F5481" w14:textId="77777777" w:rsidR="004004DF" w:rsidRPr="007B7F0F" w:rsidRDefault="004004DF" w:rsidP="00E739E0">
            <w:pPr>
              <w:pStyle w:val="Default"/>
              <w:rPr>
                <w:sz w:val="18"/>
                <w:szCs w:val="18"/>
              </w:rPr>
            </w:pPr>
            <w:r>
              <w:rPr>
                <w:sz w:val="18"/>
                <w:szCs w:val="18"/>
              </w:rPr>
              <w:t>Conservation and management measures in individual areas that are aimed at supporting/ enhancing/ restoring connectivity</w:t>
            </w:r>
          </w:p>
        </w:tc>
        <w:tc>
          <w:tcPr>
            <w:tcW w:w="2084" w:type="pct"/>
          </w:tcPr>
          <w:p w14:paraId="26798F30" w14:textId="77777777" w:rsidR="004004DF" w:rsidRDefault="004004DF" w:rsidP="00E739E0">
            <w:pPr>
              <w:pStyle w:val="Default"/>
              <w:ind w:left="170" w:hanging="170"/>
              <w:rPr>
                <w:sz w:val="18"/>
                <w:szCs w:val="18"/>
              </w:rPr>
            </w:pPr>
            <w:r>
              <w:rPr>
                <w:sz w:val="18"/>
                <w:szCs w:val="18"/>
              </w:rPr>
              <w:t>- Relevant extracts from area management plans</w:t>
            </w:r>
          </w:p>
          <w:p w14:paraId="2076F25D" w14:textId="77777777" w:rsidR="004004DF" w:rsidRPr="007B7F0F" w:rsidRDefault="004004DF" w:rsidP="00E739E0">
            <w:pPr>
              <w:pStyle w:val="Default"/>
              <w:ind w:left="170" w:hanging="170"/>
              <w:rPr>
                <w:sz w:val="18"/>
                <w:szCs w:val="18"/>
              </w:rPr>
            </w:pPr>
            <w:r>
              <w:rPr>
                <w:sz w:val="18"/>
                <w:szCs w:val="18"/>
              </w:rPr>
              <w:t>- Case studies of projects for enhancement or restoration of connectivity for birds</w:t>
            </w:r>
          </w:p>
        </w:tc>
      </w:tr>
    </w:tbl>
    <w:p w14:paraId="4939D901" w14:textId="77777777" w:rsidR="004004DF" w:rsidRDefault="004004DF" w:rsidP="004004DF">
      <w:pPr>
        <w:pStyle w:val="Default"/>
        <w:rPr>
          <w:sz w:val="22"/>
          <w:szCs w:val="22"/>
        </w:rPr>
      </w:pPr>
    </w:p>
    <w:p w14:paraId="4B46DABF" w14:textId="77777777" w:rsidR="004004DF" w:rsidRDefault="004004DF" w:rsidP="004004DF">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7842B3FD" w14:textId="77777777" w:rsidR="004004DF" w:rsidRPr="00E37C26"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714"/>
        <w:gridCol w:w="5814"/>
      </w:tblGrid>
      <w:tr w:rsidR="004004DF" w:rsidRPr="00FE25FC" w14:paraId="0BAF471E" w14:textId="77777777" w:rsidTr="00E739E0">
        <w:tc>
          <w:tcPr>
            <w:tcW w:w="1226" w:type="pct"/>
            <w:shd w:val="clear" w:color="auto" w:fill="D9D9D9" w:themeFill="background1" w:themeFillShade="D9"/>
            <w:vAlign w:val="center"/>
          </w:tcPr>
          <w:p w14:paraId="31FFF29D"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90" w:type="pct"/>
            <w:shd w:val="clear" w:color="auto" w:fill="D9D9D9" w:themeFill="background1" w:themeFillShade="D9"/>
            <w:vAlign w:val="center"/>
          </w:tcPr>
          <w:p w14:paraId="430B34B2"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4" w:type="pct"/>
            <w:shd w:val="clear" w:color="auto" w:fill="D9D9D9" w:themeFill="background1" w:themeFillShade="D9"/>
            <w:vAlign w:val="center"/>
          </w:tcPr>
          <w:p w14:paraId="1FF16B54" w14:textId="77777777" w:rsidR="004004DF" w:rsidRPr="00F1205A" w:rsidRDefault="004004DF" w:rsidP="00E739E0">
            <w:pPr>
              <w:pStyle w:val="Default"/>
              <w:jc w:val="center"/>
              <w:rPr>
                <w:b/>
                <w:bCs/>
                <w:sz w:val="18"/>
                <w:szCs w:val="18"/>
              </w:rPr>
            </w:pPr>
            <w:r>
              <w:rPr>
                <w:b/>
                <w:bCs/>
                <w:sz w:val="18"/>
                <w:szCs w:val="18"/>
              </w:rPr>
              <w:t xml:space="preserve">C. </w:t>
            </w:r>
            <w:r w:rsidRPr="00F1205A">
              <w:rPr>
                <w:b/>
                <w:bCs/>
                <w:sz w:val="18"/>
                <w:szCs w:val="18"/>
              </w:rPr>
              <w:t>Types of data and information sources required</w:t>
            </w:r>
          </w:p>
        </w:tc>
      </w:tr>
      <w:tr w:rsidR="004004DF" w:rsidRPr="007B7F0F" w14:paraId="5BD8808A" w14:textId="77777777" w:rsidTr="00E739E0">
        <w:trPr>
          <w:trHeight w:val="204"/>
        </w:trPr>
        <w:tc>
          <w:tcPr>
            <w:tcW w:w="1226" w:type="pct"/>
            <w:vMerge w:val="restart"/>
          </w:tcPr>
          <w:p w14:paraId="5E47F5F4" w14:textId="77777777" w:rsidR="004004DF" w:rsidRPr="00FE25FC" w:rsidRDefault="004004DF" w:rsidP="00E739E0">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and </w:t>
            </w:r>
            <w:r w:rsidRPr="00771B32">
              <w:rPr>
                <w:sz w:val="18"/>
                <w:szCs w:val="18"/>
              </w:rPr>
              <w:t>barriers</w:t>
            </w:r>
            <w:r>
              <w:rPr>
                <w:sz w:val="18"/>
                <w:szCs w:val="18"/>
              </w:rPr>
              <w:t xml:space="preserve"> to movement, such as infrastructure (including energy); i</w:t>
            </w:r>
            <w:r w:rsidRPr="00771B32">
              <w:rPr>
                <w:sz w:val="18"/>
                <w:szCs w:val="18"/>
              </w:rPr>
              <w:t>llegal killing</w:t>
            </w:r>
            <w:r>
              <w:rPr>
                <w:sz w:val="18"/>
                <w:szCs w:val="18"/>
              </w:rPr>
              <w:t xml:space="preserve"> at ‘bottleneck’ sites or other migration ‘hotspots’; avoidance zones created by light pollution, noise pollution or other disturbances; and other causes</w:t>
            </w:r>
          </w:p>
        </w:tc>
        <w:tc>
          <w:tcPr>
            <w:tcW w:w="1690" w:type="pct"/>
          </w:tcPr>
          <w:p w14:paraId="09B38A5B" w14:textId="77777777" w:rsidR="004004DF" w:rsidRPr="00FE25FC" w:rsidRDefault="004004DF" w:rsidP="00E739E0">
            <w:pPr>
              <w:pStyle w:val="Default"/>
              <w:rPr>
                <w:sz w:val="18"/>
                <w:szCs w:val="18"/>
              </w:rPr>
            </w:pPr>
            <w:r>
              <w:rPr>
                <w:sz w:val="18"/>
                <w:szCs w:val="18"/>
              </w:rPr>
              <w:t>Location and extent (existing and planned barriers)</w:t>
            </w:r>
          </w:p>
        </w:tc>
        <w:tc>
          <w:tcPr>
            <w:tcW w:w="2084" w:type="pct"/>
            <w:vAlign w:val="center"/>
          </w:tcPr>
          <w:p w14:paraId="47CF6A13" w14:textId="77777777" w:rsidR="004004DF" w:rsidRDefault="004004DF" w:rsidP="00E739E0">
            <w:pPr>
              <w:pStyle w:val="Default"/>
              <w:ind w:left="170" w:hanging="170"/>
              <w:rPr>
                <w:sz w:val="18"/>
                <w:szCs w:val="18"/>
              </w:rPr>
            </w:pPr>
            <w:r>
              <w:rPr>
                <w:sz w:val="18"/>
                <w:szCs w:val="18"/>
              </w:rPr>
              <w:t xml:space="preserve">- Infrastructure mapping </w:t>
            </w:r>
          </w:p>
          <w:p w14:paraId="7B252A66" w14:textId="77777777" w:rsidR="004004DF" w:rsidRPr="001F377D" w:rsidRDefault="004004DF" w:rsidP="00E739E0">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004DF" w14:paraId="62D5F97C" w14:textId="77777777" w:rsidTr="00E739E0">
        <w:trPr>
          <w:trHeight w:val="126"/>
        </w:trPr>
        <w:tc>
          <w:tcPr>
            <w:tcW w:w="1226" w:type="pct"/>
            <w:vMerge/>
          </w:tcPr>
          <w:p w14:paraId="1BC82725" w14:textId="77777777" w:rsidR="004004DF" w:rsidRDefault="004004DF" w:rsidP="00E739E0">
            <w:pPr>
              <w:pStyle w:val="Default"/>
              <w:rPr>
                <w:sz w:val="18"/>
                <w:szCs w:val="18"/>
              </w:rPr>
            </w:pPr>
          </w:p>
        </w:tc>
        <w:tc>
          <w:tcPr>
            <w:tcW w:w="1690" w:type="pct"/>
          </w:tcPr>
          <w:p w14:paraId="68927754" w14:textId="77777777" w:rsidR="004004DF" w:rsidRDefault="004004DF" w:rsidP="00E739E0">
            <w:pPr>
              <w:pStyle w:val="Default"/>
              <w:rPr>
                <w:sz w:val="18"/>
                <w:szCs w:val="18"/>
              </w:rPr>
            </w:pPr>
            <w:r>
              <w:rPr>
                <w:sz w:val="18"/>
                <w:szCs w:val="18"/>
              </w:rPr>
              <w:t>Type of resulting impact</w:t>
            </w:r>
          </w:p>
        </w:tc>
        <w:tc>
          <w:tcPr>
            <w:tcW w:w="2084" w:type="pct"/>
            <w:vAlign w:val="center"/>
          </w:tcPr>
          <w:p w14:paraId="55F8B6E5" w14:textId="77777777" w:rsidR="004004DF" w:rsidRPr="00FE1AD7" w:rsidRDefault="004004DF" w:rsidP="00E739E0">
            <w:pPr>
              <w:pStyle w:val="Default"/>
              <w:ind w:left="170" w:hanging="170"/>
              <w:rPr>
                <w:sz w:val="18"/>
                <w:szCs w:val="18"/>
              </w:rPr>
            </w:pPr>
            <w:r>
              <w:rPr>
                <w:sz w:val="18"/>
                <w:szCs w:val="18"/>
              </w:rPr>
              <w:t xml:space="preserve">- </w:t>
            </w:r>
            <w:r w:rsidRPr="00FE1AD7">
              <w:rPr>
                <w:sz w:val="18"/>
                <w:szCs w:val="18"/>
              </w:rPr>
              <w:t xml:space="preserve">Mortality data: </w:t>
            </w:r>
            <w:r>
              <w:rPr>
                <w:sz w:val="18"/>
                <w:szCs w:val="18"/>
              </w:rPr>
              <w:t>f</w:t>
            </w:r>
            <w:r w:rsidRPr="00FE1AD7">
              <w:rPr>
                <w:sz w:val="18"/>
                <w:szCs w:val="18"/>
              </w:rPr>
              <w:t>ield observation</w:t>
            </w:r>
            <w:r>
              <w:rPr>
                <w:sz w:val="18"/>
                <w:szCs w:val="18"/>
              </w:rPr>
              <w:t xml:space="preserve"> record</w:t>
            </w:r>
            <w:r w:rsidRPr="00FE1AD7">
              <w:rPr>
                <w:sz w:val="18"/>
                <w:szCs w:val="18"/>
              </w:rPr>
              <w:t>s, Camera observation</w:t>
            </w:r>
            <w:r>
              <w:rPr>
                <w:sz w:val="18"/>
                <w:szCs w:val="18"/>
              </w:rPr>
              <w:t xml:space="preserve"> record</w:t>
            </w:r>
            <w:r w:rsidRPr="00FE1AD7">
              <w:rPr>
                <w:sz w:val="18"/>
                <w:szCs w:val="18"/>
              </w:rPr>
              <w:t>s</w:t>
            </w:r>
            <w:r>
              <w:rPr>
                <w:sz w:val="18"/>
                <w:szCs w:val="18"/>
              </w:rPr>
              <w:t xml:space="preserve"> </w:t>
            </w:r>
          </w:p>
          <w:p w14:paraId="418D3FD1" w14:textId="77777777" w:rsidR="004004DF" w:rsidRPr="00263FFC" w:rsidRDefault="004004DF" w:rsidP="00E739E0">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Behavioural data: field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1F377D">
              <w:rPr>
                <w:rFonts w:ascii="Arial" w:eastAsiaTheme="minorHAnsi" w:hAnsi="Arial" w:cs="Arial"/>
                <w:color w:val="000000"/>
                <w:sz w:val="18"/>
                <w:szCs w:val="18"/>
                <w:lang w:eastAsia="en-US"/>
              </w:rPr>
              <w:t>s; radio tracking data; satellite tracking data</w:t>
            </w:r>
          </w:p>
        </w:tc>
      </w:tr>
      <w:tr w:rsidR="004004DF" w14:paraId="0C255708" w14:textId="77777777" w:rsidTr="00E739E0">
        <w:trPr>
          <w:trHeight w:val="102"/>
        </w:trPr>
        <w:tc>
          <w:tcPr>
            <w:tcW w:w="1226" w:type="pct"/>
            <w:vMerge/>
          </w:tcPr>
          <w:p w14:paraId="45D0EB9A" w14:textId="77777777" w:rsidR="004004DF" w:rsidRDefault="004004DF" w:rsidP="00E739E0">
            <w:pPr>
              <w:pStyle w:val="Default"/>
              <w:rPr>
                <w:sz w:val="18"/>
                <w:szCs w:val="18"/>
              </w:rPr>
            </w:pPr>
          </w:p>
        </w:tc>
        <w:tc>
          <w:tcPr>
            <w:tcW w:w="1690" w:type="pct"/>
          </w:tcPr>
          <w:p w14:paraId="7AEB5FD0" w14:textId="77777777" w:rsidR="004004DF" w:rsidRDefault="004004DF" w:rsidP="00E739E0">
            <w:pPr>
              <w:pStyle w:val="Default"/>
              <w:rPr>
                <w:sz w:val="18"/>
                <w:szCs w:val="18"/>
              </w:rPr>
            </w:pPr>
            <w:r>
              <w:rPr>
                <w:sz w:val="18"/>
                <w:szCs w:val="18"/>
              </w:rPr>
              <w:t>Population level of impact</w:t>
            </w:r>
          </w:p>
        </w:tc>
        <w:tc>
          <w:tcPr>
            <w:tcW w:w="2084" w:type="pct"/>
            <w:vAlign w:val="center"/>
          </w:tcPr>
          <w:p w14:paraId="32C7ABD8" w14:textId="77777777" w:rsidR="004004DF" w:rsidRDefault="004004DF" w:rsidP="00E739E0">
            <w:pPr>
              <w:pStyle w:val="Default"/>
              <w:pBdr>
                <w:top w:val="nil"/>
                <w:left w:val="nil"/>
                <w:bottom w:val="nil"/>
                <w:right w:val="nil"/>
                <w:between w:val="nil"/>
              </w:pBdr>
              <w:ind w:left="170" w:hanging="170"/>
              <w:rPr>
                <w:sz w:val="18"/>
                <w:szCs w:val="18"/>
              </w:rPr>
            </w:pPr>
            <w:r w:rsidRPr="001F377D">
              <w:rPr>
                <w:sz w:val="18"/>
                <w:szCs w:val="18"/>
              </w:rPr>
              <w:t xml:space="preserve">- Bird demographic data including additive mortality: </w:t>
            </w:r>
            <w:proofErr w:type="spellStart"/>
            <w:r w:rsidRPr="001F377D">
              <w:rPr>
                <w:sz w:val="18"/>
                <w:szCs w:val="18"/>
              </w:rPr>
              <w:t>colour</w:t>
            </w:r>
            <w:proofErr w:type="spellEnd"/>
            <w:r w:rsidRPr="001F377D">
              <w:rPr>
                <w:sz w:val="18"/>
                <w:szCs w:val="18"/>
              </w:rPr>
              <w:t xml:space="preserve"> marking observation</w:t>
            </w:r>
            <w:r>
              <w:rPr>
                <w:sz w:val="18"/>
                <w:szCs w:val="18"/>
              </w:rPr>
              <w:t xml:space="preserve"> record</w:t>
            </w:r>
            <w:r w:rsidRPr="001F377D">
              <w:rPr>
                <w:sz w:val="18"/>
                <w:szCs w:val="18"/>
              </w:rPr>
              <w:t>s, field observation</w:t>
            </w:r>
            <w:r>
              <w:rPr>
                <w:sz w:val="18"/>
                <w:szCs w:val="18"/>
              </w:rPr>
              <w:t xml:space="preserve"> record</w:t>
            </w:r>
            <w:r w:rsidRPr="001F377D">
              <w:rPr>
                <w:sz w:val="18"/>
                <w:szCs w:val="18"/>
              </w:rPr>
              <w:t>s</w:t>
            </w:r>
          </w:p>
          <w:p w14:paraId="31184BEB"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Mortality statistics from illegal killing at ‘bottleneck’ sites or other migration “hotspots”</w:t>
            </w:r>
          </w:p>
        </w:tc>
      </w:tr>
      <w:tr w:rsidR="004004DF" w14:paraId="1AFD135D" w14:textId="77777777" w:rsidTr="00E739E0">
        <w:trPr>
          <w:trHeight w:val="359"/>
        </w:trPr>
        <w:tc>
          <w:tcPr>
            <w:tcW w:w="1226" w:type="pct"/>
            <w:vMerge/>
          </w:tcPr>
          <w:p w14:paraId="0F888D86" w14:textId="77777777" w:rsidR="004004DF" w:rsidRDefault="004004DF" w:rsidP="00E739E0">
            <w:pPr>
              <w:pStyle w:val="Default"/>
              <w:rPr>
                <w:sz w:val="18"/>
                <w:szCs w:val="18"/>
              </w:rPr>
            </w:pPr>
          </w:p>
        </w:tc>
        <w:tc>
          <w:tcPr>
            <w:tcW w:w="1690" w:type="pct"/>
          </w:tcPr>
          <w:p w14:paraId="04AA0954" w14:textId="77777777" w:rsidR="004004DF" w:rsidRDefault="004004DF" w:rsidP="00E739E0">
            <w:pPr>
              <w:pStyle w:val="Default"/>
              <w:rPr>
                <w:sz w:val="18"/>
                <w:szCs w:val="18"/>
              </w:rPr>
            </w:pPr>
            <w:r>
              <w:rPr>
                <w:sz w:val="18"/>
                <w:szCs w:val="18"/>
              </w:rPr>
              <w:t>Cumulative impacts across the range</w:t>
            </w:r>
          </w:p>
        </w:tc>
        <w:tc>
          <w:tcPr>
            <w:tcW w:w="2084" w:type="pct"/>
            <w:vAlign w:val="center"/>
          </w:tcPr>
          <w:p w14:paraId="0A347F1C" w14:textId="77777777" w:rsidR="004004DF" w:rsidRPr="00263FFC" w:rsidRDefault="004004DF" w:rsidP="00E739E0">
            <w:pPr>
              <w:pStyle w:val="Default"/>
              <w:pBdr>
                <w:top w:val="nil"/>
                <w:left w:val="nil"/>
                <w:bottom w:val="nil"/>
                <w:right w:val="nil"/>
                <w:between w:val="nil"/>
              </w:pBdr>
              <w:ind w:left="170" w:hanging="170"/>
              <w:rPr>
                <w:sz w:val="18"/>
                <w:szCs w:val="18"/>
              </w:rPr>
            </w:pPr>
            <w:r w:rsidRPr="001F377D">
              <w:rPr>
                <w:sz w:val="18"/>
                <w:szCs w:val="18"/>
              </w:rPr>
              <w:t xml:space="preserve">- Bird demographic data including additive mortality: </w:t>
            </w:r>
            <w:proofErr w:type="spellStart"/>
            <w:r w:rsidRPr="001F377D">
              <w:rPr>
                <w:sz w:val="18"/>
                <w:szCs w:val="18"/>
              </w:rPr>
              <w:t>colour</w:t>
            </w:r>
            <w:proofErr w:type="spellEnd"/>
            <w:r w:rsidRPr="001F377D">
              <w:rPr>
                <w:sz w:val="18"/>
                <w:szCs w:val="18"/>
              </w:rPr>
              <w:t xml:space="preserve"> marking observation</w:t>
            </w:r>
            <w:r>
              <w:rPr>
                <w:sz w:val="18"/>
                <w:szCs w:val="18"/>
              </w:rPr>
              <w:t xml:space="preserve"> record</w:t>
            </w:r>
            <w:r w:rsidRPr="001F377D">
              <w:rPr>
                <w:sz w:val="18"/>
                <w:szCs w:val="18"/>
              </w:rPr>
              <w:t>s, field observation</w:t>
            </w:r>
            <w:r>
              <w:rPr>
                <w:sz w:val="18"/>
                <w:szCs w:val="18"/>
              </w:rPr>
              <w:t xml:space="preserve"> record</w:t>
            </w:r>
            <w:r w:rsidRPr="001F377D">
              <w:rPr>
                <w:sz w:val="18"/>
                <w:szCs w:val="18"/>
              </w:rPr>
              <w:t>s</w:t>
            </w:r>
          </w:p>
        </w:tc>
      </w:tr>
      <w:tr w:rsidR="004004DF" w14:paraId="6C65168B" w14:textId="77777777" w:rsidTr="00E739E0">
        <w:trPr>
          <w:trHeight w:val="414"/>
        </w:trPr>
        <w:tc>
          <w:tcPr>
            <w:tcW w:w="1226" w:type="pct"/>
          </w:tcPr>
          <w:p w14:paraId="79DCA77B" w14:textId="77777777" w:rsidR="004004DF" w:rsidRDefault="004004DF" w:rsidP="00E739E0">
            <w:pPr>
              <w:pStyle w:val="Default"/>
              <w:rPr>
                <w:sz w:val="18"/>
                <w:szCs w:val="18"/>
              </w:rPr>
            </w:pPr>
            <w:r>
              <w:rPr>
                <w:sz w:val="18"/>
                <w:szCs w:val="18"/>
              </w:rPr>
              <w:t>Minimizing and mitigating threats to connectivity that result from habitat fragmentation that restricts movements of migratory bird species</w:t>
            </w:r>
          </w:p>
        </w:tc>
        <w:tc>
          <w:tcPr>
            <w:tcW w:w="1690" w:type="pct"/>
          </w:tcPr>
          <w:p w14:paraId="21120B94" w14:textId="77777777" w:rsidR="004004DF" w:rsidRDefault="004004DF" w:rsidP="00E739E0">
            <w:pPr>
              <w:pStyle w:val="Default"/>
              <w:rPr>
                <w:sz w:val="18"/>
                <w:szCs w:val="18"/>
              </w:rPr>
            </w:pPr>
            <w:r>
              <w:rPr>
                <w:sz w:val="18"/>
                <w:szCs w:val="18"/>
              </w:rPr>
              <w:t>Extent and severity of fragmentation impacts on migratory birds</w:t>
            </w:r>
          </w:p>
        </w:tc>
        <w:tc>
          <w:tcPr>
            <w:tcW w:w="2084" w:type="pct"/>
            <w:vAlign w:val="center"/>
          </w:tcPr>
          <w:p w14:paraId="4C52E3D6" w14:textId="77777777" w:rsidR="004004DF" w:rsidRDefault="004004DF" w:rsidP="00E739E0">
            <w:pPr>
              <w:pStyle w:val="Default"/>
              <w:ind w:left="170" w:hanging="170"/>
              <w:rPr>
                <w:sz w:val="18"/>
                <w:szCs w:val="18"/>
              </w:rPr>
            </w:pPr>
            <w:r>
              <w:rPr>
                <w:sz w:val="18"/>
                <w:szCs w:val="18"/>
              </w:rPr>
              <w:t>- River fragmentation data related to migratory bird movements</w:t>
            </w:r>
          </w:p>
          <w:p w14:paraId="22FB75FD" w14:textId="77777777" w:rsidR="004004DF" w:rsidRDefault="004004DF" w:rsidP="00E739E0">
            <w:pPr>
              <w:pStyle w:val="Default"/>
              <w:ind w:left="170" w:hanging="170"/>
              <w:rPr>
                <w:sz w:val="18"/>
                <w:szCs w:val="18"/>
              </w:rPr>
            </w:pPr>
            <w:r>
              <w:rPr>
                <w:sz w:val="18"/>
                <w:szCs w:val="18"/>
              </w:rPr>
              <w:t>- Forest fragmentation data related to migratory bird movements</w:t>
            </w:r>
          </w:p>
          <w:p w14:paraId="23EA3E4F" w14:textId="77777777" w:rsidR="004004DF" w:rsidRDefault="004004DF" w:rsidP="00E739E0">
            <w:pPr>
              <w:pStyle w:val="Default"/>
              <w:ind w:left="170" w:hanging="170"/>
              <w:rPr>
                <w:sz w:val="18"/>
                <w:szCs w:val="18"/>
              </w:rPr>
            </w:pPr>
            <w:r>
              <w:rPr>
                <w:sz w:val="18"/>
                <w:szCs w:val="18"/>
              </w:rPr>
              <w:t>- Fragmentation data for other ecosystems related to migratory bird movements</w:t>
            </w:r>
          </w:p>
        </w:tc>
      </w:tr>
      <w:tr w:rsidR="004004DF" w14:paraId="3E296A90" w14:textId="77777777" w:rsidTr="00E739E0">
        <w:trPr>
          <w:trHeight w:val="516"/>
        </w:trPr>
        <w:tc>
          <w:tcPr>
            <w:tcW w:w="1226" w:type="pct"/>
            <w:vMerge w:val="restart"/>
          </w:tcPr>
          <w:p w14:paraId="7D1EB506" w14:textId="77777777" w:rsidR="004004DF" w:rsidRDefault="004004DF" w:rsidP="00E739E0">
            <w:pPr>
              <w:pStyle w:val="Default"/>
              <w:rPr>
                <w:sz w:val="18"/>
                <w:szCs w:val="18"/>
              </w:rPr>
            </w:pPr>
            <w:r>
              <w:rPr>
                <w:sz w:val="18"/>
                <w:szCs w:val="18"/>
              </w:rPr>
              <w:t>Minimizing and mitigating threats to connectivity that result from climate change-related causes</w:t>
            </w:r>
          </w:p>
        </w:tc>
        <w:tc>
          <w:tcPr>
            <w:tcW w:w="1690" w:type="pct"/>
          </w:tcPr>
          <w:p w14:paraId="1E13A1FD" w14:textId="77777777" w:rsidR="004004DF" w:rsidRPr="007B7F0F" w:rsidRDefault="004004DF" w:rsidP="00E739E0">
            <w:pPr>
              <w:pStyle w:val="Default"/>
              <w:rPr>
                <w:sz w:val="18"/>
                <w:szCs w:val="18"/>
              </w:rPr>
            </w:pPr>
            <w:r>
              <w:rPr>
                <w:sz w:val="18"/>
                <w:szCs w:val="18"/>
              </w:rPr>
              <w:t>Effects on migratory birds of fragmentation and other habitat loss impacts on connectivity caused by climate change, e.g., through sea level rise, wildfire forest destruction, river dry-up, melting sea-ice, etc.</w:t>
            </w:r>
          </w:p>
        </w:tc>
        <w:tc>
          <w:tcPr>
            <w:tcW w:w="2084" w:type="pct"/>
          </w:tcPr>
          <w:p w14:paraId="723A35A8" w14:textId="77777777" w:rsidR="004004DF" w:rsidRPr="007B7F0F" w:rsidRDefault="004004DF" w:rsidP="00E739E0">
            <w:pPr>
              <w:pStyle w:val="Default"/>
              <w:ind w:left="170" w:hanging="170"/>
              <w:rPr>
                <w:sz w:val="18"/>
                <w:szCs w:val="18"/>
              </w:rPr>
            </w:pPr>
            <w:r>
              <w:rPr>
                <w:sz w:val="18"/>
                <w:szCs w:val="18"/>
              </w:rPr>
              <w:t>- Information on climate change-induced habitat changes, related to bird migration systems</w:t>
            </w:r>
          </w:p>
        </w:tc>
      </w:tr>
      <w:tr w:rsidR="004004DF" w14:paraId="52D0D902" w14:textId="77777777" w:rsidTr="00E739E0">
        <w:trPr>
          <w:trHeight w:val="258"/>
        </w:trPr>
        <w:tc>
          <w:tcPr>
            <w:tcW w:w="1226" w:type="pct"/>
            <w:vMerge/>
          </w:tcPr>
          <w:p w14:paraId="55E9EBF4" w14:textId="77777777" w:rsidR="004004DF" w:rsidRDefault="004004DF" w:rsidP="00E739E0">
            <w:pPr>
              <w:pStyle w:val="Default"/>
              <w:rPr>
                <w:sz w:val="18"/>
                <w:szCs w:val="18"/>
              </w:rPr>
            </w:pPr>
          </w:p>
        </w:tc>
        <w:tc>
          <w:tcPr>
            <w:tcW w:w="1690" w:type="pct"/>
          </w:tcPr>
          <w:p w14:paraId="0A0DE116" w14:textId="77777777" w:rsidR="004004DF" w:rsidRDefault="004004DF" w:rsidP="00E739E0">
            <w:pPr>
              <w:pStyle w:val="Default"/>
              <w:rPr>
                <w:sz w:val="18"/>
                <w:szCs w:val="18"/>
              </w:rPr>
            </w:pPr>
            <w:r>
              <w:rPr>
                <w:sz w:val="18"/>
                <w:szCs w:val="18"/>
              </w:rPr>
              <w:t>Phenological asynchrony effects, disrupting trophic chains</w:t>
            </w:r>
          </w:p>
        </w:tc>
        <w:tc>
          <w:tcPr>
            <w:tcW w:w="2084" w:type="pct"/>
          </w:tcPr>
          <w:p w14:paraId="5180BC9E" w14:textId="77777777" w:rsidR="004004DF" w:rsidRPr="007B7F0F" w:rsidRDefault="004004DF" w:rsidP="00E739E0">
            <w:pPr>
              <w:pStyle w:val="Default"/>
              <w:ind w:left="170" w:hanging="170"/>
              <w:rPr>
                <w:sz w:val="18"/>
                <w:szCs w:val="18"/>
              </w:rPr>
            </w:pPr>
            <w:r>
              <w:rPr>
                <w:sz w:val="18"/>
                <w:szCs w:val="18"/>
              </w:rPr>
              <w:t>- Data on shifts in migration timing, related to shifts in timing of predators, prey, food &amp; water sources, survivable temperature ranges, etc.</w:t>
            </w:r>
          </w:p>
        </w:tc>
      </w:tr>
      <w:tr w:rsidR="004004DF" w14:paraId="3C0E6EFD" w14:textId="77777777" w:rsidTr="00E739E0">
        <w:trPr>
          <w:trHeight w:val="258"/>
        </w:trPr>
        <w:tc>
          <w:tcPr>
            <w:tcW w:w="1226" w:type="pct"/>
            <w:vMerge/>
          </w:tcPr>
          <w:p w14:paraId="3121F2E0" w14:textId="77777777" w:rsidR="004004DF" w:rsidRDefault="004004DF" w:rsidP="00E739E0">
            <w:pPr>
              <w:pStyle w:val="Default"/>
              <w:rPr>
                <w:sz w:val="18"/>
                <w:szCs w:val="18"/>
              </w:rPr>
            </w:pPr>
          </w:p>
        </w:tc>
        <w:tc>
          <w:tcPr>
            <w:tcW w:w="1690" w:type="pct"/>
          </w:tcPr>
          <w:p w14:paraId="7E6F4A59" w14:textId="77777777" w:rsidR="004004DF" w:rsidRDefault="004004DF" w:rsidP="00E739E0">
            <w:pPr>
              <w:pStyle w:val="Default"/>
              <w:rPr>
                <w:sz w:val="18"/>
                <w:szCs w:val="18"/>
              </w:rPr>
            </w:pPr>
            <w:r>
              <w:rPr>
                <w:sz w:val="18"/>
                <w:szCs w:val="18"/>
              </w:rPr>
              <w:t xml:space="preserve">Climate-related migration </w:t>
            </w:r>
            <w:proofErr w:type="spellStart"/>
            <w:r>
              <w:rPr>
                <w:sz w:val="18"/>
                <w:szCs w:val="18"/>
              </w:rPr>
              <w:t>behaviour</w:t>
            </w:r>
            <w:proofErr w:type="spellEnd"/>
            <w:r>
              <w:rPr>
                <w:sz w:val="18"/>
                <w:szCs w:val="18"/>
              </w:rPr>
              <w:t xml:space="preserve"> changes, e.g., shifts of range</w:t>
            </w:r>
          </w:p>
        </w:tc>
        <w:tc>
          <w:tcPr>
            <w:tcW w:w="2084" w:type="pct"/>
          </w:tcPr>
          <w:p w14:paraId="0E842368" w14:textId="77777777" w:rsidR="004004DF" w:rsidRDefault="004004DF" w:rsidP="00E739E0">
            <w:pPr>
              <w:pStyle w:val="Default"/>
              <w:rPr>
                <w:sz w:val="18"/>
                <w:szCs w:val="18"/>
              </w:rPr>
            </w:pPr>
            <w:r>
              <w:rPr>
                <w:sz w:val="18"/>
                <w:szCs w:val="18"/>
              </w:rPr>
              <w:t>- G</w:t>
            </w:r>
            <w:r w:rsidRPr="0031718E">
              <w:rPr>
                <w:sz w:val="18"/>
                <w:szCs w:val="18"/>
              </w:rPr>
              <w:t xml:space="preserve">round and aerial </w:t>
            </w:r>
            <w:r>
              <w:rPr>
                <w:sz w:val="18"/>
                <w:szCs w:val="18"/>
              </w:rPr>
              <w:t>observation records</w:t>
            </w:r>
          </w:p>
          <w:p w14:paraId="7E4F15FC"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3B0B5025" w14:textId="77777777" w:rsidR="004004DF" w:rsidRPr="007B7F0F" w:rsidRDefault="004004DF" w:rsidP="00E739E0">
            <w:pPr>
              <w:pStyle w:val="Default"/>
              <w:ind w:left="170" w:hanging="170"/>
              <w:rPr>
                <w:sz w:val="18"/>
                <w:szCs w:val="18"/>
              </w:rPr>
            </w:pPr>
            <w:r>
              <w:rPr>
                <w:sz w:val="18"/>
                <w:szCs w:val="18"/>
              </w:rPr>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tc>
      </w:tr>
      <w:tr w:rsidR="004004DF" w14:paraId="52417485" w14:textId="77777777" w:rsidTr="00E739E0">
        <w:trPr>
          <w:trHeight w:val="1244"/>
        </w:trPr>
        <w:tc>
          <w:tcPr>
            <w:tcW w:w="1226" w:type="pct"/>
          </w:tcPr>
          <w:p w14:paraId="10C4A7B2" w14:textId="77777777" w:rsidR="004004DF" w:rsidRPr="0079234C" w:rsidRDefault="004004DF" w:rsidP="00E739E0">
            <w:pPr>
              <w:pStyle w:val="Default"/>
              <w:rPr>
                <w:sz w:val="18"/>
                <w:szCs w:val="18"/>
              </w:rPr>
            </w:pPr>
            <w:r>
              <w:rPr>
                <w:sz w:val="18"/>
                <w:szCs w:val="18"/>
              </w:rPr>
              <w:t>Minimizing and mitigating threats to connectivity that result from i</w:t>
            </w:r>
            <w:r w:rsidRPr="00771B32">
              <w:rPr>
                <w:sz w:val="18"/>
                <w:szCs w:val="18"/>
              </w:rPr>
              <w:t>nconsistencies in management across and beyond national jurisdictions</w:t>
            </w:r>
          </w:p>
        </w:tc>
        <w:tc>
          <w:tcPr>
            <w:tcW w:w="1690" w:type="pct"/>
          </w:tcPr>
          <w:p w14:paraId="63620B96" w14:textId="77777777" w:rsidR="004004DF" w:rsidRPr="007B7F0F" w:rsidRDefault="004004DF" w:rsidP="00E739E0">
            <w:pPr>
              <w:pStyle w:val="Default"/>
              <w:rPr>
                <w:sz w:val="18"/>
                <w:szCs w:val="18"/>
              </w:rPr>
            </w:pPr>
            <w:r>
              <w:rPr>
                <w:sz w:val="18"/>
                <w:szCs w:val="18"/>
              </w:rPr>
              <w:t>Compatibility of (or inconsistencies between) relevant management regimes between countries sharing any bird migration flyway in common</w:t>
            </w:r>
          </w:p>
        </w:tc>
        <w:tc>
          <w:tcPr>
            <w:tcW w:w="2084" w:type="pct"/>
          </w:tcPr>
          <w:p w14:paraId="436374F9" w14:textId="77777777" w:rsidR="004004DF" w:rsidRDefault="004004DF" w:rsidP="00E739E0">
            <w:pPr>
              <w:pStyle w:val="Default"/>
              <w:ind w:left="170" w:hanging="170"/>
              <w:rPr>
                <w:sz w:val="18"/>
                <w:szCs w:val="18"/>
              </w:rPr>
            </w:pPr>
            <w:r>
              <w:rPr>
                <w:sz w:val="18"/>
                <w:szCs w:val="18"/>
              </w:rPr>
              <w:t xml:space="preserve">- Data on </w:t>
            </w:r>
            <w:proofErr w:type="spellStart"/>
            <w:r>
              <w:rPr>
                <w:sz w:val="18"/>
                <w:szCs w:val="18"/>
              </w:rPr>
              <w:t>programmes</w:t>
            </w:r>
            <w:proofErr w:type="spellEnd"/>
            <w:r>
              <w:rPr>
                <w:sz w:val="18"/>
                <w:szCs w:val="18"/>
              </w:rPr>
              <w:t xml:space="preserve"> to harmonize transboundary management regimes (including transboundary protected areas, transboundary river commissions, connectivity-related initiatives by CMS Family instruments, etc.)</w:t>
            </w:r>
          </w:p>
          <w:p w14:paraId="598B5B7B" w14:textId="77777777" w:rsidR="004004DF" w:rsidRPr="007B7F0F" w:rsidRDefault="004004DF" w:rsidP="00E739E0">
            <w:pPr>
              <w:pStyle w:val="Default"/>
              <w:ind w:left="170" w:hanging="170"/>
              <w:rPr>
                <w:sz w:val="18"/>
                <w:szCs w:val="18"/>
              </w:rPr>
            </w:pPr>
            <w:r>
              <w:rPr>
                <w:sz w:val="18"/>
                <w:szCs w:val="18"/>
              </w:rPr>
              <w:t>- Relevant sections in national reports to MEAs</w:t>
            </w:r>
          </w:p>
        </w:tc>
      </w:tr>
    </w:tbl>
    <w:p w14:paraId="341FEF4E" w14:textId="77777777" w:rsidR="004004DF" w:rsidRDefault="004004DF" w:rsidP="004004DF">
      <w:pPr>
        <w:pStyle w:val="Default"/>
        <w:rPr>
          <w:sz w:val="22"/>
          <w:szCs w:val="22"/>
        </w:rPr>
      </w:pPr>
    </w:p>
    <w:p w14:paraId="482C46C5" w14:textId="77777777" w:rsidR="004004DF" w:rsidRPr="000212FA" w:rsidRDefault="004004DF" w:rsidP="004004DF">
      <w:pPr>
        <w:pStyle w:val="Default"/>
        <w:rPr>
          <w:sz w:val="16"/>
          <w:szCs w:val="16"/>
        </w:rPr>
      </w:pPr>
    </w:p>
    <w:p w14:paraId="65A3DFB0" w14:textId="77777777" w:rsidR="004004DF" w:rsidRPr="00A82C2C" w:rsidRDefault="004004DF" w:rsidP="004004DF">
      <w:pPr>
        <w:shd w:val="clear" w:color="auto" w:fill="D9D9D9" w:themeFill="background1" w:themeFillShade="D9"/>
        <w:spacing w:after="0" w:line="240" w:lineRule="auto"/>
        <w:rPr>
          <w:rFonts w:cs="Arial"/>
          <w:b/>
          <w:color w:val="000066"/>
          <w:sz w:val="23"/>
          <w:szCs w:val="23"/>
        </w:rPr>
      </w:pPr>
      <w:r>
        <w:rPr>
          <w:rFonts w:cs="Arial"/>
          <w:b/>
          <w:color w:val="000066"/>
          <w:sz w:val="23"/>
          <w:szCs w:val="23"/>
        </w:rPr>
        <w:t>(ii)</w:t>
      </w:r>
      <w:r w:rsidRPr="00A82C2C">
        <w:rPr>
          <w:rFonts w:cs="Arial"/>
          <w:b/>
          <w:color w:val="000066"/>
          <w:sz w:val="23"/>
          <w:szCs w:val="23"/>
        </w:rPr>
        <w:t xml:space="preserve"> </w:t>
      </w:r>
      <w:r>
        <w:rPr>
          <w:rFonts w:cs="Arial"/>
          <w:b/>
          <w:color w:val="000066"/>
          <w:sz w:val="23"/>
          <w:szCs w:val="23"/>
        </w:rPr>
        <w:t>C</w:t>
      </w:r>
      <w:r w:rsidRPr="00A82C2C">
        <w:rPr>
          <w:rFonts w:cs="Arial"/>
          <w:b/>
          <w:color w:val="000066"/>
          <w:sz w:val="23"/>
          <w:szCs w:val="23"/>
        </w:rPr>
        <w:t>onnectivity data needed for MAMMALS</w:t>
      </w:r>
    </w:p>
    <w:p w14:paraId="5AC940E5" w14:textId="77777777" w:rsidR="004004DF" w:rsidRDefault="004004DF" w:rsidP="004004DF">
      <w:pPr>
        <w:pStyle w:val="Default"/>
        <w:rPr>
          <w:sz w:val="22"/>
          <w:szCs w:val="22"/>
        </w:rPr>
      </w:pPr>
    </w:p>
    <w:p w14:paraId="75CB88D9" w14:textId="77777777" w:rsidR="004004DF" w:rsidRPr="007804B9" w:rsidRDefault="004004DF" w:rsidP="004004DF">
      <w:pPr>
        <w:spacing w:after="0" w:line="240" w:lineRule="auto"/>
        <w:rPr>
          <w:rFonts w:cs="Arial"/>
          <w:b/>
          <w:i/>
        </w:rPr>
      </w:pPr>
      <w:r>
        <w:rPr>
          <w:rFonts w:cs="Arial"/>
          <w:b/>
          <w:i/>
        </w:rPr>
        <w:t xml:space="preserve"> A. Migration systems - patterns and pathways of animal movements</w:t>
      </w:r>
    </w:p>
    <w:p w14:paraId="1C4DF01C"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4004DF" w:rsidRPr="00FE25FC" w14:paraId="23B9AFEB" w14:textId="77777777" w:rsidTr="00E739E0">
        <w:tc>
          <w:tcPr>
            <w:tcW w:w="1223" w:type="pct"/>
            <w:shd w:val="clear" w:color="auto" w:fill="D9D9D9" w:themeFill="background1" w:themeFillShade="D9"/>
            <w:vAlign w:val="center"/>
          </w:tcPr>
          <w:p w14:paraId="75011EA3"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47014375"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1685BD3E"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77002233" w14:textId="77777777" w:rsidTr="00E739E0">
        <w:trPr>
          <w:trHeight w:val="204"/>
        </w:trPr>
        <w:tc>
          <w:tcPr>
            <w:tcW w:w="1223" w:type="pct"/>
            <w:vMerge w:val="restart"/>
          </w:tcPr>
          <w:p w14:paraId="259E8D49" w14:textId="77777777" w:rsidR="004004DF" w:rsidRPr="00FE25FC" w:rsidRDefault="004004DF" w:rsidP="00E739E0">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mammal</w:t>
            </w:r>
            <w:r w:rsidRPr="00FE25FC">
              <w:rPr>
                <w:sz w:val="18"/>
                <w:szCs w:val="18"/>
              </w:rPr>
              <w:t xml:space="preserve"> movement</w:t>
            </w:r>
            <w:r>
              <w:rPr>
                <w:sz w:val="18"/>
                <w:szCs w:val="18"/>
              </w:rPr>
              <w:t>s</w:t>
            </w:r>
          </w:p>
        </w:tc>
        <w:tc>
          <w:tcPr>
            <w:tcW w:w="1685" w:type="pct"/>
          </w:tcPr>
          <w:p w14:paraId="4E9EE4DD" w14:textId="77777777" w:rsidR="004004DF" w:rsidRPr="00FE25FC" w:rsidRDefault="004004DF" w:rsidP="00E739E0">
            <w:pPr>
              <w:pStyle w:val="Default"/>
              <w:rPr>
                <w:sz w:val="18"/>
                <w:szCs w:val="18"/>
              </w:rPr>
            </w:pPr>
            <w:r>
              <w:rPr>
                <w:sz w:val="18"/>
                <w:szCs w:val="18"/>
              </w:rPr>
              <w:t>Movement distances/ranges</w:t>
            </w:r>
          </w:p>
        </w:tc>
        <w:tc>
          <w:tcPr>
            <w:tcW w:w="2092" w:type="pct"/>
          </w:tcPr>
          <w:p w14:paraId="40BEC6BB" w14:textId="77777777" w:rsidR="004004DF" w:rsidRPr="00122A6D" w:rsidRDefault="004004DF" w:rsidP="00E739E0">
            <w:pPr>
              <w:pStyle w:val="Default"/>
              <w:ind w:left="170" w:hanging="170"/>
              <w:rPr>
                <w:sz w:val="18"/>
                <w:szCs w:val="18"/>
                <w:lang w:val="it-IT"/>
              </w:rPr>
            </w:pPr>
            <w:r w:rsidRPr="00122A6D">
              <w:rPr>
                <w:sz w:val="18"/>
                <w:szCs w:val="18"/>
                <w:lang w:val="it-IT"/>
              </w:rPr>
              <w:t>- Mark/recapture data</w:t>
            </w:r>
          </w:p>
          <w:p w14:paraId="71DAC29B" w14:textId="77777777" w:rsidR="004004DF" w:rsidRPr="00122A6D" w:rsidRDefault="004004DF" w:rsidP="00E739E0">
            <w:pPr>
              <w:pStyle w:val="Default"/>
              <w:ind w:left="170" w:hanging="170"/>
              <w:rPr>
                <w:sz w:val="18"/>
                <w:szCs w:val="18"/>
                <w:lang w:val="it-IT"/>
              </w:rPr>
            </w:pPr>
            <w:r w:rsidRPr="00122A6D">
              <w:rPr>
                <w:sz w:val="18"/>
                <w:szCs w:val="18"/>
                <w:lang w:val="it-IT"/>
              </w:rPr>
              <w:t>- Camera trap data</w:t>
            </w:r>
          </w:p>
          <w:p w14:paraId="7068A9DE" w14:textId="77777777" w:rsidR="004004DF" w:rsidRDefault="004004DF" w:rsidP="00E739E0">
            <w:pPr>
              <w:pStyle w:val="Default"/>
              <w:rPr>
                <w:sz w:val="18"/>
                <w:szCs w:val="18"/>
              </w:rPr>
            </w:pPr>
            <w:r>
              <w:rPr>
                <w:sz w:val="18"/>
                <w:szCs w:val="18"/>
              </w:rPr>
              <w:t>- Radio/satellite tracking data</w:t>
            </w:r>
          </w:p>
          <w:p w14:paraId="7A49A9B3" w14:textId="77777777" w:rsidR="004004DF" w:rsidRPr="007B7F0F" w:rsidRDefault="004004DF" w:rsidP="00E739E0">
            <w:pPr>
              <w:pStyle w:val="Normal1"/>
              <w:pBdr>
                <w:top w:val="nil"/>
                <w:left w:val="nil"/>
                <w:bottom w:val="nil"/>
                <w:right w:val="nil"/>
                <w:between w:val="nil"/>
              </w:pBdr>
              <w:rPr>
                <w:sz w:val="18"/>
                <w:szCs w:val="18"/>
              </w:rPr>
            </w:pPr>
            <w:r>
              <w:rPr>
                <w:rFonts w:ascii="Arial" w:eastAsiaTheme="minorHAnsi" w:hAnsi="Arial" w:cs="Arial"/>
                <w:color w:val="000000"/>
                <w:sz w:val="18"/>
                <w:szCs w:val="18"/>
                <w:lang w:eastAsia="en-US"/>
              </w:rPr>
              <w:t>- GPS/GSM data (collected via loggers)</w:t>
            </w:r>
          </w:p>
        </w:tc>
      </w:tr>
      <w:tr w:rsidR="004004DF" w14:paraId="4971A8B4" w14:textId="77777777" w:rsidTr="00E739E0">
        <w:trPr>
          <w:trHeight w:val="204"/>
        </w:trPr>
        <w:tc>
          <w:tcPr>
            <w:tcW w:w="1223" w:type="pct"/>
            <w:vMerge/>
          </w:tcPr>
          <w:p w14:paraId="5B2CE733" w14:textId="77777777" w:rsidR="004004DF" w:rsidRDefault="004004DF" w:rsidP="00E739E0">
            <w:pPr>
              <w:pStyle w:val="Default"/>
              <w:rPr>
                <w:sz w:val="18"/>
                <w:szCs w:val="18"/>
              </w:rPr>
            </w:pPr>
          </w:p>
        </w:tc>
        <w:tc>
          <w:tcPr>
            <w:tcW w:w="1685" w:type="pct"/>
          </w:tcPr>
          <w:p w14:paraId="64AE8649" w14:textId="77777777" w:rsidR="004004DF" w:rsidRDefault="004004DF" w:rsidP="00E739E0">
            <w:pPr>
              <w:pStyle w:val="Default"/>
              <w:rPr>
                <w:sz w:val="18"/>
                <w:szCs w:val="18"/>
              </w:rPr>
            </w:pPr>
            <w:r>
              <w:rPr>
                <w:sz w:val="18"/>
                <w:szCs w:val="18"/>
              </w:rPr>
              <w:t>Movement timings (departure/ arrival; changes in these from year to year)</w:t>
            </w:r>
          </w:p>
        </w:tc>
        <w:tc>
          <w:tcPr>
            <w:tcW w:w="2092" w:type="pct"/>
          </w:tcPr>
          <w:p w14:paraId="16629AE7" w14:textId="77777777" w:rsidR="004004DF" w:rsidRDefault="004004DF" w:rsidP="00E739E0">
            <w:pPr>
              <w:pStyle w:val="Default"/>
              <w:rPr>
                <w:sz w:val="18"/>
                <w:szCs w:val="18"/>
              </w:rPr>
            </w:pPr>
            <w:r>
              <w:rPr>
                <w:sz w:val="18"/>
                <w:szCs w:val="18"/>
              </w:rPr>
              <w:t>- Radio/satellite tracking data</w:t>
            </w:r>
          </w:p>
          <w:p w14:paraId="5FDD5779" w14:textId="77777777" w:rsidR="004004DF" w:rsidRDefault="004004DF" w:rsidP="00E739E0">
            <w:pPr>
              <w:pStyle w:val="Normal1"/>
              <w:pBdr>
                <w:top w:val="nil"/>
                <w:left w:val="nil"/>
                <w:bottom w:val="nil"/>
                <w:right w:val="nil"/>
                <w:between w:val="nil"/>
              </w:pBdr>
              <w:rPr>
                <w:sz w:val="22"/>
                <w:szCs w:val="22"/>
              </w:rPr>
            </w:pPr>
            <w:r>
              <w:rPr>
                <w:rFonts w:ascii="Arial" w:eastAsiaTheme="minorHAnsi" w:hAnsi="Arial" w:cs="Arial"/>
                <w:color w:val="000000"/>
                <w:sz w:val="18"/>
                <w:szCs w:val="18"/>
                <w:lang w:eastAsia="en-US"/>
              </w:rPr>
              <w:t>- GPS/GSM data (collected via loggers)</w:t>
            </w:r>
          </w:p>
        </w:tc>
      </w:tr>
      <w:tr w:rsidR="004004DF" w14:paraId="5BF5E4E2" w14:textId="77777777" w:rsidTr="00E739E0">
        <w:trPr>
          <w:trHeight w:val="312"/>
        </w:trPr>
        <w:tc>
          <w:tcPr>
            <w:tcW w:w="1223" w:type="pct"/>
            <w:vMerge w:val="restart"/>
          </w:tcPr>
          <w:p w14:paraId="2861E2E0" w14:textId="77777777" w:rsidR="004004DF" w:rsidRDefault="004004DF" w:rsidP="00E739E0">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4E496AEA" w14:textId="77777777" w:rsidR="004004DF" w:rsidRPr="007B7F0F" w:rsidRDefault="004004DF" w:rsidP="00E739E0">
            <w:pPr>
              <w:pStyle w:val="Default"/>
              <w:rPr>
                <w:sz w:val="18"/>
                <w:szCs w:val="18"/>
              </w:rPr>
            </w:pPr>
            <w:r w:rsidRPr="007B7F0F">
              <w:rPr>
                <w:sz w:val="18"/>
                <w:szCs w:val="18"/>
              </w:rPr>
              <w:t>Population-level movement patterns, in space and time</w:t>
            </w:r>
          </w:p>
        </w:tc>
        <w:tc>
          <w:tcPr>
            <w:tcW w:w="2092" w:type="pct"/>
          </w:tcPr>
          <w:p w14:paraId="71976E0B"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5965906F" w14:textId="77777777" w:rsidR="004004DF" w:rsidRPr="007B7F0F" w:rsidRDefault="004004DF" w:rsidP="00E739E0">
            <w:pPr>
              <w:pStyle w:val="Default"/>
              <w:rPr>
                <w:sz w:val="18"/>
                <w:szCs w:val="18"/>
              </w:rPr>
            </w:pPr>
            <w:r>
              <w:rPr>
                <w:sz w:val="18"/>
                <w:szCs w:val="18"/>
              </w:rPr>
              <w:t xml:space="preserve">- </w:t>
            </w:r>
            <w:r w:rsidRPr="007B7F0F">
              <w:rPr>
                <w:sz w:val="18"/>
                <w:szCs w:val="18"/>
              </w:rPr>
              <w:t xml:space="preserve">GPS/GSM data </w:t>
            </w:r>
            <w:r>
              <w:rPr>
                <w:sz w:val="18"/>
                <w:szCs w:val="18"/>
              </w:rPr>
              <w:t xml:space="preserve">(collected via </w:t>
            </w:r>
            <w:r w:rsidRPr="007B7F0F">
              <w:rPr>
                <w:sz w:val="18"/>
                <w:szCs w:val="18"/>
              </w:rPr>
              <w:t>loggers</w:t>
            </w:r>
            <w:r>
              <w:rPr>
                <w:sz w:val="18"/>
                <w:szCs w:val="18"/>
              </w:rPr>
              <w:t>)</w:t>
            </w:r>
          </w:p>
          <w:p w14:paraId="2862D6A8" w14:textId="77777777" w:rsidR="004004DF" w:rsidRDefault="004004DF" w:rsidP="00E739E0">
            <w:pPr>
              <w:pStyle w:val="Default"/>
              <w:ind w:left="170" w:hanging="170"/>
              <w:rPr>
                <w:sz w:val="18"/>
                <w:szCs w:val="18"/>
              </w:rPr>
            </w:pPr>
            <w:r>
              <w:rPr>
                <w:sz w:val="18"/>
                <w:szCs w:val="18"/>
              </w:rPr>
              <w:t>- Aerial monitoring</w:t>
            </w:r>
          </w:p>
          <w:p w14:paraId="72D1A6D2" w14:textId="77777777" w:rsidR="004004DF" w:rsidRDefault="004004DF" w:rsidP="00E739E0">
            <w:pPr>
              <w:pStyle w:val="Default"/>
              <w:ind w:left="170" w:hanging="170"/>
              <w:rPr>
                <w:sz w:val="18"/>
                <w:szCs w:val="18"/>
              </w:rPr>
            </w:pPr>
            <w:r>
              <w:rPr>
                <w:sz w:val="18"/>
                <w:szCs w:val="18"/>
              </w:rPr>
              <w:t>- Digital migration route representations</w:t>
            </w:r>
          </w:p>
          <w:p w14:paraId="6FF9C48A" w14:textId="77777777" w:rsidR="004004DF" w:rsidRPr="007B7F0F" w:rsidRDefault="004004DF" w:rsidP="00E739E0">
            <w:pPr>
              <w:pStyle w:val="Default"/>
              <w:ind w:left="170" w:hanging="170"/>
              <w:rPr>
                <w:sz w:val="18"/>
                <w:szCs w:val="18"/>
              </w:rPr>
            </w:pPr>
            <w:r>
              <w:rPr>
                <w:sz w:val="18"/>
                <w:szCs w:val="18"/>
              </w:rPr>
              <w:t>- Field observation records</w:t>
            </w:r>
          </w:p>
        </w:tc>
      </w:tr>
      <w:tr w:rsidR="004004DF" w14:paraId="2E91CACE" w14:textId="77777777" w:rsidTr="00E739E0">
        <w:trPr>
          <w:trHeight w:val="312"/>
        </w:trPr>
        <w:tc>
          <w:tcPr>
            <w:tcW w:w="1223" w:type="pct"/>
            <w:vMerge/>
          </w:tcPr>
          <w:p w14:paraId="035A8A99" w14:textId="77777777" w:rsidR="004004DF" w:rsidRPr="00FE25FC" w:rsidRDefault="004004DF" w:rsidP="00E739E0">
            <w:pPr>
              <w:pStyle w:val="Default"/>
              <w:rPr>
                <w:sz w:val="18"/>
                <w:szCs w:val="18"/>
              </w:rPr>
            </w:pPr>
          </w:p>
        </w:tc>
        <w:tc>
          <w:tcPr>
            <w:tcW w:w="1685" w:type="pct"/>
          </w:tcPr>
          <w:p w14:paraId="4383B08D" w14:textId="77777777" w:rsidR="004004DF" w:rsidRPr="007B7F0F" w:rsidRDefault="004004DF" w:rsidP="00E739E0">
            <w:pPr>
              <w:pStyle w:val="Default"/>
              <w:rPr>
                <w:sz w:val="18"/>
                <w:szCs w:val="18"/>
              </w:rPr>
            </w:pPr>
            <w:r>
              <w:rPr>
                <w:sz w:val="18"/>
                <w:szCs w:val="18"/>
              </w:rPr>
              <w:t>Links to habitat type/ ecological condition (rainfall seasons, ocean temperatures, etc.)</w:t>
            </w:r>
          </w:p>
        </w:tc>
        <w:tc>
          <w:tcPr>
            <w:tcW w:w="2092" w:type="pct"/>
          </w:tcPr>
          <w:p w14:paraId="2E18E811" w14:textId="77777777" w:rsidR="004004DF" w:rsidRDefault="004004DF" w:rsidP="00E739E0">
            <w:pPr>
              <w:pStyle w:val="Default"/>
              <w:ind w:left="170" w:hanging="170"/>
              <w:rPr>
                <w:sz w:val="18"/>
                <w:szCs w:val="18"/>
              </w:rPr>
            </w:pPr>
            <w:r>
              <w:rPr>
                <w:sz w:val="18"/>
                <w:szCs w:val="18"/>
              </w:rPr>
              <w:t>- Field observation records</w:t>
            </w:r>
          </w:p>
          <w:p w14:paraId="0C8B9BA9" w14:textId="77777777" w:rsidR="004004DF" w:rsidRDefault="004004DF" w:rsidP="00E739E0">
            <w:pPr>
              <w:pStyle w:val="Default"/>
              <w:ind w:left="170" w:hanging="170"/>
              <w:rPr>
                <w:sz w:val="18"/>
                <w:szCs w:val="18"/>
              </w:rPr>
            </w:pPr>
            <w:r>
              <w:rPr>
                <w:sz w:val="18"/>
                <w:szCs w:val="18"/>
              </w:rPr>
              <w:t>- Habitat mapping (for correlation to animal data)</w:t>
            </w:r>
          </w:p>
          <w:p w14:paraId="62DF60CF" w14:textId="77777777" w:rsidR="004004DF" w:rsidRPr="007B7F0F" w:rsidRDefault="004004DF" w:rsidP="00E739E0">
            <w:pPr>
              <w:pStyle w:val="Default"/>
              <w:ind w:left="170" w:hanging="170"/>
              <w:rPr>
                <w:sz w:val="18"/>
                <w:szCs w:val="18"/>
              </w:rPr>
            </w:pPr>
            <w:r>
              <w:rPr>
                <w:sz w:val="18"/>
                <w:szCs w:val="18"/>
              </w:rPr>
              <w:t>- Ecosystem seasonality data (for correlation to animal data)</w:t>
            </w:r>
          </w:p>
        </w:tc>
      </w:tr>
    </w:tbl>
    <w:p w14:paraId="2A1E0001" w14:textId="77777777" w:rsidR="004004DF" w:rsidRDefault="004004DF" w:rsidP="004004DF">
      <w:pPr>
        <w:pStyle w:val="Default"/>
        <w:rPr>
          <w:sz w:val="22"/>
          <w:szCs w:val="22"/>
        </w:rPr>
      </w:pPr>
    </w:p>
    <w:p w14:paraId="5BF2DE8F" w14:textId="77777777" w:rsidR="004004DF" w:rsidRPr="00EA110A" w:rsidRDefault="004004DF" w:rsidP="004004DF">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0F50F6A2"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4D75FC27" w14:textId="77777777" w:rsidTr="00E739E0">
        <w:tc>
          <w:tcPr>
            <w:tcW w:w="1225" w:type="pct"/>
            <w:shd w:val="clear" w:color="auto" w:fill="D9D9D9" w:themeFill="background1" w:themeFillShade="D9"/>
            <w:vAlign w:val="center"/>
          </w:tcPr>
          <w:p w14:paraId="301260CC"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4C183193"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5732A879"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1E297749" w14:textId="77777777" w:rsidTr="00E739E0">
        <w:trPr>
          <w:trHeight w:val="204"/>
        </w:trPr>
        <w:tc>
          <w:tcPr>
            <w:tcW w:w="1225" w:type="pct"/>
            <w:vMerge w:val="restart"/>
          </w:tcPr>
          <w:p w14:paraId="425747F9" w14:textId="77777777" w:rsidR="004004DF" w:rsidRPr="00FE25FC" w:rsidRDefault="004004DF" w:rsidP="00E739E0">
            <w:pPr>
              <w:pStyle w:val="Default"/>
              <w:rPr>
                <w:sz w:val="18"/>
                <w:szCs w:val="18"/>
              </w:rPr>
            </w:pPr>
            <w:r>
              <w:rPr>
                <w:sz w:val="18"/>
                <w:szCs w:val="18"/>
              </w:rPr>
              <w:t>Identifying core areas and ecological corridors that play a key role in the connectivity of mammal migration systems</w:t>
            </w:r>
          </w:p>
        </w:tc>
        <w:tc>
          <w:tcPr>
            <w:tcW w:w="1689" w:type="pct"/>
          </w:tcPr>
          <w:p w14:paraId="2970F333" w14:textId="77777777" w:rsidR="004004DF" w:rsidRPr="00FE25FC" w:rsidRDefault="004004DF" w:rsidP="00E739E0">
            <w:pPr>
              <w:pStyle w:val="Default"/>
              <w:rPr>
                <w:sz w:val="18"/>
                <w:szCs w:val="18"/>
              </w:rPr>
            </w:pPr>
            <w:r>
              <w:rPr>
                <w:sz w:val="18"/>
                <w:szCs w:val="18"/>
              </w:rPr>
              <w:t>Location of relevant areas and corridors</w:t>
            </w:r>
          </w:p>
        </w:tc>
        <w:tc>
          <w:tcPr>
            <w:tcW w:w="2086" w:type="pct"/>
          </w:tcPr>
          <w:p w14:paraId="6D2EB9E6" w14:textId="77777777" w:rsidR="004004DF" w:rsidRDefault="004004DF" w:rsidP="00E739E0">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p w14:paraId="349EAC9C"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4650A07B" w14:textId="77777777" w:rsidR="004004DF" w:rsidRPr="007B7F0F" w:rsidRDefault="004004DF" w:rsidP="00E739E0">
            <w:pPr>
              <w:pStyle w:val="Normal1"/>
              <w:rPr>
                <w:sz w:val="18"/>
                <w:szCs w:val="18"/>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004DF" w14:paraId="66B649C9" w14:textId="77777777" w:rsidTr="00E739E0">
        <w:trPr>
          <w:trHeight w:val="126"/>
        </w:trPr>
        <w:tc>
          <w:tcPr>
            <w:tcW w:w="1225" w:type="pct"/>
            <w:vMerge/>
          </w:tcPr>
          <w:p w14:paraId="37D1F4E0" w14:textId="77777777" w:rsidR="004004DF" w:rsidRDefault="004004DF" w:rsidP="00E739E0">
            <w:pPr>
              <w:pStyle w:val="Default"/>
              <w:rPr>
                <w:sz w:val="18"/>
                <w:szCs w:val="18"/>
              </w:rPr>
            </w:pPr>
          </w:p>
        </w:tc>
        <w:tc>
          <w:tcPr>
            <w:tcW w:w="1689" w:type="pct"/>
          </w:tcPr>
          <w:p w14:paraId="0CAC088D" w14:textId="77777777" w:rsidR="004004DF" w:rsidRDefault="004004DF" w:rsidP="00E739E0">
            <w:pPr>
              <w:pStyle w:val="Default"/>
              <w:rPr>
                <w:sz w:val="18"/>
                <w:szCs w:val="18"/>
              </w:rPr>
            </w:pPr>
            <w:r>
              <w:rPr>
                <w:sz w:val="18"/>
                <w:szCs w:val="18"/>
              </w:rPr>
              <w:t xml:space="preserve">Extent/boundaries of </w:t>
            </w:r>
            <w:r w:rsidRPr="0031718E">
              <w:rPr>
                <w:sz w:val="18"/>
                <w:szCs w:val="18"/>
              </w:rPr>
              <w:t>areas</w:t>
            </w:r>
            <w:r>
              <w:rPr>
                <w:sz w:val="18"/>
                <w:szCs w:val="18"/>
              </w:rPr>
              <w:t xml:space="preserve"> and corridors</w:t>
            </w:r>
          </w:p>
        </w:tc>
        <w:tc>
          <w:tcPr>
            <w:tcW w:w="2086" w:type="pct"/>
          </w:tcPr>
          <w:p w14:paraId="3ED0AE2A"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004DF" w14:paraId="265F269D" w14:textId="77777777" w:rsidTr="00E739E0">
        <w:trPr>
          <w:trHeight w:val="102"/>
        </w:trPr>
        <w:tc>
          <w:tcPr>
            <w:tcW w:w="1225" w:type="pct"/>
            <w:vMerge/>
          </w:tcPr>
          <w:p w14:paraId="7A399DA0" w14:textId="77777777" w:rsidR="004004DF" w:rsidRDefault="004004DF" w:rsidP="00E739E0">
            <w:pPr>
              <w:pStyle w:val="Default"/>
              <w:rPr>
                <w:sz w:val="18"/>
                <w:szCs w:val="18"/>
              </w:rPr>
            </w:pPr>
          </w:p>
        </w:tc>
        <w:tc>
          <w:tcPr>
            <w:tcW w:w="1689" w:type="pct"/>
          </w:tcPr>
          <w:p w14:paraId="0F60FBC3" w14:textId="77777777" w:rsidR="004004DF" w:rsidRDefault="004004DF" w:rsidP="00E739E0">
            <w:pPr>
              <w:pStyle w:val="Default"/>
              <w:rPr>
                <w:sz w:val="18"/>
                <w:szCs w:val="18"/>
              </w:rPr>
            </w:pPr>
            <w:r>
              <w:rPr>
                <w:sz w:val="18"/>
                <w:szCs w:val="18"/>
              </w:rPr>
              <w:t>Abundance of mammals in areas</w:t>
            </w:r>
          </w:p>
        </w:tc>
        <w:tc>
          <w:tcPr>
            <w:tcW w:w="2086" w:type="pct"/>
          </w:tcPr>
          <w:p w14:paraId="16A72C67"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004DF" w14:paraId="428F2C42" w14:textId="77777777" w:rsidTr="00E739E0">
        <w:trPr>
          <w:trHeight w:val="414"/>
        </w:trPr>
        <w:tc>
          <w:tcPr>
            <w:tcW w:w="1225" w:type="pct"/>
            <w:vMerge/>
          </w:tcPr>
          <w:p w14:paraId="2B591B8B" w14:textId="77777777" w:rsidR="004004DF" w:rsidRDefault="004004DF" w:rsidP="00E739E0">
            <w:pPr>
              <w:pStyle w:val="Default"/>
              <w:rPr>
                <w:sz w:val="18"/>
                <w:szCs w:val="18"/>
              </w:rPr>
            </w:pPr>
          </w:p>
        </w:tc>
        <w:tc>
          <w:tcPr>
            <w:tcW w:w="1689" w:type="pct"/>
          </w:tcPr>
          <w:p w14:paraId="14827A6A" w14:textId="77777777" w:rsidR="004004DF" w:rsidRDefault="004004DF" w:rsidP="00E739E0">
            <w:pPr>
              <w:pStyle w:val="Default"/>
              <w:rPr>
                <w:sz w:val="18"/>
                <w:szCs w:val="18"/>
              </w:rPr>
            </w:pPr>
            <w:r>
              <w:rPr>
                <w:sz w:val="18"/>
                <w:szCs w:val="18"/>
              </w:rPr>
              <w:t>Temporal use of areas and corridors</w:t>
            </w:r>
          </w:p>
        </w:tc>
        <w:tc>
          <w:tcPr>
            <w:tcW w:w="2086" w:type="pct"/>
          </w:tcPr>
          <w:p w14:paraId="6C9F02F5" w14:textId="77777777" w:rsidR="004004DF" w:rsidRDefault="004004DF" w:rsidP="00E739E0">
            <w:pPr>
              <w:pStyle w:val="Default"/>
              <w:ind w:left="170" w:hanging="170"/>
              <w:rPr>
                <w:sz w:val="18"/>
                <w:szCs w:val="18"/>
              </w:rPr>
            </w:pPr>
            <w:r>
              <w:rPr>
                <w:sz w:val="18"/>
                <w:szCs w:val="18"/>
              </w:rPr>
              <w:t>- Records of g</w:t>
            </w:r>
            <w:r w:rsidRPr="0031718E">
              <w:rPr>
                <w:sz w:val="18"/>
                <w:szCs w:val="18"/>
              </w:rPr>
              <w:t>round</w:t>
            </w:r>
            <w:r>
              <w:rPr>
                <w:sz w:val="18"/>
                <w:szCs w:val="18"/>
              </w:rPr>
              <w:t>/sea</w:t>
            </w:r>
            <w:r w:rsidRPr="0031718E">
              <w:rPr>
                <w:sz w:val="18"/>
                <w:szCs w:val="18"/>
              </w:rPr>
              <w:t xml:space="preserve"> and aerial </w:t>
            </w:r>
            <w:r>
              <w:rPr>
                <w:sz w:val="18"/>
                <w:szCs w:val="18"/>
              </w:rPr>
              <w:t xml:space="preserve">observations </w:t>
            </w:r>
            <w:r w:rsidRPr="0031718E">
              <w:rPr>
                <w:sz w:val="18"/>
                <w:szCs w:val="18"/>
              </w:rPr>
              <w:t>of areas/sites</w:t>
            </w:r>
          </w:p>
          <w:p w14:paraId="2B4151AA" w14:textId="77777777" w:rsidR="004004DF" w:rsidRDefault="004004DF" w:rsidP="00E739E0">
            <w:pPr>
              <w:pStyle w:val="Default"/>
              <w:rPr>
                <w:sz w:val="18"/>
                <w:szCs w:val="18"/>
              </w:rPr>
            </w:pPr>
            <w:r>
              <w:rPr>
                <w:sz w:val="18"/>
                <w:szCs w:val="18"/>
              </w:rPr>
              <w:t xml:space="preserve">- </w:t>
            </w:r>
            <w:r w:rsidRPr="0031718E">
              <w:rPr>
                <w:sz w:val="18"/>
                <w:szCs w:val="18"/>
              </w:rPr>
              <w:t>Satellite tracking dat</w:t>
            </w:r>
            <w:r>
              <w:rPr>
                <w:sz w:val="18"/>
                <w:szCs w:val="18"/>
              </w:rPr>
              <w:t>a</w:t>
            </w:r>
          </w:p>
          <w:p w14:paraId="03E6A687" w14:textId="77777777" w:rsidR="004004DF" w:rsidRPr="00263FFC"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004DF" w14:paraId="4567AB35" w14:textId="77777777" w:rsidTr="00E739E0">
        <w:trPr>
          <w:trHeight w:val="414"/>
        </w:trPr>
        <w:tc>
          <w:tcPr>
            <w:tcW w:w="1225" w:type="pct"/>
            <w:vMerge/>
          </w:tcPr>
          <w:p w14:paraId="09A1C80E" w14:textId="77777777" w:rsidR="004004DF" w:rsidRDefault="004004DF" w:rsidP="00E739E0">
            <w:pPr>
              <w:pStyle w:val="Default"/>
              <w:rPr>
                <w:sz w:val="18"/>
                <w:szCs w:val="18"/>
              </w:rPr>
            </w:pPr>
          </w:p>
        </w:tc>
        <w:tc>
          <w:tcPr>
            <w:tcW w:w="1689" w:type="pct"/>
          </w:tcPr>
          <w:p w14:paraId="1E848007" w14:textId="77777777" w:rsidR="004004DF" w:rsidRDefault="004004DF" w:rsidP="00E739E0">
            <w:pPr>
              <w:pStyle w:val="Default"/>
              <w:rPr>
                <w:sz w:val="18"/>
                <w:szCs w:val="18"/>
              </w:rPr>
            </w:pPr>
            <w:r>
              <w:rPr>
                <w:sz w:val="18"/>
                <w:szCs w:val="18"/>
              </w:rPr>
              <w:t>Ecological use of areas (feeding, bathing, congregating, etc.), and their relative importance</w:t>
            </w:r>
          </w:p>
        </w:tc>
        <w:tc>
          <w:tcPr>
            <w:tcW w:w="2086" w:type="pct"/>
          </w:tcPr>
          <w:p w14:paraId="5C305632" w14:textId="77777777" w:rsidR="004004DF" w:rsidRDefault="004004DF" w:rsidP="00E739E0">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tc>
      </w:tr>
      <w:tr w:rsidR="004004DF" w14:paraId="23AE41F1" w14:textId="77777777" w:rsidTr="00E739E0">
        <w:tc>
          <w:tcPr>
            <w:tcW w:w="1225" w:type="pct"/>
          </w:tcPr>
          <w:p w14:paraId="351FF170" w14:textId="77777777" w:rsidR="004004DF" w:rsidRDefault="004004DF" w:rsidP="00E739E0">
            <w:pPr>
              <w:pStyle w:val="Default"/>
              <w:rPr>
                <w:sz w:val="18"/>
                <w:szCs w:val="18"/>
              </w:rPr>
            </w:pPr>
            <w:r>
              <w:rPr>
                <w:sz w:val="18"/>
                <w:szCs w:val="18"/>
              </w:rPr>
              <w:t>Identifying links and interdependencies between areas forming a network</w:t>
            </w:r>
          </w:p>
        </w:tc>
        <w:tc>
          <w:tcPr>
            <w:tcW w:w="1689" w:type="pct"/>
          </w:tcPr>
          <w:p w14:paraId="257E1FB8" w14:textId="77777777" w:rsidR="004004DF" w:rsidRPr="007B7F0F" w:rsidRDefault="004004DF" w:rsidP="00E739E0">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supporting migratory mammal species</w:t>
            </w:r>
          </w:p>
        </w:tc>
        <w:tc>
          <w:tcPr>
            <w:tcW w:w="2086" w:type="pct"/>
          </w:tcPr>
          <w:p w14:paraId="72939B00" w14:textId="77777777" w:rsidR="004004DF" w:rsidRPr="007B7F0F" w:rsidRDefault="004004DF" w:rsidP="00E739E0">
            <w:pPr>
              <w:pStyle w:val="Default"/>
              <w:ind w:left="170" w:hanging="170"/>
              <w:rPr>
                <w:sz w:val="18"/>
                <w:szCs w:val="18"/>
              </w:rPr>
            </w:pPr>
            <w:r>
              <w:rPr>
                <w:sz w:val="18"/>
                <w:szCs w:val="18"/>
              </w:rPr>
              <w:t>- Overlays of data on important areas/corridors with data on migration movements (from A above)</w:t>
            </w:r>
          </w:p>
        </w:tc>
      </w:tr>
      <w:tr w:rsidR="004004DF" w14:paraId="4C57B83A" w14:textId="77777777" w:rsidTr="00E739E0">
        <w:trPr>
          <w:trHeight w:val="258"/>
        </w:trPr>
        <w:tc>
          <w:tcPr>
            <w:tcW w:w="1225" w:type="pct"/>
            <w:vMerge w:val="restart"/>
          </w:tcPr>
          <w:p w14:paraId="6F24869A" w14:textId="77777777" w:rsidR="004004DF" w:rsidRPr="0079234C" w:rsidRDefault="004004DF" w:rsidP="00E739E0">
            <w:pPr>
              <w:pStyle w:val="Default"/>
              <w:rPr>
                <w:sz w:val="18"/>
                <w:szCs w:val="18"/>
              </w:rPr>
            </w:pPr>
            <w:r>
              <w:rPr>
                <w:sz w:val="18"/>
                <w:szCs w:val="18"/>
              </w:rPr>
              <w:t>Strategies for conserving coherent networks of areas that function to support migratory mammal connectivity</w:t>
            </w:r>
          </w:p>
        </w:tc>
        <w:tc>
          <w:tcPr>
            <w:tcW w:w="1689" w:type="pct"/>
          </w:tcPr>
          <w:p w14:paraId="674CA9CB" w14:textId="77777777" w:rsidR="004004DF" w:rsidRPr="007B7F0F" w:rsidRDefault="004004DF" w:rsidP="00E739E0">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vis-a-vis mammals’ occurrence (at population and network level) throughout the annual cycle</w:t>
            </w:r>
          </w:p>
        </w:tc>
        <w:tc>
          <w:tcPr>
            <w:tcW w:w="2086" w:type="pct"/>
          </w:tcPr>
          <w:p w14:paraId="031AC7A9" w14:textId="77777777" w:rsidR="004004DF" w:rsidRDefault="004004DF" w:rsidP="00E739E0">
            <w:pPr>
              <w:pStyle w:val="Default"/>
              <w:rPr>
                <w:sz w:val="18"/>
                <w:szCs w:val="18"/>
              </w:rPr>
            </w:pPr>
            <w:r>
              <w:rPr>
                <w:sz w:val="18"/>
                <w:szCs w:val="18"/>
              </w:rPr>
              <w:t xml:space="preserve">- </w:t>
            </w:r>
            <w:r w:rsidRPr="000B2234">
              <w:rPr>
                <w:sz w:val="18"/>
                <w:szCs w:val="18"/>
              </w:rPr>
              <w:t>Boundaries and coordinates of areas</w:t>
            </w:r>
            <w:r>
              <w:rPr>
                <w:sz w:val="18"/>
                <w:szCs w:val="18"/>
              </w:rPr>
              <w:t xml:space="preserve"> and corridors</w:t>
            </w:r>
          </w:p>
          <w:p w14:paraId="356A5BFD" w14:textId="77777777" w:rsidR="004004DF" w:rsidRPr="007B7F0F" w:rsidRDefault="004004DF" w:rsidP="00E739E0">
            <w:pPr>
              <w:pStyle w:val="Default"/>
              <w:ind w:left="170" w:hanging="170"/>
              <w:rPr>
                <w:sz w:val="18"/>
                <w:szCs w:val="18"/>
              </w:rPr>
            </w:pPr>
            <w:r>
              <w:rPr>
                <w:sz w:val="18"/>
                <w:szCs w:val="18"/>
              </w:rPr>
              <w:t>- Overlays of data on areas of importance with data on areas under protection/conservation</w:t>
            </w:r>
          </w:p>
        </w:tc>
      </w:tr>
      <w:tr w:rsidR="004004DF" w14:paraId="4BECFB12" w14:textId="77777777" w:rsidTr="00E739E0">
        <w:trPr>
          <w:trHeight w:val="258"/>
        </w:trPr>
        <w:tc>
          <w:tcPr>
            <w:tcW w:w="1225" w:type="pct"/>
            <w:vMerge/>
          </w:tcPr>
          <w:p w14:paraId="5C436634" w14:textId="77777777" w:rsidR="004004DF" w:rsidRDefault="004004DF" w:rsidP="00E739E0">
            <w:pPr>
              <w:pStyle w:val="Default"/>
              <w:rPr>
                <w:sz w:val="18"/>
                <w:szCs w:val="18"/>
              </w:rPr>
            </w:pPr>
          </w:p>
        </w:tc>
        <w:tc>
          <w:tcPr>
            <w:tcW w:w="1689" w:type="pct"/>
          </w:tcPr>
          <w:p w14:paraId="20B4D0A1" w14:textId="77777777" w:rsidR="004004DF" w:rsidRPr="007B7F0F" w:rsidRDefault="004004DF" w:rsidP="00E739E0">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 including connecting corridors</w:t>
            </w:r>
          </w:p>
        </w:tc>
        <w:tc>
          <w:tcPr>
            <w:tcW w:w="2086" w:type="pct"/>
          </w:tcPr>
          <w:p w14:paraId="53B46E01" w14:textId="77777777" w:rsidR="004004DF" w:rsidRPr="007B7F0F" w:rsidRDefault="004004DF" w:rsidP="00E739E0">
            <w:pPr>
              <w:pStyle w:val="Default"/>
              <w:ind w:left="170" w:hanging="170"/>
              <w:rPr>
                <w:sz w:val="18"/>
                <w:szCs w:val="18"/>
              </w:rPr>
            </w:pPr>
            <w:r>
              <w:rPr>
                <w:sz w:val="18"/>
                <w:szCs w:val="18"/>
              </w:rPr>
              <w:t>- Lists of areas nominated or designated under relevant frameworks</w:t>
            </w:r>
          </w:p>
        </w:tc>
      </w:tr>
      <w:tr w:rsidR="004004DF" w14:paraId="632EEA22" w14:textId="77777777" w:rsidTr="00E739E0">
        <w:trPr>
          <w:trHeight w:val="258"/>
        </w:trPr>
        <w:tc>
          <w:tcPr>
            <w:tcW w:w="1225" w:type="pct"/>
            <w:vMerge/>
          </w:tcPr>
          <w:p w14:paraId="5D68D228" w14:textId="77777777" w:rsidR="004004DF" w:rsidRDefault="004004DF" w:rsidP="00E739E0">
            <w:pPr>
              <w:pStyle w:val="Default"/>
              <w:rPr>
                <w:sz w:val="18"/>
                <w:szCs w:val="18"/>
              </w:rPr>
            </w:pPr>
          </w:p>
        </w:tc>
        <w:tc>
          <w:tcPr>
            <w:tcW w:w="1689" w:type="pct"/>
          </w:tcPr>
          <w:p w14:paraId="19532299" w14:textId="77777777" w:rsidR="004004DF" w:rsidRPr="007B7F0F" w:rsidRDefault="004004DF" w:rsidP="00E739E0">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 including connecting corridors</w:t>
            </w:r>
          </w:p>
        </w:tc>
        <w:tc>
          <w:tcPr>
            <w:tcW w:w="2086" w:type="pct"/>
          </w:tcPr>
          <w:p w14:paraId="256307CC" w14:textId="77777777" w:rsidR="004004DF" w:rsidRPr="007B7F0F" w:rsidRDefault="004004DF" w:rsidP="00E739E0">
            <w:pPr>
              <w:pStyle w:val="Default"/>
              <w:ind w:left="170" w:hanging="170"/>
              <w:rPr>
                <w:sz w:val="18"/>
                <w:szCs w:val="18"/>
              </w:rPr>
            </w:pPr>
            <w:r>
              <w:rPr>
                <w:sz w:val="18"/>
                <w:szCs w:val="18"/>
              </w:rPr>
              <w:t>- Lists of areas covered by appropriate and effectively implemented management frameworks</w:t>
            </w:r>
          </w:p>
        </w:tc>
      </w:tr>
      <w:tr w:rsidR="004004DF" w14:paraId="5D0C56F7" w14:textId="77777777" w:rsidTr="00E739E0">
        <w:trPr>
          <w:trHeight w:val="258"/>
        </w:trPr>
        <w:tc>
          <w:tcPr>
            <w:tcW w:w="1225" w:type="pct"/>
            <w:vMerge/>
          </w:tcPr>
          <w:p w14:paraId="19D91011" w14:textId="77777777" w:rsidR="004004DF" w:rsidRDefault="004004DF" w:rsidP="00E739E0">
            <w:pPr>
              <w:pStyle w:val="Default"/>
              <w:rPr>
                <w:sz w:val="18"/>
                <w:szCs w:val="18"/>
              </w:rPr>
            </w:pPr>
          </w:p>
        </w:tc>
        <w:tc>
          <w:tcPr>
            <w:tcW w:w="1689" w:type="pct"/>
          </w:tcPr>
          <w:p w14:paraId="374A1D5D" w14:textId="77777777" w:rsidR="004004DF" w:rsidRPr="007B7F0F" w:rsidRDefault="004004DF" w:rsidP="00E739E0">
            <w:pPr>
              <w:pStyle w:val="Default"/>
              <w:rPr>
                <w:sz w:val="18"/>
                <w:szCs w:val="18"/>
              </w:rPr>
            </w:pPr>
            <w:r>
              <w:rPr>
                <w:sz w:val="18"/>
                <w:szCs w:val="18"/>
              </w:rPr>
              <w:t>Conservation and management measures in individual areas, including corridors, that are aimed at supporting/ enhancing/restoring connectivity</w:t>
            </w:r>
          </w:p>
        </w:tc>
        <w:tc>
          <w:tcPr>
            <w:tcW w:w="2086" w:type="pct"/>
          </w:tcPr>
          <w:p w14:paraId="315553AD" w14:textId="77777777" w:rsidR="004004DF" w:rsidRDefault="004004DF" w:rsidP="00E739E0">
            <w:pPr>
              <w:pStyle w:val="Default"/>
              <w:ind w:left="170" w:hanging="170"/>
              <w:rPr>
                <w:sz w:val="18"/>
                <w:szCs w:val="18"/>
              </w:rPr>
            </w:pPr>
            <w:r>
              <w:rPr>
                <w:sz w:val="18"/>
                <w:szCs w:val="18"/>
              </w:rPr>
              <w:t>- Relevant extracts from area management plans</w:t>
            </w:r>
          </w:p>
          <w:p w14:paraId="3177D3FD" w14:textId="77777777" w:rsidR="004004DF" w:rsidRPr="007B7F0F" w:rsidRDefault="004004DF" w:rsidP="00E739E0">
            <w:pPr>
              <w:pStyle w:val="Default"/>
              <w:ind w:left="170" w:hanging="170"/>
              <w:rPr>
                <w:sz w:val="18"/>
                <w:szCs w:val="18"/>
              </w:rPr>
            </w:pPr>
            <w:r>
              <w:rPr>
                <w:sz w:val="18"/>
                <w:szCs w:val="18"/>
              </w:rPr>
              <w:t>- Case studies of projects for enhancement or restoration of connectivity for mammals</w:t>
            </w:r>
          </w:p>
        </w:tc>
      </w:tr>
    </w:tbl>
    <w:p w14:paraId="3D713B90" w14:textId="77777777" w:rsidR="004004DF" w:rsidRDefault="004004DF" w:rsidP="004004DF">
      <w:pPr>
        <w:pStyle w:val="Default"/>
        <w:rPr>
          <w:sz w:val="22"/>
          <w:szCs w:val="22"/>
        </w:rPr>
      </w:pPr>
    </w:p>
    <w:p w14:paraId="3C06EA7D" w14:textId="77777777" w:rsidR="004004DF" w:rsidRDefault="004004DF" w:rsidP="004004DF">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705E9BD1" w14:textId="77777777" w:rsidR="004004DF" w:rsidRPr="00E37C26"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77052537" w14:textId="77777777" w:rsidTr="00E739E0">
        <w:tc>
          <w:tcPr>
            <w:tcW w:w="1225" w:type="pct"/>
            <w:shd w:val="clear" w:color="auto" w:fill="D9D9D9" w:themeFill="background1" w:themeFillShade="D9"/>
            <w:vAlign w:val="center"/>
          </w:tcPr>
          <w:p w14:paraId="788C9C08"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454AC987"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61222C2A"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3AACA535" w14:textId="77777777" w:rsidTr="00E739E0">
        <w:trPr>
          <w:trHeight w:val="204"/>
        </w:trPr>
        <w:tc>
          <w:tcPr>
            <w:tcW w:w="1225" w:type="pct"/>
            <w:vMerge w:val="restart"/>
          </w:tcPr>
          <w:p w14:paraId="1B71A6A5" w14:textId="77777777" w:rsidR="004004DF" w:rsidRPr="00FE25FC" w:rsidRDefault="004004DF" w:rsidP="00E739E0">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and </w:t>
            </w:r>
            <w:r w:rsidRPr="00771B32">
              <w:rPr>
                <w:sz w:val="18"/>
                <w:szCs w:val="18"/>
              </w:rPr>
              <w:t>barriers</w:t>
            </w:r>
            <w:r>
              <w:rPr>
                <w:sz w:val="18"/>
                <w:szCs w:val="18"/>
              </w:rPr>
              <w:t xml:space="preserve"> to movement, such as infrastructure (including energy); poaching or other i</w:t>
            </w:r>
            <w:r w:rsidRPr="00771B32">
              <w:rPr>
                <w:sz w:val="18"/>
                <w:szCs w:val="18"/>
              </w:rPr>
              <w:t>llegal killing</w:t>
            </w:r>
            <w:r>
              <w:rPr>
                <w:sz w:val="18"/>
                <w:szCs w:val="18"/>
              </w:rPr>
              <w:t xml:space="preserve"> at migration ‘hotspots’; avoidance zones created by disturbance, underwater noise, etc.; and other causes</w:t>
            </w:r>
          </w:p>
        </w:tc>
        <w:tc>
          <w:tcPr>
            <w:tcW w:w="1689" w:type="pct"/>
          </w:tcPr>
          <w:p w14:paraId="7212BE90" w14:textId="77777777" w:rsidR="004004DF" w:rsidRPr="00FE25FC" w:rsidRDefault="004004DF" w:rsidP="00E739E0">
            <w:pPr>
              <w:pStyle w:val="Default"/>
              <w:rPr>
                <w:sz w:val="18"/>
                <w:szCs w:val="18"/>
              </w:rPr>
            </w:pPr>
            <w:r>
              <w:rPr>
                <w:sz w:val="18"/>
                <w:szCs w:val="18"/>
              </w:rPr>
              <w:t>Location and extent (existing and planned barriers)</w:t>
            </w:r>
          </w:p>
        </w:tc>
        <w:tc>
          <w:tcPr>
            <w:tcW w:w="2086" w:type="pct"/>
            <w:vAlign w:val="center"/>
          </w:tcPr>
          <w:p w14:paraId="5425841C" w14:textId="77777777" w:rsidR="004004DF" w:rsidRDefault="004004DF" w:rsidP="00E739E0">
            <w:pPr>
              <w:pStyle w:val="Default"/>
              <w:ind w:left="170" w:hanging="170"/>
              <w:rPr>
                <w:sz w:val="18"/>
                <w:szCs w:val="18"/>
              </w:rPr>
            </w:pPr>
            <w:r>
              <w:rPr>
                <w:sz w:val="18"/>
                <w:szCs w:val="18"/>
              </w:rPr>
              <w:t xml:space="preserve">- Infrastructure mapping </w:t>
            </w:r>
          </w:p>
          <w:p w14:paraId="3E4A124B" w14:textId="77777777" w:rsidR="004004DF" w:rsidRPr="001F377D" w:rsidRDefault="004004DF" w:rsidP="00E739E0">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004DF" w14:paraId="16659E3B" w14:textId="77777777" w:rsidTr="00E739E0">
        <w:trPr>
          <w:trHeight w:val="126"/>
        </w:trPr>
        <w:tc>
          <w:tcPr>
            <w:tcW w:w="1225" w:type="pct"/>
            <w:vMerge/>
          </w:tcPr>
          <w:p w14:paraId="0C4AB38E" w14:textId="77777777" w:rsidR="004004DF" w:rsidRDefault="004004DF" w:rsidP="00E739E0">
            <w:pPr>
              <w:pStyle w:val="Default"/>
              <w:rPr>
                <w:sz w:val="18"/>
                <w:szCs w:val="18"/>
              </w:rPr>
            </w:pPr>
          </w:p>
        </w:tc>
        <w:tc>
          <w:tcPr>
            <w:tcW w:w="1689" w:type="pct"/>
          </w:tcPr>
          <w:p w14:paraId="28D70523" w14:textId="77777777" w:rsidR="004004DF" w:rsidRDefault="004004DF" w:rsidP="00E739E0">
            <w:pPr>
              <w:pStyle w:val="Default"/>
              <w:rPr>
                <w:sz w:val="18"/>
                <w:szCs w:val="18"/>
              </w:rPr>
            </w:pPr>
            <w:r>
              <w:rPr>
                <w:sz w:val="18"/>
                <w:szCs w:val="18"/>
              </w:rPr>
              <w:t>Type of resulting impact</w:t>
            </w:r>
          </w:p>
        </w:tc>
        <w:tc>
          <w:tcPr>
            <w:tcW w:w="2086" w:type="pct"/>
            <w:vAlign w:val="center"/>
          </w:tcPr>
          <w:p w14:paraId="5BECCC2E" w14:textId="77777777" w:rsidR="004004DF" w:rsidRPr="00FE1AD7" w:rsidRDefault="004004DF" w:rsidP="00E739E0">
            <w:pPr>
              <w:pStyle w:val="Default"/>
              <w:ind w:left="170" w:hanging="170"/>
              <w:rPr>
                <w:sz w:val="18"/>
                <w:szCs w:val="18"/>
              </w:rPr>
            </w:pPr>
            <w:r>
              <w:rPr>
                <w:sz w:val="18"/>
                <w:szCs w:val="18"/>
              </w:rPr>
              <w:t xml:space="preserve">- </w:t>
            </w:r>
            <w:r w:rsidRPr="00FE1AD7">
              <w:rPr>
                <w:sz w:val="18"/>
                <w:szCs w:val="18"/>
              </w:rPr>
              <w:t xml:space="preserve">Mortality data: </w:t>
            </w:r>
            <w:r>
              <w:rPr>
                <w:sz w:val="18"/>
                <w:szCs w:val="18"/>
              </w:rPr>
              <w:t>f</w:t>
            </w:r>
            <w:r w:rsidRPr="00FE1AD7">
              <w:rPr>
                <w:sz w:val="18"/>
                <w:szCs w:val="18"/>
              </w:rPr>
              <w:t>ield observation</w:t>
            </w:r>
            <w:r>
              <w:rPr>
                <w:sz w:val="18"/>
                <w:szCs w:val="18"/>
              </w:rPr>
              <w:t xml:space="preserve"> record</w:t>
            </w:r>
            <w:r w:rsidRPr="00FE1AD7">
              <w:rPr>
                <w:sz w:val="18"/>
                <w:szCs w:val="18"/>
              </w:rPr>
              <w:t xml:space="preserve">s, </w:t>
            </w:r>
            <w:r>
              <w:rPr>
                <w:sz w:val="18"/>
                <w:szCs w:val="18"/>
              </w:rPr>
              <w:t>c</w:t>
            </w:r>
            <w:r w:rsidRPr="00FE1AD7">
              <w:rPr>
                <w:sz w:val="18"/>
                <w:szCs w:val="18"/>
              </w:rPr>
              <w:t>amera observation</w:t>
            </w:r>
            <w:r>
              <w:rPr>
                <w:sz w:val="18"/>
                <w:szCs w:val="18"/>
              </w:rPr>
              <w:t xml:space="preserve"> record</w:t>
            </w:r>
            <w:r w:rsidRPr="00FE1AD7">
              <w:rPr>
                <w:sz w:val="18"/>
                <w:szCs w:val="18"/>
              </w:rPr>
              <w:t>s</w:t>
            </w:r>
            <w:r>
              <w:rPr>
                <w:sz w:val="18"/>
                <w:szCs w:val="18"/>
              </w:rPr>
              <w:t xml:space="preserve"> </w:t>
            </w:r>
          </w:p>
          <w:p w14:paraId="2661F0F5" w14:textId="77777777" w:rsidR="004004DF" w:rsidRPr="00263FFC" w:rsidRDefault="004004DF" w:rsidP="00E739E0">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Behavioural data: field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1F377D">
              <w:rPr>
                <w:rFonts w:ascii="Arial" w:eastAsiaTheme="minorHAnsi" w:hAnsi="Arial" w:cs="Arial"/>
                <w:color w:val="000000"/>
                <w:sz w:val="18"/>
                <w:szCs w:val="18"/>
                <w:lang w:eastAsia="en-US"/>
              </w:rPr>
              <w:t>s; radio tracking data; satellite tracking data</w:t>
            </w:r>
          </w:p>
        </w:tc>
      </w:tr>
      <w:tr w:rsidR="004004DF" w14:paraId="15715E33" w14:textId="77777777" w:rsidTr="00E739E0">
        <w:trPr>
          <w:trHeight w:val="102"/>
        </w:trPr>
        <w:tc>
          <w:tcPr>
            <w:tcW w:w="1225" w:type="pct"/>
            <w:vMerge/>
          </w:tcPr>
          <w:p w14:paraId="5373EBE3" w14:textId="77777777" w:rsidR="004004DF" w:rsidRDefault="004004DF" w:rsidP="00E739E0">
            <w:pPr>
              <w:pStyle w:val="Default"/>
              <w:rPr>
                <w:sz w:val="18"/>
                <w:szCs w:val="18"/>
              </w:rPr>
            </w:pPr>
          </w:p>
        </w:tc>
        <w:tc>
          <w:tcPr>
            <w:tcW w:w="1689" w:type="pct"/>
          </w:tcPr>
          <w:p w14:paraId="212D54FC" w14:textId="77777777" w:rsidR="004004DF" w:rsidRDefault="004004DF" w:rsidP="00E739E0">
            <w:pPr>
              <w:pStyle w:val="Default"/>
              <w:rPr>
                <w:sz w:val="18"/>
                <w:szCs w:val="18"/>
              </w:rPr>
            </w:pPr>
            <w:r>
              <w:rPr>
                <w:sz w:val="18"/>
                <w:szCs w:val="18"/>
              </w:rPr>
              <w:t>Population level of impact</w:t>
            </w:r>
          </w:p>
        </w:tc>
        <w:tc>
          <w:tcPr>
            <w:tcW w:w="2086" w:type="pct"/>
            <w:vAlign w:val="center"/>
          </w:tcPr>
          <w:p w14:paraId="63220224" w14:textId="77777777" w:rsidR="004004DF" w:rsidRDefault="004004DF" w:rsidP="00E739E0">
            <w:pPr>
              <w:pStyle w:val="Default"/>
              <w:pBdr>
                <w:top w:val="nil"/>
                <w:left w:val="nil"/>
                <w:bottom w:val="nil"/>
                <w:right w:val="nil"/>
                <w:between w:val="nil"/>
              </w:pBdr>
              <w:ind w:left="170" w:hanging="170"/>
              <w:rPr>
                <w:sz w:val="18"/>
                <w:szCs w:val="18"/>
              </w:rPr>
            </w:pPr>
            <w:r>
              <w:rPr>
                <w:sz w:val="18"/>
                <w:szCs w:val="18"/>
              </w:rPr>
              <w:t>- Mortality data</w:t>
            </w:r>
          </w:p>
          <w:p w14:paraId="2AB8FA91"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Population trends</w:t>
            </w:r>
          </w:p>
        </w:tc>
      </w:tr>
      <w:tr w:rsidR="004004DF" w14:paraId="4C01CA98" w14:textId="77777777" w:rsidTr="00E739E0">
        <w:trPr>
          <w:trHeight w:val="382"/>
        </w:trPr>
        <w:tc>
          <w:tcPr>
            <w:tcW w:w="1225" w:type="pct"/>
            <w:vMerge/>
          </w:tcPr>
          <w:p w14:paraId="393795FB" w14:textId="77777777" w:rsidR="004004DF" w:rsidRDefault="004004DF" w:rsidP="00E739E0">
            <w:pPr>
              <w:pStyle w:val="Default"/>
              <w:rPr>
                <w:sz w:val="18"/>
                <w:szCs w:val="18"/>
              </w:rPr>
            </w:pPr>
          </w:p>
        </w:tc>
        <w:tc>
          <w:tcPr>
            <w:tcW w:w="1689" w:type="pct"/>
          </w:tcPr>
          <w:p w14:paraId="248194A7" w14:textId="77777777" w:rsidR="004004DF" w:rsidRDefault="004004DF" w:rsidP="00E739E0">
            <w:pPr>
              <w:pStyle w:val="Default"/>
              <w:rPr>
                <w:sz w:val="18"/>
                <w:szCs w:val="18"/>
              </w:rPr>
            </w:pPr>
            <w:r>
              <w:rPr>
                <w:sz w:val="18"/>
                <w:szCs w:val="18"/>
              </w:rPr>
              <w:t>Cumulative impacts across the range</w:t>
            </w:r>
          </w:p>
        </w:tc>
        <w:tc>
          <w:tcPr>
            <w:tcW w:w="2086" w:type="pct"/>
          </w:tcPr>
          <w:p w14:paraId="1A3095AC" w14:textId="77777777" w:rsidR="004004DF" w:rsidRDefault="004004DF" w:rsidP="00E739E0">
            <w:pPr>
              <w:pStyle w:val="Default"/>
              <w:pBdr>
                <w:top w:val="nil"/>
                <w:left w:val="nil"/>
                <w:bottom w:val="nil"/>
                <w:right w:val="nil"/>
                <w:between w:val="nil"/>
              </w:pBdr>
              <w:ind w:left="170" w:hanging="170"/>
              <w:rPr>
                <w:sz w:val="18"/>
                <w:szCs w:val="18"/>
              </w:rPr>
            </w:pPr>
            <w:r>
              <w:rPr>
                <w:sz w:val="18"/>
                <w:szCs w:val="18"/>
              </w:rPr>
              <w:t>- Demographic data</w:t>
            </w:r>
          </w:p>
          <w:p w14:paraId="54EABA81"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Distribution change data</w:t>
            </w:r>
          </w:p>
        </w:tc>
      </w:tr>
      <w:tr w:rsidR="004004DF" w14:paraId="1DBCFA4E" w14:textId="77777777" w:rsidTr="00E739E0">
        <w:trPr>
          <w:trHeight w:val="382"/>
        </w:trPr>
        <w:tc>
          <w:tcPr>
            <w:tcW w:w="1225" w:type="pct"/>
            <w:vMerge/>
          </w:tcPr>
          <w:p w14:paraId="7BC5F9FD" w14:textId="77777777" w:rsidR="004004DF" w:rsidRDefault="004004DF" w:rsidP="00E739E0">
            <w:pPr>
              <w:pStyle w:val="Default"/>
              <w:rPr>
                <w:sz w:val="18"/>
                <w:szCs w:val="18"/>
              </w:rPr>
            </w:pPr>
          </w:p>
        </w:tc>
        <w:tc>
          <w:tcPr>
            <w:tcW w:w="1689" w:type="pct"/>
          </w:tcPr>
          <w:p w14:paraId="751457C4" w14:textId="77777777" w:rsidR="004004DF" w:rsidRDefault="004004DF" w:rsidP="00E739E0">
            <w:pPr>
              <w:pStyle w:val="Default"/>
              <w:rPr>
                <w:sz w:val="18"/>
                <w:szCs w:val="18"/>
              </w:rPr>
            </w:pPr>
            <w:r>
              <w:rPr>
                <w:sz w:val="18"/>
                <w:szCs w:val="18"/>
              </w:rPr>
              <w:t>Success of connectivity restoration initiatives</w:t>
            </w:r>
          </w:p>
        </w:tc>
        <w:tc>
          <w:tcPr>
            <w:tcW w:w="2086" w:type="pct"/>
          </w:tcPr>
          <w:p w14:paraId="2877F9F5" w14:textId="77777777" w:rsidR="004004DF" w:rsidRDefault="004004DF" w:rsidP="00E739E0">
            <w:pPr>
              <w:pStyle w:val="Default"/>
              <w:ind w:left="170" w:hanging="170"/>
              <w:rPr>
                <w:sz w:val="18"/>
                <w:szCs w:val="18"/>
              </w:rPr>
            </w:pPr>
            <w:r>
              <w:rPr>
                <w:sz w:val="18"/>
                <w:szCs w:val="18"/>
              </w:rPr>
              <w:t xml:space="preserve">- Data on relevant restoration initiatives e.g., </w:t>
            </w:r>
            <w:r w:rsidRPr="009E6D41">
              <w:rPr>
                <w:sz w:val="18"/>
                <w:szCs w:val="18"/>
              </w:rPr>
              <w:t>transport underpasses/overpasses, removal of fences, etc.</w:t>
            </w:r>
            <w:r>
              <w:rPr>
                <w:sz w:val="18"/>
                <w:szCs w:val="18"/>
              </w:rPr>
              <w:t xml:space="preserve"> </w:t>
            </w:r>
          </w:p>
        </w:tc>
      </w:tr>
      <w:tr w:rsidR="004004DF" w14:paraId="673A0824" w14:textId="77777777" w:rsidTr="00E739E0">
        <w:trPr>
          <w:trHeight w:val="660"/>
        </w:trPr>
        <w:tc>
          <w:tcPr>
            <w:tcW w:w="1225" w:type="pct"/>
            <w:vMerge w:val="restart"/>
          </w:tcPr>
          <w:p w14:paraId="75DB550E" w14:textId="77777777" w:rsidR="004004DF" w:rsidRDefault="004004DF" w:rsidP="00E739E0">
            <w:pPr>
              <w:pStyle w:val="Default"/>
              <w:rPr>
                <w:sz w:val="18"/>
                <w:szCs w:val="18"/>
              </w:rPr>
            </w:pPr>
            <w:r>
              <w:rPr>
                <w:sz w:val="18"/>
                <w:szCs w:val="18"/>
              </w:rPr>
              <w:t>Minimizing and mitigating threats to connectivity that result from habitat fragmentation that restricts movements of migratory mammal species</w:t>
            </w:r>
          </w:p>
        </w:tc>
        <w:tc>
          <w:tcPr>
            <w:tcW w:w="1689" w:type="pct"/>
          </w:tcPr>
          <w:p w14:paraId="7A5AE84D" w14:textId="77777777" w:rsidR="004004DF" w:rsidRDefault="004004DF" w:rsidP="00E739E0">
            <w:pPr>
              <w:pStyle w:val="Default"/>
              <w:rPr>
                <w:sz w:val="18"/>
                <w:szCs w:val="18"/>
              </w:rPr>
            </w:pPr>
            <w:r>
              <w:rPr>
                <w:sz w:val="18"/>
                <w:szCs w:val="18"/>
              </w:rPr>
              <w:t>Extent and severity of fragmentation impacts on migratory mammals</w:t>
            </w:r>
          </w:p>
        </w:tc>
        <w:tc>
          <w:tcPr>
            <w:tcW w:w="2086" w:type="pct"/>
          </w:tcPr>
          <w:p w14:paraId="0C8ED9AC" w14:textId="77777777" w:rsidR="004004DF" w:rsidRDefault="004004DF" w:rsidP="00E739E0">
            <w:pPr>
              <w:pStyle w:val="Default"/>
              <w:ind w:left="170" w:hanging="170"/>
              <w:rPr>
                <w:sz w:val="18"/>
                <w:szCs w:val="18"/>
              </w:rPr>
            </w:pPr>
            <w:r>
              <w:rPr>
                <w:sz w:val="18"/>
                <w:szCs w:val="18"/>
              </w:rPr>
              <w:t>- Forest fragmentation data related to migratory mammal movements</w:t>
            </w:r>
          </w:p>
          <w:p w14:paraId="5F414D29" w14:textId="77777777" w:rsidR="004004DF" w:rsidRDefault="004004DF" w:rsidP="00E739E0">
            <w:pPr>
              <w:pStyle w:val="Default"/>
              <w:ind w:left="170" w:hanging="170"/>
              <w:rPr>
                <w:sz w:val="18"/>
                <w:szCs w:val="18"/>
              </w:rPr>
            </w:pPr>
            <w:r>
              <w:rPr>
                <w:sz w:val="18"/>
                <w:szCs w:val="18"/>
              </w:rPr>
              <w:t>- Fragmentation data for other ecosystems related to migratory mammal movements</w:t>
            </w:r>
          </w:p>
        </w:tc>
      </w:tr>
      <w:tr w:rsidR="004004DF" w14:paraId="5A6C70FE" w14:textId="77777777" w:rsidTr="00E739E0">
        <w:trPr>
          <w:trHeight w:val="405"/>
        </w:trPr>
        <w:tc>
          <w:tcPr>
            <w:tcW w:w="1225" w:type="pct"/>
            <w:vMerge/>
          </w:tcPr>
          <w:p w14:paraId="38573CA6" w14:textId="77777777" w:rsidR="004004DF" w:rsidRDefault="004004DF" w:rsidP="00E739E0">
            <w:pPr>
              <w:pStyle w:val="Default"/>
              <w:rPr>
                <w:sz w:val="18"/>
                <w:szCs w:val="18"/>
              </w:rPr>
            </w:pPr>
          </w:p>
        </w:tc>
        <w:tc>
          <w:tcPr>
            <w:tcW w:w="1689" w:type="pct"/>
          </w:tcPr>
          <w:p w14:paraId="05BE718B" w14:textId="77777777" w:rsidR="004004DF" w:rsidRDefault="004004DF" w:rsidP="00E739E0">
            <w:pPr>
              <w:pStyle w:val="Default"/>
              <w:rPr>
                <w:sz w:val="18"/>
                <w:szCs w:val="18"/>
              </w:rPr>
            </w:pPr>
            <w:r>
              <w:rPr>
                <w:sz w:val="18"/>
                <w:szCs w:val="18"/>
              </w:rPr>
              <w:t>Success of connectivity restoration initiatives</w:t>
            </w:r>
          </w:p>
        </w:tc>
        <w:tc>
          <w:tcPr>
            <w:tcW w:w="2086" w:type="pct"/>
          </w:tcPr>
          <w:p w14:paraId="76168EAD" w14:textId="77777777" w:rsidR="004004DF" w:rsidRDefault="004004DF" w:rsidP="00E739E0">
            <w:pPr>
              <w:pStyle w:val="Default"/>
              <w:ind w:left="170" w:hanging="170"/>
              <w:rPr>
                <w:sz w:val="18"/>
                <w:szCs w:val="18"/>
              </w:rPr>
            </w:pPr>
            <w:r>
              <w:rPr>
                <w:sz w:val="18"/>
                <w:szCs w:val="18"/>
              </w:rPr>
              <w:t xml:space="preserve">- Data on relevant restoration initiatives e.g., </w:t>
            </w:r>
            <w:r w:rsidRPr="008C28A5">
              <w:rPr>
                <w:sz w:val="18"/>
                <w:szCs w:val="18"/>
              </w:rPr>
              <w:t>ecological corridor creation</w:t>
            </w:r>
          </w:p>
        </w:tc>
      </w:tr>
      <w:tr w:rsidR="004004DF" w14:paraId="04F367CB" w14:textId="77777777" w:rsidTr="00E739E0">
        <w:trPr>
          <w:trHeight w:val="516"/>
        </w:trPr>
        <w:tc>
          <w:tcPr>
            <w:tcW w:w="1225" w:type="pct"/>
            <w:vMerge w:val="restart"/>
          </w:tcPr>
          <w:p w14:paraId="0D379AB7" w14:textId="77777777" w:rsidR="004004DF" w:rsidRDefault="004004DF" w:rsidP="00E739E0">
            <w:pPr>
              <w:pStyle w:val="Default"/>
              <w:rPr>
                <w:sz w:val="18"/>
                <w:szCs w:val="18"/>
              </w:rPr>
            </w:pPr>
            <w:r>
              <w:rPr>
                <w:sz w:val="18"/>
                <w:szCs w:val="18"/>
              </w:rPr>
              <w:t>Minimizing and mitigating threats to connectivity that result from climate change-related causes</w:t>
            </w:r>
          </w:p>
        </w:tc>
        <w:tc>
          <w:tcPr>
            <w:tcW w:w="1689" w:type="pct"/>
          </w:tcPr>
          <w:p w14:paraId="29371B2D" w14:textId="77777777" w:rsidR="004004DF" w:rsidRPr="007B7F0F" w:rsidRDefault="004004DF" w:rsidP="00E739E0">
            <w:pPr>
              <w:pStyle w:val="Default"/>
              <w:rPr>
                <w:sz w:val="18"/>
                <w:szCs w:val="18"/>
              </w:rPr>
            </w:pPr>
            <w:r>
              <w:rPr>
                <w:sz w:val="18"/>
                <w:szCs w:val="18"/>
              </w:rPr>
              <w:t xml:space="preserve">Effects on migratory mammals of fragmentation and other habitat loss impacts on connectivity caused by </w:t>
            </w:r>
            <w:r>
              <w:rPr>
                <w:sz w:val="18"/>
                <w:szCs w:val="18"/>
              </w:rPr>
              <w:lastRenderedPageBreak/>
              <w:t>climate change e.g., through sea level rise, wildfire forest destruction, river dry-up, melting sea-ice, etc.</w:t>
            </w:r>
          </w:p>
        </w:tc>
        <w:tc>
          <w:tcPr>
            <w:tcW w:w="2086" w:type="pct"/>
          </w:tcPr>
          <w:p w14:paraId="421A45C5" w14:textId="77777777" w:rsidR="004004DF" w:rsidRPr="007B7F0F" w:rsidRDefault="004004DF" w:rsidP="00E739E0">
            <w:pPr>
              <w:pStyle w:val="Default"/>
              <w:ind w:left="170" w:hanging="170"/>
              <w:rPr>
                <w:sz w:val="18"/>
                <w:szCs w:val="18"/>
              </w:rPr>
            </w:pPr>
            <w:r>
              <w:rPr>
                <w:sz w:val="18"/>
                <w:szCs w:val="18"/>
              </w:rPr>
              <w:lastRenderedPageBreak/>
              <w:t>- Information on climate change-induced habitat changes, related to mammal migration systems</w:t>
            </w:r>
          </w:p>
        </w:tc>
      </w:tr>
      <w:tr w:rsidR="004004DF" w14:paraId="240C2C2C" w14:textId="77777777" w:rsidTr="00E739E0">
        <w:trPr>
          <w:trHeight w:val="258"/>
        </w:trPr>
        <w:tc>
          <w:tcPr>
            <w:tcW w:w="1225" w:type="pct"/>
            <w:vMerge/>
          </w:tcPr>
          <w:p w14:paraId="08E18654" w14:textId="77777777" w:rsidR="004004DF" w:rsidRDefault="004004DF" w:rsidP="00E739E0">
            <w:pPr>
              <w:pStyle w:val="Default"/>
              <w:rPr>
                <w:sz w:val="18"/>
                <w:szCs w:val="18"/>
              </w:rPr>
            </w:pPr>
          </w:p>
        </w:tc>
        <w:tc>
          <w:tcPr>
            <w:tcW w:w="1689" w:type="pct"/>
          </w:tcPr>
          <w:p w14:paraId="4EEB051A" w14:textId="77777777" w:rsidR="004004DF" w:rsidRDefault="004004DF" w:rsidP="00E739E0">
            <w:pPr>
              <w:pStyle w:val="Default"/>
              <w:rPr>
                <w:sz w:val="18"/>
                <w:szCs w:val="18"/>
              </w:rPr>
            </w:pPr>
            <w:r>
              <w:rPr>
                <w:sz w:val="18"/>
                <w:szCs w:val="18"/>
              </w:rPr>
              <w:t>Phenological asynchrony effects, disrupting trophic chains</w:t>
            </w:r>
          </w:p>
        </w:tc>
        <w:tc>
          <w:tcPr>
            <w:tcW w:w="2086" w:type="pct"/>
          </w:tcPr>
          <w:p w14:paraId="292FA651" w14:textId="77777777" w:rsidR="004004DF" w:rsidRPr="007B7F0F" w:rsidRDefault="004004DF" w:rsidP="00E739E0">
            <w:pPr>
              <w:pStyle w:val="Default"/>
              <w:ind w:left="170" w:hanging="170"/>
              <w:rPr>
                <w:sz w:val="18"/>
                <w:szCs w:val="18"/>
              </w:rPr>
            </w:pPr>
            <w:r>
              <w:rPr>
                <w:sz w:val="18"/>
                <w:szCs w:val="18"/>
              </w:rPr>
              <w:t>- Data on shifts in migration timing, related to shifts in timing of predators, prey, food &amp; water sources, survivable temperature ranges, etc.</w:t>
            </w:r>
          </w:p>
        </w:tc>
      </w:tr>
      <w:tr w:rsidR="004004DF" w14:paraId="304F1E39" w14:textId="77777777" w:rsidTr="00E739E0">
        <w:trPr>
          <w:trHeight w:val="258"/>
        </w:trPr>
        <w:tc>
          <w:tcPr>
            <w:tcW w:w="1225" w:type="pct"/>
            <w:vMerge/>
          </w:tcPr>
          <w:p w14:paraId="0207570D" w14:textId="77777777" w:rsidR="004004DF" w:rsidRDefault="004004DF" w:rsidP="00E739E0">
            <w:pPr>
              <w:pStyle w:val="Default"/>
              <w:rPr>
                <w:sz w:val="18"/>
                <w:szCs w:val="18"/>
              </w:rPr>
            </w:pPr>
          </w:p>
        </w:tc>
        <w:tc>
          <w:tcPr>
            <w:tcW w:w="1689" w:type="pct"/>
          </w:tcPr>
          <w:p w14:paraId="6EA330A3" w14:textId="77777777" w:rsidR="004004DF" w:rsidRDefault="004004DF" w:rsidP="00E739E0">
            <w:pPr>
              <w:pStyle w:val="Default"/>
              <w:rPr>
                <w:sz w:val="18"/>
                <w:szCs w:val="18"/>
              </w:rPr>
            </w:pPr>
            <w:r>
              <w:rPr>
                <w:sz w:val="18"/>
                <w:szCs w:val="18"/>
              </w:rPr>
              <w:t xml:space="preserve">Climate-related migration </w:t>
            </w:r>
            <w:proofErr w:type="spellStart"/>
            <w:r>
              <w:rPr>
                <w:sz w:val="18"/>
                <w:szCs w:val="18"/>
              </w:rPr>
              <w:t>behaviour</w:t>
            </w:r>
            <w:proofErr w:type="spellEnd"/>
            <w:r>
              <w:rPr>
                <w:sz w:val="18"/>
                <w:szCs w:val="18"/>
              </w:rPr>
              <w:t xml:space="preserve"> changes, e.g., shifts of range</w:t>
            </w:r>
          </w:p>
        </w:tc>
        <w:tc>
          <w:tcPr>
            <w:tcW w:w="2086" w:type="pct"/>
          </w:tcPr>
          <w:p w14:paraId="058DCFC9" w14:textId="77777777" w:rsidR="004004DF" w:rsidRDefault="004004DF" w:rsidP="00E739E0">
            <w:pPr>
              <w:pStyle w:val="Default"/>
              <w:rPr>
                <w:sz w:val="18"/>
                <w:szCs w:val="18"/>
              </w:rPr>
            </w:pPr>
            <w:r>
              <w:rPr>
                <w:sz w:val="18"/>
                <w:szCs w:val="18"/>
              </w:rPr>
              <w:t>- G</w:t>
            </w:r>
            <w:r w:rsidRPr="0031718E">
              <w:rPr>
                <w:sz w:val="18"/>
                <w:szCs w:val="18"/>
              </w:rPr>
              <w:t xml:space="preserve">round and aerial </w:t>
            </w:r>
            <w:r>
              <w:rPr>
                <w:sz w:val="18"/>
                <w:szCs w:val="18"/>
              </w:rPr>
              <w:t>observation records</w:t>
            </w:r>
          </w:p>
          <w:p w14:paraId="2C691216"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55E79515" w14:textId="77777777" w:rsidR="004004DF" w:rsidRPr="007B7F0F" w:rsidRDefault="004004DF" w:rsidP="00E739E0">
            <w:pPr>
              <w:pStyle w:val="Default"/>
              <w:ind w:left="170" w:hanging="170"/>
              <w:rPr>
                <w:sz w:val="18"/>
                <w:szCs w:val="18"/>
              </w:rPr>
            </w:pPr>
            <w:r>
              <w:rPr>
                <w:sz w:val="18"/>
                <w:szCs w:val="18"/>
              </w:rPr>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tc>
      </w:tr>
      <w:tr w:rsidR="004004DF" w14:paraId="40094CE8" w14:textId="77777777" w:rsidTr="00E739E0">
        <w:trPr>
          <w:trHeight w:val="1266"/>
        </w:trPr>
        <w:tc>
          <w:tcPr>
            <w:tcW w:w="1225" w:type="pct"/>
          </w:tcPr>
          <w:p w14:paraId="66473125" w14:textId="77777777" w:rsidR="004004DF" w:rsidRPr="0079234C" w:rsidRDefault="004004DF" w:rsidP="00E739E0">
            <w:pPr>
              <w:pStyle w:val="Default"/>
              <w:rPr>
                <w:sz w:val="18"/>
                <w:szCs w:val="18"/>
              </w:rPr>
            </w:pPr>
            <w:r>
              <w:rPr>
                <w:sz w:val="18"/>
                <w:szCs w:val="18"/>
              </w:rPr>
              <w:t>Minimizing and mitigating threats to connectivity that result from i</w:t>
            </w:r>
            <w:r w:rsidRPr="00771B32">
              <w:rPr>
                <w:sz w:val="18"/>
                <w:szCs w:val="18"/>
              </w:rPr>
              <w:t>nconsistencies in management across and beyond national jurisdictions</w:t>
            </w:r>
          </w:p>
        </w:tc>
        <w:tc>
          <w:tcPr>
            <w:tcW w:w="1689" w:type="pct"/>
          </w:tcPr>
          <w:p w14:paraId="54353A5F" w14:textId="77777777" w:rsidR="004004DF" w:rsidRPr="007B7F0F" w:rsidRDefault="004004DF" w:rsidP="00E739E0">
            <w:pPr>
              <w:pStyle w:val="Default"/>
              <w:rPr>
                <w:sz w:val="18"/>
                <w:szCs w:val="18"/>
              </w:rPr>
            </w:pPr>
            <w:r>
              <w:rPr>
                <w:sz w:val="18"/>
                <w:szCs w:val="18"/>
              </w:rPr>
              <w:t>Compatibility of (or inconsistencies between) relevant management regimes between countries sharing any mammal migration pathway in common</w:t>
            </w:r>
          </w:p>
        </w:tc>
        <w:tc>
          <w:tcPr>
            <w:tcW w:w="2086" w:type="pct"/>
          </w:tcPr>
          <w:p w14:paraId="190D37DD" w14:textId="77777777" w:rsidR="004004DF" w:rsidRDefault="004004DF" w:rsidP="00E739E0">
            <w:pPr>
              <w:pStyle w:val="Default"/>
              <w:ind w:left="170" w:hanging="170"/>
              <w:rPr>
                <w:sz w:val="18"/>
                <w:szCs w:val="18"/>
              </w:rPr>
            </w:pPr>
            <w:r>
              <w:rPr>
                <w:sz w:val="18"/>
                <w:szCs w:val="18"/>
              </w:rPr>
              <w:t xml:space="preserve">- Data on </w:t>
            </w:r>
            <w:proofErr w:type="spellStart"/>
            <w:r>
              <w:rPr>
                <w:sz w:val="18"/>
                <w:szCs w:val="18"/>
              </w:rPr>
              <w:t>programmes</w:t>
            </w:r>
            <w:proofErr w:type="spellEnd"/>
            <w:r>
              <w:rPr>
                <w:sz w:val="18"/>
                <w:szCs w:val="18"/>
              </w:rPr>
              <w:t xml:space="preserve"> to harmonize transboundary management regimes (including transboundary protected areas, transboundary river commissions, connectivity-related initiatives by CMS Family instruments, etc.)</w:t>
            </w:r>
          </w:p>
          <w:p w14:paraId="2B24DB99" w14:textId="77777777" w:rsidR="004004DF" w:rsidRPr="007B7F0F" w:rsidRDefault="004004DF" w:rsidP="00E739E0">
            <w:pPr>
              <w:pStyle w:val="Default"/>
              <w:ind w:left="170" w:hanging="170"/>
              <w:rPr>
                <w:sz w:val="18"/>
                <w:szCs w:val="18"/>
              </w:rPr>
            </w:pPr>
            <w:r>
              <w:rPr>
                <w:sz w:val="18"/>
                <w:szCs w:val="18"/>
              </w:rPr>
              <w:t>- Relevant sections in national reports to MEAs</w:t>
            </w:r>
          </w:p>
        </w:tc>
      </w:tr>
    </w:tbl>
    <w:p w14:paraId="3FD82F55" w14:textId="77777777" w:rsidR="004004DF" w:rsidRDefault="004004DF" w:rsidP="004004DF">
      <w:pPr>
        <w:pStyle w:val="Default"/>
        <w:rPr>
          <w:sz w:val="22"/>
          <w:szCs w:val="22"/>
        </w:rPr>
      </w:pPr>
    </w:p>
    <w:p w14:paraId="639C9B8E" w14:textId="77777777" w:rsidR="004004DF" w:rsidRDefault="004004DF" w:rsidP="004004DF">
      <w:pPr>
        <w:pStyle w:val="Default"/>
        <w:rPr>
          <w:sz w:val="16"/>
          <w:szCs w:val="16"/>
        </w:rPr>
      </w:pPr>
    </w:p>
    <w:p w14:paraId="0A0881F6" w14:textId="77777777" w:rsidR="004004DF" w:rsidRPr="00A82C2C" w:rsidRDefault="004004DF" w:rsidP="004004DF">
      <w:pPr>
        <w:shd w:val="clear" w:color="auto" w:fill="D9D9D9" w:themeFill="background1" w:themeFillShade="D9"/>
        <w:spacing w:after="0" w:line="240" w:lineRule="auto"/>
        <w:rPr>
          <w:rFonts w:cs="Arial"/>
          <w:b/>
          <w:color w:val="000066"/>
          <w:sz w:val="23"/>
          <w:szCs w:val="23"/>
        </w:rPr>
      </w:pPr>
      <w:r>
        <w:rPr>
          <w:rFonts w:cs="Arial"/>
          <w:b/>
          <w:color w:val="000066"/>
          <w:sz w:val="23"/>
          <w:szCs w:val="23"/>
        </w:rPr>
        <w:t>(iii)</w:t>
      </w:r>
      <w:r w:rsidRPr="00A82C2C">
        <w:rPr>
          <w:rFonts w:cs="Arial"/>
          <w:b/>
          <w:color w:val="000066"/>
          <w:sz w:val="23"/>
          <w:szCs w:val="23"/>
        </w:rPr>
        <w:t xml:space="preserve"> </w:t>
      </w:r>
      <w:r>
        <w:rPr>
          <w:rFonts w:cs="Arial"/>
          <w:b/>
          <w:color w:val="000066"/>
          <w:sz w:val="23"/>
          <w:szCs w:val="23"/>
        </w:rPr>
        <w:t>C</w:t>
      </w:r>
      <w:r w:rsidRPr="00A82C2C">
        <w:rPr>
          <w:rFonts w:cs="Arial"/>
          <w:b/>
          <w:color w:val="000066"/>
          <w:sz w:val="23"/>
          <w:szCs w:val="23"/>
        </w:rPr>
        <w:t>onnectivity data needed for REPTILES</w:t>
      </w:r>
    </w:p>
    <w:p w14:paraId="036E7903" w14:textId="77777777" w:rsidR="004004DF" w:rsidRDefault="004004DF" w:rsidP="004004DF">
      <w:pPr>
        <w:pStyle w:val="Default"/>
        <w:rPr>
          <w:sz w:val="22"/>
          <w:szCs w:val="22"/>
        </w:rPr>
      </w:pPr>
    </w:p>
    <w:p w14:paraId="402515DF" w14:textId="77777777" w:rsidR="004004DF" w:rsidRPr="007804B9" w:rsidRDefault="004004DF" w:rsidP="004004DF">
      <w:pPr>
        <w:spacing w:after="0" w:line="240" w:lineRule="auto"/>
        <w:rPr>
          <w:rFonts w:cs="Arial"/>
          <w:b/>
          <w:i/>
        </w:rPr>
      </w:pPr>
      <w:r>
        <w:rPr>
          <w:rFonts w:cs="Arial"/>
          <w:b/>
          <w:i/>
        </w:rPr>
        <w:t xml:space="preserve"> A. Migration systems - patterns and pathways of animal movements</w:t>
      </w:r>
    </w:p>
    <w:p w14:paraId="69C4E52D"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4004DF" w:rsidRPr="00FE25FC" w14:paraId="0F27195B" w14:textId="77777777" w:rsidTr="00E739E0">
        <w:tc>
          <w:tcPr>
            <w:tcW w:w="1223" w:type="pct"/>
            <w:shd w:val="clear" w:color="auto" w:fill="D9D9D9" w:themeFill="background1" w:themeFillShade="D9"/>
            <w:vAlign w:val="center"/>
          </w:tcPr>
          <w:p w14:paraId="4198CF08"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1E4B3E06"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47973708"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133B1DF1" w14:textId="77777777" w:rsidTr="00E739E0">
        <w:trPr>
          <w:trHeight w:val="204"/>
        </w:trPr>
        <w:tc>
          <w:tcPr>
            <w:tcW w:w="1223" w:type="pct"/>
            <w:vMerge w:val="restart"/>
          </w:tcPr>
          <w:p w14:paraId="6A047DAA" w14:textId="77777777" w:rsidR="004004DF" w:rsidRPr="00FE25FC" w:rsidRDefault="004004DF" w:rsidP="00E739E0">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reptile</w:t>
            </w:r>
            <w:r w:rsidRPr="00FE25FC">
              <w:rPr>
                <w:sz w:val="18"/>
                <w:szCs w:val="18"/>
              </w:rPr>
              <w:t xml:space="preserve"> movement</w:t>
            </w:r>
            <w:r>
              <w:rPr>
                <w:sz w:val="18"/>
                <w:szCs w:val="18"/>
              </w:rPr>
              <w:t>s</w:t>
            </w:r>
          </w:p>
        </w:tc>
        <w:tc>
          <w:tcPr>
            <w:tcW w:w="1685" w:type="pct"/>
          </w:tcPr>
          <w:p w14:paraId="4955D925" w14:textId="77777777" w:rsidR="004004DF" w:rsidRPr="00FE25FC" w:rsidRDefault="004004DF" w:rsidP="00E739E0">
            <w:pPr>
              <w:pStyle w:val="Default"/>
              <w:rPr>
                <w:sz w:val="18"/>
                <w:szCs w:val="18"/>
              </w:rPr>
            </w:pPr>
            <w:r>
              <w:rPr>
                <w:sz w:val="18"/>
                <w:szCs w:val="18"/>
              </w:rPr>
              <w:t>Movement distances/ranges</w:t>
            </w:r>
          </w:p>
        </w:tc>
        <w:tc>
          <w:tcPr>
            <w:tcW w:w="2092" w:type="pct"/>
          </w:tcPr>
          <w:p w14:paraId="7D7839FA" w14:textId="77777777" w:rsidR="004004DF" w:rsidRDefault="004004DF" w:rsidP="00E739E0">
            <w:pPr>
              <w:pStyle w:val="Default"/>
              <w:ind w:left="170" w:hanging="170"/>
              <w:rPr>
                <w:sz w:val="18"/>
                <w:szCs w:val="18"/>
              </w:rPr>
            </w:pPr>
            <w:r>
              <w:rPr>
                <w:sz w:val="18"/>
                <w:szCs w:val="18"/>
              </w:rPr>
              <w:t>- Tagging recoveries</w:t>
            </w:r>
          </w:p>
          <w:p w14:paraId="08552E59" w14:textId="77777777" w:rsidR="004004DF" w:rsidRDefault="004004DF" w:rsidP="00E739E0">
            <w:pPr>
              <w:pStyle w:val="Default"/>
              <w:rPr>
                <w:sz w:val="18"/>
                <w:szCs w:val="18"/>
              </w:rPr>
            </w:pPr>
            <w:r>
              <w:rPr>
                <w:sz w:val="18"/>
                <w:szCs w:val="18"/>
              </w:rPr>
              <w:t>- Satellite tracking data</w:t>
            </w:r>
          </w:p>
          <w:p w14:paraId="46DFCFFE" w14:textId="77777777" w:rsidR="004004DF" w:rsidRPr="007B7F0F" w:rsidRDefault="004004DF" w:rsidP="00E739E0">
            <w:pPr>
              <w:pStyle w:val="Normal1"/>
              <w:pBdr>
                <w:top w:val="nil"/>
                <w:left w:val="nil"/>
                <w:bottom w:val="nil"/>
                <w:right w:val="nil"/>
                <w:between w:val="nil"/>
              </w:pBdr>
              <w:rPr>
                <w:sz w:val="18"/>
                <w:szCs w:val="18"/>
              </w:rPr>
            </w:pPr>
            <w:r>
              <w:rPr>
                <w:rFonts w:ascii="Arial" w:eastAsiaTheme="minorHAnsi" w:hAnsi="Arial" w:cs="Arial"/>
                <w:color w:val="000000"/>
                <w:sz w:val="18"/>
                <w:szCs w:val="18"/>
                <w:lang w:eastAsia="en-US"/>
              </w:rPr>
              <w:t>- GPS/GSM data (collected via loggers)</w:t>
            </w:r>
          </w:p>
        </w:tc>
      </w:tr>
      <w:tr w:rsidR="004004DF" w14:paraId="1A35B1C7" w14:textId="77777777" w:rsidTr="00E739E0">
        <w:trPr>
          <w:trHeight w:val="204"/>
        </w:trPr>
        <w:tc>
          <w:tcPr>
            <w:tcW w:w="1223" w:type="pct"/>
            <w:vMerge/>
          </w:tcPr>
          <w:p w14:paraId="5DF851C8" w14:textId="77777777" w:rsidR="004004DF" w:rsidRDefault="004004DF" w:rsidP="00E739E0">
            <w:pPr>
              <w:pStyle w:val="Default"/>
              <w:rPr>
                <w:sz w:val="18"/>
                <w:szCs w:val="18"/>
              </w:rPr>
            </w:pPr>
          </w:p>
        </w:tc>
        <w:tc>
          <w:tcPr>
            <w:tcW w:w="1685" w:type="pct"/>
          </w:tcPr>
          <w:p w14:paraId="1A665E71" w14:textId="77777777" w:rsidR="004004DF" w:rsidRDefault="004004DF" w:rsidP="00E739E0">
            <w:pPr>
              <w:pStyle w:val="Default"/>
              <w:rPr>
                <w:sz w:val="18"/>
                <w:szCs w:val="18"/>
              </w:rPr>
            </w:pPr>
            <w:r>
              <w:rPr>
                <w:sz w:val="18"/>
                <w:szCs w:val="18"/>
              </w:rPr>
              <w:t>Movement timings (breeding/ dispersing, etc.)</w:t>
            </w:r>
          </w:p>
        </w:tc>
        <w:tc>
          <w:tcPr>
            <w:tcW w:w="2092" w:type="pct"/>
          </w:tcPr>
          <w:p w14:paraId="6441E765" w14:textId="77777777" w:rsidR="004004DF" w:rsidRDefault="004004DF" w:rsidP="00E739E0">
            <w:pPr>
              <w:pStyle w:val="Default"/>
              <w:pBdr>
                <w:top w:val="nil"/>
                <w:left w:val="nil"/>
                <w:bottom w:val="nil"/>
                <w:right w:val="nil"/>
                <w:between w:val="nil"/>
              </w:pBdr>
              <w:ind w:left="170" w:hanging="170"/>
              <w:rPr>
                <w:sz w:val="18"/>
                <w:szCs w:val="18"/>
              </w:rPr>
            </w:pPr>
            <w:r w:rsidRPr="00F71A0C">
              <w:rPr>
                <w:sz w:val="18"/>
                <w:szCs w:val="18"/>
              </w:rPr>
              <w:t xml:space="preserve">- </w:t>
            </w:r>
            <w:r>
              <w:rPr>
                <w:sz w:val="18"/>
                <w:szCs w:val="18"/>
              </w:rPr>
              <w:t>Records of f</w:t>
            </w:r>
            <w:r w:rsidRPr="00F71A0C">
              <w:rPr>
                <w:sz w:val="18"/>
                <w:szCs w:val="18"/>
              </w:rPr>
              <w:t>ield observations at nesting beaches</w:t>
            </w:r>
          </w:p>
          <w:p w14:paraId="4F56FF6F" w14:textId="77777777" w:rsidR="004004DF" w:rsidRDefault="004004DF" w:rsidP="00E739E0">
            <w:pPr>
              <w:pStyle w:val="Default"/>
              <w:rPr>
                <w:sz w:val="18"/>
                <w:szCs w:val="18"/>
              </w:rPr>
            </w:pPr>
            <w:r>
              <w:rPr>
                <w:sz w:val="18"/>
                <w:szCs w:val="18"/>
              </w:rPr>
              <w:t>- Satellite tracking data</w:t>
            </w:r>
          </w:p>
          <w:p w14:paraId="579214D2" w14:textId="77777777" w:rsidR="004004DF" w:rsidRPr="00F71A0C" w:rsidRDefault="004004DF" w:rsidP="00E739E0">
            <w:pPr>
              <w:pStyle w:val="Default"/>
              <w:pBdr>
                <w:top w:val="nil"/>
                <w:left w:val="nil"/>
                <w:bottom w:val="nil"/>
                <w:right w:val="nil"/>
                <w:between w:val="nil"/>
              </w:pBdr>
              <w:ind w:left="170" w:hanging="170"/>
              <w:rPr>
                <w:sz w:val="18"/>
                <w:szCs w:val="18"/>
              </w:rPr>
            </w:pPr>
            <w:r>
              <w:rPr>
                <w:sz w:val="18"/>
                <w:szCs w:val="18"/>
              </w:rPr>
              <w:t>- GPS/GSM data (collected via loggers)</w:t>
            </w:r>
          </w:p>
        </w:tc>
      </w:tr>
      <w:tr w:rsidR="004004DF" w14:paraId="79177A76" w14:textId="77777777" w:rsidTr="00E739E0">
        <w:tc>
          <w:tcPr>
            <w:tcW w:w="1223" w:type="pct"/>
          </w:tcPr>
          <w:p w14:paraId="18F1F1F1" w14:textId="77777777" w:rsidR="004004DF" w:rsidRDefault="004004DF" w:rsidP="00E739E0">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14DB6B71" w14:textId="77777777" w:rsidR="004004DF" w:rsidRPr="007B7F0F" w:rsidRDefault="004004DF" w:rsidP="00E739E0">
            <w:pPr>
              <w:pStyle w:val="Default"/>
              <w:rPr>
                <w:sz w:val="18"/>
                <w:szCs w:val="18"/>
              </w:rPr>
            </w:pPr>
            <w:r w:rsidRPr="007B7F0F">
              <w:rPr>
                <w:sz w:val="18"/>
                <w:szCs w:val="18"/>
              </w:rPr>
              <w:t>Population-level movement patterns, in space and time</w:t>
            </w:r>
            <w:r>
              <w:rPr>
                <w:sz w:val="18"/>
                <w:szCs w:val="18"/>
              </w:rPr>
              <w:t>; disaggregated by sex &amp; age</w:t>
            </w:r>
          </w:p>
        </w:tc>
        <w:tc>
          <w:tcPr>
            <w:tcW w:w="2092" w:type="pct"/>
          </w:tcPr>
          <w:p w14:paraId="40B58D11"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0FF195CD" w14:textId="77777777" w:rsidR="004004DF" w:rsidRDefault="004004DF" w:rsidP="00E739E0">
            <w:pPr>
              <w:pStyle w:val="Default"/>
              <w:rPr>
                <w:sz w:val="18"/>
                <w:szCs w:val="18"/>
              </w:rPr>
            </w:pPr>
            <w:r>
              <w:rPr>
                <w:sz w:val="18"/>
                <w:szCs w:val="18"/>
              </w:rPr>
              <w:t xml:space="preserve">- </w:t>
            </w:r>
            <w:r w:rsidRPr="007B7F0F">
              <w:rPr>
                <w:sz w:val="18"/>
                <w:szCs w:val="18"/>
              </w:rPr>
              <w:t xml:space="preserve">GPS/GSM data </w:t>
            </w:r>
            <w:r>
              <w:rPr>
                <w:sz w:val="18"/>
                <w:szCs w:val="18"/>
              </w:rPr>
              <w:t xml:space="preserve">(collected via </w:t>
            </w:r>
            <w:r w:rsidRPr="007B7F0F">
              <w:rPr>
                <w:sz w:val="18"/>
                <w:szCs w:val="18"/>
              </w:rPr>
              <w:t>loggers</w:t>
            </w:r>
            <w:r>
              <w:rPr>
                <w:sz w:val="18"/>
                <w:szCs w:val="18"/>
              </w:rPr>
              <w:t>)</w:t>
            </w:r>
          </w:p>
          <w:p w14:paraId="420C9E08" w14:textId="77777777" w:rsidR="004004DF" w:rsidRPr="007B7F0F" w:rsidRDefault="004004DF" w:rsidP="00E739E0">
            <w:pPr>
              <w:pStyle w:val="Default"/>
              <w:ind w:left="170" w:hanging="170"/>
              <w:rPr>
                <w:sz w:val="18"/>
                <w:szCs w:val="18"/>
              </w:rPr>
            </w:pPr>
            <w:r>
              <w:rPr>
                <w:sz w:val="18"/>
                <w:szCs w:val="18"/>
              </w:rPr>
              <w:t>- Digital migration route mapping representations/models</w:t>
            </w:r>
          </w:p>
        </w:tc>
      </w:tr>
    </w:tbl>
    <w:p w14:paraId="14C1EDBE" w14:textId="77777777" w:rsidR="004004DF" w:rsidRDefault="004004DF" w:rsidP="004004DF">
      <w:pPr>
        <w:pStyle w:val="Default"/>
        <w:rPr>
          <w:sz w:val="22"/>
          <w:szCs w:val="22"/>
        </w:rPr>
      </w:pPr>
    </w:p>
    <w:p w14:paraId="6ECA42A6" w14:textId="77777777" w:rsidR="004004DF" w:rsidRPr="00EA110A" w:rsidRDefault="004004DF" w:rsidP="004004DF">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606BD616"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777A5E0F" w14:textId="77777777" w:rsidTr="00E739E0">
        <w:tc>
          <w:tcPr>
            <w:tcW w:w="1225" w:type="pct"/>
            <w:shd w:val="clear" w:color="auto" w:fill="D9D9D9" w:themeFill="background1" w:themeFillShade="D9"/>
            <w:vAlign w:val="center"/>
          </w:tcPr>
          <w:p w14:paraId="2400E688"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5198AF65"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698D942C"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4ED177F2" w14:textId="77777777" w:rsidTr="00E739E0">
        <w:trPr>
          <w:trHeight w:val="204"/>
        </w:trPr>
        <w:tc>
          <w:tcPr>
            <w:tcW w:w="1225" w:type="pct"/>
            <w:vMerge w:val="restart"/>
          </w:tcPr>
          <w:p w14:paraId="2C774BE1" w14:textId="77777777" w:rsidR="004004DF" w:rsidRPr="00FE25FC" w:rsidRDefault="004004DF" w:rsidP="00E739E0">
            <w:pPr>
              <w:pStyle w:val="Default"/>
              <w:rPr>
                <w:sz w:val="18"/>
                <w:szCs w:val="18"/>
              </w:rPr>
            </w:pPr>
            <w:r>
              <w:rPr>
                <w:sz w:val="18"/>
                <w:szCs w:val="18"/>
              </w:rPr>
              <w:t>Identifying areas that play a key role in the connectivity of reptile migration systems</w:t>
            </w:r>
          </w:p>
        </w:tc>
        <w:tc>
          <w:tcPr>
            <w:tcW w:w="1689" w:type="pct"/>
          </w:tcPr>
          <w:p w14:paraId="77A6B5E6" w14:textId="77777777" w:rsidR="004004DF" w:rsidRPr="00FE25FC" w:rsidRDefault="004004DF" w:rsidP="00E739E0">
            <w:pPr>
              <w:pStyle w:val="Default"/>
              <w:rPr>
                <w:sz w:val="18"/>
                <w:szCs w:val="18"/>
              </w:rPr>
            </w:pPr>
            <w:r>
              <w:rPr>
                <w:sz w:val="18"/>
                <w:szCs w:val="18"/>
              </w:rPr>
              <w:t>Location of breeding, nesting, nursery and other key areas used by migratory reptiles</w:t>
            </w:r>
          </w:p>
        </w:tc>
        <w:tc>
          <w:tcPr>
            <w:tcW w:w="2086" w:type="pct"/>
          </w:tcPr>
          <w:p w14:paraId="519D3D7A" w14:textId="77777777" w:rsidR="004004DF" w:rsidRDefault="004004DF" w:rsidP="00E739E0">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p w14:paraId="184C5427"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4345260C" w14:textId="77777777" w:rsidR="004004DF" w:rsidRPr="007B7F0F" w:rsidRDefault="004004DF" w:rsidP="00E739E0">
            <w:pPr>
              <w:pStyle w:val="Normal1"/>
              <w:rPr>
                <w:sz w:val="18"/>
                <w:szCs w:val="18"/>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004DF" w14:paraId="725EC1C8" w14:textId="77777777" w:rsidTr="00E739E0">
        <w:trPr>
          <w:trHeight w:val="126"/>
        </w:trPr>
        <w:tc>
          <w:tcPr>
            <w:tcW w:w="1225" w:type="pct"/>
            <w:vMerge/>
          </w:tcPr>
          <w:p w14:paraId="54F353BB" w14:textId="77777777" w:rsidR="004004DF" w:rsidRDefault="004004DF" w:rsidP="00E739E0">
            <w:pPr>
              <w:pStyle w:val="Default"/>
              <w:rPr>
                <w:sz w:val="18"/>
                <w:szCs w:val="18"/>
              </w:rPr>
            </w:pPr>
          </w:p>
        </w:tc>
        <w:tc>
          <w:tcPr>
            <w:tcW w:w="1689" w:type="pct"/>
          </w:tcPr>
          <w:p w14:paraId="15E01E74" w14:textId="77777777" w:rsidR="004004DF" w:rsidRDefault="004004DF" w:rsidP="00E739E0">
            <w:pPr>
              <w:pStyle w:val="Default"/>
              <w:rPr>
                <w:sz w:val="18"/>
                <w:szCs w:val="18"/>
              </w:rPr>
            </w:pPr>
            <w:r>
              <w:rPr>
                <w:sz w:val="18"/>
                <w:szCs w:val="18"/>
              </w:rPr>
              <w:t xml:space="preserve">Extent/boundaries of </w:t>
            </w:r>
            <w:r w:rsidRPr="0031718E">
              <w:rPr>
                <w:sz w:val="18"/>
                <w:szCs w:val="18"/>
              </w:rPr>
              <w:t>areas</w:t>
            </w:r>
          </w:p>
        </w:tc>
        <w:tc>
          <w:tcPr>
            <w:tcW w:w="2086" w:type="pct"/>
          </w:tcPr>
          <w:p w14:paraId="51FD02BC"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004DF" w14:paraId="0EAFC265" w14:textId="77777777" w:rsidTr="00E739E0">
        <w:trPr>
          <w:trHeight w:val="102"/>
        </w:trPr>
        <w:tc>
          <w:tcPr>
            <w:tcW w:w="1225" w:type="pct"/>
            <w:vMerge/>
          </w:tcPr>
          <w:p w14:paraId="383D0D8B" w14:textId="77777777" w:rsidR="004004DF" w:rsidRDefault="004004DF" w:rsidP="00E739E0">
            <w:pPr>
              <w:pStyle w:val="Default"/>
              <w:rPr>
                <w:sz w:val="18"/>
                <w:szCs w:val="18"/>
              </w:rPr>
            </w:pPr>
          </w:p>
        </w:tc>
        <w:tc>
          <w:tcPr>
            <w:tcW w:w="1689" w:type="pct"/>
          </w:tcPr>
          <w:p w14:paraId="193D58F4" w14:textId="77777777" w:rsidR="004004DF" w:rsidRDefault="004004DF" w:rsidP="00E739E0">
            <w:pPr>
              <w:pStyle w:val="Default"/>
              <w:rPr>
                <w:sz w:val="18"/>
                <w:szCs w:val="18"/>
              </w:rPr>
            </w:pPr>
            <w:r>
              <w:rPr>
                <w:sz w:val="18"/>
                <w:szCs w:val="18"/>
              </w:rPr>
              <w:t>Abundance of reptiles in areas</w:t>
            </w:r>
          </w:p>
        </w:tc>
        <w:tc>
          <w:tcPr>
            <w:tcW w:w="2086" w:type="pct"/>
          </w:tcPr>
          <w:p w14:paraId="618A38BE"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xml:space="preserve">- </w:t>
            </w:r>
            <w:r w:rsidRPr="00263FFC">
              <w:rPr>
                <w:sz w:val="18"/>
                <w:szCs w:val="18"/>
              </w:rPr>
              <w:t>Ground</w:t>
            </w:r>
            <w:r>
              <w:rPr>
                <w:sz w:val="18"/>
                <w:szCs w:val="18"/>
              </w:rPr>
              <w:t>/sea</w:t>
            </w:r>
            <w:r w:rsidRPr="00263FFC">
              <w:rPr>
                <w:sz w:val="18"/>
                <w:szCs w:val="18"/>
              </w:rPr>
              <w:t xml:space="preserve"> and aerial observation</w:t>
            </w:r>
            <w:r>
              <w:rPr>
                <w:sz w:val="18"/>
                <w:szCs w:val="18"/>
              </w:rPr>
              <w:t xml:space="preserve"> record</w:t>
            </w:r>
            <w:r w:rsidRPr="00263FFC">
              <w:rPr>
                <w:sz w:val="18"/>
                <w:szCs w:val="18"/>
              </w:rPr>
              <w:t>s</w:t>
            </w:r>
          </w:p>
        </w:tc>
      </w:tr>
      <w:tr w:rsidR="004004DF" w14:paraId="2E12F854" w14:textId="77777777" w:rsidTr="00E739E0">
        <w:trPr>
          <w:trHeight w:val="285"/>
        </w:trPr>
        <w:tc>
          <w:tcPr>
            <w:tcW w:w="1225" w:type="pct"/>
            <w:vMerge/>
          </w:tcPr>
          <w:p w14:paraId="07C1495A" w14:textId="77777777" w:rsidR="004004DF" w:rsidRDefault="004004DF" w:rsidP="00E739E0">
            <w:pPr>
              <w:pStyle w:val="Default"/>
              <w:rPr>
                <w:sz w:val="18"/>
                <w:szCs w:val="18"/>
              </w:rPr>
            </w:pPr>
          </w:p>
        </w:tc>
        <w:tc>
          <w:tcPr>
            <w:tcW w:w="1689" w:type="pct"/>
          </w:tcPr>
          <w:p w14:paraId="1D27BF10" w14:textId="77777777" w:rsidR="004004DF" w:rsidRDefault="004004DF" w:rsidP="00E739E0">
            <w:pPr>
              <w:pStyle w:val="Default"/>
              <w:rPr>
                <w:sz w:val="18"/>
                <w:szCs w:val="18"/>
              </w:rPr>
            </w:pPr>
            <w:r>
              <w:rPr>
                <w:sz w:val="18"/>
                <w:szCs w:val="18"/>
              </w:rPr>
              <w:t>Temporal use of areas</w:t>
            </w:r>
          </w:p>
        </w:tc>
        <w:tc>
          <w:tcPr>
            <w:tcW w:w="2086" w:type="pct"/>
          </w:tcPr>
          <w:p w14:paraId="18D99997" w14:textId="77777777" w:rsidR="004004DF" w:rsidRDefault="004004DF" w:rsidP="00E739E0">
            <w:pPr>
              <w:pStyle w:val="Default"/>
              <w:ind w:left="170" w:hanging="170"/>
              <w:rPr>
                <w:sz w:val="18"/>
                <w:szCs w:val="18"/>
              </w:rPr>
            </w:pPr>
            <w:r>
              <w:rPr>
                <w:sz w:val="18"/>
                <w:szCs w:val="18"/>
              </w:rPr>
              <w:t>- G</w:t>
            </w:r>
            <w:r w:rsidRPr="0031718E">
              <w:rPr>
                <w:sz w:val="18"/>
                <w:szCs w:val="18"/>
              </w:rPr>
              <w:t>round</w:t>
            </w:r>
            <w:r>
              <w:rPr>
                <w:sz w:val="18"/>
                <w:szCs w:val="18"/>
              </w:rPr>
              <w:t>/sea</w:t>
            </w:r>
            <w:r w:rsidRPr="0031718E">
              <w:rPr>
                <w:sz w:val="18"/>
                <w:szCs w:val="18"/>
              </w:rPr>
              <w:t xml:space="preserve"> and aerial </w:t>
            </w:r>
            <w:r>
              <w:rPr>
                <w:sz w:val="18"/>
                <w:szCs w:val="18"/>
              </w:rPr>
              <w:t>observation records</w:t>
            </w:r>
          </w:p>
          <w:p w14:paraId="6EE5E1FC" w14:textId="77777777" w:rsidR="004004DF" w:rsidRDefault="004004DF" w:rsidP="00E739E0">
            <w:pPr>
              <w:pStyle w:val="Default"/>
              <w:rPr>
                <w:sz w:val="18"/>
                <w:szCs w:val="18"/>
              </w:rPr>
            </w:pPr>
            <w:r>
              <w:rPr>
                <w:sz w:val="18"/>
                <w:szCs w:val="18"/>
              </w:rPr>
              <w:lastRenderedPageBreak/>
              <w:t xml:space="preserve">- </w:t>
            </w:r>
            <w:r w:rsidRPr="0031718E">
              <w:rPr>
                <w:sz w:val="18"/>
                <w:szCs w:val="18"/>
              </w:rPr>
              <w:t>Satellite tracking data</w:t>
            </w:r>
          </w:p>
          <w:p w14:paraId="041B803B" w14:textId="77777777" w:rsidR="004004DF" w:rsidRPr="00263FFC"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263FFC">
              <w:rPr>
                <w:rFonts w:ascii="Arial" w:eastAsiaTheme="minorHAnsi" w:hAnsi="Arial" w:cs="Arial"/>
                <w:color w:val="000000"/>
                <w:sz w:val="18"/>
                <w:szCs w:val="18"/>
                <w:lang w:eastAsia="en-US"/>
              </w:rPr>
              <w:t xml:space="preserve">GPS/GSM data </w:t>
            </w:r>
            <w:r>
              <w:rPr>
                <w:rFonts w:ascii="Arial" w:eastAsiaTheme="minorHAnsi" w:hAnsi="Arial" w:cs="Arial"/>
                <w:color w:val="000000"/>
                <w:sz w:val="18"/>
                <w:szCs w:val="18"/>
                <w:lang w:eastAsia="en-US"/>
              </w:rPr>
              <w:t xml:space="preserve">(collected via </w:t>
            </w:r>
            <w:r w:rsidRPr="00263FFC">
              <w:rPr>
                <w:rFonts w:ascii="Arial" w:eastAsiaTheme="minorHAnsi" w:hAnsi="Arial" w:cs="Arial"/>
                <w:color w:val="000000"/>
                <w:sz w:val="18"/>
                <w:szCs w:val="18"/>
                <w:lang w:eastAsia="en-US"/>
              </w:rPr>
              <w:t>loggers</w:t>
            </w:r>
            <w:r>
              <w:rPr>
                <w:rFonts w:ascii="Arial" w:eastAsiaTheme="minorHAnsi" w:hAnsi="Arial" w:cs="Arial"/>
                <w:color w:val="000000"/>
                <w:sz w:val="18"/>
                <w:szCs w:val="18"/>
                <w:lang w:eastAsia="en-US"/>
              </w:rPr>
              <w:t>)</w:t>
            </w:r>
          </w:p>
        </w:tc>
      </w:tr>
      <w:tr w:rsidR="004004DF" w14:paraId="25135269" w14:textId="77777777" w:rsidTr="00E739E0">
        <w:trPr>
          <w:trHeight w:val="414"/>
        </w:trPr>
        <w:tc>
          <w:tcPr>
            <w:tcW w:w="1225" w:type="pct"/>
            <w:vMerge w:val="restart"/>
          </w:tcPr>
          <w:p w14:paraId="28CD7E64" w14:textId="77777777" w:rsidR="004004DF" w:rsidRDefault="004004DF" w:rsidP="00E739E0">
            <w:pPr>
              <w:pStyle w:val="Default"/>
              <w:rPr>
                <w:sz w:val="18"/>
                <w:szCs w:val="18"/>
              </w:rPr>
            </w:pPr>
            <w:r>
              <w:rPr>
                <w:sz w:val="18"/>
                <w:szCs w:val="18"/>
              </w:rPr>
              <w:lastRenderedPageBreak/>
              <w:t>Identifying links and interdependencies between areas forming a network</w:t>
            </w:r>
          </w:p>
        </w:tc>
        <w:tc>
          <w:tcPr>
            <w:tcW w:w="1689" w:type="pct"/>
          </w:tcPr>
          <w:p w14:paraId="6E768DEE" w14:textId="77777777" w:rsidR="004004DF" w:rsidRPr="007B7F0F" w:rsidRDefault="004004DF" w:rsidP="00E739E0">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used by migratory reptile species</w:t>
            </w:r>
          </w:p>
        </w:tc>
        <w:tc>
          <w:tcPr>
            <w:tcW w:w="2086" w:type="pct"/>
          </w:tcPr>
          <w:p w14:paraId="552FC7DD" w14:textId="77777777" w:rsidR="004004DF" w:rsidRPr="007B7F0F" w:rsidRDefault="004004DF" w:rsidP="00E739E0">
            <w:pPr>
              <w:pStyle w:val="Default"/>
              <w:ind w:left="170" w:hanging="170"/>
              <w:rPr>
                <w:sz w:val="18"/>
                <w:szCs w:val="18"/>
              </w:rPr>
            </w:pPr>
            <w:r>
              <w:rPr>
                <w:sz w:val="18"/>
                <w:szCs w:val="18"/>
              </w:rPr>
              <w:t>- Overlays of data on important areas with data on migration movements (from A above)</w:t>
            </w:r>
          </w:p>
        </w:tc>
      </w:tr>
      <w:tr w:rsidR="004004DF" w14:paraId="613E7AF8" w14:textId="77777777" w:rsidTr="00E739E0">
        <w:trPr>
          <w:trHeight w:val="414"/>
        </w:trPr>
        <w:tc>
          <w:tcPr>
            <w:tcW w:w="1225" w:type="pct"/>
            <w:vMerge/>
          </w:tcPr>
          <w:p w14:paraId="714D59E9" w14:textId="77777777" w:rsidR="004004DF" w:rsidRDefault="004004DF" w:rsidP="00E739E0">
            <w:pPr>
              <w:pStyle w:val="Default"/>
              <w:rPr>
                <w:sz w:val="18"/>
                <w:szCs w:val="18"/>
              </w:rPr>
            </w:pPr>
          </w:p>
        </w:tc>
        <w:tc>
          <w:tcPr>
            <w:tcW w:w="1689" w:type="pct"/>
          </w:tcPr>
          <w:p w14:paraId="3F7F42B2" w14:textId="77777777" w:rsidR="004004DF" w:rsidRDefault="004004DF" w:rsidP="00E739E0">
            <w:pPr>
              <w:pStyle w:val="Default"/>
              <w:rPr>
                <w:sz w:val="18"/>
                <w:szCs w:val="18"/>
              </w:rPr>
            </w:pPr>
            <w:r>
              <w:rPr>
                <w:sz w:val="18"/>
                <w:szCs w:val="18"/>
              </w:rPr>
              <w:t>The nature of ecological connectivity factors enabling/ restricting migratory movements of reptiles</w:t>
            </w:r>
          </w:p>
        </w:tc>
        <w:tc>
          <w:tcPr>
            <w:tcW w:w="2086" w:type="pct"/>
          </w:tcPr>
          <w:p w14:paraId="102E74AB" w14:textId="77777777" w:rsidR="004004DF" w:rsidRDefault="004004DF" w:rsidP="00E739E0">
            <w:pPr>
              <w:pStyle w:val="Default"/>
              <w:ind w:left="170" w:hanging="170"/>
              <w:rPr>
                <w:sz w:val="18"/>
                <w:szCs w:val="18"/>
              </w:rPr>
            </w:pPr>
            <w:r w:rsidRPr="003C5F79">
              <w:rPr>
                <w:sz w:val="18"/>
                <w:szCs w:val="18"/>
              </w:rPr>
              <w:t>- Correlations of migratory route data and life-cycle movements with data on e</w:t>
            </w:r>
            <w:r>
              <w:rPr>
                <w:sz w:val="18"/>
                <w:szCs w:val="18"/>
              </w:rPr>
              <w:t>.</w:t>
            </w:r>
            <w:r w:rsidRPr="003C5F79">
              <w:rPr>
                <w:sz w:val="18"/>
                <w:szCs w:val="18"/>
              </w:rPr>
              <w:t>g</w:t>
            </w:r>
            <w:r>
              <w:rPr>
                <w:sz w:val="18"/>
                <w:szCs w:val="18"/>
              </w:rPr>
              <w:t>.,</w:t>
            </w:r>
            <w:r w:rsidRPr="003C5F79">
              <w:rPr>
                <w:sz w:val="18"/>
                <w:szCs w:val="18"/>
              </w:rPr>
              <w:t xml:space="preserve"> ocean currents and other relevant factors</w:t>
            </w:r>
          </w:p>
        </w:tc>
      </w:tr>
      <w:tr w:rsidR="004004DF" w14:paraId="20FCCC71" w14:textId="77777777" w:rsidTr="00E739E0">
        <w:trPr>
          <w:trHeight w:val="258"/>
        </w:trPr>
        <w:tc>
          <w:tcPr>
            <w:tcW w:w="1225" w:type="pct"/>
            <w:vMerge w:val="restart"/>
          </w:tcPr>
          <w:p w14:paraId="3500546F" w14:textId="77777777" w:rsidR="004004DF" w:rsidRPr="0079234C" w:rsidRDefault="004004DF" w:rsidP="00E739E0">
            <w:pPr>
              <w:pStyle w:val="Default"/>
              <w:rPr>
                <w:sz w:val="18"/>
                <w:szCs w:val="18"/>
              </w:rPr>
            </w:pPr>
            <w:r>
              <w:rPr>
                <w:sz w:val="18"/>
                <w:szCs w:val="18"/>
              </w:rPr>
              <w:t>Strategies for conserving coherent networks of areas that function to support migratory reptile connectivity</w:t>
            </w:r>
          </w:p>
        </w:tc>
        <w:tc>
          <w:tcPr>
            <w:tcW w:w="1689" w:type="pct"/>
          </w:tcPr>
          <w:p w14:paraId="68B40615" w14:textId="77777777" w:rsidR="004004DF" w:rsidRPr="007B7F0F" w:rsidRDefault="004004DF" w:rsidP="00E739E0">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vis-a-vis reptiles’ occurrence (at population level) throughout the annual cycle</w:t>
            </w:r>
          </w:p>
        </w:tc>
        <w:tc>
          <w:tcPr>
            <w:tcW w:w="2086" w:type="pct"/>
          </w:tcPr>
          <w:p w14:paraId="5D5A32B6" w14:textId="77777777" w:rsidR="004004DF" w:rsidRDefault="004004DF" w:rsidP="00E739E0">
            <w:pPr>
              <w:pStyle w:val="Default"/>
              <w:rPr>
                <w:sz w:val="18"/>
                <w:szCs w:val="18"/>
              </w:rPr>
            </w:pPr>
            <w:r>
              <w:rPr>
                <w:sz w:val="18"/>
                <w:szCs w:val="18"/>
              </w:rPr>
              <w:t xml:space="preserve">- </w:t>
            </w:r>
            <w:r w:rsidRPr="000B2234">
              <w:rPr>
                <w:sz w:val="18"/>
                <w:szCs w:val="18"/>
              </w:rPr>
              <w:t>Boundaries and coordinates of areas</w:t>
            </w:r>
          </w:p>
          <w:p w14:paraId="68585D36" w14:textId="77777777" w:rsidR="004004DF" w:rsidRPr="007B7F0F" w:rsidRDefault="004004DF" w:rsidP="00E739E0">
            <w:pPr>
              <w:pStyle w:val="Default"/>
              <w:ind w:left="170" w:hanging="170"/>
              <w:rPr>
                <w:sz w:val="18"/>
                <w:szCs w:val="18"/>
              </w:rPr>
            </w:pPr>
            <w:r>
              <w:rPr>
                <w:sz w:val="18"/>
                <w:szCs w:val="18"/>
              </w:rPr>
              <w:t>- Overlays of data on areas of importance with data on areas under protection/conservation</w:t>
            </w:r>
          </w:p>
        </w:tc>
      </w:tr>
      <w:tr w:rsidR="004004DF" w14:paraId="759783C6" w14:textId="77777777" w:rsidTr="00E739E0">
        <w:trPr>
          <w:trHeight w:val="258"/>
        </w:trPr>
        <w:tc>
          <w:tcPr>
            <w:tcW w:w="1225" w:type="pct"/>
            <w:vMerge/>
          </w:tcPr>
          <w:p w14:paraId="1D3BCD24" w14:textId="77777777" w:rsidR="004004DF" w:rsidRDefault="004004DF" w:rsidP="00E739E0">
            <w:pPr>
              <w:pStyle w:val="Default"/>
              <w:rPr>
                <w:sz w:val="18"/>
                <w:szCs w:val="18"/>
              </w:rPr>
            </w:pPr>
          </w:p>
        </w:tc>
        <w:tc>
          <w:tcPr>
            <w:tcW w:w="1689" w:type="pct"/>
          </w:tcPr>
          <w:p w14:paraId="1A399980" w14:textId="77777777" w:rsidR="004004DF" w:rsidRPr="007B7F0F" w:rsidRDefault="004004DF" w:rsidP="00E739E0">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6" w:type="pct"/>
          </w:tcPr>
          <w:p w14:paraId="2EC2788D" w14:textId="77777777" w:rsidR="004004DF" w:rsidRPr="007B7F0F" w:rsidRDefault="004004DF" w:rsidP="00E739E0">
            <w:pPr>
              <w:pStyle w:val="Default"/>
              <w:ind w:left="170" w:hanging="170"/>
              <w:rPr>
                <w:sz w:val="18"/>
                <w:szCs w:val="18"/>
              </w:rPr>
            </w:pPr>
            <w:r>
              <w:rPr>
                <w:sz w:val="18"/>
                <w:szCs w:val="18"/>
              </w:rPr>
              <w:t>- Lists of areas nominated or designated under relevant frameworks</w:t>
            </w:r>
          </w:p>
        </w:tc>
      </w:tr>
      <w:tr w:rsidR="004004DF" w14:paraId="1BA00345" w14:textId="77777777" w:rsidTr="00E739E0">
        <w:trPr>
          <w:trHeight w:val="413"/>
        </w:trPr>
        <w:tc>
          <w:tcPr>
            <w:tcW w:w="1225" w:type="pct"/>
            <w:vMerge/>
          </w:tcPr>
          <w:p w14:paraId="50A738DE" w14:textId="77777777" w:rsidR="004004DF" w:rsidRDefault="004004DF" w:rsidP="00E739E0">
            <w:pPr>
              <w:pStyle w:val="Default"/>
              <w:rPr>
                <w:sz w:val="18"/>
                <w:szCs w:val="18"/>
              </w:rPr>
            </w:pPr>
          </w:p>
        </w:tc>
        <w:tc>
          <w:tcPr>
            <w:tcW w:w="1689" w:type="pct"/>
          </w:tcPr>
          <w:p w14:paraId="3A3D72E4" w14:textId="77777777" w:rsidR="004004DF" w:rsidRPr="007B7F0F" w:rsidRDefault="004004DF" w:rsidP="00E739E0">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6" w:type="pct"/>
          </w:tcPr>
          <w:p w14:paraId="626D714A" w14:textId="77777777" w:rsidR="004004DF" w:rsidRPr="007B7F0F" w:rsidRDefault="004004DF" w:rsidP="00E739E0">
            <w:pPr>
              <w:pStyle w:val="Default"/>
              <w:ind w:left="170" w:hanging="170"/>
              <w:rPr>
                <w:sz w:val="18"/>
                <w:szCs w:val="18"/>
              </w:rPr>
            </w:pPr>
            <w:r>
              <w:rPr>
                <w:sz w:val="18"/>
                <w:szCs w:val="18"/>
              </w:rPr>
              <w:t>- Lists of areas covered by appropriate and effectively implemented management frameworks</w:t>
            </w:r>
          </w:p>
        </w:tc>
      </w:tr>
    </w:tbl>
    <w:p w14:paraId="64AA2A4F" w14:textId="77777777" w:rsidR="004004DF" w:rsidRDefault="004004DF" w:rsidP="004004DF">
      <w:pPr>
        <w:pStyle w:val="Default"/>
        <w:rPr>
          <w:sz w:val="22"/>
          <w:szCs w:val="22"/>
        </w:rPr>
      </w:pPr>
    </w:p>
    <w:p w14:paraId="6F25F409" w14:textId="77777777" w:rsidR="004004DF" w:rsidRDefault="004004DF" w:rsidP="004004DF">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1E0FE738" w14:textId="77777777" w:rsidR="004004DF" w:rsidRPr="00E37C26"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33FCB14C" w14:textId="77777777" w:rsidTr="00E739E0">
        <w:tc>
          <w:tcPr>
            <w:tcW w:w="1225" w:type="pct"/>
            <w:shd w:val="clear" w:color="auto" w:fill="D9D9D9" w:themeFill="background1" w:themeFillShade="D9"/>
            <w:vAlign w:val="center"/>
          </w:tcPr>
          <w:p w14:paraId="63262330"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4920CC18"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0A427E87"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63444A32" w14:textId="77777777" w:rsidTr="00E739E0">
        <w:trPr>
          <w:trHeight w:val="204"/>
        </w:trPr>
        <w:tc>
          <w:tcPr>
            <w:tcW w:w="1225" w:type="pct"/>
            <w:vMerge w:val="restart"/>
          </w:tcPr>
          <w:p w14:paraId="002A898E" w14:textId="77777777" w:rsidR="004004DF" w:rsidRPr="00FE25FC" w:rsidRDefault="004004DF" w:rsidP="00E739E0">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and </w:t>
            </w:r>
            <w:r w:rsidRPr="00771B32">
              <w:rPr>
                <w:sz w:val="18"/>
                <w:szCs w:val="18"/>
              </w:rPr>
              <w:t>barriers</w:t>
            </w:r>
            <w:r>
              <w:rPr>
                <w:sz w:val="18"/>
                <w:szCs w:val="18"/>
              </w:rPr>
              <w:t xml:space="preserve"> to movement, such as coastal developments, bycatch and boating collision risk areas; avoidance zones created by light pollution or other disturbances; and other causes</w:t>
            </w:r>
          </w:p>
        </w:tc>
        <w:tc>
          <w:tcPr>
            <w:tcW w:w="1689" w:type="pct"/>
          </w:tcPr>
          <w:p w14:paraId="7AEBB0FF" w14:textId="77777777" w:rsidR="004004DF" w:rsidRPr="00FE25FC" w:rsidRDefault="004004DF" w:rsidP="00E739E0">
            <w:pPr>
              <w:pStyle w:val="Default"/>
              <w:rPr>
                <w:sz w:val="18"/>
                <w:szCs w:val="18"/>
              </w:rPr>
            </w:pPr>
            <w:r>
              <w:rPr>
                <w:sz w:val="18"/>
                <w:szCs w:val="18"/>
              </w:rPr>
              <w:t>Location and extent (existing and planned obstacles/ pressure zones)</w:t>
            </w:r>
          </w:p>
        </w:tc>
        <w:tc>
          <w:tcPr>
            <w:tcW w:w="2086" w:type="pct"/>
            <w:vAlign w:val="center"/>
          </w:tcPr>
          <w:p w14:paraId="3EF2317B" w14:textId="77777777" w:rsidR="004004DF" w:rsidRDefault="004004DF" w:rsidP="00E739E0">
            <w:pPr>
              <w:pStyle w:val="Default"/>
              <w:ind w:left="170" w:hanging="170"/>
              <w:rPr>
                <w:sz w:val="18"/>
                <w:szCs w:val="18"/>
              </w:rPr>
            </w:pPr>
            <w:r>
              <w:rPr>
                <w:sz w:val="18"/>
                <w:szCs w:val="18"/>
              </w:rPr>
              <w:t>- Mapping of aquatic human-reptile conflict zones</w:t>
            </w:r>
          </w:p>
          <w:p w14:paraId="6C6113DF" w14:textId="77777777" w:rsidR="004004DF" w:rsidRPr="001F377D" w:rsidRDefault="004004DF" w:rsidP="00E739E0">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004DF" w14:paraId="05A07EF0" w14:textId="77777777" w:rsidTr="00E739E0">
        <w:trPr>
          <w:trHeight w:val="126"/>
        </w:trPr>
        <w:tc>
          <w:tcPr>
            <w:tcW w:w="1225" w:type="pct"/>
            <w:vMerge/>
          </w:tcPr>
          <w:p w14:paraId="4DDF477D" w14:textId="77777777" w:rsidR="004004DF" w:rsidRDefault="004004DF" w:rsidP="00E739E0">
            <w:pPr>
              <w:pStyle w:val="Default"/>
              <w:rPr>
                <w:sz w:val="18"/>
                <w:szCs w:val="18"/>
              </w:rPr>
            </w:pPr>
          </w:p>
        </w:tc>
        <w:tc>
          <w:tcPr>
            <w:tcW w:w="1689" w:type="pct"/>
          </w:tcPr>
          <w:p w14:paraId="09C672C3" w14:textId="77777777" w:rsidR="004004DF" w:rsidRDefault="004004DF" w:rsidP="00E739E0">
            <w:pPr>
              <w:pStyle w:val="Default"/>
              <w:rPr>
                <w:sz w:val="18"/>
                <w:szCs w:val="18"/>
              </w:rPr>
            </w:pPr>
            <w:r>
              <w:rPr>
                <w:sz w:val="18"/>
                <w:szCs w:val="18"/>
              </w:rPr>
              <w:t>Type of resulting impact</w:t>
            </w:r>
          </w:p>
        </w:tc>
        <w:tc>
          <w:tcPr>
            <w:tcW w:w="2086" w:type="pct"/>
            <w:vAlign w:val="center"/>
          </w:tcPr>
          <w:p w14:paraId="1D2D48FB" w14:textId="77777777" w:rsidR="004004DF" w:rsidRPr="00FE1AD7" w:rsidRDefault="004004DF" w:rsidP="00E739E0">
            <w:pPr>
              <w:pStyle w:val="Default"/>
              <w:ind w:left="170" w:hanging="170"/>
              <w:rPr>
                <w:sz w:val="18"/>
                <w:szCs w:val="18"/>
              </w:rPr>
            </w:pPr>
            <w:r>
              <w:rPr>
                <w:sz w:val="18"/>
                <w:szCs w:val="18"/>
              </w:rPr>
              <w:t xml:space="preserve">- </w:t>
            </w:r>
            <w:r w:rsidRPr="00FE1AD7">
              <w:rPr>
                <w:sz w:val="18"/>
                <w:szCs w:val="18"/>
              </w:rPr>
              <w:t>Mortality data</w:t>
            </w:r>
            <w:r>
              <w:rPr>
                <w:sz w:val="18"/>
                <w:szCs w:val="18"/>
              </w:rPr>
              <w:t xml:space="preserve"> </w:t>
            </w:r>
          </w:p>
          <w:p w14:paraId="6D558A1D" w14:textId="77777777" w:rsidR="004004DF" w:rsidRPr="00263FFC" w:rsidRDefault="004004DF" w:rsidP="00E739E0">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Behavioural data: field observation</w:t>
            </w:r>
            <w:r>
              <w:rPr>
                <w:rFonts w:ascii="Arial" w:eastAsiaTheme="minorHAnsi" w:hAnsi="Arial" w:cs="Arial"/>
                <w:color w:val="000000"/>
                <w:sz w:val="18"/>
                <w:szCs w:val="18"/>
                <w:lang w:eastAsia="en-US"/>
              </w:rPr>
              <w:t xml:space="preserve"> </w:t>
            </w:r>
            <w:r w:rsidRPr="002C76EF">
              <w:rPr>
                <w:rFonts w:ascii="Arial" w:eastAsiaTheme="minorHAnsi" w:hAnsi="Arial" w:cs="Arial"/>
                <w:color w:val="000000"/>
                <w:sz w:val="18"/>
                <w:szCs w:val="18"/>
                <w:lang w:eastAsia="en-US"/>
              </w:rPr>
              <w:t>record</w:t>
            </w:r>
            <w:r w:rsidRPr="001F377D">
              <w:rPr>
                <w:rFonts w:ascii="Arial" w:eastAsiaTheme="minorHAnsi" w:hAnsi="Arial" w:cs="Arial"/>
                <w:color w:val="000000"/>
                <w:sz w:val="18"/>
                <w:szCs w:val="18"/>
                <w:lang w:eastAsia="en-US"/>
              </w:rPr>
              <w:t>s; radio tracking data; satellite tracking data</w:t>
            </w:r>
          </w:p>
        </w:tc>
      </w:tr>
      <w:tr w:rsidR="004004DF" w14:paraId="1012B00B" w14:textId="77777777" w:rsidTr="00E739E0">
        <w:trPr>
          <w:trHeight w:val="102"/>
        </w:trPr>
        <w:tc>
          <w:tcPr>
            <w:tcW w:w="1225" w:type="pct"/>
            <w:vMerge/>
          </w:tcPr>
          <w:p w14:paraId="79326F29" w14:textId="77777777" w:rsidR="004004DF" w:rsidRDefault="004004DF" w:rsidP="00E739E0">
            <w:pPr>
              <w:pStyle w:val="Default"/>
              <w:rPr>
                <w:sz w:val="18"/>
                <w:szCs w:val="18"/>
              </w:rPr>
            </w:pPr>
          </w:p>
        </w:tc>
        <w:tc>
          <w:tcPr>
            <w:tcW w:w="1689" w:type="pct"/>
          </w:tcPr>
          <w:p w14:paraId="1EDF7E05" w14:textId="77777777" w:rsidR="004004DF" w:rsidRDefault="004004DF" w:rsidP="00E739E0">
            <w:pPr>
              <w:pStyle w:val="Default"/>
              <w:rPr>
                <w:sz w:val="18"/>
                <w:szCs w:val="18"/>
              </w:rPr>
            </w:pPr>
            <w:r>
              <w:rPr>
                <w:sz w:val="18"/>
                <w:szCs w:val="18"/>
              </w:rPr>
              <w:t>Population level of impact</w:t>
            </w:r>
          </w:p>
        </w:tc>
        <w:tc>
          <w:tcPr>
            <w:tcW w:w="2086" w:type="pct"/>
            <w:vAlign w:val="center"/>
          </w:tcPr>
          <w:p w14:paraId="7EF23EAF" w14:textId="77777777" w:rsidR="004004DF" w:rsidRDefault="004004DF" w:rsidP="00E739E0">
            <w:pPr>
              <w:pStyle w:val="Default"/>
              <w:pBdr>
                <w:top w:val="nil"/>
                <w:left w:val="nil"/>
                <w:bottom w:val="nil"/>
                <w:right w:val="nil"/>
                <w:between w:val="nil"/>
              </w:pBdr>
              <w:ind w:left="170" w:hanging="170"/>
              <w:rPr>
                <w:sz w:val="18"/>
                <w:szCs w:val="18"/>
              </w:rPr>
            </w:pPr>
            <w:r>
              <w:rPr>
                <w:sz w:val="18"/>
                <w:szCs w:val="18"/>
              </w:rPr>
              <w:t>- Mortality data</w:t>
            </w:r>
          </w:p>
          <w:p w14:paraId="2E5BBA9C"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Population trends</w:t>
            </w:r>
          </w:p>
        </w:tc>
      </w:tr>
      <w:tr w:rsidR="004004DF" w14:paraId="59322DD5" w14:textId="77777777" w:rsidTr="00E739E0">
        <w:trPr>
          <w:trHeight w:val="537"/>
        </w:trPr>
        <w:tc>
          <w:tcPr>
            <w:tcW w:w="1225" w:type="pct"/>
            <w:vMerge/>
          </w:tcPr>
          <w:p w14:paraId="37F84068" w14:textId="77777777" w:rsidR="004004DF" w:rsidRDefault="004004DF" w:rsidP="00E739E0">
            <w:pPr>
              <w:pStyle w:val="Default"/>
              <w:rPr>
                <w:sz w:val="18"/>
                <w:szCs w:val="18"/>
              </w:rPr>
            </w:pPr>
          </w:p>
        </w:tc>
        <w:tc>
          <w:tcPr>
            <w:tcW w:w="1689" w:type="pct"/>
          </w:tcPr>
          <w:p w14:paraId="49CBA847" w14:textId="77777777" w:rsidR="004004DF" w:rsidRDefault="004004DF" w:rsidP="00E739E0">
            <w:pPr>
              <w:pStyle w:val="Default"/>
              <w:rPr>
                <w:sz w:val="18"/>
                <w:szCs w:val="18"/>
              </w:rPr>
            </w:pPr>
            <w:r>
              <w:rPr>
                <w:sz w:val="18"/>
                <w:szCs w:val="18"/>
              </w:rPr>
              <w:t>Cumulative impacts across the range</w:t>
            </w:r>
          </w:p>
        </w:tc>
        <w:tc>
          <w:tcPr>
            <w:tcW w:w="2086" w:type="pct"/>
          </w:tcPr>
          <w:p w14:paraId="2503851C" w14:textId="77777777" w:rsidR="004004DF" w:rsidRDefault="004004DF" w:rsidP="00E739E0">
            <w:pPr>
              <w:pStyle w:val="Default"/>
              <w:pBdr>
                <w:top w:val="nil"/>
                <w:left w:val="nil"/>
                <w:bottom w:val="nil"/>
                <w:right w:val="nil"/>
                <w:between w:val="nil"/>
              </w:pBdr>
              <w:ind w:left="170" w:hanging="170"/>
              <w:rPr>
                <w:sz w:val="18"/>
                <w:szCs w:val="18"/>
              </w:rPr>
            </w:pPr>
            <w:r>
              <w:rPr>
                <w:sz w:val="18"/>
                <w:szCs w:val="18"/>
              </w:rPr>
              <w:t>- Demographic data</w:t>
            </w:r>
          </w:p>
          <w:p w14:paraId="13164A6F"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Distribution change data</w:t>
            </w:r>
          </w:p>
        </w:tc>
      </w:tr>
      <w:tr w:rsidR="004004DF" w14:paraId="4D5773FC" w14:textId="77777777" w:rsidTr="00E739E0">
        <w:trPr>
          <w:trHeight w:val="516"/>
        </w:trPr>
        <w:tc>
          <w:tcPr>
            <w:tcW w:w="1225" w:type="pct"/>
            <w:vMerge w:val="restart"/>
          </w:tcPr>
          <w:p w14:paraId="75153658" w14:textId="77777777" w:rsidR="004004DF" w:rsidRDefault="004004DF" w:rsidP="00E739E0">
            <w:pPr>
              <w:pStyle w:val="Default"/>
              <w:rPr>
                <w:sz w:val="18"/>
                <w:szCs w:val="18"/>
              </w:rPr>
            </w:pPr>
            <w:r>
              <w:rPr>
                <w:sz w:val="18"/>
                <w:szCs w:val="18"/>
              </w:rPr>
              <w:t>Minimizing and mitigating threats to connectivity that result from climate change-related causes</w:t>
            </w:r>
          </w:p>
        </w:tc>
        <w:tc>
          <w:tcPr>
            <w:tcW w:w="1689" w:type="pct"/>
          </w:tcPr>
          <w:p w14:paraId="49D2B25F" w14:textId="77777777" w:rsidR="004004DF" w:rsidRPr="007B7F0F" w:rsidRDefault="004004DF" w:rsidP="00E739E0">
            <w:pPr>
              <w:pStyle w:val="Default"/>
              <w:rPr>
                <w:sz w:val="18"/>
                <w:szCs w:val="18"/>
              </w:rPr>
            </w:pPr>
            <w:r>
              <w:rPr>
                <w:sz w:val="18"/>
                <w:szCs w:val="18"/>
              </w:rPr>
              <w:t>Effects on migratory reptiles of habitat loss impacts on connectivity caused by climate change e.g., through sea level rise (affecting the connections between nesting beaches and the sea)</w:t>
            </w:r>
          </w:p>
        </w:tc>
        <w:tc>
          <w:tcPr>
            <w:tcW w:w="2086" w:type="pct"/>
          </w:tcPr>
          <w:p w14:paraId="3311CFA3" w14:textId="77777777" w:rsidR="004004DF" w:rsidRPr="007B7F0F" w:rsidRDefault="004004DF" w:rsidP="00E739E0">
            <w:pPr>
              <w:pStyle w:val="Default"/>
              <w:ind w:left="170" w:hanging="170"/>
              <w:rPr>
                <w:sz w:val="18"/>
                <w:szCs w:val="18"/>
              </w:rPr>
            </w:pPr>
            <w:r>
              <w:rPr>
                <w:sz w:val="18"/>
                <w:szCs w:val="18"/>
              </w:rPr>
              <w:t>- Information on climate change-induced habitat changes, related to reptile migratory life cycles</w:t>
            </w:r>
          </w:p>
        </w:tc>
      </w:tr>
      <w:tr w:rsidR="004004DF" w14:paraId="76B6713C" w14:textId="77777777" w:rsidTr="00E739E0">
        <w:trPr>
          <w:trHeight w:val="258"/>
        </w:trPr>
        <w:tc>
          <w:tcPr>
            <w:tcW w:w="1225" w:type="pct"/>
            <w:vMerge/>
          </w:tcPr>
          <w:p w14:paraId="2F09673C" w14:textId="77777777" w:rsidR="004004DF" w:rsidRDefault="004004DF" w:rsidP="00E739E0">
            <w:pPr>
              <w:pStyle w:val="Default"/>
              <w:rPr>
                <w:sz w:val="18"/>
                <w:szCs w:val="18"/>
              </w:rPr>
            </w:pPr>
          </w:p>
        </w:tc>
        <w:tc>
          <w:tcPr>
            <w:tcW w:w="1689" w:type="pct"/>
          </w:tcPr>
          <w:p w14:paraId="16CA36BA" w14:textId="77777777" w:rsidR="004004DF" w:rsidRDefault="004004DF" w:rsidP="00E739E0">
            <w:pPr>
              <w:pStyle w:val="Default"/>
              <w:rPr>
                <w:sz w:val="18"/>
                <w:szCs w:val="18"/>
              </w:rPr>
            </w:pPr>
            <w:r>
              <w:rPr>
                <w:sz w:val="18"/>
                <w:szCs w:val="18"/>
              </w:rPr>
              <w:t>Phenological asynchrony effects, disrupting trophic chains</w:t>
            </w:r>
          </w:p>
        </w:tc>
        <w:tc>
          <w:tcPr>
            <w:tcW w:w="2086" w:type="pct"/>
          </w:tcPr>
          <w:p w14:paraId="66A22D73" w14:textId="77777777" w:rsidR="004004DF" w:rsidRPr="007B7F0F" w:rsidRDefault="004004DF" w:rsidP="00E739E0">
            <w:pPr>
              <w:pStyle w:val="Default"/>
              <w:ind w:left="170" w:hanging="170"/>
              <w:rPr>
                <w:sz w:val="18"/>
                <w:szCs w:val="18"/>
              </w:rPr>
            </w:pPr>
            <w:r>
              <w:rPr>
                <w:sz w:val="18"/>
                <w:szCs w:val="18"/>
              </w:rPr>
              <w:t>- Data on shifts in migration timing, related to shifts in timing of food sources, survivable temperature ranges, etc.</w:t>
            </w:r>
          </w:p>
        </w:tc>
      </w:tr>
      <w:tr w:rsidR="004004DF" w14:paraId="0B94E9A9" w14:textId="77777777" w:rsidTr="00E739E0">
        <w:trPr>
          <w:trHeight w:val="258"/>
        </w:trPr>
        <w:tc>
          <w:tcPr>
            <w:tcW w:w="1225" w:type="pct"/>
            <w:vMerge/>
          </w:tcPr>
          <w:p w14:paraId="5023108B" w14:textId="77777777" w:rsidR="004004DF" w:rsidRDefault="004004DF" w:rsidP="00E739E0">
            <w:pPr>
              <w:pStyle w:val="Default"/>
              <w:rPr>
                <w:sz w:val="18"/>
                <w:szCs w:val="18"/>
              </w:rPr>
            </w:pPr>
          </w:p>
        </w:tc>
        <w:tc>
          <w:tcPr>
            <w:tcW w:w="1689" w:type="pct"/>
          </w:tcPr>
          <w:p w14:paraId="6C3E872D" w14:textId="77777777" w:rsidR="004004DF" w:rsidRDefault="004004DF" w:rsidP="00E739E0">
            <w:pPr>
              <w:pStyle w:val="Default"/>
              <w:rPr>
                <w:sz w:val="18"/>
                <w:szCs w:val="18"/>
              </w:rPr>
            </w:pPr>
            <w:r>
              <w:rPr>
                <w:sz w:val="18"/>
                <w:szCs w:val="18"/>
              </w:rPr>
              <w:t xml:space="preserve">Climate-related migration </w:t>
            </w:r>
            <w:proofErr w:type="spellStart"/>
            <w:r>
              <w:rPr>
                <w:sz w:val="18"/>
                <w:szCs w:val="18"/>
              </w:rPr>
              <w:t>behaviour</w:t>
            </w:r>
            <w:proofErr w:type="spellEnd"/>
            <w:r>
              <w:rPr>
                <w:sz w:val="18"/>
                <w:szCs w:val="18"/>
              </w:rPr>
              <w:t xml:space="preserve"> changes, e.g., shifts of range</w:t>
            </w:r>
          </w:p>
        </w:tc>
        <w:tc>
          <w:tcPr>
            <w:tcW w:w="2086" w:type="pct"/>
          </w:tcPr>
          <w:p w14:paraId="35D4ABA8" w14:textId="77777777" w:rsidR="004004DF" w:rsidRDefault="004004DF" w:rsidP="00E739E0">
            <w:pPr>
              <w:pStyle w:val="Default"/>
              <w:rPr>
                <w:sz w:val="18"/>
                <w:szCs w:val="18"/>
              </w:rPr>
            </w:pPr>
            <w:r>
              <w:rPr>
                <w:sz w:val="18"/>
                <w:szCs w:val="18"/>
              </w:rPr>
              <w:t>- A</w:t>
            </w:r>
            <w:r w:rsidRPr="0031718E">
              <w:rPr>
                <w:sz w:val="18"/>
                <w:szCs w:val="18"/>
              </w:rPr>
              <w:t xml:space="preserve">erial </w:t>
            </w:r>
            <w:r>
              <w:rPr>
                <w:sz w:val="18"/>
                <w:szCs w:val="18"/>
              </w:rPr>
              <w:t>observation records</w:t>
            </w:r>
          </w:p>
          <w:p w14:paraId="3ACA0B7F" w14:textId="77777777" w:rsidR="004004DF" w:rsidRDefault="004004DF" w:rsidP="00E739E0">
            <w:pPr>
              <w:pStyle w:val="Default"/>
              <w:rPr>
                <w:sz w:val="18"/>
                <w:szCs w:val="18"/>
              </w:rPr>
            </w:pPr>
            <w:r>
              <w:rPr>
                <w:sz w:val="18"/>
                <w:szCs w:val="18"/>
              </w:rPr>
              <w:t xml:space="preserve">- </w:t>
            </w:r>
            <w:r w:rsidRPr="0031718E">
              <w:rPr>
                <w:sz w:val="18"/>
                <w:szCs w:val="18"/>
              </w:rPr>
              <w:t>Satellite tracking data</w:t>
            </w:r>
          </w:p>
          <w:p w14:paraId="7427DB34" w14:textId="77777777" w:rsidR="004004DF" w:rsidRDefault="004004DF" w:rsidP="00E739E0">
            <w:pPr>
              <w:pStyle w:val="Default"/>
              <w:ind w:left="170" w:hanging="170"/>
              <w:rPr>
                <w:sz w:val="18"/>
                <w:szCs w:val="18"/>
              </w:rPr>
            </w:pPr>
            <w:r>
              <w:rPr>
                <w:sz w:val="18"/>
                <w:szCs w:val="18"/>
              </w:rPr>
              <w:t xml:space="preserve">- </w:t>
            </w:r>
            <w:r w:rsidRPr="00263FFC">
              <w:rPr>
                <w:sz w:val="18"/>
                <w:szCs w:val="18"/>
              </w:rPr>
              <w:t xml:space="preserve">GPS/GSM data </w:t>
            </w:r>
            <w:r>
              <w:rPr>
                <w:sz w:val="18"/>
                <w:szCs w:val="18"/>
              </w:rPr>
              <w:t xml:space="preserve">(collected via </w:t>
            </w:r>
            <w:r w:rsidRPr="00263FFC">
              <w:rPr>
                <w:sz w:val="18"/>
                <w:szCs w:val="18"/>
              </w:rPr>
              <w:t>loggers</w:t>
            </w:r>
            <w:r>
              <w:rPr>
                <w:sz w:val="18"/>
                <w:szCs w:val="18"/>
              </w:rPr>
              <w:t>)</w:t>
            </w:r>
          </w:p>
          <w:p w14:paraId="38115273" w14:textId="77777777" w:rsidR="004004DF" w:rsidRPr="007B7F0F" w:rsidRDefault="004004DF" w:rsidP="00E739E0">
            <w:pPr>
              <w:pStyle w:val="Default"/>
              <w:ind w:left="170" w:hanging="170"/>
              <w:rPr>
                <w:sz w:val="18"/>
                <w:szCs w:val="18"/>
              </w:rPr>
            </w:pPr>
            <w:r>
              <w:rPr>
                <w:sz w:val="18"/>
                <w:szCs w:val="18"/>
              </w:rPr>
              <w:t>- Overlays of migration pathway data with data on e.g., ocean temperatures and currents</w:t>
            </w:r>
          </w:p>
        </w:tc>
      </w:tr>
      <w:tr w:rsidR="004004DF" w14:paraId="599B5180" w14:textId="77777777" w:rsidTr="00E739E0">
        <w:trPr>
          <w:trHeight w:val="1201"/>
        </w:trPr>
        <w:tc>
          <w:tcPr>
            <w:tcW w:w="1225" w:type="pct"/>
          </w:tcPr>
          <w:p w14:paraId="6AD4B0BD" w14:textId="77777777" w:rsidR="004004DF" w:rsidRPr="0079234C" w:rsidRDefault="004004DF" w:rsidP="00E739E0">
            <w:pPr>
              <w:pStyle w:val="Default"/>
              <w:rPr>
                <w:sz w:val="18"/>
                <w:szCs w:val="18"/>
              </w:rPr>
            </w:pPr>
            <w:r>
              <w:rPr>
                <w:sz w:val="18"/>
                <w:szCs w:val="18"/>
              </w:rPr>
              <w:lastRenderedPageBreak/>
              <w:t>Minimizing and mitigating threats to connectivity that result from i</w:t>
            </w:r>
            <w:r w:rsidRPr="00771B32">
              <w:rPr>
                <w:sz w:val="18"/>
                <w:szCs w:val="18"/>
              </w:rPr>
              <w:t xml:space="preserve">nconsistencies in </w:t>
            </w:r>
            <w:r>
              <w:rPr>
                <w:sz w:val="18"/>
                <w:szCs w:val="18"/>
              </w:rPr>
              <w:t>conservation strategies and standards</w:t>
            </w:r>
            <w:r w:rsidRPr="00771B32">
              <w:rPr>
                <w:sz w:val="18"/>
                <w:szCs w:val="18"/>
              </w:rPr>
              <w:t xml:space="preserve"> across and beyond national jurisdictions</w:t>
            </w:r>
          </w:p>
        </w:tc>
        <w:tc>
          <w:tcPr>
            <w:tcW w:w="1689" w:type="pct"/>
          </w:tcPr>
          <w:p w14:paraId="7C8D3346" w14:textId="77777777" w:rsidR="004004DF" w:rsidRPr="007B7F0F" w:rsidRDefault="004004DF" w:rsidP="00E739E0">
            <w:pPr>
              <w:pStyle w:val="Default"/>
              <w:rPr>
                <w:sz w:val="18"/>
                <w:szCs w:val="18"/>
              </w:rPr>
            </w:pPr>
            <w:r>
              <w:rPr>
                <w:sz w:val="18"/>
                <w:szCs w:val="18"/>
              </w:rPr>
              <w:t>Compatibility of (or inconsistencies between) relevant conservation strategies and standards between countries sharing any reptile migration system in common</w:t>
            </w:r>
          </w:p>
        </w:tc>
        <w:tc>
          <w:tcPr>
            <w:tcW w:w="2086" w:type="pct"/>
          </w:tcPr>
          <w:p w14:paraId="4FF504EE" w14:textId="77777777" w:rsidR="004004DF" w:rsidRDefault="004004DF" w:rsidP="00E739E0">
            <w:pPr>
              <w:pStyle w:val="Default"/>
              <w:ind w:left="170" w:hanging="170"/>
              <w:rPr>
                <w:sz w:val="18"/>
                <w:szCs w:val="18"/>
              </w:rPr>
            </w:pPr>
            <w:r>
              <w:rPr>
                <w:sz w:val="18"/>
                <w:szCs w:val="18"/>
              </w:rPr>
              <w:t xml:space="preserve">- Data on </w:t>
            </w:r>
            <w:proofErr w:type="spellStart"/>
            <w:r>
              <w:rPr>
                <w:sz w:val="18"/>
                <w:szCs w:val="18"/>
              </w:rPr>
              <w:t>programmes</w:t>
            </w:r>
            <w:proofErr w:type="spellEnd"/>
            <w:r>
              <w:rPr>
                <w:sz w:val="18"/>
                <w:szCs w:val="18"/>
              </w:rPr>
              <w:t xml:space="preserve"> to harmonize relevant conservation regimes</w:t>
            </w:r>
          </w:p>
          <w:p w14:paraId="05CB0C16" w14:textId="77777777" w:rsidR="004004DF" w:rsidRPr="007B7F0F" w:rsidRDefault="004004DF" w:rsidP="00E739E0">
            <w:pPr>
              <w:pStyle w:val="Default"/>
              <w:ind w:left="170" w:hanging="170"/>
              <w:rPr>
                <w:sz w:val="18"/>
                <w:szCs w:val="18"/>
              </w:rPr>
            </w:pPr>
            <w:r>
              <w:rPr>
                <w:sz w:val="18"/>
                <w:szCs w:val="18"/>
              </w:rPr>
              <w:t>- Relevant sections in national reports to MEAs</w:t>
            </w:r>
          </w:p>
        </w:tc>
      </w:tr>
    </w:tbl>
    <w:p w14:paraId="36928D78" w14:textId="77777777" w:rsidR="004004DF" w:rsidRDefault="004004DF" w:rsidP="004004DF">
      <w:pPr>
        <w:pStyle w:val="Default"/>
        <w:rPr>
          <w:sz w:val="22"/>
          <w:szCs w:val="22"/>
        </w:rPr>
      </w:pPr>
    </w:p>
    <w:p w14:paraId="2F49F2A3" w14:textId="77777777" w:rsidR="004004DF" w:rsidRPr="00A82C2C" w:rsidRDefault="004004DF" w:rsidP="004004DF">
      <w:pPr>
        <w:shd w:val="clear" w:color="auto" w:fill="D9D9D9" w:themeFill="background1" w:themeFillShade="D9"/>
        <w:spacing w:after="0" w:line="240" w:lineRule="auto"/>
        <w:rPr>
          <w:rFonts w:cs="Arial"/>
          <w:b/>
          <w:color w:val="000066"/>
          <w:sz w:val="23"/>
          <w:szCs w:val="23"/>
        </w:rPr>
      </w:pPr>
      <w:r>
        <w:rPr>
          <w:rFonts w:cs="Arial"/>
          <w:b/>
          <w:color w:val="000066"/>
          <w:sz w:val="23"/>
          <w:szCs w:val="23"/>
        </w:rPr>
        <w:t>(iv)</w:t>
      </w:r>
      <w:r w:rsidRPr="00A82C2C">
        <w:rPr>
          <w:rFonts w:cs="Arial"/>
          <w:b/>
          <w:color w:val="000066"/>
          <w:sz w:val="23"/>
          <w:szCs w:val="23"/>
        </w:rPr>
        <w:t xml:space="preserve"> </w:t>
      </w:r>
      <w:r>
        <w:rPr>
          <w:rFonts w:cs="Arial"/>
          <w:b/>
          <w:color w:val="000066"/>
          <w:sz w:val="23"/>
          <w:szCs w:val="23"/>
        </w:rPr>
        <w:t>C</w:t>
      </w:r>
      <w:r w:rsidRPr="00A82C2C">
        <w:rPr>
          <w:rFonts w:cs="Arial"/>
          <w:b/>
          <w:color w:val="000066"/>
          <w:sz w:val="23"/>
          <w:szCs w:val="23"/>
        </w:rPr>
        <w:t>onnectivity data needed for FISH</w:t>
      </w:r>
    </w:p>
    <w:p w14:paraId="42EE19FA" w14:textId="77777777" w:rsidR="004004DF" w:rsidRDefault="004004DF" w:rsidP="004004DF">
      <w:pPr>
        <w:pStyle w:val="Default"/>
        <w:rPr>
          <w:sz w:val="22"/>
          <w:szCs w:val="22"/>
        </w:rPr>
      </w:pPr>
    </w:p>
    <w:p w14:paraId="43675F97" w14:textId="77777777" w:rsidR="004004DF" w:rsidRPr="007804B9" w:rsidRDefault="004004DF" w:rsidP="004004DF">
      <w:pPr>
        <w:spacing w:after="0" w:line="240" w:lineRule="auto"/>
        <w:rPr>
          <w:rFonts w:cs="Arial"/>
          <w:b/>
          <w:i/>
        </w:rPr>
      </w:pPr>
      <w:r>
        <w:rPr>
          <w:rFonts w:cs="Arial"/>
          <w:b/>
          <w:i/>
        </w:rPr>
        <w:t xml:space="preserve"> A. Migration systems - patterns and pathways of animal movements</w:t>
      </w:r>
    </w:p>
    <w:p w14:paraId="6FCB008A"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4004DF" w:rsidRPr="00FE25FC" w14:paraId="4C40030A" w14:textId="77777777" w:rsidTr="00E739E0">
        <w:tc>
          <w:tcPr>
            <w:tcW w:w="1223" w:type="pct"/>
            <w:shd w:val="clear" w:color="auto" w:fill="D9D9D9" w:themeFill="background1" w:themeFillShade="D9"/>
            <w:vAlign w:val="center"/>
          </w:tcPr>
          <w:p w14:paraId="59E0A26C"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19C3DF7B"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0A6127C9"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2A0AC69E" w14:textId="77777777" w:rsidTr="00E739E0">
        <w:trPr>
          <w:trHeight w:val="204"/>
        </w:trPr>
        <w:tc>
          <w:tcPr>
            <w:tcW w:w="1223" w:type="pct"/>
            <w:vMerge w:val="restart"/>
          </w:tcPr>
          <w:p w14:paraId="4EC1793D" w14:textId="77777777" w:rsidR="004004DF" w:rsidRPr="00FE25FC" w:rsidRDefault="004004DF" w:rsidP="00E739E0">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fish</w:t>
            </w:r>
            <w:r w:rsidRPr="00FE25FC">
              <w:rPr>
                <w:sz w:val="18"/>
                <w:szCs w:val="18"/>
              </w:rPr>
              <w:t xml:space="preserve"> movement</w:t>
            </w:r>
            <w:r>
              <w:rPr>
                <w:sz w:val="18"/>
                <w:szCs w:val="18"/>
              </w:rPr>
              <w:t>s</w:t>
            </w:r>
          </w:p>
        </w:tc>
        <w:tc>
          <w:tcPr>
            <w:tcW w:w="1685" w:type="pct"/>
          </w:tcPr>
          <w:p w14:paraId="6F54F47F" w14:textId="77777777" w:rsidR="004004DF" w:rsidRPr="00FE25FC" w:rsidRDefault="004004DF" w:rsidP="00E739E0">
            <w:pPr>
              <w:pStyle w:val="Default"/>
              <w:rPr>
                <w:sz w:val="18"/>
                <w:szCs w:val="18"/>
              </w:rPr>
            </w:pPr>
            <w:r>
              <w:rPr>
                <w:sz w:val="18"/>
                <w:szCs w:val="18"/>
              </w:rPr>
              <w:t>Movement distances/ranges</w:t>
            </w:r>
          </w:p>
        </w:tc>
        <w:tc>
          <w:tcPr>
            <w:tcW w:w="2092" w:type="pct"/>
          </w:tcPr>
          <w:p w14:paraId="29349616" w14:textId="77777777" w:rsidR="004004DF" w:rsidRDefault="004004DF" w:rsidP="00E739E0">
            <w:pPr>
              <w:pStyle w:val="Default"/>
              <w:ind w:left="170" w:hanging="170"/>
              <w:rPr>
                <w:sz w:val="18"/>
                <w:szCs w:val="18"/>
              </w:rPr>
            </w:pPr>
            <w:r>
              <w:rPr>
                <w:sz w:val="18"/>
                <w:szCs w:val="18"/>
              </w:rPr>
              <w:t>- Fish catch data</w:t>
            </w:r>
          </w:p>
          <w:p w14:paraId="616E9DD6" w14:textId="77777777" w:rsidR="004004DF" w:rsidRDefault="004004DF" w:rsidP="00E739E0">
            <w:pPr>
              <w:pStyle w:val="Default"/>
              <w:ind w:left="170" w:hanging="170"/>
              <w:rPr>
                <w:sz w:val="18"/>
                <w:szCs w:val="18"/>
              </w:rPr>
            </w:pPr>
            <w:r>
              <w:rPr>
                <w:sz w:val="18"/>
                <w:szCs w:val="18"/>
              </w:rPr>
              <w:t>- Sampling surveys (e.g., electrofishing)</w:t>
            </w:r>
          </w:p>
          <w:p w14:paraId="6BA9FE65" w14:textId="77777777" w:rsidR="004004DF" w:rsidRDefault="004004DF" w:rsidP="00E739E0">
            <w:pPr>
              <w:pStyle w:val="Default"/>
              <w:ind w:left="170" w:hanging="170"/>
              <w:rPr>
                <w:sz w:val="18"/>
                <w:szCs w:val="18"/>
              </w:rPr>
            </w:pPr>
            <w:r>
              <w:rPr>
                <w:sz w:val="18"/>
                <w:szCs w:val="18"/>
              </w:rPr>
              <w:t>- Tagging/ marking recoveries</w:t>
            </w:r>
          </w:p>
          <w:p w14:paraId="739158DB" w14:textId="77777777" w:rsidR="004004DF" w:rsidRPr="007B7F0F" w:rsidRDefault="004004DF" w:rsidP="00E739E0">
            <w:pPr>
              <w:pStyle w:val="Default"/>
              <w:ind w:left="170" w:hanging="170"/>
              <w:rPr>
                <w:sz w:val="18"/>
                <w:szCs w:val="18"/>
              </w:rPr>
            </w:pPr>
            <w:r w:rsidRPr="00C25287">
              <w:rPr>
                <w:sz w:val="18"/>
                <w:szCs w:val="18"/>
              </w:rPr>
              <w:t>- Telemetry (sonic, radio, satellite)</w:t>
            </w:r>
          </w:p>
        </w:tc>
      </w:tr>
      <w:tr w:rsidR="004004DF" w14:paraId="681848C9" w14:textId="77777777" w:rsidTr="00E739E0">
        <w:trPr>
          <w:trHeight w:val="204"/>
        </w:trPr>
        <w:tc>
          <w:tcPr>
            <w:tcW w:w="1223" w:type="pct"/>
            <w:vMerge/>
          </w:tcPr>
          <w:p w14:paraId="7A725504" w14:textId="77777777" w:rsidR="004004DF" w:rsidRDefault="004004DF" w:rsidP="00E739E0">
            <w:pPr>
              <w:pStyle w:val="Default"/>
              <w:rPr>
                <w:sz w:val="18"/>
                <w:szCs w:val="18"/>
              </w:rPr>
            </w:pPr>
          </w:p>
        </w:tc>
        <w:tc>
          <w:tcPr>
            <w:tcW w:w="1685" w:type="pct"/>
          </w:tcPr>
          <w:p w14:paraId="0F346E72" w14:textId="77777777" w:rsidR="004004DF" w:rsidRDefault="004004DF" w:rsidP="00E739E0">
            <w:pPr>
              <w:pStyle w:val="Default"/>
              <w:rPr>
                <w:sz w:val="18"/>
                <w:szCs w:val="18"/>
              </w:rPr>
            </w:pPr>
            <w:r>
              <w:rPr>
                <w:sz w:val="18"/>
                <w:szCs w:val="18"/>
              </w:rPr>
              <w:t>Movement timings (spawning/ maturing/ leaving/returning etc.)</w:t>
            </w:r>
          </w:p>
        </w:tc>
        <w:tc>
          <w:tcPr>
            <w:tcW w:w="2092" w:type="pct"/>
          </w:tcPr>
          <w:p w14:paraId="697DC5C8" w14:textId="77777777" w:rsidR="004004DF" w:rsidRDefault="004004DF" w:rsidP="00E739E0">
            <w:pPr>
              <w:pStyle w:val="Default"/>
              <w:ind w:left="170" w:hanging="170"/>
              <w:rPr>
                <w:sz w:val="18"/>
                <w:szCs w:val="18"/>
              </w:rPr>
            </w:pPr>
            <w:r>
              <w:rPr>
                <w:sz w:val="18"/>
                <w:szCs w:val="18"/>
              </w:rPr>
              <w:t>- Field observation records</w:t>
            </w:r>
          </w:p>
          <w:p w14:paraId="1919769B" w14:textId="77777777" w:rsidR="004004DF" w:rsidRDefault="004004DF" w:rsidP="00E739E0">
            <w:pPr>
              <w:pStyle w:val="Default"/>
              <w:ind w:left="170" w:hanging="170"/>
              <w:rPr>
                <w:sz w:val="18"/>
                <w:szCs w:val="18"/>
              </w:rPr>
            </w:pPr>
            <w:r>
              <w:rPr>
                <w:sz w:val="18"/>
                <w:szCs w:val="18"/>
              </w:rPr>
              <w:t>- Fish catch data</w:t>
            </w:r>
          </w:p>
          <w:p w14:paraId="00E7CFD6" w14:textId="77777777" w:rsidR="004004DF" w:rsidRDefault="004004DF" w:rsidP="00E739E0">
            <w:pPr>
              <w:pStyle w:val="Default"/>
              <w:ind w:left="170" w:hanging="170"/>
              <w:rPr>
                <w:sz w:val="18"/>
                <w:szCs w:val="18"/>
              </w:rPr>
            </w:pPr>
            <w:r>
              <w:rPr>
                <w:sz w:val="18"/>
                <w:szCs w:val="18"/>
              </w:rPr>
              <w:t>- Sampling surveys (e.g., electrofishing)</w:t>
            </w:r>
          </w:p>
          <w:p w14:paraId="581CE8B5" w14:textId="77777777" w:rsidR="004004DF" w:rsidRPr="00C25287" w:rsidRDefault="004004DF" w:rsidP="00E739E0">
            <w:pPr>
              <w:pStyle w:val="Default"/>
              <w:ind w:left="170" w:hanging="170"/>
              <w:rPr>
                <w:sz w:val="18"/>
                <w:szCs w:val="18"/>
              </w:rPr>
            </w:pPr>
            <w:r w:rsidRPr="00C25287">
              <w:rPr>
                <w:sz w:val="18"/>
                <w:szCs w:val="18"/>
              </w:rPr>
              <w:t>- Telemetry (sonic, radio, satellite)</w:t>
            </w:r>
          </w:p>
        </w:tc>
      </w:tr>
      <w:tr w:rsidR="004004DF" w14:paraId="55C61D32" w14:textId="77777777" w:rsidTr="00E739E0">
        <w:tc>
          <w:tcPr>
            <w:tcW w:w="1223" w:type="pct"/>
          </w:tcPr>
          <w:p w14:paraId="06AD34F1" w14:textId="77777777" w:rsidR="004004DF" w:rsidRDefault="004004DF" w:rsidP="00E739E0">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3DD4C6EF" w14:textId="77777777" w:rsidR="004004DF" w:rsidRPr="007B7F0F" w:rsidRDefault="004004DF" w:rsidP="00E739E0">
            <w:pPr>
              <w:pStyle w:val="Default"/>
              <w:rPr>
                <w:sz w:val="18"/>
                <w:szCs w:val="18"/>
              </w:rPr>
            </w:pPr>
            <w:r w:rsidRPr="007B7F0F">
              <w:rPr>
                <w:sz w:val="18"/>
                <w:szCs w:val="18"/>
              </w:rPr>
              <w:t>Population-level movement patterns, in space and time</w:t>
            </w:r>
          </w:p>
        </w:tc>
        <w:tc>
          <w:tcPr>
            <w:tcW w:w="2092" w:type="pct"/>
          </w:tcPr>
          <w:p w14:paraId="26E0A04F" w14:textId="77777777" w:rsidR="004004DF" w:rsidRDefault="004004DF" w:rsidP="00E739E0">
            <w:pPr>
              <w:pStyle w:val="Default"/>
              <w:ind w:left="170" w:hanging="170"/>
              <w:rPr>
                <w:sz w:val="18"/>
                <w:szCs w:val="18"/>
              </w:rPr>
            </w:pPr>
            <w:r>
              <w:rPr>
                <w:sz w:val="18"/>
                <w:szCs w:val="18"/>
              </w:rPr>
              <w:t>- Aggregations of occurrence data (see above)</w:t>
            </w:r>
          </w:p>
          <w:p w14:paraId="1272B63E" w14:textId="77777777" w:rsidR="004004DF" w:rsidRPr="007B7F0F" w:rsidRDefault="004004DF" w:rsidP="00E739E0">
            <w:pPr>
              <w:pStyle w:val="Default"/>
              <w:ind w:left="170" w:hanging="170"/>
              <w:rPr>
                <w:sz w:val="18"/>
                <w:szCs w:val="18"/>
              </w:rPr>
            </w:pPr>
            <w:r>
              <w:rPr>
                <w:sz w:val="18"/>
                <w:szCs w:val="18"/>
              </w:rPr>
              <w:t>- Digital migration route mapping representations/models</w:t>
            </w:r>
          </w:p>
        </w:tc>
      </w:tr>
    </w:tbl>
    <w:p w14:paraId="2C5AFB9B" w14:textId="77777777" w:rsidR="004004DF" w:rsidRDefault="004004DF" w:rsidP="004004DF">
      <w:pPr>
        <w:pStyle w:val="Default"/>
        <w:rPr>
          <w:sz w:val="22"/>
          <w:szCs w:val="22"/>
        </w:rPr>
      </w:pPr>
    </w:p>
    <w:p w14:paraId="39732720" w14:textId="77777777" w:rsidR="004004DF" w:rsidRPr="00EA110A" w:rsidRDefault="004004DF" w:rsidP="004004DF">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11B0CAD9"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36CF482D" w14:textId="77777777" w:rsidTr="00E739E0">
        <w:tc>
          <w:tcPr>
            <w:tcW w:w="1225" w:type="pct"/>
            <w:shd w:val="clear" w:color="auto" w:fill="D9D9D9" w:themeFill="background1" w:themeFillShade="D9"/>
            <w:vAlign w:val="center"/>
          </w:tcPr>
          <w:p w14:paraId="4662A09A"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50B80F82"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4037C6B8"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4851A6A0" w14:textId="77777777" w:rsidTr="00E739E0">
        <w:trPr>
          <w:trHeight w:val="204"/>
        </w:trPr>
        <w:tc>
          <w:tcPr>
            <w:tcW w:w="1225" w:type="pct"/>
            <w:vMerge w:val="restart"/>
          </w:tcPr>
          <w:p w14:paraId="4910BD30" w14:textId="77777777" w:rsidR="004004DF" w:rsidRPr="00FE25FC" w:rsidRDefault="004004DF" w:rsidP="00E739E0">
            <w:pPr>
              <w:pStyle w:val="Default"/>
              <w:rPr>
                <w:sz w:val="18"/>
                <w:szCs w:val="18"/>
              </w:rPr>
            </w:pPr>
            <w:r>
              <w:rPr>
                <w:sz w:val="18"/>
                <w:szCs w:val="18"/>
              </w:rPr>
              <w:t>Identifying areas that play a key role in the connectivity of fish migration systems</w:t>
            </w:r>
          </w:p>
        </w:tc>
        <w:tc>
          <w:tcPr>
            <w:tcW w:w="1689" w:type="pct"/>
          </w:tcPr>
          <w:p w14:paraId="2236C849" w14:textId="77777777" w:rsidR="004004DF" w:rsidRPr="00FE25FC" w:rsidRDefault="004004DF" w:rsidP="00E739E0">
            <w:pPr>
              <w:pStyle w:val="Default"/>
              <w:rPr>
                <w:sz w:val="18"/>
                <w:szCs w:val="18"/>
              </w:rPr>
            </w:pPr>
            <w:r>
              <w:rPr>
                <w:sz w:val="18"/>
                <w:szCs w:val="18"/>
              </w:rPr>
              <w:t>Location of spawning, nursery, maturing and other key areas used by migratory fish</w:t>
            </w:r>
          </w:p>
        </w:tc>
        <w:tc>
          <w:tcPr>
            <w:tcW w:w="2086" w:type="pct"/>
          </w:tcPr>
          <w:p w14:paraId="2AAE56F0"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Field observation records</w:t>
            </w:r>
          </w:p>
          <w:p w14:paraId="7D49F46C"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1932DF21" w14:textId="77777777" w:rsidR="004004DF"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xml:space="preserve">- </w:t>
            </w:r>
            <w:r w:rsidRPr="00E4425A">
              <w:rPr>
                <w:rFonts w:ascii="Arial" w:eastAsiaTheme="minorHAnsi" w:hAnsi="Arial" w:cs="Arial"/>
                <w:color w:val="000000"/>
                <w:sz w:val="18"/>
                <w:szCs w:val="18"/>
                <w:lang w:eastAsia="en-US"/>
              </w:rPr>
              <w:t>Sampling surveys (e</w:t>
            </w:r>
            <w:r>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g</w:t>
            </w:r>
            <w:r>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 xml:space="preserve"> electrofishing)</w:t>
            </w:r>
          </w:p>
          <w:p w14:paraId="4FA6AD42"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Telemetry (sonic, radio, satellite)</w:t>
            </w:r>
          </w:p>
        </w:tc>
      </w:tr>
      <w:tr w:rsidR="004004DF" w14:paraId="35979253" w14:textId="77777777" w:rsidTr="00E739E0">
        <w:trPr>
          <w:trHeight w:val="126"/>
        </w:trPr>
        <w:tc>
          <w:tcPr>
            <w:tcW w:w="1225" w:type="pct"/>
            <w:vMerge/>
          </w:tcPr>
          <w:p w14:paraId="7F72264E" w14:textId="77777777" w:rsidR="004004DF" w:rsidRDefault="004004DF" w:rsidP="00E739E0">
            <w:pPr>
              <w:pStyle w:val="Default"/>
              <w:rPr>
                <w:sz w:val="18"/>
                <w:szCs w:val="18"/>
              </w:rPr>
            </w:pPr>
          </w:p>
        </w:tc>
        <w:tc>
          <w:tcPr>
            <w:tcW w:w="1689" w:type="pct"/>
          </w:tcPr>
          <w:p w14:paraId="59348AE6" w14:textId="77777777" w:rsidR="004004DF" w:rsidRDefault="004004DF" w:rsidP="00E739E0">
            <w:pPr>
              <w:pStyle w:val="Default"/>
              <w:rPr>
                <w:sz w:val="18"/>
                <w:szCs w:val="18"/>
              </w:rPr>
            </w:pPr>
            <w:r>
              <w:rPr>
                <w:sz w:val="18"/>
                <w:szCs w:val="18"/>
              </w:rPr>
              <w:t xml:space="preserve">Extent/ boundaries of </w:t>
            </w:r>
            <w:r w:rsidRPr="0031718E">
              <w:rPr>
                <w:sz w:val="18"/>
                <w:szCs w:val="18"/>
              </w:rPr>
              <w:t>areas</w:t>
            </w:r>
          </w:p>
        </w:tc>
        <w:tc>
          <w:tcPr>
            <w:tcW w:w="2086" w:type="pct"/>
          </w:tcPr>
          <w:p w14:paraId="4FC19077"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Field observation records</w:t>
            </w:r>
          </w:p>
          <w:p w14:paraId="4FD0092F"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7AFD35C0" w14:textId="77777777" w:rsidR="004004DF"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xml:space="preserve">- </w:t>
            </w:r>
            <w:r w:rsidRPr="00E4425A">
              <w:rPr>
                <w:rFonts w:ascii="Arial" w:eastAsiaTheme="minorHAnsi" w:hAnsi="Arial" w:cs="Arial"/>
                <w:color w:val="000000"/>
                <w:sz w:val="18"/>
                <w:szCs w:val="18"/>
                <w:lang w:eastAsia="en-US"/>
              </w:rPr>
              <w:t>Sampling surveys (e</w:t>
            </w:r>
            <w:r>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g</w:t>
            </w:r>
            <w:r>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 xml:space="preserve"> electrofishing)</w:t>
            </w:r>
          </w:p>
          <w:p w14:paraId="5F03F33F" w14:textId="77777777" w:rsidR="004004DF" w:rsidRPr="00263FFC"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Telemetry (sonic, radio, satellite)</w:t>
            </w:r>
          </w:p>
        </w:tc>
      </w:tr>
      <w:tr w:rsidR="004004DF" w14:paraId="53508D73" w14:textId="77777777" w:rsidTr="00E739E0">
        <w:trPr>
          <w:trHeight w:val="102"/>
        </w:trPr>
        <w:tc>
          <w:tcPr>
            <w:tcW w:w="1225" w:type="pct"/>
            <w:vMerge/>
          </w:tcPr>
          <w:p w14:paraId="12D55D36" w14:textId="77777777" w:rsidR="004004DF" w:rsidRDefault="004004DF" w:rsidP="00E739E0">
            <w:pPr>
              <w:pStyle w:val="Default"/>
              <w:rPr>
                <w:sz w:val="18"/>
                <w:szCs w:val="18"/>
              </w:rPr>
            </w:pPr>
          </w:p>
        </w:tc>
        <w:tc>
          <w:tcPr>
            <w:tcW w:w="1689" w:type="pct"/>
          </w:tcPr>
          <w:p w14:paraId="1E65990A" w14:textId="77777777" w:rsidR="004004DF" w:rsidRDefault="004004DF" w:rsidP="00E739E0">
            <w:pPr>
              <w:pStyle w:val="Default"/>
              <w:rPr>
                <w:sz w:val="18"/>
                <w:szCs w:val="18"/>
              </w:rPr>
            </w:pPr>
            <w:r>
              <w:rPr>
                <w:sz w:val="18"/>
                <w:szCs w:val="18"/>
              </w:rPr>
              <w:t>Abundance of fish in areas</w:t>
            </w:r>
          </w:p>
        </w:tc>
        <w:tc>
          <w:tcPr>
            <w:tcW w:w="2086" w:type="pct"/>
          </w:tcPr>
          <w:p w14:paraId="3AACE5DB"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15FAD881" w14:textId="77777777" w:rsidR="004004DF" w:rsidRPr="00263FFC"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xml:space="preserve">- </w:t>
            </w:r>
            <w:r w:rsidRPr="00E4425A">
              <w:rPr>
                <w:rFonts w:ascii="Arial" w:eastAsiaTheme="minorHAnsi" w:hAnsi="Arial" w:cs="Arial"/>
                <w:color w:val="000000"/>
                <w:sz w:val="18"/>
                <w:szCs w:val="18"/>
                <w:lang w:eastAsia="en-US"/>
              </w:rPr>
              <w:t>Sampling surveys (e</w:t>
            </w:r>
            <w:r>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g</w:t>
            </w:r>
            <w:r>
              <w:rPr>
                <w:rFonts w:ascii="Arial" w:eastAsiaTheme="minorHAnsi" w:hAnsi="Arial" w:cs="Arial"/>
                <w:color w:val="000000"/>
                <w:sz w:val="18"/>
                <w:szCs w:val="18"/>
                <w:lang w:eastAsia="en-US"/>
              </w:rPr>
              <w:t>.,</w:t>
            </w:r>
            <w:r w:rsidRPr="00E4425A">
              <w:rPr>
                <w:rFonts w:ascii="Arial" w:eastAsiaTheme="minorHAnsi" w:hAnsi="Arial" w:cs="Arial"/>
                <w:color w:val="000000"/>
                <w:sz w:val="18"/>
                <w:szCs w:val="18"/>
                <w:lang w:eastAsia="en-US"/>
              </w:rPr>
              <w:t xml:space="preserve"> electrofishing)</w:t>
            </w:r>
          </w:p>
        </w:tc>
      </w:tr>
      <w:tr w:rsidR="004004DF" w14:paraId="5B5E5B96" w14:textId="77777777" w:rsidTr="00E739E0">
        <w:trPr>
          <w:trHeight w:val="195"/>
        </w:trPr>
        <w:tc>
          <w:tcPr>
            <w:tcW w:w="1225" w:type="pct"/>
            <w:vMerge/>
          </w:tcPr>
          <w:p w14:paraId="544F64A5" w14:textId="77777777" w:rsidR="004004DF" w:rsidRDefault="004004DF" w:rsidP="00E739E0">
            <w:pPr>
              <w:pStyle w:val="Default"/>
              <w:rPr>
                <w:sz w:val="18"/>
                <w:szCs w:val="18"/>
              </w:rPr>
            </w:pPr>
          </w:p>
        </w:tc>
        <w:tc>
          <w:tcPr>
            <w:tcW w:w="1689" w:type="pct"/>
          </w:tcPr>
          <w:p w14:paraId="04D4EF0D" w14:textId="77777777" w:rsidR="004004DF" w:rsidRDefault="004004DF" w:rsidP="00E739E0">
            <w:pPr>
              <w:pStyle w:val="Default"/>
              <w:rPr>
                <w:sz w:val="18"/>
                <w:szCs w:val="18"/>
              </w:rPr>
            </w:pPr>
            <w:r>
              <w:rPr>
                <w:sz w:val="18"/>
                <w:szCs w:val="18"/>
              </w:rPr>
              <w:t>Temporal use of areas</w:t>
            </w:r>
          </w:p>
        </w:tc>
        <w:tc>
          <w:tcPr>
            <w:tcW w:w="2086" w:type="pct"/>
          </w:tcPr>
          <w:p w14:paraId="77E388C8"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Field observation records</w:t>
            </w:r>
          </w:p>
          <w:p w14:paraId="6F03504C"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Fish catch data</w:t>
            </w:r>
          </w:p>
          <w:p w14:paraId="6D2C6652" w14:textId="77777777" w:rsidR="004004DF" w:rsidRPr="00C25287" w:rsidRDefault="004004DF" w:rsidP="00E739E0">
            <w:pPr>
              <w:pStyle w:val="Normal1"/>
              <w:rPr>
                <w:rFonts w:ascii="Arial" w:eastAsiaTheme="minorHAnsi" w:hAnsi="Arial" w:cs="Arial"/>
                <w:color w:val="000000"/>
                <w:sz w:val="18"/>
                <w:szCs w:val="18"/>
                <w:lang w:eastAsia="en-US"/>
              </w:rPr>
            </w:pPr>
            <w:r w:rsidRPr="00C25287">
              <w:rPr>
                <w:rFonts w:ascii="Arial" w:eastAsiaTheme="minorHAnsi" w:hAnsi="Arial" w:cs="Arial"/>
                <w:color w:val="000000"/>
                <w:sz w:val="18"/>
                <w:szCs w:val="18"/>
                <w:lang w:eastAsia="en-US"/>
              </w:rPr>
              <w:t>- Telemetry (sonic, radio, satellite)</w:t>
            </w:r>
          </w:p>
        </w:tc>
      </w:tr>
      <w:tr w:rsidR="004004DF" w14:paraId="3DF608FB" w14:textId="77777777" w:rsidTr="00E739E0">
        <w:trPr>
          <w:trHeight w:val="414"/>
        </w:trPr>
        <w:tc>
          <w:tcPr>
            <w:tcW w:w="1225" w:type="pct"/>
            <w:vMerge w:val="restart"/>
          </w:tcPr>
          <w:p w14:paraId="4DEC76D0" w14:textId="77777777" w:rsidR="004004DF" w:rsidRDefault="004004DF" w:rsidP="00E739E0">
            <w:pPr>
              <w:pStyle w:val="Default"/>
              <w:rPr>
                <w:sz w:val="18"/>
                <w:szCs w:val="18"/>
              </w:rPr>
            </w:pPr>
            <w:r>
              <w:rPr>
                <w:sz w:val="18"/>
                <w:szCs w:val="18"/>
              </w:rPr>
              <w:lastRenderedPageBreak/>
              <w:t>Identifying links and interdependencies between areas forming a network</w:t>
            </w:r>
          </w:p>
        </w:tc>
        <w:tc>
          <w:tcPr>
            <w:tcW w:w="1689" w:type="pct"/>
          </w:tcPr>
          <w:p w14:paraId="0396E3EE" w14:textId="77777777" w:rsidR="004004DF" w:rsidRPr="007B7F0F" w:rsidRDefault="004004DF" w:rsidP="00E739E0">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used by migratory fish species</w:t>
            </w:r>
          </w:p>
        </w:tc>
        <w:tc>
          <w:tcPr>
            <w:tcW w:w="2086" w:type="pct"/>
          </w:tcPr>
          <w:p w14:paraId="4EB2D72F" w14:textId="77777777" w:rsidR="004004DF" w:rsidRPr="007B7F0F" w:rsidRDefault="004004DF" w:rsidP="00E739E0">
            <w:pPr>
              <w:pStyle w:val="Default"/>
              <w:ind w:left="170" w:hanging="170"/>
              <w:rPr>
                <w:sz w:val="18"/>
                <w:szCs w:val="18"/>
              </w:rPr>
            </w:pPr>
            <w:r>
              <w:rPr>
                <w:sz w:val="18"/>
                <w:szCs w:val="18"/>
              </w:rPr>
              <w:t>- Overlays of data on important areas with data on migration movements (from A above)</w:t>
            </w:r>
          </w:p>
        </w:tc>
      </w:tr>
      <w:tr w:rsidR="004004DF" w14:paraId="34672E63" w14:textId="77777777" w:rsidTr="00E739E0">
        <w:trPr>
          <w:trHeight w:val="414"/>
        </w:trPr>
        <w:tc>
          <w:tcPr>
            <w:tcW w:w="1225" w:type="pct"/>
            <w:vMerge/>
          </w:tcPr>
          <w:p w14:paraId="22C35609" w14:textId="77777777" w:rsidR="004004DF" w:rsidRDefault="004004DF" w:rsidP="00E739E0">
            <w:pPr>
              <w:pStyle w:val="Default"/>
              <w:rPr>
                <w:sz w:val="18"/>
                <w:szCs w:val="18"/>
              </w:rPr>
            </w:pPr>
          </w:p>
        </w:tc>
        <w:tc>
          <w:tcPr>
            <w:tcW w:w="1689" w:type="pct"/>
          </w:tcPr>
          <w:p w14:paraId="3AC84A5F" w14:textId="77777777" w:rsidR="004004DF" w:rsidRPr="007B7F0F" w:rsidRDefault="004004DF" w:rsidP="00E739E0">
            <w:pPr>
              <w:pStyle w:val="Default"/>
              <w:rPr>
                <w:sz w:val="18"/>
                <w:szCs w:val="18"/>
              </w:rPr>
            </w:pPr>
            <w:r>
              <w:rPr>
                <w:sz w:val="18"/>
                <w:szCs w:val="18"/>
              </w:rPr>
              <w:t>The nature of ecological connectivity factors enabling/ restricting migratory movements of fish</w:t>
            </w:r>
          </w:p>
        </w:tc>
        <w:tc>
          <w:tcPr>
            <w:tcW w:w="2086" w:type="pct"/>
          </w:tcPr>
          <w:p w14:paraId="30D9F3B5" w14:textId="77777777" w:rsidR="004004DF" w:rsidRPr="007B7F0F" w:rsidRDefault="004004DF" w:rsidP="00E739E0">
            <w:pPr>
              <w:pStyle w:val="Default"/>
              <w:ind w:left="170" w:hanging="170"/>
              <w:rPr>
                <w:sz w:val="18"/>
                <w:szCs w:val="18"/>
              </w:rPr>
            </w:pPr>
            <w:r w:rsidRPr="003C5F79">
              <w:rPr>
                <w:sz w:val="18"/>
                <w:szCs w:val="18"/>
              </w:rPr>
              <w:t>- Correlations of migratory route data and life-cycle movements with data on e.g.</w:t>
            </w:r>
            <w:r>
              <w:rPr>
                <w:sz w:val="18"/>
                <w:szCs w:val="18"/>
              </w:rPr>
              <w:t>,</w:t>
            </w:r>
            <w:r w:rsidRPr="003C5F79">
              <w:rPr>
                <w:sz w:val="18"/>
                <w:szCs w:val="18"/>
              </w:rPr>
              <w:t xml:space="preserve"> ocean currents and other relevant factors</w:t>
            </w:r>
          </w:p>
        </w:tc>
      </w:tr>
      <w:tr w:rsidR="004004DF" w14:paraId="572DB33D" w14:textId="77777777" w:rsidTr="00E739E0">
        <w:trPr>
          <w:trHeight w:val="258"/>
        </w:trPr>
        <w:tc>
          <w:tcPr>
            <w:tcW w:w="1225" w:type="pct"/>
            <w:vMerge w:val="restart"/>
          </w:tcPr>
          <w:p w14:paraId="756B5850" w14:textId="77777777" w:rsidR="004004DF" w:rsidRPr="0079234C" w:rsidRDefault="004004DF" w:rsidP="00E739E0">
            <w:pPr>
              <w:pStyle w:val="Default"/>
              <w:rPr>
                <w:sz w:val="18"/>
                <w:szCs w:val="18"/>
              </w:rPr>
            </w:pPr>
            <w:r>
              <w:rPr>
                <w:sz w:val="18"/>
                <w:szCs w:val="18"/>
              </w:rPr>
              <w:t>Strategies for conserving coherent networks of areas that function to support migratory fish connectivity</w:t>
            </w:r>
          </w:p>
        </w:tc>
        <w:tc>
          <w:tcPr>
            <w:tcW w:w="1689" w:type="pct"/>
          </w:tcPr>
          <w:p w14:paraId="3227F8CA" w14:textId="77777777" w:rsidR="004004DF" w:rsidRPr="007B7F0F" w:rsidRDefault="004004DF" w:rsidP="00E739E0">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vis-a-vis migratory fish occurrence (at population level) throughout the annual cycle</w:t>
            </w:r>
          </w:p>
        </w:tc>
        <w:tc>
          <w:tcPr>
            <w:tcW w:w="2086" w:type="pct"/>
          </w:tcPr>
          <w:p w14:paraId="42801D72" w14:textId="77777777" w:rsidR="004004DF" w:rsidRDefault="004004DF" w:rsidP="00E739E0">
            <w:pPr>
              <w:pStyle w:val="Default"/>
              <w:rPr>
                <w:sz w:val="18"/>
                <w:szCs w:val="18"/>
              </w:rPr>
            </w:pPr>
            <w:r>
              <w:rPr>
                <w:sz w:val="18"/>
                <w:szCs w:val="18"/>
              </w:rPr>
              <w:t xml:space="preserve">- </w:t>
            </w:r>
            <w:r w:rsidRPr="000B2234">
              <w:rPr>
                <w:sz w:val="18"/>
                <w:szCs w:val="18"/>
              </w:rPr>
              <w:t>Boundaries and coordinates of areas</w:t>
            </w:r>
          </w:p>
          <w:p w14:paraId="47F683DE" w14:textId="77777777" w:rsidR="004004DF" w:rsidRPr="007B7F0F" w:rsidRDefault="004004DF" w:rsidP="00E739E0">
            <w:pPr>
              <w:pStyle w:val="Default"/>
              <w:ind w:left="170" w:hanging="170"/>
              <w:rPr>
                <w:sz w:val="18"/>
                <w:szCs w:val="18"/>
              </w:rPr>
            </w:pPr>
            <w:r>
              <w:rPr>
                <w:sz w:val="18"/>
                <w:szCs w:val="18"/>
              </w:rPr>
              <w:t>- Overlays of data on areas of importance with data on areas under protection/ conservation</w:t>
            </w:r>
          </w:p>
        </w:tc>
      </w:tr>
      <w:tr w:rsidR="004004DF" w14:paraId="0FF187D5" w14:textId="77777777" w:rsidTr="00E739E0">
        <w:trPr>
          <w:trHeight w:val="258"/>
        </w:trPr>
        <w:tc>
          <w:tcPr>
            <w:tcW w:w="1225" w:type="pct"/>
            <w:vMerge/>
          </w:tcPr>
          <w:p w14:paraId="0F4211F7" w14:textId="77777777" w:rsidR="004004DF" w:rsidRDefault="004004DF" w:rsidP="00E739E0">
            <w:pPr>
              <w:pStyle w:val="Default"/>
              <w:rPr>
                <w:sz w:val="18"/>
                <w:szCs w:val="18"/>
              </w:rPr>
            </w:pPr>
          </w:p>
        </w:tc>
        <w:tc>
          <w:tcPr>
            <w:tcW w:w="1689" w:type="pct"/>
          </w:tcPr>
          <w:p w14:paraId="74B7EC4C" w14:textId="77777777" w:rsidR="004004DF" w:rsidRPr="007B7F0F" w:rsidRDefault="004004DF" w:rsidP="00E739E0">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6" w:type="pct"/>
          </w:tcPr>
          <w:p w14:paraId="4EF108F5" w14:textId="77777777" w:rsidR="004004DF" w:rsidRPr="007B7F0F" w:rsidRDefault="004004DF" w:rsidP="00E739E0">
            <w:pPr>
              <w:pStyle w:val="Default"/>
              <w:ind w:left="170" w:hanging="170"/>
              <w:rPr>
                <w:sz w:val="18"/>
                <w:szCs w:val="18"/>
              </w:rPr>
            </w:pPr>
            <w:r>
              <w:rPr>
                <w:sz w:val="18"/>
                <w:szCs w:val="18"/>
              </w:rPr>
              <w:t>- Lists of areas nominated or designated under relevant frameworks</w:t>
            </w:r>
          </w:p>
        </w:tc>
      </w:tr>
      <w:tr w:rsidR="004004DF" w14:paraId="40BF20D7" w14:textId="77777777" w:rsidTr="00E739E0">
        <w:trPr>
          <w:trHeight w:val="258"/>
        </w:trPr>
        <w:tc>
          <w:tcPr>
            <w:tcW w:w="1225" w:type="pct"/>
            <w:vMerge/>
          </w:tcPr>
          <w:p w14:paraId="3FF4AE47" w14:textId="77777777" w:rsidR="004004DF" w:rsidRDefault="004004DF" w:rsidP="00E739E0">
            <w:pPr>
              <w:pStyle w:val="Default"/>
              <w:rPr>
                <w:sz w:val="18"/>
                <w:szCs w:val="18"/>
              </w:rPr>
            </w:pPr>
          </w:p>
        </w:tc>
        <w:tc>
          <w:tcPr>
            <w:tcW w:w="1689" w:type="pct"/>
          </w:tcPr>
          <w:p w14:paraId="28CEA09A" w14:textId="77777777" w:rsidR="004004DF" w:rsidRPr="007B7F0F" w:rsidRDefault="004004DF" w:rsidP="00E739E0">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6" w:type="pct"/>
          </w:tcPr>
          <w:p w14:paraId="19F40060" w14:textId="77777777" w:rsidR="004004DF" w:rsidRPr="007B7F0F" w:rsidRDefault="004004DF" w:rsidP="00E739E0">
            <w:pPr>
              <w:pStyle w:val="Default"/>
              <w:ind w:left="170" w:hanging="170"/>
              <w:rPr>
                <w:sz w:val="18"/>
                <w:szCs w:val="18"/>
              </w:rPr>
            </w:pPr>
            <w:r>
              <w:rPr>
                <w:sz w:val="18"/>
                <w:szCs w:val="18"/>
              </w:rPr>
              <w:t>- Lists of areas covered by appropriate and effectively implemented management frameworks</w:t>
            </w:r>
          </w:p>
        </w:tc>
      </w:tr>
      <w:tr w:rsidR="004004DF" w14:paraId="340F9EFD" w14:textId="77777777" w:rsidTr="00E739E0">
        <w:trPr>
          <w:trHeight w:val="258"/>
        </w:trPr>
        <w:tc>
          <w:tcPr>
            <w:tcW w:w="1225" w:type="pct"/>
            <w:vMerge/>
          </w:tcPr>
          <w:p w14:paraId="7F5BBA42" w14:textId="77777777" w:rsidR="004004DF" w:rsidRDefault="004004DF" w:rsidP="00E739E0">
            <w:pPr>
              <w:pStyle w:val="Default"/>
              <w:rPr>
                <w:sz w:val="18"/>
                <w:szCs w:val="18"/>
              </w:rPr>
            </w:pPr>
          </w:p>
        </w:tc>
        <w:tc>
          <w:tcPr>
            <w:tcW w:w="1689" w:type="pct"/>
          </w:tcPr>
          <w:p w14:paraId="7D05743A" w14:textId="77777777" w:rsidR="004004DF" w:rsidRPr="007B7F0F" w:rsidRDefault="004004DF" w:rsidP="00E739E0">
            <w:pPr>
              <w:pStyle w:val="Default"/>
              <w:rPr>
                <w:sz w:val="18"/>
                <w:szCs w:val="18"/>
              </w:rPr>
            </w:pPr>
            <w:r>
              <w:rPr>
                <w:sz w:val="18"/>
                <w:szCs w:val="18"/>
              </w:rPr>
              <w:t>Conservation and management measures in individual areas or river systems that are aimed at supporting/ enhancing/ restoring connectivity</w:t>
            </w:r>
          </w:p>
        </w:tc>
        <w:tc>
          <w:tcPr>
            <w:tcW w:w="2086" w:type="pct"/>
          </w:tcPr>
          <w:p w14:paraId="5548D7D2" w14:textId="77777777" w:rsidR="004004DF" w:rsidRDefault="004004DF" w:rsidP="00E739E0">
            <w:pPr>
              <w:pStyle w:val="Default"/>
              <w:ind w:left="170" w:hanging="170"/>
              <w:rPr>
                <w:sz w:val="18"/>
                <w:szCs w:val="18"/>
              </w:rPr>
            </w:pPr>
            <w:r>
              <w:rPr>
                <w:sz w:val="18"/>
                <w:szCs w:val="18"/>
              </w:rPr>
              <w:t>- Relevant extracts from area management plans</w:t>
            </w:r>
          </w:p>
          <w:p w14:paraId="668C6BC7" w14:textId="77777777" w:rsidR="004004DF" w:rsidRPr="007B7F0F" w:rsidRDefault="004004DF" w:rsidP="00E739E0">
            <w:pPr>
              <w:pStyle w:val="Default"/>
              <w:ind w:left="170" w:hanging="170"/>
              <w:rPr>
                <w:sz w:val="18"/>
                <w:szCs w:val="18"/>
              </w:rPr>
            </w:pPr>
            <w:r>
              <w:rPr>
                <w:sz w:val="18"/>
                <w:szCs w:val="18"/>
              </w:rPr>
              <w:t>- Case studies of projects for enhancement or restoration of connectivity for fish</w:t>
            </w:r>
          </w:p>
        </w:tc>
      </w:tr>
    </w:tbl>
    <w:p w14:paraId="565326C0" w14:textId="77777777" w:rsidR="004004DF" w:rsidRDefault="004004DF" w:rsidP="004004DF">
      <w:pPr>
        <w:pStyle w:val="Default"/>
        <w:rPr>
          <w:sz w:val="22"/>
          <w:szCs w:val="22"/>
        </w:rPr>
      </w:pPr>
    </w:p>
    <w:p w14:paraId="4F028198" w14:textId="77777777" w:rsidR="004004DF" w:rsidRDefault="004004DF" w:rsidP="004004DF">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2E328900" w14:textId="77777777" w:rsidR="004004DF" w:rsidRPr="00E37C26"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216015D2" w14:textId="77777777" w:rsidTr="00E739E0">
        <w:tc>
          <w:tcPr>
            <w:tcW w:w="1225" w:type="pct"/>
            <w:shd w:val="clear" w:color="auto" w:fill="D9D9D9" w:themeFill="background1" w:themeFillShade="D9"/>
            <w:vAlign w:val="center"/>
          </w:tcPr>
          <w:p w14:paraId="63BE843D"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1EE3FDB1"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2B882780"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6624D173" w14:textId="77777777" w:rsidTr="00E739E0">
        <w:trPr>
          <w:trHeight w:val="204"/>
        </w:trPr>
        <w:tc>
          <w:tcPr>
            <w:tcW w:w="1225" w:type="pct"/>
            <w:vMerge w:val="restart"/>
          </w:tcPr>
          <w:p w14:paraId="7E31D53A" w14:textId="77777777" w:rsidR="004004DF" w:rsidRPr="00FE25FC" w:rsidRDefault="004004DF" w:rsidP="00E739E0">
            <w:pPr>
              <w:pStyle w:val="Default"/>
              <w:rPr>
                <w:sz w:val="18"/>
                <w:szCs w:val="18"/>
              </w:rPr>
            </w:pPr>
            <w:r>
              <w:rPr>
                <w:sz w:val="18"/>
                <w:szCs w:val="18"/>
              </w:rPr>
              <w:t>Minimizing and mitigating threats to connectivity that result from o</w:t>
            </w:r>
            <w:r w:rsidRPr="00771B32">
              <w:rPr>
                <w:sz w:val="18"/>
                <w:szCs w:val="18"/>
              </w:rPr>
              <w:t>bstacles</w:t>
            </w:r>
            <w:r>
              <w:rPr>
                <w:sz w:val="18"/>
                <w:szCs w:val="18"/>
              </w:rPr>
              <w:t xml:space="preserve"> and </w:t>
            </w:r>
            <w:r w:rsidRPr="00771B32">
              <w:rPr>
                <w:sz w:val="18"/>
                <w:szCs w:val="18"/>
              </w:rPr>
              <w:t>barriers</w:t>
            </w:r>
            <w:r>
              <w:rPr>
                <w:sz w:val="18"/>
                <w:szCs w:val="18"/>
              </w:rPr>
              <w:t xml:space="preserve"> to movement, such as river infrastructure (dams, weirs, hydroelectricity plants, etc.); overfishing at migration ‘hotspots’; and other causes</w:t>
            </w:r>
          </w:p>
        </w:tc>
        <w:tc>
          <w:tcPr>
            <w:tcW w:w="1689" w:type="pct"/>
          </w:tcPr>
          <w:p w14:paraId="58CE1E43" w14:textId="77777777" w:rsidR="004004DF" w:rsidRPr="00FE25FC" w:rsidRDefault="004004DF" w:rsidP="00E739E0">
            <w:pPr>
              <w:pStyle w:val="Default"/>
              <w:rPr>
                <w:sz w:val="18"/>
                <w:szCs w:val="18"/>
              </w:rPr>
            </w:pPr>
            <w:r>
              <w:rPr>
                <w:sz w:val="18"/>
                <w:szCs w:val="18"/>
              </w:rPr>
              <w:t>Location and extent (existing and planned obstacles/ pressure zones)</w:t>
            </w:r>
          </w:p>
        </w:tc>
        <w:tc>
          <w:tcPr>
            <w:tcW w:w="2086" w:type="pct"/>
            <w:vAlign w:val="center"/>
          </w:tcPr>
          <w:p w14:paraId="766BC47B" w14:textId="77777777" w:rsidR="004004DF" w:rsidRDefault="004004DF" w:rsidP="00E739E0">
            <w:pPr>
              <w:pStyle w:val="Default"/>
              <w:ind w:left="170" w:hanging="170"/>
              <w:rPr>
                <w:sz w:val="18"/>
                <w:szCs w:val="18"/>
              </w:rPr>
            </w:pPr>
            <w:r>
              <w:rPr>
                <w:sz w:val="18"/>
                <w:szCs w:val="18"/>
              </w:rPr>
              <w:t xml:space="preserve">- River infrastructure mapping </w:t>
            </w:r>
          </w:p>
          <w:p w14:paraId="1F5DA237" w14:textId="77777777" w:rsidR="004004DF" w:rsidRPr="001F377D" w:rsidRDefault="004004DF" w:rsidP="00E739E0">
            <w:pPr>
              <w:pStyle w:val="Normal1"/>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Development plans</w:t>
            </w:r>
          </w:p>
        </w:tc>
      </w:tr>
      <w:tr w:rsidR="004004DF" w14:paraId="70FF0306" w14:textId="77777777" w:rsidTr="00E739E0">
        <w:trPr>
          <w:trHeight w:val="126"/>
        </w:trPr>
        <w:tc>
          <w:tcPr>
            <w:tcW w:w="1225" w:type="pct"/>
            <w:vMerge/>
          </w:tcPr>
          <w:p w14:paraId="2D840ED5" w14:textId="77777777" w:rsidR="004004DF" w:rsidRDefault="004004DF" w:rsidP="00E739E0">
            <w:pPr>
              <w:pStyle w:val="Default"/>
              <w:rPr>
                <w:sz w:val="18"/>
                <w:szCs w:val="18"/>
              </w:rPr>
            </w:pPr>
          </w:p>
        </w:tc>
        <w:tc>
          <w:tcPr>
            <w:tcW w:w="1689" w:type="pct"/>
          </w:tcPr>
          <w:p w14:paraId="3E39C3FE" w14:textId="77777777" w:rsidR="004004DF" w:rsidRDefault="004004DF" w:rsidP="00E739E0">
            <w:pPr>
              <w:pStyle w:val="Default"/>
              <w:rPr>
                <w:sz w:val="18"/>
                <w:szCs w:val="18"/>
              </w:rPr>
            </w:pPr>
            <w:r>
              <w:rPr>
                <w:sz w:val="18"/>
                <w:szCs w:val="18"/>
              </w:rPr>
              <w:t>Type of resulting impact</w:t>
            </w:r>
          </w:p>
        </w:tc>
        <w:tc>
          <w:tcPr>
            <w:tcW w:w="2086" w:type="pct"/>
            <w:vAlign w:val="center"/>
          </w:tcPr>
          <w:p w14:paraId="4920AD1B" w14:textId="77777777" w:rsidR="004004DF" w:rsidRPr="00FE1AD7" w:rsidRDefault="004004DF" w:rsidP="00E739E0">
            <w:pPr>
              <w:pStyle w:val="Default"/>
              <w:ind w:left="170" w:hanging="170"/>
              <w:rPr>
                <w:sz w:val="18"/>
                <w:szCs w:val="18"/>
              </w:rPr>
            </w:pPr>
            <w:r>
              <w:rPr>
                <w:sz w:val="18"/>
                <w:szCs w:val="18"/>
              </w:rPr>
              <w:t xml:space="preserve">- </w:t>
            </w:r>
            <w:r w:rsidRPr="00FE1AD7">
              <w:rPr>
                <w:sz w:val="18"/>
                <w:szCs w:val="18"/>
              </w:rPr>
              <w:t>Mortality data</w:t>
            </w:r>
            <w:r>
              <w:rPr>
                <w:sz w:val="18"/>
                <w:szCs w:val="18"/>
              </w:rPr>
              <w:t xml:space="preserve"> </w:t>
            </w:r>
          </w:p>
          <w:p w14:paraId="059DC9BE" w14:textId="77777777" w:rsidR="004004DF" w:rsidRDefault="004004DF" w:rsidP="00E739E0">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sidRPr="001F377D">
              <w:rPr>
                <w:rFonts w:ascii="Arial" w:eastAsiaTheme="minorHAnsi" w:hAnsi="Arial" w:cs="Arial"/>
                <w:color w:val="000000"/>
                <w:sz w:val="18"/>
                <w:szCs w:val="18"/>
                <w:lang w:eastAsia="en-US"/>
              </w:rPr>
              <w:t>- Behav</w:t>
            </w:r>
            <w:r>
              <w:rPr>
                <w:rFonts w:ascii="Arial" w:eastAsiaTheme="minorHAnsi" w:hAnsi="Arial" w:cs="Arial"/>
                <w:color w:val="000000"/>
                <w:sz w:val="18"/>
                <w:szCs w:val="18"/>
                <w:lang w:eastAsia="en-US"/>
              </w:rPr>
              <w:t xml:space="preserve">ioural data: field observation </w:t>
            </w:r>
            <w:r w:rsidRPr="002C76EF">
              <w:rPr>
                <w:rFonts w:ascii="Arial" w:eastAsiaTheme="minorHAnsi" w:hAnsi="Arial" w:cs="Arial"/>
                <w:color w:val="000000"/>
                <w:sz w:val="18"/>
                <w:szCs w:val="18"/>
                <w:lang w:eastAsia="en-US"/>
              </w:rPr>
              <w:t>record</w:t>
            </w:r>
            <w:r>
              <w:rPr>
                <w:rFonts w:ascii="Arial" w:eastAsiaTheme="minorHAnsi" w:hAnsi="Arial" w:cs="Arial"/>
                <w:color w:val="000000"/>
                <w:sz w:val="18"/>
                <w:szCs w:val="18"/>
                <w:lang w:eastAsia="en-US"/>
              </w:rPr>
              <w:t>s</w:t>
            </w:r>
          </w:p>
          <w:p w14:paraId="115124D7" w14:textId="77777777" w:rsidR="004004DF" w:rsidRPr="00263FFC" w:rsidRDefault="004004DF" w:rsidP="00E739E0">
            <w:pPr>
              <w:pStyle w:val="Normal1"/>
              <w:pBdr>
                <w:top w:val="nil"/>
                <w:left w:val="nil"/>
                <w:bottom w:val="nil"/>
                <w:right w:val="nil"/>
                <w:between w:val="nil"/>
              </w:pBdr>
              <w:ind w:left="170" w:hanging="170"/>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Recruitment data</w:t>
            </w:r>
          </w:p>
        </w:tc>
      </w:tr>
      <w:tr w:rsidR="004004DF" w14:paraId="4F387BF0" w14:textId="77777777" w:rsidTr="00E739E0">
        <w:trPr>
          <w:trHeight w:val="102"/>
        </w:trPr>
        <w:tc>
          <w:tcPr>
            <w:tcW w:w="1225" w:type="pct"/>
            <w:vMerge/>
          </w:tcPr>
          <w:p w14:paraId="022402DB" w14:textId="77777777" w:rsidR="004004DF" w:rsidRDefault="004004DF" w:rsidP="00E739E0">
            <w:pPr>
              <w:pStyle w:val="Default"/>
              <w:rPr>
                <w:sz w:val="18"/>
                <w:szCs w:val="18"/>
              </w:rPr>
            </w:pPr>
          </w:p>
        </w:tc>
        <w:tc>
          <w:tcPr>
            <w:tcW w:w="1689" w:type="pct"/>
          </w:tcPr>
          <w:p w14:paraId="3A8E40D5" w14:textId="77777777" w:rsidR="004004DF" w:rsidRDefault="004004DF" w:rsidP="00E739E0">
            <w:pPr>
              <w:pStyle w:val="Default"/>
              <w:rPr>
                <w:sz w:val="18"/>
                <w:szCs w:val="18"/>
              </w:rPr>
            </w:pPr>
            <w:r>
              <w:rPr>
                <w:sz w:val="18"/>
                <w:szCs w:val="18"/>
              </w:rPr>
              <w:t>Population level of impact</w:t>
            </w:r>
          </w:p>
        </w:tc>
        <w:tc>
          <w:tcPr>
            <w:tcW w:w="2086" w:type="pct"/>
            <w:vAlign w:val="center"/>
          </w:tcPr>
          <w:p w14:paraId="7E5A0AD6" w14:textId="77777777" w:rsidR="004004DF" w:rsidRDefault="004004DF" w:rsidP="00E739E0">
            <w:pPr>
              <w:pStyle w:val="Default"/>
              <w:pBdr>
                <w:top w:val="nil"/>
                <w:left w:val="nil"/>
                <w:bottom w:val="nil"/>
                <w:right w:val="nil"/>
                <w:between w:val="nil"/>
              </w:pBdr>
              <w:ind w:left="170" w:hanging="170"/>
              <w:rPr>
                <w:sz w:val="18"/>
                <w:szCs w:val="18"/>
              </w:rPr>
            </w:pPr>
            <w:r>
              <w:rPr>
                <w:sz w:val="18"/>
                <w:szCs w:val="18"/>
              </w:rPr>
              <w:t>- Mortality data</w:t>
            </w:r>
          </w:p>
          <w:p w14:paraId="5F5EB451"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Population trends</w:t>
            </w:r>
          </w:p>
        </w:tc>
      </w:tr>
      <w:tr w:rsidR="004004DF" w14:paraId="2A68FBA7" w14:textId="77777777" w:rsidTr="00E739E0">
        <w:trPr>
          <w:trHeight w:val="414"/>
        </w:trPr>
        <w:tc>
          <w:tcPr>
            <w:tcW w:w="1225" w:type="pct"/>
            <w:vMerge/>
          </w:tcPr>
          <w:p w14:paraId="44F79156" w14:textId="77777777" w:rsidR="004004DF" w:rsidRDefault="004004DF" w:rsidP="00E739E0">
            <w:pPr>
              <w:pStyle w:val="Default"/>
              <w:rPr>
                <w:sz w:val="18"/>
                <w:szCs w:val="18"/>
              </w:rPr>
            </w:pPr>
          </w:p>
        </w:tc>
        <w:tc>
          <w:tcPr>
            <w:tcW w:w="1689" w:type="pct"/>
          </w:tcPr>
          <w:p w14:paraId="688F6057" w14:textId="77777777" w:rsidR="004004DF" w:rsidRDefault="004004DF" w:rsidP="00E739E0">
            <w:pPr>
              <w:pStyle w:val="Default"/>
              <w:rPr>
                <w:sz w:val="18"/>
                <w:szCs w:val="18"/>
              </w:rPr>
            </w:pPr>
            <w:r>
              <w:rPr>
                <w:sz w:val="18"/>
                <w:szCs w:val="18"/>
              </w:rPr>
              <w:t>Cumulative impacts across the range</w:t>
            </w:r>
          </w:p>
        </w:tc>
        <w:tc>
          <w:tcPr>
            <w:tcW w:w="2086" w:type="pct"/>
          </w:tcPr>
          <w:p w14:paraId="5F6FCA1D" w14:textId="77777777" w:rsidR="004004DF" w:rsidRDefault="004004DF" w:rsidP="00E739E0">
            <w:pPr>
              <w:pStyle w:val="Default"/>
              <w:pBdr>
                <w:top w:val="nil"/>
                <w:left w:val="nil"/>
                <w:bottom w:val="nil"/>
                <w:right w:val="nil"/>
                <w:between w:val="nil"/>
              </w:pBdr>
              <w:ind w:left="170" w:hanging="170"/>
              <w:rPr>
                <w:sz w:val="18"/>
                <w:szCs w:val="18"/>
              </w:rPr>
            </w:pPr>
            <w:r>
              <w:rPr>
                <w:sz w:val="18"/>
                <w:szCs w:val="18"/>
              </w:rPr>
              <w:t>- Demographic data</w:t>
            </w:r>
          </w:p>
          <w:p w14:paraId="5EA99293" w14:textId="77777777" w:rsidR="004004DF" w:rsidRPr="00263FFC" w:rsidRDefault="004004DF" w:rsidP="00E739E0">
            <w:pPr>
              <w:pStyle w:val="Default"/>
              <w:pBdr>
                <w:top w:val="nil"/>
                <w:left w:val="nil"/>
                <w:bottom w:val="nil"/>
                <w:right w:val="nil"/>
                <w:between w:val="nil"/>
              </w:pBdr>
              <w:ind w:left="170" w:hanging="170"/>
              <w:rPr>
                <w:sz w:val="18"/>
                <w:szCs w:val="18"/>
              </w:rPr>
            </w:pPr>
            <w:r>
              <w:rPr>
                <w:sz w:val="18"/>
                <w:szCs w:val="18"/>
              </w:rPr>
              <w:t>- Distribution change data</w:t>
            </w:r>
          </w:p>
        </w:tc>
      </w:tr>
      <w:tr w:rsidR="004004DF" w14:paraId="78FA8C1F" w14:textId="77777777" w:rsidTr="00E739E0">
        <w:trPr>
          <w:trHeight w:val="389"/>
        </w:trPr>
        <w:tc>
          <w:tcPr>
            <w:tcW w:w="1225" w:type="pct"/>
            <w:vMerge/>
          </w:tcPr>
          <w:p w14:paraId="188AFEE0" w14:textId="77777777" w:rsidR="004004DF" w:rsidRDefault="004004DF" w:rsidP="00E739E0">
            <w:pPr>
              <w:pStyle w:val="Default"/>
              <w:rPr>
                <w:sz w:val="18"/>
                <w:szCs w:val="18"/>
              </w:rPr>
            </w:pPr>
          </w:p>
        </w:tc>
        <w:tc>
          <w:tcPr>
            <w:tcW w:w="1689" w:type="pct"/>
          </w:tcPr>
          <w:p w14:paraId="27609C9C" w14:textId="77777777" w:rsidR="004004DF" w:rsidRDefault="004004DF" w:rsidP="00E739E0">
            <w:pPr>
              <w:pStyle w:val="Default"/>
              <w:rPr>
                <w:sz w:val="18"/>
                <w:szCs w:val="18"/>
              </w:rPr>
            </w:pPr>
            <w:r>
              <w:rPr>
                <w:sz w:val="18"/>
                <w:szCs w:val="18"/>
              </w:rPr>
              <w:t>Success of connectivity restoration initiatives</w:t>
            </w:r>
          </w:p>
        </w:tc>
        <w:tc>
          <w:tcPr>
            <w:tcW w:w="2086" w:type="pct"/>
          </w:tcPr>
          <w:p w14:paraId="4064E038" w14:textId="77777777" w:rsidR="004004DF" w:rsidRDefault="004004DF" w:rsidP="00E739E0">
            <w:pPr>
              <w:pStyle w:val="Default"/>
              <w:ind w:left="170" w:hanging="170"/>
              <w:rPr>
                <w:sz w:val="18"/>
                <w:szCs w:val="18"/>
              </w:rPr>
            </w:pPr>
            <w:r>
              <w:rPr>
                <w:sz w:val="18"/>
                <w:szCs w:val="18"/>
              </w:rPr>
              <w:t xml:space="preserve">- Data on relevant restoration initiatives e.g., fish </w:t>
            </w:r>
            <w:r w:rsidRPr="009E6D41">
              <w:rPr>
                <w:sz w:val="18"/>
                <w:szCs w:val="18"/>
              </w:rPr>
              <w:t xml:space="preserve">passes, removal of </w:t>
            </w:r>
            <w:r>
              <w:rPr>
                <w:sz w:val="18"/>
                <w:szCs w:val="18"/>
              </w:rPr>
              <w:t>dams</w:t>
            </w:r>
            <w:r w:rsidRPr="009E6D41">
              <w:rPr>
                <w:sz w:val="18"/>
                <w:szCs w:val="18"/>
              </w:rPr>
              <w:t>, etc.</w:t>
            </w:r>
          </w:p>
        </w:tc>
      </w:tr>
      <w:tr w:rsidR="004004DF" w14:paraId="30D00608" w14:textId="77777777" w:rsidTr="00E739E0">
        <w:trPr>
          <w:trHeight w:val="396"/>
        </w:trPr>
        <w:tc>
          <w:tcPr>
            <w:tcW w:w="1225" w:type="pct"/>
            <w:vMerge w:val="restart"/>
          </w:tcPr>
          <w:p w14:paraId="3EDE81EA" w14:textId="77777777" w:rsidR="004004DF" w:rsidRDefault="004004DF" w:rsidP="00E739E0">
            <w:pPr>
              <w:pStyle w:val="Default"/>
              <w:rPr>
                <w:sz w:val="18"/>
                <w:szCs w:val="18"/>
              </w:rPr>
            </w:pPr>
            <w:r>
              <w:rPr>
                <w:sz w:val="18"/>
                <w:szCs w:val="18"/>
              </w:rPr>
              <w:t>Minimizing and mitigating threats to connectivity that result from habitat fragmentation that restricts movements of migratory fish species</w:t>
            </w:r>
          </w:p>
        </w:tc>
        <w:tc>
          <w:tcPr>
            <w:tcW w:w="1689" w:type="pct"/>
          </w:tcPr>
          <w:p w14:paraId="792AC333" w14:textId="77777777" w:rsidR="004004DF" w:rsidRDefault="004004DF" w:rsidP="00E739E0">
            <w:pPr>
              <w:pStyle w:val="Default"/>
              <w:rPr>
                <w:sz w:val="18"/>
                <w:szCs w:val="18"/>
              </w:rPr>
            </w:pPr>
            <w:r>
              <w:rPr>
                <w:sz w:val="18"/>
                <w:szCs w:val="18"/>
              </w:rPr>
              <w:t>Extent and severity of fragmentation impacts on migratory fish</w:t>
            </w:r>
          </w:p>
        </w:tc>
        <w:tc>
          <w:tcPr>
            <w:tcW w:w="2086" w:type="pct"/>
          </w:tcPr>
          <w:p w14:paraId="788F6985" w14:textId="77777777" w:rsidR="004004DF" w:rsidRDefault="004004DF" w:rsidP="00E739E0">
            <w:pPr>
              <w:pStyle w:val="Default"/>
              <w:ind w:left="170" w:hanging="170"/>
              <w:rPr>
                <w:sz w:val="18"/>
                <w:szCs w:val="18"/>
              </w:rPr>
            </w:pPr>
            <w:r>
              <w:rPr>
                <w:sz w:val="18"/>
                <w:szCs w:val="18"/>
              </w:rPr>
              <w:t>- River fragmentation data related to migratory fish movements</w:t>
            </w:r>
          </w:p>
        </w:tc>
      </w:tr>
      <w:tr w:rsidR="004004DF" w14:paraId="3763A310" w14:textId="77777777" w:rsidTr="00E739E0">
        <w:trPr>
          <w:trHeight w:val="685"/>
        </w:trPr>
        <w:tc>
          <w:tcPr>
            <w:tcW w:w="1225" w:type="pct"/>
            <w:vMerge/>
          </w:tcPr>
          <w:p w14:paraId="37843E58" w14:textId="77777777" w:rsidR="004004DF" w:rsidRDefault="004004DF" w:rsidP="00E739E0">
            <w:pPr>
              <w:pStyle w:val="Default"/>
              <w:rPr>
                <w:sz w:val="18"/>
                <w:szCs w:val="18"/>
              </w:rPr>
            </w:pPr>
          </w:p>
        </w:tc>
        <w:tc>
          <w:tcPr>
            <w:tcW w:w="1689" w:type="pct"/>
          </w:tcPr>
          <w:p w14:paraId="67587CD9" w14:textId="77777777" w:rsidR="004004DF" w:rsidRDefault="004004DF" w:rsidP="00E739E0">
            <w:pPr>
              <w:pStyle w:val="Default"/>
              <w:rPr>
                <w:sz w:val="18"/>
                <w:szCs w:val="18"/>
              </w:rPr>
            </w:pPr>
            <w:r>
              <w:rPr>
                <w:sz w:val="18"/>
                <w:szCs w:val="18"/>
              </w:rPr>
              <w:t>Success of connectivity restoration initiatives</w:t>
            </w:r>
          </w:p>
        </w:tc>
        <w:tc>
          <w:tcPr>
            <w:tcW w:w="2086" w:type="pct"/>
          </w:tcPr>
          <w:p w14:paraId="48BA8A97" w14:textId="77777777" w:rsidR="004004DF" w:rsidRDefault="004004DF" w:rsidP="00E739E0">
            <w:pPr>
              <w:pStyle w:val="Default"/>
              <w:ind w:left="170" w:hanging="170"/>
              <w:rPr>
                <w:sz w:val="18"/>
                <w:szCs w:val="18"/>
              </w:rPr>
            </w:pPr>
            <w:r>
              <w:rPr>
                <w:sz w:val="18"/>
                <w:szCs w:val="18"/>
              </w:rPr>
              <w:t xml:space="preserve">- Data on relevant restoration initiatives e.g., fish </w:t>
            </w:r>
            <w:r w:rsidRPr="009E6D41">
              <w:rPr>
                <w:sz w:val="18"/>
                <w:szCs w:val="18"/>
              </w:rPr>
              <w:t xml:space="preserve">passes, removal of </w:t>
            </w:r>
            <w:r>
              <w:rPr>
                <w:sz w:val="18"/>
                <w:szCs w:val="18"/>
              </w:rPr>
              <w:t>dams</w:t>
            </w:r>
            <w:r w:rsidRPr="009E6D41">
              <w:rPr>
                <w:sz w:val="18"/>
                <w:szCs w:val="18"/>
              </w:rPr>
              <w:t xml:space="preserve">, </w:t>
            </w:r>
            <w:r w:rsidRPr="00B85329">
              <w:rPr>
                <w:sz w:val="18"/>
                <w:szCs w:val="18"/>
              </w:rPr>
              <w:t xml:space="preserve">environmental flow allocations, water quality improvements, riparian habitat restoration, </w:t>
            </w:r>
            <w:r>
              <w:rPr>
                <w:sz w:val="18"/>
                <w:szCs w:val="18"/>
              </w:rPr>
              <w:t xml:space="preserve">other river/floodplain restoration efforts, </w:t>
            </w:r>
            <w:r w:rsidRPr="009E6D41">
              <w:rPr>
                <w:sz w:val="18"/>
                <w:szCs w:val="18"/>
              </w:rPr>
              <w:t>etc</w:t>
            </w:r>
            <w:r>
              <w:rPr>
                <w:sz w:val="18"/>
                <w:szCs w:val="18"/>
              </w:rPr>
              <w:t>.</w:t>
            </w:r>
          </w:p>
        </w:tc>
      </w:tr>
      <w:tr w:rsidR="004004DF" w14:paraId="3F5A5C62" w14:textId="77777777" w:rsidTr="00E739E0">
        <w:trPr>
          <w:trHeight w:val="516"/>
        </w:trPr>
        <w:tc>
          <w:tcPr>
            <w:tcW w:w="1225" w:type="pct"/>
            <w:vMerge w:val="restart"/>
          </w:tcPr>
          <w:p w14:paraId="04737F59" w14:textId="77777777" w:rsidR="004004DF" w:rsidRDefault="004004DF" w:rsidP="00E739E0">
            <w:pPr>
              <w:pStyle w:val="Default"/>
              <w:rPr>
                <w:sz w:val="18"/>
                <w:szCs w:val="18"/>
              </w:rPr>
            </w:pPr>
            <w:r>
              <w:rPr>
                <w:sz w:val="18"/>
                <w:szCs w:val="18"/>
              </w:rPr>
              <w:t>Minimizing and mitigating threats to connectivity that result from climate change-related causes</w:t>
            </w:r>
          </w:p>
        </w:tc>
        <w:tc>
          <w:tcPr>
            <w:tcW w:w="1689" w:type="pct"/>
          </w:tcPr>
          <w:p w14:paraId="5DE92756" w14:textId="77777777" w:rsidR="004004DF" w:rsidRPr="007B7F0F" w:rsidRDefault="004004DF" w:rsidP="00E739E0">
            <w:pPr>
              <w:pStyle w:val="Default"/>
              <w:rPr>
                <w:sz w:val="18"/>
                <w:szCs w:val="18"/>
              </w:rPr>
            </w:pPr>
            <w:r>
              <w:rPr>
                <w:sz w:val="18"/>
                <w:szCs w:val="18"/>
              </w:rPr>
              <w:t>Effects on migratory fish of habitat loss impacts on connectivity caused by climate change e.g., through drying of rivers</w:t>
            </w:r>
          </w:p>
        </w:tc>
        <w:tc>
          <w:tcPr>
            <w:tcW w:w="2086" w:type="pct"/>
          </w:tcPr>
          <w:p w14:paraId="5496FC50" w14:textId="77777777" w:rsidR="004004DF" w:rsidRPr="007B7F0F" w:rsidRDefault="004004DF" w:rsidP="00E739E0">
            <w:pPr>
              <w:pStyle w:val="Default"/>
              <w:ind w:left="170" w:hanging="170"/>
              <w:rPr>
                <w:sz w:val="18"/>
                <w:szCs w:val="18"/>
              </w:rPr>
            </w:pPr>
            <w:r>
              <w:rPr>
                <w:sz w:val="18"/>
                <w:szCs w:val="18"/>
              </w:rPr>
              <w:t>- Information on climate change-induced habitat changes, related to fish migratory life cycles</w:t>
            </w:r>
          </w:p>
        </w:tc>
      </w:tr>
      <w:tr w:rsidR="004004DF" w14:paraId="6EA0CD2F" w14:textId="77777777" w:rsidTr="00E739E0">
        <w:trPr>
          <w:trHeight w:val="258"/>
        </w:trPr>
        <w:tc>
          <w:tcPr>
            <w:tcW w:w="1225" w:type="pct"/>
            <w:vMerge/>
          </w:tcPr>
          <w:p w14:paraId="0896F4D8" w14:textId="77777777" w:rsidR="004004DF" w:rsidRDefault="004004DF" w:rsidP="00E739E0">
            <w:pPr>
              <w:pStyle w:val="Default"/>
              <w:rPr>
                <w:sz w:val="18"/>
                <w:szCs w:val="18"/>
              </w:rPr>
            </w:pPr>
          </w:p>
        </w:tc>
        <w:tc>
          <w:tcPr>
            <w:tcW w:w="1689" w:type="pct"/>
          </w:tcPr>
          <w:p w14:paraId="223BC2C2" w14:textId="77777777" w:rsidR="004004DF" w:rsidRDefault="004004DF" w:rsidP="00E739E0">
            <w:pPr>
              <w:pStyle w:val="Default"/>
              <w:rPr>
                <w:sz w:val="18"/>
                <w:szCs w:val="18"/>
              </w:rPr>
            </w:pPr>
            <w:r>
              <w:rPr>
                <w:sz w:val="18"/>
                <w:szCs w:val="18"/>
              </w:rPr>
              <w:t>Phenological asynchrony effects, disrupting trophic chains</w:t>
            </w:r>
          </w:p>
        </w:tc>
        <w:tc>
          <w:tcPr>
            <w:tcW w:w="2086" w:type="pct"/>
          </w:tcPr>
          <w:p w14:paraId="69AB6078" w14:textId="77777777" w:rsidR="004004DF" w:rsidRPr="007B7F0F" w:rsidRDefault="004004DF" w:rsidP="00E739E0">
            <w:pPr>
              <w:pStyle w:val="Default"/>
              <w:ind w:left="170" w:hanging="170"/>
              <w:rPr>
                <w:sz w:val="18"/>
                <w:szCs w:val="18"/>
              </w:rPr>
            </w:pPr>
            <w:r>
              <w:rPr>
                <w:sz w:val="18"/>
                <w:szCs w:val="18"/>
              </w:rPr>
              <w:t>- Data on shifts in migration timing, related to shifts in timing of predators or food sources, survivable temperature ranges, etc.</w:t>
            </w:r>
          </w:p>
        </w:tc>
      </w:tr>
      <w:tr w:rsidR="004004DF" w14:paraId="77C65A0D" w14:textId="77777777" w:rsidTr="00E739E0">
        <w:trPr>
          <w:trHeight w:val="258"/>
        </w:trPr>
        <w:tc>
          <w:tcPr>
            <w:tcW w:w="1225" w:type="pct"/>
            <w:vMerge/>
          </w:tcPr>
          <w:p w14:paraId="29EC6C00" w14:textId="77777777" w:rsidR="004004DF" w:rsidRDefault="004004DF" w:rsidP="00E739E0">
            <w:pPr>
              <w:pStyle w:val="Default"/>
              <w:rPr>
                <w:sz w:val="18"/>
                <w:szCs w:val="18"/>
              </w:rPr>
            </w:pPr>
          </w:p>
        </w:tc>
        <w:tc>
          <w:tcPr>
            <w:tcW w:w="1689" w:type="pct"/>
          </w:tcPr>
          <w:p w14:paraId="6DF81370" w14:textId="77777777" w:rsidR="004004DF" w:rsidRDefault="004004DF" w:rsidP="00E739E0">
            <w:pPr>
              <w:pStyle w:val="Default"/>
              <w:rPr>
                <w:sz w:val="18"/>
                <w:szCs w:val="18"/>
              </w:rPr>
            </w:pPr>
            <w:r>
              <w:rPr>
                <w:sz w:val="18"/>
                <w:szCs w:val="18"/>
              </w:rPr>
              <w:t xml:space="preserve">Climate-related migration </w:t>
            </w:r>
            <w:proofErr w:type="spellStart"/>
            <w:r>
              <w:rPr>
                <w:sz w:val="18"/>
                <w:szCs w:val="18"/>
              </w:rPr>
              <w:t>behaviour</w:t>
            </w:r>
            <w:proofErr w:type="spellEnd"/>
            <w:r>
              <w:rPr>
                <w:sz w:val="18"/>
                <w:szCs w:val="18"/>
              </w:rPr>
              <w:t xml:space="preserve"> changes, e.g., shifts of range</w:t>
            </w:r>
          </w:p>
        </w:tc>
        <w:tc>
          <w:tcPr>
            <w:tcW w:w="2086" w:type="pct"/>
          </w:tcPr>
          <w:p w14:paraId="610EAEEA" w14:textId="77777777" w:rsidR="004004DF" w:rsidRDefault="004004DF" w:rsidP="00E739E0">
            <w:pPr>
              <w:pStyle w:val="Default"/>
              <w:ind w:left="170" w:hanging="170"/>
              <w:rPr>
                <w:sz w:val="18"/>
                <w:szCs w:val="18"/>
              </w:rPr>
            </w:pPr>
            <w:r>
              <w:rPr>
                <w:sz w:val="18"/>
                <w:szCs w:val="18"/>
              </w:rPr>
              <w:t>- Field observation records</w:t>
            </w:r>
          </w:p>
          <w:p w14:paraId="0B593156" w14:textId="77777777" w:rsidR="004004DF" w:rsidRPr="007B7F0F" w:rsidRDefault="004004DF" w:rsidP="00E739E0">
            <w:pPr>
              <w:pStyle w:val="Default"/>
              <w:ind w:left="170" w:hanging="170"/>
              <w:rPr>
                <w:sz w:val="18"/>
                <w:szCs w:val="18"/>
              </w:rPr>
            </w:pPr>
            <w:r>
              <w:rPr>
                <w:sz w:val="18"/>
                <w:szCs w:val="18"/>
              </w:rPr>
              <w:t>- Overlays of migration pathway data with data on e.g., ocean temperatures and currents</w:t>
            </w:r>
          </w:p>
        </w:tc>
      </w:tr>
      <w:tr w:rsidR="004004DF" w14:paraId="7815FF9E" w14:textId="77777777" w:rsidTr="00E739E0">
        <w:trPr>
          <w:trHeight w:val="1301"/>
        </w:trPr>
        <w:tc>
          <w:tcPr>
            <w:tcW w:w="1225" w:type="pct"/>
          </w:tcPr>
          <w:p w14:paraId="0F798C34" w14:textId="77777777" w:rsidR="004004DF" w:rsidRPr="0079234C" w:rsidRDefault="004004DF" w:rsidP="00E739E0">
            <w:pPr>
              <w:pStyle w:val="Default"/>
              <w:rPr>
                <w:sz w:val="18"/>
                <w:szCs w:val="18"/>
              </w:rPr>
            </w:pPr>
            <w:r>
              <w:rPr>
                <w:sz w:val="18"/>
                <w:szCs w:val="18"/>
              </w:rPr>
              <w:t>Minimizing and mitigating threats to connectivity that result from i</w:t>
            </w:r>
            <w:r w:rsidRPr="00771B32">
              <w:rPr>
                <w:sz w:val="18"/>
                <w:szCs w:val="18"/>
              </w:rPr>
              <w:t>nconsistencies in management across and beyond national jurisdictions</w:t>
            </w:r>
          </w:p>
        </w:tc>
        <w:tc>
          <w:tcPr>
            <w:tcW w:w="1689" w:type="pct"/>
          </w:tcPr>
          <w:p w14:paraId="45045486" w14:textId="77777777" w:rsidR="004004DF" w:rsidRPr="007B7F0F" w:rsidRDefault="004004DF" w:rsidP="00E739E0">
            <w:pPr>
              <w:pStyle w:val="Default"/>
              <w:rPr>
                <w:sz w:val="18"/>
                <w:szCs w:val="18"/>
              </w:rPr>
            </w:pPr>
            <w:r>
              <w:rPr>
                <w:sz w:val="18"/>
                <w:szCs w:val="18"/>
              </w:rPr>
              <w:t>Compatibility of (or inconsistencies between) relevant management regimes between countries sharing any fish migration pathway in common</w:t>
            </w:r>
          </w:p>
        </w:tc>
        <w:tc>
          <w:tcPr>
            <w:tcW w:w="2086" w:type="pct"/>
          </w:tcPr>
          <w:p w14:paraId="522B63E8" w14:textId="77777777" w:rsidR="004004DF" w:rsidRDefault="004004DF" w:rsidP="00E739E0">
            <w:pPr>
              <w:pStyle w:val="Default"/>
              <w:ind w:left="170" w:hanging="170"/>
              <w:rPr>
                <w:sz w:val="18"/>
                <w:szCs w:val="18"/>
              </w:rPr>
            </w:pPr>
            <w:r>
              <w:rPr>
                <w:sz w:val="18"/>
                <w:szCs w:val="18"/>
              </w:rPr>
              <w:t xml:space="preserve">- Data on </w:t>
            </w:r>
            <w:proofErr w:type="spellStart"/>
            <w:r>
              <w:rPr>
                <w:sz w:val="18"/>
                <w:szCs w:val="18"/>
              </w:rPr>
              <w:t>programmes</w:t>
            </w:r>
            <w:proofErr w:type="spellEnd"/>
            <w:r>
              <w:rPr>
                <w:sz w:val="18"/>
                <w:szCs w:val="18"/>
              </w:rPr>
              <w:t xml:space="preserve"> to harmonize transboundary management regimes (including transboundary protected areas, transboundary river commissions, </w:t>
            </w:r>
            <w:r w:rsidRPr="00C25287">
              <w:rPr>
                <w:sz w:val="18"/>
                <w:szCs w:val="18"/>
              </w:rPr>
              <w:t xml:space="preserve">commitments to keep river sections/ </w:t>
            </w:r>
            <w:proofErr w:type="spellStart"/>
            <w:r w:rsidRPr="00C25287">
              <w:rPr>
                <w:sz w:val="18"/>
                <w:szCs w:val="18"/>
              </w:rPr>
              <w:t>swimways</w:t>
            </w:r>
            <w:proofErr w:type="spellEnd"/>
            <w:r w:rsidRPr="00C25287">
              <w:rPr>
                <w:sz w:val="18"/>
                <w:szCs w:val="18"/>
              </w:rPr>
              <w:t xml:space="preserve"> connected, </w:t>
            </w:r>
            <w:r>
              <w:rPr>
                <w:sz w:val="18"/>
                <w:szCs w:val="18"/>
              </w:rPr>
              <w:t>connectivity-related initiatives by CMS Family instruments, etc.)</w:t>
            </w:r>
          </w:p>
          <w:p w14:paraId="65A4A334" w14:textId="77777777" w:rsidR="004004DF" w:rsidRPr="007B7F0F" w:rsidRDefault="004004DF" w:rsidP="00E739E0">
            <w:pPr>
              <w:pStyle w:val="Default"/>
              <w:ind w:left="170" w:hanging="170"/>
              <w:rPr>
                <w:sz w:val="18"/>
                <w:szCs w:val="18"/>
              </w:rPr>
            </w:pPr>
            <w:r>
              <w:rPr>
                <w:sz w:val="18"/>
                <w:szCs w:val="18"/>
              </w:rPr>
              <w:t>- Relevant sections in national reports to MEAs</w:t>
            </w:r>
          </w:p>
        </w:tc>
      </w:tr>
    </w:tbl>
    <w:p w14:paraId="7EFC48A8" w14:textId="77777777" w:rsidR="004004DF" w:rsidRDefault="004004DF" w:rsidP="004004DF">
      <w:pPr>
        <w:pStyle w:val="Default"/>
        <w:rPr>
          <w:sz w:val="22"/>
          <w:szCs w:val="22"/>
        </w:rPr>
      </w:pPr>
    </w:p>
    <w:p w14:paraId="2F7C4367" w14:textId="77777777" w:rsidR="004004DF" w:rsidRPr="000212FA" w:rsidRDefault="004004DF" w:rsidP="004004DF">
      <w:pPr>
        <w:pStyle w:val="Default"/>
        <w:rPr>
          <w:sz w:val="16"/>
          <w:szCs w:val="16"/>
        </w:rPr>
      </w:pPr>
    </w:p>
    <w:p w14:paraId="4D328F53" w14:textId="77777777" w:rsidR="004004DF" w:rsidRPr="00A82C2C" w:rsidRDefault="004004DF" w:rsidP="004004DF">
      <w:pPr>
        <w:shd w:val="clear" w:color="auto" w:fill="D9D9D9" w:themeFill="background1" w:themeFillShade="D9"/>
        <w:spacing w:after="0" w:line="240" w:lineRule="auto"/>
        <w:rPr>
          <w:rFonts w:cs="Arial"/>
          <w:b/>
          <w:color w:val="000066"/>
          <w:sz w:val="23"/>
          <w:szCs w:val="23"/>
        </w:rPr>
      </w:pPr>
      <w:r>
        <w:rPr>
          <w:rFonts w:cs="Arial"/>
          <w:b/>
          <w:color w:val="000066"/>
          <w:sz w:val="23"/>
          <w:szCs w:val="23"/>
        </w:rPr>
        <w:t>(v)</w:t>
      </w:r>
      <w:r w:rsidRPr="00A82C2C">
        <w:rPr>
          <w:rFonts w:cs="Arial"/>
          <w:b/>
          <w:color w:val="000066"/>
          <w:sz w:val="23"/>
          <w:szCs w:val="23"/>
        </w:rPr>
        <w:t xml:space="preserve"> </w:t>
      </w:r>
      <w:r>
        <w:rPr>
          <w:rFonts w:cs="Arial"/>
          <w:b/>
          <w:color w:val="000066"/>
          <w:sz w:val="23"/>
          <w:szCs w:val="23"/>
        </w:rPr>
        <w:t>C</w:t>
      </w:r>
      <w:r w:rsidRPr="00A82C2C">
        <w:rPr>
          <w:rFonts w:cs="Arial"/>
          <w:b/>
          <w:color w:val="000066"/>
          <w:sz w:val="23"/>
          <w:szCs w:val="23"/>
        </w:rPr>
        <w:t>onnectivity data needed for INSECTS</w:t>
      </w:r>
    </w:p>
    <w:p w14:paraId="27B132E1" w14:textId="77777777" w:rsidR="004004DF" w:rsidRDefault="004004DF" w:rsidP="004004DF">
      <w:pPr>
        <w:pStyle w:val="Default"/>
        <w:rPr>
          <w:sz w:val="22"/>
          <w:szCs w:val="22"/>
        </w:rPr>
      </w:pPr>
    </w:p>
    <w:p w14:paraId="53F99F67" w14:textId="77777777" w:rsidR="004004DF" w:rsidRPr="007804B9" w:rsidRDefault="004004DF" w:rsidP="004004DF">
      <w:pPr>
        <w:spacing w:after="0" w:line="240" w:lineRule="auto"/>
        <w:rPr>
          <w:rFonts w:cs="Arial"/>
          <w:b/>
          <w:i/>
        </w:rPr>
      </w:pPr>
      <w:r>
        <w:rPr>
          <w:rFonts w:cs="Arial"/>
          <w:b/>
          <w:i/>
        </w:rPr>
        <w:t xml:space="preserve"> A. Migration systems - patterns and pathways of animal movements</w:t>
      </w:r>
    </w:p>
    <w:p w14:paraId="2A651F11"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4700"/>
        <w:gridCol w:w="5836"/>
      </w:tblGrid>
      <w:tr w:rsidR="004004DF" w:rsidRPr="00FE25FC" w14:paraId="3DB50833" w14:textId="77777777" w:rsidTr="00E739E0">
        <w:tc>
          <w:tcPr>
            <w:tcW w:w="1223" w:type="pct"/>
            <w:shd w:val="clear" w:color="auto" w:fill="D9D9D9" w:themeFill="background1" w:themeFillShade="D9"/>
            <w:vAlign w:val="center"/>
          </w:tcPr>
          <w:p w14:paraId="04659131"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5" w:type="pct"/>
            <w:shd w:val="clear" w:color="auto" w:fill="D9D9D9" w:themeFill="background1" w:themeFillShade="D9"/>
            <w:vAlign w:val="center"/>
          </w:tcPr>
          <w:p w14:paraId="477FB940"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92" w:type="pct"/>
            <w:shd w:val="clear" w:color="auto" w:fill="D9D9D9" w:themeFill="background1" w:themeFillShade="D9"/>
            <w:vAlign w:val="center"/>
          </w:tcPr>
          <w:p w14:paraId="09F2ABCA"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7393FC3A" w14:textId="77777777" w:rsidTr="00E739E0">
        <w:trPr>
          <w:trHeight w:val="204"/>
        </w:trPr>
        <w:tc>
          <w:tcPr>
            <w:tcW w:w="1223" w:type="pct"/>
            <w:vMerge w:val="restart"/>
          </w:tcPr>
          <w:p w14:paraId="65085F9F" w14:textId="77777777" w:rsidR="004004DF" w:rsidRPr="00FE25FC" w:rsidRDefault="004004DF" w:rsidP="00E739E0">
            <w:pPr>
              <w:pStyle w:val="Default"/>
              <w:rPr>
                <w:sz w:val="18"/>
                <w:szCs w:val="18"/>
              </w:rPr>
            </w:pPr>
            <w:r>
              <w:rPr>
                <w:sz w:val="18"/>
                <w:szCs w:val="18"/>
              </w:rPr>
              <w:t>Discovering</w:t>
            </w:r>
            <w:r w:rsidRPr="00FE25FC">
              <w:rPr>
                <w:sz w:val="18"/>
                <w:szCs w:val="18"/>
              </w:rPr>
              <w:t xml:space="preserve"> </w:t>
            </w:r>
            <w:r>
              <w:rPr>
                <w:sz w:val="18"/>
                <w:szCs w:val="18"/>
              </w:rPr>
              <w:t xml:space="preserve">individual </w:t>
            </w:r>
            <w:r w:rsidRPr="00FE25FC">
              <w:rPr>
                <w:sz w:val="18"/>
                <w:szCs w:val="18"/>
              </w:rPr>
              <w:t xml:space="preserve">migratory </w:t>
            </w:r>
            <w:r>
              <w:rPr>
                <w:sz w:val="18"/>
                <w:szCs w:val="18"/>
              </w:rPr>
              <w:t>insect</w:t>
            </w:r>
            <w:r w:rsidRPr="00FE25FC">
              <w:rPr>
                <w:sz w:val="18"/>
                <w:szCs w:val="18"/>
              </w:rPr>
              <w:t xml:space="preserve"> movement</w:t>
            </w:r>
            <w:r>
              <w:rPr>
                <w:sz w:val="18"/>
                <w:szCs w:val="18"/>
              </w:rPr>
              <w:t>s</w:t>
            </w:r>
          </w:p>
        </w:tc>
        <w:tc>
          <w:tcPr>
            <w:tcW w:w="1685" w:type="pct"/>
          </w:tcPr>
          <w:p w14:paraId="0D494177" w14:textId="77777777" w:rsidR="004004DF" w:rsidRPr="00FE25FC" w:rsidRDefault="004004DF" w:rsidP="00E739E0">
            <w:pPr>
              <w:pStyle w:val="Default"/>
              <w:rPr>
                <w:sz w:val="18"/>
                <w:szCs w:val="18"/>
              </w:rPr>
            </w:pPr>
            <w:r>
              <w:rPr>
                <w:sz w:val="18"/>
                <w:szCs w:val="18"/>
              </w:rPr>
              <w:t>Movement distances/ranges</w:t>
            </w:r>
          </w:p>
        </w:tc>
        <w:tc>
          <w:tcPr>
            <w:tcW w:w="2092" w:type="pct"/>
          </w:tcPr>
          <w:p w14:paraId="4E611885" w14:textId="77777777" w:rsidR="004004DF" w:rsidRDefault="004004DF" w:rsidP="00E739E0">
            <w:pPr>
              <w:pStyle w:val="Default"/>
              <w:ind w:left="170" w:hanging="170"/>
              <w:rPr>
                <w:sz w:val="18"/>
                <w:szCs w:val="18"/>
              </w:rPr>
            </w:pPr>
            <w:r>
              <w:rPr>
                <w:sz w:val="18"/>
                <w:szCs w:val="18"/>
              </w:rPr>
              <w:t>- Field observation records</w:t>
            </w:r>
          </w:p>
          <w:p w14:paraId="7DF6792F" w14:textId="77777777" w:rsidR="004004DF" w:rsidRPr="007B7F0F" w:rsidRDefault="004004DF" w:rsidP="00E739E0">
            <w:pPr>
              <w:pStyle w:val="Default"/>
              <w:ind w:left="170" w:hanging="170"/>
              <w:rPr>
                <w:sz w:val="18"/>
                <w:szCs w:val="18"/>
              </w:rPr>
            </w:pPr>
            <w:r>
              <w:rPr>
                <w:sz w:val="18"/>
                <w:szCs w:val="18"/>
              </w:rPr>
              <w:t>- Camera data</w:t>
            </w:r>
          </w:p>
        </w:tc>
      </w:tr>
      <w:tr w:rsidR="004004DF" w14:paraId="0931655D" w14:textId="77777777" w:rsidTr="00E739E0">
        <w:trPr>
          <w:trHeight w:val="204"/>
        </w:trPr>
        <w:tc>
          <w:tcPr>
            <w:tcW w:w="1223" w:type="pct"/>
            <w:vMerge/>
          </w:tcPr>
          <w:p w14:paraId="0F403C87" w14:textId="77777777" w:rsidR="004004DF" w:rsidRDefault="004004DF" w:rsidP="00E739E0">
            <w:pPr>
              <w:pStyle w:val="Default"/>
              <w:rPr>
                <w:sz w:val="18"/>
                <w:szCs w:val="18"/>
              </w:rPr>
            </w:pPr>
          </w:p>
        </w:tc>
        <w:tc>
          <w:tcPr>
            <w:tcW w:w="1685" w:type="pct"/>
          </w:tcPr>
          <w:p w14:paraId="2E5EB979" w14:textId="77777777" w:rsidR="004004DF" w:rsidRDefault="004004DF" w:rsidP="00E739E0">
            <w:pPr>
              <w:pStyle w:val="Default"/>
              <w:rPr>
                <w:sz w:val="18"/>
                <w:szCs w:val="18"/>
              </w:rPr>
            </w:pPr>
            <w:r>
              <w:rPr>
                <w:sz w:val="18"/>
                <w:szCs w:val="18"/>
              </w:rPr>
              <w:t>Movement timings (departure/passage/arrival; changes in these from year to year)</w:t>
            </w:r>
          </w:p>
        </w:tc>
        <w:tc>
          <w:tcPr>
            <w:tcW w:w="2092" w:type="pct"/>
          </w:tcPr>
          <w:p w14:paraId="02FE13CE" w14:textId="77777777" w:rsidR="004004DF" w:rsidRDefault="004004DF" w:rsidP="00E739E0">
            <w:pPr>
              <w:pStyle w:val="Default"/>
              <w:ind w:left="170" w:hanging="170"/>
              <w:rPr>
                <w:sz w:val="18"/>
                <w:szCs w:val="18"/>
              </w:rPr>
            </w:pPr>
            <w:r>
              <w:rPr>
                <w:sz w:val="18"/>
                <w:szCs w:val="18"/>
              </w:rPr>
              <w:t>- Field observation records</w:t>
            </w:r>
          </w:p>
          <w:p w14:paraId="684A65D4" w14:textId="77777777" w:rsidR="004004DF" w:rsidRDefault="004004DF" w:rsidP="00E739E0">
            <w:pPr>
              <w:pStyle w:val="Default"/>
              <w:pBdr>
                <w:top w:val="nil"/>
                <w:left w:val="nil"/>
                <w:bottom w:val="nil"/>
                <w:right w:val="nil"/>
                <w:between w:val="nil"/>
              </w:pBdr>
              <w:ind w:left="170" w:hanging="170"/>
              <w:rPr>
                <w:sz w:val="22"/>
                <w:szCs w:val="22"/>
              </w:rPr>
            </w:pPr>
            <w:r>
              <w:rPr>
                <w:sz w:val="18"/>
                <w:szCs w:val="18"/>
              </w:rPr>
              <w:t>- Camera data</w:t>
            </w:r>
          </w:p>
        </w:tc>
      </w:tr>
      <w:tr w:rsidR="004004DF" w14:paraId="160EBEED" w14:textId="77777777" w:rsidTr="00E739E0">
        <w:trPr>
          <w:trHeight w:val="312"/>
        </w:trPr>
        <w:tc>
          <w:tcPr>
            <w:tcW w:w="1223" w:type="pct"/>
            <w:vMerge w:val="restart"/>
          </w:tcPr>
          <w:p w14:paraId="470A681E" w14:textId="77777777" w:rsidR="004004DF" w:rsidRDefault="004004DF" w:rsidP="00E739E0">
            <w:pPr>
              <w:pStyle w:val="Default"/>
              <w:rPr>
                <w:sz w:val="22"/>
                <w:szCs w:val="22"/>
              </w:rPr>
            </w:pPr>
            <w:r w:rsidRPr="00FE25FC">
              <w:rPr>
                <w:sz w:val="18"/>
                <w:szCs w:val="18"/>
              </w:rPr>
              <w:t xml:space="preserve">Describing </w:t>
            </w:r>
            <w:r>
              <w:rPr>
                <w:sz w:val="18"/>
                <w:szCs w:val="18"/>
              </w:rPr>
              <w:t xml:space="preserve">whole </w:t>
            </w:r>
            <w:r w:rsidRPr="00FE25FC">
              <w:rPr>
                <w:sz w:val="18"/>
                <w:szCs w:val="18"/>
              </w:rPr>
              <w:t>migration systems</w:t>
            </w:r>
            <w:r>
              <w:rPr>
                <w:sz w:val="18"/>
                <w:szCs w:val="18"/>
              </w:rPr>
              <w:t>,</w:t>
            </w:r>
            <w:r w:rsidRPr="00FE25FC">
              <w:rPr>
                <w:sz w:val="18"/>
                <w:szCs w:val="18"/>
              </w:rPr>
              <w:t xml:space="preserve"> and mapping </w:t>
            </w:r>
            <w:r>
              <w:rPr>
                <w:sz w:val="18"/>
                <w:szCs w:val="18"/>
              </w:rPr>
              <w:t xml:space="preserve">the </w:t>
            </w:r>
            <w:r w:rsidRPr="00FE25FC">
              <w:rPr>
                <w:sz w:val="18"/>
                <w:szCs w:val="18"/>
              </w:rPr>
              <w:t>pathways</w:t>
            </w:r>
          </w:p>
        </w:tc>
        <w:tc>
          <w:tcPr>
            <w:tcW w:w="1685" w:type="pct"/>
          </w:tcPr>
          <w:p w14:paraId="75491DBD" w14:textId="77777777" w:rsidR="004004DF" w:rsidRPr="007B7F0F" w:rsidRDefault="004004DF" w:rsidP="00E739E0">
            <w:pPr>
              <w:pStyle w:val="Default"/>
              <w:rPr>
                <w:sz w:val="18"/>
                <w:szCs w:val="18"/>
              </w:rPr>
            </w:pPr>
            <w:r w:rsidRPr="007B7F0F">
              <w:rPr>
                <w:sz w:val="18"/>
                <w:szCs w:val="18"/>
              </w:rPr>
              <w:t>Population-level movement patterns, in space and time</w:t>
            </w:r>
          </w:p>
        </w:tc>
        <w:tc>
          <w:tcPr>
            <w:tcW w:w="2092" w:type="pct"/>
          </w:tcPr>
          <w:p w14:paraId="1106C982" w14:textId="77777777" w:rsidR="004004DF" w:rsidRDefault="004004DF" w:rsidP="00E739E0">
            <w:pPr>
              <w:pStyle w:val="Default"/>
              <w:ind w:left="170" w:hanging="170"/>
              <w:rPr>
                <w:sz w:val="18"/>
                <w:szCs w:val="18"/>
              </w:rPr>
            </w:pPr>
            <w:r>
              <w:rPr>
                <w:sz w:val="18"/>
                <w:szCs w:val="18"/>
              </w:rPr>
              <w:t>- Field monitoring</w:t>
            </w:r>
          </w:p>
          <w:p w14:paraId="4C6D3ECB" w14:textId="77777777" w:rsidR="004004DF" w:rsidRPr="007B7F0F" w:rsidRDefault="004004DF" w:rsidP="00E739E0">
            <w:pPr>
              <w:pStyle w:val="Default"/>
              <w:ind w:left="170" w:hanging="170"/>
              <w:rPr>
                <w:sz w:val="18"/>
                <w:szCs w:val="18"/>
              </w:rPr>
            </w:pPr>
            <w:r>
              <w:rPr>
                <w:sz w:val="18"/>
                <w:szCs w:val="18"/>
              </w:rPr>
              <w:t>- Digital migration path mapping representations/ models</w:t>
            </w:r>
          </w:p>
        </w:tc>
      </w:tr>
      <w:tr w:rsidR="004004DF" w14:paraId="64EFAF88" w14:textId="77777777" w:rsidTr="00E739E0">
        <w:trPr>
          <w:trHeight w:val="312"/>
        </w:trPr>
        <w:tc>
          <w:tcPr>
            <w:tcW w:w="1223" w:type="pct"/>
            <w:vMerge/>
          </w:tcPr>
          <w:p w14:paraId="4EBF4105" w14:textId="77777777" w:rsidR="004004DF" w:rsidRPr="00FE25FC" w:rsidRDefault="004004DF" w:rsidP="00E739E0">
            <w:pPr>
              <w:pStyle w:val="Default"/>
              <w:rPr>
                <w:sz w:val="18"/>
                <w:szCs w:val="18"/>
              </w:rPr>
            </w:pPr>
          </w:p>
        </w:tc>
        <w:tc>
          <w:tcPr>
            <w:tcW w:w="1685" w:type="pct"/>
          </w:tcPr>
          <w:p w14:paraId="1A2E3C21" w14:textId="77777777" w:rsidR="004004DF" w:rsidRPr="007B7F0F" w:rsidRDefault="004004DF" w:rsidP="00E739E0">
            <w:pPr>
              <w:pStyle w:val="Default"/>
              <w:rPr>
                <w:sz w:val="18"/>
                <w:szCs w:val="18"/>
              </w:rPr>
            </w:pPr>
            <w:r>
              <w:rPr>
                <w:sz w:val="18"/>
                <w:szCs w:val="18"/>
              </w:rPr>
              <w:t>Links to habitat type/ ecological condition (weather patterns, food plant distribution &amp; emergence, etc.)</w:t>
            </w:r>
          </w:p>
        </w:tc>
        <w:tc>
          <w:tcPr>
            <w:tcW w:w="2092" w:type="pct"/>
          </w:tcPr>
          <w:p w14:paraId="7AC57342" w14:textId="77777777" w:rsidR="004004DF" w:rsidRDefault="004004DF" w:rsidP="00E739E0">
            <w:pPr>
              <w:pStyle w:val="Default"/>
              <w:ind w:left="170" w:hanging="170"/>
              <w:rPr>
                <w:sz w:val="18"/>
                <w:szCs w:val="18"/>
              </w:rPr>
            </w:pPr>
            <w:r>
              <w:rPr>
                <w:sz w:val="18"/>
                <w:szCs w:val="18"/>
              </w:rPr>
              <w:t>- Field observation records</w:t>
            </w:r>
          </w:p>
          <w:p w14:paraId="03E3B0CD" w14:textId="77777777" w:rsidR="004004DF" w:rsidRDefault="004004DF" w:rsidP="00E739E0">
            <w:pPr>
              <w:pStyle w:val="Default"/>
              <w:ind w:left="170" w:hanging="170"/>
              <w:rPr>
                <w:sz w:val="18"/>
                <w:szCs w:val="18"/>
              </w:rPr>
            </w:pPr>
            <w:r>
              <w:rPr>
                <w:sz w:val="18"/>
                <w:szCs w:val="18"/>
              </w:rPr>
              <w:t>- Habitat mapping (for correlation to animal data)</w:t>
            </w:r>
          </w:p>
          <w:p w14:paraId="51026BD5" w14:textId="77777777" w:rsidR="004004DF" w:rsidRDefault="004004DF" w:rsidP="00E739E0">
            <w:pPr>
              <w:pStyle w:val="Default"/>
              <w:ind w:left="170" w:hanging="170"/>
              <w:rPr>
                <w:sz w:val="18"/>
                <w:szCs w:val="18"/>
              </w:rPr>
            </w:pPr>
            <w:r>
              <w:rPr>
                <w:sz w:val="18"/>
                <w:szCs w:val="18"/>
              </w:rPr>
              <w:t>- Ecosystem seasonality data (for correlation to animal data)</w:t>
            </w:r>
          </w:p>
        </w:tc>
      </w:tr>
    </w:tbl>
    <w:p w14:paraId="5A2DD67C" w14:textId="77777777" w:rsidR="004004DF" w:rsidRDefault="004004DF" w:rsidP="004004DF">
      <w:pPr>
        <w:pStyle w:val="Default"/>
        <w:rPr>
          <w:sz w:val="22"/>
          <w:szCs w:val="22"/>
        </w:rPr>
      </w:pPr>
    </w:p>
    <w:p w14:paraId="2B8A4A56" w14:textId="77777777" w:rsidR="004004DF" w:rsidRPr="00EA110A" w:rsidRDefault="004004DF" w:rsidP="004004DF">
      <w:pPr>
        <w:spacing w:after="0" w:line="240" w:lineRule="auto"/>
        <w:rPr>
          <w:rFonts w:cs="Arial"/>
          <w:b/>
          <w:i/>
        </w:rPr>
      </w:pPr>
      <w:r>
        <w:rPr>
          <w:rFonts w:cs="Arial"/>
          <w:b/>
          <w:i/>
        </w:rPr>
        <w:t xml:space="preserve"> B</w:t>
      </w:r>
      <w:r w:rsidRPr="00EA110A">
        <w:rPr>
          <w:rFonts w:cs="Arial"/>
          <w:b/>
          <w:i/>
        </w:rPr>
        <w:t xml:space="preserve">. </w:t>
      </w:r>
      <w:r>
        <w:rPr>
          <w:rFonts w:cs="Arial"/>
          <w:b/>
          <w:i/>
        </w:rPr>
        <w:t>N</w:t>
      </w:r>
      <w:r w:rsidRPr="00EA110A">
        <w:rPr>
          <w:rFonts w:cs="Arial"/>
          <w:b/>
          <w:i/>
        </w:rPr>
        <w:t>etworks of areas</w:t>
      </w:r>
      <w:r>
        <w:rPr>
          <w:rFonts w:cs="Arial"/>
          <w:b/>
          <w:i/>
        </w:rPr>
        <w:t>,</w:t>
      </w:r>
      <w:r w:rsidRPr="00EA110A">
        <w:rPr>
          <w:rFonts w:cs="Arial"/>
          <w:b/>
          <w:i/>
        </w:rPr>
        <w:t xml:space="preserve"> </w:t>
      </w:r>
      <w:r>
        <w:rPr>
          <w:rFonts w:cs="Arial"/>
          <w:b/>
          <w:i/>
        </w:rPr>
        <w:t>functioning to</w:t>
      </w:r>
      <w:r w:rsidRPr="00EA110A">
        <w:rPr>
          <w:rFonts w:cs="Arial"/>
          <w:b/>
          <w:i/>
        </w:rPr>
        <w:t xml:space="preserve"> </w:t>
      </w:r>
      <w:r>
        <w:rPr>
          <w:rFonts w:cs="Arial"/>
          <w:b/>
          <w:i/>
        </w:rPr>
        <w:t>support</w:t>
      </w:r>
      <w:r w:rsidRPr="00EA110A">
        <w:rPr>
          <w:rFonts w:cs="Arial"/>
          <w:b/>
          <w:i/>
        </w:rPr>
        <w:t xml:space="preserve"> connectivity</w:t>
      </w:r>
    </w:p>
    <w:p w14:paraId="73527F4F" w14:textId="77777777" w:rsidR="004004DF"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4C11C12B" w14:textId="77777777" w:rsidTr="00E739E0">
        <w:tc>
          <w:tcPr>
            <w:tcW w:w="1225" w:type="pct"/>
            <w:shd w:val="clear" w:color="auto" w:fill="D9D9D9" w:themeFill="background1" w:themeFillShade="D9"/>
            <w:vAlign w:val="center"/>
          </w:tcPr>
          <w:p w14:paraId="3EEAF123"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563193DF"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4702A8C7"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rsidRPr="007B7F0F" w14:paraId="10A62A48" w14:textId="77777777" w:rsidTr="00E739E0">
        <w:trPr>
          <w:trHeight w:val="204"/>
        </w:trPr>
        <w:tc>
          <w:tcPr>
            <w:tcW w:w="1225" w:type="pct"/>
            <w:vMerge w:val="restart"/>
          </w:tcPr>
          <w:p w14:paraId="602C7785" w14:textId="77777777" w:rsidR="004004DF" w:rsidRPr="00FE25FC" w:rsidRDefault="004004DF" w:rsidP="00E739E0">
            <w:pPr>
              <w:pStyle w:val="Default"/>
              <w:rPr>
                <w:sz w:val="18"/>
                <w:szCs w:val="18"/>
              </w:rPr>
            </w:pPr>
            <w:r>
              <w:rPr>
                <w:sz w:val="18"/>
                <w:szCs w:val="18"/>
              </w:rPr>
              <w:t>Identifying areas that play a key role in the connectivity of insect migration systems</w:t>
            </w:r>
          </w:p>
        </w:tc>
        <w:tc>
          <w:tcPr>
            <w:tcW w:w="1689" w:type="pct"/>
          </w:tcPr>
          <w:p w14:paraId="24F20E8C" w14:textId="77777777" w:rsidR="004004DF" w:rsidRPr="00FE25FC" w:rsidRDefault="004004DF" w:rsidP="00E739E0">
            <w:pPr>
              <w:pStyle w:val="Default"/>
              <w:rPr>
                <w:sz w:val="18"/>
                <w:szCs w:val="18"/>
              </w:rPr>
            </w:pPr>
            <w:r>
              <w:rPr>
                <w:sz w:val="18"/>
                <w:szCs w:val="18"/>
              </w:rPr>
              <w:t>Location of relevant areas</w:t>
            </w:r>
          </w:p>
        </w:tc>
        <w:tc>
          <w:tcPr>
            <w:tcW w:w="2086" w:type="pct"/>
          </w:tcPr>
          <w:p w14:paraId="7524D38B" w14:textId="77777777" w:rsidR="004004DF" w:rsidRDefault="004004DF" w:rsidP="00E739E0">
            <w:pPr>
              <w:pStyle w:val="Default"/>
              <w:ind w:left="170" w:hanging="170"/>
              <w:rPr>
                <w:sz w:val="18"/>
                <w:szCs w:val="18"/>
              </w:rPr>
            </w:pPr>
            <w:r>
              <w:rPr>
                <w:sz w:val="18"/>
                <w:szCs w:val="18"/>
              </w:rPr>
              <w:t>- Field observation records</w:t>
            </w:r>
          </w:p>
          <w:p w14:paraId="20D46EAA" w14:textId="77777777" w:rsidR="004004DF" w:rsidRPr="007B7F0F" w:rsidRDefault="004004DF" w:rsidP="00E739E0">
            <w:pPr>
              <w:pStyle w:val="Default"/>
              <w:ind w:left="170" w:hanging="170"/>
              <w:rPr>
                <w:sz w:val="18"/>
                <w:szCs w:val="18"/>
              </w:rPr>
            </w:pPr>
            <w:r>
              <w:rPr>
                <w:sz w:val="18"/>
                <w:szCs w:val="18"/>
              </w:rPr>
              <w:t>- Camera data</w:t>
            </w:r>
          </w:p>
        </w:tc>
      </w:tr>
      <w:tr w:rsidR="004004DF" w14:paraId="0D5F34C3" w14:textId="77777777" w:rsidTr="00E739E0">
        <w:trPr>
          <w:trHeight w:val="126"/>
        </w:trPr>
        <w:tc>
          <w:tcPr>
            <w:tcW w:w="1225" w:type="pct"/>
            <w:vMerge/>
          </w:tcPr>
          <w:p w14:paraId="51B0BA50" w14:textId="77777777" w:rsidR="004004DF" w:rsidRDefault="004004DF" w:rsidP="00E739E0">
            <w:pPr>
              <w:pStyle w:val="Default"/>
              <w:rPr>
                <w:sz w:val="18"/>
                <w:szCs w:val="18"/>
              </w:rPr>
            </w:pPr>
          </w:p>
        </w:tc>
        <w:tc>
          <w:tcPr>
            <w:tcW w:w="1689" w:type="pct"/>
          </w:tcPr>
          <w:p w14:paraId="03E864B6" w14:textId="77777777" w:rsidR="004004DF" w:rsidRDefault="004004DF" w:rsidP="00E739E0">
            <w:pPr>
              <w:pStyle w:val="Default"/>
              <w:rPr>
                <w:sz w:val="18"/>
                <w:szCs w:val="18"/>
              </w:rPr>
            </w:pPr>
            <w:r>
              <w:rPr>
                <w:sz w:val="18"/>
                <w:szCs w:val="18"/>
              </w:rPr>
              <w:t xml:space="preserve">Extent/ boundaries of </w:t>
            </w:r>
            <w:r w:rsidRPr="0031718E">
              <w:rPr>
                <w:sz w:val="18"/>
                <w:szCs w:val="18"/>
              </w:rPr>
              <w:t>areas</w:t>
            </w:r>
          </w:p>
        </w:tc>
        <w:tc>
          <w:tcPr>
            <w:tcW w:w="2086" w:type="pct"/>
          </w:tcPr>
          <w:p w14:paraId="056C3ED6" w14:textId="77777777" w:rsidR="004004DF" w:rsidRDefault="004004DF" w:rsidP="00E739E0">
            <w:pPr>
              <w:pStyle w:val="Default"/>
              <w:ind w:left="170" w:hanging="170"/>
              <w:rPr>
                <w:sz w:val="18"/>
                <w:szCs w:val="18"/>
              </w:rPr>
            </w:pPr>
            <w:r>
              <w:rPr>
                <w:sz w:val="18"/>
                <w:szCs w:val="18"/>
              </w:rPr>
              <w:t>- Field observation records</w:t>
            </w:r>
          </w:p>
          <w:p w14:paraId="24B34B5F" w14:textId="77777777" w:rsidR="004004DF" w:rsidRPr="00263FFC"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tc>
      </w:tr>
      <w:tr w:rsidR="004004DF" w14:paraId="18B46107" w14:textId="77777777" w:rsidTr="00E739E0">
        <w:trPr>
          <w:trHeight w:val="102"/>
        </w:trPr>
        <w:tc>
          <w:tcPr>
            <w:tcW w:w="1225" w:type="pct"/>
            <w:vMerge/>
          </w:tcPr>
          <w:p w14:paraId="1877C7A0" w14:textId="77777777" w:rsidR="004004DF" w:rsidRDefault="004004DF" w:rsidP="00E739E0">
            <w:pPr>
              <w:pStyle w:val="Default"/>
              <w:rPr>
                <w:sz w:val="18"/>
                <w:szCs w:val="18"/>
              </w:rPr>
            </w:pPr>
          </w:p>
        </w:tc>
        <w:tc>
          <w:tcPr>
            <w:tcW w:w="1689" w:type="pct"/>
          </w:tcPr>
          <w:p w14:paraId="46321419" w14:textId="77777777" w:rsidR="004004DF" w:rsidRDefault="004004DF" w:rsidP="00E739E0">
            <w:pPr>
              <w:pStyle w:val="Default"/>
              <w:rPr>
                <w:sz w:val="18"/>
                <w:szCs w:val="18"/>
              </w:rPr>
            </w:pPr>
            <w:r>
              <w:rPr>
                <w:sz w:val="18"/>
                <w:szCs w:val="18"/>
              </w:rPr>
              <w:t>Abundance of insects in areas</w:t>
            </w:r>
          </w:p>
        </w:tc>
        <w:tc>
          <w:tcPr>
            <w:tcW w:w="2086" w:type="pct"/>
          </w:tcPr>
          <w:p w14:paraId="0A39EE28" w14:textId="77777777" w:rsidR="004004DF" w:rsidRDefault="004004DF" w:rsidP="00E739E0">
            <w:pPr>
              <w:pStyle w:val="Default"/>
              <w:ind w:left="170" w:hanging="170"/>
              <w:rPr>
                <w:sz w:val="18"/>
                <w:szCs w:val="18"/>
              </w:rPr>
            </w:pPr>
            <w:r>
              <w:rPr>
                <w:sz w:val="18"/>
                <w:szCs w:val="18"/>
              </w:rPr>
              <w:t>- Field observation records</w:t>
            </w:r>
          </w:p>
          <w:p w14:paraId="6B723DA9" w14:textId="77777777" w:rsidR="004004DF" w:rsidRPr="00263FFC"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tc>
      </w:tr>
      <w:tr w:rsidR="004004DF" w14:paraId="3CBE8D41" w14:textId="77777777" w:rsidTr="00E739E0">
        <w:trPr>
          <w:trHeight w:val="205"/>
        </w:trPr>
        <w:tc>
          <w:tcPr>
            <w:tcW w:w="1225" w:type="pct"/>
            <w:vMerge/>
          </w:tcPr>
          <w:p w14:paraId="5AFAFAEB" w14:textId="77777777" w:rsidR="004004DF" w:rsidRDefault="004004DF" w:rsidP="00E739E0">
            <w:pPr>
              <w:pStyle w:val="Default"/>
              <w:rPr>
                <w:sz w:val="18"/>
                <w:szCs w:val="18"/>
              </w:rPr>
            </w:pPr>
          </w:p>
        </w:tc>
        <w:tc>
          <w:tcPr>
            <w:tcW w:w="1689" w:type="pct"/>
          </w:tcPr>
          <w:p w14:paraId="6978FE1B" w14:textId="77777777" w:rsidR="004004DF" w:rsidRDefault="004004DF" w:rsidP="00E739E0">
            <w:pPr>
              <w:pStyle w:val="Default"/>
              <w:rPr>
                <w:sz w:val="18"/>
                <w:szCs w:val="18"/>
              </w:rPr>
            </w:pPr>
            <w:r>
              <w:rPr>
                <w:sz w:val="18"/>
                <w:szCs w:val="18"/>
              </w:rPr>
              <w:t>Temporal use of areas</w:t>
            </w:r>
          </w:p>
        </w:tc>
        <w:tc>
          <w:tcPr>
            <w:tcW w:w="2086" w:type="pct"/>
          </w:tcPr>
          <w:p w14:paraId="61B951DC" w14:textId="77777777" w:rsidR="004004DF" w:rsidRDefault="004004DF" w:rsidP="00E739E0">
            <w:pPr>
              <w:pStyle w:val="Default"/>
              <w:ind w:left="170" w:hanging="170"/>
              <w:rPr>
                <w:sz w:val="18"/>
                <w:szCs w:val="18"/>
              </w:rPr>
            </w:pPr>
            <w:r>
              <w:rPr>
                <w:sz w:val="18"/>
                <w:szCs w:val="18"/>
              </w:rPr>
              <w:t>- Field observation records</w:t>
            </w:r>
          </w:p>
          <w:p w14:paraId="1D864F06" w14:textId="77777777" w:rsidR="004004DF"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p w14:paraId="44925473" w14:textId="77777777" w:rsidR="004004DF" w:rsidRPr="00263FFC"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Sample trapping</w:t>
            </w:r>
          </w:p>
        </w:tc>
      </w:tr>
      <w:tr w:rsidR="004004DF" w14:paraId="59F68F43" w14:textId="77777777" w:rsidTr="00E739E0">
        <w:trPr>
          <w:trHeight w:val="414"/>
        </w:trPr>
        <w:tc>
          <w:tcPr>
            <w:tcW w:w="1225" w:type="pct"/>
            <w:vMerge/>
          </w:tcPr>
          <w:p w14:paraId="753DC968" w14:textId="77777777" w:rsidR="004004DF" w:rsidRDefault="004004DF" w:rsidP="00E739E0">
            <w:pPr>
              <w:pStyle w:val="Default"/>
              <w:rPr>
                <w:sz w:val="18"/>
                <w:szCs w:val="18"/>
              </w:rPr>
            </w:pPr>
          </w:p>
        </w:tc>
        <w:tc>
          <w:tcPr>
            <w:tcW w:w="1689" w:type="pct"/>
          </w:tcPr>
          <w:p w14:paraId="5E648FF8" w14:textId="77777777" w:rsidR="004004DF" w:rsidRDefault="004004DF" w:rsidP="00E739E0">
            <w:pPr>
              <w:pStyle w:val="Default"/>
              <w:rPr>
                <w:sz w:val="18"/>
                <w:szCs w:val="18"/>
              </w:rPr>
            </w:pPr>
            <w:r>
              <w:rPr>
                <w:sz w:val="18"/>
                <w:szCs w:val="18"/>
              </w:rPr>
              <w:t>Ecological use of areas (feeding, egg-laying, overnight resting, etc.), and their relative importance</w:t>
            </w:r>
          </w:p>
        </w:tc>
        <w:tc>
          <w:tcPr>
            <w:tcW w:w="2086" w:type="pct"/>
          </w:tcPr>
          <w:p w14:paraId="52F3FA3B" w14:textId="77777777" w:rsidR="004004DF" w:rsidRDefault="004004DF" w:rsidP="00E739E0">
            <w:pPr>
              <w:pStyle w:val="Default"/>
              <w:ind w:left="170" w:hanging="170"/>
              <w:rPr>
                <w:sz w:val="18"/>
                <w:szCs w:val="18"/>
              </w:rPr>
            </w:pPr>
            <w:r>
              <w:rPr>
                <w:sz w:val="18"/>
                <w:szCs w:val="18"/>
              </w:rPr>
              <w:t>- Field observation records</w:t>
            </w:r>
          </w:p>
          <w:p w14:paraId="74D37ACE" w14:textId="77777777" w:rsidR="004004DF" w:rsidRDefault="004004DF" w:rsidP="00E739E0">
            <w:pPr>
              <w:pStyle w:val="Normal1"/>
              <w:pBdr>
                <w:top w:val="nil"/>
                <w:left w:val="nil"/>
                <w:bottom w:val="nil"/>
                <w:right w:val="nil"/>
                <w:between w:val="nil"/>
              </w:pBdr>
              <w:rPr>
                <w:rFonts w:ascii="Arial" w:eastAsiaTheme="minorHAnsi" w:hAnsi="Arial" w:cs="Arial"/>
                <w:color w:val="000000"/>
                <w:sz w:val="18"/>
                <w:szCs w:val="18"/>
                <w:lang w:eastAsia="en-US"/>
              </w:rPr>
            </w:pPr>
            <w:r w:rsidRPr="00AF6457">
              <w:rPr>
                <w:rFonts w:ascii="Arial" w:eastAsiaTheme="minorHAnsi" w:hAnsi="Arial" w:cs="Arial"/>
                <w:color w:val="000000"/>
                <w:sz w:val="18"/>
                <w:szCs w:val="18"/>
                <w:lang w:eastAsia="en-US"/>
              </w:rPr>
              <w:t>- Camera data</w:t>
            </w:r>
          </w:p>
          <w:p w14:paraId="701B14B6" w14:textId="77777777" w:rsidR="004004DF" w:rsidRDefault="004004DF" w:rsidP="00E739E0">
            <w:pPr>
              <w:pStyle w:val="Default"/>
              <w:rPr>
                <w:sz w:val="18"/>
                <w:szCs w:val="18"/>
              </w:rPr>
            </w:pPr>
            <w:r>
              <w:rPr>
                <w:sz w:val="18"/>
                <w:szCs w:val="18"/>
              </w:rPr>
              <w:lastRenderedPageBreak/>
              <w:t>- Sample trapping</w:t>
            </w:r>
          </w:p>
        </w:tc>
      </w:tr>
      <w:tr w:rsidR="004004DF" w14:paraId="20461034" w14:textId="77777777" w:rsidTr="00E739E0">
        <w:tc>
          <w:tcPr>
            <w:tcW w:w="1225" w:type="pct"/>
          </w:tcPr>
          <w:p w14:paraId="62E2F500" w14:textId="77777777" w:rsidR="004004DF" w:rsidRDefault="004004DF" w:rsidP="00E739E0">
            <w:pPr>
              <w:pStyle w:val="Default"/>
              <w:rPr>
                <w:sz w:val="18"/>
                <w:szCs w:val="18"/>
              </w:rPr>
            </w:pPr>
            <w:r>
              <w:rPr>
                <w:sz w:val="18"/>
                <w:szCs w:val="18"/>
              </w:rPr>
              <w:lastRenderedPageBreak/>
              <w:t>Identifying links and interdependencies between areas forming a network</w:t>
            </w:r>
          </w:p>
        </w:tc>
        <w:tc>
          <w:tcPr>
            <w:tcW w:w="1689" w:type="pct"/>
          </w:tcPr>
          <w:p w14:paraId="37DDDDE9" w14:textId="77777777" w:rsidR="004004DF" w:rsidRPr="007B7F0F" w:rsidRDefault="004004DF" w:rsidP="00E739E0">
            <w:pPr>
              <w:pStyle w:val="Default"/>
              <w:rPr>
                <w:sz w:val="18"/>
                <w:szCs w:val="18"/>
              </w:rPr>
            </w:pPr>
            <w:r>
              <w:rPr>
                <w:sz w:val="18"/>
                <w:szCs w:val="18"/>
              </w:rPr>
              <w:t>Relationship between p</w:t>
            </w:r>
            <w:r w:rsidRPr="007B7F0F">
              <w:rPr>
                <w:sz w:val="18"/>
                <w:szCs w:val="18"/>
              </w:rPr>
              <w:t>opulation-level movement patterns</w:t>
            </w:r>
            <w:r>
              <w:rPr>
                <w:sz w:val="18"/>
                <w:szCs w:val="18"/>
              </w:rPr>
              <w:t xml:space="preserve"> (see A above) and identified areas supporting migratory insect species</w:t>
            </w:r>
          </w:p>
        </w:tc>
        <w:tc>
          <w:tcPr>
            <w:tcW w:w="2086" w:type="pct"/>
          </w:tcPr>
          <w:p w14:paraId="55971679" w14:textId="77777777" w:rsidR="004004DF" w:rsidRPr="007B7F0F" w:rsidRDefault="004004DF" w:rsidP="00E739E0">
            <w:pPr>
              <w:pStyle w:val="Default"/>
              <w:ind w:left="170" w:hanging="170"/>
              <w:rPr>
                <w:sz w:val="18"/>
                <w:szCs w:val="18"/>
              </w:rPr>
            </w:pPr>
            <w:r>
              <w:rPr>
                <w:sz w:val="18"/>
                <w:szCs w:val="18"/>
              </w:rPr>
              <w:t>- Overlays of data on important areas with data on migration movements (from A above)</w:t>
            </w:r>
          </w:p>
        </w:tc>
      </w:tr>
      <w:tr w:rsidR="004004DF" w14:paraId="45B10BD6" w14:textId="77777777" w:rsidTr="00E739E0">
        <w:trPr>
          <w:trHeight w:val="258"/>
        </w:trPr>
        <w:tc>
          <w:tcPr>
            <w:tcW w:w="1225" w:type="pct"/>
            <w:vMerge w:val="restart"/>
          </w:tcPr>
          <w:p w14:paraId="3AE8521D" w14:textId="77777777" w:rsidR="004004DF" w:rsidRPr="0079234C" w:rsidRDefault="004004DF" w:rsidP="00E739E0">
            <w:pPr>
              <w:pStyle w:val="Default"/>
              <w:rPr>
                <w:sz w:val="18"/>
                <w:szCs w:val="18"/>
              </w:rPr>
            </w:pPr>
            <w:r>
              <w:rPr>
                <w:sz w:val="18"/>
                <w:szCs w:val="18"/>
              </w:rPr>
              <w:t>Strategies for conserving coherent networks of areas that function to support migratory insect connectivity</w:t>
            </w:r>
          </w:p>
        </w:tc>
        <w:tc>
          <w:tcPr>
            <w:tcW w:w="1689" w:type="pct"/>
          </w:tcPr>
          <w:p w14:paraId="7DA2F75A" w14:textId="77777777" w:rsidR="004004DF" w:rsidRPr="007B7F0F" w:rsidRDefault="004004DF" w:rsidP="00E739E0">
            <w:pPr>
              <w:pStyle w:val="Default"/>
              <w:rPr>
                <w:sz w:val="18"/>
                <w:szCs w:val="18"/>
              </w:rPr>
            </w:pPr>
            <w:r>
              <w:rPr>
                <w:sz w:val="18"/>
                <w:szCs w:val="18"/>
              </w:rPr>
              <w:t>S</w:t>
            </w:r>
            <w:r w:rsidRPr="003A01BA">
              <w:rPr>
                <w:sz w:val="18"/>
                <w:szCs w:val="18"/>
              </w:rPr>
              <w:t>ufficiency of coverage</w:t>
            </w:r>
            <w:r>
              <w:rPr>
                <w:sz w:val="18"/>
                <w:szCs w:val="18"/>
              </w:rPr>
              <w:t xml:space="preserve"> of </w:t>
            </w:r>
            <w:r w:rsidRPr="003A01BA">
              <w:rPr>
                <w:sz w:val="18"/>
                <w:szCs w:val="18"/>
              </w:rPr>
              <w:t>protected and conserved areas</w:t>
            </w:r>
            <w:r>
              <w:rPr>
                <w:sz w:val="18"/>
                <w:szCs w:val="18"/>
              </w:rPr>
              <w:t xml:space="preserve"> vis-a-vis insects’ occurrence (at population level) throughout the annual cycle</w:t>
            </w:r>
          </w:p>
        </w:tc>
        <w:tc>
          <w:tcPr>
            <w:tcW w:w="2086" w:type="pct"/>
          </w:tcPr>
          <w:p w14:paraId="6FF82936" w14:textId="77777777" w:rsidR="004004DF" w:rsidRDefault="004004DF" w:rsidP="00E739E0">
            <w:pPr>
              <w:pStyle w:val="Default"/>
              <w:rPr>
                <w:sz w:val="18"/>
                <w:szCs w:val="18"/>
              </w:rPr>
            </w:pPr>
            <w:r>
              <w:rPr>
                <w:sz w:val="18"/>
                <w:szCs w:val="18"/>
              </w:rPr>
              <w:t xml:space="preserve">- </w:t>
            </w:r>
            <w:r w:rsidRPr="000B2234">
              <w:rPr>
                <w:sz w:val="18"/>
                <w:szCs w:val="18"/>
              </w:rPr>
              <w:t>Boundaries and coordinates of areas</w:t>
            </w:r>
          </w:p>
          <w:p w14:paraId="1E51DDA7" w14:textId="77777777" w:rsidR="004004DF" w:rsidRPr="007B7F0F" w:rsidRDefault="004004DF" w:rsidP="00E739E0">
            <w:pPr>
              <w:pStyle w:val="Default"/>
              <w:ind w:left="170" w:hanging="170"/>
              <w:rPr>
                <w:sz w:val="18"/>
                <w:szCs w:val="18"/>
              </w:rPr>
            </w:pPr>
            <w:r>
              <w:rPr>
                <w:sz w:val="18"/>
                <w:szCs w:val="18"/>
              </w:rPr>
              <w:t>- Overlays of data on areas of importance with data on areas under protection/ conservation</w:t>
            </w:r>
          </w:p>
        </w:tc>
      </w:tr>
      <w:tr w:rsidR="004004DF" w14:paraId="2E1D59B6" w14:textId="77777777" w:rsidTr="00E739E0">
        <w:trPr>
          <w:trHeight w:val="258"/>
        </w:trPr>
        <w:tc>
          <w:tcPr>
            <w:tcW w:w="1225" w:type="pct"/>
            <w:vMerge/>
          </w:tcPr>
          <w:p w14:paraId="341FE51D" w14:textId="77777777" w:rsidR="004004DF" w:rsidRDefault="004004DF" w:rsidP="00E739E0">
            <w:pPr>
              <w:pStyle w:val="Default"/>
              <w:rPr>
                <w:sz w:val="18"/>
                <w:szCs w:val="18"/>
              </w:rPr>
            </w:pPr>
          </w:p>
        </w:tc>
        <w:tc>
          <w:tcPr>
            <w:tcW w:w="1689" w:type="pct"/>
          </w:tcPr>
          <w:p w14:paraId="46A5513E" w14:textId="77777777" w:rsidR="004004DF" w:rsidRPr="007B7F0F" w:rsidRDefault="004004DF" w:rsidP="00E739E0">
            <w:pPr>
              <w:pStyle w:val="Default"/>
              <w:rPr>
                <w:sz w:val="18"/>
                <w:szCs w:val="18"/>
              </w:rPr>
            </w:pPr>
            <w:r>
              <w:rPr>
                <w:sz w:val="18"/>
                <w:szCs w:val="18"/>
              </w:rPr>
              <w:t>L</w:t>
            </w:r>
            <w:r w:rsidRPr="003A01BA">
              <w:rPr>
                <w:sz w:val="18"/>
                <w:szCs w:val="18"/>
              </w:rPr>
              <w:t>evel of protection</w:t>
            </w:r>
            <w:r>
              <w:rPr>
                <w:sz w:val="18"/>
                <w:szCs w:val="18"/>
              </w:rPr>
              <w:t xml:space="preserve"> </w:t>
            </w:r>
            <w:r w:rsidRPr="003A01BA">
              <w:rPr>
                <w:sz w:val="18"/>
                <w:szCs w:val="18"/>
              </w:rPr>
              <w:t xml:space="preserve">in place </w:t>
            </w:r>
            <w:r>
              <w:rPr>
                <w:sz w:val="18"/>
                <w:szCs w:val="18"/>
              </w:rPr>
              <w:t>for each area</w:t>
            </w:r>
          </w:p>
        </w:tc>
        <w:tc>
          <w:tcPr>
            <w:tcW w:w="2086" w:type="pct"/>
          </w:tcPr>
          <w:p w14:paraId="4F2A8AD8" w14:textId="77777777" w:rsidR="004004DF" w:rsidRPr="007B7F0F" w:rsidRDefault="004004DF" w:rsidP="00E739E0">
            <w:pPr>
              <w:pStyle w:val="Default"/>
              <w:ind w:left="170" w:hanging="170"/>
              <w:rPr>
                <w:sz w:val="18"/>
                <w:szCs w:val="18"/>
              </w:rPr>
            </w:pPr>
            <w:r>
              <w:rPr>
                <w:sz w:val="18"/>
                <w:szCs w:val="18"/>
              </w:rPr>
              <w:t>- Lists of areas nominated or designated under relevant frameworks</w:t>
            </w:r>
          </w:p>
        </w:tc>
      </w:tr>
      <w:tr w:rsidR="004004DF" w14:paraId="39FA173E" w14:textId="77777777" w:rsidTr="00E739E0">
        <w:trPr>
          <w:trHeight w:val="258"/>
        </w:trPr>
        <w:tc>
          <w:tcPr>
            <w:tcW w:w="1225" w:type="pct"/>
            <w:vMerge/>
          </w:tcPr>
          <w:p w14:paraId="37075B68" w14:textId="77777777" w:rsidR="004004DF" w:rsidRDefault="004004DF" w:rsidP="00E739E0">
            <w:pPr>
              <w:pStyle w:val="Default"/>
              <w:rPr>
                <w:sz w:val="18"/>
                <w:szCs w:val="18"/>
              </w:rPr>
            </w:pPr>
          </w:p>
        </w:tc>
        <w:tc>
          <w:tcPr>
            <w:tcW w:w="1689" w:type="pct"/>
          </w:tcPr>
          <w:p w14:paraId="304A78C7" w14:textId="77777777" w:rsidR="004004DF" w:rsidRPr="007B7F0F" w:rsidRDefault="004004DF" w:rsidP="00E739E0">
            <w:pPr>
              <w:pStyle w:val="Default"/>
              <w:rPr>
                <w:sz w:val="18"/>
                <w:szCs w:val="18"/>
              </w:rPr>
            </w:pPr>
            <w:r>
              <w:rPr>
                <w:sz w:val="18"/>
                <w:szCs w:val="18"/>
              </w:rPr>
              <w:t>L</w:t>
            </w:r>
            <w:r w:rsidRPr="003A01BA">
              <w:rPr>
                <w:sz w:val="18"/>
                <w:szCs w:val="18"/>
              </w:rPr>
              <w:t xml:space="preserve">evel of </w:t>
            </w:r>
            <w:r>
              <w:rPr>
                <w:sz w:val="18"/>
                <w:szCs w:val="18"/>
              </w:rPr>
              <w:t xml:space="preserve">conservation management </w:t>
            </w:r>
            <w:r w:rsidRPr="003A01BA">
              <w:rPr>
                <w:sz w:val="18"/>
                <w:szCs w:val="18"/>
              </w:rPr>
              <w:t xml:space="preserve">in place </w:t>
            </w:r>
            <w:r>
              <w:rPr>
                <w:sz w:val="18"/>
                <w:szCs w:val="18"/>
              </w:rPr>
              <w:t>for each area</w:t>
            </w:r>
          </w:p>
        </w:tc>
        <w:tc>
          <w:tcPr>
            <w:tcW w:w="2086" w:type="pct"/>
          </w:tcPr>
          <w:p w14:paraId="34083586" w14:textId="77777777" w:rsidR="004004DF" w:rsidRPr="007B7F0F" w:rsidRDefault="004004DF" w:rsidP="00E739E0">
            <w:pPr>
              <w:pStyle w:val="Default"/>
              <w:ind w:left="170" w:hanging="170"/>
              <w:rPr>
                <w:sz w:val="18"/>
                <w:szCs w:val="18"/>
              </w:rPr>
            </w:pPr>
            <w:r>
              <w:rPr>
                <w:sz w:val="18"/>
                <w:szCs w:val="18"/>
              </w:rPr>
              <w:t>- Lists of areas covered by appropriate and effectively implemented management frameworks</w:t>
            </w:r>
          </w:p>
        </w:tc>
      </w:tr>
      <w:tr w:rsidR="004004DF" w14:paraId="34D8F173" w14:textId="77777777" w:rsidTr="00E739E0">
        <w:trPr>
          <w:trHeight w:val="258"/>
        </w:trPr>
        <w:tc>
          <w:tcPr>
            <w:tcW w:w="1225" w:type="pct"/>
            <w:vMerge/>
          </w:tcPr>
          <w:p w14:paraId="4A5A7CE4" w14:textId="77777777" w:rsidR="004004DF" w:rsidRDefault="004004DF" w:rsidP="00E739E0">
            <w:pPr>
              <w:pStyle w:val="Default"/>
              <w:rPr>
                <w:sz w:val="18"/>
                <w:szCs w:val="18"/>
              </w:rPr>
            </w:pPr>
          </w:p>
        </w:tc>
        <w:tc>
          <w:tcPr>
            <w:tcW w:w="1689" w:type="pct"/>
          </w:tcPr>
          <w:p w14:paraId="0C7608BA" w14:textId="77777777" w:rsidR="004004DF" w:rsidRPr="007B7F0F" w:rsidRDefault="004004DF" w:rsidP="00E739E0">
            <w:pPr>
              <w:pStyle w:val="Default"/>
              <w:rPr>
                <w:sz w:val="18"/>
                <w:szCs w:val="18"/>
              </w:rPr>
            </w:pPr>
            <w:r>
              <w:rPr>
                <w:sz w:val="18"/>
                <w:szCs w:val="18"/>
              </w:rPr>
              <w:t>Conservation and management measures in individual areas that are aimed at supporting/ enhancing/ restoring connectivity</w:t>
            </w:r>
          </w:p>
        </w:tc>
        <w:tc>
          <w:tcPr>
            <w:tcW w:w="2086" w:type="pct"/>
          </w:tcPr>
          <w:p w14:paraId="27398F81" w14:textId="77777777" w:rsidR="004004DF" w:rsidRDefault="004004DF" w:rsidP="00E739E0">
            <w:pPr>
              <w:pStyle w:val="Default"/>
              <w:ind w:left="170" w:hanging="170"/>
              <w:rPr>
                <w:sz w:val="18"/>
                <w:szCs w:val="18"/>
              </w:rPr>
            </w:pPr>
            <w:r>
              <w:rPr>
                <w:sz w:val="18"/>
                <w:szCs w:val="18"/>
              </w:rPr>
              <w:t>- Relevant extracts from area management plans</w:t>
            </w:r>
          </w:p>
          <w:p w14:paraId="664309B9" w14:textId="77777777" w:rsidR="004004DF" w:rsidRPr="007B7F0F" w:rsidRDefault="004004DF" w:rsidP="00E739E0">
            <w:pPr>
              <w:pStyle w:val="Default"/>
              <w:ind w:left="170" w:hanging="170"/>
              <w:rPr>
                <w:sz w:val="18"/>
                <w:szCs w:val="18"/>
              </w:rPr>
            </w:pPr>
            <w:r>
              <w:rPr>
                <w:sz w:val="18"/>
                <w:szCs w:val="18"/>
              </w:rPr>
              <w:t>- Case studies of projects for enhancement or restoration of connectivity for insects</w:t>
            </w:r>
          </w:p>
        </w:tc>
      </w:tr>
    </w:tbl>
    <w:p w14:paraId="01B38A32" w14:textId="77777777" w:rsidR="004004DF" w:rsidRDefault="004004DF" w:rsidP="004004DF">
      <w:pPr>
        <w:pStyle w:val="Default"/>
        <w:rPr>
          <w:sz w:val="22"/>
          <w:szCs w:val="22"/>
        </w:rPr>
      </w:pPr>
    </w:p>
    <w:p w14:paraId="5FC9433B" w14:textId="77777777" w:rsidR="004004DF" w:rsidRDefault="004004DF" w:rsidP="004004DF">
      <w:pPr>
        <w:pStyle w:val="Default"/>
        <w:rPr>
          <w:b/>
          <w:i/>
          <w:sz w:val="22"/>
          <w:szCs w:val="22"/>
        </w:rPr>
      </w:pPr>
      <w:r>
        <w:rPr>
          <w:b/>
          <w:i/>
          <w:sz w:val="22"/>
          <w:szCs w:val="22"/>
        </w:rPr>
        <w:t xml:space="preserve"> C</w:t>
      </w:r>
      <w:r w:rsidRPr="00FA4ECC">
        <w:rPr>
          <w:b/>
          <w:i/>
          <w:sz w:val="22"/>
          <w:szCs w:val="22"/>
        </w:rPr>
        <w:t xml:space="preserve">. </w:t>
      </w:r>
      <w:r>
        <w:rPr>
          <w:b/>
          <w:i/>
          <w:sz w:val="22"/>
          <w:szCs w:val="22"/>
        </w:rPr>
        <w:t>T</w:t>
      </w:r>
      <w:r w:rsidRPr="00FA4ECC">
        <w:rPr>
          <w:b/>
          <w:i/>
          <w:sz w:val="22"/>
          <w:szCs w:val="22"/>
        </w:rPr>
        <w:t>hreats to connectivity</w:t>
      </w:r>
    </w:p>
    <w:p w14:paraId="47250893" w14:textId="77777777" w:rsidR="004004DF" w:rsidRPr="00E37C26" w:rsidRDefault="004004DF" w:rsidP="004004DF">
      <w:pPr>
        <w:pStyle w:val="Defaul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4712"/>
        <w:gridCol w:w="5819"/>
      </w:tblGrid>
      <w:tr w:rsidR="004004DF" w:rsidRPr="00FE25FC" w14:paraId="66ABC592" w14:textId="77777777" w:rsidTr="00E739E0">
        <w:tc>
          <w:tcPr>
            <w:tcW w:w="1225" w:type="pct"/>
            <w:shd w:val="clear" w:color="auto" w:fill="D9D9D9" w:themeFill="background1" w:themeFillShade="D9"/>
            <w:vAlign w:val="center"/>
          </w:tcPr>
          <w:p w14:paraId="72C6CD96" w14:textId="77777777" w:rsidR="004004DF" w:rsidRDefault="004004DF" w:rsidP="00E739E0">
            <w:pPr>
              <w:pStyle w:val="Default"/>
              <w:jc w:val="center"/>
              <w:rPr>
                <w:sz w:val="22"/>
                <w:szCs w:val="22"/>
              </w:rPr>
            </w:pPr>
            <w:r>
              <w:rPr>
                <w:b/>
                <w:bCs/>
                <w:sz w:val="18"/>
                <w:szCs w:val="18"/>
              </w:rPr>
              <w:t xml:space="preserve">A. </w:t>
            </w:r>
            <w:r w:rsidRPr="0031718E">
              <w:rPr>
                <w:b/>
                <w:bCs/>
                <w:sz w:val="18"/>
                <w:szCs w:val="18"/>
              </w:rPr>
              <w:t>Conservation</w:t>
            </w:r>
            <w:r>
              <w:rPr>
                <w:b/>
                <w:bCs/>
                <w:sz w:val="18"/>
                <w:szCs w:val="18"/>
              </w:rPr>
              <w:t>/ research objective</w:t>
            </w:r>
          </w:p>
        </w:tc>
        <w:tc>
          <w:tcPr>
            <w:tcW w:w="1689" w:type="pct"/>
            <w:shd w:val="clear" w:color="auto" w:fill="D9D9D9" w:themeFill="background1" w:themeFillShade="D9"/>
            <w:vAlign w:val="center"/>
          </w:tcPr>
          <w:p w14:paraId="4FC9D9B2" w14:textId="77777777" w:rsidR="004004DF" w:rsidRDefault="004004DF" w:rsidP="00E739E0">
            <w:pPr>
              <w:pStyle w:val="Default"/>
              <w:jc w:val="center"/>
              <w:rPr>
                <w:sz w:val="22"/>
                <w:szCs w:val="22"/>
              </w:rPr>
            </w:pPr>
            <w:r>
              <w:rPr>
                <w:b/>
                <w:bCs/>
                <w:sz w:val="18"/>
                <w:szCs w:val="18"/>
              </w:rPr>
              <w:t xml:space="preserve">B. </w:t>
            </w:r>
            <w:r w:rsidRPr="00FE25FC">
              <w:rPr>
                <w:b/>
                <w:bCs/>
                <w:sz w:val="18"/>
                <w:szCs w:val="18"/>
              </w:rPr>
              <w:t>Key knowledge and understanding needed</w:t>
            </w:r>
          </w:p>
        </w:tc>
        <w:tc>
          <w:tcPr>
            <w:tcW w:w="2086" w:type="pct"/>
            <w:shd w:val="clear" w:color="auto" w:fill="D9D9D9" w:themeFill="background1" w:themeFillShade="D9"/>
            <w:vAlign w:val="center"/>
          </w:tcPr>
          <w:p w14:paraId="0DB15237" w14:textId="77777777" w:rsidR="004004DF" w:rsidRPr="00FE25FC" w:rsidRDefault="004004DF" w:rsidP="00E739E0">
            <w:pPr>
              <w:pStyle w:val="Default"/>
              <w:jc w:val="center"/>
              <w:rPr>
                <w:b/>
                <w:bCs/>
                <w:sz w:val="18"/>
                <w:szCs w:val="18"/>
              </w:rPr>
            </w:pPr>
            <w:r>
              <w:rPr>
                <w:b/>
                <w:bCs/>
                <w:sz w:val="18"/>
                <w:szCs w:val="18"/>
              </w:rPr>
              <w:t xml:space="preserve">C. </w:t>
            </w:r>
            <w:r w:rsidRPr="00FE25FC">
              <w:rPr>
                <w:b/>
                <w:bCs/>
                <w:sz w:val="18"/>
                <w:szCs w:val="18"/>
              </w:rPr>
              <w:t>Types of data and information sources required</w:t>
            </w:r>
          </w:p>
        </w:tc>
      </w:tr>
      <w:tr w:rsidR="004004DF" w14:paraId="2AE5FF09" w14:textId="77777777" w:rsidTr="00E739E0">
        <w:trPr>
          <w:trHeight w:val="414"/>
        </w:trPr>
        <w:tc>
          <w:tcPr>
            <w:tcW w:w="1225" w:type="pct"/>
          </w:tcPr>
          <w:p w14:paraId="66C757B7" w14:textId="77777777" w:rsidR="004004DF" w:rsidRDefault="004004DF" w:rsidP="00E739E0">
            <w:pPr>
              <w:pStyle w:val="Default"/>
              <w:rPr>
                <w:sz w:val="18"/>
                <w:szCs w:val="18"/>
              </w:rPr>
            </w:pPr>
            <w:r>
              <w:rPr>
                <w:sz w:val="18"/>
                <w:szCs w:val="18"/>
              </w:rPr>
              <w:t>Minimizing and mitigating threats to connectivity that result from habitat fragmentation that restricts movements of migratory insect species</w:t>
            </w:r>
          </w:p>
        </w:tc>
        <w:tc>
          <w:tcPr>
            <w:tcW w:w="1689" w:type="pct"/>
          </w:tcPr>
          <w:p w14:paraId="087CF3FB" w14:textId="77777777" w:rsidR="004004DF" w:rsidRDefault="004004DF" w:rsidP="00E739E0">
            <w:pPr>
              <w:pStyle w:val="Default"/>
              <w:rPr>
                <w:sz w:val="18"/>
                <w:szCs w:val="18"/>
              </w:rPr>
            </w:pPr>
            <w:r>
              <w:rPr>
                <w:sz w:val="18"/>
                <w:szCs w:val="18"/>
              </w:rPr>
              <w:t>Extent and severity of fragmentation impacts on migratory insects</w:t>
            </w:r>
          </w:p>
        </w:tc>
        <w:tc>
          <w:tcPr>
            <w:tcW w:w="2086" w:type="pct"/>
          </w:tcPr>
          <w:p w14:paraId="3CA89842" w14:textId="77777777" w:rsidR="004004DF" w:rsidRDefault="004004DF" w:rsidP="00E739E0">
            <w:pPr>
              <w:pStyle w:val="Default"/>
              <w:ind w:left="170" w:hanging="170"/>
              <w:rPr>
                <w:sz w:val="18"/>
                <w:szCs w:val="18"/>
              </w:rPr>
            </w:pPr>
            <w:r>
              <w:rPr>
                <w:sz w:val="18"/>
                <w:szCs w:val="18"/>
              </w:rPr>
              <w:t>- Ecosystem fragmentation data related to migratory insect movements</w:t>
            </w:r>
          </w:p>
        </w:tc>
      </w:tr>
      <w:tr w:rsidR="004004DF" w14:paraId="15E08FB7" w14:textId="77777777" w:rsidTr="00E739E0">
        <w:trPr>
          <w:trHeight w:val="516"/>
        </w:trPr>
        <w:tc>
          <w:tcPr>
            <w:tcW w:w="1225" w:type="pct"/>
            <w:vMerge w:val="restart"/>
          </w:tcPr>
          <w:p w14:paraId="5475B4B1" w14:textId="77777777" w:rsidR="004004DF" w:rsidRDefault="004004DF" w:rsidP="00E739E0">
            <w:pPr>
              <w:pStyle w:val="Default"/>
              <w:rPr>
                <w:sz w:val="18"/>
                <w:szCs w:val="18"/>
              </w:rPr>
            </w:pPr>
            <w:r>
              <w:rPr>
                <w:sz w:val="18"/>
                <w:szCs w:val="18"/>
              </w:rPr>
              <w:t>Minimizing and mitigating threats to connectivity that result from climate change-related causes</w:t>
            </w:r>
          </w:p>
        </w:tc>
        <w:tc>
          <w:tcPr>
            <w:tcW w:w="1689" w:type="pct"/>
          </w:tcPr>
          <w:p w14:paraId="42A1BB86" w14:textId="77777777" w:rsidR="004004DF" w:rsidRPr="007B7F0F" w:rsidRDefault="004004DF" w:rsidP="00E739E0">
            <w:pPr>
              <w:pStyle w:val="Default"/>
              <w:rPr>
                <w:sz w:val="18"/>
                <w:szCs w:val="18"/>
              </w:rPr>
            </w:pPr>
            <w:r>
              <w:rPr>
                <w:sz w:val="18"/>
                <w:szCs w:val="18"/>
              </w:rPr>
              <w:t>Effects on migratory insects of fragmentation and other habitat loss impacts on connectivity caused by climate change e.g., through wildfires, droughts, etc.</w:t>
            </w:r>
          </w:p>
        </w:tc>
        <w:tc>
          <w:tcPr>
            <w:tcW w:w="2086" w:type="pct"/>
          </w:tcPr>
          <w:p w14:paraId="51A3D99F" w14:textId="77777777" w:rsidR="004004DF" w:rsidRPr="007B7F0F" w:rsidRDefault="004004DF" w:rsidP="00E739E0">
            <w:pPr>
              <w:pStyle w:val="Default"/>
              <w:ind w:left="170" w:hanging="170"/>
              <w:rPr>
                <w:sz w:val="18"/>
                <w:szCs w:val="18"/>
              </w:rPr>
            </w:pPr>
            <w:r>
              <w:rPr>
                <w:sz w:val="18"/>
                <w:szCs w:val="18"/>
              </w:rPr>
              <w:t>- Information on climate change-induced habitat changes, related to insect migration systems</w:t>
            </w:r>
          </w:p>
        </w:tc>
      </w:tr>
      <w:tr w:rsidR="004004DF" w14:paraId="695E1DFF" w14:textId="77777777" w:rsidTr="00E739E0">
        <w:trPr>
          <w:trHeight w:val="258"/>
        </w:trPr>
        <w:tc>
          <w:tcPr>
            <w:tcW w:w="1225" w:type="pct"/>
            <w:vMerge/>
          </w:tcPr>
          <w:p w14:paraId="62F628FC" w14:textId="77777777" w:rsidR="004004DF" w:rsidRDefault="004004DF" w:rsidP="00E739E0">
            <w:pPr>
              <w:pStyle w:val="Default"/>
              <w:rPr>
                <w:sz w:val="18"/>
                <w:szCs w:val="18"/>
              </w:rPr>
            </w:pPr>
          </w:p>
        </w:tc>
        <w:tc>
          <w:tcPr>
            <w:tcW w:w="1689" w:type="pct"/>
          </w:tcPr>
          <w:p w14:paraId="188F2CA8" w14:textId="77777777" w:rsidR="004004DF" w:rsidRDefault="004004DF" w:rsidP="00E739E0">
            <w:pPr>
              <w:pStyle w:val="Default"/>
              <w:rPr>
                <w:sz w:val="18"/>
                <w:szCs w:val="18"/>
              </w:rPr>
            </w:pPr>
            <w:r>
              <w:rPr>
                <w:sz w:val="18"/>
                <w:szCs w:val="18"/>
              </w:rPr>
              <w:t>Phenological asynchrony effects, disrupting trophic chains</w:t>
            </w:r>
          </w:p>
        </w:tc>
        <w:tc>
          <w:tcPr>
            <w:tcW w:w="2086" w:type="pct"/>
          </w:tcPr>
          <w:p w14:paraId="47B0EC18" w14:textId="77777777" w:rsidR="004004DF" w:rsidRPr="007B7F0F" w:rsidRDefault="004004DF" w:rsidP="00E739E0">
            <w:pPr>
              <w:pStyle w:val="Default"/>
              <w:ind w:left="170" w:hanging="170"/>
              <w:rPr>
                <w:sz w:val="18"/>
                <w:szCs w:val="18"/>
              </w:rPr>
            </w:pPr>
            <w:r>
              <w:rPr>
                <w:sz w:val="18"/>
                <w:szCs w:val="18"/>
              </w:rPr>
              <w:t>- Data on shifts in migration timing, related to shifts in timing of predators, food sources, survivable temperature ranges, etc.</w:t>
            </w:r>
          </w:p>
        </w:tc>
      </w:tr>
      <w:tr w:rsidR="004004DF" w14:paraId="5379EDF8" w14:textId="77777777" w:rsidTr="00E739E0">
        <w:trPr>
          <w:trHeight w:val="258"/>
        </w:trPr>
        <w:tc>
          <w:tcPr>
            <w:tcW w:w="1225" w:type="pct"/>
            <w:vMerge/>
          </w:tcPr>
          <w:p w14:paraId="5AB1B233" w14:textId="77777777" w:rsidR="004004DF" w:rsidRDefault="004004DF" w:rsidP="00E739E0">
            <w:pPr>
              <w:pStyle w:val="Default"/>
              <w:rPr>
                <w:sz w:val="18"/>
                <w:szCs w:val="18"/>
              </w:rPr>
            </w:pPr>
          </w:p>
        </w:tc>
        <w:tc>
          <w:tcPr>
            <w:tcW w:w="1689" w:type="pct"/>
          </w:tcPr>
          <w:p w14:paraId="6E0E4450" w14:textId="77777777" w:rsidR="004004DF" w:rsidRDefault="004004DF" w:rsidP="00E739E0">
            <w:pPr>
              <w:pStyle w:val="Default"/>
              <w:rPr>
                <w:sz w:val="18"/>
                <w:szCs w:val="18"/>
              </w:rPr>
            </w:pPr>
            <w:r>
              <w:rPr>
                <w:sz w:val="18"/>
                <w:szCs w:val="18"/>
              </w:rPr>
              <w:t xml:space="preserve">Climate-related migration </w:t>
            </w:r>
            <w:proofErr w:type="spellStart"/>
            <w:r>
              <w:rPr>
                <w:sz w:val="18"/>
                <w:szCs w:val="18"/>
              </w:rPr>
              <w:t>behaviour</w:t>
            </w:r>
            <w:proofErr w:type="spellEnd"/>
            <w:r>
              <w:rPr>
                <w:sz w:val="18"/>
                <w:szCs w:val="18"/>
              </w:rPr>
              <w:t xml:space="preserve"> changes, e.g., shifts of range</w:t>
            </w:r>
          </w:p>
        </w:tc>
        <w:tc>
          <w:tcPr>
            <w:tcW w:w="2086" w:type="pct"/>
          </w:tcPr>
          <w:p w14:paraId="345F9F95" w14:textId="77777777" w:rsidR="004004DF" w:rsidRPr="007B7F0F" w:rsidRDefault="004004DF" w:rsidP="00E739E0">
            <w:pPr>
              <w:pStyle w:val="Default"/>
              <w:ind w:left="170" w:hanging="170"/>
              <w:rPr>
                <w:sz w:val="18"/>
                <w:szCs w:val="18"/>
              </w:rPr>
            </w:pPr>
            <w:r>
              <w:rPr>
                <w:sz w:val="18"/>
                <w:szCs w:val="18"/>
              </w:rPr>
              <w:t>- Field observation records</w:t>
            </w:r>
          </w:p>
        </w:tc>
      </w:tr>
      <w:tr w:rsidR="004004DF" w14:paraId="22CBB66B" w14:textId="77777777" w:rsidTr="00E739E0">
        <w:trPr>
          <w:trHeight w:val="993"/>
        </w:trPr>
        <w:tc>
          <w:tcPr>
            <w:tcW w:w="1225" w:type="pct"/>
          </w:tcPr>
          <w:p w14:paraId="07AB30F1" w14:textId="77777777" w:rsidR="004004DF" w:rsidRPr="0079234C" w:rsidRDefault="004004DF" w:rsidP="00E739E0">
            <w:pPr>
              <w:pStyle w:val="Default"/>
              <w:rPr>
                <w:sz w:val="18"/>
                <w:szCs w:val="18"/>
              </w:rPr>
            </w:pPr>
            <w:r>
              <w:rPr>
                <w:sz w:val="18"/>
                <w:szCs w:val="18"/>
              </w:rPr>
              <w:t>Minimizing and mitigating threats to connectivity that result from i</w:t>
            </w:r>
            <w:r w:rsidRPr="00771B32">
              <w:rPr>
                <w:sz w:val="18"/>
                <w:szCs w:val="18"/>
              </w:rPr>
              <w:t xml:space="preserve">nconsistencies in </w:t>
            </w:r>
            <w:r>
              <w:rPr>
                <w:sz w:val="18"/>
                <w:szCs w:val="18"/>
              </w:rPr>
              <w:t>conservation strategies</w:t>
            </w:r>
            <w:r w:rsidRPr="00771B32">
              <w:rPr>
                <w:sz w:val="18"/>
                <w:szCs w:val="18"/>
              </w:rPr>
              <w:t xml:space="preserve"> across and beyond national jurisdictions</w:t>
            </w:r>
          </w:p>
        </w:tc>
        <w:tc>
          <w:tcPr>
            <w:tcW w:w="1689" w:type="pct"/>
          </w:tcPr>
          <w:p w14:paraId="4D814BF7" w14:textId="77777777" w:rsidR="004004DF" w:rsidRPr="007B7F0F" w:rsidRDefault="004004DF" w:rsidP="00E739E0">
            <w:pPr>
              <w:pStyle w:val="Default"/>
              <w:rPr>
                <w:sz w:val="18"/>
                <w:szCs w:val="18"/>
              </w:rPr>
            </w:pPr>
            <w:r>
              <w:rPr>
                <w:sz w:val="18"/>
                <w:szCs w:val="18"/>
              </w:rPr>
              <w:t>Compatibility of (or inconsistencies between) relevant conservation strategies between countries sharing any insect migration pathway in common</w:t>
            </w:r>
          </w:p>
        </w:tc>
        <w:tc>
          <w:tcPr>
            <w:tcW w:w="2086" w:type="pct"/>
          </w:tcPr>
          <w:p w14:paraId="744C2855" w14:textId="77777777" w:rsidR="004004DF" w:rsidRDefault="004004DF" w:rsidP="00E739E0">
            <w:pPr>
              <w:pStyle w:val="Default"/>
              <w:ind w:left="170" w:hanging="170"/>
              <w:rPr>
                <w:sz w:val="18"/>
                <w:szCs w:val="18"/>
              </w:rPr>
            </w:pPr>
            <w:r>
              <w:rPr>
                <w:sz w:val="18"/>
                <w:szCs w:val="18"/>
              </w:rPr>
              <w:t xml:space="preserve">- Data on </w:t>
            </w:r>
            <w:proofErr w:type="spellStart"/>
            <w:r>
              <w:rPr>
                <w:sz w:val="18"/>
                <w:szCs w:val="18"/>
              </w:rPr>
              <w:t>programmes</w:t>
            </w:r>
            <w:proofErr w:type="spellEnd"/>
            <w:r>
              <w:rPr>
                <w:sz w:val="18"/>
                <w:szCs w:val="18"/>
              </w:rPr>
              <w:t xml:space="preserve"> to harmonize relevant transboundary conservation regimes</w:t>
            </w:r>
          </w:p>
          <w:p w14:paraId="28B42A69" w14:textId="77777777" w:rsidR="004004DF" w:rsidRPr="007B7F0F" w:rsidRDefault="004004DF" w:rsidP="00E739E0">
            <w:pPr>
              <w:pStyle w:val="Default"/>
              <w:ind w:left="170" w:hanging="170"/>
              <w:rPr>
                <w:sz w:val="18"/>
                <w:szCs w:val="18"/>
              </w:rPr>
            </w:pPr>
            <w:r>
              <w:rPr>
                <w:sz w:val="18"/>
                <w:szCs w:val="18"/>
              </w:rPr>
              <w:t>- Relevant sections in national reports to MEAs</w:t>
            </w:r>
          </w:p>
        </w:tc>
      </w:tr>
    </w:tbl>
    <w:p w14:paraId="7C21EA27" w14:textId="77777777" w:rsidR="004004DF" w:rsidRDefault="004004DF" w:rsidP="004004DF">
      <w:pPr>
        <w:spacing w:after="0" w:line="240" w:lineRule="auto"/>
        <w:rPr>
          <w:rFonts w:cs="Arial"/>
        </w:rPr>
      </w:pPr>
    </w:p>
    <w:p w14:paraId="6A5A5B30" w14:textId="77777777" w:rsidR="004004DF" w:rsidRDefault="004004DF" w:rsidP="001258E4">
      <w:pPr>
        <w:spacing w:after="0" w:line="240" w:lineRule="auto"/>
        <w:rPr>
          <w:rFonts w:cs="Arial"/>
        </w:rPr>
      </w:pPr>
    </w:p>
    <w:p w14:paraId="40DF30F4" w14:textId="77777777" w:rsidR="004004DF" w:rsidRDefault="004004DF" w:rsidP="001258E4">
      <w:pPr>
        <w:spacing w:after="0" w:line="240" w:lineRule="auto"/>
        <w:rPr>
          <w:rFonts w:cs="Arial"/>
        </w:rPr>
        <w:sectPr w:rsidR="004004DF" w:rsidSect="00DE62F4">
          <w:headerReference w:type="even" r:id="rId59"/>
          <w:headerReference w:type="default" r:id="rId60"/>
          <w:footerReference w:type="even" r:id="rId61"/>
          <w:footerReference w:type="default" r:id="rId62"/>
          <w:headerReference w:type="first" r:id="rId63"/>
          <w:footerReference w:type="first" r:id="rId64"/>
          <w:type w:val="continuous"/>
          <w:pgSz w:w="16838" w:h="11906" w:orient="landscape" w:code="9"/>
          <w:pgMar w:top="1440" w:right="1440" w:bottom="1440" w:left="1440" w:header="720" w:footer="720" w:gutter="0"/>
          <w:cols w:space="720"/>
          <w:titlePg/>
          <w:docGrid w:linePitch="360"/>
        </w:sectPr>
      </w:pPr>
    </w:p>
    <w:p w14:paraId="0C8B7E2C" w14:textId="77777777" w:rsidR="001258E4" w:rsidRPr="00530629" w:rsidRDefault="001258E4" w:rsidP="001258E4">
      <w:pPr>
        <w:pStyle w:val="ListParagraph"/>
        <w:numPr>
          <w:ilvl w:val="0"/>
          <w:numId w:val="40"/>
        </w:numPr>
        <w:shd w:val="clear" w:color="auto" w:fill="D9D9D9" w:themeFill="background1" w:themeFillShade="D9"/>
        <w:spacing w:after="0" w:line="240" w:lineRule="auto"/>
        <w:ind w:left="540" w:hanging="540"/>
        <w:jc w:val="both"/>
        <w:rPr>
          <w:rFonts w:cs="Arial"/>
          <w:b/>
          <w:color w:val="000066"/>
          <w:sz w:val="24"/>
          <w:szCs w:val="24"/>
        </w:rPr>
      </w:pPr>
      <w:r w:rsidRPr="00530629">
        <w:rPr>
          <w:rFonts w:cs="Arial"/>
          <w:b/>
          <w:color w:val="000066"/>
          <w:sz w:val="24"/>
          <w:szCs w:val="24"/>
        </w:rPr>
        <w:lastRenderedPageBreak/>
        <w:t xml:space="preserve">CMS objectives and mandates that define needs for data on </w:t>
      </w:r>
      <w:proofErr w:type="gramStart"/>
      <w:r w:rsidRPr="00530629">
        <w:rPr>
          <w:rFonts w:cs="Arial"/>
          <w:b/>
          <w:color w:val="000066"/>
          <w:sz w:val="24"/>
          <w:szCs w:val="24"/>
        </w:rPr>
        <w:t>connectivity</w:t>
      </w:r>
      <w:proofErr w:type="gramEnd"/>
    </w:p>
    <w:p w14:paraId="5E7426F7" w14:textId="77777777" w:rsidR="001258E4" w:rsidRDefault="001258E4" w:rsidP="001258E4">
      <w:pPr>
        <w:spacing w:after="0" w:line="240" w:lineRule="auto"/>
        <w:jc w:val="both"/>
        <w:rPr>
          <w:rFonts w:cs="Arial"/>
        </w:rPr>
      </w:pPr>
    </w:p>
    <w:p w14:paraId="2907B3ED" w14:textId="77777777" w:rsidR="001258E4" w:rsidRPr="00530629" w:rsidRDefault="001258E4" w:rsidP="001258E4">
      <w:pPr>
        <w:pStyle w:val="ListParagraph"/>
        <w:numPr>
          <w:ilvl w:val="0"/>
          <w:numId w:val="41"/>
        </w:numPr>
        <w:spacing w:after="0" w:line="240" w:lineRule="auto"/>
        <w:ind w:left="540" w:hanging="540"/>
        <w:jc w:val="both"/>
        <w:rPr>
          <w:rFonts w:cs="Arial"/>
          <w:b/>
          <w:i/>
        </w:rPr>
      </w:pPr>
      <w:r w:rsidRPr="00530629">
        <w:rPr>
          <w:rFonts w:cs="Arial"/>
          <w:b/>
          <w:i/>
        </w:rPr>
        <w:t>Migration systems - patterns and pathways of animal movements</w:t>
      </w:r>
    </w:p>
    <w:p w14:paraId="278E5355" w14:textId="77777777" w:rsidR="001258E4" w:rsidRPr="007804B9" w:rsidRDefault="001258E4" w:rsidP="001258E4">
      <w:pPr>
        <w:spacing w:after="0" w:line="240" w:lineRule="auto"/>
        <w:jc w:val="both"/>
        <w:rPr>
          <w:rFonts w:cs="Arial"/>
        </w:rPr>
      </w:pPr>
    </w:p>
    <w:p w14:paraId="1A1F9B41" w14:textId="77777777" w:rsidR="001258E4" w:rsidRPr="007804B9" w:rsidRDefault="001258E4" w:rsidP="001258E4">
      <w:pPr>
        <w:pStyle w:val="Default"/>
        <w:ind w:left="567"/>
        <w:jc w:val="both"/>
        <w:rPr>
          <w:sz w:val="22"/>
          <w:szCs w:val="22"/>
        </w:rPr>
      </w:pPr>
      <w:r w:rsidRPr="007804B9">
        <w:rPr>
          <w:sz w:val="22"/>
          <w:szCs w:val="22"/>
        </w:rPr>
        <w:t xml:space="preserve">Resolution 12.26 (Rev.COP13) </w:t>
      </w:r>
      <w:r w:rsidRPr="00FA5B63">
        <w:rPr>
          <w:i/>
          <w:iCs/>
          <w:sz w:val="22"/>
          <w:szCs w:val="22"/>
        </w:rPr>
        <w:t>I</w:t>
      </w:r>
      <w:r w:rsidRPr="00FA5B63">
        <w:rPr>
          <w:bCs/>
          <w:i/>
          <w:iCs/>
          <w:sz w:val="22"/>
          <w:szCs w:val="22"/>
        </w:rPr>
        <w:t>mproving ways of addressing connectivity in the conservation of migratory species</w:t>
      </w:r>
      <w:r w:rsidRPr="007804B9">
        <w:rPr>
          <w:bCs/>
          <w:sz w:val="22"/>
          <w:szCs w:val="22"/>
        </w:rPr>
        <w:t xml:space="preserve"> in paragraph 1(i) urges Parties and invites others to give special attention to connectivity issues so that</w:t>
      </w:r>
      <w:r w:rsidRPr="004D3EDD">
        <w:rPr>
          <w:bCs/>
          <w:sz w:val="22"/>
          <w:szCs w:val="22"/>
        </w:rPr>
        <w:t xml:space="preserve">, </w:t>
      </w:r>
      <w:r w:rsidRPr="00A9424A">
        <w:rPr>
          <w:sz w:val="22"/>
        </w:rPr>
        <w:t>inter alia</w:t>
      </w:r>
      <w:r w:rsidRPr="004D3EDD">
        <w:rPr>
          <w:bCs/>
          <w:sz w:val="22"/>
          <w:szCs w:val="22"/>
        </w:rPr>
        <w:t>,</w:t>
      </w:r>
      <w:r w:rsidRPr="007804B9">
        <w:rPr>
          <w:bCs/>
          <w:sz w:val="22"/>
          <w:szCs w:val="22"/>
        </w:rPr>
        <w:t xml:space="preserve"> </w:t>
      </w:r>
      <w:r w:rsidRPr="007C24F0">
        <w:rPr>
          <w:sz w:val="22"/>
          <w:szCs w:val="22"/>
        </w:rPr>
        <w:t>strategic conservation objectives</w:t>
      </w:r>
      <w:r w:rsidRPr="007804B9">
        <w:rPr>
          <w:sz w:val="22"/>
          <w:szCs w:val="22"/>
        </w:rPr>
        <w:t xml:space="preserve"> </w:t>
      </w:r>
      <w:r w:rsidRPr="007C24F0">
        <w:rPr>
          <w:sz w:val="22"/>
          <w:szCs w:val="22"/>
        </w:rPr>
        <w:t>may more often be expressed in terms of whole migration systems, and in terms of the requirements for the functioning of the migration process itself</w:t>
      </w:r>
      <w:r w:rsidRPr="007804B9">
        <w:rPr>
          <w:sz w:val="22"/>
          <w:szCs w:val="22"/>
        </w:rPr>
        <w:t>.</w:t>
      </w:r>
    </w:p>
    <w:p w14:paraId="4993C901" w14:textId="77777777" w:rsidR="001258E4" w:rsidRDefault="001258E4" w:rsidP="001258E4">
      <w:pPr>
        <w:pStyle w:val="Default"/>
        <w:ind w:left="567"/>
        <w:jc w:val="both"/>
        <w:rPr>
          <w:sz w:val="22"/>
          <w:szCs w:val="22"/>
        </w:rPr>
      </w:pPr>
    </w:p>
    <w:p w14:paraId="459314A3" w14:textId="77777777" w:rsidR="001258E4" w:rsidRDefault="001258E4" w:rsidP="001258E4">
      <w:pPr>
        <w:pStyle w:val="Default"/>
        <w:ind w:left="567"/>
        <w:jc w:val="both"/>
        <w:rPr>
          <w:sz w:val="22"/>
          <w:szCs w:val="22"/>
        </w:rPr>
      </w:pPr>
      <w:r w:rsidRPr="00EA110A">
        <w:rPr>
          <w:sz w:val="22"/>
          <w:szCs w:val="22"/>
        </w:rPr>
        <w:t xml:space="preserve">Resolution 12.26 (Rev.COP13) in paragraph 7 further invites Parties and others to use relevant databases for joint analyses of animal movements </w:t>
      </w:r>
      <w:r w:rsidRPr="007C24F0">
        <w:rPr>
          <w:sz w:val="22"/>
          <w:szCs w:val="22"/>
        </w:rPr>
        <w:t>in an integrated way across the marine and terrestrial realms so as to improve understanding of the biological basis of migratory species connectivity</w:t>
      </w:r>
      <w:r>
        <w:rPr>
          <w:sz w:val="22"/>
          <w:szCs w:val="22"/>
        </w:rPr>
        <w:t>.</w:t>
      </w:r>
    </w:p>
    <w:p w14:paraId="368B92EC" w14:textId="77777777" w:rsidR="001258E4" w:rsidRDefault="001258E4" w:rsidP="001258E4">
      <w:pPr>
        <w:pStyle w:val="Default"/>
        <w:ind w:left="567"/>
        <w:jc w:val="both"/>
        <w:rPr>
          <w:sz w:val="22"/>
          <w:szCs w:val="22"/>
        </w:rPr>
      </w:pPr>
    </w:p>
    <w:p w14:paraId="23903C2E" w14:textId="77777777" w:rsidR="001258E4" w:rsidRPr="007C24F0" w:rsidRDefault="001258E4" w:rsidP="001258E4">
      <w:pPr>
        <w:pStyle w:val="Default"/>
        <w:ind w:left="567"/>
        <w:jc w:val="both"/>
        <w:rPr>
          <w:sz w:val="22"/>
          <w:szCs w:val="22"/>
        </w:rPr>
      </w:pPr>
      <w:r w:rsidRPr="00EA110A">
        <w:rPr>
          <w:sz w:val="22"/>
          <w:szCs w:val="22"/>
        </w:rPr>
        <w:t>Resolution 12.26 (Rev.COP13) in paragraph 9 also invites Parties to deploy appropriate tagging and transmitting equipment</w:t>
      </w:r>
      <w:r>
        <w:rPr>
          <w:sz w:val="22"/>
          <w:szCs w:val="22"/>
        </w:rPr>
        <w:t xml:space="preserve"> for tracking migratory species so as to improve knowledge about connectivity issues affecting these species.</w:t>
      </w:r>
    </w:p>
    <w:p w14:paraId="6F617F62" w14:textId="77777777" w:rsidR="001258E4" w:rsidRDefault="001258E4" w:rsidP="001258E4">
      <w:pPr>
        <w:spacing w:after="0" w:line="240" w:lineRule="auto"/>
        <w:jc w:val="both"/>
        <w:rPr>
          <w:rFonts w:cs="Arial"/>
          <w:b/>
          <w:i/>
        </w:rPr>
      </w:pPr>
      <w:r>
        <w:rPr>
          <w:rFonts w:cs="Arial"/>
          <w:b/>
          <w:i/>
        </w:rPr>
        <w:t xml:space="preserve"> </w:t>
      </w:r>
    </w:p>
    <w:p w14:paraId="0A60C82B" w14:textId="77777777" w:rsidR="001258E4" w:rsidRPr="00530629" w:rsidRDefault="001258E4" w:rsidP="001258E4">
      <w:pPr>
        <w:pStyle w:val="ListParagraph"/>
        <w:numPr>
          <w:ilvl w:val="0"/>
          <w:numId w:val="41"/>
        </w:numPr>
        <w:spacing w:after="0" w:line="240" w:lineRule="auto"/>
        <w:ind w:left="540" w:hanging="480"/>
        <w:jc w:val="both"/>
        <w:rPr>
          <w:rFonts w:cs="Arial"/>
          <w:b/>
          <w:i/>
        </w:rPr>
      </w:pPr>
      <w:r w:rsidRPr="00530629">
        <w:rPr>
          <w:rFonts w:cs="Arial"/>
          <w:b/>
          <w:i/>
        </w:rPr>
        <w:t>Networks of areas, functioning to support connectivity</w:t>
      </w:r>
    </w:p>
    <w:p w14:paraId="3DEBCCF3" w14:textId="77777777" w:rsidR="001258E4" w:rsidRPr="007804B9" w:rsidRDefault="001258E4" w:rsidP="001258E4">
      <w:pPr>
        <w:spacing w:after="0" w:line="240" w:lineRule="auto"/>
        <w:jc w:val="both"/>
        <w:rPr>
          <w:rFonts w:cs="Arial"/>
        </w:rPr>
      </w:pPr>
    </w:p>
    <w:p w14:paraId="1A224A04" w14:textId="77777777" w:rsidR="001258E4" w:rsidRPr="00307606" w:rsidRDefault="001258E4" w:rsidP="001258E4">
      <w:pPr>
        <w:pStyle w:val="Default"/>
        <w:ind w:left="567"/>
        <w:jc w:val="both"/>
        <w:rPr>
          <w:sz w:val="22"/>
          <w:szCs w:val="22"/>
        </w:rPr>
      </w:pPr>
      <w:r>
        <w:rPr>
          <w:sz w:val="22"/>
          <w:szCs w:val="22"/>
        </w:rPr>
        <w:t xml:space="preserve">The Convention text in Article V(5)(f) suggests that CMS daughter Agreements should provide, </w:t>
      </w:r>
      <w:r w:rsidRPr="00A9424A">
        <w:rPr>
          <w:sz w:val="22"/>
        </w:rPr>
        <w:t>inter alia</w:t>
      </w:r>
      <w:r>
        <w:rPr>
          <w:i/>
          <w:sz w:val="22"/>
          <w:szCs w:val="22"/>
        </w:rPr>
        <w:t>,</w:t>
      </w:r>
      <w:r>
        <w:rPr>
          <w:sz w:val="22"/>
          <w:szCs w:val="22"/>
        </w:rPr>
        <w:t xml:space="preserve"> for </w:t>
      </w:r>
      <w:r w:rsidRPr="00307606">
        <w:rPr>
          <w:sz w:val="22"/>
          <w:szCs w:val="22"/>
        </w:rPr>
        <w:t>maintenance of a network of suitable habitats “appropriately disposed in relation to the migration routes”.</w:t>
      </w:r>
    </w:p>
    <w:p w14:paraId="307E36B9" w14:textId="77777777" w:rsidR="001258E4" w:rsidRDefault="001258E4" w:rsidP="001258E4">
      <w:pPr>
        <w:pStyle w:val="Default"/>
        <w:ind w:left="567"/>
        <w:jc w:val="both"/>
        <w:rPr>
          <w:sz w:val="22"/>
          <w:szCs w:val="22"/>
        </w:rPr>
      </w:pPr>
    </w:p>
    <w:p w14:paraId="750624AE" w14:textId="77777777" w:rsidR="001258E4" w:rsidRDefault="001258E4" w:rsidP="001258E4">
      <w:pPr>
        <w:pStyle w:val="Default"/>
        <w:ind w:left="567"/>
        <w:jc w:val="both"/>
        <w:rPr>
          <w:sz w:val="22"/>
          <w:szCs w:val="22"/>
        </w:rPr>
      </w:pPr>
      <w:r w:rsidRPr="007804B9">
        <w:rPr>
          <w:sz w:val="22"/>
          <w:szCs w:val="22"/>
        </w:rPr>
        <w:t xml:space="preserve">Resolution 12.26 (Rev.COP13) </w:t>
      </w:r>
      <w:r w:rsidRPr="00FA5B63">
        <w:rPr>
          <w:i/>
          <w:iCs/>
          <w:sz w:val="22"/>
          <w:szCs w:val="22"/>
        </w:rPr>
        <w:t>I</w:t>
      </w:r>
      <w:r w:rsidRPr="00FA5B63">
        <w:rPr>
          <w:bCs/>
          <w:i/>
          <w:iCs/>
          <w:sz w:val="22"/>
          <w:szCs w:val="22"/>
        </w:rPr>
        <w:t>mproving ways of addressing connectivity in the conservation of migratory species</w:t>
      </w:r>
      <w:r w:rsidRPr="007804B9">
        <w:rPr>
          <w:bCs/>
          <w:sz w:val="22"/>
          <w:szCs w:val="22"/>
        </w:rPr>
        <w:t xml:space="preserve"> in paragraph</w:t>
      </w:r>
      <w:r>
        <w:rPr>
          <w:bCs/>
          <w:sz w:val="22"/>
          <w:szCs w:val="22"/>
        </w:rPr>
        <w:t xml:space="preserve"> 1 (ii) </w:t>
      </w:r>
      <w:r w:rsidRPr="007804B9">
        <w:rPr>
          <w:bCs/>
          <w:sz w:val="22"/>
          <w:szCs w:val="22"/>
        </w:rPr>
        <w:t>urges Parties and invites others to</w:t>
      </w:r>
      <w:r>
        <w:rPr>
          <w:bCs/>
          <w:sz w:val="22"/>
          <w:szCs w:val="22"/>
        </w:rPr>
        <w:t xml:space="preserve"> give special attention to connectivity when</w:t>
      </w:r>
      <w:r w:rsidRPr="00CD770B">
        <w:rPr>
          <w:sz w:val="22"/>
          <w:szCs w:val="22"/>
        </w:rPr>
        <w:t xml:space="preserve"> identifying, prioritizing, developing and managing protected areas and other effective</w:t>
      </w:r>
      <w:r>
        <w:rPr>
          <w:sz w:val="22"/>
          <w:szCs w:val="22"/>
        </w:rPr>
        <w:t xml:space="preserve"> </w:t>
      </w:r>
      <w:r w:rsidRPr="00CD770B">
        <w:rPr>
          <w:sz w:val="22"/>
          <w:szCs w:val="22"/>
        </w:rPr>
        <w:t>area-based conservation measures, both within and beyond areas of national</w:t>
      </w:r>
      <w:r>
        <w:rPr>
          <w:sz w:val="22"/>
          <w:szCs w:val="22"/>
        </w:rPr>
        <w:t xml:space="preserve"> </w:t>
      </w:r>
      <w:r w:rsidRPr="00CD770B">
        <w:rPr>
          <w:sz w:val="22"/>
          <w:szCs w:val="22"/>
        </w:rPr>
        <w:t>jurisdiction, taking account</w:t>
      </w:r>
      <w:r>
        <w:rPr>
          <w:sz w:val="22"/>
          <w:szCs w:val="22"/>
        </w:rPr>
        <w:t>,</w:t>
      </w:r>
      <w:r w:rsidRPr="00CD770B">
        <w:rPr>
          <w:sz w:val="22"/>
          <w:szCs w:val="22"/>
        </w:rPr>
        <w:t xml:space="preserve"> </w:t>
      </w:r>
      <w:r w:rsidRPr="00A9424A">
        <w:rPr>
          <w:sz w:val="22"/>
        </w:rPr>
        <w:t>inter alia</w:t>
      </w:r>
      <w:r>
        <w:rPr>
          <w:i/>
          <w:sz w:val="22"/>
          <w:szCs w:val="22"/>
        </w:rPr>
        <w:t>,</w:t>
      </w:r>
      <w:r w:rsidRPr="00CD770B">
        <w:rPr>
          <w:sz w:val="22"/>
          <w:szCs w:val="22"/>
        </w:rPr>
        <w:t xml:space="preserve"> of the best available science, the need for</w:t>
      </w:r>
      <w:r>
        <w:rPr>
          <w:sz w:val="22"/>
          <w:szCs w:val="22"/>
        </w:rPr>
        <w:t xml:space="preserve"> </w:t>
      </w:r>
      <w:r w:rsidRPr="00CD770B">
        <w:rPr>
          <w:sz w:val="22"/>
          <w:szCs w:val="22"/>
        </w:rPr>
        <w:t>connectivity to be a key factor in the definition of appropriate conservation management</w:t>
      </w:r>
      <w:r>
        <w:rPr>
          <w:sz w:val="22"/>
          <w:szCs w:val="22"/>
        </w:rPr>
        <w:t xml:space="preserve"> </w:t>
      </w:r>
      <w:r w:rsidRPr="00CD770B">
        <w:rPr>
          <w:sz w:val="22"/>
          <w:szCs w:val="22"/>
        </w:rPr>
        <w:t>units, including at the landscape or seascape scale, and the need for actions to be</w:t>
      </w:r>
      <w:r>
        <w:rPr>
          <w:sz w:val="22"/>
          <w:szCs w:val="22"/>
        </w:rPr>
        <w:t xml:space="preserve"> </w:t>
      </w:r>
      <w:r w:rsidRPr="00CD770B">
        <w:rPr>
          <w:sz w:val="22"/>
          <w:szCs w:val="22"/>
        </w:rPr>
        <w:t>addressed to the connections between places as well as to the places themselves</w:t>
      </w:r>
      <w:r>
        <w:rPr>
          <w:sz w:val="22"/>
          <w:szCs w:val="22"/>
        </w:rPr>
        <w:t>.</w:t>
      </w:r>
    </w:p>
    <w:p w14:paraId="07BA2060" w14:textId="77777777" w:rsidR="001258E4" w:rsidRDefault="001258E4" w:rsidP="001258E4">
      <w:pPr>
        <w:pStyle w:val="Default"/>
        <w:ind w:left="567"/>
        <w:jc w:val="both"/>
        <w:rPr>
          <w:sz w:val="22"/>
          <w:szCs w:val="22"/>
        </w:rPr>
      </w:pPr>
    </w:p>
    <w:p w14:paraId="0A78AB6A" w14:textId="77777777" w:rsidR="001258E4" w:rsidRDefault="001258E4" w:rsidP="001258E4">
      <w:pPr>
        <w:pStyle w:val="Default"/>
        <w:ind w:left="567"/>
        <w:jc w:val="both"/>
        <w:rPr>
          <w:sz w:val="22"/>
          <w:szCs w:val="22"/>
        </w:rPr>
      </w:pPr>
      <w:r w:rsidRPr="007804B9">
        <w:rPr>
          <w:sz w:val="22"/>
          <w:szCs w:val="22"/>
        </w:rPr>
        <w:t xml:space="preserve">Resolution 12.26 (Rev.COP13) </w:t>
      </w:r>
      <w:r w:rsidRPr="007804B9">
        <w:rPr>
          <w:bCs/>
          <w:sz w:val="22"/>
          <w:szCs w:val="22"/>
        </w:rPr>
        <w:t>in paragraph</w:t>
      </w:r>
      <w:r>
        <w:rPr>
          <w:bCs/>
          <w:sz w:val="22"/>
          <w:szCs w:val="22"/>
        </w:rPr>
        <w:t xml:space="preserve"> 1 (iii) </w:t>
      </w:r>
      <w:r w:rsidRPr="007804B9">
        <w:rPr>
          <w:bCs/>
          <w:sz w:val="22"/>
          <w:szCs w:val="22"/>
        </w:rPr>
        <w:t>urges Parties and invites others to</w:t>
      </w:r>
      <w:r>
        <w:rPr>
          <w:bCs/>
          <w:sz w:val="22"/>
          <w:szCs w:val="22"/>
        </w:rPr>
        <w:t xml:space="preserve"> </w:t>
      </w:r>
      <w:r w:rsidRPr="007C24F0">
        <w:rPr>
          <w:sz w:val="22"/>
          <w:szCs w:val="22"/>
        </w:rPr>
        <w:t>enhanc</w:t>
      </w:r>
      <w:r>
        <w:rPr>
          <w:sz w:val="22"/>
          <w:szCs w:val="22"/>
        </w:rPr>
        <w:t>e</w:t>
      </w:r>
      <w:r w:rsidRPr="007C24F0">
        <w:rPr>
          <w:sz w:val="22"/>
          <w:szCs w:val="22"/>
        </w:rPr>
        <w:t xml:space="preserve"> the design and functionality </w:t>
      </w:r>
      <w:r>
        <w:rPr>
          <w:sz w:val="22"/>
          <w:szCs w:val="22"/>
        </w:rPr>
        <w:t>of ecological networks.</w:t>
      </w:r>
    </w:p>
    <w:p w14:paraId="5254BF3F" w14:textId="77777777" w:rsidR="001258E4" w:rsidRDefault="001258E4" w:rsidP="001258E4">
      <w:pPr>
        <w:pStyle w:val="Default"/>
        <w:ind w:left="567"/>
        <w:jc w:val="both"/>
        <w:rPr>
          <w:sz w:val="22"/>
          <w:szCs w:val="22"/>
        </w:rPr>
      </w:pPr>
    </w:p>
    <w:p w14:paraId="1839C781" w14:textId="77777777" w:rsidR="001258E4" w:rsidRDefault="001258E4" w:rsidP="001258E4">
      <w:pPr>
        <w:pStyle w:val="Default"/>
        <w:ind w:left="567"/>
        <w:jc w:val="both"/>
        <w:rPr>
          <w:sz w:val="22"/>
          <w:szCs w:val="22"/>
        </w:rPr>
      </w:pPr>
      <w:r w:rsidRPr="007804B9">
        <w:rPr>
          <w:sz w:val="22"/>
          <w:szCs w:val="22"/>
        </w:rPr>
        <w:t>Resolution 12.26 (Rev.COP13)</w:t>
      </w:r>
      <w:r>
        <w:rPr>
          <w:sz w:val="22"/>
          <w:szCs w:val="22"/>
        </w:rPr>
        <w:t xml:space="preserve"> in paragraph 1 (iv) further </w:t>
      </w:r>
      <w:r w:rsidRPr="007804B9">
        <w:rPr>
          <w:bCs/>
          <w:sz w:val="22"/>
          <w:szCs w:val="22"/>
        </w:rPr>
        <w:t>urges Parties and invites others to</w:t>
      </w:r>
      <w:r>
        <w:rPr>
          <w:bCs/>
          <w:sz w:val="22"/>
          <w:szCs w:val="22"/>
        </w:rPr>
        <w:t xml:space="preserve"> </w:t>
      </w:r>
      <w:r w:rsidRPr="007C24F0">
        <w:rPr>
          <w:sz w:val="22"/>
          <w:szCs w:val="22"/>
        </w:rPr>
        <w:t>evaluat</w:t>
      </w:r>
      <w:r>
        <w:rPr>
          <w:sz w:val="22"/>
          <w:szCs w:val="22"/>
        </w:rPr>
        <w:t>e</w:t>
      </w:r>
      <w:r w:rsidRPr="007C24F0">
        <w:rPr>
          <w:sz w:val="22"/>
          <w:szCs w:val="22"/>
        </w:rPr>
        <w:t xml:space="preserve"> the sufficiency and coherence of ecological networks in functional and qualitative terms as well as in terms of extent and distribution</w:t>
      </w:r>
      <w:r>
        <w:rPr>
          <w:sz w:val="22"/>
          <w:szCs w:val="22"/>
        </w:rPr>
        <w:t>.</w:t>
      </w:r>
    </w:p>
    <w:p w14:paraId="7BA75DC0" w14:textId="77777777" w:rsidR="001258E4" w:rsidRDefault="001258E4" w:rsidP="001258E4">
      <w:pPr>
        <w:pStyle w:val="Default"/>
        <w:ind w:left="567"/>
        <w:jc w:val="both"/>
        <w:rPr>
          <w:sz w:val="22"/>
          <w:szCs w:val="22"/>
        </w:rPr>
      </w:pPr>
    </w:p>
    <w:p w14:paraId="5EC4904D" w14:textId="77777777" w:rsidR="001258E4" w:rsidRPr="00BD054C" w:rsidRDefault="001258E4" w:rsidP="001258E4">
      <w:pPr>
        <w:pStyle w:val="Default"/>
        <w:ind w:left="567"/>
        <w:jc w:val="both"/>
        <w:rPr>
          <w:sz w:val="22"/>
          <w:szCs w:val="22"/>
        </w:rPr>
      </w:pPr>
      <w:r w:rsidRPr="00BD054C">
        <w:rPr>
          <w:sz w:val="22"/>
          <w:szCs w:val="22"/>
        </w:rPr>
        <w:t xml:space="preserve">Resolution 12.7 (Rev.COP13) </w:t>
      </w:r>
      <w:r w:rsidRPr="00FA5B63">
        <w:rPr>
          <w:i/>
          <w:iCs/>
          <w:sz w:val="22"/>
          <w:szCs w:val="22"/>
        </w:rPr>
        <w:t>The role of ecological networks in the conservation of migratory species</w:t>
      </w:r>
      <w:r w:rsidRPr="00EF2906">
        <w:rPr>
          <w:sz w:val="22"/>
          <w:szCs w:val="22"/>
        </w:rPr>
        <w:t xml:space="preserve"> in paragraph 4</w:t>
      </w:r>
      <w:r w:rsidRPr="00BD054C">
        <w:rPr>
          <w:sz w:val="22"/>
          <w:szCs w:val="22"/>
        </w:rPr>
        <w:t xml:space="preserve"> </w:t>
      </w:r>
      <w:r>
        <w:rPr>
          <w:sz w:val="22"/>
          <w:szCs w:val="22"/>
        </w:rPr>
        <w:t>e</w:t>
      </w:r>
      <w:r w:rsidRPr="00BD054C">
        <w:rPr>
          <w:sz w:val="22"/>
          <w:szCs w:val="22"/>
        </w:rPr>
        <w:t>ncourages Parties and other</w:t>
      </w:r>
      <w:r>
        <w:rPr>
          <w:sz w:val="22"/>
          <w:szCs w:val="22"/>
        </w:rPr>
        <w:t>s</w:t>
      </w:r>
      <w:r w:rsidRPr="00BD054C">
        <w:rPr>
          <w:sz w:val="22"/>
          <w:szCs w:val="22"/>
        </w:rPr>
        <w:t>, when identifying areas of importance to migratory species, to take into account and make explicit the relationship between those areas and other areas which may be ecologically linked to them, in physical terms, for example as connecting corridors, or in other ecological terms, for example as breeding areas related to non-breeding areas, stopover sites, feeding and resting places</w:t>
      </w:r>
      <w:r>
        <w:rPr>
          <w:sz w:val="22"/>
          <w:szCs w:val="22"/>
        </w:rPr>
        <w:t>.</w:t>
      </w:r>
    </w:p>
    <w:p w14:paraId="35E0B60F" w14:textId="77777777" w:rsidR="001258E4" w:rsidRDefault="001258E4" w:rsidP="001258E4">
      <w:pPr>
        <w:pStyle w:val="Default"/>
        <w:ind w:left="567"/>
        <w:jc w:val="both"/>
        <w:rPr>
          <w:sz w:val="22"/>
          <w:szCs w:val="22"/>
        </w:rPr>
      </w:pPr>
    </w:p>
    <w:p w14:paraId="08B5405C" w14:textId="77777777" w:rsidR="001258E4" w:rsidRPr="00BD054C" w:rsidRDefault="001258E4" w:rsidP="001258E4">
      <w:pPr>
        <w:pStyle w:val="Default"/>
        <w:ind w:left="567"/>
        <w:jc w:val="both"/>
        <w:rPr>
          <w:sz w:val="22"/>
          <w:szCs w:val="22"/>
        </w:rPr>
      </w:pPr>
      <w:r w:rsidRPr="00BD054C">
        <w:rPr>
          <w:sz w:val="22"/>
          <w:szCs w:val="22"/>
        </w:rPr>
        <w:t xml:space="preserve">Resolution 12.7 (Rev.COP13) </w:t>
      </w:r>
      <w:r w:rsidRPr="00EF2906">
        <w:rPr>
          <w:sz w:val="22"/>
          <w:szCs w:val="22"/>
        </w:rPr>
        <w:t>in paragraph</w:t>
      </w:r>
      <w:r>
        <w:rPr>
          <w:sz w:val="22"/>
          <w:szCs w:val="22"/>
        </w:rPr>
        <w:t xml:space="preserve"> 5</w:t>
      </w:r>
      <w:r w:rsidRPr="00BD054C">
        <w:rPr>
          <w:sz w:val="22"/>
          <w:szCs w:val="22"/>
        </w:rPr>
        <w:t xml:space="preserve"> </w:t>
      </w:r>
      <w:r>
        <w:rPr>
          <w:sz w:val="22"/>
          <w:szCs w:val="22"/>
        </w:rPr>
        <w:t>i</w:t>
      </w:r>
      <w:r w:rsidRPr="00BD054C">
        <w:rPr>
          <w:sz w:val="22"/>
          <w:szCs w:val="22"/>
        </w:rPr>
        <w:t>nvites Parties and other</w:t>
      </w:r>
      <w:r>
        <w:rPr>
          <w:sz w:val="22"/>
          <w:szCs w:val="22"/>
        </w:rPr>
        <w:t>s</w:t>
      </w:r>
      <w:r w:rsidRPr="00BD054C">
        <w:rPr>
          <w:sz w:val="22"/>
          <w:szCs w:val="22"/>
        </w:rPr>
        <w:t xml:space="preserve"> to collaborate to identify</w:t>
      </w:r>
      <w:r>
        <w:rPr>
          <w:sz w:val="22"/>
          <w:szCs w:val="22"/>
        </w:rPr>
        <w:t xml:space="preserve"> and</w:t>
      </w:r>
      <w:r w:rsidRPr="00BD054C">
        <w:rPr>
          <w:sz w:val="22"/>
          <w:szCs w:val="22"/>
        </w:rPr>
        <w:t xml:space="preserve"> designate comprehensive and coherent ecological networks of sites of importance for migratory animals</w:t>
      </w:r>
      <w:r>
        <w:rPr>
          <w:sz w:val="22"/>
          <w:szCs w:val="22"/>
        </w:rPr>
        <w:t xml:space="preserve">, </w:t>
      </w:r>
      <w:r w:rsidRPr="00BD054C">
        <w:rPr>
          <w:sz w:val="22"/>
          <w:szCs w:val="22"/>
        </w:rPr>
        <w:t xml:space="preserve">taking account </w:t>
      </w:r>
      <w:r>
        <w:rPr>
          <w:sz w:val="22"/>
          <w:szCs w:val="22"/>
        </w:rPr>
        <w:t xml:space="preserve">of the </w:t>
      </w:r>
      <w:r w:rsidRPr="00BD054C">
        <w:rPr>
          <w:sz w:val="22"/>
          <w:szCs w:val="22"/>
        </w:rPr>
        <w:t>best available science</w:t>
      </w:r>
      <w:r>
        <w:rPr>
          <w:sz w:val="22"/>
          <w:szCs w:val="22"/>
        </w:rPr>
        <w:t>.</w:t>
      </w:r>
    </w:p>
    <w:p w14:paraId="2C72B3E8" w14:textId="77777777" w:rsidR="001258E4" w:rsidRDefault="001258E4" w:rsidP="001258E4">
      <w:pPr>
        <w:pStyle w:val="Default"/>
        <w:ind w:left="567"/>
        <w:jc w:val="both"/>
        <w:rPr>
          <w:sz w:val="22"/>
          <w:szCs w:val="22"/>
        </w:rPr>
      </w:pPr>
    </w:p>
    <w:p w14:paraId="476CA4BF" w14:textId="77777777" w:rsidR="001258E4" w:rsidRDefault="001258E4" w:rsidP="001258E4">
      <w:pPr>
        <w:pStyle w:val="Default"/>
        <w:ind w:left="567"/>
        <w:jc w:val="both"/>
        <w:rPr>
          <w:sz w:val="22"/>
          <w:szCs w:val="22"/>
        </w:rPr>
      </w:pPr>
      <w:r w:rsidRPr="00BD054C">
        <w:rPr>
          <w:sz w:val="22"/>
          <w:szCs w:val="22"/>
        </w:rPr>
        <w:lastRenderedPageBreak/>
        <w:t xml:space="preserve">Resolution 12.7 (Rev.COP13) </w:t>
      </w:r>
      <w:r>
        <w:rPr>
          <w:sz w:val="22"/>
          <w:szCs w:val="22"/>
        </w:rPr>
        <w:t>in paragraphs 8 and 9 further encour</w:t>
      </w:r>
      <w:r w:rsidRPr="00BD054C">
        <w:rPr>
          <w:sz w:val="22"/>
          <w:szCs w:val="22"/>
        </w:rPr>
        <w:t xml:space="preserve">ages Parties and </w:t>
      </w:r>
      <w:r>
        <w:rPr>
          <w:sz w:val="22"/>
          <w:szCs w:val="22"/>
        </w:rPr>
        <w:t>others to</w:t>
      </w:r>
      <w:r w:rsidRPr="00BD054C">
        <w:rPr>
          <w:sz w:val="22"/>
          <w:szCs w:val="22"/>
        </w:rPr>
        <w:t xml:space="preserve"> select areas </w:t>
      </w:r>
      <w:r>
        <w:rPr>
          <w:sz w:val="22"/>
          <w:szCs w:val="22"/>
        </w:rPr>
        <w:t xml:space="preserve">for conservation </w:t>
      </w:r>
      <w:r w:rsidRPr="00BD054C">
        <w:rPr>
          <w:sz w:val="22"/>
          <w:szCs w:val="22"/>
        </w:rPr>
        <w:t>in such a way as to address the needs of migratory species as far as possible throughout their life cycles and migratory ranges</w:t>
      </w:r>
      <w:r>
        <w:rPr>
          <w:sz w:val="22"/>
          <w:szCs w:val="22"/>
        </w:rPr>
        <w:t>, to enhance the connectivity of protected areas, and to</w:t>
      </w:r>
      <w:r w:rsidRPr="00BD054C">
        <w:rPr>
          <w:sz w:val="22"/>
          <w:szCs w:val="22"/>
        </w:rPr>
        <w:t xml:space="preserve"> set network-scale objectives for the conservation of </w:t>
      </w:r>
      <w:r>
        <w:rPr>
          <w:sz w:val="22"/>
          <w:szCs w:val="22"/>
        </w:rPr>
        <w:t xml:space="preserve">migratory </w:t>
      </w:r>
      <w:r w:rsidRPr="00BD054C">
        <w:rPr>
          <w:sz w:val="22"/>
          <w:szCs w:val="22"/>
        </w:rPr>
        <w:t>species</w:t>
      </w:r>
      <w:r>
        <w:rPr>
          <w:sz w:val="22"/>
          <w:szCs w:val="22"/>
        </w:rPr>
        <w:t>.</w:t>
      </w:r>
    </w:p>
    <w:p w14:paraId="2DF90895" w14:textId="77777777" w:rsidR="001258E4" w:rsidRDefault="001258E4" w:rsidP="001258E4">
      <w:pPr>
        <w:spacing w:after="0" w:line="240" w:lineRule="auto"/>
        <w:jc w:val="both"/>
        <w:rPr>
          <w:rFonts w:cs="Arial"/>
        </w:rPr>
      </w:pPr>
    </w:p>
    <w:p w14:paraId="45CB03C3" w14:textId="77777777" w:rsidR="001258E4" w:rsidRPr="00FA4ECC" w:rsidRDefault="001258E4" w:rsidP="001258E4">
      <w:pPr>
        <w:pStyle w:val="Default"/>
        <w:numPr>
          <w:ilvl w:val="0"/>
          <w:numId w:val="41"/>
        </w:numPr>
        <w:ind w:left="540" w:hanging="480"/>
        <w:jc w:val="both"/>
        <w:rPr>
          <w:b/>
          <w:i/>
          <w:sz w:val="22"/>
          <w:szCs w:val="22"/>
        </w:rPr>
      </w:pPr>
      <w:r>
        <w:rPr>
          <w:b/>
          <w:i/>
          <w:sz w:val="22"/>
          <w:szCs w:val="22"/>
        </w:rPr>
        <w:t>T</w:t>
      </w:r>
      <w:r w:rsidRPr="00FA4ECC">
        <w:rPr>
          <w:b/>
          <w:i/>
          <w:sz w:val="22"/>
          <w:szCs w:val="22"/>
        </w:rPr>
        <w:t>hreats to connectivity</w:t>
      </w:r>
    </w:p>
    <w:p w14:paraId="185C1C32" w14:textId="77777777" w:rsidR="001258E4" w:rsidRDefault="001258E4" w:rsidP="001258E4">
      <w:pPr>
        <w:pStyle w:val="Default"/>
        <w:jc w:val="both"/>
        <w:rPr>
          <w:sz w:val="22"/>
          <w:szCs w:val="22"/>
        </w:rPr>
      </w:pPr>
    </w:p>
    <w:p w14:paraId="20B2612A" w14:textId="77777777" w:rsidR="001258E4" w:rsidRPr="00FA4ECC" w:rsidRDefault="001258E4" w:rsidP="001258E4">
      <w:pPr>
        <w:pStyle w:val="Default"/>
        <w:ind w:left="567"/>
        <w:jc w:val="both"/>
        <w:rPr>
          <w:sz w:val="22"/>
          <w:szCs w:val="22"/>
        </w:rPr>
      </w:pPr>
      <w:r>
        <w:rPr>
          <w:sz w:val="22"/>
          <w:szCs w:val="22"/>
        </w:rPr>
        <w:t xml:space="preserve">The Convention text in Article </w:t>
      </w:r>
      <w:r w:rsidRPr="00FA4ECC">
        <w:rPr>
          <w:sz w:val="22"/>
          <w:szCs w:val="22"/>
        </w:rPr>
        <w:t>II(4)(b) requires Parties to prevent or minimi</w:t>
      </w:r>
      <w:r>
        <w:rPr>
          <w:sz w:val="22"/>
          <w:szCs w:val="22"/>
        </w:rPr>
        <w:t>z</w:t>
      </w:r>
      <w:r w:rsidRPr="00FA4ECC">
        <w:rPr>
          <w:sz w:val="22"/>
          <w:szCs w:val="22"/>
        </w:rPr>
        <w:t>e the adverse effects of activities or obstacles that seriously impede or prevent the migration of Appendix I species for which they are Range States.</w:t>
      </w:r>
    </w:p>
    <w:p w14:paraId="7646482B" w14:textId="77777777" w:rsidR="001258E4" w:rsidRDefault="001258E4" w:rsidP="001258E4">
      <w:pPr>
        <w:pStyle w:val="Default"/>
        <w:ind w:left="567"/>
        <w:jc w:val="both"/>
        <w:rPr>
          <w:sz w:val="22"/>
          <w:szCs w:val="22"/>
        </w:rPr>
      </w:pPr>
    </w:p>
    <w:p w14:paraId="014B9781" w14:textId="77777777" w:rsidR="001258E4" w:rsidRPr="00FA4ECC" w:rsidRDefault="001258E4" w:rsidP="001258E4">
      <w:pPr>
        <w:pStyle w:val="Default"/>
        <w:ind w:left="567"/>
        <w:jc w:val="both"/>
        <w:rPr>
          <w:sz w:val="22"/>
          <w:szCs w:val="22"/>
        </w:rPr>
      </w:pPr>
      <w:r>
        <w:rPr>
          <w:sz w:val="22"/>
          <w:szCs w:val="22"/>
        </w:rPr>
        <w:t xml:space="preserve">The Convention text in Article V(5)(h) suggests that CMS daughter Agreements should provide, </w:t>
      </w:r>
      <w:r w:rsidRPr="00FA4ECC">
        <w:rPr>
          <w:sz w:val="22"/>
          <w:szCs w:val="22"/>
        </w:rPr>
        <w:t>inter alia</w:t>
      </w:r>
      <w:r>
        <w:rPr>
          <w:sz w:val="22"/>
          <w:szCs w:val="22"/>
        </w:rPr>
        <w:t>, for</w:t>
      </w:r>
      <w:r w:rsidRPr="00FA4ECC">
        <w:rPr>
          <w:sz w:val="22"/>
          <w:szCs w:val="22"/>
        </w:rPr>
        <w:t xml:space="preserve"> elimination</w:t>
      </w:r>
      <w:r>
        <w:rPr>
          <w:sz w:val="22"/>
          <w:szCs w:val="22"/>
        </w:rPr>
        <w:t>,</w:t>
      </w:r>
      <w:r w:rsidRPr="00FA4ECC">
        <w:rPr>
          <w:sz w:val="22"/>
          <w:szCs w:val="22"/>
        </w:rPr>
        <w:t xml:space="preserve"> to the maximum extent possible</w:t>
      </w:r>
      <w:r>
        <w:rPr>
          <w:sz w:val="22"/>
          <w:szCs w:val="22"/>
        </w:rPr>
        <w:t>,</w:t>
      </w:r>
      <w:r w:rsidRPr="00FA4ECC">
        <w:rPr>
          <w:sz w:val="22"/>
          <w:szCs w:val="22"/>
        </w:rPr>
        <w:t xml:space="preserve"> of activities and obstacles which hinder or impede migration.</w:t>
      </w:r>
    </w:p>
    <w:p w14:paraId="4BFFE955" w14:textId="77777777" w:rsidR="001258E4" w:rsidRDefault="001258E4" w:rsidP="001258E4">
      <w:pPr>
        <w:pStyle w:val="Default"/>
        <w:ind w:left="567"/>
        <w:jc w:val="both"/>
        <w:rPr>
          <w:sz w:val="22"/>
          <w:szCs w:val="22"/>
        </w:rPr>
      </w:pPr>
    </w:p>
    <w:p w14:paraId="33A747EF" w14:textId="77777777" w:rsidR="001258E4" w:rsidRDefault="001258E4" w:rsidP="001258E4">
      <w:pPr>
        <w:pStyle w:val="Default"/>
        <w:ind w:left="567"/>
        <w:jc w:val="both"/>
        <w:rPr>
          <w:sz w:val="22"/>
          <w:szCs w:val="22"/>
        </w:rPr>
      </w:pPr>
      <w:r w:rsidRPr="00C6306E">
        <w:rPr>
          <w:sz w:val="22"/>
          <w:szCs w:val="22"/>
        </w:rPr>
        <w:t xml:space="preserve">Resolution 12.26 (Rev.COP13) </w:t>
      </w:r>
      <w:r w:rsidRPr="00FA5B63">
        <w:rPr>
          <w:i/>
          <w:iCs/>
          <w:sz w:val="22"/>
          <w:szCs w:val="22"/>
        </w:rPr>
        <w:t>Improving ways of addressing connectivity in the conservation of migratory species</w:t>
      </w:r>
      <w:r w:rsidRPr="00C6306E">
        <w:rPr>
          <w:sz w:val="22"/>
          <w:szCs w:val="22"/>
        </w:rPr>
        <w:t xml:space="preserve"> in paragraph 3 en</w:t>
      </w:r>
      <w:r w:rsidRPr="007C24F0">
        <w:rPr>
          <w:sz w:val="22"/>
          <w:szCs w:val="22"/>
        </w:rPr>
        <w:t>courages Parties and invites others</w:t>
      </w:r>
      <w:r>
        <w:rPr>
          <w:sz w:val="22"/>
          <w:szCs w:val="22"/>
        </w:rPr>
        <w:t xml:space="preserve"> </w:t>
      </w:r>
      <w:r w:rsidRPr="007C24F0">
        <w:rPr>
          <w:sz w:val="22"/>
          <w:szCs w:val="22"/>
        </w:rPr>
        <w:t xml:space="preserve">to intensify efforts to address threats to migratory species which are manifested as threats to connectivity, including barriers to migration, anthropogenic additional mortality, fragmented resources and disrupted processes, genetic isolation, population non-viability, altered </w:t>
      </w:r>
      <w:proofErr w:type="spellStart"/>
      <w:r w:rsidRPr="007C24F0">
        <w:rPr>
          <w:sz w:val="22"/>
          <w:szCs w:val="22"/>
        </w:rPr>
        <w:t>behaviour</w:t>
      </w:r>
      <w:proofErr w:type="spellEnd"/>
      <w:r w:rsidRPr="007C24F0">
        <w:rPr>
          <w:sz w:val="22"/>
          <w:szCs w:val="22"/>
        </w:rPr>
        <w:t xml:space="preserve"> patterns, shifts in range caused by climate change or depletion of food or water resources, inconsistencies in management across and beyond national ju</w:t>
      </w:r>
      <w:r>
        <w:rPr>
          <w:sz w:val="22"/>
          <w:szCs w:val="22"/>
        </w:rPr>
        <w:t>risdictions, and other factors.</w:t>
      </w:r>
    </w:p>
    <w:p w14:paraId="337F69E7" w14:textId="77777777" w:rsidR="001258E4" w:rsidRDefault="001258E4" w:rsidP="001258E4">
      <w:pPr>
        <w:pStyle w:val="Default"/>
        <w:ind w:left="567"/>
        <w:jc w:val="both"/>
        <w:rPr>
          <w:sz w:val="22"/>
          <w:szCs w:val="22"/>
        </w:rPr>
      </w:pPr>
    </w:p>
    <w:p w14:paraId="3A0E80BC" w14:textId="77777777" w:rsidR="001258E4" w:rsidRPr="00BD054C" w:rsidRDefault="001258E4" w:rsidP="001258E4">
      <w:pPr>
        <w:pStyle w:val="Default"/>
        <w:ind w:left="567"/>
        <w:jc w:val="both"/>
        <w:rPr>
          <w:sz w:val="22"/>
          <w:szCs w:val="22"/>
        </w:rPr>
      </w:pPr>
      <w:r w:rsidRPr="00BD054C">
        <w:rPr>
          <w:sz w:val="22"/>
          <w:szCs w:val="22"/>
        </w:rPr>
        <w:t xml:space="preserve">Resolution 12.7 (Rev.COP13) </w:t>
      </w:r>
      <w:r w:rsidRPr="00FA5B63">
        <w:rPr>
          <w:i/>
          <w:iCs/>
          <w:sz w:val="22"/>
          <w:szCs w:val="22"/>
        </w:rPr>
        <w:t>The role of ecological networks in the conservation of migratory species</w:t>
      </w:r>
      <w:r>
        <w:rPr>
          <w:sz w:val="22"/>
          <w:szCs w:val="22"/>
        </w:rPr>
        <w:t xml:space="preserve"> in</w:t>
      </w:r>
      <w:r w:rsidRPr="00C6306E">
        <w:rPr>
          <w:sz w:val="22"/>
          <w:szCs w:val="22"/>
        </w:rPr>
        <w:t xml:space="preserve"> paragraph 8</w:t>
      </w:r>
      <w:r w:rsidRPr="00BD054C">
        <w:rPr>
          <w:sz w:val="22"/>
          <w:szCs w:val="22"/>
        </w:rPr>
        <w:t xml:space="preserve"> encourages Parties and </w:t>
      </w:r>
      <w:r>
        <w:rPr>
          <w:sz w:val="22"/>
          <w:szCs w:val="22"/>
        </w:rPr>
        <w:t xml:space="preserve">others to set </w:t>
      </w:r>
      <w:r w:rsidRPr="00BD054C">
        <w:rPr>
          <w:sz w:val="22"/>
          <w:szCs w:val="22"/>
        </w:rPr>
        <w:t>network-scale objectives for</w:t>
      </w:r>
      <w:r>
        <w:rPr>
          <w:sz w:val="22"/>
          <w:szCs w:val="22"/>
        </w:rPr>
        <w:t xml:space="preserve"> protected and conserved areas, including objectives for</w:t>
      </w:r>
      <w:r w:rsidRPr="00BD054C">
        <w:rPr>
          <w:sz w:val="22"/>
          <w:szCs w:val="22"/>
        </w:rPr>
        <w:t xml:space="preserve"> </w:t>
      </w:r>
      <w:r>
        <w:rPr>
          <w:sz w:val="22"/>
          <w:szCs w:val="22"/>
        </w:rPr>
        <w:t xml:space="preserve">the </w:t>
      </w:r>
      <w:r w:rsidRPr="00BD054C">
        <w:rPr>
          <w:sz w:val="22"/>
          <w:szCs w:val="22"/>
        </w:rPr>
        <w:t>restoration of fragmented habitats and removal of barriers to migration</w:t>
      </w:r>
      <w:r w:rsidRPr="00C6306E">
        <w:rPr>
          <w:sz w:val="22"/>
          <w:szCs w:val="22"/>
        </w:rPr>
        <w:t>.</w:t>
      </w:r>
    </w:p>
    <w:p w14:paraId="596D8084" w14:textId="77777777" w:rsidR="001258E4" w:rsidRDefault="001258E4" w:rsidP="001258E4">
      <w:pPr>
        <w:pStyle w:val="Default"/>
        <w:ind w:left="567"/>
        <w:jc w:val="both"/>
        <w:rPr>
          <w:sz w:val="22"/>
          <w:szCs w:val="22"/>
        </w:rPr>
      </w:pPr>
    </w:p>
    <w:p w14:paraId="58E82816" w14:textId="77777777" w:rsidR="001258E4" w:rsidRDefault="001258E4" w:rsidP="001258E4">
      <w:pPr>
        <w:pStyle w:val="Default"/>
        <w:ind w:left="567"/>
        <w:jc w:val="both"/>
        <w:rPr>
          <w:sz w:val="22"/>
          <w:szCs w:val="22"/>
        </w:rPr>
      </w:pPr>
      <w:r w:rsidRPr="00BD054C">
        <w:rPr>
          <w:sz w:val="22"/>
          <w:szCs w:val="22"/>
        </w:rPr>
        <w:t>Resolution 12.7 (Rev.COP13)</w:t>
      </w:r>
      <w:r>
        <w:rPr>
          <w:sz w:val="22"/>
          <w:szCs w:val="22"/>
        </w:rPr>
        <w:t xml:space="preserve"> in paragraph 18 further e</w:t>
      </w:r>
      <w:r w:rsidRPr="00BD054C">
        <w:rPr>
          <w:sz w:val="22"/>
          <w:szCs w:val="22"/>
        </w:rPr>
        <w:t xml:space="preserve">ncourages Parties to implement practical guidance </w:t>
      </w:r>
      <w:r>
        <w:rPr>
          <w:sz w:val="22"/>
          <w:szCs w:val="22"/>
        </w:rPr>
        <w:t>for</w:t>
      </w:r>
      <w:r w:rsidRPr="00BD054C">
        <w:rPr>
          <w:sz w:val="22"/>
          <w:szCs w:val="22"/>
        </w:rPr>
        <w:t xml:space="preserve"> avoid</w:t>
      </w:r>
      <w:r>
        <w:rPr>
          <w:sz w:val="22"/>
          <w:szCs w:val="22"/>
        </w:rPr>
        <w:t>ing</w:t>
      </w:r>
      <w:r w:rsidRPr="00BD054C">
        <w:rPr>
          <w:sz w:val="22"/>
          <w:szCs w:val="22"/>
        </w:rPr>
        <w:t xml:space="preserve"> infrastructure development projects </w:t>
      </w:r>
      <w:r>
        <w:rPr>
          <w:sz w:val="22"/>
          <w:szCs w:val="22"/>
        </w:rPr>
        <w:t xml:space="preserve">that </w:t>
      </w:r>
      <w:r w:rsidRPr="00BD054C">
        <w:rPr>
          <w:sz w:val="22"/>
          <w:szCs w:val="22"/>
        </w:rPr>
        <w:t>disrupt th</w:t>
      </w:r>
      <w:r>
        <w:rPr>
          <w:sz w:val="22"/>
          <w:szCs w:val="22"/>
        </w:rPr>
        <w:t>e movement of migratory species.</w:t>
      </w:r>
    </w:p>
    <w:p w14:paraId="5D56AF8E" w14:textId="77777777" w:rsidR="001258E4" w:rsidRDefault="001258E4" w:rsidP="001258E4">
      <w:pPr>
        <w:pStyle w:val="Default"/>
        <w:ind w:left="567"/>
        <w:jc w:val="both"/>
        <w:rPr>
          <w:sz w:val="22"/>
          <w:szCs w:val="22"/>
        </w:rPr>
      </w:pPr>
    </w:p>
    <w:p w14:paraId="6B35DF2C" w14:textId="77777777" w:rsidR="006D0343" w:rsidRPr="001258E4" w:rsidRDefault="006D0343" w:rsidP="006A7DC4">
      <w:pPr>
        <w:spacing w:after="0" w:line="240" w:lineRule="auto"/>
      </w:pPr>
    </w:p>
    <w:p w14:paraId="2A36929B" w14:textId="77777777" w:rsidR="00DC2189" w:rsidRDefault="00DC2189" w:rsidP="00CF0BBF">
      <w:pPr>
        <w:spacing w:after="0" w:line="240" w:lineRule="auto"/>
        <w:jc w:val="right"/>
        <w:rPr>
          <w:rFonts w:cs="Arial"/>
          <w:b/>
          <w:bCs/>
        </w:rPr>
        <w:sectPr w:rsidR="00DC2189" w:rsidSect="00DE62F4">
          <w:headerReference w:type="even" r:id="rId65"/>
          <w:headerReference w:type="default" r:id="rId66"/>
          <w:footerReference w:type="even" r:id="rId67"/>
          <w:headerReference w:type="first" r:id="rId68"/>
          <w:footerReference w:type="first" r:id="rId69"/>
          <w:type w:val="continuous"/>
          <w:pgSz w:w="11906" w:h="16838" w:code="9"/>
          <w:pgMar w:top="1440" w:right="1440" w:bottom="1440" w:left="1440" w:header="720" w:footer="720" w:gutter="0"/>
          <w:cols w:space="720"/>
          <w:titlePg/>
          <w:docGrid w:linePitch="360"/>
        </w:sectPr>
      </w:pPr>
    </w:p>
    <w:p w14:paraId="69EBE22D" w14:textId="77777777" w:rsidR="00CF0BBF" w:rsidRDefault="00CF0BBF" w:rsidP="00CF0BBF">
      <w:pPr>
        <w:spacing w:after="0" w:line="240" w:lineRule="auto"/>
        <w:jc w:val="right"/>
        <w:rPr>
          <w:rFonts w:cs="Arial"/>
          <w:b/>
          <w:bCs/>
        </w:rPr>
      </w:pPr>
      <w:r w:rsidRPr="00AE0216">
        <w:rPr>
          <w:rFonts w:cs="Arial"/>
          <w:b/>
          <w:bCs/>
        </w:rPr>
        <w:lastRenderedPageBreak/>
        <w:t xml:space="preserve">ANNEX </w:t>
      </w:r>
      <w:r>
        <w:rPr>
          <w:rFonts w:cs="Arial"/>
          <w:b/>
          <w:bCs/>
        </w:rPr>
        <w:t>3</w:t>
      </w:r>
    </w:p>
    <w:p w14:paraId="5C3DCD21" w14:textId="77777777" w:rsidR="001258E4" w:rsidRDefault="001258E4" w:rsidP="00CF0BBF">
      <w:pPr>
        <w:spacing w:after="0" w:line="240" w:lineRule="auto"/>
        <w:jc w:val="right"/>
        <w:rPr>
          <w:rFonts w:cs="Arial"/>
          <w:b/>
          <w:bCs/>
        </w:rPr>
      </w:pPr>
    </w:p>
    <w:p w14:paraId="69FC0FD3" w14:textId="77777777" w:rsidR="001258E4" w:rsidRPr="00294C9B" w:rsidRDefault="001258E4" w:rsidP="001258E4">
      <w:pPr>
        <w:spacing w:after="0" w:line="240" w:lineRule="auto"/>
        <w:jc w:val="center"/>
        <w:rPr>
          <w:rFonts w:cs="Arial"/>
          <w:b/>
          <w:bCs/>
        </w:rPr>
      </w:pPr>
      <w:r w:rsidRPr="00294C9B">
        <w:rPr>
          <w:rFonts w:cs="Arial"/>
          <w:b/>
          <w:bCs/>
        </w:rPr>
        <w:t>LINKAGES BETWEEN MIGRATORY SPECIES CONNECTIVITY AND ECOSYSTEM RESILIENCE - DECISION 13.114 (C)</w:t>
      </w:r>
    </w:p>
    <w:p w14:paraId="05F7F4C9" w14:textId="77777777" w:rsidR="001258E4" w:rsidRPr="00A330D2" w:rsidRDefault="001258E4" w:rsidP="001258E4">
      <w:pPr>
        <w:spacing w:after="0" w:line="240" w:lineRule="auto"/>
        <w:ind w:left="567" w:hanging="567"/>
        <w:jc w:val="both"/>
        <w:rPr>
          <w:rFonts w:cs="Arial"/>
        </w:rPr>
      </w:pPr>
    </w:p>
    <w:p w14:paraId="14768269" w14:textId="77777777" w:rsidR="001258E4" w:rsidRPr="00A330D2" w:rsidRDefault="001258E4" w:rsidP="001258E4">
      <w:pPr>
        <w:spacing w:after="0" w:line="240" w:lineRule="auto"/>
        <w:ind w:left="540" w:hanging="540"/>
        <w:jc w:val="both"/>
        <w:rPr>
          <w:rFonts w:cs="Arial"/>
        </w:rPr>
      </w:pPr>
      <w:r>
        <w:rPr>
          <w:rFonts w:cs="Arial"/>
        </w:rPr>
        <w:t>1</w:t>
      </w:r>
      <w:r w:rsidRPr="00A330D2">
        <w:rPr>
          <w:rFonts w:cs="Arial"/>
        </w:rPr>
        <w:t>.</w:t>
      </w:r>
      <w:r w:rsidRPr="00A330D2">
        <w:rPr>
          <w:rFonts w:cs="Arial"/>
        </w:rPr>
        <w:tab/>
        <w:t>The section that follows below explores the component parts of th</w:t>
      </w:r>
      <w:r>
        <w:rPr>
          <w:rFonts w:cs="Arial"/>
        </w:rPr>
        <w:t>e</w:t>
      </w:r>
      <w:r w:rsidRPr="00A330D2">
        <w:rPr>
          <w:rFonts w:cs="Arial"/>
        </w:rPr>
        <w:t xml:space="preserve"> </w:t>
      </w:r>
      <w:r>
        <w:rPr>
          <w:rFonts w:cs="Arial"/>
        </w:rPr>
        <w:t xml:space="preserve">linkages </w:t>
      </w:r>
      <w:r w:rsidRPr="00D32B14">
        <w:rPr>
          <w:rFonts w:cs="Arial"/>
        </w:rPr>
        <w:t>between migratory species connectivity and ecosystem resilience</w:t>
      </w:r>
      <w:r w:rsidRPr="00A330D2">
        <w:rPr>
          <w:rFonts w:cs="Arial"/>
        </w:rPr>
        <w:t xml:space="preserve">, and offers some initial specifics that address it in the </w:t>
      </w:r>
      <w:r>
        <w:rPr>
          <w:rFonts w:cs="Arial"/>
        </w:rPr>
        <w:t xml:space="preserve">particular </w:t>
      </w:r>
      <w:r w:rsidRPr="00A330D2">
        <w:rPr>
          <w:rFonts w:cs="Arial"/>
        </w:rPr>
        <w:t>context of climate change.</w:t>
      </w:r>
    </w:p>
    <w:p w14:paraId="2175C33F" w14:textId="77777777" w:rsidR="001258E4" w:rsidRPr="00A330D2" w:rsidRDefault="001258E4" w:rsidP="001258E4">
      <w:pPr>
        <w:tabs>
          <w:tab w:val="left" w:pos="1601"/>
        </w:tabs>
        <w:spacing w:after="0" w:line="240" w:lineRule="auto"/>
        <w:ind w:left="540" w:hanging="540"/>
        <w:jc w:val="both"/>
        <w:rPr>
          <w:rFonts w:cs="Arial"/>
        </w:rPr>
      </w:pPr>
    </w:p>
    <w:p w14:paraId="3DD01E34" w14:textId="77777777" w:rsidR="001258E4" w:rsidRPr="00A330D2" w:rsidRDefault="001258E4" w:rsidP="001258E4">
      <w:pPr>
        <w:tabs>
          <w:tab w:val="left" w:pos="1601"/>
        </w:tabs>
        <w:spacing w:after="0" w:line="240" w:lineRule="auto"/>
        <w:ind w:left="540" w:hanging="540"/>
        <w:jc w:val="both"/>
        <w:rPr>
          <w:rFonts w:cs="Arial"/>
          <w:i/>
        </w:rPr>
      </w:pPr>
      <w:r>
        <w:rPr>
          <w:rFonts w:cs="Arial"/>
          <w:i/>
        </w:rPr>
        <w:t>‘</w:t>
      </w:r>
      <w:r w:rsidRPr="00A330D2">
        <w:rPr>
          <w:rFonts w:cs="Arial"/>
          <w:i/>
        </w:rPr>
        <w:t>Migratory species connectivity</w:t>
      </w:r>
      <w:r>
        <w:rPr>
          <w:rFonts w:cs="Arial"/>
          <w:i/>
        </w:rPr>
        <w:t>’</w:t>
      </w:r>
    </w:p>
    <w:p w14:paraId="74239451" w14:textId="77777777" w:rsidR="001258E4" w:rsidRPr="00A330D2" w:rsidRDefault="001258E4" w:rsidP="001258E4">
      <w:pPr>
        <w:tabs>
          <w:tab w:val="left" w:pos="1601"/>
        </w:tabs>
        <w:spacing w:after="0" w:line="240" w:lineRule="auto"/>
        <w:ind w:left="540" w:hanging="540"/>
        <w:jc w:val="both"/>
        <w:rPr>
          <w:rFonts w:cs="Arial"/>
        </w:rPr>
      </w:pPr>
    </w:p>
    <w:p w14:paraId="13FDE90E" w14:textId="77777777" w:rsidR="001258E4" w:rsidRPr="00A330D2" w:rsidRDefault="001258E4" w:rsidP="001258E4">
      <w:pPr>
        <w:tabs>
          <w:tab w:val="left" w:pos="1601"/>
        </w:tabs>
        <w:spacing w:after="0" w:line="240" w:lineRule="auto"/>
        <w:ind w:left="540" w:hanging="540"/>
        <w:jc w:val="both"/>
        <w:rPr>
          <w:rFonts w:cs="Arial"/>
        </w:rPr>
      </w:pPr>
      <w:r>
        <w:rPr>
          <w:rFonts w:cs="Arial"/>
        </w:rPr>
        <w:t>2</w:t>
      </w:r>
      <w:r w:rsidRPr="00A330D2">
        <w:rPr>
          <w:rFonts w:cs="Arial"/>
        </w:rPr>
        <w:t>.</w:t>
      </w:r>
      <w:r w:rsidRPr="00A330D2">
        <w:rPr>
          <w:rFonts w:cs="Arial"/>
        </w:rPr>
        <w:tab/>
        <w:t xml:space="preserve">The accepted global definition of </w:t>
      </w:r>
      <w:r>
        <w:rPr>
          <w:rFonts w:cs="Arial"/>
        </w:rPr>
        <w:t>‘</w:t>
      </w:r>
      <w:r w:rsidRPr="00A330D2">
        <w:rPr>
          <w:rFonts w:cs="Arial"/>
        </w:rPr>
        <w:t>ecological connectivity</w:t>
      </w:r>
      <w:r>
        <w:rPr>
          <w:rFonts w:cs="Arial"/>
        </w:rPr>
        <w:t>’</w:t>
      </w:r>
      <w:r w:rsidRPr="00A330D2">
        <w:rPr>
          <w:rFonts w:cs="Arial"/>
        </w:rPr>
        <w:t xml:space="preserve"> was originated through CMS and was formally adopted in CMS Resolution 12.26 (Rev.COP13) as “</w:t>
      </w:r>
      <w:r w:rsidRPr="00A330D2">
        <w:rPr>
          <w:rFonts w:cs="Arial"/>
          <w:i/>
        </w:rPr>
        <w:t>the unimpeded movement of species and the flow of natural processes that sustain life on Earth</w:t>
      </w:r>
      <w:r w:rsidRPr="00A330D2">
        <w:rPr>
          <w:rFonts w:cs="Arial"/>
        </w:rPr>
        <w:t>”.</w:t>
      </w:r>
    </w:p>
    <w:p w14:paraId="0EE27ADB" w14:textId="77777777" w:rsidR="001258E4" w:rsidRPr="00A330D2" w:rsidRDefault="001258E4" w:rsidP="001258E4">
      <w:pPr>
        <w:tabs>
          <w:tab w:val="left" w:pos="1601"/>
        </w:tabs>
        <w:spacing w:after="0" w:line="240" w:lineRule="auto"/>
        <w:ind w:left="540" w:hanging="540"/>
        <w:jc w:val="both"/>
        <w:rPr>
          <w:rFonts w:cs="Arial"/>
        </w:rPr>
      </w:pPr>
    </w:p>
    <w:p w14:paraId="218FE2F3" w14:textId="77777777" w:rsidR="001258E4" w:rsidRPr="00A330D2" w:rsidRDefault="001258E4" w:rsidP="001258E4">
      <w:pPr>
        <w:tabs>
          <w:tab w:val="left" w:pos="1601"/>
        </w:tabs>
        <w:spacing w:after="0" w:line="240" w:lineRule="auto"/>
        <w:ind w:left="540" w:hanging="540"/>
        <w:jc w:val="both"/>
        <w:rPr>
          <w:rFonts w:cs="Arial"/>
        </w:rPr>
      </w:pPr>
      <w:r>
        <w:rPr>
          <w:rFonts w:cs="Arial"/>
        </w:rPr>
        <w:t>3</w:t>
      </w:r>
      <w:r w:rsidRPr="00A330D2">
        <w:rPr>
          <w:rFonts w:cs="Arial"/>
        </w:rPr>
        <w:t>.</w:t>
      </w:r>
      <w:r w:rsidRPr="00A330D2">
        <w:rPr>
          <w:rFonts w:cs="Arial"/>
        </w:rPr>
        <w:tab/>
        <w:t>Such connectivity can be recogni</w:t>
      </w:r>
      <w:r>
        <w:rPr>
          <w:rFonts w:cs="Arial"/>
        </w:rPr>
        <w:t>z</w:t>
      </w:r>
      <w:r w:rsidRPr="00A330D2">
        <w:rPr>
          <w:rFonts w:cs="Arial"/>
        </w:rPr>
        <w:t xml:space="preserve">ed in a </w:t>
      </w:r>
      <w:r>
        <w:rPr>
          <w:rFonts w:cs="Arial"/>
        </w:rPr>
        <w:t>‘</w:t>
      </w:r>
      <w:r w:rsidRPr="00A330D2">
        <w:rPr>
          <w:rFonts w:cs="Arial"/>
        </w:rPr>
        <w:t>structural</w:t>
      </w:r>
      <w:r>
        <w:rPr>
          <w:rFonts w:cs="Arial"/>
        </w:rPr>
        <w:t>’</w:t>
      </w:r>
      <w:r w:rsidRPr="00A330D2">
        <w:rPr>
          <w:rFonts w:cs="Arial"/>
        </w:rPr>
        <w:t xml:space="preserve"> sense (where the configuration, distribution or physical connections between relevant areas/habitats provide the structural </w:t>
      </w:r>
      <w:r w:rsidRPr="00A330D2">
        <w:rPr>
          <w:rFonts w:cs="Arial"/>
          <w:i/>
        </w:rPr>
        <w:t>enabling conditions</w:t>
      </w:r>
      <w:r w:rsidRPr="00A330D2">
        <w:rPr>
          <w:rFonts w:cs="Arial"/>
        </w:rPr>
        <w:t xml:space="preserve"> for organisms to move and ecological processes to flow), and in a </w:t>
      </w:r>
      <w:r>
        <w:rPr>
          <w:rFonts w:cs="Arial"/>
        </w:rPr>
        <w:t>‘</w:t>
      </w:r>
      <w:r w:rsidRPr="00A330D2">
        <w:rPr>
          <w:rFonts w:cs="Arial"/>
        </w:rPr>
        <w:t>functional</w:t>
      </w:r>
      <w:r>
        <w:rPr>
          <w:rFonts w:cs="Arial"/>
        </w:rPr>
        <w:t>’</w:t>
      </w:r>
      <w:r w:rsidRPr="00A330D2">
        <w:rPr>
          <w:rFonts w:cs="Arial"/>
        </w:rPr>
        <w:t xml:space="preserve"> sense (where such movements and flows actually take place in practice). Importantly, for many migratory species, this </w:t>
      </w:r>
      <w:r>
        <w:rPr>
          <w:rFonts w:cs="Arial"/>
        </w:rPr>
        <w:t>‘</w:t>
      </w:r>
      <w:r w:rsidRPr="00A330D2">
        <w:rPr>
          <w:rFonts w:cs="Arial"/>
        </w:rPr>
        <w:t>functional</w:t>
      </w:r>
      <w:r>
        <w:rPr>
          <w:rFonts w:cs="Arial"/>
        </w:rPr>
        <w:t>’</w:t>
      </w:r>
      <w:r w:rsidRPr="00A330D2">
        <w:rPr>
          <w:rFonts w:cs="Arial"/>
        </w:rPr>
        <w:t xml:space="preserve"> connectivity is not simply dependent on physical contiguity of suitable areas (for example the limited idea of </w:t>
      </w:r>
      <w:r>
        <w:rPr>
          <w:rFonts w:cs="Arial"/>
        </w:rPr>
        <w:t>‘</w:t>
      </w:r>
      <w:r w:rsidRPr="00A330D2">
        <w:rPr>
          <w:rFonts w:cs="Arial"/>
        </w:rPr>
        <w:t>ecological corridors</w:t>
      </w:r>
      <w:r>
        <w:rPr>
          <w:rFonts w:cs="Arial"/>
        </w:rPr>
        <w:t>’</w:t>
      </w:r>
      <w:r w:rsidRPr="00A330D2">
        <w:rPr>
          <w:rFonts w:cs="Arial"/>
        </w:rPr>
        <w:t xml:space="preserve">), but on the overall disposition of all of the areas (sometimes continents or oceans apart) that are required to support a species’ entire migration system (reflected in the wider idea of </w:t>
      </w:r>
      <w:r>
        <w:rPr>
          <w:rFonts w:cs="Arial"/>
        </w:rPr>
        <w:t>‘</w:t>
      </w:r>
      <w:r w:rsidRPr="00A330D2">
        <w:rPr>
          <w:rFonts w:cs="Arial"/>
        </w:rPr>
        <w:t>ecological networks</w:t>
      </w:r>
      <w:r>
        <w:rPr>
          <w:rFonts w:cs="Arial"/>
        </w:rPr>
        <w:t>’</w:t>
      </w:r>
      <w:r w:rsidRPr="00A330D2">
        <w:rPr>
          <w:rFonts w:cs="Arial"/>
        </w:rPr>
        <w:t>).</w:t>
      </w:r>
    </w:p>
    <w:p w14:paraId="28025161" w14:textId="77777777" w:rsidR="001258E4" w:rsidRPr="00A330D2" w:rsidRDefault="001258E4" w:rsidP="001258E4">
      <w:pPr>
        <w:tabs>
          <w:tab w:val="left" w:pos="1601"/>
        </w:tabs>
        <w:spacing w:after="0" w:line="240" w:lineRule="auto"/>
        <w:ind w:left="540" w:hanging="540"/>
        <w:jc w:val="both"/>
        <w:rPr>
          <w:rFonts w:cs="Arial"/>
        </w:rPr>
      </w:pPr>
    </w:p>
    <w:p w14:paraId="7BF8CC8D" w14:textId="77777777" w:rsidR="001258E4" w:rsidRPr="00A330D2" w:rsidRDefault="001258E4" w:rsidP="001258E4">
      <w:pPr>
        <w:tabs>
          <w:tab w:val="left" w:pos="1601"/>
        </w:tabs>
        <w:spacing w:after="0" w:line="240" w:lineRule="auto"/>
        <w:ind w:left="540" w:hanging="540"/>
        <w:jc w:val="both"/>
        <w:rPr>
          <w:rFonts w:cs="Arial"/>
        </w:rPr>
      </w:pPr>
      <w:r>
        <w:rPr>
          <w:rFonts w:cs="Arial"/>
        </w:rPr>
        <w:t>4</w:t>
      </w:r>
      <w:r w:rsidRPr="00A330D2">
        <w:rPr>
          <w:rFonts w:cs="Arial"/>
        </w:rPr>
        <w:t>.</w:t>
      </w:r>
      <w:r w:rsidRPr="00A330D2">
        <w:rPr>
          <w:rFonts w:cs="Arial"/>
        </w:rPr>
        <w:tab/>
        <w:t xml:space="preserve">There is, in addition, a distinct and different concept of </w:t>
      </w:r>
      <w:r>
        <w:rPr>
          <w:rFonts w:cs="Arial"/>
        </w:rPr>
        <w:t>‘</w:t>
      </w:r>
      <w:r w:rsidRPr="00A330D2">
        <w:rPr>
          <w:rFonts w:cs="Arial"/>
        </w:rPr>
        <w:t>migratory connectivity</w:t>
      </w:r>
      <w:r>
        <w:rPr>
          <w:rFonts w:cs="Arial"/>
        </w:rPr>
        <w:t>’</w:t>
      </w:r>
      <w:r w:rsidRPr="00A330D2">
        <w:rPr>
          <w:rFonts w:cs="Arial"/>
        </w:rPr>
        <w:t>, which has been defined in several different ways, but which broadly refers to the degree to which individuals or populations are associated with particular areas at different stages of their annual cycles. Its focus tends to be on connectivity as a property of animal populations rather than a property of the habitats or sites that they use. The science of this (including genetic studies) is still an emerging field, with various aspects still to be elaborated. Some discussion of this in the CMS context is given in Ambrosini and Spina (2017)</w:t>
      </w:r>
      <w:r>
        <w:rPr>
          <w:rFonts w:cs="Arial"/>
        </w:rPr>
        <w:t>.</w:t>
      </w:r>
      <w:r>
        <w:rPr>
          <w:rStyle w:val="FootnoteReference"/>
          <w:rFonts w:cs="Arial"/>
        </w:rPr>
        <w:footnoteReference w:id="1"/>
      </w:r>
    </w:p>
    <w:p w14:paraId="12CC4705" w14:textId="77777777" w:rsidR="001258E4" w:rsidRPr="00A330D2" w:rsidRDefault="001258E4" w:rsidP="001258E4">
      <w:pPr>
        <w:tabs>
          <w:tab w:val="left" w:pos="1601"/>
        </w:tabs>
        <w:spacing w:after="0" w:line="240" w:lineRule="auto"/>
        <w:ind w:left="540" w:hanging="540"/>
        <w:jc w:val="both"/>
        <w:rPr>
          <w:rFonts w:cs="Arial"/>
        </w:rPr>
      </w:pPr>
    </w:p>
    <w:p w14:paraId="41CD3FCA" w14:textId="77777777" w:rsidR="001258E4" w:rsidRPr="00A330D2" w:rsidRDefault="001258E4" w:rsidP="001258E4">
      <w:pPr>
        <w:tabs>
          <w:tab w:val="left" w:pos="1601"/>
        </w:tabs>
        <w:spacing w:after="0" w:line="240" w:lineRule="auto"/>
        <w:ind w:left="540" w:hanging="540"/>
        <w:jc w:val="both"/>
        <w:rPr>
          <w:rFonts w:cs="Arial"/>
        </w:rPr>
      </w:pPr>
      <w:r>
        <w:rPr>
          <w:rFonts w:cs="Arial"/>
        </w:rPr>
        <w:t>5</w:t>
      </w:r>
      <w:r w:rsidRPr="00A330D2">
        <w:rPr>
          <w:rFonts w:cs="Arial"/>
        </w:rPr>
        <w:t>.</w:t>
      </w:r>
      <w:r w:rsidRPr="00A330D2">
        <w:rPr>
          <w:rFonts w:cs="Arial"/>
        </w:rPr>
        <w:tab/>
        <w:t>In this light, the reference in Decision 13.114 to “Migratory species connectivity” requires some interpretation. For the purposes of th</w:t>
      </w:r>
      <w:r>
        <w:rPr>
          <w:rFonts w:cs="Arial"/>
        </w:rPr>
        <w:t>e present document,</w:t>
      </w:r>
      <w:r w:rsidRPr="00A330D2">
        <w:rPr>
          <w:rFonts w:cs="Arial"/>
        </w:rPr>
        <w:t xml:space="preserve"> it has </w:t>
      </w:r>
      <w:r w:rsidRPr="00A330D2">
        <w:rPr>
          <w:rFonts w:cs="Arial"/>
          <w:i/>
        </w:rPr>
        <w:t>not</w:t>
      </w:r>
      <w:r w:rsidRPr="00A330D2">
        <w:rPr>
          <w:rFonts w:cs="Arial"/>
        </w:rPr>
        <w:t xml:space="preserve"> been interpreted in the rather narrow and speciali</w:t>
      </w:r>
      <w:r>
        <w:rPr>
          <w:rFonts w:cs="Arial"/>
        </w:rPr>
        <w:t>z</w:t>
      </w:r>
      <w:r w:rsidRPr="00A330D2">
        <w:rPr>
          <w:rFonts w:cs="Arial"/>
        </w:rPr>
        <w:t xml:space="preserve">ed (genetic/population) sense of </w:t>
      </w:r>
      <w:r>
        <w:rPr>
          <w:rFonts w:cs="Arial"/>
        </w:rPr>
        <w:t>‘</w:t>
      </w:r>
      <w:r w:rsidRPr="00A330D2">
        <w:rPr>
          <w:rFonts w:cs="Arial"/>
        </w:rPr>
        <w:t>migratory connectivity</w:t>
      </w:r>
      <w:r>
        <w:rPr>
          <w:rFonts w:cs="Arial"/>
        </w:rPr>
        <w:t>’</w:t>
      </w:r>
      <w:r w:rsidRPr="00A330D2">
        <w:rPr>
          <w:rFonts w:cs="Arial"/>
        </w:rPr>
        <w:t xml:space="preserve"> as described above (i.e.</w:t>
      </w:r>
      <w:r>
        <w:rPr>
          <w:rFonts w:cs="Arial"/>
        </w:rPr>
        <w:t>,</w:t>
      </w:r>
      <w:r w:rsidRPr="00A330D2">
        <w:rPr>
          <w:rFonts w:cs="Arial"/>
        </w:rPr>
        <w:t xml:space="preserve"> </w:t>
      </w:r>
      <w:proofErr w:type="spellStart"/>
      <w:r w:rsidRPr="00A330D2">
        <w:rPr>
          <w:rFonts w:cs="Arial"/>
          <w:i/>
        </w:rPr>
        <w:t>sensu</w:t>
      </w:r>
      <w:proofErr w:type="spellEnd"/>
      <w:r w:rsidRPr="00A330D2">
        <w:rPr>
          <w:rFonts w:cs="Arial"/>
        </w:rPr>
        <w:t xml:space="preserve"> </w:t>
      </w:r>
      <w:proofErr w:type="spellStart"/>
      <w:r w:rsidRPr="00A330D2">
        <w:rPr>
          <w:rFonts w:cs="Arial"/>
        </w:rPr>
        <w:t>Ambrosini</w:t>
      </w:r>
      <w:proofErr w:type="spellEnd"/>
      <w:r w:rsidRPr="00A330D2">
        <w:rPr>
          <w:rFonts w:cs="Arial"/>
        </w:rPr>
        <w:t xml:space="preserve"> &amp; Spina), but rather as an intention by the COP to refer to </w:t>
      </w:r>
      <w:r w:rsidRPr="00A330D2">
        <w:rPr>
          <w:rFonts w:cs="Arial"/>
          <w:i/>
        </w:rPr>
        <w:t>ecological connectivity, as it applies to migratory species</w:t>
      </w:r>
      <w:r w:rsidRPr="00A330D2">
        <w:rPr>
          <w:rFonts w:cs="Arial"/>
        </w:rPr>
        <w:t>.</w:t>
      </w:r>
    </w:p>
    <w:p w14:paraId="7A151254" w14:textId="77777777" w:rsidR="001258E4" w:rsidRPr="00A330D2" w:rsidRDefault="001258E4" w:rsidP="001258E4">
      <w:pPr>
        <w:tabs>
          <w:tab w:val="left" w:pos="1601"/>
        </w:tabs>
        <w:spacing w:after="0" w:line="240" w:lineRule="auto"/>
        <w:ind w:left="540" w:hanging="540"/>
        <w:jc w:val="both"/>
        <w:rPr>
          <w:rFonts w:cs="Arial"/>
        </w:rPr>
      </w:pPr>
    </w:p>
    <w:p w14:paraId="156D1A94" w14:textId="77777777" w:rsidR="001258E4" w:rsidRPr="00A330D2" w:rsidRDefault="001258E4" w:rsidP="001258E4">
      <w:pPr>
        <w:tabs>
          <w:tab w:val="left" w:pos="1601"/>
        </w:tabs>
        <w:spacing w:after="0" w:line="240" w:lineRule="auto"/>
        <w:ind w:left="540" w:hanging="540"/>
        <w:jc w:val="both"/>
        <w:rPr>
          <w:rFonts w:cs="Arial"/>
          <w:i/>
        </w:rPr>
      </w:pPr>
      <w:r>
        <w:rPr>
          <w:rFonts w:cs="Arial"/>
          <w:i/>
        </w:rPr>
        <w:t xml:space="preserve"> ‘</w:t>
      </w:r>
      <w:r w:rsidRPr="00A330D2">
        <w:rPr>
          <w:rFonts w:cs="Arial"/>
          <w:i/>
        </w:rPr>
        <w:t>Ecosystem resilience</w:t>
      </w:r>
      <w:r>
        <w:rPr>
          <w:rFonts w:cs="Arial"/>
          <w:i/>
        </w:rPr>
        <w:t>’</w:t>
      </w:r>
    </w:p>
    <w:p w14:paraId="15A14F33" w14:textId="77777777" w:rsidR="001258E4" w:rsidRPr="00A330D2" w:rsidRDefault="001258E4" w:rsidP="001258E4">
      <w:pPr>
        <w:tabs>
          <w:tab w:val="left" w:pos="1601"/>
        </w:tabs>
        <w:spacing w:after="0" w:line="240" w:lineRule="auto"/>
        <w:ind w:left="540" w:hanging="540"/>
        <w:jc w:val="both"/>
        <w:rPr>
          <w:rFonts w:cs="Arial"/>
        </w:rPr>
      </w:pPr>
    </w:p>
    <w:p w14:paraId="68680A2D" w14:textId="77777777" w:rsidR="001258E4" w:rsidRPr="00A330D2" w:rsidRDefault="001258E4" w:rsidP="001258E4">
      <w:pPr>
        <w:tabs>
          <w:tab w:val="left" w:pos="1601"/>
        </w:tabs>
        <w:spacing w:after="0" w:line="240" w:lineRule="auto"/>
        <w:ind w:left="540" w:hanging="540"/>
        <w:jc w:val="both"/>
        <w:rPr>
          <w:rFonts w:cs="Arial"/>
        </w:rPr>
      </w:pPr>
      <w:r>
        <w:rPr>
          <w:rFonts w:cs="Arial"/>
        </w:rPr>
        <w:t>6</w:t>
      </w:r>
      <w:r w:rsidRPr="00A330D2">
        <w:rPr>
          <w:rFonts w:cs="Arial"/>
        </w:rPr>
        <w:t>.</w:t>
      </w:r>
      <w:r w:rsidRPr="00A330D2">
        <w:rPr>
          <w:rFonts w:cs="Arial"/>
        </w:rPr>
        <w:tab/>
        <w:t xml:space="preserve">Although not quite matching the term </w:t>
      </w:r>
      <w:r>
        <w:rPr>
          <w:rFonts w:cs="Arial"/>
        </w:rPr>
        <w:t>‘</w:t>
      </w:r>
      <w:r w:rsidRPr="00A330D2">
        <w:rPr>
          <w:rFonts w:cs="Arial"/>
        </w:rPr>
        <w:t>ecosystem resilience</w:t>
      </w:r>
      <w:r>
        <w:rPr>
          <w:rFonts w:cs="Arial"/>
        </w:rPr>
        <w:t xml:space="preserve">’ </w:t>
      </w:r>
      <w:r w:rsidRPr="00A330D2">
        <w:rPr>
          <w:rFonts w:cs="Arial"/>
        </w:rPr>
        <w:t xml:space="preserve">in the Decision, there are numerous different definitions of </w:t>
      </w:r>
      <w:r>
        <w:rPr>
          <w:rFonts w:cs="Arial"/>
        </w:rPr>
        <w:t>‘</w:t>
      </w:r>
      <w:r w:rsidRPr="00A330D2">
        <w:rPr>
          <w:rFonts w:cs="Arial"/>
        </w:rPr>
        <w:t>ecological</w:t>
      </w:r>
      <w:r>
        <w:rPr>
          <w:rFonts w:cs="Arial"/>
        </w:rPr>
        <w:t>’</w:t>
      </w:r>
      <w:r w:rsidRPr="00A330D2">
        <w:rPr>
          <w:rFonts w:cs="Arial"/>
        </w:rPr>
        <w:t xml:space="preserve"> resilience (or resilience in ecological systems) in the literature.</w:t>
      </w:r>
    </w:p>
    <w:p w14:paraId="7A5B5874" w14:textId="77777777" w:rsidR="001258E4" w:rsidRPr="00A330D2" w:rsidRDefault="001258E4" w:rsidP="001258E4">
      <w:pPr>
        <w:tabs>
          <w:tab w:val="left" w:pos="1601"/>
        </w:tabs>
        <w:spacing w:after="0" w:line="240" w:lineRule="auto"/>
        <w:ind w:left="540" w:hanging="540"/>
        <w:jc w:val="both"/>
        <w:rPr>
          <w:rFonts w:cs="Arial"/>
        </w:rPr>
      </w:pPr>
    </w:p>
    <w:p w14:paraId="1D5D60DD" w14:textId="77777777" w:rsidR="001258E4" w:rsidRPr="00A330D2" w:rsidRDefault="001258E4" w:rsidP="001258E4">
      <w:pPr>
        <w:tabs>
          <w:tab w:val="left" w:pos="1601"/>
        </w:tabs>
        <w:spacing w:after="0" w:line="240" w:lineRule="auto"/>
        <w:ind w:left="540" w:hanging="540"/>
        <w:jc w:val="both"/>
        <w:rPr>
          <w:rFonts w:cs="Arial"/>
        </w:rPr>
      </w:pPr>
      <w:r>
        <w:rPr>
          <w:rFonts w:cs="Arial"/>
        </w:rPr>
        <w:t>7</w:t>
      </w:r>
      <w:r w:rsidRPr="00A330D2">
        <w:rPr>
          <w:rFonts w:cs="Arial"/>
        </w:rPr>
        <w:t>.</w:t>
      </w:r>
      <w:r w:rsidRPr="00A330D2">
        <w:rPr>
          <w:rFonts w:cs="Arial"/>
        </w:rPr>
        <w:tab/>
        <w:t>A foundation for many of these is attributed to Holling (1973)</w:t>
      </w:r>
      <w:r>
        <w:rPr>
          <w:rFonts w:cs="Arial"/>
        </w:rPr>
        <w:t>,</w:t>
      </w:r>
      <w:r>
        <w:rPr>
          <w:rStyle w:val="FootnoteReference"/>
          <w:rFonts w:cs="Arial"/>
        </w:rPr>
        <w:footnoteReference w:id="2"/>
      </w:r>
      <w:r w:rsidRPr="00A330D2">
        <w:rPr>
          <w:rFonts w:cs="Arial"/>
        </w:rPr>
        <w:t xml:space="preserve"> who described the concept in terms of the persistence of natural systems in the face of changes in ecosystem variables due to natural or anthropogenic causes; the capacity of systems to absorb disturbances and to continue functioning; and the capacity of systems to adapt to </w:t>
      </w:r>
      <w:r w:rsidRPr="00A330D2">
        <w:rPr>
          <w:rFonts w:cs="Arial"/>
        </w:rPr>
        <w:lastRenderedPageBreak/>
        <w:t>disturbances by reorgani</w:t>
      </w:r>
      <w:r>
        <w:rPr>
          <w:rFonts w:cs="Arial"/>
        </w:rPr>
        <w:t>z</w:t>
      </w:r>
      <w:r w:rsidRPr="00A330D2">
        <w:rPr>
          <w:rFonts w:cs="Arial"/>
        </w:rPr>
        <w:t>ing into new states that persist thereafter, while still maintaining essentially the same structures and functions as before.</w:t>
      </w:r>
    </w:p>
    <w:p w14:paraId="2259C88B" w14:textId="77777777" w:rsidR="001258E4" w:rsidRPr="00A330D2" w:rsidRDefault="001258E4" w:rsidP="001258E4">
      <w:pPr>
        <w:tabs>
          <w:tab w:val="left" w:pos="1601"/>
        </w:tabs>
        <w:spacing w:after="0" w:line="240" w:lineRule="auto"/>
        <w:ind w:left="540" w:hanging="540"/>
        <w:jc w:val="both"/>
        <w:rPr>
          <w:rFonts w:cs="Arial"/>
        </w:rPr>
      </w:pPr>
    </w:p>
    <w:p w14:paraId="696F3032" w14:textId="77777777" w:rsidR="001258E4" w:rsidRPr="00A330D2" w:rsidRDefault="001258E4" w:rsidP="001258E4">
      <w:pPr>
        <w:tabs>
          <w:tab w:val="left" w:pos="1601"/>
        </w:tabs>
        <w:spacing w:after="0" w:line="240" w:lineRule="auto"/>
        <w:ind w:left="540" w:hanging="540"/>
        <w:jc w:val="both"/>
        <w:rPr>
          <w:rFonts w:cs="Arial"/>
        </w:rPr>
      </w:pPr>
      <w:r>
        <w:rPr>
          <w:rFonts w:cs="Arial"/>
        </w:rPr>
        <w:t>8</w:t>
      </w:r>
      <w:r w:rsidRPr="00A330D2">
        <w:rPr>
          <w:rFonts w:cs="Arial"/>
        </w:rPr>
        <w:t>.</w:t>
      </w:r>
      <w:r w:rsidRPr="00A330D2">
        <w:rPr>
          <w:rFonts w:cs="Arial"/>
        </w:rPr>
        <w:tab/>
        <w:t>Other approaches invite a gauging of the degree of resilience in terms of the amount of disturbance that a system can withstand before its self-organi</w:t>
      </w:r>
      <w:r>
        <w:rPr>
          <w:rFonts w:cs="Arial"/>
        </w:rPr>
        <w:t>z</w:t>
      </w:r>
      <w:r w:rsidRPr="00A330D2">
        <w:rPr>
          <w:rFonts w:cs="Arial"/>
        </w:rPr>
        <w:t>ed processes and structures alter, or the time taken for a system to return to its equilibrium state following a perturbation (see for example Gunderson 2000</w:t>
      </w:r>
      <w:r>
        <w:rPr>
          <w:rFonts w:cs="Arial"/>
        </w:rPr>
        <w:t>,</w:t>
      </w:r>
      <w:r>
        <w:rPr>
          <w:rStyle w:val="FootnoteReference"/>
          <w:rFonts w:cs="Arial"/>
        </w:rPr>
        <w:footnoteReference w:id="3"/>
      </w:r>
      <w:r w:rsidRPr="00A330D2">
        <w:rPr>
          <w:rFonts w:cs="Arial"/>
        </w:rPr>
        <w:t xml:space="preserve"> Walker and Salt 2006</w:t>
      </w:r>
      <w:r>
        <w:rPr>
          <w:rStyle w:val="FootnoteReference"/>
          <w:rFonts w:cs="Arial"/>
        </w:rPr>
        <w:footnoteReference w:id="4"/>
      </w:r>
      <w:r w:rsidRPr="00A330D2">
        <w:rPr>
          <w:rFonts w:cs="Arial"/>
        </w:rPr>
        <w:t>).</w:t>
      </w:r>
    </w:p>
    <w:p w14:paraId="6998D4BD" w14:textId="77777777" w:rsidR="001258E4" w:rsidRPr="00A330D2" w:rsidRDefault="001258E4" w:rsidP="001258E4">
      <w:pPr>
        <w:tabs>
          <w:tab w:val="left" w:pos="1601"/>
        </w:tabs>
        <w:spacing w:after="0" w:line="240" w:lineRule="auto"/>
        <w:ind w:left="540" w:hanging="540"/>
        <w:jc w:val="both"/>
        <w:rPr>
          <w:rFonts w:cs="Arial"/>
        </w:rPr>
      </w:pPr>
    </w:p>
    <w:p w14:paraId="27264A0D" w14:textId="77777777" w:rsidR="001258E4" w:rsidRPr="00A330D2" w:rsidRDefault="001258E4" w:rsidP="001258E4">
      <w:pPr>
        <w:tabs>
          <w:tab w:val="left" w:pos="1601"/>
        </w:tabs>
        <w:spacing w:after="0" w:line="240" w:lineRule="auto"/>
        <w:ind w:left="540" w:hanging="540"/>
        <w:jc w:val="both"/>
        <w:rPr>
          <w:rFonts w:cs="Arial"/>
        </w:rPr>
      </w:pPr>
      <w:r>
        <w:rPr>
          <w:rFonts w:cs="Arial"/>
        </w:rPr>
        <w:t>9</w:t>
      </w:r>
      <w:r w:rsidRPr="00A330D2">
        <w:rPr>
          <w:rFonts w:cs="Arial"/>
        </w:rPr>
        <w:t>.</w:t>
      </w:r>
      <w:r w:rsidRPr="00A330D2">
        <w:rPr>
          <w:rFonts w:cs="Arial"/>
        </w:rPr>
        <w:tab/>
        <w:t>The glossary developed for the Kunming-Montreal Global Biodiversity Framework (Convention on Biological Diversity, 2022</w:t>
      </w:r>
      <w:r>
        <w:rPr>
          <w:rStyle w:val="FootnoteReference"/>
          <w:rFonts w:cs="Arial"/>
        </w:rPr>
        <w:footnoteReference w:id="5"/>
      </w:r>
      <w:r w:rsidRPr="00A330D2">
        <w:rPr>
          <w:rFonts w:cs="Arial"/>
        </w:rPr>
        <w:t>), quoting the glossary for the IPBES Global Assessment Report on Biodiversity and Ecosystem Services (2019)</w:t>
      </w:r>
      <w:r>
        <w:rPr>
          <w:rFonts w:cs="Arial"/>
        </w:rPr>
        <w:t>,</w:t>
      </w:r>
      <w:r>
        <w:rPr>
          <w:rStyle w:val="FootnoteReference"/>
          <w:rFonts w:cs="Arial"/>
        </w:rPr>
        <w:footnoteReference w:id="6"/>
      </w:r>
      <w:r w:rsidRPr="00A330D2">
        <w:rPr>
          <w:rFonts w:cs="Arial"/>
        </w:rPr>
        <w:t xml:space="preserve"> defines </w:t>
      </w:r>
      <w:r>
        <w:rPr>
          <w:rFonts w:cs="Arial"/>
        </w:rPr>
        <w:t>‘</w:t>
      </w:r>
      <w:r w:rsidRPr="00A330D2">
        <w:rPr>
          <w:rFonts w:cs="Arial"/>
        </w:rPr>
        <w:t>resilience</w:t>
      </w:r>
      <w:r>
        <w:rPr>
          <w:rFonts w:cs="Arial"/>
        </w:rPr>
        <w:t>’</w:t>
      </w:r>
      <w:r w:rsidRPr="00A330D2">
        <w:rPr>
          <w:rFonts w:cs="Arial"/>
        </w:rPr>
        <w:t xml:space="preserve"> as “the capacity of a system to absorb disturbance and reorgani</w:t>
      </w:r>
      <w:r>
        <w:rPr>
          <w:rFonts w:cs="Arial"/>
        </w:rPr>
        <w:t>z</w:t>
      </w:r>
      <w:r w:rsidRPr="00A330D2">
        <w:rPr>
          <w:rFonts w:cs="Arial"/>
        </w:rPr>
        <w:t xml:space="preserve">e while undergoing change so as to still retain essentially the same function, structure, identity, and feedbacks” (citing Walker </w:t>
      </w:r>
      <w:r w:rsidRPr="00E23585">
        <w:rPr>
          <w:rFonts w:cs="Arial"/>
          <w:i/>
        </w:rPr>
        <w:t>et al</w:t>
      </w:r>
      <w:r w:rsidRPr="00A9424A">
        <w:rPr>
          <w:i/>
        </w:rPr>
        <w:t>.</w:t>
      </w:r>
      <w:r w:rsidRPr="00A330D2">
        <w:rPr>
          <w:rFonts w:cs="Arial"/>
        </w:rPr>
        <w:t>, 2004</w:t>
      </w:r>
      <w:r>
        <w:rPr>
          <w:rStyle w:val="FootnoteReference"/>
          <w:rFonts w:cs="Arial"/>
        </w:rPr>
        <w:footnoteReference w:id="7"/>
      </w:r>
      <w:r w:rsidRPr="00A330D2">
        <w:rPr>
          <w:rFonts w:cs="Arial"/>
        </w:rPr>
        <w:t>).</w:t>
      </w:r>
    </w:p>
    <w:p w14:paraId="02F3A413" w14:textId="77777777" w:rsidR="001258E4" w:rsidRPr="00A330D2" w:rsidRDefault="001258E4" w:rsidP="001258E4">
      <w:pPr>
        <w:tabs>
          <w:tab w:val="left" w:pos="1601"/>
        </w:tabs>
        <w:spacing w:after="0" w:line="240" w:lineRule="auto"/>
        <w:ind w:left="540" w:hanging="540"/>
        <w:jc w:val="both"/>
        <w:rPr>
          <w:rFonts w:cs="Arial"/>
        </w:rPr>
      </w:pPr>
    </w:p>
    <w:p w14:paraId="57EA2E17" w14:textId="77777777" w:rsidR="001258E4" w:rsidRPr="00A330D2" w:rsidRDefault="001258E4" w:rsidP="001258E4">
      <w:pPr>
        <w:tabs>
          <w:tab w:val="left" w:pos="1601"/>
        </w:tabs>
        <w:spacing w:after="0" w:line="240" w:lineRule="auto"/>
        <w:ind w:left="540" w:hanging="540"/>
        <w:jc w:val="both"/>
        <w:rPr>
          <w:rFonts w:cs="Arial"/>
          <w:i/>
        </w:rPr>
      </w:pPr>
      <w:r>
        <w:rPr>
          <w:rFonts w:cs="Arial"/>
          <w:i/>
        </w:rPr>
        <w:t xml:space="preserve"> </w:t>
      </w:r>
      <w:r w:rsidRPr="00A330D2">
        <w:rPr>
          <w:rFonts w:cs="Arial"/>
          <w:i/>
        </w:rPr>
        <w:t>Resilience of ecosystems? Or of the migratory species? Or of the migration systems?</w:t>
      </w:r>
    </w:p>
    <w:p w14:paraId="4DF7033F" w14:textId="77777777" w:rsidR="001258E4" w:rsidRPr="00A330D2" w:rsidRDefault="001258E4" w:rsidP="001258E4">
      <w:pPr>
        <w:tabs>
          <w:tab w:val="left" w:pos="1601"/>
        </w:tabs>
        <w:spacing w:after="0" w:line="240" w:lineRule="auto"/>
        <w:ind w:left="540" w:hanging="540"/>
        <w:jc w:val="both"/>
        <w:rPr>
          <w:rFonts w:cs="Arial"/>
        </w:rPr>
      </w:pPr>
    </w:p>
    <w:p w14:paraId="18445F08" w14:textId="77777777" w:rsidR="001258E4" w:rsidRDefault="001258E4" w:rsidP="001258E4">
      <w:pPr>
        <w:tabs>
          <w:tab w:val="left" w:pos="1780"/>
        </w:tabs>
        <w:spacing w:after="0" w:line="240" w:lineRule="auto"/>
        <w:ind w:left="540" w:hanging="540"/>
        <w:jc w:val="both"/>
        <w:rPr>
          <w:rFonts w:cs="Arial"/>
        </w:rPr>
      </w:pPr>
      <w:r>
        <w:rPr>
          <w:rFonts w:cs="Arial"/>
        </w:rPr>
        <w:t>10.</w:t>
      </w:r>
      <w:r>
        <w:rPr>
          <w:rFonts w:cs="Arial"/>
        </w:rPr>
        <w:tab/>
      </w:r>
      <w:r w:rsidRPr="00A330D2">
        <w:rPr>
          <w:rFonts w:cs="Arial"/>
        </w:rPr>
        <w:t>“</w:t>
      </w:r>
      <w:proofErr w:type="spellStart"/>
      <w:r w:rsidRPr="00A330D2">
        <w:rPr>
          <w:rFonts w:cs="Arial"/>
        </w:rPr>
        <w:t>Ensur</w:t>
      </w:r>
      <w:proofErr w:type="spellEnd"/>
      <w:r w:rsidRPr="00A330D2">
        <w:rPr>
          <w:rFonts w:cs="Arial"/>
        </w:rPr>
        <w:t>[</w:t>
      </w:r>
      <w:proofErr w:type="spellStart"/>
      <w:r w:rsidRPr="00A330D2">
        <w:rPr>
          <w:rFonts w:cs="Arial"/>
        </w:rPr>
        <w:t>ing</w:t>
      </w:r>
      <w:proofErr w:type="spellEnd"/>
      <w:r w:rsidRPr="00A330D2">
        <w:rPr>
          <w:rFonts w:cs="Arial"/>
        </w:rPr>
        <w:t>] the resilience of migration systems” is part of the overarching Mission statement in the Strategic Plan for Migratory Species 2015-2023, and Goal 3 in the Plan (echoing wording in the Rio+20 outcome document) to “improve the conservation status of migratory species and the ecological connectivity and resilience of their habitats”. The concept is therefore strongly embedded in high-level CMS policy statements.</w:t>
      </w:r>
    </w:p>
    <w:p w14:paraId="11FE72E7" w14:textId="77777777" w:rsidR="001258E4" w:rsidRPr="00A330D2" w:rsidRDefault="001258E4" w:rsidP="001258E4">
      <w:pPr>
        <w:tabs>
          <w:tab w:val="left" w:pos="1780"/>
        </w:tabs>
        <w:spacing w:after="0" w:line="240" w:lineRule="auto"/>
        <w:ind w:left="540" w:hanging="540"/>
        <w:jc w:val="both"/>
        <w:rPr>
          <w:rFonts w:cs="Arial"/>
        </w:rPr>
      </w:pPr>
    </w:p>
    <w:p w14:paraId="698AB5D9" w14:textId="77777777" w:rsidR="001258E4" w:rsidRPr="00A330D2" w:rsidRDefault="001258E4" w:rsidP="001258E4">
      <w:pPr>
        <w:tabs>
          <w:tab w:val="left" w:pos="1601"/>
        </w:tabs>
        <w:spacing w:after="0" w:line="240" w:lineRule="auto"/>
        <w:ind w:left="540" w:hanging="540"/>
        <w:jc w:val="both"/>
        <w:rPr>
          <w:rFonts w:cs="Arial"/>
        </w:rPr>
      </w:pPr>
      <w:r>
        <w:rPr>
          <w:rFonts w:cs="Arial"/>
        </w:rPr>
        <w:t>11</w:t>
      </w:r>
      <w:r w:rsidRPr="000F54D7">
        <w:rPr>
          <w:rFonts w:cs="Arial"/>
        </w:rPr>
        <w:t>.</w:t>
      </w:r>
      <w:r w:rsidRPr="000F54D7">
        <w:rPr>
          <w:rFonts w:cs="Arial"/>
        </w:rPr>
        <w:tab/>
        <w:t xml:space="preserve">CMS Resolution 12.21 </w:t>
      </w:r>
      <w:r w:rsidRPr="00E97588">
        <w:rPr>
          <w:rFonts w:cs="Arial"/>
          <w:i/>
          <w:iCs/>
        </w:rPr>
        <w:t>Climate Change and Migratory Species</w:t>
      </w:r>
      <w:r w:rsidRPr="00E97588" w:rsidDel="00E97588">
        <w:rPr>
          <w:rFonts w:cs="Arial"/>
        </w:rPr>
        <w:t xml:space="preserve"> </w:t>
      </w:r>
      <w:r w:rsidRPr="000F54D7">
        <w:rPr>
          <w:rFonts w:cs="Arial"/>
        </w:rPr>
        <w:t xml:space="preserve">expresses a recognition that </w:t>
      </w:r>
      <w:r w:rsidRPr="000F54D7">
        <w:rPr>
          <w:rFonts w:cs="Arial"/>
          <w:color w:val="000000"/>
        </w:rPr>
        <w:t xml:space="preserve">connectivity of habitats is one factor that supports the resilience of wild animals to change, and it </w:t>
      </w:r>
      <w:r>
        <w:rPr>
          <w:rFonts w:cs="Arial"/>
          <w:color w:val="000000"/>
        </w:rPr>
        <w:t>refers to</w:t>
      </w:r>
      <w:r w:rsidRPr="000F54D7">
        <w:rPr>
          <w:rFonts w:cs="Arial"/>
        </w:rPr>
        <w:t xml:space="preserve"> a</w:t>
      </w:r>
      <w:r>
        <w:rPr>
          <w:rFonts w:cs="Arial"/>
        </w:rPr>
        <w:t>n earlier</w:t>
      </w:r>
      <w:r w:rsidRPr="000F54D7">
        <w:rPr>
          <w:rFonts w:cs="Arial"/>
        </w:rPr>
        <w:t xml:space="preserve"> Resolution </w:t>
      </w:r>
      <w:r>
        <w:rPr>
          <w:rFonts w:cs="Arial"/>
        </w:rPr>
        <w:t xml:space="preserve">(10.19) </w:t>
      </w:r>
      <w:r w:rsidRPr="000F54D7">
        <w:rPr>
          <w:rFonts w:cs="Arial"/>
        </w:rPr>
        <w:t xml:space="preserve">that urged Parties to “[...] maximize species and habitat resilience to climate </w:t>
      </w:r>
      <w:r w:rsidRPr="00A330D2">
        <w:rPr>
          <w:rFonts w:cs="Arial"/>
        </w:rPr>
        <w:t>change through appropriate design of ecological networks, [...] strengthening physical and ecological connectivity between sites [...]”</w:t>
      </w:r>
      <w:r>
        <w:rPr>
          <w:rFonts w:cs="Arial"/>
        </w:rPr>
        <w:t xml:space="preserve">. It further invites Parties and others to take resilience into account in designing and maintaining ecological networks. </w:t>
      </w:r>
      <w:r w:rsidRPr="00A330D2">
        <w:rPr>
          <w:rFonts w:cs="Arial"/>
        </w:rPr>
        <w:t xml:space="preserve">UNEP’s ecosystem management </w:t>
      </w:r>
      <w:proofErr w:type="spellStart"/>
      <w:r w:rsidRPr="00A330D2">
        <w:rPr>
          <w:rFonts w:cs="Arial"/>
        </w:rPr>
        <w:t>programme</w:t>
      </w:r>
      <w:proofErr w:type="spellEnd"/>
      <w:r w:rsidRPr="00A330D2">
        <w:rPr>
          <w:rFonts w:cs="Arial"/>
        </w:rPr>
        <w:t xml:space="preserve"> for 2014-2017 </w:t>
      </w:r>
      <w:r>
        <w:rPr>
          <w:rFonts w:cs="Arial"/>
        </w:rPr>
        <w:t xml:space="preserve">also </w:t>
      </w:r>
      <w:r w:rsidRPr="00A330D2">
        <w:rPr>
          <w:rFonts w:cs="Arial"/>
        </w:rPr>
        <w:t>included an item on “increased use of connectivity management approaches to enhance […] resilience” of ecosystems. The idea that connectivity contributes to ecological resilience has therefore been prominently acknowledged for some time, but it will be valuable to enhance the science underpinning this.</w:t>
      </w:r>
    </w:p>
    <w:p w14:paraId="096F2CF0" w14:textId="77777777" w:rsidR="001258E4" w:rsidRPr="00A330D2" w:rsidRDefault="001258E4" w:rsidP="001258E4">
      <w:pPr>
        <w:tabs>
          <w:tab w:val="left" w:pos="1601"/>
        </w:tabs>
        <w:spacing w:after="0" w:line="240" w:lineRule="auto"/>
        <w:ind w:left="540" w:hanging="540"/>
        <w:jc w:val="both"/>
        <w:rPr>
          <w:rFonts w:cs="Arial"/>
        </w:rPr>
      </w:pPr>
    </w:p>
    <w:p w14:paraId="091BA445" w14:textId="77777777" w:rsidR="001258E4" w:rsidRPr="00A330D2" w:rsidRDefault="001258E4" w:rsidP="001258E4">
      <w:pPr>
        <w:tabs>
          <w:tab w:val="left" w:pos="1601"/>
        </w:tabs>
        <w:spacing w:after="0" w:line="240" w:lineRule="auto"/>
        <w:ind w:left="540" w:hanging="540"/>
        <w:jc w:val="both"/>
        <w:rPr>
          <w:rFonts w:cs="Arial"/>
        </w:rPr>
      </w:pPr>
      <w:r>
        <w:rPr>
          <w:rFonts w:cs="Arial"/>
        </w:rPr>
        <w:t>12</w:t>
      </w:r>
      <w:r w:rsidRPr="00A330D2">
        <w:rPr>
          <w:rFonts w:cs="Arial"/>
        </w:rPr>
        <w:t>.</w:t>
      </w:r>
      <w:r w:rsidRPr="00A330D2">
        <w:rPr>
          <w:rFonts w:cs="Arial"/>
        </w:rPr>
        <w:tab/>
        <w:t xml:space="preserve">Resilience in ecosystems can be influenced by size and connectivity (in forests, for example, generally the larger and less fragmented they are, the more resilient they can be (Thompson </w:t>
      </w:r>
      <w:r w:rsidRPr="00E23585">
        <w:rPr>
          <w:rFonts w:cs="Arial"/>
          <w:i/>
        </w:rPr>
        <w:t>et al</w:t>
      </w:r>
      <w:r w:rsidRPr="00A9424A">
        <w:rPr>
          <w:i/>
        </w:rPr>
        <w:t>.</w:t>
      </w:r>
      <w:r w:rsidRPr="00A330D2">
        <w:rPr>
          <w:rFonts w:cs="Arial"/>
        </w:rPr>
        <w:t xml:space="preserve"> 2009</w:t>
      </w:r>
      <w:r>
        <w:rPr>
          <w:rStyle w:val="FootnoteReference"/>
          <w:rFonts w:cs="Arial"/>
        </w:rPr>
        <w:footnoteReference w:id="8"/>
      </w:r>
      <w:r>
        <w:rPr>
          <w:rFonts w:cs="Arial"/>
        </w:rPr>
        <w:t>)</w:t>
      </w:r>
      <w:r w:rsidRPr="00A330D2">
        <w:rPr>
          <w:rFonts w:cs="Arial"/>
        </w:rPr>
        <w:t>). There are direct links to be made between resilience and habitat management for connectivity, spatial planning of infrastructure and protected and conserved areas. One study has specifically related ecological resilience to biological corridors linking protected areas in Bhutan (Wangchuk 2007</w:t>
      </w:r>
      <w:r>
        <w:rPr>
          <w:rStyle w:val="FootnoteReference"/>
          <w:rFonts w:cs="Arial"/>
        </w:rPr>
        <w:footnoteReference w:id="9"/>
      </w:r>
      <w:r w:rsidRPr="00A330D2">
        <w:rPr>
          <w:rFonts w:cs="Arial"/>
        </w:rPr>
        <w:t>).</w:t>
      </w:r>
    </w:p>
    <w:p w14:paraId="04799D92" w14:textId="77777777" w:rsidR="001258E4" w:rsidRPr="00A330D2" w:rsidRDefault="001258E4" w:rsidP="001258E4">
      <w:pPr>
        <w:tabs>
          <w:tab w:val="left" w:pos="1601"/>
        </w:tabs>
        <w:spacing w:after="0" w:line="240" w:lineRule="auto"/>
        <w:ind w:left="540" w:hanging="540"/>
        <w:jc w:val="both"/>
        <w:rPr>
          <w:rFonts w:cs="Arial"/>
        </w:rPr>
      </w:pPr>
    </w:p>
    <w:p w14:paraId="489EADD9" w14:textId="77777777" w:rsidR="001258E4" w:rsidRPr="00A330D2" w:rsidRDefault="001258E4" w:rsidP="001258E4">
      <w:pPr>
        <w:tabs>
          <w:tab w:val="left" w:pos="1601"/>
        </w:tabs>
        <w:spacing w:after="0" w:line="240" w:lineRule="auto"/>
        <w:ind w:left="540" w:hanging="540"/>
        <w:jc w:val="both"/>
        <w:rPr>
          <w:rFonts w:cs="Arial"/>
        </w:rPr>
      </w:pPr>
      <w:r>
        <w:rPr>
          <w:rFonts w:cs="Arial"/>
        </w:rPr>
        <w:lastRenderedPageBreak/>
        <w:t>13</w:t>
      </w:r>
      <w:r w:rsidRPr="00A330D2">
        <w:rPr>
          <w:rFonts w:cs="Arial"/>
        </w:rPr>
        <w:t>.</w:t>
      </w:r>
      <w:r w:rsidRPr="00A330D2">
        <w:rPr>
          <w:rFonts w:cs="Arial"/>
        </w:rPr>
        <w:tab/>
        <w:t>Meaningful investigation should</w:t>
      </w:r>
      <w:r>
        <w:rPr>
          <w:rFonts w:cs="Arial"/>
        </w:rPr>
        <w:t>,</w:t>
      </w:r>
      <w:r w:rsidRPr="00A330D2">
        <w:rPr>
          <w:rFonts w:cs="Arial"/>
        </w:rPr>
        <w:t xml:space="preserve"> in any case</w:t>
      </w:r>
      <w:r>
        <w:rPr>
          <w:rFonts w:cs="Arial"/>
        </w:rPr>
        <w:t>,</w:t>
      </w:r>
      <w:r w:rsidRPr="00A330D2">
        <w:rPr>
          <w:rFonts w:cs="Arial"/>
        </w:rPr>
        <w:t xml:space="preserve"> specify what is being expected to exhibit resilience (i.e.</w:t>
      </w:r>
      <w:r>
        <w:rPr>
          <w:rFonts w:cs="Arial"/>
        </w:rPr>
        <w:t>,</w:t>
      </w:r>
      <w:r w:rsidRPr="00A330D2">
        <w:rPr>
          <w:rFonts w:cs="Arial"/>
        </w:rPr>
        <w:t xml:space="preserve"> in terms of specified characteristics of the ecosystems of interest), and what impacts or perturbations are being considered. Examples might be whether a network of sites on a migratory route produce an overall surplus of the food required by particular migratory animals, such that unexpected inability to utili</w:t>
      </w:r>
      <w:r>
        <w:rPr>
          <w:rFonts w:cs="Arial"/>
        </w:rPr>
        <w:t>z</w:t>
      </w:r>
      <w:r w:rsidRPr="00A330D2">
        <w:rPr>
          <w:rFonts w:cs="Arial"/>
        </w:rPr>
        <w:t xml:space="preserve">e one site to the normal degree can be compensated by </w:t>
      </w:r>
      <w:r>
        <w:rPr>
          <w:rFonts w:cs="Arial"/>
        </w:rPr>
        <w:t>‘</w:t>
      </w:r>
      <w:r w:rsidRPr="00A330D2">
        <w:rPr>
          <w:rFonts w:cs="Arial"/>
        </w:rPr>
        <w:t>spare</w:t>
      </w:r>
      <w:r>
        <w:rPr>
          <w:rFonts w:cs="Arial"/>
        </w:rPr>
        <w:t>’</w:t>
      </w:r>
      <w:r w:rsidRPr="00A330D2">
        <w:rPr>
          <w:rFonts w:cs="Arial"/>
        </w:rPr>
        <w:t xml:space="preserve"> resource being available at other locations in the network; or areas of suitable habitat for a terrestrial migrant being connected with no impediments to free movement, such that variations in seasonal patterns (e.g.</w:t>
      </w:r>
      <w:r>
        <w:rPr>
          <w:rFonts w:cs="Arial"/>
        </w:rPr>
        <w:t>,</w:t>
      </w:r>
      <w:r w:rsidRPr="00A330D2">
        <w:rPr>
          <w:rFonts w:cs="Arial"/>
        </w:rPr>
        <w:t xml:space="preserve"> distribution of rainfall, temperature-related timing of fodder emergence) can be accommodated by the animals moving to a different location.</w:t>
      </w:r>
    </w:p>
    <w:p w14:paraId="0A80466F" w14:textId="77777777" w:rsidR="001258E4" w:rsidRPr="00A330D2" w:rsidRDefault="001258E4" w:rsidP="001258E4">
      <w:pPr>
        <w:tabs>
          <w:tab w:val="left" w:pos="1601"/>
        </w:tabs>
        <w:spacing w:after="0" w:line="240" w:lineRule="auto"/>
        <w:ind w:left="540" w:hanging="540"/>
        <w:jc w:val="both"/>
        <w:rPr>
          <w:rFonts w:cs="Arial"/>
        </w:rPr>
      </w:pPr>
    </w:p>
    <w:p w14:paraId="761AD9AD" w14:textId="77777777" w:rsidR="001258E4" w:rsidRPr="00A330D2" w:rsidRDefault="001258E4" w:rsidP="001258E4">
      <w:pPr>
        <w:tabs>
          <w:tab w:val="left" w:pos="1601"/>
        </w:tabs>
        <w:spacing w:after="0" w:line="240" w:lineRule="auto"/>
        <w:ind w:left="540" w:hanging="540"/>
        <w:jc w:val="both"/>
        <w:rPr>
          <w:rFonts w:cs="Arial"/>
        </w:rPr>
      </w:pPr>
      <w:r>
        <w:rPr>
          <w:rFonts w:cs="Arial"/>
        </w:rPr>
        <w:t>14</w:t>
      </w:r>
      <w:r w:rsidRPr="00A330D2">
        <w:rPr>
          <w:rFonts w:cs="Arial"/>
        </w:rPr>
        <w:t>.</w:t>
      </w:r>
      <w:r w:rsidRPr="00A330D2">
        <w:rPr>
          <w:rFonts w:cs="Arial"/>
        </w:rPr>
        <w:tab/>
        <w:t>The status of migratory species and the functioning of migration systems (and the connectivity on which these depend) might be one category of ecosystem variables in which it would be desirable to see resilience exhibited. In other words</w:t>
      </w:r>
      <w:r>
        <w:rPr>
          <w:rFonts w:cs="Arial"/>
        </w:rPr>
        <w:t>,</w:t>
      </w:r>
      <w:r w:rsidRPr="00A330D2">
        <w:rPr>
          <w:rFonts w:cs="Arial"/>
        </w:rPr>
        <w:t xml:space="preserve"> the contribution that connectivity makes to ensuring resilient populations of migratory species could be one issue to study.</w:t>
      </w:r>
    </w:p>
    <w:p w14:paraId="7F1DBB61" w14:textId="77777777" w:rsidR="001258E4" w:rsidRPr="00A330D2" w:rsidRDefault="001258E4" w:rsidP="001258E4">
      <w:pPr>
        <w:tabs>
          <w:tab w:val="left" w:pos="1601"/>
        </w:tabs>
        <w:spacing w:after="0" w:line="240" w:lineRule="auto"/>
        <w:ind w:left="540" w:hanging="540"/>
        <w:jc w:val="both"/>
        <w:rPr>
          <w:rFonts w:cs="Arial"/>
        </w:rPr>
      </w:pPr>
    </w:p>
    <w:p w14:paraId="32AA6A0E" w14:textId="77777777" w:rsidR="001258E4" w:rsidRPr="00A330D2" w:rsidRDefault="001258E4" w:rsidP="001258E4">
      <w:pPr>
        <w:tabs>
          <w:tab w:val="left" w:pos="1601"/>
        </w:tabs>
        <w:spacing w:after="0" w:line="240" w:lineRule="auto"/>
        <w:ind w:left="540" w:hanging="540"/>
        <w:jc w:val="both"/>
        <w:rPr>
          <w:rFonts w:cs="Arial"/>
        </w:rPr>
      </w:pPr>
      <w:r>
        <w:rPr>
          <w:rFonts w:cs="Arial"/>
        </w:rPr>
        <w:t>15</w:t>
      </w:r>
      <w:r w:rsidRPr="00A330D2">
        <w:rPr>
          <w:rFonts w:cs="Arial"/>
        </w:rPr>
        <w:t>.</w:t>
      </w:r>
      <w:r w:rsidRPr="00A330D2">
        <w:rPr>
          <w:rFonts w:cs="Arial"/>
        </w:rPr>
        <w:tab/>
        <w:t xml:space="preserve">Resilience in the species themselves may relate to the ability to adapt </w:t>
      </w:r>
      <w:proofErr w:type="spellStart"/>
      <w:r w:rsidRPr="00A330D2">
        <w:rPr>
          <w:rFonts w:cs="Arial"/>
        </w:rPr>
        <w:t>behaviours</w:t>
      </w:r>
      <w:proofErr w:type="spellEnd"/>
      <w:r w:rsidRPr="00A330D2">
        <w:rPr>
          <w:rFonts w:cs="Arial"/>
        </w:rPr>
        <w:t xml:space="preserve">, reproductive productivity or other factors in response to environmental change. The influence of connectivity on these factors, related for example to the size of isolated populations, could be one subject to investigate. The point at which the scale or speed of environmental change (or the nature of it, for example novel events) exceeds the species’ ability to adapt, would be the important </w:t>
      </w:r>
      <w:r>
        <w:rPr>
          <w:rFonts w:cs="Arial"/>
        </w:rPr>
        <w:t>‘</w:t>
      </w:r>
      <w:r w:rsidRPr="00A330D2">
        <w:rPr>
          <w:rFonts w:cs="Arial"/>
        </w:rPr>
        <w:t>threshold</w:t>
      </w:r>
      <w:r>
        <w:rPr>
          <w:rFonts w:cs="Arial"/>
        </w:rPr>
        <w:t>’</w:t>
      </w:r>
      <w:r w:rsidRPr="00A330D2">
        <w:rPr>
          <w:rFonts w:cs="Arial"/>
        </w:rPr>
        <w:t xml:space="preserve"> issue to know in order to inform conservation actions.</w:t>
      </w:r>
    </w:p>
    <w:p w14:paraId="4EB371A1" w14:textId="77777777" w:rsidR="001258E4" w:rsidRPr="00A330D2" w:rsidRDefault="001258E4" w:rsidP="001258E4">
      <w:pPr>
        <w:tabs>
          <w:tab w:val="left" w:pos="1601"/>
        </w:tabs>
        <w:spacing w:after="0" w:line="240" w:lineRule="auto"/>
        <w:ind w:left="540" w:hanging="540"/>
        <w:jc w:val="both"/>
        <w:rPr>
          <w:rFonts w:cs="Arial"/>
        </w:rPr>
      </w:pPr>
    </w:p>
    <w:p w14:paraId="551AFF75" w14:textId="77777777" w:rsidR="001258E4" w:rsidRPr="00A330D2" w:rsidRDefault="001258E4" w:rsidP="001258E4">
      <w:pPr>
        <w:tabs>
          <w:tab w:val="left" w:pos="1601"/>
        </w:tabs>
        <w:spacing w:after="0" w:line="240" w:lineRule="auto"/>
        <w:ind w:left="540" w:hanging="540"/>
        <w:jc w:val="both"/>
        <w:rPr>
          <w:rFonts w:cs="Arial"/>
        </w:rPr>
      </w:pPr>
      <w:r>
        <w:rPr>
          <w:rFonts w:cs="Arial"/>
        </w:rPr>
        <w:t>16</w:t>
      </w:r>
      <w:r w:rsidRPr="00A330D2">
        <w:rPr>
          <w:rFonts w:cs="Arial"/>
        </w:rPr>
        <w:t>.</w:t>
      </w:r>
      <w:r w:rsidRPr="00A330D2">
        <w:rPr>
          <w:rFonts w:cs="Arial"/>
        </w:rPr>
        <w:tab/>
        <w:t xml:space="preserve">At the same time, the continuing or recovered functioning of migration systems and </w:t>
      </w:r>
      <w:proofErr w:type="spellStart"/>
      <w:r w:rsidRPr="00A330D2">
        <w:rPr>
          <w:rFonts w:cs="Arial"/>
        </w:rPr>
        <w:t>favourable</w:t>
      </w:r>
      <w:proofErr w:type="spellEnd"/>
      <w:r w:rsidRPr="00A330D2">
        <w:rPr>
          <w:rFonts w:cs="Arial"/>
        </w:rPr>
        <w:t xml:space="preserve"> conservation status of migratory species, supported by connectivity, might be one category of structures and processes that help an ecosystem to be resilient. This would be a different kind of question to study.</w:t>
      </w:r>
    </w:p>
    <w:p w14:paraId="07C720C5" w14:textId="77777777" w:rsidR="001258E4" w:rsidRPr="00A330D2" w:rsidRDefault="001258E4" w:rsidP="001258E4">
      <w:pPr>
        <w:tabs>
          <w:tab w:val="left" w:pos="1601"/>
        </w:tabs>
        <w:spacing w:after="0" w:line="240" w:lineRule="auto"/>
        <w:ind w:left="540" w:hanging="540"/>
        <w:jc w:val="both"/>
        <w:rPr>
          <w:rFonts w:cs="Arial"/>
        </w:rPr>
      </w:pPr>
    </w:p>
    <w:p w14:paraId="7D40E34E" w14:textId="77777777" w:rsidR="001258E4" w:rsidRPr="00A330D2" w:rsidRDefault="001258E4" w:rsidP="001258E4">
      <w:pPr>
        <w:tabs>
          <w:tab w:val="left" w:pos="1601"/>
        </w:tabs>
        <w:spacing w:after="0" w:line="240" w:lineRule="auto"/>
        <w:ind w:left="540" w:hanging="540"/>
        <w:jc w:val="both"/>
        <w:rPr>
          <w:rFonts w:cs="Arial"/>
        </w:rPr>
      </w:pPr>
      <w:r>
        <w:rPr>
          <w:rFonts w:cs="Arial"/>
        </w:rPr>
        <w:t>17</w:t>
      </w:r>
      <w:r w:rsidRPr="00A330D2">
        <w:rPr>
          <w:rFonts w:cs="Arial"/>
        </w:rPr>
        <w:t>.</w:t>
      </w:r>
      <w:r w:rsidRPr="00A330D2">
        <w:rPr>
          <w:rFonts w:cs="Arial"/>
        </w:rPr>
        <w:tab/>
        <w:t xml:space="preserve">For the purposes of the Scientific Council’s work in response to Decision 13.114 (c), it would appear that resilience of the migratory species themselves (and even perhaps the migration systems of which they are a part), should be understood as a key focus of the question, rather than necessarily just the narrower issue of resilience as exhibited by </w:t>
      </w:r>
      <w:r>
        <w:rPr>
          <w:rFonts w:cs="Arial"/>
        </w:rPr>
        <w:t>‘</w:t>
      </w:r>
      <w:r w:rsidRPr="00A330D2">
        <w:rPr>
          <w:rFonts w:cs="Arial"/>
        </w:rPr>
        <w:t>ecosystems</w:t>
      </w:r>
      <w:r>
        <w:rPr>
          <w:rFonts w:cs="Arial"/>
        </w:rPr>
        <w:t>’</w:t>
      </w:r>
      <w:r w:rsidRPr="00A330D2">
        <w:rPr>
          <w:rFonts w:cs="Arial"/>
        </w:rPr>
        <w:t xml:space="preserve"> </w:t>
      </w:r>
      <w:r w:rsidRPr="00A9424A">
        <w:t>per se</w:t>
      </w:r>
      <w:r w:rsidRPr="00A330D2">
        <w:rPr>
          <w:rFonts w:cs="Arial"/>
        </w:rPr>
        <w:t>.</w:t>
      </w:r>
    </w:p>
    <w:p w14:paraId="3D5D1AF3" w14:textId="77777777" w:rsidR="001258E4" w:rsidRPr="00A330D2" w:rsidRDefault="001258E4" w:rsidP="001258E4">
      <w:pPr>
        <w:tabs>
          <w:tab w:val="left" w:pos="1601"/>
        </w:tabs>
        <w:spacing w:after="0" w:line="240" w:lineRule="auto"/>
        <w:ind w:left="540" w:hanging="540"/>
        <w:jc w:val="both"/>
        <w:rPr>
          <w:rFonts w:cs="Arial"/>
        </w:rPr>
      </w:pPr>
    </w:p>
    <w:p w14:paraId="37DFC09B" w14:textId="77777777" w:rsidR="001258E4" w:rsidRPr="000F54D7" w:rsidRDefault="001258E4" w:rsidP="001258E4">
      <w:pPr>
        <w:tabs>
          <w:tab w:val="left" w:pos="1601"/>
        </w:tabs>
        <w:spacing w:after="0" w:line="240" w:lineRule="auto"/>
        <w:ind w:left="540" w:hanging="540"/>
        <w:jc w:val="both"/>
        <w:rPr>
          <w:rFonts w:cs="Arial"/>
          <w:i/>
        </w:rPr>
      </w:pPr>
      <w:r w:rsidRPr="000F54D7">
        <w:rPr>
          <w:rFonts w:cs="Arial"/>
          <w:i/>
        </w:rPr>
        <w:t>Connectivity and resilience in the context of climate change</w:t>
      </w:r>
    </w:p>
    <w:p w14:paraId="1DECDC78" w14:textId="77777777" w:rsidR="001258E4" w:rsidRPr="00A330D2" w:rsidRDefault="001258E4" w:rsidP="001258E4">
      <w:pPr>
        <w:tabs>
          <w:tab w:val="left" w:pos="1601"/>
        </w:tabs>
        <w:spacing w:after="0" w:line="240" w:lineRule="auto"/>
        <w:ind w:left="540" w:hanging="540"/>
        <w:jc w:val="both"/>
        <w:rPr>
          <w:rFonts w:cs="Arial"/>
        </w:rPr>
      </w:pPr>
    </w:p>
    <w:p w14:paraId="22D29920" w14:textId="77777777" w:rsidR="001258E4" w:rsidRPr="00A330D2" w:rsidRDefault="001258E4" w:rsidP="001258E4">
      <w:pPr>
        <w:tabs>
          <w:tab w:val="left" w:pos="1601"/>
        </w:tabs>
        <w:spacing w:after="0" w:line="240" w:lineRule="auto"/>
        <w:ind w:left="540" w:hanging="540"/>
        <w:jc w:val="both"/>
        <w:rPr>
          <w:rFonts w:cs="Arial"/>
        </w:rPr>
      </w:pPr>
      <w:r>
        <w:rPr>
          <w:rFonts w:cs="Arial"/>
        </w:rPr>
        <w:t>18</w:t>
      </w:r>
      <w:r w:rsidRPr="00A330D2">
        <w:rPr>
          <w:rFonts w:cs="Arial"/>
        </w:rPr>
        <w:t>.</w:t>
      </w:r>
      <w:r w:rsidRPr="00A330D2">
        <w:rPr>
          <w:rFonts w:cs="Arial"/>
        </w:rPr>
        <w:tab/>
        <w:t>There could be several dimensions of the linkages between ecological resilience and connectivity (in the migratory species context) that would be worth investigating.</w:t>
      </w:r>
      <w:r>
        <w:rPr>
          <w:rFonts w:cs="Arial"/>
        </w:rPr>
        <w:t xml:space="preserve"> </w:t>
      </w:r>
      <w:r w:rsidRPr="00A330D2">
        <w:rPr>
          <w:rFonts w:cs="Arial"/>
        </w:rPr>
        <w:t xml:space="preserve">The most promising area to focus on </w:t>
      </w:r>
      <w:r>
        <w:rPr>
          <w:rFonts w:cs="Arial"/>
        </w:rPr>
        <w:t>at this stage</w:t>
      </w:r>
      <w:r w:rsidRPr="00A330D2">
        <w:rPr>
          <w:rFonts w:cs="Arial"/>
        </w:rPr>
        <w:t xml:space="preserve"> may be the relationships between connectivity, resilience and climate change.</w:t>
      </w:r>
      <w:r>
        <w:rPr>
          <w:rFonts w:cs="Arial"/>
        </w:rPr>
        <w:t xml:space="preserve"> Such a</w:t>
      </w:r>
      <w:r w:rsidRPr="00A330D2">
        <w:rPr>
          <w:rFonts w:cs="Arial"/>
        </w:rPr>
        <w:t xml:space="preserve"> focus offers synergies with the </w:t>
      </w:r>
      <w:r>
        <w:rPr>
          <w:rFonts w:cs="Arial"/>
        </w:rPr>
        <w:t xml:space="preserve">Scientific </w:t>
      </w:r>
      <w:r w:rsidRPr="00A330D2">
        <w:rPr>
          <w:rFonts w:cs="Arial"/>
        </w:rPr>
        <w:t xml:space="preserve">Council’s </w:t>
      </w:r>
      <w:r>
        <w:rPr>
          <w:rFonts w:cs="Arial"/>
        </w:rPr>
        <w:t>w</w:t>
      </w:r>
      <w:r w:rsidRPr="00A330D2">
        <w:rPr>
          <w:rFonts w:cs="Arial"/>
        </w:rPr>
        <w:t xml:space="preserve">ork on climate change more generally, under Resolution 12.21 and the annexed </w:t>
      </w:r>
      <w:proofErr w:type="spellStart"/>
      <w:r w:rsidRPr="00A330D2">
        <w:rPr>
          <w:rFonts w:cs="Arial"/>
        </w:rPr>
        <w:t>Programme</w:t>
      </w:r>
      <w:proofErr w:type="spellEnd"/>
      <w:r w:rsidRPr="00A330D2">
        <w:rPr>
          <w:rFonts w:cs="Arial"/>
        </w:rPr>
        <w:t xml:space="preserve"> of Work on Climate Change and Migratory Species</w:t>
      </w:r>
      <w:r>
        <w:rPr>
          <w:rFonts w:cs="Arial"/>
        </w:rPr>
        <w:t xml:space="preserve"> (due to be revisited at COP14)</w:t>
      </w:r>
      <w:r w:rsidRPr="00A330D2">
        <w:rPr>
          <w:rFonts w:cs="Arial"/>
        </w:rPr>
        <w:t>, as well as Decisions 13.126</w:t>
      </w:r>
      <w:r w:rsidRPr="00E97588">
        <w:rPr>
          <w:rFonts w:cs="Arial"/>
        </w:rPr>
        <w:t xml:space="preserve"> </w:t>
      </w:r>
      <w:r w:rsidRPr="00E97588">
        <w:rPr>
          <w:rFonts w:cs="Arial"/>
          <w:i/>
          <w:iCs/>
        </w:rPr>
        <w:t>Climate Change and Migratory Species</w:t>
      </w:r>
      <w:r>
        <w:rPr>
          <w:rFonts w:cs="Arial"/>
        </w:rPr>
        <w:t>,</w:t>
      </w:r>
      <w:r w:rsidRPr="00A330D2">
        <w:rPr>
          <w:rFonts w:cs="Arial"/>
        </w:rPr>
        <w:t xml:space="preserve"> 13.114 (d) (needs for connectivity research) and 13.114 (e) (needs for connectivity guidance).</w:t>
      </w:r>
    </w:p>
    <w:p w14:paraId="04491694" w14:textId="77777777" w:rsidR="001258E4" w:rsidRPr="00A330D2" w:rsidRDefault="001258E4" w:rsidP="001258E4">
      <w:pPr>
        <w:tabs>
          <w:tab w:val="left" w:pos="1601"/>
        </w:tabs>
        <w:spacing w:after="0" w:line="240" w:lineRule="auto"/>
        <w:ind w:left="540" w:hanging="540"/>
        <w:jc w:val="both"/>
        <w:rPr>
          <w:rFonts w:cs="Arial"/>
        </w:rPr>
      </w:pPr>
    </w:p>
    <w:p w14:paraId="02F3D6DA" w14:textId="77777777" w:rsidR="001258E4" w:rsidRPr="00070943" w:rsidRDefault="001258E4" w:rsidP="001258E4">
      <w:pPr>
        <w:tabs>
          <w:tab w:val="left" w:pos="1780"/>
        </w:tabs>
        <w:spacing w:after="0" w:line="240" w:lineRule="auto"/>
        <w:ind w:left="540" w:hanging="540"/>
        <w:jc w:val="both"/>
        <w:rPr>
          <w:rFonts w:cs="Arial"/>
          <w:i/>
        </w:rPr>
      </w:pPr>
      <w:r w:rsidRPr="00070943">
        <w:rPr>
          <w:rFonts w:cs="Arial"/>
          <w:i/>
        </w:rPr>
        <w:t xml:space="preserve">Collaboration with the UK, on a </w:t>
      </w:r>
      <w:r>
        <w:rPr>
          <w:rFonts w:cs="Arial"/>
          <w:i/>
        </w:rPr>
        <w:t>‘</w:t>
      </w:r>
      <w:r w:rsidRPr="00070943">
        <w:rPr>
          <w:rFonts w:cs="Arial"/>
          <w:i/>
        </w:rPr>
        <w:t>migratory species and climate change</w:t>
      </w:r>
      <w:r>
        <w:rPr>
          <w:rFonts w:cs="Arial"/>
          <w:i/>
        </w:rPr>
        <w:t>’</w:t>
      </w:r>
      <w:r w:rsidRPr="00070943">
        <w:rPr>
          <w:rFonts w:cs="Arial"/>
          <w:i/>
        </w:rPr>
        <w:t xml:space="preserve"> initiative</w:t>
      </w:r>
    </w:p>
    <w:p w14:paraId="5F862DAE" w14:textId="77777777" w:rsidR="001258E4" w:rsidRPr="00A330D2" w:rsidRDefault="001258E4" w:rsidP="001258E4">
      <w:pPr>
        <w:tabs>
          <w:tab w:val="left" w:pos="1601"/>
        </w:tabs>
        <w:spacing w:after="0" w:line="240" w:lineRule="auto"/>
        <w:ind w:left="540" w:hanging="540"/>
        <w:jc w:val="both"/>
        <w:rPr>
          <w:rFonts w:cs="Arial"/>
        </w:rPr>
      </w:pPr>
    </w:p>
    <w:p w14:paraId="399346CD" w14:textId="77777777" w:rsidR="001258E4" w:rsidRPr="00A330D2" w:rsidRDefault="001258E4" w:rsidP="001258E4">
      <w:pPr>
        <w:tabs>
          <w:tab w:val="left" w:pos="1601"/>
        </w:tabs>
        <w:spacing w:after="0" w:line="240" w:lineRule="auto"/>
        <w:ind w:left="540" w:hanging="540"/>
        <w:jc w:val="both"/>
        <w:rPr>
          <w:rFonts w:cs="Arial"/>
        </w:rPr>
      </w:pPr>
      <w:r>
        <w:rPr>
          <w:rFonts w:cs="Arial"/>
        </w:rPr>
        <w:t>19</w:t>
      </w:r>
      <w:r w:rsidRPr="00A330D2">
        <w:rPr>
          <w:rFonts w:cs="Arial"/>
        </w:rPr>
        <w:t>.</w:t>
      </w:r>
      <w:r w:rsidRPr="00A330D2">
        <w:rPr>
          <w:rFonts w:cs="Arial"/>
        </w:rPr>
        <w:tab/>
        <w:t>The UK, through a project funded by the Department for Environment, Food and Rural Affairs (DEFRA), managed by the Joint Nature Conservation Committee (JNCC) and sub-contracted to the British Trust for Ornitholog</w:t>
      </w:r>
      <w:r>
        <w:rPr>
          <w:rFonts w:cs="Arial"/>
        </w:rPr>
        <w:t>y</w:t>
      </w:r>
      <w:r w:rsidRPr="00A330D2">
        <w:rPr>
          <w:rFonts w:cs="Arial"/>
        </w:rPr>
        <w:t xml:space="preserve"> (BTO),, has been reviewing the impact of climate change on migratory species and the ecosystem services they provide (Martay </w:t>
      </w:r>
      <w:r w:rsidRPr="00A9424A">
        <w:lastRenderedPageBreak/>
        <w:t>et al</w:t>
      </w:r>
      <w:r w:rsidRPr="006917FC">
        <w:rPr>
          <w:rFonts w:cs="Arial"/>
          <w:iCs/>
        </w:rPr>
        <w:t>.,</w:t>
      </w:r>
      <w:r w:rsidRPr="00A330D2">
        <w:rPr>
          <w:rFonts w:cs="Arial"/>
        </w:rPr>
        <w:t xml:space="preserve"> in prep</w:t>
      </w:r>
      <w:r>
        <w:rPr>
          <w:rStyle w:val="FootnoteReference"/>
          <w:rFonts w:cs="Arial"/>
        </w:rPr>
        <w:footnoteReference w:id="10"/>
      </w:r>
      <w:r w:rsidRPr="00A330D2">
        <w:rPr>
          <w:rFonts w:cs="Arial"/>
        </w:rPr>
        <w:t>). The opportunity has therefore been taken during 2023 to establish a link between this work and the CMS Scientific Council’s task concerning connectivity and resilience.</w:t>
      </w:r>
    </w:p>
    <w:p w14:paraId="6210081A" w14:textId="77777777" w:rsidR="001258E4" w:rsidRPr="00A330D2" w:rsidRDefault="001258E4" w:rsidP="001258E4">
      <w:pPr>
        <w:tabs>
          <w:tab w:val="left" w:pos="1601"/>
        </w:tabs>
        <w:spacing w:after="0" w:line="240" w:lineRule="auto"/>
        <w:ind w:left="540" w:hanging="540"/>
        <w:jc w:val="both"/>
        <w:rPr>
          <w:rFonts w:cs="Arial"/>
        </w:rPr>
      </w:pPr>
    </w:p>
    <w:p w14:paraId="1C13C149" w14:textId="77777777" w:rsidR="001258E4" w:rsidRPr="00A330D2" w:rsidRDefault="001258E4" w:rsidP="001258E4">
      <w:pPr>
        <w:tabs>
          <w:tab w:val="left" w:pos="1601"/>
        </w:tabs>
        <w:spacing w:after="0" w:line="240" w:lineRule="auto"/>
        <w:ind w:left="540" w:hanging="540"/>
        <w:jc w:val="both"/>
        <w:rPr>
          <w:rFonts w:cs="Arial"/>
        </w:rPr>
      </w:pPr>
      <w:r>
        <w:rPr>
          <w:rFonts w:cs="Arial"/>
        </w:rPr>
        <w:t>20</w:t>
      </w:r>
      <w:r w:rsidRPr="00A330D2">
        <w:rPr>
          <w:rFonts w:cs="Arial"/>
        </w:rPr>
        <w:t>.</w:t>
      </w:r>
      <w:r w:rsidRPr="00A330D2">
        <w:rPr>
          <w:rFonts w:cs="Arial"/>
        </w:rPr>
        <w:tab/>
        <w:t>Part of the context for the UK project was initial analyses of the implications of climate change for migratory species developed in 2005 (</w:t>
      </w:r>
      <w:r w:rsidRPr="00A9424A">
        <w:rPr>
          <w:shd w:val="clear" w:color="auto" w:fill="FFFFFF"/>
        </w:rPr>
        <w:t>Robinson et al., 2005</w:t>
      </w:r>
      <w:r w:rsidRPr="00A9424A">
        <w:rPr>
          <w:rStyle w:val="FootnoteReference"/>
          <w:shd w:val="clear" w:color="auto" w:fill="FFFFFF"/>
        </w:rPr>
        <w:footnoteReference w:id="11"/>
      </w:r>
      <w:r w:rsidRPr="00A9424A">
        <w:rPr>
          <w:shd w:val="clear" w:color="auto" w:fill="FFFFFF"/>
        </w:rPr>
        <w:t>) and 2010 (</w:t>
      </w:r>
      <w:r w:rsidRPr="006917FC">
        <w:rPr>
          <w:rStyle w:val="markedcontent"/>
          <w:rFonts w:cs="Arial"/>
        </w:rPr>
        <w:t xml:space="preserve">McNamara </w:t>
      </w:r>
      <w:r w:rsidRPr="00A9424A">
        <w:rPr>
          <w:rStyle w:val="markedcontent"/>
        </w:rPr>
        <w:t>et al</w:t>
      </w:r>
      <w:r w:rsidRPr="006917FC">
        <w:rPr>
          <w:rStyle w:val="markedcontent"/>
          <w:rFonts w:cs="Arial"/>
        </w:rPr>
        <w:t xml:space="preserve">., </w:t>
      </w:r>
      <w:r w:rsidRPr="00A330D2">
        <w:rPr>
          <w:rStyle w:val="markedcontent"/>
          <w:rFonts w:cs="Arial"/>
        </w:rPr>
        <w:t>2010</w:t>
      </w:r>
      <w:r>
        <w:rPr>
          <w:rStyle w:val="FootnoteReference"/>
          <w:rFonts w:cs="Arial"/>
        </w:rPr>
        <w:footnoteReference w:id="12"/>
      </w:r>
      <w:r w:rsidRPr="00A330D2">
        <w:rPr>
          <w:rStyle w:val="markedcontent"/>
          <w:rFonts w:cs="Arial"/>
        </w:rPr>
        <w:t>)</w:t>
      </w:r>
      <w:r w:rsidRPr="00A330D2">
        <w:rPr>
          <w:rFonts w:cs="Arial"/>
        </w:rPr>
        <w:t xml:space="preserve">, and the desire to update these. Components of the </w:t>
      </w:r>
      <w:r>
        <w:rPr>
          <w:rFonts w:cs="Arial"/>
        </w:rPr>
        <w:t xml:space="preserve">new </w:t>
      </w:r>
      <w:r w:rsidRPr="00A330D2">
        <w:rPr>
          <w:rFonts w:cs="Arial"/>
        </w:rPr>
        <w:t>work have covered a review of the impacts of climate change on migratory species and their habitats; the role of migratory species in nature-based solutions to help adaptation to and mitigation of climate change effects; and some work on mitigation measures and the role of migratory species as indicators.</w:t>
      </w:r>
    </w:p>
    <w:p w14:paraId="3CEAE051" w14:textId="77777777" w:rsidR="001258E4" w:rsidRPr="00A330D2" w:rsidRDefault="001258E4" w:rsidP="001258E4">
      <w:pPr>
        <w:tabs>
          <w:tab w:val="left" w:pos="1601"/>
        </w:tabs>
        <w:spacing w:after="0" w:line="240" w:lineRule="auto"/>
        <w:ind w:left="540" w:hanging="540"/>
        <w:jc w:val="both"/>
        <w:rPr>
          <w:rFonts w:cs="Arial"/>
        </w:rPr>
      </w:pPr>
    </w:p>
    <w:p w14:paraId="19AC5241" w14:textId="77777777" w:rsidR="001258E4" w:rsidRPr="00A330D2" w:rsidRDefault="001258E4" w:rsidP="001258E4">
      <w:pPr>
        <w:tabs>
          <w:tab w:val="left" w:pos="1601"/>
        </w:tabs>
        <w:spacing w:after="0" w:line="240" w:lineRule="auto"/>
        <w:ind w:left="540" w:hanging="540"/>
        <w:jc w:val="both"/>
        <w:rPr>
          <w:rFonts w:cs="Arial"/>
        </w:rPr>
      </w:pPr>
      <w:r>
        <w:rPr>
          <w:rFonts w:cs="Arial"/>
        </w:rPr>
        <w:t>21</w:t>
      </w:r>
      <w:r w:rsidRPr="00A330D2">
        <w:rPr>
          <w:rFonts w:cs="Arial"/>
        </w:rPr>
        <w:t>.</w:t>
      </w:r>
      <w:r w:rsidRPr="00A330D2">
        <w:rPr>
          <w:rFonts w:cs="Arial"/>
        </w:rPr>
        <w:tab/>
        <w:t xml:space="preserve">Only certain parts (a minority) of the UK work touch on the specific issues of connectivity and/or resilience. The </w:t>
      </w:r>
      <w:r>
        <w:rPr>
          <w:rFonts w:cs="Arial"/>
        </w:rPr>
        <w:t>points listed below</w:t>
      </w:r>
      <w:r w:rsidRPr="00A330D2">
        <w:rPr>
          <w:rFonts w:cs="Arial"/>
        </w:rPr>
        <w:t xml:space="preserve"> therefore present an extraction of/reflection on these specific elements of the evolving work, as a contribution to the Scientific Council’s specific task under Decision 13.114 (c)</w:t>
      </w:r>
      <w:r>
        <w:rPr>
          <w:rFonts w:cs="Arial"/>
        </w:rPr>
        <w:t>:</w:t>
      </w:r>
      <w:r w:rsidRPr="00A330D2">
        <w:rPr>
          <w:rFonts w:cs="Arial"/>
        </w:rPr>
        <w:t xml:space="preserve"> </w:t>
      </w:r>
    </w:p>
    <w:p w14:paraId="02DC3E64" w14:textId="77777777" w:rsidR="001258E4" w:rsidRPr="00A330D2" w:rsidRDefault="001258E4" w:rsidP="001258E4">
      <w:pPr>
        <w:tabs>
          <w:tab w:val="left" w:pos="1601"/>
        </w:tabs>
        <w:spacing w:after="0" w:line="240" w:lineRule="auto"/>
        <w:ind w:left="567" w:hanging="567"/>
        <w:jc w:val="both"/>
        <w:rPr>
          <w:rFonts w:cs="Arial"/>
        </w:rPr>
      </w:pPr>
    </w:p>
    <w:p w14:paraId="56522D56" w14:textId="77777777" w:rsidR="001258E4" w:rsidRPr="00070943" w:rsidRDefault="001258E4" w:rsidP="001258E4">
      <w:pPr>
        <w:pStyle w:val="ListParagraph"/>
        <w:numPr>
          <w:ilvl w:val="0"/>
          <w:numId w:val="11"/>
        </w:numPr>
        <w:tabs>
          <w:tab w:val="left" w:pos="1601"/>
        </w:tabs>
        <w:spacing w:after="0" w:line="240" w:lineRule="auto"/>
        <w:ind w:left="900"/>
        <w:jc w:val="both"/>
        <w:rPr>
          <w:rFonts w:cs="Arial"/>
        </w:rPr>
      </w:pPr>
      <w:r w:rsidRPr="00070943">
        <w:rPr>
          <w:rFonts w:cs="Arial"/>
        </w:rPr>
        <w:t xml:space="preserve">The work suggests that migratory species populations are most resilient to the effects of climate change where the animals concerned can (with unimpeded (new) movements) shift ranges or change migratory </w:t>
      </w:r>
      <w:proofErr w:type="spellStart"/>
      <w:r w:rsidRPr="00070943">
        <w:rPr>
          <w:rFonts w:cs="Arial"/>
        </w:rPr>
        <w:t>behaviour</w:t>
      </w:r>
      <w:proofErr w:type="spellEnd"/>
      <w:r w:rsidRPr="00070943">
        <w:rPr>
          <w:rFonts w:cs="Arial"/>
        </w:rPr>
        <w:t xml:space="preserve"> to adapt to climate change-driven loss of </w:t>
      </w:r>
      <w:proofErr w:type="spellStart"/>
      <w:r w:rsidRPr="00070943">
        <w:rPr>
          <w:rFonts w:cs="Arial"/>
        </w:rPr>
        <w:t>favourable</w:t>
      </w:r>
      <w:proofErr w:type="spellEnd"/>
      <w:r w:rsidRPr="00070943">
        <w:rPr>
          <w:rFonts w:cs="Arial"/>
        </w:rPr>
        <w:t xml:space="preserve"> environments/</w:t>
      </w:r>
      <w:proofErr w:type="spellStart"/>
      <w:r w:rsidRPr="00070943">
        <w:rPr>
          <w:rFonts w:cs="Arial"/>
        </w:rPr>
        <w:t>favourable</w:t>
      </w:r>
      <w:proofErr w:type="spellEnd"/>
      <w:r w:rsidRPr="00070943">
        <w:rPr>
          <w:rFonts w:cs="Arial"/>
        </w:rPr>
        <w:t xml:space="preserve"> conditions (e.g.</w:t>
      </w:r>
      <w:r>
        <w:rPr>
          <w:rFonts w:cs="Arial"/>
        </w:rPr>
        <w:t>,</w:t>
      </w:r>
      <w:r w:rsidRPr="00070943">
        <w:rPr>
          <w:rFonts w:cs="Arial"/>
        </w:rPr>
        <w:t xml:space="preserve"> too dry/too wet/too hot/or lost to sea level rise, ice melt, etc</w:t>
      </w:r>
      <w:r>
        <w:rPr>
          <w:rFonts w:cs="Arial"/>
        </w:rPr>
        <w:t>.</w:t>
      </w:r>
      <w:r w:rsidRPr="00070943">
        <w:rPr>
          <w:rFonts w:cs="Arial"/>
        </w:rPr>
        <w:t>).</w:t>
      </w:r>
    </w:p>
    <w:p w14:paraId="29A22020" w14:textId="77777777" w:rsidR="001258E4" w:rsidRPr="00A330D2" w:rsidRDefault="001258E4" w:rsidP="001258E4">
      <w:pPr>
        <w:tabs>
          <w:tab w:val="left" w:pos="1601"/>
        </w:tabs>
        <w:spacing w:after="0" w:line="240" w:lineRule="auto"/>
        <w:ind w:left="900" w:hanging="360"/>
        <w:jc w:val="both"/>
        <w:rPr>
          <w:rFonts w:cs="Arial"/>
        </w:rPr>
      </w:pPr>
    </w:p>
    <w:p w14:paraId="4BB73AF9"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 xml:space="preserve">Such connectivity-related resilience can happen </w:t>
      </w:r>
      <w:r w:rsidRPr="00A330D2">
        <w:rPr>
          <w:rFonts w:cs="Arial"/>
          <w:i/>
        </w:rPr>
        <w:t>either</w:t>
      </w:r>
      <w:r w:rsidRPr="00A330D2">
        <w:rPr>
          <w:rFonts w:cs="Arial"/>
        </w:rPr>
        <w:t xml:space="preserve"> of its own accord because of the </w:t>
      </w:r>
      <w:r w:rsidRPr="00A330D2">
        <w:rPr>
          <w:rFonts w:cs="Arial"/>
          <w:i/>
        </w:rPr>
        <w:t>inherent</w:t>
      </w:r>
      <w:r w:rsidRPr="00A330D2">
        <w:rPr>
          <w:rFonts w:cs="Arial"/>
        </w:rPr>
        <w:t xml:space="preserve"> capabilities of the animals and the existing availability of requisite areas and resources, </w:t>
      </w:r>
      <w:r w:rsidRPr="00A330D2">
        <w:rPr>
          <w:rFonts w:cs="Arial"/>
          <w:i/>
        </w:rPr>
        <w:t>or</w:t>
      </w:r>
      <w:r w:rsidRPr="00A330D2">
        <w:rPr>
          <w:rFonts w:cs="Arial"/>
        </w:rPr>
        <w:t xml:space="preserve"> it can be </w:t>
      </w:r>
      <w:r>
        <w:rPr>
          <w:rFonts w:cs="Arial"/>
        </w:rPr>
        <w:t>‘</w:t>
      </w:r>
      <w:r w:rsidRPr="00A330D2">
        <w:rPr>
          <w:rFonts w:cs="Arial"/>
          <w:i/>
        </w:rPr>
        <w:t>conservation enabled</w:t>
      </w:r>
      <w:r>
        <w:rPr>
          <w:rFonts w:cs="Arial"/>
          <w:i/>
        </w:rPr>
        <w:t>’</w:t>
      </w:r>
      <w:r w:rsidRPr="00A330D2">
        <w:rPr>
          <w:rFonts w:cs="Arial"/>
        </w:rPr>
        <w:t xml:space="preserve"> by e.g.</w:t>
      </w:r>
      <w:r>
        <w:rPr>
          <w:rFonts w:cs="Arial"/>
        </w:rPr>
        <w:t>,</w:t>
      </w:r>
      <w:r w:rsidRPr="00A330D2">
        <w:rPr>
          <w:rFonts w:cs="Arial"/>
        </w:rPr>
        <w:t xml:space="preserve"> barrier-removal, habitat enhancement, translocation projects, </w:t>
      </w:r>
      <w:proofErr w:type="spellStart"/>
      <w:r w:rsidRPr="00A330D2">
        <w:rPr>
          <w:rFonts w:cs="Arial"/>
        </w:rPr>
        <w:t>behavioural</w:t>
      </w:r>
      <w:proofErr w:type="spellEnd"/>
      <w:r w:rsidRPr="00A330D2">
        <w:rPr>
          <w:rFonts w:cs="Arial"/>
        </w:rPr>
        <w:t xml:space="preserve"> imprinting or other actions.</w:t>
      </w:r>
    </w:p>
    <w:p w14:paraId="4F5E4A02" w14:textId="77777777" w:rsidR="001258E4" w:rsidRPr="00A330D2" w:rsidRDefault="001258E4" w:rsidP="001258E4">
      <w:pPr>
        <w:tabs>
          <w:tab w:val="left" w:pos="1601"/>
        </w:tabs>
        <w:spacing w:after="0" w:line="240" w:lineRule="auto"/>
        <w:ind w:left="900" w:hanging="360"/>
        <w:jc w:val="both"/>
        <w:rPr>
          <w:rFonts w:cs="Arial"/>
        </w:rPr>
      </w:pPr>
    </w:p>
    <w:p w14:paraId="6F4A099D"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 xml:space="preserve">Resilience is compromised when adaptive movements are impeded by </w:t>
      </w:r>
      <w:r w:rsidRPr="00A330D2">
        <w:rPr>
          <w:rFonts w:cs="Arial"/>
          <w:i/>
        </w:rPr>
        <w:t>pre-existing barriers</w:t>
      </w:r>
      <w:r w:rsidRPr="00A330D2">
        <w:rPr>
          <w:rFonts w:cs="Arial"/>
        </w:rPr>
        <w:t xml:space="preserve"> (limited extent/distribution of suitable habitat; hotspots of predation pressure; existing anthropogenic barriers e.g.</w:t>
      </w:r>
      <w:r>
        <w:rPr>
          <w:rFonts w:cs="Arial"/>
        </w:rPr>
        <w:t>,</w:t>
      </w:r>
      <w:r w:rsidRPr="00A330D2">
        <w:rPr>
          <w:rFonts w:cs="Arial"/>
        </w:rPr>
        <w:t xml:space="preserve"> dams, sea</w:t>
      </w:r>
      <w:r>
        <w:rPr>
          <w:rFonts w:cs="Arial"/>
        </w:rPr>
        <w:t xml:space="preserve"> </w:t>
      </w:r>
      <w:r w:rsidRPr="00A330D2">
        <w:rPr>
          <w:rFonts w:cs="Arial"/>
        </w:rPr>
        <w:t>walls, fences, energy infrastructure, etc.).</w:t>
      </w:r>
    </w:p>
    <w:p w14:paraId="065FB28A"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 xml:space="preserve">Resilience is compromised when adaptive movements are impeded by </w:t>
      </w:r>
      <w:r w:rsidRPr="00A330D2">
        <w:rPr>
          <w:rFonts w:cs="Arial"/>
          <w:i/>
        </w:rPr>
        <w:t>new climate change-induced losses of connectivity</w:t>
      </w:r>
      <w:r w:rsidRPr="00A330D2">
        <w:rPr>
          <w:rFonts w:cs="Arial"/>
        </w:rPr>
        <w:t xml:space="preserve"> (drying rivers, burning forests, flooded grasslands, melting sea-ice, etc.).</w:t>
      </w:r>
    </w:p>
    <w:p w14:paraId="20511E31" w14:textId="77777777" w:rsidR="001258E4" w:rsidRPr="00A330D2" w:rsidRDefault="001258E4" w:rsidP="001258E4">
      <w:pPr>
        <w:tabs>
          <w:tab w:val="left" w:pos="1601"/>
        </w:tabs>
        <w:spacing w:after="0" w:line="240" w:lineRule="auto"/>
        <w:jc w:val="both"/>
        <w:rPr>
          <w:rFonts w:cs="Arial"/>
        </w:rPr>
      </w:pPr>
    </w:p>
    <w:p w14:paraId="63001145"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 xml:space="preserve">Resilience is compromised when adaptive movements are impeded by </w:t>
      </w:r>
      <w:r w:rsidRPr="00A330D2">
        <w:rPr>
          <w:rFonts w:cs="Arial"/>
          <w:i/>
        </w:rPr>
        <w:t>human responses to climate change</w:t>
      </w:r>
      <w:r w:rsidRPr="00A330D2">
        <w:rPr>
          <w:rFonts w:cs="Arial"/>
        </w:rPr>
        <w:t xml:space="preserve"> (shifting agricultural intensification, renewable energy developments, new reservoirs, higher sea walls and other flood </w:t>
      </w:r>
      <w:proofErr w:type="spellStart"/>
      <w:r w:rsidRPr="00A330D2">
        <w:rPr>
          <w:rFonts w:cs="Arial"/>
        </w:rPr>
        <w:t>defences</w:t>
      </w:r>
      <w:proofErr w:type="spellEnd"/>
      <w:r w:rsidRPr="00A330D2">
        <w:rPr>
          <w:rFonts w:cs="Arial"/>
        </w:rPr>
        <w:t xml:space="preserve"> preventing shift of suitable habitats e.g.</w:t>
      </w:r>
      <w:r>
        <w:rPr>
          <w:rFonts w:cs="Arial"/>
        </w:rPr>
        <w:t>,</w:t>
      </w:r>
      <w:r w:rsidRPr="00A330D2">
        <w:rPr>
          <w:rFonts w:cs="Arial"/>
        </w:rPr>
        <w:t xml:space="preserve"> nesting beaches, shifting areas of direct take when human populations are displaced, etc.).</w:t>
      </w:r>
    </w:p>
    <w:p w14:paraId="14A36B3F" w14:textId="77777777" w:rsidR="001258E4" w:rsidRPr="00A330D2" w:rsidRDefault="001258E4" w:rsidP="001258E4">
      <w:pPr>
        <w:tabs>
          <w:tab w:val="left" w:pos="1601"/>
        </w:tabs>
        <w:spacing w:after="0" w:line="240" w:lineRule="auto"/>
        <w:ind w:left="900" w:hanging="360"/>
        <w:jc w:val="both"/>
        <w:rPr>
          <w:rFonts w:cs="Arial"/>
        </w:rPr>
      </w:pPr>
    </w:p>
    <w:p w14:paraId="5C5607EF"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 xml:space="preserve">Resilience is compromised when populations are </w:t>
      </w:r>
      <w:r w:rsidRPr="00A330D2">
        <w:rPr>
          <w:rFonts w:cs="Arial"/>
          <w:i/>
        </w:rPr>
        <w:t>scattered/fragmented to the extent that social learning about shifting migration routes cannot be properly transmitted</w:t>
      </w:r>
      <w:r w:rsidRPr="00A330D2">
        <w:rPr>
          <w:rFonts w:cs="Arial"/>
        </w:rPr>
        <w:t xml:space="preserve"> between individuals.</w:t>
      </w:r>
    </w:p>
    <w:p w14:paraId="6B7B3091" w14:textId="77777777" w:rsidR="001258E4" w:rsidRPr="00A330D2" w:rsidRDefault="001258E4" w:rsidP="001258E4">
      <w:pPr>
        <w:tabs>
          <w:tab w:val="left" w:pos="1601"/>
        </w:tabs>
        <w:spacing w:after="0" w:line="240" w:lineRule="auto"/>
        <w:ind w:left="900" w:hanging="360"/>
        <w:jc w:val="both"/>
        <w:rPr>
          <w:rFonts w:cs="Arial"/>
        </w:rPr>
      </w:pPr>
    </w:p>
    <w:p w14:paraId="70031539"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lastRenderedPageBreak/>
        <w:t xml:space="preserve">Resilience is compromised when </w:t>
      </w:r>
      <w:r w:rsidRPr="00A330D2">
        <w:rPr>
          <w:rFonts w:cs="Arial"/>
          <w:i/>
        </w:rPr>
        <w:t xml:space="preserve">site fidelity/migration route fidelity </w:t>
      </w:r>
      <w:proofErr w:type="spellStart"/>
      <w:r w:rsidRPr="00A330D2">
        <w:rPr>
          <w:rFonts w:cs="Arial"/>
          <w:i/>
        </w:rPr>
        <w:t>behaviours</w:t>
      </w:r>
      <w:proofErr w:type="spellEnd"/>
      <w:r w:rsidRPr="00A330D2">
        <w:rPr>
          <w:rFonts w:cs="Arial"/>
          <w:i/>
        </w:rPr>
        <w:t xml:space="preserve"> prevent adaptive shifts</w:t>
      </w:r>
      <w:r w:rsidRPr="00A330D2">
        <w:rPr>
          <w:rFonts w:cs="Arial"/>
        </w:rPr>
        <w:t>, even when the requisite habitat connectivity is available. (Such situations could potentially be a trigger fo</w:t>
      </w:r>
      <w:r w:rsidRPr="00A330D2">
        <w:rPr>
          <w:rFonts w:cs="Arial"/>
          <w:b/>
        </w:rPr>
        <w:t>r</w:t>
      </w:r>
      <w:r w:rsidRPr="00A330D2">
        <w:rPr>
          <w:rFonts w:cs="Arial"/>
        </w:rPr>
        <w:t xml:space="preserve"> translocation actions, for example).</w:t>
      </w:r>
    </w:p>
    <w:p w14:paraId="415210EF" w14:textId="77777777" w:rsidR="001258E4" w:rsidRPr="00A330D2" w:rsidRDefault="001258E4" w:rsidP="001258E4">
      <w:pPr>
        <w:tabs>
          <w:tab w:val="left" w:pos="1601"/>
        </w:tabs>
        <w:spacing w:after="0" w:line="240" w:lineRule="auto"/>
        <w:ind w:left="900" w:hanging="360"/>
        <w:jc w:val="both"/>
        <w:rPr>
          <w:rFonts w:cs="Arial"/>
        </w:rPr>
      </w:pPr>
    </w:p>
    <w:p w14:paraId="046089F4" w14:textId="77777777" w:rsidR="001258E4"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Resilience is compromised when climate-related condition-reducing effects in e.g.</w:t>
      </w:r>
      <w:r>
        <w:rPr>
          <w:rFonts w:cs="Arial"/>
        </w:rPr>
        <w:t>,</w:t>
      </w:r>
      <w:r w:rsidRPr="00A330D2">
        <w:rPr>
          <w:rFonts w:cs="Arial"/>
        </w:rPr>
        <w:t xml:space="preserve"> birds in the wintering areas </w:t>
      </w:r>
      <w:r>
        <w:rPr>
          <w:rFonts w:cs="Arial"/>
        </w:rPr>
        <w:t>‘</w:t>
      </w:r>
      <w:r w:rsidRPr="00A330D2">
        <w:rPr>
          <w:rFonts w:cs="Arial"/>
        </w:rPr>
        <w:t>carries over</w:t>
      </w:r>
      <w:r>
        <w:rPr>
          <w:rFonts w:cs="Arial"/>
        </w:rPr>
        <w:t>’</w:t>
      </w:r>
      <w:r w:rsidRPr="00A330D2">
        <w:rPr>
          <w:rFonts w:cs="Arial"/>
        </w:rPr>
        <w:t xml:space="preserve"> to reduced productivity in the breeding areas (this relationship between </w:t>
      </w:r>
      <w:r w:rsidRPr="00A330D2">
        <w:rPr>
          <w:rFonts w:cs="Arial"/>
          <w:i/>
        </w:rPr>
        <w:t>effects in one area and impacts in another</w:t>
      </w:r>
      <w:r w:rsidRPr="00A330D2">
        <w:rPr>
          <w:rFonts w:cs="Arial"/>
        </w:rPr>
        <w:t xml:space="preserve"> could be viewed as a special form of connectivity).</w:t>
      </w:r>
    </w:p>
    <w:p w14:paraId="0699030D" w14:textId="77777777" w:rsidR="001258E4" w:rsidRPr="00A330D2" w:rsidRDefault="001258E4" w:rsidP="001258E4">
      <w:pPr>
        <w:pStyle w:val="ListParagraph"/>
        <w:tabs>
          <w:tab w:val="left" w:pos="1601"/>
        </w:tabs>
        <w:spacing w:after="0" w:line="240" w:lineRule="auto"/>
        <w:ind w:left="927"/>
        <w:jc w:val="both"/>
        <w:rPr>
          <w:rFonts w:cs="Arial"/>
        </w:rPr>
      </w:pPr>
    </w:p>
    <w:p w14:paraId="3716C00C"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 xml:space="preserve">Resilience is compromised where </w:t>
      </w:r>
      <w:r w:rsidRPr="00A330D2">
        <w:rPr>
          <w:rFonts w:cs="Arial"/>
          <w:i/>
        </w:rPr>
        <w:t>continuity of required conditions</w:t>
      </w:r>
      <w:r w:rsidRPr="00A330D2">
        <w:rPr>
          <w:rFonts w:cs="Arial"/>
        </w:rPr>
        <w:t xml:space="preserve"> is required along an entire migratory route, but this becomes fractured (e.g.</w:t>
      </w:r>
      <w:r>
        <w:rPr>
          <w:rFonts w:cs="Arial"/>
        </w:rPr>
        <w:t>,</w:t>
      </w:r>
      <w:r w:rsidRPr="00A330D2">
        <w:rPr>
          <w:rFonts w:cs="Arial"/>
        </w:rPr>
        <w:t xml:space="preserve"> water availability for bats; correct salinity for certain sharks: although a question would be how </w:t>
      </w:r>
      <w:r>
        <w:rPr>
          <w:rFonts w:cs="Arial"/>
        </w:rPr>
        <w:t>‘</w:t>
      </w:r>
      <w:r w:rsidRPr="00A330D2">
        <w:rPr>
          <w:rFonts w:cs="Arial"/>
        </w:rPr>
        <w:t>continuous</w:t>
      </w:r>
      <w:r>
        <w:rPr>
          <w:rFonts w:cs="Arial"/>
        </w:rPr>
        <w:t>’</w:t>
      </w:r>
      <w:r w:rsidRPr="00A330D2">
        <w:rPr>
          <w:rFonts w:cs="Arial"/>
        </w:rPr>
        <w:t xml:space="preserve"> these conditions need to be in reality to sustain the systems concerned).</w:t>
      </w:r>
    </w:p>
    <w:p w14:paraId="7ED25A48" w14:textId="77777777" w:rsidR="001258E4" w:rsidRPr="00A330D2" w:rsidRDefault="001258E4" w:rsidP="001258E4">
      <w:pPr>
        <w:tabs>
          <w:tab w:val="left" w:pos="1601"/>
        </w:tabs>
        <w:spacing w:after="0" w:line="240" w:lineRule="auto"/>
        <w:ind w:left="900" w:hanging="360"/>
        <w:jc w:val="both"/>
        <w:rPr>
          <w:rFonts w:cs="Arial"/>
        </w:rPr>
      </w:pPr>
    </w:p>
    <w:p w14:paraId="66DE78C3" w14:textId="77777777" w:rsidR="001258E4" w:rsidRPr="00A330D2" w:rsidRDefault="001258E4" w:rsidP="001258E4">
      <w:pPr>
        <w:pStyle w:val="ListParagraph"/>
        <w:numPr>
          <w:ilvl w:val="0"/>
          <w:numId w:val="11"/>
        </w:numPr>
        <w:tabs>
          <w:tab w:val="left" w:pos="1601"/>
        </w:tabs>
        <w:spacing w:after="0" w:line="240" w:lineRule="auto"/>
        <w:ind w:left="900"/>
        <w:jc w:val="both"/>
        <w:rPr>
          <w:rFonts w:cs="Arial"/>
        </w:rPr>
      </w:pPr>
      <w:r w:rsidRPr="00A330D2">
        <w:rPr>
          <w:rFonts w:cs="Arial"/>
        </w:rPr>
        <w:t>Resilience might</w:t>
      </w:r>
      <w:r>
        <w:rPr>
          <w:rFonts w:cs="Arial"/>
        </w:rPr>
        <w:t>,</w:t>
      </w:r>
      <w:r w:rsidRPr="00A330D2">
        <w:rPr>
          <w:rFonts w:cs="Arial"/>
        </w:rPr>
        <w:t xml:space="preserve"> in some cases</w:t>
      </w:r>
      <w:r>
        <w:rPr>
          <w:rFonts w:cs="Arial"/>
        </w:rPr>
        <w:t>,</w:t>
      </w:r>
      <w:r w:rsidRPr="00A330D2">
        <w:rPr>
          <w:rFonts w:cs="Arial"/>
        </w:rPr>
        <w:t xml:space="preserve"> be </w:t>
      </w:r>
      <w:r w:rsidRPr="00A330D2">
        <w:rPr>
          <w:rFonts w:cs="Arial"/>
          <w:i/>
        </w:rPr>
        <w:t>improved</w:t>
      </w:r>
      <w:r w:rsidRPr="00A330D2">
        <w:rPr>
          <w:rFonts w:cs="Arial"/>
        </w:rPr>
        <w:t xml:space="preserve"> by climate change-induced changes in connectivity – e.g.</w:t>
      </w:r>
      <w:r>
        <w:rPr>
          <w:rFonts w:cs="Arial"/>
        </w:rPr>
        <w:t>,</w:t>
      </w:r>
      <w:r w:rsidRPr="00A330D2">
        <w:rPr>
          <w:rFonts w:cs="Arial"/>
        </w:rPr>
        <w:t xml:space="preserve"> melting sea</w:t>
      </w:r>
      <w:r>
        <w:rPr>
          <w:rFonts w:cs="Arial"/>
        </w:rPr>
        <w:t>-</w:t>
      </w:r>
      <w:r w:rsidRPr="00A330D2">
        <w:rPr>
          <w:rFonts w:cs="Arial"/>
        </w:rPr>
        <w:t>ice reducing the travel distance between penguin colonies and their food source has been found to improve productivity</w:t>
      </w:r>
      <w:r>
        <w:rPr>
          <w:rFonts w:cs="Arial"/>
        </w:rPr>
        <w:t>. Such situations however may be complex, involving a mix of positive and negative effects – in the penguin instance for example, closer food may also mean closer predators, and the observed productivity gain has</w:t>
      </w:r>
      <w:r w:rsidRPr="00A330D2">
        <w:rPr>
          <w:rFonts w:cs="Arial"/>
        </w:rPr>
        <w:t xml:space="preserve"> seemingly not </w:t>
      </w:r>
      <w:r>
        <w:rPr>
          <w:rFonts w:cs="Arial"/>
        </w:rPr>
        <w:t xml:space="preserve">been </w:t>
      </w:r>
      <w:r w:rsidRPr="00A330D2">
        <w:rPr>
          <w:rFonts w:cs="Arial"/>
        </w:rPr>
        <w:t>enough to offset the loss of productivity from climate change-induced reduction in prey volumes.</w:t>
      </w:r>
    </w:p>
    <w:p w14:paraId="7FCBAD5F" w14:textId="77777777" w:rsidR="001258E4" w:rsidRPr="00A330D2" w:rsidRDefault="001258E4" w:rsidP="001258E4">
      <w:pPr>
        <w:tabs>
          <w:tab w:val="left" w:pos="1601"/>
        </w:tabs>
        <w:spacing w:after="0" w:line="240" w:lineRule="auto"/>
        <w:ind w:left="567" w:hanging="567"/>
        <w:jc w:val="both"/>
        <w:rPr>
          <w:rFonts w:cs="Arial"/>
        </w:rPr>
      </w:pPr>
    </w:p>
    <w:p w14:paraId="43C7223A" w14:textId="77777777" w:rsidR="001258E4" w:rsidRPr="00313A4C" w:rsidRDefault="001258E4" w:rsidP="001258E4">
      <w:pPr>
        <w:tabs>
          <w:tab w:val="left" w:pos="1601"/>
        </w:tabs>
        <w:spacing w:after="0" w:line="240" w:lineRule="auto"/>
        <w:ind w:left="567" w:hanging="567"/>
        <w:jc w:val="both"/>
        <w:rPr>
          <w:rFonts w:cs="Arial"/>
          <w:i/>
        </w:rPr>
      </w:pPr>
      <w:r w:rsidRPr="00313A4C">
        <w:rPr>
          <w:rFonts w:cs="Arial"/>
          <w:i/>
        </w:rPr>
        <w:t>Bioclimatic Ecosystem Resilience</w:t>
      </w:r>
    </w:p>
    <w:p w14:paraId="4978E9B4" w14:textId="77777777" w:rsidR="001258E4" w:rsidRPr="00A330D2" w:rsidRDefault="001258E4" w:rsidP="001258E4">
      <w:pPr>
        <w:tabs>
          <w:tab w:val="left" w:pos="1601"/>
        </w:tabs>
        <w:spacing w:after="0" w:line="240" w:lineRule="auto"/>
        <w:ind w:left="567" w:hanging="567"/>
        <w:jc w:val="both"/>
        <w:rPr>
          <w:rFonts w:cs="Arial"/>
        </w:rPr>
      </w:pPr>
    </w:p>
    <w:p w14:paraId="3EAA880A" w14:textId="77777777" w:rsidR="001258E4" w:rsidRPr="00A330D2" w:rsidRDefault="001258E4" w:rsidP="001258E4">
      <w:pPr>
        <w:tabs>
          <w:tab w:val="left" w:pos="1601"/>
        </w:tabs>
        <w:spacing w:after="0" w:line="240" w:lineRule="auto"/>
        <w:ind w:left="540" w:hanging="540"/>
        <w:jc w:val="both"/>
        <w:rPr>
          <w:rFonts w:cs="Arial"/>
        </w:rPr>
      </w:pPr>
      <w:r>
        <w:rPr>
          <w:rFonts w:cs="Arial"/>
        </w:rPr>
        <w:t>22</w:t>
      </w:r>
      <w:r w:rsidRPr="00A330D2">
        <w:rPr>
          <w:rFonts w:cs="Arial"/>
        </w:rPr>
        <w:t>.</w:t>
      </w:r>
      <w:r w:rsidRPr="00A330D2">
        <w:rPr>
          <w:rFonts w:cs="Arial"/>
        </w:rPr>
        <w:tab/>
        <w:t>One approach to interpreting ecosystem resilience in relation to climate change is the recently developed Bioclimatic Ecosystem Resilience Index (BERI) (</w:t>
      </w:r>
      <w:r w:rsidRPr="00BD02CD">
        <w:rPr>
          <w:rFonts w:cs="Arial"/>
        </w:rPr>
        <w:t xml:space="preserve">Ferrier </w:t>
      </w:r>
      <w:r w:rsidRPr="00A9424A">
        <w:t>et al</w:t>
      </w:r>
      <w:r w:rsidRPr="00BD02CD">
        <w:rPr>
          <w:rFonts w:cs="Arial"/>
        </w:rPr>
        <w:t>.,</w:t>
      </w:r>
      <w:r w:rsidRPr="00A330D2">
        <w:rPr>
          <w:rFonts w:cs="Arial"/>
        </w:rPr>
        <w:t xml:space="preserve"> 2020</w:t>
      </w:r>
      <w:r>
        <w:rPr>
          <w:rStyle w:val="FootnoteReference"/>
          <w:rFonts w:cs="Arial"/>
        </w:rPr>
        <w:footnoteReference w:id="13"/>
      </w:r>
      <w:r w:rsidRPr="00A330D2">
        <w:rPr>
          <w:rFonts w:cs="Arial"/>
        </w:rPr>
        <w:t>). This is included in the Monitoring Framework for the Kunming-Montreal Global Biodiversity Framework as one of the complementary indicators for Goal A and for Target 2, and as a component indicator for Target 8. (Goal A and Target 2 together include objectives for maintaining, enhancing and restoring the integrity, connectivity, resilience and functioning of ecosystems; Target 8 includes an objective of increasing the resilience of biodiversity in relation to climate change).</w:t>
      </w:r>
    </w:p>
    <w:p w14:paraId="2F31C5D2" w14:textId="77777777" w:rsidR="001258E4" w:rsidRPr="00A330D2" w:rsidRDefault="001258E4" w:rsidP="001258E4">
      <w:pPr>
        <w:tabs>
          <w:tab w:val="left" w:pos="1601"/>
        </w:tabs>
        <w:spacing w:after="0" w:line="240" w:lineRule="auto"/>
        <w:ind w:left="540" w:hanging="540"/>
        <w:jc w:val="both"/>
        <w:rPr>
          <w:rFonts w:cs="Arial"/>
        </w:rPr>
      </w:pPr>
    </w:p>
    <w:p w14:paraId="237EC921" w14:textId="77777777" w:rsidR="001258E4" w:rsidRPr="00A330D2" w:rsidRDefault="001258E4" w:rsidP="001258E4">
      <w:pPr>
        <w:tabs>
          <w:tab w:val="left" w:pos="1601"/>
        </w:tabs>
        <w:spacing w:after="0" w:line="240" w:lineRule="auto"/>
        <w:ind w:left="540" w:hanging="540"/>
        <w:jc w:val="both"/>
        <w:rPr>
          <w:rFonts w:cs="Arial"/>
        </w:rPr>
      </w:pPr>
      <w:r>
        <w:rPr>
          <w:rFonts w:cs="Arial"/>
        </w:rPr>
        <w:t>23</w:t>
      </w:r>
      <w:r w:rsidRPr="00A330D2">
        <w:rPr>
          <w:rFonts w:cs="Arial"/>
        </w:rPr>
        <w:t>.</w:t>
      </w:r>
      <w:r w:rsidRPr="00A330D2">
        <w:rPr>
          <w:rFonts w:cs="Arial"/>
        </w:rPr>
        <w:tab/>
        <w:t xml:space="preserve">The index uses a modelling approach to project changes in </w:t>
      </w:r>
      <w:r>
        <w:rPr>
          <w:rFonts w:cs="Arial"/>
        </w:rPr>
        <w:t xml:space="preserve">terrestrial </w:t>
      </w:r>
      <w:r w:rsidRPr="00A330D2">
        <w:rPr>
          <w:rFonts w:cs="Arial"/>
        </w:rPr>
        <w:t>species composition under a plausible range of climate scenarios, and relates these to a grid-based spatial representation of connectedness of suitable habitat, to indicate the capacity of terrestrial ecosystems to retain biological diversity under climate change. Connectivity is assumed to be a positive factor in allowing shifts of organisms (plants, invertebrates and vertebrates) in response to climatic factors; and scores are assigned to cells in the spatial grid according to each cell’s habitat condition and its connectedness to surrounding areas that are projected to support a similar composition of species under changes in climate.</w:t>
      </w:r>
    </w:p>
    <w:p w14:paraId="51F6C789" w14:textId="77777777" w:rsidR="001258E4" w:rsidRPr="00A330D2" w:rsidRDefault="001258E4" w:rsidP="001258E4">
      <w:pPr>
        <w:tabs>
          <w:tab w:val="left" w:pos="1601"/>
        </w:tabs>
        <w:spacing w:after="0" w:line="240" w:lineRule="auto"/>
        <w:ind w:left="540" w:hanging="540"/>
        <w:jc w:val="both"/>
        <w:rPr>
          <w:rFonts w:cs="Arial"/>
        </w:rPr>
      </w:pPr>
    </w:p>
    <w:p w14:paraId="0351B6BA" w14:textId="77777777" w:rsidR="001258E4" w:rsidRDefault="001258E4" w:rsidP="001258E4">
      <w:pPr>
        <w:tabs>
          <w:tab w:val="left" w:pos="1601"/>
        </w:tabs>
        <w:spacing w:after="0" w:line="240" w:lineRule="auto"/>
        <w:ind w:left="540" w:hanging="540"/>
        <w:jc w:val="both"/>
        <w:rPr>
          <w:rFonts w:cs="Arial"/>
        </w:rPr>
      </w:pPr>
      <w:r>
        <w:rPr>
          <w:rFonts w:cs="Arial"/>
        </w:rPr>
        <w:t>24</w:t>
      </w:r>
      <w:r w:rsidRPr="00A330D2">
        <w:rPr>
          <w:rFonts w:cs="Arial"/>
        </w:rPr>
        <w:t>.</w:t>
      </w:r>
      <w:r w:rsidRPr="00A330D2">
        <w:rPr>
          <w:rFonts w:cs="Arial"/>
        </w:rPr>
        <w:tab/>
        <w:t>While the BERI index works with (projected) changes in species composition at the ecosystem level, in a theoretical way</w:t>
      </w:r>
      <w:r>
        <w:rPr>
          <w:rFonts w:cs="Arial"/>
        </w:rPr>
        <w:t>, the UK research project described in the previous section addresses impacts and implied resilience factors for a range of species and taxonomic groups in turn, using more empirical data</w:t>
      </w:r>
      <w:r w:rsidRPr="00A330D2">
        <w:rPr>
          <w:rFonts w:cs="Arial"/>
        </w:rPr>
        <w:t>. Both of these perspectives can complement each other, and both are relevant to CMS interests in this subject.</w:t>
      </w:r>
    </w:p>
    <w:p w14:paraId="26CFFD6A" w14:textId="77777777" w:rsidR="00101583" w:rsidRDefault="00101583" w:rsidP="004004DF">
      <w:pPr>
        <w:suppressAutoHyphens/>
        <w:autoSpaceDN w:val="0"/>
        <w:spacing w:after="0" w:line="240" w:lineRule="auto"/>
        <w:jc w:val="right"/>
        <w:textAlignment w:val="baseline"/>
        <w:rPr>
          <w:rFonts w:eastAsia="Calibri" w:cs="Arial"/>
          <w:b/>
          <w:bCs/>
        </w:rPr>
        <w:sectPr w:rsidR="00101583" w:rsidSect="00101583">
          <w:headerReference w:type="even" r:id="rId70"/>
          <w:headerReference w:type="default" r:id="rId71"/>
          <w:footerReference w:type="even" r:id="rId72"/>
          <w:footerReference w:type="default" r:id="rId73"/>
          <w:headerReference w:type="first" r:id="rId74"/>
          <w:pgSz w:w="11906" w:h="16838" w:code="9"/>
          <w:pgMar w:top="1440" w:right="1440" w:bottom="1440" w:left="1440" w:header="720" w:footer="720" w:gutter="0"/>
          <w:cols w:space="720"/>
          <w:titlePg/>
          <w:docGrid w:linePitch="360"/>
        </w:sectPr>
      </w:pPr>
    </w:p>
    <w:p w14:paraId="13F9B9DE" w14:textId="77777777" w:rsidR="00101583" w:rsidRDefault="00101583" w:rsidP="004004DF">
      <w:pPr>
        <w:suppressAutoHyphens/>
        <w:autoSpaceDN w:val="0"/>
        <w:spacing w:after="0" w:line="240" w:lineRule="auto"/>
        <w:jc w:val="right"/>
        <w:textAlignment w:val="baseline"/>
        <w:rPr>
          <w:rFonts w:eastAsia="Calibri" w:cs="Arial"/>
          <w:b/>
          <w:bCs/>
        </w:rPr>
      </w:pPr>
    </w:p>
    <w:p w14:paraId="6BCA4103" w14:textId="25AE5434" w:rsidR="004004DF" w:rsidRDefault="004004DF" w:rsidP="004004DF">
      <w:pPr>
        <w:suppressAutoHyphens/>
        <w:autoSpaceDN w:val="0"/>
        <w:spacing w:after="0" w:line="240" w:lineRule="auto"/>
        <w:jc w:val="right"/>
        <w:textAlignment w:val="baseline"/>
        <w:rPr>
          <w:rFonts w:eastAsia="Calibri" w:cs="Arial"/>
          <w:b/>
          <w:bCs/>
        </w:rPr>
      </w:pPr>
      <w:r>
        <w:rPr>
          <w:rFonts w:eastAsia="Calibri" w:cs="Arial"/>
          <w:b/>
          <w:bCs/>
        </w:rPr>
        <w:t>ANNEX 4</w:t>
      </w:r>
    </w:p>
    <w:p w14:paraId="5DF1405C" w14:textId="77777777" w:rsidR="004004DF" w:rsidRDefault="004004DF" w:rsidP="004004DF">
      <w:pPr>
        <w:spacing w:after="0" w:line="240" w:lineRule="auto"/>
        <w:jc w:val="center"/>
        <w:rPr>
          <w:rFonts w:cs="Arial"/>
          <w:b/>
          <w:bCs/>
        </w:rPr>
      </w:pPr>
    </w:p>
    <w:p w14:paraId="0B3EDED8" w14:textId="77777777" w:rsidR="004004DF" w:rsidRPr="00C265DE" w:rsidRDefault="004004DF" w:rsidP="004004DF">
      <w:pPr>
        <w:spacing w:after="0" w:line="240" w:lineRule="auto"/>
        <w:jc w:val="center"/>
        <w:rPr>
          <w:rFonts w:cs="Arial"/>
          <w:b/>
          <w:bCs/>
        </w:rPr>
      </w:pPr>
      <w:r>
        <w:rPr>
          <w:rFonts w:cs="Arial"/>
          <w:b/>
          <w:bCs/>
        </w:rPr>
        <w:t>PRIORITIES FOR FUTURE RESEARCH ON</w:t>
      </w:r>
      <w:r w:rsidRPr="00C265DE">
        <w:rPr>
          <w:rFonts w:cs="Arial"/>
          <w:b/>
          <w:bCs/>
        </w:rPr>
        <w:t xml:space="preserve"> CONNECTIVITY - DECISION 13.114 (</w:t>
      </w:r>
      <w:r>
        <w:rPr>
          <w:rFonts w:cs="Arial"/>
          <w:b/>
          <w:bCs/>
        </w:rPr>
        <w:t>D</w:t>
      </w:r>
      <w:r w:rsidRPr="00C265DE">
        <w:rPr>
          <w:rFonts w:cs="Arial"/>
          <w:b/>
          <w:bCs/>
        </w:rPr>
        <w:t>)</w:t>
      </w:r>
    </w:p>
    <w:p w14:paraId="05F7BAA5" w14:textId="77777777" w:rsidR="004004DF" w:rsidRPr="006B166C" w:rsidRDefault="004004DF" w:rsidP="004004DF">
      <w:pPr>
        <w:suppressAutoHyphens/>
        <w:autoSpaceDN w:val="0"/>
        <w:spacing w:after="0" w:line="240" w:lineRule="auto"/>
        <w:textAlignment w:val="baseline"/>
        <w:rPr>
          <w:rFonts w:eastAsia="Calibri" w:cs="Arial"/>
          <w:bCs/>
        </w:rPr>
      </w:pPr>
    </w:p>
    <w:p w14:paraId="0BC00BEF" w14:textId="77777777" w:rsidR="004004DF" w:rsidRPr="006B166C" w:rsidRDefault="004004DF" w:rsidP="004004DF">
      <w:pPr>
        <w:suppressAutoHyphens/>
        <w:autoSpaceDN w:val="0"/>
        <w:spacing w:after="0" w:line="240" w:lineRule="auto"/>
        <w:textAlignment w:val="baseline"/>
        <w:rPr>
          <w:rFonts w:eastAsia="Calibri" w:cs="Arial"/>
          <w:bCs/>
        </w:rPr>
      </w:pPr>
      <w:r w:rsidRPr="006B166C">
        <w:rPr>
          <w:rFonts w:eastAsia="Calibri" w:cs="Arial"/>
          <w:bCs/>
        </w:rPr>
        <w:t>[</w:t>
      </w:r>
      <w:r>
        <w:rPr>
          <w:rFonts w:eastAsia="Calibri" w:cs="Arial"/>
          <w:bCs/>
        </w:rPr>
        <w:t>N</w:t>
      </w:r>
      <w:r w:rsidRPr="006B166C">
        <w:rPr>
          <w:rFonts w:eastAsia="Calibri" w:cs="Arial"/>
          <w:bCs/>
        </w:rPr>
        <w:t>ote:</w:t>
      </w:r>
      <w:r>
        <w:rPr>
          <w:rFonts w:eastAsia="Calibri" w:cs="Arial"/>
          <w:bCs/>
        </w:rPr>
        <w:t xml:space="preserve"> the sequence in which the items below are presented does not imply any order of importance, and consideration will be given to this at a later stage].</w:t>
      </w:r>
    </w:p>
    <w:p w14:paraId="619687F2" w14:textId="77777777" w:rsidR="004004DF" w:rsidRDefault="004004DF" w:rsidP="004004DF">
      <w:pPr>
        <w:suppressAutoHyphens/>
        <w:autoSpaceDN w:val="0"/>
        <w:spacing w:after="0" w:line="240" w:lineRule="auto"/>
        <w:textAlignment w:val="baseline"/>
        <w:rPr>
          <w:rFonts w:eastAsia="Calibri" w:cs="Arial"/>
          <w:b/>
          <w:bCs/>
        </w:rPr>
      </w:pPr>
    </w:p>
    <w:p w14:paraId="66EA2AA0" w14:textId="77777777" w:rsidR="004004DF" w:rsidRPr="004F092E" w:rsidRDefault="004004DF" w:rsidP="004004DF">
      <w:pPr>
        <w:tabs>
          <w:tab w:val="left" w:pos="1601"/>
        </w:tabs>
        <w:spacing w:after="0" w:line="240" w:lineRule="auto"/>
        <w:ind w:left="567" w:hanging="567"/>
        <w:jc w:val="both"/>
        <w:rPr>
          <w:rFonts w:cs="Arial"/>
          <w:i/>
        </w:rPr>
      </w:pPr>
      <w:r w:rsidRPr="004F092E">
        <w:rPr>
          <w:rFonts w:cs="Arial"/>
          <w:i/>
        </w:rPr>
        <w:t>Climate change</w:t>
      </w:r>
    </w:p>
    <w:p w14:paraId="4072228D" w14:textId="77777777" w:rsidR="004004DF" w:rsidRPr="0080554F" w:rsidRDefault="004004DF" w:rsidP="004004DF">
      <w:pPr>
        <w:tabs>
          <w:tab w:val="left" w:pos="1601"/>
        </w:tabs>
        <w:spacing w:after="0" w:line="240" w:lineRule="auto"/>
        <w:ind w:left="567" w:hanging="567"/>
        <w:jc w:val="both"/>
        <w:rPr>
          <w:rFonts w:cs="Arial"/>
        </w:rPr>
      </w:pPr>
    </w:p>
    <w:p w14:paraId="75A460AC" w14:textId="77777777" w:rsidR="004004DF" w:rsidRPr="0080554F" w:rsidRDefault="004004DF" w:rsidP="004004DF">
      <w:pPr>
        <w:tabs>
          <w:tab w:val="left" w:pos="1601"/>
        </w:tabs>
        <w:spacing w:after="0" w:line="240" w:lineRule="auto"/>
        <w:ind w:left="567" w:hanging="567"/>
        <w:jc w:val="both"/>
        <w:rPr>
          <w:rFonts w:cs="Arial"/>
        </w:rPr>
      </w:pPr>
      <w:r>
        <w:rPr>
          <w:rFonts w:cs="Arial"/>
        </w:rPr>
        <w:t>1.</w:t>
      </w:r>
      <w:r>
        <w:rPr>
          <w:rFonts w:cs="Arial"/>
        </w:rPr>
        <w:tab/>
      </w:r>
      <w:r w:rsidRPr="0080554F">
        <w:rPr>
          <w:rFonts w:cs="Arial"/>
        </w:rPr>
        <w:t>Decision 13.114</w:t>
      </w:r>
      <w:r>
        <w:rPr>
          <w:rFonts w:cs="Arial"/>
        </w:rPr>
        <w:t xml:space="preserve"> </w:t>
      </w:r>
      <w:r w:rsidRPr="0080554F">
        <w:rPr>
          <w:rFonts w:cs="Arial"/>
        </w:rPr>
        <w:t xml:space="preserve">(d) highlights climate change as one area for attention. CMS has a </w:t>
      </w:r>
      <w:proofErr w:type="spellStart"/>
      <w:r w:rsidRPr="0080554F">
        <w:rPr>
          <w:rFonts w:cs="Arial"/>
        </w:rPr>
        <w:t>Programme</w:t>
      </w:r>
      <w:proofErr w:type="spellEnd"/>
      <w:r w:rsidRPr="0080554F">
        <w:rPr>
          <w:rFonts w:cs="Arial"/>
        </w:rPr>
        <w:t xml:space="preserve"> of Work on climate change, one of the core objectives of which is defined as assessing and developing distribution models for selected species for current situations and expected future scenarios, as well as assessing the vulnerability of critical sites to climate change. This therefore, in broad terms, </w:t>
      </w:r>
      <w:r>
        <w:rPr>
          <w:rFonts w:cs="Arial"/>
        </w:rPr>
        <w:t xml:space="preserve">already </w:t>
      </w:r>
      <w:r w:rsidRPr="0080554F">
        <w:rPr>
          <w:rFonts w:cs="Arial"/>
        </w:rPr>
        <w:t>defines two key research priorities.</w:t>
      </w:r>
    </w:p>
    <w:p w14:paraId="3E1DA470" w14:textId="77777777" w:rsidR="004004DF" w:rsidRPr="0080554F" w:rsidRDefault="004004DF" w:rsidP="004004DF">
      <w:pPr>
        <w:tabs>
          <w:tab w:val="left" w:pos="1601"/>
        </w:tabs>
        <w:spacing w:after="0" w:line="240" w:lineRule="auto"/>
        <w:ind w:left="567" w:hanging="567"/>
        <w:jc w:val="both"/>
        <w:rPr>
          <w:rFonts w:cs="Arial"/>
        </w:rPr>
      </w:pPr>
    </w:p>
    <w:p w14:paraId="123A4391" w14:textId="77777777" w:rsidR="004004DF" w:rsidRDefault="004004DF" w:rsidP="004004DF">
      <w:pPr>
        <w:tabs>
          <w:tab w:val="left" w:pos="1601"/>
        </w:tabs>
        <w:spacing w:after="0" w:line="240" w:lineRule="auto"/>
        <w:ind w:left="567" w:hanging="567"/>
        <w:jc w:val="both"/>
        <w:rPr>
          <w:rFonts w:cs="Arial"/>
        </w:rPr>
      </w:pPr>
      <w:r>
        <w:rPr>
          <w:rFonts w:cs="Arial"/>
        </w:rPr>
        <w:t>2.</w:t>
      </w:r>
      <w:r>
        <w:rPr>
          <w:rFonts w:cs="Arial"/>
        </w:rPr>
        <w:tab/>
      </w:r>
      <w:r w:rsidRPr="0080554F">
        <w:rPr>
          <w:rFonts w:cs="Arial"/>
        </w:rPr>
        <w:t>A central concern in researching the links between climate change and connectivity relates to the contribution that connectivity makes to enabling (some) species to respond to climate change, by increasing the chance that they may escape from areas that are rendered unsuitable and move to inhabit other areas where they can survive.</w:t>
      </w:r>
      <w:r>
        <w:rPr>
          <w:rFonts w:cs="Arial"/>
        </w:rPr>
        <w:t xml:space="preserve"> The issue of ecological resilience and its relationship to connectivity in this context has been discussed in relation to </w:t>
      </w:r>
      <w:r w:rsidRPr="0080554F">
        <w:rPr>
          <w:rFonts w:cs="Arial"/>
        </w:rPr>
        <w:t>Decision 13.114</w:t>
      </w:r>
      <w:r>
        <w:rPr>
          <w:rFonts w:cs="Arial"/>
        </w:rPr>
        <w:t xml:space="preserve"> </w:t>
      </w:r>
      <w:r w:rsidRPr="0080554F">
        <w:rPr>
          <w:rFonts w:cs="Arial"/>
        </w:rPr>
        <w:t>(</w:t>
      </w:r>
      <w:r>
        <w:rPr>
          <w:rFonts w:cs="Arial"/>
        </w:rPr>
        <w:t>c</w:t>
      </w:r>
      <w:r w:rsidRPr="0080554F">
        <w:rPr>
          <w:rFonts w:cs="Arial"/>
        </w:rPr>
        <w:t>)</w:t>
      </w:r>
      <w:r>
        <w:rPr>
          <w:rFonts w:cs="Arial"/>
        </w:rPr>
        <w:t xml:space="preserve"> in the preceding section of this document.</w:t>
      </w:r>
    </w:p>
    <w:p w14:paraId="603ED436" w14:textId="77777777" w:rsidR="004004DF" w:rsidRDefault="004004DF" w:rsidP="004004DF">
      <w:pPr>
        <w:tabs>
          <w:tab w:val="left" w:pos="1601"/>
        </w:tabs>
        <w:spacing w:after="0" w:line="240" w:lineRule="auto"/>
        <w:ind w:left="567" w:hanging="567"/>
        <w:jc w:val="both"/>
        <w:rPr>
          <w:rFonts w:cs="Arial"/>
        </w:rPr>
      </w:pPr>
    </w:p>
    <w:p w14:paraId="656000D8" w14:textId="77777777" w:rsidR="004004DF" w:rsidRPr="0080554F" w:rsidRDefault="004004DF" w:rsidP="004004DF">
      <w:pPr>
        <w:tabs>
          <w:tab w:val="left" w:pos="1601"/>
        </w:tabs>
        <w:spacing w:after="0" w:line="240" w:lineRule="auto"/>
        <w:ind w:left="567" w:hanging="567"/>
        <w:jc w:val="both"/>
        <w:rPr>
          <w:rFonts w:cs="Arial"/>
        </w:rPr>
      </w:pPr>
      <w:r>
        <w:rPr>
          <w:rFonts w:cs="Arial"/>
        </w:rPr>
        <w:t>3.</w:t>
      </w:r>
      <w:r>
        <w:rPr>
          <w:rFonts w:cs="Arial"/>
        </w:rPr>
        <w:tab/>
      </w:r>
      <w:r w:rsidRPr="0080554F">
        <w:rPr>
          <w:rFonts w:cs="Arial"/>
        </w:rPr>
        <w:t>It has also been noted that one application of the Eurasian</w:t>
      </w:r>
      <w:r>
        <w:rPr>
          <w:rFonts w:cs="Arial"/>
        </w:rPr>
        <w:t>-</w:t>
      </w:r>
      <w:r w:rsidRPr="0080554F">
        <w:rPr>
          <w:rFonts w:cs="Arial"/>
        </w:rPr>
        <w:t>African Bird Migration Atlas is</w:t>
      </w:r>
      <w:r>
        <w:rPr>
          <w:rFonts w:cs="Arial"/>
        </w:rPr>
        <w:t xml:space="preserve"> to </w:t>
      </w:r>
      <w:proofErr w:type="spellStart"/>
      <w:r w:rsidRPr="0080554F">
        <w:rPr>
          <w:rFonts w:cs="Arial"/>
        </w:rPr>
        <w:t>analyse</w:t>
      </w:r>
      <w:proofErr w:type="spellEnd"/>
      <w:r w:rsidRPr="0080554F">
        <w:rPr>
          <w:rFonts w:cs="Arial"/>
        </w:rPr>
        <w:t xml:space="preserve"> changing migration patterns to shed light on migratory birds’ strategies for adapting to changing environmental conditions, and the proposed Global Atlas on Animal Migration would further extend the ability to conduct such analyses, in relation to species for which sufficient data exist.</w:t>
      </w:r>
    </w:p>
    <w:p w14:paraId="2F0D4785" w14:textId="77777777" w:rsidR="004004DF" w:rsidRPr="0080554F" w:rsidRDefault="004004DF" w:rsidP="004004DF">
      <w:pPr>
        <w:tabs>
          <w:tab w:val="left" w:pos="1601"/>
        </w:tabs>
        <w:spacing w:after="0" w:line="240" w:lineRule="auto"/>
        <w:ind w:left="567" w:hanging="567"/>
        <w:jc w:val="both"/>
        <w:rPr>
          <w:rFonts w:cs="Arial"/>
        </w:rPr>
      </w:pPr>
    </w:p>
    <w:p w14:paraId="2B7D861F" w14:textId="77777777" w:rsidR="004004DF" w:rsidRPr="0080554F" w:rsidRDefault="004004DF" w:rsidP="004004DF">
      <w:pPr>
        <w:tabs>
          <w:tab w:val="left" w:pos="1601"/>
        </w:tabs>
        <w:spacing w:after="0" w:line="240" w:lineRule="auto"/>
        <w:ind w:left="567" w:hanging="567"/>
        <w:jc w:val="both"/>
        <w:rPr>
          <w:rFonts w:cs="Arial"/>
        </w:rPr>
      </w:pPr>
      <w:r>
        <w:rPr>
          <w:rFonts w:cs="Arial"/>
        </w:rPr>
        <w:t>4.</w:t>
      </w:r>
      <w:r>
        <w:rPr>
          <w:rFonts w:cs="Arial"/>
        </w:rPr>
        <w:tab/>
      </w:r>
      <w:r w:rsidRPr="0080554F">
        <w:rPr>
          <w:rFonts w:cs="Arial"/>
        </w:rPr>
        <w:t>It may be possible to research clear cases where lack of connectivity is hampering the ability of species to respond to climate-related trends and events. The Scientific Council</w:t>
      </w:r>
      <w:r>
        <w:rPr>
          <w:rFonts w:cs="Arial"/>
        </w:rPr>
        <w:t>,</w:t>
      </w:r>
      <w:r w:rsidRPr="0080554F">
        <w:rPr>
          <w:rFonts w:cs="Arial"/>
        </w:rPr>
        <w:t xml:space="preserve"> for example</w:t>
      </w:r>
      <w:r>
        <w:rPr>
          <w:rFonts w:cs="Arial"/>
        </w:rPr>
        <w:t>,</w:t>
      </w:r>
      <w:r w:rsidRPr="0080554F">
        <w:rPr>
          <w:rFonts w:cs="Arial"/>
        </w:rPr>
        <w:t xml:space="preserve"> has previously drawn attention to the case of the Mongolian Gazelle, where extreme weather conditions in 2016 triggered a migration of the animals in search of food, but railway infrastructure posed a barrier to this and led to a mass mortality in the population. The Global Initiative on Ungulate Migration (GIUM) has noted that thinning ice in the Arctic has effectively posed a barrier to migrating caribou, leading similarly to mass mortality events. GIUM also notes that droughts affecting ungulates are becoming more common, and that as well as movements driven by scarcity of forage and water, linked ecosystems along altitudinal gradients are required to enable thermal refuge as temperatures increase.</w:t>
      </w:r>
    </w:p>
    <w:p w14:paraId="098F0DB6" w14:textId="77777777" w:rsidR="004004DF" w:rsidRPr="0080554F" w:rsidRDefault="004004DF" w:rsidP="004004DF">
      <w:pPr>
        <w:tabs>
          <w:tab w:val="left" w:pos="1601"/>
        </w:tabs>
        <w:spacing w:after="0" w:line="240" w:lineRule="auto"/>
        <w:ind w:left="567" w:hanging="567"/>
        <w:jc w:val="both"/>
        <w:rPr>
          <w:rFonts w:cs="Arial"/>
        </w:rPr>
      </w:pPr>
    </w:p>
    <w:p w14:paraId="500DA64E" w14:textId="77777777" w:rsidR="004004DF" w:rsidRPr="0080554F" w:rsidRDefault="004004DF" w:rsidP="004004DF">
      <w:pPr>
        <w:tabs>
          <w:tab w:val="left" w:pos="1601"/>
        </w:tabs>
        <w:spacing w:after="0" w:line="240" w:lineRule="auto"/>
        <w:ind w:left="567" w:hanging="567"/>
        <w:jc w:val="both"/>
        <w:rPr>
          <w:rFonts w:cs="Arial"/>
        </w:rPr>
      </w:pPr>
      <w:r>
        <w:rPr>
          <w:rFonts w:cs="Arial"/>
        </w:rPr>
        <w:t>5.</w:t>
      </w:r>
      <w:r>
        <w:rPr>
          <w:rFonts w:cs="Arial"/>
        </w:rPr>
        <w:tab/>
      </w:r>
      <w:r w:rsidRPr="0080554F">
        <w:rPr>
          <w:rFonts w:cs="Arial"/>
        </w:rPr>
        <w:t>Research on connectivity associated with the Global Land Outlook points out a need for connectivity along gradients of aspect (north or south-facing) for similar thermal refuge reasons; and cites the climate-related increase in wildfires as a cause of connectivity loss where forest connections are destroyed.</w:t>
      </w:r>
    </w:p>
    <w:p w14:paraId="36B1D81A" w14:textId="77777777" w:rsidR="004004DF" w:rsidRPr="0080554F" w:rsidRDefault="004004DF" w:rsidP="004004DF">
      <w:pPr>
        <w:tabs>
          <w:tab w:val="left" w:pos="1601"/>
        </w:tabs>
        <w:spacing w:after="0" w:line="240" w:lineRule="auto"/>
        <w:ind w:left="567" w:hanging="567"/>
        <w:jc w:val="both"/>
        <w:rPr>
          <w:rFonts w:cs="Arial"/>
        </w:rPr>
      </w:pPr>
    </w:p>
    <w:p w14:paraId="5FBC2826" w14:textId="77777777" w:rsidR="004004DF" w:rsidRPr="0080554F" w:rsidRDefault="004004DF" w:rsidP="004004DF">
      <w:pPr>
        <w:tabs>
          <w:tab w:val="left" w:pos="1601"/>
        </w:tabs>
        <w:spacing w:after="40" w:line="240" w:lineRule="auto"/>
        <w:ind w:left="567" w:hanging="567"/>
        <w:jc w:val="both"/>
        <w:rPr>
          <w:rFonts w:cs="Arial"/>
        </w:rPr>
      </w:pPr>
      <w:r>
        <w:rPr>
          <w:rFonts w:cs="Arial"/>
        </w:rPr>
        <w:t>6.</w:t>
      </w:r>
      <w:r>
        <w:rPr>
          <w:rFonts w:cs="Arial"/>
        </w:rPr>
        <w:tab/>
      </w:r>
      <w:r w:rsidRPr="0080554F">
        <w:rPr>
          <w:rFonts w:cs="Arial"/>
        </w:rPr>
        <w:t>Priorities for future research on these issues might therefore include</w:t>
      </w:r>
      <w:r>
        <w:rPr>
          <w:rFonts w:cs="Arial"/>
        </w:rPr>
        <w:t>, among others</w:t>
      </w:r>
      <w:r w:rsidRPr="0080554F">
        <w:rPr>
          <w:rFonts w:cs="Arial"/>
        </w:rPr>
        <w:t>:</w:t>
      </w:r>
    </w:p>
    <w:p w14:paraId="505D1751" w14:textId="77777777" w:rsidR="004004DF" w:rsidRPr="0067199E" w:rsidRDefault="004004DF" w:rsidP="004004DF">
      <w:pPr>
        <w:pStyle w:val="ListParagraph"/>
        <w:numPr>
          <w:ilvl w:val="0"/>
          <w:numId w:val="4"/>
        </w:numPr>
        <w:tabs>
          <w:tab w:val="left" w:pos="1780"/>
          <w:tab w:val="left" w:pos="7250"/>
        </w:tabs>
        <w:spacing w:after="40" w:line="240" w:lineRule="auto"/>
        <w:ind w:left="900"/>
        <w:contextualSpacing w:val="0"/>
        <w:jc w:val="both"/>
        <w:rPr>
          <w:rFonts w:cs="Arial"/>
        </w:rPr>
      </w:pPr>
      <w:r w:rsidRPr="0067199E">
        <w:rPr>
          <w:rFonts w:cs="Arial"/>
        </w:rPr>
        <w:t>modelling predicted spatially-related effects of climate change on migratory species (for example identifying where species ranges, defined by climatically suitable conditions, may shift over time);</w:t>
      </w:r>
    </w:p>
    <w:p w14:paraId="1E544C47" w14:textId="77777777" w:rsidR="004004DF" w:rsidRPr="0067199E" w:rsidRDefault="004004DF" w:rsidP="004004DF">
      <w:pPr>
        <w:pStyle w:val="ListParagraph"/>
        <w:numPr>
          <w:ilvl w:val="0"/>
          <w:numId w:val="4"/>
        </w:numPr>
        <w:tabs>
          <w:tab w:val="left" w:pos="1780"/>
          <w:tab w:val="left" w:pos="7250"/>
        </w:tabs>
        <w:spacing w:after="40" w:line="240" w:lineRule="auto"/>
        <w:ind w:left="900"/>
        <w:contextualSpacing w:val="0"/>
        <w:jc w:val="both"/>
        <w:rPr>
          <w:rFonts w:cs="Arial"/>
        </w:rPr>
      </w:pPr>
      <w:r w:rsidRPr="0067199E">
        <w:rPr>
          <w:rFonts w:cs="Arial"/>
        </w:rPr>
        <w:t>investigating the scope for migratory animals to adapt (e.g.</w:t>
      </w:r>
      <w:r>
        <w:rPr>
          <w:rFonts w:cs="Arial"/>
        </w:rPr>
        <w:t>,</w:t>
      </w:r>
      <w:r w:rsidRPr="0067199E">
        <w:rPr>
          <w:rFonts w:cs="Arial"/>
        </w:rPr>
        <w:t xml:space="preserve"> mapping corridors, linked to studies of </w:t>
      </w:r>
      <w:proofErr w:type="spellStart"/>
      <w:r w:rsidRPr="0067199E">
        <w:rPr>
          <w:rFonts w:cs="Arial"/>
        </w:rPr>
        <w:t>behaviour</w:t>
      </w:r>
      <w:proofErr w:type="spellEnd"/>
      <w:r w:rsidRPr="0067199E">
        <w:rPr>
          <w:rFonts w:cs="Arial"/>
        </w:rPr>
        <w:t xml:space="preserve"> and population dynamics</w:t>
      </w:r>
      <w:r>
        <w:rPr>
          <w:rFonts w:cs="Arial"/>
        </w:rPr>
        <w:t>,</w:t>
      </w:r>
      <w:r w:rsidRPr="0067199E">
        <w:rPr>
          <w:rFonts w:cs="Arial"/>
        </w:rPr>
        <w:t xml:space="preserve"> etc</w:t>
      </w:r>
      <w:r>
        <w:rPr>
          <w:rFonts w:cs="Arial"/>
        </w:rPr>
        <w:t>.</w:t>
      </w:r>
      <w:r w:rsidRPr="0067199E">
        <w:rPr>
          <w:rFonts w:cs="Arial"/>
        </w:rPr>
        <w:t>);</w:t>
      </w:r>
    </w:p>
    <w:p w14:paraId="22FF0F12" w14:textId="77777777" w:rsidR="004004DF" w:rsidRPr="0067199E" w:rsidRDefault="004004DF" w:rsidP="004004DF">
      <w:pPr>
        <w:pStyle w:val="ListParagraph"/>
        <w:numPr>
          <w:ilvl w:val="0"/>
          <w:numId w:val="4"/>
        </w:numPr>
        <w:tabs>
          <w:tab w:val="left" w:pos="1780"/>
          <w:tab w:val="left" w:pos="7250"/>
        </w:tabs>
        <w:spacing w:after="40" w:line="240" w:lineRule="auto"/>
        <w:ind w:left="900"/>
        <w:contextualSpacing w:val="0"/>
        <w:jc w:val="both"/>
        <w:rPr>
          <w:rFonts w:cs="Arial"/>
        </w:rPr>
      </w:pPr>
      <w:r w:rsidRPr="0067199E">
        <w:rPr>
          <w:rFonts w:cs="Arial"/>
        </w:rPr>
        <w:lastRenderedPageBreak/>
        <w:t>strategies for effective design of ecological networks to support connectivity-based resilience/adaptation to climate change;</w:t>
      </w:r>
    </w:p>
    <w:p w14:paraId="2DF1DFC3" w14:textId="77777777" w:rsidR="004004DF" w:rsidRPr="0067199E" w:rsidRDefault="004004DF" w:rsidP="004004DF">
      <w:pPr>
        <w:pStyle w:val="ListParagraph"/>
        <w:numPr>
          <w:ilvl w:val="0"/>
          <w:numId w:val="4"/>
        </w:numPr>
        <w:tabs>
          <w:tab w:val="left" w:pos="1780"/>
          <w:tab w:val="left" w:pos="7250"/>
        </w:tabs>
        <w:spacing w:after="40" w:line="240" w:lineRule="auto"/>
        <w:ind w:left="900"/>
        <w:contextualSpacing w:val="0"/>
        <w:jc w:val="both"/>
        <w:rPr>
          <w:rFonts w:cs="Arial"/>
        </w:rPr>
      </w:pPr>
      <w:r w:rsidRPr="0067199E">
        <w:rPr>
          <w:rFonts w:cs="Arial"/>
        </w:rPr>
        <w:t>methods for mitigating the barriers that most impede climate-responsive connectivity</w:t>
      </w:r>
      <w:r>
        <w:rPr>
          <w:rFonts w:cs="Arial"/>
        </w:rPr>
        <w:t>, and assessing the effectiveness of these</w:t>
      </w:r>
      <w:r w:rsidRPr="0067199E">
        <w:rPr>
          <w:rFonts w:cs="Arial"/>
        </w:rPr>
        <w:t>;</w:t>
      </w:r>
    </w:p>
    <w:p w14:paraId="3321F47D" w14:textId="77777777" w:rsidR="004004DF" w:rsidRPr="0067199E" w:rsidRDefault="004004DF" w:rsidP="004004DF">
      <w:pPr>
        <w:pStyle w:val="ListParagraph"/>
        <w:numPr>
          <w:ilvl w:val="0"/>
          <w:numId w:val="4"/>
        </w:numPr>
        <w:tabs>
          <w:tab w:val="left" w:pos="1780"/>
          <w:tab w:val="left" w:pos="7250"/>
        </w:tabs>
        <w:spacing w:after="40" w:line="240" w:lineRule="auto"/>
        <w:ind w:left="900"/>
        <w:contextualSpacing w:val="0"/>
        <w:jc w:val="both"/>
        <w:rPr>
          <w:rFonts w:cs="Arial"/>
        </w:rPr>
      </w:pPr>
      <w:r w:rsidRPr="0067199E">
        <w:rPr>
          <w:rFonts w:cs="Arial"/>
        </w:rPr>
        <w:t>buffering and increasing the resilience of areas of known importance for ecological connectivity to climate-caused destruction; and</w:t>
      </w:r>
    </w:p>
    <w:p w14:paraId="38AD1F2D" w14:textId="77777777" w:rsidR="004004DF" w:rsidRPr="0067199E" w:rsidRDefault="004004DF" w:rsidP="004004DF">
      <w:pPr>
        <w:pStyle w:val="ListParagraph"/>
        <w:numPr>
          <w:ilvl w:val="0"/>
          <w:numId w:val="4"/>
        </w:numPr>
        <w:tabs>
          <w:tab w:val="left" w:pos="1780"/>
          <w:tab w:val="left" w:pos="7250"/>
        </w:tabs>
        <w:spacing w:after="40" w:line="240" w:lineRule="auto"/>
        <w:ind w:left="900"/>
        <w:contextualSpacing w:val="0"/>
        <w:jc w:val="both"/>
        <w:rPr>
          <w:rFonts w:cs="Arial"/>
        </w:rPr>
      </w:pPr>
      <w:r w:rsidRPr="0067199E">
        <w:rPr>
          <w:rFonts w:cs="Arial"/>
        </w:rPr>
        <w:t xml:space="preserve">identifying refugia that allow animals to escape extreme fire and flood events, </w:t>
      </w:r>
      <w:r>
        <w:rPr>
          <w:rFonts w:cs="Arial"/>
        </w:rPr>
        <w:t xml:space="preserve">droughts and changing water temperatures, </w:t>
      </w:r>
      <w:r w:rsidRPr="0067199E">
        <w:rPr>
          <w:rFonts w:cs="Arial"/>
        </w:rPr>
        <w:t>and the means of ensuring access to these locations</w:t>
      </w:r>
      <w:r>
        <w:rPr>
          <w:rFonts w:cs="Arial"/>
        </w:rPr>
        <w:t>.</w:t>
      </w:r>
    </w:p>
    <w:p w14:paraId="6491CAED" w14:textId="77777777" w:rsidR="004004DF" w:rsidRPr="00E95990" w:rsidRDefault="004004DF" w:rsidP="004004DF">
      <w:pPr>
        <w:pStyle w:val="ListParagraph"/>
        <w:tabs>
          <w:tab w:val="left" w:pos="1601"/>
          <w:tab w:val="left" w:pos="1780"/>
          <w:tab w:val="left" w:pos="7250"/>
        </w:tabs>
        <w:spacing w:after="0" w:line="240" w:lineRule="auto"/>
        <w:ind w:left="567"/>
        <w:jc w:val="both"/>
        <w:rPr>
          <w:rFonts w:cs="Arial"/>
        </w:rPr>
      </w:pPr>
    </w:p>
    <w:p w14:paraId="4822CE2C" w14:textId="77777777" w:rsidR="004004DF" w:rsidRPr="0067199E" w:rsidRDefault="004004DF" w:rsidP="004004DF">
      <w:pPr>
        <w:tabs>
          <w:tab w:val="left" w:pos="1601"/>
        </w:tabs>
        <w:spacing w:after="0" w:line="240" w:lineRule="auto"/>
        <w:ind w:left="567" w:hanging="567"/>
        <w:jc w:val="both"/>
        <w:rPr>
          <w:rFonts w:cs="Arial"/>
          <w:i/>
        </w:rPr>
      </w:pPr>
      <w:r w:rsidRPr="0067199E">
        <w:rPr>
          <w:rFonts w:cs="Arial"/>
          <w:i/>
        </w:rPr>
        <w:t>Ecological networks</w:t>
      </w:r>
    </w:p>
    <w:p w14:paraId="7A4C5349" w14:textId="77777777" w:rsidR="004004DF" w:rsidRDefault="004004DF" w:rsidP="004004DF">
      <w:pPr>
        <w:tabs>
          <w:tab w:val="left" w:pos="1601"/>
        </w:tabs>
        <w:spacing w:after="0" w:line="240" w:lineRule="auto"/>
        <w:ind w:left="567" w:hanging="567"/>
        <w:jc w:val="both"/>
        <w:rPr>
          <w:rFonts w:cs="Arial"/>
        </w:rPr>
      </w:pPr>
    </w:p>
    <w:p w14:paraId="5D240789" w14:textId="77777777" w:rsidR="004004DF" w:rsidRPr="0067199E" w:rsidRDefault="004004DF" w:rsidP="004004DF">
      <w:pPr>
        <w:tabs>
          <w:tab w:val="left" w:pos="1601"/>
        </w:tabs>
        <w:spacing w:after="0" w:line="240" w:lineRule="auto"/>
        <w:ind w:left="567" w:hanging="567"/>
        <w:jc w:val="both"/>
        <w:rPr>
          <w:rFonts w:cs="Arial"/>
        </w:rPr>
      </w:pPr>
      <w:r>
        <w:rPr>
          <w:rFonts w:cs="Arial"/>
        </w:rPr>
        <w:t>7.</w:t>
      </w:r>
      <w:r>
        <w:rPr>
          <w:rFonts w:cs="Arial"/>
        </w:rPr>
        <w:tab/>
      </w:r>
      <w:r w:rsidRPr="0067199E">
        <w:rPr>
          <w:rFonts w:cs="Arial"/>
        </w:rPr>
        <w:t xml:space="preserve">Resolution 12.7 </w:t>
      </w:r>
      <w:r>
        <w:rPr>
          <w:rFonts w:cs="Arial"/>
        </w:rPr>
        <w:t xml:space="preserve">(Rev.COP13) </w:t>
      </w:r>
      <w:r w:rsidRPr="0067199E">
        <w:rPr>
          <w:rFonts w:cs="Arial"/>
        </w:rPr>
        <w:t>include</w:t>
      </w:r>
      <w:r>
        <w:rPr>
          <w:rFonts w:cs="Arial"/>
        </w:rPr>
        <w:t>s</w:t>
      </w:r>
      <w:r w:rsidRPr="0067199E">
        <w:rPr>
          <w:rFonts w:cs="Arial"/>
        </w:rPr>
        <w:t xml:space="preserve"> an annex </w:t>
      </w:r>
      <w:r>
        <w:rPr>
          <w:rFonts w:cs="Arial"/>
        </w:rPr>
        <w:t xml:space="preserve">that contains </w:t>
      </w:r>
      <w:r w:rsidRPr="0067199E">
        <w:rPr>
          <w:rFonts w:cs="Arial"/>
        </w:rPr>
        <w:t>a list of “useful areas for further work”</w:t>
      </w:r>
      <w:r>
        <w:rPr>
          <w:rFonts w:cs="Arial"/>
        </w:rPr>
        <w:t xml:space="preserve"> </w:t>
      </w:r>
      <w:r w:rsidRPr="0067199E">
        <w:rPr>
          <w:rFonts w:cs="Arial"/>
        </w:rPr>
        <w:t>synthesi</w:t>
      </w:r>
      <w:r>
        <w:rPr>
          <w:rFonts w:cs="Arial"/>
        </w:rPr>
        <w:t>z</w:t>
      </w:r>
      <w:r w:rsidRPr="0067199E">
        <w:rPr>
          <w:rFonts w:cs="Arial"/>
        </w:rPr>
        <w:t xml:space="preserve">ed from a strategic review document </w:t>
      </w:r>
      <w:r>
        <w:rPr>
          <w:rFonts w:cs="Arial"/>
        </w:rPr>
        <w:t xml:space="preserve">(COP11 </w:t>
      </w:r>
      <w:r w:rsidRPr="0067199E">
        <w:rPr>
          <w:rFonts w:cs="Arial"/>
        </w:rPr>
        <w:t>Document 23.4.1.2</w:t>
      </w:r>
      <w:r>
        <w:rPr>
          <w:rFonts w:cs="Arial"/>
        </w:rPr>
        <w:t>)</w:t>
      </w:r>
      <w:r w:rsidRPr="0067199E">
        <w:rPr>
          <w:rFonts w:cs="Arial"/>
        </w:rPr>
        <w:t>,</w:t>
      </w:r>
      <w:r>
        <w:rPr>
          <w:rFonts w:cs="Arial"/>
        </w:rPr>
        <w:t xml:space="preserve"> and the list</w:t>
      </w:r>
      <w:r w:rsidRPr="0067199E">
        <w:rPr>
          <w:rFonts w:cs="Arial"/>
        </w:rPr>
        <w:t xml:space="preserve"> include</w:t>
      </w:r>
      <w:r>
        <w:rPr>
          <w:rFonts w:cs="Arial"/>
        </w:rPr>
        <w:t>s</w:t>
      </w:r>
      <w:r w:rsidRPr="0067199E">
        <w:rPr>
          <w:rFonts w:cs="Arial"/>
        </w:rPr>
        <w:t xml:space="preserve"> some relevant research items. Three of the</w:t>
      </w:r>
      <w:r>
        <w:rPr>
          <w:rFonts w:cs="Arial"/>
        </w:rPr>
        <w:t>se</w:t>
      </w:r>
      <w:r w:rsidRPr="0067199E">
        <w:rPr>
          <w:rFonts w:cs="Arial"/>
        </w:rPr>
        <w:t xml:space="preserve"> items in particular recommend the following:</w:t>
      </w:r>
    </w:p>
    <w:p w14:paraId="4A4201E3" w14:textId="77777777" w:rsidR="004004DF" w:rsidRDefault="004004DF" w:rsidP="004004DF">
      <w:pPr>
        <w:pStyle w:val="ListParagraph"/>
        <w:numPr>
          <w:ilvl w:val="0"/>
          <w:numId w:val="11"/>
        </w:numPr>
        <w:tabs>
          <w:tab w:val="left" w:pos="1601"/>
        </w:tabs>
        <w:spacing w:before="120" w:after="0" w:line="240" w:lineRule="auto"/>
        <w:contextualSpacing w:val="0"/>
        <w:jc w:val="both"/>
        <w:rPr>
          <w:rFonts w:cs="Arial"/>
        </w:rPr>
      </w:pPr>
      <w:r w:rsidRPr="0067199E">
        <w:rPr>
          <w:rFonts w:cs="Arial"/>
        </w:rPr>
        <w:t>Assess existing individual ecological networks in relation to the conservation needs of migratory species, using the recommendations and good practice points in this Annex as a guide, and addressing both (i) the functionality of the network for supporting migratory species and migration, and (ii) provisions in relevant governing frameworks and guidance for ensuring that migratory species aspects are taken fully into account.</w:t>
      </w:r>
    </w:p>
    <w:p w14:paraId="614F499D" w14:textId="77777777" w:rsidR="004004DF" w:rsidRDefault="004004DF" w:rsidP="004004DF">
      <w:pPr>
        <w:pStyle w:val="ListParagraph"/>
        <w:numPr>
          <w:ilvl w:val="0"/>
          <w:numId w:val="11"/>
        </w:numPr>
        <w:tabs>
          <w:tab w:val="left" w:pos="1601"/>
        </w:tabs>
        <w:spacing w:before="120" w:after="0" w:line="240" w:lineRule="auto"/>
        <w:contextualSpacing w:val="0"/>
        <w:jc w:val="both"/>
        <w:rPr>
          <w:rFonts w:cs="Arial"/>
        </w:rPr>
      </w:pPr>
      <w:r w:rsidRPr="0067199E">
        <w:rPr>
          <w:rFonts w:cs="Arial"/>
        </w:rPr>
        <w:t>Explore options for obtaining globally synthesized information about the results of the implementation of actions defined in Resolution 10.3 paragraph 7 (to assess whether Parties are addressing as effectively as possible the needs of migratory species throughout their life cycles and migratory ranges by means of ecological networks and enhanced habitat connectivity) and paragraph 9(i) (to assess the extent to which and the manner in which existing major protected area systems and initiatives aimed at promoting ecological networks address the needs of migratory species throughout their life cycles and migratory ranges).</w:t>
      </w:r>
    </w:p>
    <w:p w14:paraId="39C7F84F" w14:textId="77777777" w:rsidR="004004DF" w:rsidRPr="0067199E" w:rsidRDefault="004004DF" w:rsidP="004004DF">
      <w:pPr>
        <w:pStyle w:val="ListParagraph"/>
        <w:numPr>
          <w:ilvl w:val="0"/>
          <w:numId w:val="11"/>
        </w:numPr>
        <w:tabs>
          <w:tab w:val="left" w:pos="1601"/>
        </w:tabs>
        <w:spacing w:before="120" w:after="0" w:line="240" w:lineRule="auto"/>
        <w:contextualSpacing w:val="0"/>
        <w:jc w:val="both"/>
        <w:rPr>
          <w:rFonts w:cs="Arial"/>
        </w:rPr>
      </w:pPr>
      <w:r w:rsidRPr="0067199E">
        <w:rPr>
          <w:rFonts w:cs="Arial"/>
        </w:rPr>
        <w:t xml:space="preserve">Seek opportunities to direct relevant research (for example on animal distributions, movement patterns, gap analyses of networks) towards further improving knowledge and understanding of the design and implementation of ecological networks in ways which provide optimal benefits for migratory species. </w:t>
      </w:r>
    </w:p>
    <w:p w14:paraId="478DB43C" w14:textId="77777777" w:rsidR="004004DF" w:rsidRDefault="004004DF" w:rsidP="004004DF">
      <w:pPr>
        <w:tabs>
          <w:tab w:val="left" w:pos="1601"/>
        </w:tabs>
        <w:spacing w:after="0" w:line="240" w:lineRule="auto"/>
        <w:ind w:left="567" w:hanging="567"/>
        <w:jc w:val="both"/>
        <w:rPr>
          <w:rFonts w:cs="Arial"/>
        </w:rPr>
      </w:pPr>
    </w:p>
    <w:p w14:paraId="22482ADB" w14:textId="77777777" w:rsidR="004004DF" w:rsidRPr="0080554F" w:rsidRDefault="004004DF" w:rsidP="004004DF">
      <w:pPr>
        <w:tabs>
          <w:tab w:val="left" w:pos="1601"/>
        </w:tabs>
        <w:spacing w:after="0" w:line="240" w:lineRule="auto"/>
        <w:ind w:left="567" w:hanging="567"/>
        <w:jc w:val="both"/>
        <w:rPr>
          <w:rFonts w:cs="Arial"/>
        </w:rPr>
      </w:pPr>
      <w:r>
        <w:rPr>
          <w:rFonts w:cs="Arial"/>
        </w:rPr>
        <w:t>8.</w:t>
      </w:r>
      <w:r>
        <w:rPr>
          <w:rFonts w:cs="Arial"/>
        </w:rPr>
        <w:tab/>
      </w:r>
      <w:r w:rsidRPr="0080554F">
        <w:rPr>
          <w:rFonts w:cs="Arial"/>
        </w:rPr>
        <w:t>Resolution 12.26 (Rev.COP13) urged Parties and invited others to give special attention to connectivity issues when</w:t>
      </w:r>
      <w:r>
        <w:rPr>
          <w:rFonts w:cs="Arial"/>
        </w:rPr>
        <w:t xml:space="preserve">, </w:t>
      </w:r>
      <w:r w:rsidRPr="00A9424A">
        <w:t>inter alia</w:t>
      </w:r>
      <w:r>
        <w:rPr>
          <w:rFonts w:cs="Arial"/>
        </w:rPr>
        <w:t>,</w:t>
      </w:r>
      <w:r w:rsidRPr="0080554F">
        <w:rPr>
          <w:rFonts w:cs="Arial"/>
        </w:rPr>
        <w:t xml:space="preserve"> evaluating the sufficiency and coherence of ecological networks in functional and qualitative terms as well as in terms of extent and distribution, and when monitoring and assessing the effectiveness of the protection and management of relevant areas and networks. COP11 Document 23.4.1.2, mentioned above, refers to methods used by the Bern Convention and the OSPAR and HELCOM Conventions to evaluate sufficiency and coherence of ecological networks, and there are several methods in use around the world for assessing management effectiveness of protected and conserved areas. A useful research priority to enhance the use of such evaluations and assessments would be to explore ways in which they might be able to factor in functional connectivity parameters.</w:t>
      </w:r>
    </w:p>
    <w:p w14:paraId="45A0CADB" w14:textId="77777777" w:rsidR="004004DF" w:rsidRPr="0080554F" w:rsidRDefault="004004DF" w:rsidP="004004DF">
      <w:pPr>
        <w:tabs>
          <w:tab w:val="left" w:pos="1601"/>
        </w:tabs>
        <w:spacing w:after="0" w:line="240" w:lineRule="auto"/>
        <w:ind w:left="567" w:hanging="567"/>
        <w:jc w:val="both"/>
        <w:rPr>
          <w:rFonts w:cs="Arial"/>
        </w:rPr>
      </w:pPr>
    </w:p>
    <w:p w14:paraId="44930F59" w14:textId="77777777" w:rsidR="004004DF" w:rsidRPr="0080554F" w:rsidRDefault="004004DF" w:rsidP="004004DF">
      <w:pPr>
        <w:tabs>
          <w:tab w:val="left" w:pos="1601"/>
        </w:tabs>
        <w:spacing w:after="0" w:line="240" w:lineRule="auto"/>
        <w:ind w:left="567" w:hanging="567"/>
        <w:jc w:val="both"/>
        <w:rPr>
          <w:rFonts w:cs="Arial"/>
        </w:rPr>
      </w:pPr>
      <w:r>
        <w:rPr>
          <w:rFonts w:cs="Arial"/>
        </w:rPr>
        <w:t>9.</w:t>
      </w:r>
      <w:r>
        <w:rPr>
          <w:rFonts w:cs="Arial"/>
        </w:rPr>
        <w:tab/>
      </w:r>
      <w:r w:rsidRPr="0080554F">
        <w:rPr>
          <w:rFonts w:cs="Arial"/>
        </w:rPr>
        <w:t xml:space="preserve">One of the connectivity indicators </w:t>
      </w:r>
      <w:r>
        <w:rPr>
          <w:rFonts w:cs="Arial"/>
        </w:rPr>
        <w:t>proposed</w:t>
      </w:r>
      <w:r w:rsidRPr="0080554F">
        <w:rPr>
          <w:rFonts w:cs="Arial"/>
        </w:rPr>
        <w:t xml:space="preserve"> for monitoring relevant targets in the </w:t>
      </w:r>
      <w:r>
        <w:rPr>
          <w:rFonts w:cs="Arial"/>
        </w:rPr>
        <w:t xml:space="preserve">Kunming-Montreal </w:t>
      </w:r>
      <w:r w:rsidRPr="0080554F">
        <w:rPr>
          <w:rFonts w:cs="Arial"/>
        </w:rPr>
        <w:t>Global Biodiversity Framework (</w:t>
      </w:r>
      <w:r>
        <w:rPr>
          <w:rFonts w:cs="Arial"/>
        </w:rPr>
        <w:t>‘</w:t>
      </w:r>
      <w:proofErr w:type="spellStart"/>
      <w:r w:rsidRPr="0080554F">
        <w:rPr>
          <w:rFonts w:cs="Arial"/>
        </w:rPr>
        <w:t>ProtConn</w:t>
      </w:r>
      <w:proofErr w:type="spellEnd"/>
      <w:r>
        <w:rPr>
          <w:rFonts w:cs="Arial"/>
        </w:rPr>
        <w:t>’</w:t>
      </w:r>
      <w:r w:rsidRPr="0080554F">
        <w:rPr>
          <w:rFonts w:cs="Arial"/>
        </w:rPr>
        <w:t xml:space="preserve">) addresses (on a modelling basis) the structural connectivity of protected area systems. The two main </w:t>
      </w:r>
      <w:r w:rsidRPr="0080554F">
        <w:rPr>
          <w:rFonts w:cs="Arial"/>
        </w:rPr>
        <w:lastRenderedPageBreak/>
        <w:t xml:space="preserve">scientific papers that present the analyses this indicator can produce </w:t>
      </w:r>
      <w:r w:rsidRPr="00BD02CD">
        <w:rPr>
          <w:rFonts w:cs="Arial"/>
        </w:rPr>
        <w:t xml:space="preserve">(Saura </w:t>
      </w:r>
      <w:r w:rsidRPr="00A9424A">
        <w:t>et al</w:t>
      </w:r>
      <w:r w:rsidRPr="00BD02CD">
        <w:rPr>
          <w:rFonts w:cs="Arial"/>
        </w:rPr>
        <w:t>. 2017</w:t>
      </w:r>
      <w:r w:rsidRPr="00BD02CD">
        <w:rPr>
          <w:rStyle w:val="FootnoteReference"/>
          <w:rFonts w:cs="Arial"/>
        </w:rPr>
        <w:footnoteReference w:id="14"/>
      </w:r>
      <w:r w:rsidRPr="00BD02CD">
        <w:rPr>
          <w:rFonts w:cs="Arial"/>
        </w:rPr>
        <w:t xml:space="preserve"> and Saura </w:t>
      </w:r>
      <w:r w:rsidRPr="00A9424A">
        <w:t>et al</w:t>
      </w:r>
      <w:r w:rsidRPr="00BD02CD">
        <w:rPr>
          <w:rFonts w:cs="Arial"/>
        </w:rPr>
        <w:t>. 2018</w:t>
      </w:r>
      <w:r>
        <w:rPr>
          <w:rStyle w:val="FootnoteReference"/>
          <w:rFonts w:cs="Arial"/>
        </w:rPr>
        <w:footnoteReference w:id="15"/>
      </w:r>
      <w:r w:rsidRPr="0080554F">
        <w:rPr>
          <w:rFonts w:cs="Arial"/>
        </w:rPr>
        <w:t>) mention the desirability of further work to cover aspects they have not covered, including the needs of species (such as migratory birds) that require international networks of non-contiguous suitable areas, and the specific “connectivity performance of protected area management” (that latter point echoing one of those made in the preceding paragraph above).</w:t>
      </w:r>
      <w:r>
        <w:rPr>
          <w:rFonts w:cs="Arial"/>
        </w:rPr>
        <w:t xml:space="preserve"> Further application of these methods to aquatic species would also be desirable.</w:t>
      </w:r>
    </w:p>
    <w:p w14:paraId="58C0905D" w14:textId="77777777" w:rsidR="004004DF" w:rsidRPr="00D37B6F" w:rsidRDefault="004004DF" w:rsidP="004004DF">
      <w:pPr>
        <w:tabs>
          <w:tab w:val="left" w:pos="1601"/>
        </w:tabs>
        <w:spacing w:after="0" w:line="240" w:lineRule="auto"/>
        <w:ind w:left="567" w:hanging="567"/>
        <w:jc w:val="both"/>
        <w:rPr>
          <w:rFonts w:cs="Arial"/>
        </w:rPr>
      </w:pPr>
    </w:p>
    <w:p w14:paraId="6E6F211D" w14:textId="77777777" w:rsidR="004004DF" w:rsidRPr="00D37B6F" w:rsidRDefault="004004DF" w:rsidP="004004DF">
      <w:pPr>
        <w:tabs>
          <w:tab w:val="left" w:pos="1601"/>
        </w:tabs>
        <w:spacing w:after="0" w:line="240" w:lineRule="auto"/>
        <w:ind w:left="567" w:hanging="567"/>
        <w:jc w:val="both"/>
        <w:rPr>
          <w:rFonts w:cs="Arial"/>
          <w:i/>
        </w:rPr>
      </w:pPr>
      <w:r w:rsidRPr="00D37B6F">
        <w:rPr>
          <w:rFonts w:cs="Arial"/>
          <w:i/>
        </w:rPr>
        <w:t>Linear and other infrastructure</w:t>
      </w:r>
    </w:p>
    <w:p w14:paraId="385653DD" w14:textId="77777777" w:rsidR="004004DF" w:rsidRPr="00D37B6F" w:rsidRDefault="004004DF" w:rsidP="004004DF">
      <w:pPr>
        <w:tabs>
          <w:tab w:val="left" w:pos="1601"/>
        </w:tabs>
        <w:spacing w:after="0" w:line="240" w:lineRule="auto"/>
        <w:ind w:left="567" w:hanging="567"/>
        <w:jc w:val="both"/>
        <w:rPr>
          <w:rFonts w:cs="Arial"/>
        </w:rPr>
      </w:pPr>
    </w:p>
    <w:p w14:paraId="62DC28B7" w14:textId="77777777" w:rsidR="004004DF" w:rsidRDefault="004004DF" w:rsidP="004004DF">
      <w:pPr>
        <w:tabs>
          <w:tab w:val="left" w:pos="1601"/>
        </w:tabs>
        <w:spacing w:after="0" w:line="240" w:lineRule="auto"/>
        <w:ind w:left="567" w:hanging="567"/>
        <w:jc w:val="both"/>
        <w:rPr>
          <w:rFonts w:cs="Arial"/>
        </w:rPr>
      </w:pPr>
      <w:r>
        <w:rPr>
          <w:rFonts w:cs="Arial"/>
        </w:rPr>
        <w:t>10.</w:t>
      </w:r>
      <w:r>
        <w:rPr>
          <w:rFonts w:cs="Arial"/>
        </w:rPr>
        <w:tab/>
      </w:r>
      <w:r w:rsidRPr="0080554F">
        <w:rPr>
          <w:rFonts w:cs="Arial"/>
        </w:rPr>
        <w:t xml:space="preserve">COP Decision 13.131 requested the Scientific Council to establish a working </w:t>
      </w:r>
      <w:r w:rsidRPr="00F738E2">
        <w:rPr>
          <w:rFonts w:cs="Arial"/>
        </w:rPr>
        <w:t xml:space="preserve">group on linear infrastructure, to </w:t>
      </w:r>
      <w:r w:rsidRPr="00BD02CD">
        <w:rPr>
          <w:rFonts w:cs="Arial"/>
        </w:rPr>
        <w:t>[</w:t>
      </w:r>
      <w:r w:rsidRPr="00A9424A">
        <w:t>inter alia</w:t>
      </w:r>
      <w:r w:rsidRPr="00BD02CD">
        <w:rPr>
          <w:rFonts w:cs="Arial"/>
        </w:rPr>
        <w:t>]</w:t>
      </w:r>
      <w:r w:rsidRPr="0080554F">
        <w:rPr>
          <w:rFonts w:cs="Arial"/>
        </w:rPr>
        <w:t xml:space="preserve"> review available information relevant to linear infrastructure development and potential impacts on migratory species</w:t>
      </w:r>
      <w:r>
        <w:rPr>
          <w:rFonts w:cs="Arial"/>
        </w:rPr>
        <w:t>;</w:t>
      </w:r>
      <w:r w:rsidRPr="0080554F">
        <w:rPr>
          <w:rFonts w:cs="Arial"/>
        </w:rPr>
        <w:t xml:space="preserve"> </w:t>
      </w:r>
      <w:r w:rsidRPr="000E5789">
        <w:rPr>
          <w:rFonts w:cs="Arial"/>
        </w:rPr>
        <w:t>identify areas where further assistance is needed to enhance consideration of effects involving impediments to migration</w:t>
      </w:r>
      <w:r w:rsidRPr="00DF1C16">
        <w:rPr>
          <w:rFonts w:cs="Arial"/>
        </w:rPr>
        <w:t xml:space="preserve"> and</w:t>
      </w:r>
      <w:r w:rsidRPr="000E5789">
        <w:rPr>
          <w:rFonts w:cs="Arial"/>
        </w:rPr>
        <w:t xml:space="preserve"> impacts on migratory patterns or on migratory ranges; </w:t>
      </w:r>
      <w:r w:rsidRPr="00DF1C16">
        <w:rPr>
          <w:rFonts w:cs="Arial"/>
        </w:rPr>
        <w:t>and p</w:t>
      </w:r>
      <w:r w:rsidRPr="000E5789">
        <w:rPr>
          <w:rFonts w:cs="Arial"/>
        </w:rPr>
        <w:t>rovide recommendations on the future direction of work under the Convention to support Parties in addressing the impact of linear infr</w:t>
      </w:r>
      <w:r w:rsidRPr="00DF1C16">
        <w:rPr>
          <w:rFonts w:cs="Arial"/>
        </w:rPr>
        <w:t>astructure on migratory species.</w:t>
      </w:r>
    </w:p>
    <w:p w14:paraId="3312CFBF" w14:textId="77777777" w:rsidR="004004DF" w:rsidRDefault="004004DF" w:rsidP="004004DF">
      <w:pPr>
        <w:tabs>
          <w:tab w:val="left" w:pos="1601"/>
        </w:tabs>
        <w:spacing w:after="0" w:line="240" w:lineRule="auto"/>
        <w:ind w:left="567" w:hanging="567"/>
        <w:jc w:val="both"/>
        <w:rPr>
          <w:rFonts w:cs="Arial"/>
        </w:rPr>
      </w:pPr>
    </w:p>
    <w:p w14:paraId="73B88F00" w14:textId="77777777" w:rsidR="004004DF" w:rsidRPr="000E5789" w:rsidRDefault="004004DF" w:rsidP="004004DF">
      <w:pPr>
        <w:tabs>
          <w:tab w:val="left" w:pos="1601"/>
        </w:tabs>
        <w:spacing w:after="0" w:line="240" w:lineRule="auto"/>
        <w:ind w:left="567" w:hanging="567"/>
        <w:jc w:val="both"/>
        <w:rPr>
          <w:rFonts w:cs="Arial"/>
        </w:rPr>
      </w:pPr>
      <w:r>
        <w:rPr>
          <w:rFonts w:cs="Arial"/>
        </w:rPr>
        <w:t>11.</w:t>
      </w:r>
      <w:r>
        <w:rPr>
          <w:rFonts w:cs="Arial"/>
        </w:rPr>
        <w:tab/>
      </w:r>
      <w:r w:rsidRPr="00DF1C16">
        <w:rPr>
          <w:rFonts w:cs="Arial"/>
        </w:rPr>
        <w:t>The Working Group was established in 2021 and held a meeting in 2022, at which it developed recommendations to be considered at COP14</w:t>
      </w:r>
      <w:r>
        <w:rPr>
          <w:rFonts w:cs="Arial"/>
        </w:rPr>
        <w:t xml:space="preserve">, which are contained in Document </w:t>
      </w:r>
      <w:r w:rsidRPr="001762EE">
        <w:rPr>
          <w:rFonts w:cs="Arial"/>
        </w:rPr>
        <w:t>UNEP/CMS/COP13/Doc.</w:t>
      </w:r>
      <w:r>
        <w:rPr>
          <w:rFonts w:cs="Arial"/>
        </w:rPr>
        <w:t>28.3.1.</w:t>
      </w:r>
      <w:r w:rsidRPr="001762EE">
        <w:rPr>
          <w:rFonts w:cs="Arial"/>
        </w:rPr>
        <w:t xml:space="preserve"> </w:t>
      </w:r>
      <w:r w:rsidRPr="001762EE">
        <w:rPr>
          <w:rFonts w:cs="Arial"/>
          <w:i/>
          <w:iCs/>
        </w:rPr>
        <w:t>Linear and other Infrastructure Development</w:t>
      </w:r>
      <w:r>
        <w:rPr>
          <w:rFonts w:cs="Arial"/>
          <w:i/>
          <w:iCs/>
        </w:rPr>
        <w:t>.</w:t>
      </w:r>
      <w:r>
        <w:rPr>
          <w:rFonts w:cs="Arial"/>
        </w:rPr>
        <w:t xml:space="preserve"> </w:t>
      </w:r>
    </w:p>
    <w:p w14:paraId="0A52F12F" w14:textId="77777777" w:rsidR="004004DF" w:rsidRDefault="004004DF" w:rsidP="004004DF">
      <w:pPr>
        <w:tabs>
          <w:tab w:val="left" w:pos="1601"/>
        </w:tabs>
        <w:spacing w:after="0" w:line="240" w:lineRule="auto"/>
        <w:ind w:left="567" w:hanging="567"/>
        <w:jc w:val="both"/>
        <w:rPr>
          <w:rFonts w:cs="Arial"/>
        </w:rPr>
      </w:pPr>
    </w:p>
    <w:p w14:paraId="2AFB470E" w14:textId="77777777" w:rsidR="004004DF" w:rsidRDefault="004004DF" w:rsidP="004004DF">
      <w:pPr>
        <w:tabs>
          <w:tab w:val="left" w:pos="1601"/>
        </w:tabs>
        <w:spacing w:after="0" w:line="240" w:lineRule="auto"/>
        <w:ind w:left="567" w:hanging="567"/>
        <w:jc w:val="both"/>
        <w:rPr>
          <w:rFonts w:cs="Arial"/>
        </w:rPr>
      </w:pPr>
      <w:r>
        <w:rPr>
          <w:rFonts w:cs="Arial"/>
        </w:rPr>
        <w:t>12.</w:t>
      </w:r>
      <w:r>
        <w:rPr>
          <w:rFonts w:cs="Arial"/>
        </w:rPr>
        <w:tab/>
      </w:r>
      <w:r w:rsidRPr="0080554F">
        <w:rPr>
          <w:rFonts w:cs="Arial"/>
        </w:rPr>
        <w:t xml:space="preserve">Decision 13.132 </w:t>
      </w:r>
      <w:r>
        <w:rPr>
          <w:rFonts w:cs="Arial"/>
        </w:rPr>
        <w:t xml:space="preserve">also </w:t>
      </w:r>
      <w:r w:rsidRPr="0080554F">
        <w:rPr>
          <w:rFonts w:cs="Arial"/>
        </w:rPr>
        <w:t xml:space="preserve">requested the </w:t>
      </w:r>
      <w:r>
        <w:rPr>
          <w:rFonts w:cs="Arial"/>
        </w:rPr>
        <w:t xml:space="preserve">Scientific </w:t>
      </w:r>
      <w:r w:rsidRPr="0080554F">
        <w:rPr>
          <w:rFonts w:cs="Arial"/>
        </w:rPr>
        <w:t>Council to identify the types of infrastructure that have not been addressed under CMS and are of particular relevance to the conservation of CMS-listed species, and to provide advice on possible actions that could be taken to address such infrastructure.</w:t>
      </w:r>
      <w:r>
        <w:rPr>
          <w:rFonts w:cs="Arial"/>
        </w:rPr>
        <w:t xml:space="preserve"> When that work is done it could also generate recommendations for future research, in particular on types on infrastructure other than the ‘linear’ types addressed by the Working Group.</w:t>
      </w:r>
    </w:p>
    <w:p w14:paraId="04E1B9A8" w14:textId="77777777" w:rsidR="004004DF" w:rsidRPr="00DF1C16" w:rsidRDefault="004004DF" w:rsidP="004004DF">
      <w:pPr>
        <w:tabs>
          <w:tab w:val="left" w:pos="1601"/>
        </w:tabs>
        <w:spacing w:after="0" w:line="240" w:lineRule="auto"/>
        <w:ind w:left="567" w:hanging="567"/>
        <w:jc w:val="both"/>
        <w:rPr>
          <w:rFonts w:cs="Arial"/>
        </w:rPr>
      </w:pPr>
    </w:p>
    <w:p w14:paraId="629C2624" w14:textId="77777777" w:rsidR="004004DF" w:rsidRPr="00273435" w:rsidRDefault="004004DF" w:rsidP="004004DF">
      <w:pPr>
        <w:tabs>
          <w:tab w:val="left" w:pos="1601"/>
        </w:tabs>
        <w:spacing w:after="0" w:line="240" w:lineRule="auto"/>
        <w:ind w:left="567" w:hanging="567"/>
        <w:jc w:val="both"/>
        <w:rPr>
          <w:rFonts w:cs="Arial"/>
          <w:i/>
        </w:rPr>
      </w:pPr>
      <w:r w:rsidRPr="00273435">
        <w:rPr>
          <w:rFonts w:cs="Arial"/>
          <w:i/>
        </w:rPr>
        <w:t xml:space="preserve"> </w:t>
      </w:r>
      <w:r>
        <w:rPr>
          <w:rFonts w:cs="Arial"/>
          <w:i/>
        </w:rPr>
        <w:t>‘</w:t>
      </w:r>
      <w:r w:rsidRPr="00273435">
        <w:rPr>
          <w:rFonts w:cs="Arial"/>
          <w:i/>
        </w:rPr>
        <w:t>Migratory connectivity</w:t>
      </w:r>
      <w:r>
        <w:rPr>
          <w:rFonts w:cs="Arial"/>
          <w:i/>
        </w:rPr>
        <w:t>’</w:t>
      </w:r>
    </w:p>
    <w:p w14:paraId="1B701131" w14:textId="77777777" w:rsidR="004004DF" w:rsidRDefault="004004DF" w:rsidP="004004DF">
      <w:pPr>
        <w:tabs>
          <w:tab w:val="left" w:pos="1601"/>
        </w:tabs>
        <w:spacing w:after="0" w:line="240" w:lineRule="auto"/>
        <w:ind w:left="567" w:hanging="567"/>
        <w:jc w:val="both"/>
        <w:rPr>
          <w:rFonts w:cs="Arial"/>
        </w:rPr>
      </w:pPr>
    </w:p>
    <w:p w14:paraId="35503DAC" w14:textId="77777777" w:rsidR="004004DF" w:rsidRDefault="004004DF" w:rsidP="004004DF">
      <w:pPr>
        <w:tabs>
          <w:tab w:val="left" w:pos="1601"/>
        </w:tabs>
        <w:spacing w:after="0" w:line="240" w:lineRule="auto"/>
        <w:ind w:left="567" w:hanging="567"/>
        <w:jc w:val="both"/>
        <w:rPr>
          <w:rFonts w:cs="Arial"/>
        </w:rPr>
      </w:pPr>
      <w:r>
        <w:rPr>
          <w:rFonts w:cs="Arial"/>
        </w:rPr>
        <w:t>13.</w:t>
      </w:r>
      <w:r>
        <w:rPr>
          <w:rFonts w:cs="Arial"/>
        </w:rPr>
        <w:tab/>
      </w:r>
      <w:r w:rsidRPr="0080554F">
        <w:rPr>
          <w:rFonts w:cs="Arial"/>
        </w:rPr>
        <w:t xml:space="preserve">The distinct </w:t>
      </w:r>
      <w:r w:rsidRPr="00F738E2">
        <w:rPr>
          <w:rFonts w:cs="Arial"/>
        </w:rPr>
        <w:t xml:space="preserve">concept of </w:t>
      </w:r>
      <w:r>
        <w:rPr>
          <w:rFonts w:cs="Arial"/>
        </w:rPr>
        <w:t>‘</w:t>
      </w:r>
      <w:r w:rsidRPr="00F738E2">
        <w:rPr>
          <w:rFonts w:cs="Arial"/>
        </w:rPr>
        <w:t>migratory connectivity</w:t>
      </w:r>
      <w:r>
        <w:rPr>
          <w:rFonts w:cs="Arial"/>
        </w:rPr>
        <w:t>’</w:t>
      </w:r>
      <w:r w:rsidRPr="00F738E2">
        <w:rPr>
          <w:rFonts w:cs="Arial"/>
        </w:rPr>
        <w:t xml:space="preserve"> has</w:t>
      </w:r>
      <w:r w:rsidRPr="0080554F">
        <w:rPr>
          <w:rFonts w:cs="Arial"/>
        </w:rPr>
        <w:t xml:space="preserve"> been defined in several different ways, but broadly refers to the degree to which individuals or populations are associated with particular areas at different stages of their annual cycles. Its focus tends to be on connectivity as a </w:t>
      </w:r>
      <w:r>
        <w:rPr>
          <w:rFonts w:cs="Arial"/>
        </w:rPr>
        <w:t xml:space="preserve">functional </w:t>
      </w:r>
      <w:r w:rsidRPr="0080554F">
        <w:rPr>
          <w:rFonts w:cs="Arial"/>
        </w:rPr>
        <w:t xml:space="preserve">property of animal populations rather than a property of the habitats or sites that they use. </w:t>
      </w:r>
      <w:r w:rsidRPr="00A330D2">
        <w:rPr>
          <w:rFonts w:cs="Arial"/>
        </w:rPr>
        <w:t>The science of this is still an emerging field, with various aspects still to be elaborated. Some discussion of this in the CMS context is given in Ambrosini and Spina (2017)</w:t>
      </w:r>
      <w:r>
        <w:rPr>
          <w:rFonts w:cs="Arial"/>
        </w:rPr>
        <w:t>.</w:t>
      </w:r>
      <w:r w:rsidRPr="00025401">
        <w:rPr>
          <w:vertAlign w:val="superscript"/>
        </w:rPr>
        <w:footnoteReference w:id="16"/>
      </w:r>
    </w:p>
    <w:p w14:paraId="625AC427" w14:textId="77777777" w:rsidR="004004DF" w:rsidRDefault="004004DF" w:rsidP="004004DF">
      <w:pPr>
        <w:tabs>
          <w:tab w:val="left" w:pos="1601"/>
        </w:tabs>
        <w:spacing w:after="0" w:line="240" w:lineRule="auto"/>
        <w:ind w:left="567" w:hanging="567"/>
        <w:jc w:val="both"/>
        <w:rPr>
          <w:rFonts w:cs="Arial"/>
        </w:rPr>
      </w:pPr>
    </w:p>
    <w:p w14:paraId="4F23EFBF" w14:textId="77777777" w:rsidR="004004DF" w:rsidRPr="0080554F" w:rsidRDefault="004004DF" w:rsidP="004004DF">
      <w:pPr>
        <w:tabs>
          <w:tab w:val="left" w:pos="1601"/>
        </w:tabs>
        <w:spacing w:after="0" w:line="240" w:lineRule="auto"/>
        <w:ind w:left="567" w:hanging="567"/>
        <w:jc w:val="both"/>
        <w:rPr>
          <w:rFonts w:cs="Arial"/>
        </w:rPr>
      </w:pPr>
      <w:r>
        <w:rPr>
          <w:rFonts w:cs="Arial"/>
        </w:rPr>
        <w:t>14.</w:t>
      </w:r>
      <w:r>
        <w:rPr>
          <w:rFonts w:cs="Arial"/>
        </w:rPr>
        <w:tab/>
      </w:r>
      <w:r w:rsidRPr="0080554F">
        <w:rPr>
          <w:rFonts w:cs="Arial"/>
        </w:rPr>
        <w:t xml:space="preserve">Research priorities for the Convention </w:t>
      </w:r>
      <w:r>
        <w:rPr>
          <w:rFonts w:cs="Arial"/>
        </w:rPr>
        <w:t xml:space="preserve">on this issue </w:t>
      </w:r>
      <w:r w:rsidRPr="0080554F">
        <w:rPr>
          <w:rFonts w:cs="Arial"/>
        </w:rPr>
        <w:t>might concern issues such as the implications of different degrees of intermixing of populations, vulnerabilities related to geographically narrow dispersal of sub-populations, timing and distance structures within a given migration system, and potential changes to these in response to genetic or environmental factors.</w:t>
      </w:r>
    </w:p>
    <w:p w14:paraId="30B15B96" w14:textId="1C2E1E37" w:rsidR="00EC66D4" w:rsidRDefault="00EC66D4">
      <w:pPr>
        <w:rPr>
          <w:rFonts w:cs="Arial"/>
        </w:rPr>
      </w:pPr>
      <w:r>
        <w:rPr>
          <w:rFonts w:cs="Arial"/>
        </w:rPr>
        <w:br w:type="page"/>
      </w:r>
    </w:p>
    <w:p w14:paraId="3049F521" w14:textId="77777777" w:rsidR="004004DF" w:rsidRDefault="004004DF" w:rsidP="004004DF">
      <w:pPr>
        <w:tabs>
          <w:tab w:val="left" w:pos="1601"/>
        </w:tabs>
        <w:spacing w:after="0" w:line="240" w:lineRule="auto"/>
        <w:ind w:left="567" w:hanging="567"/>
        <w:jc w:val="both"/>
        <w:rPr>
          <w:rFonts w:cs="Arial"/>
        </w:rPr>
      </w:pPr>
    </w:p>
    <w:p w14:paraId="1F13643C" w14:textId="77777777" w:rsidR="004004DF" w:rsidRPr="0080554F" w:rsidRDefault="004004DF" w:rsidP="004004DF">
      <w:pPr>
        <w:tabs>
          <w:tab w:val="left" w:pos="1601"/>
        </w:tabs>
        <w:spacing w:after="0" w:line="240" w:lineRule="auto"/>
        <w:ind w:left="567" w:hanging="567"/>
        <w:jc w:val="both"/>
        <w:rPr>
          <w:rFonts w:cs="Arial"/>
        </w:rPr>
      </w:pPr>
      <w:r>
        <w:rPr>
          <w:rFonts w:cs="Arial"/>
        </w:rPr>
        <w:t>15.</w:t>
      </w:r>
      <w:r>
        <w:rPr>
          <w:rFonts w:cs="Arial"/>
        </w:rPr>
        <w:tab/>
      </w:r>
      <w:r w:rsidRPr="0080554F">
        <w:rPr>
          <w:rFonts w:cs="Arial"/>
        </w:rPr>
        <w:t xml:space="preserve">Linked to this could be research </w:t>
      </w:r>
      <w:r w:rsidRPr="00F738E2">
        <w:rPr>
          <w:rFonts w:cs="Arial"/>
        </w:rPr>
        <w:t>studies on genetics and stable isotope</w:t>
      </w:r>
      <w:r w:rsidRPr="0080554F">
        <w:rPr>
          <w:rFonts w:cs="Arial"/>
        </w:rPr>
        <w:t xml:space="preserve"> markers to improve knowledge about the connectivity structure of migration systems, clarifying distribution patterns, population relatedness and trends of change, including where intermixing or once continuous populations are becoming fragmented.</w:t>
      </w:r>
    </w:p>
    <w:p w14:paraId="45F90400" w14:textId="77777777" w:rsidR="004004DF" w:rsidRDefault="004004DF" w:rsidP="004004DF">
      <w:pPr>
        <w:tabs>
          <w:tab w:val="left" w:pos="1601"/>
        </w:tabs>
        <w:spacing w:after="0" w:line="240" w:lineRule="auto"/>
        <w:ind w:left="567" w:hanging="567"/>
        <w:jc w:val="both"/>
        <w:rPr>
          <w:rFonts w:cs="Arial"/>
        </w:rPr>
      </w:pPr>
    </w:p>
    <w:p w14:paraId="7D1B424C" w14:textId="77777777" w:rsidR="004004DF" w:rsidRPr="00800F57" w:rsidRDefault="004004DF" w:rsidP="004004DF">
      <w:pPr>
        <w:tabs>
          <w:tab w:val="left" w:pos="1601"/>
        </w:tabs>
        <w:spacing w:after="0" w:line="240" w:lineRule="auto"/>
        <w:ind w:left="567" w:hanging="567"/>
        <w:jc w:val="both"/>
        <w:rPr>
          <w:rFonts w:cs="Arial"/>
          <w:i/>
        </w:rPr>
      </w:pPr>
      <w:r w:rsidRPr="00800F57">
        <w:rPr>
          <w:rFonts w:cs="Arial"/>
          <w:i/>
        </w:rPr>
        <w:t>Connectivity indicators</w:t>
      </w:r>
    </w:p>
    <w:p w14:paraId="19CB56B2" w14:textId="77777777" w:rsidR="004004DF" w:rsidRPr="0080554F" w:rsidRDefault="004004DF" w:rsidP="004004DF">
      <w:pPr>
        <w:tabs>
          <w:tab w:val="left" w:pos="1601"/>
        </w:tabs>
        <w:spacing w:after="0" w:line="240" w:lineRule="auto"/>
        <w:ind w:left="567" w:hanging="567"/>
        <w:jc w:val="both"/>
        <w:rPr>
          <w:rFonts w:cs="Arial"/>
        </w:rPr>
      </w:pPr>
    </w:p>
    <w:p w14:paraId="28C9B286" w14:textId="77777777" w:rsidR="004004DF" w:rsidRDefault="004004DF" w:rsidP="004004DF">
      <w:pPr>
        <w:tabs>
          <w:tab w:val="left" w:pos="1601"/>
        </w:tabs>
        <w:spacing w:after="0" w:line="240" w:lineRule="auto"/>
        <w:ind w:left="567" w:hanging="567"/>
        <w:jc w:val="both"/>
        <w:rPr>
          <w:rFonts w:cs="Arial"/>
        </w:rPr>
      </w:pPr>
      <w:r>
        <w:rPr>
          <w:rFonts w:cs="Arial"/>
        </w:rPr>
        <w:t>16.</w:t>
      </w:r>
      <w:r>
        <w:rPr>
          <w:rFonts w:cs="Arial"/>
        </w:rPr>
        <w:tab/>
      </w:r>
      <w:r w:rsidRPr="0080554F">
        <w:rPr>
          <w:rFonts w:cs="Arial"/>
        </w:rPr>
        <w:t>W</w:t>
      </w:r>
      <w:r w:rsidRPr="00F0700B">
        <w:rPr>
          <w:rFonts w:cs="Arial"/>
        </w:rPr>
        <w:t>ork on connectivity indicators has as</w:t>
      </w:r>
      <w:r w:rsidRPr="0080554F">
        <w:rPr>
          <w:rFonts w:cs="Arial"/>
        </w:rPr>
        <w:t xml:space="preserve">sumed particular importance in the context of the Monitoring Framework for the </w:t>
      </w:r>
      <w:r>
        <w:rPr>
          <w:rFonts w:cs="Arial"/>
        </w:rPr>
        <w:t>Kunming-Montreal</w:t>
      </w:r>
      <w:r w:rsidRPr="0080554F">
        <w:rPr>
          <w:rFonts w:cs="Arial"/>
        </w:rPr>
        <w:t xml:space="preserve"> Global Biodiversity Framework (GBF), and it requires significant further development. Some of this may take place through the C</w:t>
      </w:r>
      <w:r>
        <w:rPr>
          <w:rFonts w:cs="Arial"/>
        </w:rPr>
        <w:t>onvention on Biological Diversity’s</w:t>
      </w:r>
      <w:r w:rsidRPr="0080554F">
        <w:rPr>
          <w:rFonts w:cs="Arial"/>
        </w:rPr>
        <w:t xml:space="preserve"> Ad Hoc Technical Expert Group on GBF indicators, where input on connectivity in particular will be important.</w:t>
      </w:r>
    </w:p>
    <w:p w14:paraId="5CD27992" w14:textId="77777777" w:rsidR="004004DF" w:rsidRDefault="004004DF" w:rsidP="004004DF">
      <w:pPr>
        <w:tabs>
          <w:tab w:val="left" w:pos="1601"/>
        </w:tabs>
        <w:spacing w:after="0" w:line="240" w:lineRule="auto"/>
        <w:ind w:left="567" w:hanging="567"/>
        <w:jc w:val="both"/>
        <w:rPr>
          <w:rFonts w:cs="Arial"/>
        </w:rPr>
      </w:pPr>
    </w:p>
    <w:p w14:paraId="118ECD67" w14:textId="77777777" w:rsidR="004004DF" w:rsidRDefault="004004DF" w:rsidP="004004DF">
      <w:pPr>
        <w:tabs>
          <w:tab w:val="left" w:pos="1601"/>
        </w:tabs>
        <w:spacing w:after="0" w:line="240" w:lineRule="auto"/>
        <w:ind w:left="567" w:hanging="567"/>
        <w:jc w:val="both"/>
        <w:rPr>
          <w:rFonts w:cs="Arial"/>
        </w:rPr>
      </w:pPr>
      <w:r>
        <w:rPr>
          <w:rFonts w:cs="Arial"/>
        </w:rPr>
        <w:t>17.</w:t>
      </w:r>
      <w:r>
        <w:rPr>
          <w:rFonts w:cs="Arial"/>
        </w:rPr>
        <w:tab/>
      </w:r>
      <w:r w:rsidRPr="0080554F">
        <w:rPr>
          <w:rFonts w:cs="Arial"/>
        </w:rPr>
        <w:t>A series of collaborative processes in recent years involving a range of organi</w:t>
      </w:r>
      <w:r>
        <w:rPr>
          <w:rFonts w:cs="Arial"/>
        </w:rPr>
        <w:t>z</w:t>
      </w:r>
      <w:r w:rsidRPr="0080554F">
        <w:rPr>
          <w:rFonts w:cs="Arial"/>
        </w:rPr>
        <w:t>ations and networks, including CMS,</w:t>
      </w:r>
      <w:r>
        <w:rPr>
          <w:rFonts w:cs="Arial"/>
        </w:rPr>
        <w:t xml:space="preserve"> IUCN and UNEP-WCMC,</w:t>
      </w:r>
      <w:r w:rsidRPr="0080554F">
        <w:rPr>
          <w:rFonts w:cs="Arial"/>
        </w:rPr>
        <w:t xml:space="preserve"> has identified over 20 possible measures or indices that could function as indicators for some part of the connectivity objectives expressed in the GBF. In most cases however, the formulation, data management, potential scaling-up and specific applied relevance of these remains to be worked out.</w:t>
      </w:r>
    </w:p>
    <w:p w14:paraId="2E6AA975" w14:textId="77777777" w:rsidR="004004DF" w:rsidRDefault="004004DF" w:rsidP="004004DF">
      <w:pPr>
        <w:tabs>
          <w:tab w:val="left" w:pos="1601"/>
        </w:tabs>
        <w:spacing w:after="0" w:line="240" w:lineRule="auto"/>
        <w:ind w:left="567" w:hanging="567"/>
        <w:jc w:val="both"/>
        <w:rPr>
          <w:rFonts w:cs="Arial"/>
        </w:rPr>
      </w:pPr>
    </w:p>
    <w:p w14:paraId="4CF3BA74" w14:textId="77777777" w:rsidR="004004DF" w:rsidRPr="00800F57" w:rsidRDefault="004004DF" w:rsidP="004004DF">
      <w:pPr>
        <w:tabs>
          <w:tab w:val="left" w:pos="1601"/>
        </w:tabs>
        <w:spacing w:after="0" w:line="240" w:lineRule="auto"/>
        <w:ind w:left="567" w:hanging="567"/>
        <w:jc w:val="both"/>
        <w:rPr>
          <w:rFonts w:cs="Arial"/>
        </w:rPr>
      </w:pPr>
      <w:r>
        <w:rPr>
          <w:rFonts w:cs="Arial"/>
        </w:rPr>
        <w:t>18.</w:t>
      </w:r>
      <w:r>
        <w:rPr>
          <w:rFonts w:cs="Arial"/>
        </w:rPr>
        <w:tab/>
        <w:t>The role of CMS and the Scientific Council on this is discussed further in the separate section of the present document on ‘</w:t>
      </w:r>
      <w:r w:rsidRPr="00800F57">
        <w:rPr>
          <w:rFonts w:cs="Arial"/>
        </w:rPr>
        <w:t>Connectivity in the Global Biodiversity Framework</w:t>
      </w:r>
      <w:r>
        <w:rPr>
          <w:rFonts w:cs="Arial"/>
        </w:rPr>
        <w:t>’</w:t>
      </w:r>
      <w:r w:rsidRPr="00800F57">
        <w:rPr>
          <w:rFonts w:cs="Arial"/>
        </w:rPr>
        <w:t>.</w:t>
      </w:r>
    </w:p>
    <w:p w14:paraId="3D44E2E3" w14:textId="77777777" w:rsidR="004004DF" w:rsidRDefault="004004DF" w:rsidP="004004DF">
      <w:pPr>
        <w:tabs>
          <w:tab w:val="left" w:pos="1601"/>
        </w:tabs>
        <w:spacing w:after="0" w:line="240" w:lineRule="auto"/>
        <w:ind w:left="567" w:hanging="567"/>
        <w:jc w:val="both"/>
        <w:rPr>
          <w:rFonts w:cs="Arial"/>
        </w:rPr>
      </w:pPr>
    </w:p>
    <w:p w14:paraId="16C0E3C7" w14:textId="77777777" w:rsidR="004004DF" w:rsidRPr="002E5B9C" w:rsidRDefault="004004DF" w:rsidP="004004DF">
      <w:pPr>
        <w:tabs>
          <w:tab w:val="left" w:pos="1601"/>
        </w:tabs>
        <w:spacing w:after="0" w:line="240" w:lineRule="auto"/>
        <w:ind w:left="567" w:hanging="567"/>
        <w:jc w:val="both"/>
        <w:rPr>
          <w:rFonts w:cs="Arial"/>
          <w:i/>
        </w:rPr>
      </w:pPr>
      <w:r w:rsidRPr="002E5B9C">
        <w:rPr>
          <w:rFonts w:cs="Arial"/>
          <w:i/>
        </w:rPr>
        <w:t>Connectivity and insect migration</w:t>
      </w:r>
    </w:p>
    <w:p w14:paraId="00EEFD72" w14:textId="77777777" w:rsidR="004004DF" w:rsidRDefault="004004DF" w:rsidP="004004DF">
      <w:pPr>
        <w:tabs>
          <w:tab w:val="left" w:pos="1601"/>
        </w:tabs>
        <w:spacing w:after="0" w:line="240" w:lineRule="auto"/>
        <w:ind w:left="567" w:hanging="567"/>
        <w:jc w:val="both"/>
        <w:rPr>
          <w:rFonts w:cs="Arial"/>
        </w:rPr>
      </w:pPr>
    </w:p>
    <w:p w14:paraId="6B7DC212" w14:textId="77777777" w:rsidR="004004DF" w:rsidRPr="002E5B9C" w:rsidRDefault="004004DF" w:rsidP="004004DF">
      <w:pPr>
        <w:tabs>
          <w:tab w:val="left" w:pos="1601"/>
        </w:tabs>
        <w:spacing w:after="0" w:line="240" w:lineRule="auto"/>
        <w:ind w:left="567" w:hanging="567"/>
        <w:jc w:val="both"/>
        <w:rPr>
          <w:rFonts w:cs="Arial"/>
        </w:rPr>
      </w:pPr>
      <w:r>
        <w:rPr>
          <w:rFonts w:cs="Arial"/>
        </w:rPr>
        <w:t>19.</w:t>
      </w:r>
      <w:r>
        <w:rPr>
          <w:rFonts w:cs="Arial"/>
        </w:rPr>
        <w:tab/>
      </w:r>
      <w:r w:rsidRPr="002E5B9C">
        <w:rPr>
          <w:rFonts w:cs="Arial"/>
        </w:rPr>
        <w:t>D</w:t>
      </w:r>
      <w:r>
        <w:rPr>
          <w:rFonts w:cs="Arial"/>
        </w:rPr>
        <w:t xml:space="preserve">ecision </w:t>
      </w:r>
      <w:r w:rsidRPr="002E5B9C">
        <w:rPr>
          <w:rFonts w:cs="Arial"/>
        </w:rPr>
        <w:t>13.129 requested the Scientific Council to address a number of issues relating to insect decline and its threat to migratory insectivorous animal populations; but by including work to collect information on the causes of insect decline, in principle this mandate also covers threats to insect species themselves, in cases where these are migratory and of conservation interest for the Convention.</w:t>
      </w:r>
      <w:r>
        <w:rPr>
          <w:rFonts w:cs="Arial"/>
        </w:rPr>
        <w:t xml:space="preserve"> Results of such work are included in Document </w:t>
      </w:r>
      <w:r w:rsidRPr="00442BDA">
        <w:rPr>
          <w:rFonts w:cs="Arial"/>
        </w:rPr>
        <w:t>UNEP/CMS/COP14/Doc</w:t>
      </w:r>
      <w:r>
        <w:rPr>
          <w:rFonts w:cs="Arial"/>
        </w:rPr>
        <w:t xml:space="preserve">.28.4.2, </w:t>
      </w:r>
      <w:r w:rsidRPr="00442BDA">
        <w:rPr>
          <w:rFonts w:cs="Arial"/>
          <w:i/>
          <w:iCs/>
        </w:rPr>
        <w:t>Insect Decline and its threats to Migratory Insectivorous</w:t>
      </w:r>
      <w:r>
        <w:rPr>
          <w:rFonts w:cs="Arial"/>
          <w:i/>
          <w:iCs/>
        </w:rPr>
        <w:t xml:space="preserve"> Animal Populations</w:t>
      </w:r>
      <w:r>
        <w:rPr>
          <w:rFonts w:cs="Arial"/>
        </w:rPr>
        <w:t>.</w:t>
      </w:r>
    </w:p>
    <w:p w14:paraId="528B2D91" w14:textId="77777777" w:rsidR="004004DF" w:rsidRPr="002E5B9C" w:rsidRDefault="004004DF" w:rsidP="004004DF">
      <w:pPr>
        <w:tabs>
          <w:tab w:val="left" w:pos="1601"/>
        </w:tabs>
        <w:spacing w:after="0" w:line="240" w:lineRule="auto"/>
        <w:ind w:left="567" w:hanging="567"/>
        <w:jc w:val="both"/>
        <w:rPr>
          <w:rFonts w:cs="Arial"/>
        </w:rPr>
      </w:pPr>
    </w:p>
    <w:p w14:paraId="405FF0D0" w14:textId="77777777" w:rsidR="004004DF" w:rsidRDefault="004004DF" w:rsidP="004004DF">
      <w:pPr>
        <w:tabs>
          <w:tab w:val="left" w:pos="1601"/>
        </w:tabs>
        <w:spacing w:after="0" w:line="240" w:lineRule="auto"/>
        <w:ind w:left="567" w:hanging="567"/>
        <w:jc w:val="both"/>
        <w:rPr>
          <w:rFonts w:cs="Arial"/>
        </w:rPr>
      </w:pPr>
      <w:r>
        <w:rPr>
          <w:rFonts w:cs="Arial"/>
        </w:rPr>
        <w:t>20.</w:t>
      </w:r>
      <w:r>
        <w:rPr>
          <w:rFonts w:cs="Arial"/>
        </w:rPr>
        <w:tab/>
      </w:r>
      <w:r w:rsidRPr="002E5B9C">
        <w:rPr>
          <w:rFonts w:cs="Arial"/>
        </w:rPr>
        <w:t>According to Hobson (2017)</w:t>
      </w:r>
      <w:r>
        <w:rPr>
          <w:rFonts w:cs="Arial"/>
        </w:rPr>
        <w:t>,</w:t>
      </w:r>
      <w:r>
        <w:rPr>
          <w:rStyle w:val="FootnoteReference"/>
          <w:rFonts w:cs="Arial"/>
        </w:rPr>
        <w:footnoteReference w:id="17"/>
      </w:r>
      <w:r w:rsidRPr="002E5B9C">
        <w:rPr>
          <w:rFonts w:cs="Arial"/>
        </w:rPr>
        <w:t xml:space="preserve"> who discusses</w:t>
      </w:r>
      <w:r>
        <w:rPr>
          <w:rFonts w:cs="Arial"/>
        </w:rPr>
        <w:t xml:space="preserve"> two such examples (the Monarch Butterfly, listed in CMS Appendix II; and the </w:t>
      </w:r>
      <w:r w:rsidRPr="002E5B9C">
        <w:rPr>
          <w:rFonts w:cs="Arial"/>
        </w:rPr>
        <w:t>Globe Skimmer</w:t>
      </w:r>
      <w:r>
        <w:rPr>
          <w:rFonts w:cs="Arial"/>
        </w:rPr>
        <w:t>,</w:t>
      </w:r>
      <w:r w:rsidRPr="002E5B9C">
        <w:rPr>
          <w:rFonts w:cs="Arial"/>
        </w:rPr>
        <w:t xml:space="preserve"> a dragonfly species), there </w:t>
      </w:r>
      <w:r>
        <w:rPr>
          <w:rFonts w:cs="Arial"/>
        </w:rPr>
        <w:t>would appear to be a need for b</w:t>
      </w:r>
      <w:r w:rsidRPr="00F0700B">
        <w:rPr>
          <w:rFonts w:cs="Arial"/>
        </w:rPr>
        <w:t>etter understanding of insect migration in relation to</w:t>
      </w:r>
      <w:r>
        <w:rPr>
          <w:rFonts w:cs="Arial"/>
        </w:rPr>
        <w:t xml:space="preserve"> </w:t>
      </w:r>
      <w:r w:rsidRPr="00F0700B">
        <w:rPr>
          <w:rFonts w:cs="Arial"/>
        </w:rPr>
        <w:t>population</w:t>
      </w:r>
      <w:r>
        <w:rPr>
          <w:rFonts w:cs="Arial"/>
        </w:rPr>
        <w:t xml:space="preserve"> estimates</w:t>
      </w:r>
      <w:r w:rsidRPr="00F0700B">
        <w:rPr>
          <w:rFonts w:cs="Arial"/>
        </w:rPr>
        <w:t>, reproductive success and survivorship at each stage of the annual cycle, to allow more informed modelling of connectivity threats and targeting of conservation efforts.</w:t>
      </w:r>
    </w:p>
    <w:p w14:paraId="3BA62CEF" w14:textId="77777777" w:rsidR="004004DF" w:rsidRDefault="004004DF" w:rsidP="004004DF">
      <w:pPr>
        <w:tabs>
          <w:tab w:val="left" w:pos="1601"/>
        </w:tabs>
        <w:spacing w:after="0" w:line="240" w:lineRule="auto"/>
        <w:ind w:left="567" w:hanging="567"/>
        <w:jc w:val="both"/>
        <w:rPr>
          <w:rFonts w:cs="Arial"/>
        </w:rPr>
      </w:pPr>
    </w:p>
    <w:p w14:paraId="7116B0B3" w14:textId="77777777" w:rsidR="004004DF" w:rsidRPr="00875123" w:rsidRDefault="004004DF" w:rsidP="004004DF">
      <w:pPr>
        <w:tabs>
          <w:tab w:val="left" w:pos="1601"/>
        </w:tabs>
        <w:spacing w:after="0" w:line="240" w:lineRule="auto"/>
        <w:ind w:left="567" w:hanging="567"/>
        <w:jc w:val="both"/>
        <w:rPr>
          <w:rFonts w:cs="Arial"/>
          <w:i/>
        </w:rPr>
      </w:pPr>
      <w:r w:rsidRPr="00875123">
        <w:rPr>
          <w:rFonts w:cs="Arial"/>
          <w:i/>
        </w:rPr>
        <w:t>Noise and light as barriers to connectivity</w:t>
      </w:r>
    </w:p>
    <w:p w14:paraId="0E85C81A" w14:textId="77777777" w:rsidR="004004DF" w:rsidRDefault="004004DF" w:rsidP="004004DF">
      <w:pPr>
        <w:tabs>
          <w:tab w:val="left" w:pos="1601"/>
        </w:tabs>
        <w:spacing w:after="0" w:line="240" w:lineRule="auto"/>
        <w:ind w:left="567" w:hanging="567"/>
        <w:jc w:val="both"/>
        <w:rPr>
          <w:rFonts w:cs="Arial"/>
        </w:rPr>
      </w:pPr>
    </w:p>
    <w:p w14:paraId="3D5A57B3" w14:textId="77777777" w:rsidR="004004DF" w:rsidRPr="00875123" w:rsidRDefault="004004DF" w:rsidP="004004DF">
      <w:pPr>
        <w:tabs>
          <w:tab w:val="left" w:pos="1601"/>
        </w:tabs>
        <w:spacing w:after="0" w:line="240" w:lineRule="auto"/>
        <w:ind w:left="567" w:hanging="567"/>
        <w:jc w:val="both"/>
        <w:rPr>
          <w:rFonts w:cs="Arial"/>
        </w:rPr>
      </w:pPr>
      <w:r>
        <w:rPr>
          <w:rFonts w:cs="Arial"/>
        </w:rPr>
        <w:t>21.</w:t>
      </w:r>
      <w:r>
        <w:rPr>
          <w:rFonts w:cs="Arial"/>
        </w:rPr>
        <w:tab/>
        <w:t xml:space="preserve">Decision 13.60 requested the Scientific Council to consider information and future needs concerning best practices and technologies for mitigating noise impacts on migratory species in the marine environment. Decision </w:t>
      </w:r>
      <w:r w:rsidRPr="00875123">
        <w:rPr>
          <w:rFonts w:cs="Arial"/>
        </w:rPr>
        <w:t>13.139 requested the Council to consider issues concerning light pollution in relation to all affected groups of migratory animals.</w:t>
      </w:r>
      <w:r>
        <w:rPr>
          <w:rFonts w:cs="Arial"/>
        </w:rPr>
        <w:t xml:space="preserve"> Results of such work are included in Document </w:t>
      </w:r>
      <w:r w:rsidRPr="00442BDA">
        <w:rPr>
          <w:rFonts w:cs="Arial"/>
        </w:rPr>
        <w:t>UNEP/CMS/COP14/Doc</w:t>
      </w:r>
      <w:r>
        <w:rPr>
          <w:rFonts w:cs="Arial"/>
        </w:rPr>
        <w:t xml:space="preserve">.28.4.4 </w:t>
      </w:r>
      <w:r w:rsidRPr="00442BDA">
        <w:rPr>
          <w:rFonts w:cs="Arial"/>
          <w:i/>
          <w:iCs/>
        </w:rPr>
        <w:t>Light Pollution</w:t>
      </w:r>
      <w:r>
        <w:rPr>
          <w:rFonts w:cs="Arial"/>
        </w:rPr>
        <w:t xml:space="preserve"> and </w:t>
      </w:r>
      <w:r w:rsidRPr="00442BDA">
        <w:rPr>
          <w:rFonts w:cs="Arial"/>
        </w:rPr>
        <w:t>UNEP/CMS/COP14/Doc</w:t>
      </w:r>
      <w:r>
        <w:rPr>
          <w:rFonts w:cs="Arial"/>
        </w:rPr>
        <w:t xml:space="preserve">.25.2.1 </w:t>
      </w:r>
      <w:r w:rsidRPr="00442BDA">
        <w:rPr>
          <w:rFonts w:cs="Arial"/>
          <w:i/>
          <w:iCs/>
        </w:rPr>
        <w:t>Marine Noise</w:t>
      </w:r>
      <w:r>
        <w:rPr>
          <w:rFonts w:cs="Arial"/>
        </w:rPr>
        <w:t xml:space="preserve"> respectively.</w:t>
      </w:r>
    </w:p>
    <w:p w14:paraId="4DE34817" w14:textId="204DC1F7" w:rsidR="00EC66D4" w:rsidRDefault="00EC66D4">
      <w:pPr>
        <w:rPr>
          <w:rFonts w:cs="Arial"/>
        </w:rPr>
      </w:pPr>
    </w:p>
    <w:p w14:paraId="6BEDC868" w14:textId="77777777" w:rsidR="004004DF" w:rsidRDefault="004004DF" w:rsidP="004004DF">
      <w:pPr>
        <w:tabs>
          <w:tab w:val="left" w:pos="1601"/>
        </w:tabs>
        <w:spacing w:after="0" w:line="240" w:lineRule="auto"/>
        <w:ind w:left="567" w:hanging="567"/>
        <w:jc w:val="both"/>
        <w:rPr>
          <w:rFonts w:cs="Arial"/>
        </w:rPr>
      </w:pPr>
    </w:p>
    <w:p w14:paraId="235180EF" w14:textId="77777777" w:rsidR="004004DF" w:rsidRDefault="004004DF" w:rsidP="004004DF">
      <w:pPr>
        <w:tabs>
          <w:tab w:val="left" w:pos="1601"/>
        </w:tabs>
        <w:spacing w:after="0" w:line="240" w:lineRule="auto"/>
        <w:ind w:left="567" w:hanging="567"/>
        <w:jc w:val="both"/>
        <w:rPr>
          <w:rFonts w:cs="Arial"/>
        </w:rPr>
      </w:pPr>
      <w:r>
        <w:rPr>
          <w:rFonts w:cs="Arial"/>
        </w:rPr>
        <w:t>22.</w:t>
      </w:r>
      <w:r>
        <w:rPr>
          <w:rFonts w:cs="Arial"/>
        </w:rPr>
        <w:tab/>
        <w:t>As the potential for problems to be caused for migratory species by noise pollution and light pollution becomes more appreciated, it will be important through research to develop a greater understanding of the role they might play as barriers to connectivity, for example by creating avoidance zones or causing disorientation.</w:t>
      </w:r>
    </w:p>
    <w:p w14:paraId="08CC1DDB" w14:textId="77777777" w:rsidR="004004DF" w:rsidRDefault="004004DF" w:rsidP="004004DF">
      <w:pPr>
        <w:tabs>
          <w:tab w:val="left" w:pos="1601"/>
        </w:tabs>
        <w:spacing w:after="0" w:line="240" w:lineRule="auto"/>
        <w:ind w:left="567" w:hanging="567"/>
        <w:jc w:val="both"/>
        <w:rPr>
          <w:rFonts w:cs="Arial"/>
        </w:rPr>
      </w:pPr>
    </w:p>
    <w:p w14:paraId="19A2038C" w14:textId="77777777" w:rsidR="004004DF" w:rsidRPr="00C64270" w:rsidRDefault="004004DF" w:rsidP="004004DF">
      <w:pPr>
        <w:tabs>
          <w:tab w:val="left" w:pos="1601"/>
        </w:tabs>
        <w:spacing w:after="0" w:line="240" w:lineRule="auto"/>
        <w:ind w:left="567" w:hanging="567"/>
        <w:jc w:val="both"/>
        <w:rPr>
          <w:rFonts w:cs="Arial"/>
          <w:i/>
        </w:rPr>
      </w:pPr>
      <w:r w:rsidRPr="00C64270">
        <w:rPr>
          <w:rFonts w:cs="Arial"/>
          <w:i/>
        </w:rPr>
        <w:t>Negative effects of increased connectivity</w:t>
      </w:r>
    </w:p>
    <w:p w14:paraId="776ED30B" w14:textId="77777777" w:rsidR="004004DF" w:rsidRDefault="004004DF" w:rsidP="004004DF">
      <w:pPr>
        <w:tabs>
          <w:tab w:val="left" w:pos="1601"/>
        </w:tabs>
        <w:spacing w:after="0" w:line="240" w:lineRule="auto"/>
        <w:ind w:left="567" w:hanging="567"/>
        <w:jc w:val="both"/>
        <w:rPr>
          <w:rFonts w:cs="Arial"/>
        </w:rPr>
      </w:pPr>
    </w:p>
    <w:p w14:paraId="71A34E3F" w14:textId="77777777" w:rsidR="004004DF" w:rsidRDefault="004004DF" w:rsidP="004004DF">
      <w:pPr>
        <w:tabs>
          <w:tab w:val="left" w:pos="1601"/>
        </w:tabs>
        <w:spacing w:after="0" w:line="240" w:lineRule="auto"/>
        <w:ind w:left="567" w:hanging="567"/>
        <w:jc w:val="both"/>
        <w:rPr>
          <w:rFonts w:cs="Arial"/>
        </w:rPr>
      </w:pPr>
      <w:r>
        <w:rPr>
          <w:rFonts w:cs="Arial"/>
        </w:rPr>
        <w:t>23.</w:t>
      </w:r>
      <w:r>
        <w:rPr>
          <w:rFonts w:cs="Arial"/>
        </w:rPr>
        <w:tab/>
        <w:t xml:space="preserve">In a context particularly of efforts to enhance or restore connectivity, in addition to the benefits of doing so, any potential risks of increasing connectedness should also be considered. Methods may need to be developed for assessing and managing risks, for example of </w:t>
      </w:r>
      <w:r w:rsidRPr="0080554F">
        <w:rPr>
          <w:rFonts w:cs="Arial"/>
        </w:rPr>
        <w:t xml:space="preserve">unwanted spread of pathogens, problematic predators, ecological competitors </w:t>
      </w:r>
      <w:r>
        <w:rPr>
          <w:rFonts w:cs="Arial"/>
        </w:rPr>
        <w:t>or</w:t>
      </w:r>
      <w:r w:rsidRPr="0080554F">
        <w:rPr>
          <w:rFonts w:cs="Arial"/>
        </w:rPr>
        <w:t xml:space="preserve"> invasive species.</w:t>
      </w:r>
    </w:p>
    <w:p w14:paraId="7E302EA4" w14:textId="77777777" w:rsidR="001258E4" w:rsidRDefault="001258E4" w:rsidP="001258E4">
      <w:pPr>
        <w:spacing w:after="0" w:line="240" w:lineRule="auto"/>
        <w:jc w:val="right"/>
        <w:rPr>
          <w:rFonts w:cs="Arial"/>
        </w:rPr>
      </w:pPr>
    </w:p>
    <w:p w14:paraId="2067FCF3" w14:textId="77777777" w:rsidR="004004DF" w:rsidRPr="00AE0216" w:rsidRDefault="004004DF" w:rsidP="001258E4">
      <w:pPr>
        <w:spacing w:after="0" w:line="240" w:lineRule="auto"/>
        <w:jc w:val="right"/>
        <w:rPr>
          <w:rFonts w:cs="Arial"/>
          <w:b/>
          <w:bCs/>
        </w:rPr>
      </w:pPr>
    </w:p>
    <w:sectPr w:rsidR="004004DF" w:rsidRPr="00AE0216" w:rsidSect="00101583">
      <w:headerReference w:type="even" r:id="rId75"/>
      <w:headerReference w:type="default" r:id="rId76"/>
      <w:footerReference w:type="even" r:id="rId77"/>
      <w:footerReference w:type="default" r:id="rId78"/>
      <w:headerReference w:type="first" r:id="rId79"/>
      <w:footerReference w:type="first" r:id="rId8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FC2A" w14:textId="77777777" w:rsidR="00C96EEB" w:rsidRDefault="00C96EEB" w:rsidP="002E0DE9">
      <w:pPr>
        <w:spacing w:after="0" w:line="240" w:lineRule="auto"/>
      </w:pPr>
      <w:r>
        <w:separator/>
      </w:r>
    </w:p>
  </w:endnote>
  <w:endnote w:type="continuationSeparator" w:id="0">
    <w:p w14:paraId="6E929E87" w14:textId="77777777" w:rsidR="00C96EEB" w:rsidRDefault="00C96EEB" w:rsidP="002E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NIMH A+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64906"/>
      <w:docPartObj>
        <w:docPartGallery w:val="Page Numbers (Bottom of Page)"/>
        <w:docPartUnique/>
      </w:docPartObj>
    </w:sdtPr>
    <w:sdtEndPr>
      <w:rPr>
        <w:noProof/>
        <w:sz w:val="18"/>
        <w:szCs w:val="18"/>
      </w:rPr>
    </w:sdtEndPr>
    <w:sdtContent>
      <w:p w14:paraId="62CD04DF" w14:textId="1C37EEB2" w:rsidR="00E739E0" w:rsidRPr="00F13502" w:rsidRDefault="00E739E0" w:rsidP="00F13502">
        <w:pPr>
          <w:pStyle w:val="Footer"/>
          <w:jc w:val="center"/>
          <w:rPr>
            <w:sz w:val="18"/>
            <w:szCs w:val="18"/>
          </w:rPr>
        </w:pPr>
        <w:r w:rsidRPr="00F13502">
          <w:rPr>
            <w:sz w:val="18"/>
            <w:szCs w:val="18"/>
          </w:rPr>
          <w:fldChar w:fldCharType="begin"/>
        </w:r>
        <w:r w:rsidRPr="00F13502">
          <w:rPr>
            <w:sz w:val="18"/>
            <w:szCs w:val="18"/>
          </w:rPr>
          <w:instrText xml:space="preserve"> PAGE   \* MERGEFORMAT </w:instrText>
        </w:r>
        <w:r w:rsidRPr="00F13502">
          <w:rPr>
            <w:sz w:val="18"/>
            <w:szCs w:val="18"/>
          </w:rPr>
          <w:fldChar w:fldCharType="separate"/>
        </w:r>
        <w:r w:rsidR="00FA2FC9">
          <w:rPr>
            <w:noProof/>
            <w:sz w:val="18"/>
            <w:szCs w:val="18"/>
          </w:rPr>
          <w:t>36</w:t>
        </w:r>
        <w:r w:rsidRPr="00F13502">
          <w:rPr>
            <w:noProof/>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2EB1" w14:textId="77777777" w:rsidR="0032671C" w:rsidRPr="002D6582" w:rsidRDefault="0032671C"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34</w:t>
    </w:r>
    <w:r w:rsidRPr="002D6582">
      <w:rPr>
        <w:noProof/>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74171"/>
      <w:docPartObj>
        <w:docPartGallery w:val="Page Numbers (Bottom of Page)"/>
        <w:docPartUnique/>
      </w:docPartObj>
    </w:sdtPr>
    <w:sdtEndPr>
      <w:rPr>
        <w:noProof/>
        <w:sz w:val="18"/>
        <w:szCs w:val="18"/>
      </w:rPr>
    </w:sdtEndPr>
    <w:sdtContent>
      <w:p w14:paraId="76D18350" w14:textId="77777777" w:rsidR="0032671C" w:rsidRPr="00F13502" w:rsidRDefault="0032671C" w:rsidP="00F13502">
        <w:pPr>
          <w:pStyle w:val="Footer"/>
          <w:jc w:val="center"/>
          <w:rPr>
            <w:sz w:val="18"/>
            <w:szCs w:val="18"/>
          </w:rPr>
        </w:pPr>
        <w:r w:rsidRPr="00F13502">
          <w:rPr>
            <w:sz w:val="18"/>
            <w:szCs w:val="18"/>
          </w:rPr>
          <w:fldChar w:fldCharType="begin"/>
        </w:r>
        <w:r w:rsidRPr="00F13502">
          <w:rPr>
            <w:sz w:val="18"/>
            <w:szCs w:val="18"/>
          </w:rPr>
          <w:instrText xml:space="preserve"> PAGE   \* MERGEFORMAT </w:instrText>
        </w:r>
        <w:r w:rsidRPr="00F13502">
          <w:rPr>
            <w:sz w:val="18"/>
            <w:szCs w:val="18"/>
          </w:rPr>
          <w:fldChar w:fldCharType="separate"/>
        </w:r>
        <w:r>
          <w:rPr>
            <w:noProof/>
            <w:sz w:val="18"/>
            <w:szCs w:val="18"/>
          </w:rPr>
          <w:t>36</w:t>
        </w:r>
        <w:r w:rsidRPr="00F13502">
          <w:rPr>
            <w:noProof/>
            <w:sz w:val="18"/>
            <w:szCs w:val="18"/>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8C7F" w14:textId="77777777" w:rsidR="0032671C" w:rsidRPr="002D6582" w:rsidRDefault="0032671C"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34</w:t>
    </w:r>
    <w:r w:rsidRPr="002D6582">
      <w:rPr>
        <w:noProof/>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092028"/>
      <w:docPartObj>
        <w:docPartGallery w:val="Page Numbers (Bottom of Page)"/>
        <w:docPartUnique/>
      </w:docPartObj>
    </w:sdtPr>
    <w:sdtEndPr>
      <w:rPr>
        <w:noProof/>
        <w:sz w:val="18"/>
        <w:szCs w:val="18"/>
      </w:rPr>
    </w:sdtEndPr>
    <w:sdtContent>
      <w:p w14:paraId="2DD8BF0F" w14:textId="77777777" w:rsidR="0032671C" w:rsidRPr="00F13502" w:rsidRDefault="0032671C" w:rsidP="00F13502">
        <w:pPr>
          <w:pStyle w:val="Footer"/>
          <w:jc w:val="center"/>
          <w:rPr>
            <w:sz w:val="18"/>
            <w:szCs w:val="18"/>
          </w:rPr>
        </w:pPr>
        <w:r w:rsidRPr="00F13502">
          <w:rPr>
            <w:sz w:val="18"/>
            <w:szCs w:val="18"/>
          </w:rPr>
          <w:fldChar w:fldCharType="begin"/>
        </w:r>
        <w:r w:rsidRPr="00F13502">
          <w:rPr>
            <w:sz w:val="18"/>
            <w:szCs w:val="18"/>
          </w:rPr>
          <w:instrText xml:space="preserve"> PAGE   \* MERGEFORMAT </w:instrText>
        </w:r>
        <w:r w:rsidRPr="00F13502">
          <w:rPr>
            <w:sz w:val="18"/>
            <w:szCs w:val="18"/>
          </w:rPr>
          <w:fldChar w:fldCharType="separate"/>
        </w:r>
        <w:r>
          <w:rPr>
            <w:noProof/>
            <w:sz w:val="18"/>
            <w:szCs w:val="18"/>
          </w:rPr>
          <w:t>36</w:t>
        </w:r>
        <w:r w:rsidRPr="00F13502">
          <w:rPr>
            <w:noProof/>
            <w:sz w:val="18"/>
            <w:szCs w:val="18"/>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59150993"/>
      <w:docPartObj>
        <w:docPartGallery w:val="Page Numbers (Bottom of Page)"/>
        <w:docPartUnique/>
      </w:docPartObj>
    </w:sdtPr>
    <w:sdtEndPr>
      <w:rPr>
        <w:noProof/>
      </w:rPr>
    </w:sdtEndPr>
    <w:sdtContent>
      <w:p w14:paraId="42E4E8AD" w14:textId="77777777" w:rsidR="00101583" w:rsidRPr="002D6582" w:rsidRDefault="00101583"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37</w:t>
        </w:r>
        <w:r w:rsidRPr="002D6582">
          <w:rPr>
            <w:noProof/>
            <w:sz w:val="18"/>
            <w:szCs w:val="18"/>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462778"/>
      <w:docPartObj>
        <w:docPartGallery w:val="Page Numbers (Bottom of Page)"/>
        <w:docPartUnique/>
      </w:docPartObj>
    </w:sdtPr>
    <w:sdtEndPr>
      <w:rPr>
        <w:noProof/>
        <w:sz w:val="18"/>
        <w:szCs w:val="18"/>
      </w:rPr>
    </w:sdtEndPr>
    <w:sdtContent>
      <w:p w14:paraId="0A4824B9" w14:textId="77777777" w:rsidR="00101583" w:rsidRPr="00F13502" w:rsidRDefault="00101583" w:rsidP="00F13502">
        <w:pPr>
          <w:pStyle w:val="Footer"/>
          <w:jc w:val="center"/>
          <w:rPr>
            <w:sz w:val="18"/>
            <w:szCs w:val="18"/>
          </w:rPr>
        </w:pPr>
        <w:r w:rsidRPr="00F13502">
          <w:rPr>
            <w:sz w:val="18"/>
            <w:szCs w:val="18"/>
          </w:rPr>
          <w:fldChar w:fldCharType="begin"/>
        </w:r>
        <w:r w:rsidRPr="00F13502">
          <w:rPr>
            <w:sz w:val="18"/>
            <w:szCs w:val="18"/>
          </w:rPr>
          <w:instrText xml:space="preserve"> PAGE   \* MERGEFORMAT </w:instrText>
        </w:r>
        <w:r w:rsidRPr="00F13502">
          <w:rPr>
            <w:sz w:val="18"/>
            <w:szCs w:val="18"/>
          </w:rPr>
          <w:fldChar w:fldCharType="separate"/>
        </w:r>
        <w:r>
          <w:rPr>
            <w:noProof/>
            <w:sz w:val="18"/>
            <w:szCs w:val="18"/>
          </w:rPr>
          <w:t>36</w:t>
        </w:r>
        <w:r w:rsidRPr="00F13502">
          <w:rPr>
            <w:noProof/>
            <w:sz w:val="18"/>
            <w:szCs w:val="18"/>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02666483"/>
      <w:docPartObj>
        <w:docPartGallery w:val="Page Numbers (Bottom of Page)"/>
        <w:docPartUnique/>
      </w:docPartObj>
    </w:sdtPr>
    <w:sdtEndPr>
      <w:rPr>
        <w:noProof/>
      </w:rPr>
    </w:sdtEndPr>
    <w:sdtContent>
      <w:p w14:paraId="3496E3F9" w14:textId="77777777" w:rsidR="00101583" w:rsidRPr="002D6582" w:rsidRDefault="00101583"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37</w:t>
        </w:r>
        <w:r w:rsidRPr="002D6582">
          <w:rPr>
            <w:noProof/>
            <w:sz w:val="18"/>
            <w:szCs w:val="18"/>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FD3F" w14:textId="77777777" w:rsidR="00101583" w:rsidRPr="002D6582" w:rsidRDefault="00101583"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34</w:t>
    </w:r>
    <w:r w:rsidRPr="002D658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1DBD9B11" w14:textId="77777777" w:rsidR="00E739E0" w:rsidRPr="002D6582" w:rsidRDefault="00E739E0"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00FA2FC9">
          <w:rPr>
            <w:noProof/>
            <w:sz w:val="18"/>
            <w:szCs w:val="18"/>
          </w:rPr>
          <w:t>37</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386007"/>
      <w:docPartObj>
        <w:docPartGallery w:val="Page Numbers (Bottom of Page)"/>
        <w:docPartUnique/>
      </w:docPartObj>
    </w:sdtPr>
    <w:sdtEndPr>
      <w:rPr>
        <w:noProof/>
        <w:sz w:val="18"/>
        <w:szCs w:val="18"/>
      </w:rPr>
    </w:sdtEndPr>
    <w:sdtContent>
      <w:p w14:paraId="4A458EFB" w14:textId="77777777" w:rsidR="0032671C" w:rsidRPr="00F13502" w:rsidRDefault="0032671C" w:rsidP="00F13502">
        <w:pPr>
          <w:pStyle w:val="Footer"/>
          <w:jc w:val="center"/>
          <w:rPr>
            <w:sz w:val="18"/>
            <w:szCs w:val="18"/>
          </w:rPr>
        </w:pPr>
        <w:r w:rsidRPr="00F13502">
          <w:rPr>
            <w:sz w:val="18"/>
            <w:szCs w:val="18"/>
          </w:rPr>
          <w:fldChar w:fldCharType="begin"/>
        </w:r>
        <w:r w:rsidRPr="00F13502">
          <w:rPr>
            <w:sz w:val="18"/>
            <w:szCs w:val="18"/>
          </w:rPr>
          <w:instrText xml:space="preserve"> PAGE   \* MERGEFORMAT </w:instrText>
        </w:r>
        <w:r w:rsidRPr="00F13502">
          <w:rPr>
            <w:sz w:val="18"/>
            <w:szCs w:val="18"/>
          </w:rPr>
          <w:fldChar w:fldCharType="separate"/>
        </w:r>
        <w:r>
          <w:rPr>
            <w:noProof/>
            <w:sz w:val="18"/>
            <w:szCs w:val="18"/>
          </w:rPr>
          <w:t>36</w:t>
        </w:r>
        <w:r w:rsidRPr="00F1350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5688282"/>
      <w:docPartObj>
        <w:docPartGallery w:val="Page Numbers (Bottom of Page)"/>
        <w:docPartUnique/>
      </w:docPartObj>
    </w:sdtPr>
    <w:sdtEndPr>
      <w:rPr>
        <w:noProof/>
      </w:rPr>
    </w:sdtEndPr>
    <w:sdtContent>
      <w:p w14:paraId="45733043" w14:textId="77777777" w:rsidR="0032671C" w:rsidRPr="002D6582" w:rsidRDefault="0032671C"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37</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A396" w14:textId="77777777" w:rsidR="0032671C" w:rsidRPr="002D6582" w:rsidRDefault="0032671C"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34</w:t>
    </w:r>
    <w:r w:rsidRPr="002D6582">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92534"/>
      <w:docPartObj>
        <w:docPartGallery w:val="Page Numbers (Bottom of Page)"/>
        <w:docPartUnique/>
      </w:docPartObj>
    </w:sdtPr>
    <w:sdtEndPr>
      <w:rPr>
        <w:noProof/>
        <w:sz w:val="18"/>
        <w:szCs w:val="18"/>
      </w:rPr>
    </w:sdtEndPr>
    <w:sdtContent>
      <w:p w14:paraId="52883298" w14:textId="77777777" w:rsidR="0032671C" w:rsidRPr="00F13502" w:rsidRDefault="0032671C" w:rsidP="00F13502">
        <w:pPr>
          <w:pStyle w:val="Footer"/>
          <w:jc w:val="center"/>
          <w:rPr>
            <w:sz w:val="18"/>
            <w:szCs w:val="18"/>
          </w:rPr>
        </w:pPr>
        <w:r w:rsidRPr="00F13502">
          <w:rPr>
            <w:sz w:val="18"/>
            <w:szCs w:val="18"/>
          </w:rPr>
          <w:fldChar w:fldCharType="begin"/>
        </w:r>
        <w:r w:rsidRPr="00F13502">
          <w:rPr>
            <w:sz w:val="18"/>
            <w:szCs w:val="18"/>
          </w:rPr>
          <w:instrText xml:space="preserve"> PAGE   \* MERGEFORMAT </w:instrText>
        </w:r>
        <w:r w:rsidRPr="00F13502">
          <w:rPr>
            <w:sz w:val="18"/>
            <w:szCs w:val="18"/>
          </w:rPr>
          <w:fldChar w:fldCharType="separate"/>
        </w:r>
        <w:r>
          <w:rPr>
            <w:noProof/>
            <w:sz w:val="18"/>
            <w:szCs w:val="18"/>
          </w:rPr>
          <w:t>36</w:t>
        </w:r>
        <w:r w:rsidRPr="00F13502">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6DD6" w14:textId="77777777" w:rsidR="0032671C" w:rsidRPr="002D6582" w:rsidRDefault="0032671C"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34</w:t>
    </w:r>
    <w:r w:rsidRPr="002D6582">
      <w:rPr>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494506"/>
      <w:docPartObj>
        <w:docPartGallery w:val="Page Numbers (Bottom of Page)"/>
        <w:docPartUnique/>
      </w:docPartObj>
    </w:sdtPr>
    <w:sdtEndPr>
      <w:rPr>
        <w:noProof/>
        <w:sz w:val="18"/>
        <w:szCs w:val="18"/>
      </w:rPr>
    </w:sdtEndPr>
    <w:sdtContent>
      <w:p w14:paraId="6FDBB5F3" w14:textId="77777777" w:rsidR="0032671C" w:rsidRPr="00F13502" w:rsidRDefault="0032671C" w:rsidP="00F13502">
        <w:pPr>
          <w:pStyle w:val="Footer"/>
          <w:jc w:val="center"/>
          <w:rPr>
            <w:sz w:val="18"/>
            <w:szCs w:val="18"/>
          </w:rPr>
        </w:pPr>
        <w:r w:rsidRPr="00F13502">
          <w:rPr>
            <w:sz w:val="18"/>
            <w:szCs w:val="18"/>
          </w:rPr>
          <w:fldChar w:fldCharType="begin"/>
        </w:r>
        <w:r w:rsidRPr="00F13502">
          <w:rPr>
            <w:sz w:val="18"/>
            <w:szCs w:val="18"/>
          </w:rPr>
          <w:instrText xml:space="preserve"> PAGE   \* MERGEFORMAT </w:instrText>
        </w:r>
        <w:r w:rsidRPr="00F13502">
          <w:rPr>
            <w:sz w:val="18"/>
            <w:szCs w:val="18"/>
          </w:rPr>
          <w:fldChar w:fldCharType="separate"/>
        </w:r>
        <w:r>
          <w:rPr>
            <w:noProof/>
            <w:sz w:val="18"/>
            <w:szCs w:val="18"/>
          </w:rPr>
          <w:t>36</w:t>
        </w:r>
        <w:r w:rsidRPr="00F13502">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0875525"/>
      <w:docPartObj>
        <w:docPartGallery w:val="Page Numbers (Bottom of Page)"/>
        <w:docPartUnique/>
      </w:docPartObj>
    </w:sdtPr>
    <w:sdtEndPr>
      <w:rPr>
        <w:noProof/>
      </w:rPr>
    </w:sdtEndPr>
    <w:sdtContent>
      <w:p w14:paraId="7A48A278" w14:textId="77777777" w:rsidR="00101583" w:rsidRPr="002D6582" w:rsidRDefault="00101583" w:rsidP="00E739E0">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37</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83AA" w14:textId="77777777" w:rsidR="00C96EEB" w:rsidRDefault="00C96EEB" w:rsidP="002E0DE9">
      <w:pPr>
        <w:spacing w:after="0" w:line="240" w:lineRule="auto"/>
      </w:pPr>
      <w:r>
        <w:separator/>
      </w:r>
    </w:p>
  </w:footnote>
  <w:footnote w:type="continuationSeparator" w:id="0">
    <w:p w14:paraId="302D27CB" w14:textId="77777777" w:rsidR="00C96EEB" w:rsidRDefault="00C96EEB" w:rsidP="002E0DE9">
      <w:pPr>
        <w:spacing w:after="0" w:line="240" w:lineRule="auto"/>
      </w:pPr>
      <w:r>
        <w:continuationSeparator/>
      </w:r>
    </w:p>
  </w:footnote>
  <w:footnote w:id="1">
    <w:p w14:paraId="70DBBCE2" w14:textId="77777777" w:rsidR="00E739E0" w:rsidRPr="00530629" w:rsidRDefault="00E739E0" w:rsidP="001258E4">
      <w:pPr>
        <w:pStyle w:val="FootnoteText"/>
        <w:ind w:left="0" w:firstLine="0"/>
        <w:rPr>
          <w:rFonts w:ascii="Arial" w:hAnsi="Arial" w:cs="Arial"/>
          <w:sz w:val="16"/>
          <w:szCs w:val="16"/>
          <w:lang w:val="en-GB"/>
        </w:rPr>
      </w:pPr>
      <w:r w:rsidRPr="00530629">
        <w:rPr>
          <w:rStyle w:val="FootnoteReference"/>
          <w:rFonts w:ascii="Arial" w:hAnsi="Arial" w:cs="Arial"/>
          <w:sz w:val="16"/>
          <w:szCs w:val="16"/>
        </w:rPr>
        <w:footnoteRef/>
      </w:r>
      <w:r w:rsidRPr="00122A6D">
        <w:rPr>
          <w:rFonts w:ascii="Arial" w:hAnsi="Arial" w:cs="Arial"/>
          <w:sz w:val="16"/>
          <w:szCs w:val="16"/>
          <w:lang w:val="it-IT"/>
        </w:rPr>
        <w:t xml:space="preserve"> Ambrosini, R and Spina, F (2017). </w:t>
      </w:r>
      <w:r w:rsidRPr="00530629">
        <w:rPr>
          <w:rFonts w:ascii="Arial" w:hAnsi="Arial" w:cs="Arial"/>
          <w:sz w:val="16"/>
          <w:szCs w:val="16"/>
        </w:rPr>
        <w:t xml:space="preserve">The past, present and future of migratory connectivity. </w:t>
      </w:r>
      <w:r w:rsidRPr="00530629">
        <w:rPr>
          <w:rFonts w:ascii="Arial" w:hAnsi="Arial"/>
          <w:sz w:val="16"/>
          <w:szCs w:val="16"/>
        </w:rPr>
        <w:t>In</w:t>
      </w:r>
      <w:r w:rsidRPr="00530629">
        <w:rPr>
          <w:rFonts w:ascii="Arial" w:hAnsi="Arial" w:cs="Arial"/>
          <w:sz w:val="16"/>
          <w:szCs w:val="16"/>
        </w:rPr>
        <w:t xml:space="preserve"> CMS Scientific Council (2017). Migratory animals connect the planet: the importance of connectivity as a key component of migration systems and a biological basis for coordinated international conservation policies. Document UNEP/CMS/COP12/Inf.20 for the 12</w:t>
      </w:r>
      <w:r w:rsidRPr="00530629">
        <w:rPr>
          <w:rFonts w:ascii="Arial" w:hAnsi="Arial"/>
          <w:sz w:val="16"/>
          <w:szCs w:val="16"/>
          <w:vertAlign w:val="superscript"/>
        </w:rPr>
        <w:t>th</w:t>
      </w:r>
      <w:r w:rsidRPr="00530629">
        <w:rPr>
          <w:rFonts w:ascii="Arial" w:hAnsi="Arial" w:cs="Arial"/>
          <w:sz w:val="16"/>
          <w:szCs w:val="16"/>
        </w:rPr>
        <w:t xml:space="preserve"> meeting of the Conference of Parties to the CMS, Manila, Philippines, 23-28 October 2017.</w:t>
      </w:r>
    </w:p>
  </w:footnote>
  <w:footnote w:id="2">
    <w:p w14:paraId="38EA169A" w14:textId="77777777" w:rsidR="00E739E0" w:rsidRPr="00530629" w:rsidRDefault="00E739E0" w:rsidP="001258E4">
      <w:pPr>
        <w:tabs>
          <w:tab w:val="left" w:pos="1601"/>
        </w:tabs>
        <w:spacing w:after="0" w:line="240" w:lineRule="auto"/>
        <w:jc w:val="both"/>
        <w:rPr>
          <w:sz w:val="16"/>
          <w:szCs w:val="16"/>
        </w:rPr>
      </w:pPr>
      <w:r w:rsidRPr="00530629">
        <w:rPr>
          <w:rStyle w:val="FootnoteReference"/>
          <w:sz w:val="16"/>
          <w:szCs w:val="16"/>
        </w:rPr>
        <w:footnoteRef/>
      </w:r>
      <w:r w:rsidRPr="00530629">
        <w:rPr>
          <w:rFonts w:cs="Arial"/>
          <w:sz w:val="16"/>
          <w:szCs w:val="16"/>
        </w:rPr>
        <w:t xml:space="preserve"> Holling, CS (1973). Resilience and Stability of Ecological Systems. </w:t>
      </w:r>
      <w:r w:rsidRPr="00530629">
        <w:rPr>
          <w:rFonts w:cs="Arial"/>
          <w:bCs/>
          <w:sz w:val="16"/>
          <w:szCs w:val="16"/>
        </w:rPr>
        <w:t>Annual Review of Ecology and Systematics</w:t>
      </w:r>
      <w:r w:rsidRPr="00530629">
        <w:rPr>
          <w:rFonts w:cs="Arial"/>
          <w:sz w:val="16"/>
          <w:szCs w:val="16"/>
        </w:rPr>
        <w:t xml:space="preserve"> 4: 1-23.</w:t>
      </w:r>
    </w:p>
  </w:footnote>
  <w:footnote w:id="3">
    <w:p w14:paraId="0771DD1A" w14:textId="77777777" w:rsidR="00E739E0" w:rsidRPr="0039395E" w:rsidRDefault="00E739E0" w:rsidP="001258E4">
      <w:pPr>
        <w:tabs>
          <w:tab w:val="left" w:pos="1601"/>
        </w:tabs>
        <w:spacing w:after="0" w:line="240" w:lineRule="auto"/>
        <w:jc w:val="both"/>
        <w:rPr>
          <w:sz w:val="16"/>
          <w:szCs w:val="16"/>
        </w:rPr>
      </w:pPr>
      <w:r w:rsidRPr="0039395E">
        <w:rPr>
          <w:rStyle w:val="FootnoteReference"/>
          <w:sz w:val="16"/>
          <w:szCs w:val="16"/>
        </w:rPr>
        <w:footnoteRef/>
      </w:r>
      <w:r w:rsidRPr="0039395E">
        <w:rPr>
          <w:rFonts w:cs="Arial"/>
          <w:sz w:val="16"/>
          <w:szCs w:val="16"/>
        </w:rPr>
        <w:t xml:space="preserve"> Gunderson, L (2000). Ecological resilience: in theory and application. </w:t>
      </w:r>
      <w:r w:rsidRPr="0039395E">
        <w:rPr>
          <w:rFonts w:cs="Arial"/>
          <w:bCs/>
          <w:sz w:val="16"/>
          <w:szCs w:val="16"/>
        </w:rPr>
        <w:t>Annual Review of Ecology and Systematics</w:t>
      </w:r>
      <w:r w:rsidRPr="0039395E">
        <w:rPr>
          <w:rFonts w:cs="Arial"/>
          <w:sz w:val="16"/>
          <w:szCs w:val="16"/>
        </w:rPr>
        <w:t xml:space="preserve"> 31: 425-439.</w:t>
      </w:r>
    </w:p>
  </w:footnote>
  <w:footnote w:id="4">
    <w:p w14:paraId="363BE90A" w14:textId="77777777" w:rsidR="00E739E0" w:rsidRPr="0039395E" w:rsidRDefault="00E739E0" w:rsidP="001258E4">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Walker, B and </w:t>
      </w:r>
      <w:r w:rsidRPr="0039395E">
        <w:rPr>
          <w:rFonts w:cs="Arial"/>
          <w:sz w:val="16"/>
          <w:szCs w:val="16"/>
        </w:rPr>
        <w:t>Salt</w:t>
      </w:r>
      <w:r w:rsidRPr="0039395E">
        <w:rPr>
          <w:rFonts w:cs="Arial"/>
          <w:bCs/>
          <w:sz w:val="16"/>
          <w:szCs w:val="16"/>
        </w:rPr>
        <w:t>, D (2006). Resilience thinking: sustaining ecosystems and people in a changing world. Island Press, Washington, D.C.</w:t>
      </w:r>
    </w:p>
  </w:footnote>
  <w:footnote w:id="5">
    <w:p w14:paraId="3368001F" w14:textId="77777777" w:rsidR="00E739E0" w:rsidRPr="0039395E" w:rsidRDefault="00E739E0" w:rsidP="001258E4">
      <w:pPr>
        <w:tabs>
          <w:tab w:val="left" w:pos="1601"/>
        </w:tabs>
        <w:spacing w:after="0" w:line="240" w:lineRule="auto"/>
        <w:jc w:val="both"/>
        <w:rPr>
          <w:sz w:val="16"/>
          <w:szCs w:val="16"/>
        </w:rPr>
      </w:pPr>
      <w:r w:rsidRPr="0039395E">
        <w:rPr>
          <w:rStyle w:val="FootnoteReference"/>
          <w:sz w:val="16"/>
          <w:szCs w:val="16"/>
        </w:rPr>
        <w:footnoteRef/>
      </w:r>
      <w:r w:rsidRPr="0039395E">
        <w:rPr>
          <w:rFonts w:cs="Arial"/>
          <w:sz w:val="16"/>
          <w:szCs w:val="16"/>
        </w:rPr>
        <w:t xml:space="preserve"> Convention on Biological Diversity (2022). Updated Glossary for the draft post-2020 Global Biodiversity Framework. Document CBD/WG2020/5/4 for the fifth meeting of the Open-Ended Working Group on the post-2020 Global Biodiversity Framework, Montreal, Canada, 3-5 December 2022.</w:t>
      </w:r>
    </w:p>
  </w:footnote>
  <w:footnote w:id="6">
    <w:p w14:paraId="37D976C9" w14:textId="77777777" w:rsidR="00E739E0" w:rsidRPr="0039395E" w:rsidRDefault="00E739E0" w:rsidP="001258E4">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IPBES (2019). </w:t>
      </w:r>
      <w:r w:rsidRPr="0039395E">
        <w:rPr>
          <w:rFonts w:cs="Arial"/>
          <w:sz w:val="16"/>
          <w:szCs w:val="16"/>
        </w:rPr>
        <w:t>Glossary</w:t>
      </w:r>
      <w:r w:rsidRPr="0039395E">
        <w:rPr>
          <w:rFonts w:cs="Arial"/>
          <w:bCs/>
          <w:sz w:val="16"/>
          <w:szCs w:val="16"/>
        </w:rPr>
        <w:t>: Annex I to the Global Assessment Report on biodiversity and ecosystem services.</w:t>
      </w:r>
    </w:p>
  </w:footnote>
  <w:footnote w:id="7">
    <w:p w14:paraId="2CAEC879" w14:textId="77777777" w:rsidR="00E739E0" w:rsidRPr="0039395E" w:rsidRDefault="00E739E0" w:rsidP="001258E4">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Walker, B, Holling, CS, </w:t>
      </w:r>
      <w:r w:rsidRPr="0039395E">
        <w:rPr>
          <w:rFonts w:cs="Arial"/>
          <w:sz w:val="16"/>
          <w:szCs w:val="16"/>
        </w:rPr>
        <w:t>Carpenter</w:t>
      </w:r>
      <w:r w:rsidRPr="0039395E">
        <w:rPr>
          <w:rFonts w:cs="Arial"/>
          <w:bCs/>
          <w:sz w:val="16"/>
          <w:szCs w:val="16"/>
        </w:rPr>
        <w:t>, SR and Kinzig, A (2004). Resilience, adaptability and transformability in social-ecological systems. Ecology and Society 9(2): 5.</w:t>
      </w:r>
    </w:p>
  </w:footnote>
  <w:footnote w:id="8">
    <w:p w14:paraId="484DA06D" w14:textId="77777777" w:rsidR="00E739E0" w:rsidRPr="0039395E" w:rsidRDefault="00E739E0" w:rsidP="001258E4">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Thompson, I, Mackey, B, McNulty, S and Mosseler, A (2009). Forest resilience, biodiversity, and climate change. A synthesis of the biodiversity/ resilience/ stability relationship in forest ecosystems. Secretariat of the Convention on Biological Diversity, Montreal. Technical Series no. 43.</w:t>
      </w:r>
    </w:p>
  </w:footnote>
  <w:footnote w:id="9">
    <w:p w14:paraId="65104099" w14:textId="77777777" w:rsidR="00E739E0" w:rsidRPr="0039395E" w:rsidRDefault="00E739E0" w:rsidP="001258E4">
      <w:pPr>
        <w:tabs>
          <w:tab w:val="left" w:pos="1601"/>
        </w:tabs>
        <w:spacing w:after="0" w:line="240" w:lineRule="auto"/>
        <w:jc w:val="both"/>
        <w:rPr>
          <w:sz w:val="16"/>
          <w:szCs w:val="16"/>
        </w:rPr>
      </w:pPr>
      <w:r w:rsidRPr="0039395E">
        <w:rPr>
          <w:rStyle w:val="FootnoteReference"/>
          <w:sz w:val="16"/>
          <w:szCs w:val="16"/>
        </w:rPr>
        <w:footnoteRef/>
      </w:r>
      <w:r w:rsidRPr="0039395E">
        <w:rPr>
          <w:rFonts w:cs="Arial"/>
          <w:bCs/>
          <w:sz w:val="16"/>
          <w:szCs w:val="16"/>
        </w:rPr>
        <w:t xml:space="preserve"> Wangchuk, S (2007). Maintaining ecological resilience by linking protected areas through biological corridors in Bhutan. Tropical Ecology 48(2): 176-187.</w:t>
      </w:r>
    </w:p>
  </w:footnote>
  <w:footnote w:id="10">
    <w:p w14:paraId="3B8B26F7" w14:textId="77777777" w:rsidR="00E739E0" w:rsidRPr="00901D63" w:rsidRDefault="00E739E0" w:rsidP="001258E4">
      <w:pPr>
        <w:tabs>
          <w:tab w:val="left" w:pos="1601"/>
        </w:tabs>
        <w:spacing w:after="0" w:line="240" w:lineRule="auto"/>
        <w:jc w:val="both"/>
        <w:rPr>
          <w:sz w:val="16"/>
          <w:szCs w:val="16"/>
        </w:rPr>
      </w:pPr>
      <w:r w:rsidRPr="00901D63">
        <w:rPr>
          <w:rStyle w:val="FootnoteReference"/>
          <w:sz w:val="16"/>
          <w:szCs w:val="16"/>
        </w:rPr>
        <w:footnoteRef/>
      </w:r>
      <w:r w:rsidRPr="00901D63">
        <w:rPr>
          <w:rFonts w:cs="Arial"/>
          <w:bCs/>
          <w:sz w:val="16"/>
          <w:szCs w:val="16"/>
        </w:rPr>
        <w:t xml:space="preserve"> Martay, B, Macphie, K, Pearce-Higgins, J and Robinson, RA (in prep). Climate change impacts on migratory species: a review. JNCC report, Peterborough, UK.</w:t>
      </w:r>
    </w:p>
  </w:footnote>
  <w:footnote w:id="11">
    <w:p w14:paraId="6462B575" w14:textId="77777777" w:rsidR="00E739E0" w:rsidRPr="00901D63" w:rsidRDefault="00E739E0" w:rsidP="001258E4">
      <w:pPr>
        <w:tabs>
          <w:tab w:val="left" w:pos="1601"/>
        </w:tabs>
        <w:spacing w:after="0" w:line="240" w:lineRule="auto"/>
        <w:jc w:val="both"/>
        <w:rPr>
          <w:sz w:val="16"/>
          <w:szCs w:val="16"/>
        </w:rPr>
      </w:pPr>
      <w:r w:rsidRPr="00901D63">
        <w:rPr>
          <w:rStyle w:val="FootnoteReference"/>
          <w:sz w:val="16"/>
          <w:szCs w:val="16"/>
        </w:rPr>
        <w:footnoteRef/>
      </w:r>
      <w:r w:rsidRPr="00901D63">
        <w:rPr>
          <w:rFonts w:cs="Arial"/>
          <w:bCs/>
          <w:sz w:val="16"/>
          <w:szCs w:val="16"/>
        </w:rPr>
        <w:t xml:space="preserve"> Robinson, RA, Learmonth, JA, Hutson, AM, Macleod, CD, Sparks, TH, Leech, DI, Pierce, GJ, Rehfisch, MM and Crick, HQP (2005). Climate Change and Migratory Species. A report for the UK Department of Environment, Food and Rural Affairs. British Trust for Ornithology, Research Report 414.</w:t>
      </w:r>
    </w:p>
  </w:footnote>
  <w:footnote w:id="12">
    <w:p w14:paraId="39D840A4" w14:textId="77777777" w:rsidR="00E739E0" w:rsidRPr="00901D63" w:rsidRDefault="00E739E0" w:rsidP="001258E4">
      <w:pPr>
        <w:tabs>
          <w:tab w:val="left" w:pos="1601"/>
        </w:tabs>
        <w:spacing w:after="0" w:line="240" w:lineRule="auto"/>
        <w:jc w:val="both"/>
        <w:rPr>
          <w:sz w:val="16"/>
          <w:szCs w:val="16"/>
        </w:rPr>
      </w:pPr>
      <w:r w:rsidRPr="00901D63">
        <w:rPr>
          <w:rStyle w:val="FootnoteReference"/>
          <w:sz w:val="16"/>
          <w:szCs w:val="16"/>
        </w:rPr>
        <w:footnoteRef/>
      </w:r>
      <w:r w:rsidRPr="00901D63">
        <w:rPr>
          <w:rFonts w:cs="Arial"/>
          <w:bCs/>
          <w:sz w:val="16"/>
          <w:szCs w:val="16"/>
        </w:rPr>
        <w:t xml:space="preserve"> McNamara, A, Atkinson, J, Baillie, J, Breach, K, Froy, H, Khela, S, Mukherjee, A, Peet, J and Smith, R (2010). Climate change vulnerability of migratory species - species assessments, preliminary review. Zoological Society of London; report for Convention on Migratory Species.</w:t>
      </w:r>
    </w:p>
  </w:footnote>
  <w:footnote w:id="13">
    <w:p w14:paraId="3834A613" w14:textId="77777777" w:rsidR="00E739E0" w:rsidRPr="007D2CA2" w:rsidRDefault="00E739E0" w:rsidP="001258E4">
      <w:pPr>
        <w:tabs>
          <w:tab w:val="left" w:pos="1601"/>
        </w:tabs>
        <w:spacing w:after="0" w:line="240" w:lineRule="auto"/>
        <w:jc w:val="both"/>
        <w:rPr>
          <w:sz w:val="16"/>
          <w:szCs w:val="16"/>
        </w:rPr>
      </w:pPr>
      <w:r w:rsidRPr="007D2CA2">
        <w:rPr>
          <w:rStyle w:val="FootnoteReference"/>
          <w:sz w:val="16"/>
          <w:szCs w:val="16"/>
        </w:rPr>
        <w:footnoteRef/>
      </w:r>
      <w:r w:rsidRPr="007D2CA2">
        <w:rPr>
          <w:rFonts w:cs="Arial"/>
          <w:sz w:val="16"/>
          <w:szCs w:val="16"/>
        </w:rPr>
        <w:t xml:space="preserve"> Ferrier, S, Harwood, TD, Ware, C and Hoskins, AJ (2020). A globally applicable indicator of the capacity of terrestrial ecosystems to retain biological diversity under climate change: the bioclimatic ecosystem resilience index. Ecological Indicators 117: 106554.</w:t>
      </w:r>
    </w:p>
  </w:footnote>
  <w:footnote w:id="14">
    <w:p w14:paraId="20FDAD77" w14:textId="77777777" w:rsidR="00E739E0" w:rsidRPr="007D2CA2" w:rsidRDefault="00E739E0" w:rsidP="004004DF">
      <w:pPr>
        <w:tabs>
          <w:tab w:val="left" w:pos="1601"/>
        </w:tabs>
        <w:spacing w:after="0" w:line="240" w:lineRule="auto"/>
        <w:jc w:val="both"/>
        <w:rPr>
          <w:sz w:val="16"/>
          <w:szCs w:val="16"/>
        </w:rPr>
      </w:pPr>
      <w:r w:rsidRPr="007D2CA2">
        <w:rPr>
          <w:rStyle w:val="FootnoteReference"/>
          <w:sz w:val="16"/>
          <w:szCs w:val="16"/>
        </w:rPr>
        <w:footnoteRef/>
      </w:r>
      <w:r w:rsidRPr="00886D23">
        <w:rPr>
          <w:sz w:val="16"/>
          <w:szCs w:val="16"/>
        </w:rPr>
        <w:t xml:space="preserve"> </w:t>
      </w:r>
      <w:r w:rsidRPr="00886D23">
        <w:rPr>
          <w:rFonts w:cs="Arial"/>
          <w:sz w:val="16"/>
          <w:szCs w:val="16"/>
        </w:rPr>
        <w:t>Saura, S</w:t>
      </w:r>
      <w:r w:rsidRPr="00886D23">
        <w:rPr>
          <w:rFonts w:eastAsia="GNIMH A+ MTSY" w:cs="Arial"/>
          <w:sz w:val="16"/>
          <w:szCs w:val="16"/>
        </w:rPr>
        <w:t xml:space="preserve">, Bastin, L, Battistella, L, Mandrici, A and Dubois, G (2017). </w:t>
      </w:r>
      <w:r w:rsidRPr="007D2CA2">
        <w:rPr>
          <w:rFonts w:cs="Arial"/>
          <w:sz w:val="16"/>
          <w:szCs w:val="16"/>
        </w:rPr>
        <w:t>Protected areas in the world’s ecoregions: how well connected are they? Ecological Indicators 76: 144–158.</w:t>
      </w:r>
    </w:p>
  </w:footnote>
  <w:footnote w:id="15">
    <w:p w14:paraId="3EF47B55" w14:textId="77777777" w:rsidR="00E739E0" w:rsidRPr="007D2CA2" w:rsidRDefault="00E739E0" w:rsidP="004004DF">
      <w:pPr>
        <w:tabs>
          <w:tab w:val="left" w:pos="1601"/>
        </w:tabs>
        <w:spacing w:after="0" w:line="240" w:lineRule="auto"/>
        <w:jc w:val="both"/>
        <w:rPr>
          <w:rFonts w:cs="Arial"/>
          <w:sz w:val="16"/>
          <w:szCs w:val="16"/>
        </w:rPr>
      </w:pPr>
      <w:r w:rsidRPr="007D2CA2">
        <w:rPr>
          <w:rStyle w:val="FootnoteReference"/>
          <w:sz w:val="16"/>
          <w:szCs w:val="16"/>
        </w:rPr>
        <w:footnoteRef/>
      </w:r>
      <w:r w:rsidRPr="007D2CA2">
        <w:rPr>
          <w:rFonts w:cs="Arial"/>
          <w:sz w:val="16"/>
          <w:szCs w:val="16"/>
        </w:rPr>
        <w:t xml:space="preserve"> Saura, S, Bertzky, B, Bastin, L, Battistella, L, Mandrici, A and Dubois, G (2018). Protected area connectivity:</w:t>
      </w:r>
      <w:r w:rsidRPr="007D2CA2">
        <w:rPr>
          <w:sz w:val="16"/>
          <w:szCs w:val="16"/>
        </w:rPr>
        <w:t xml:space="preserve"> </w:t>
      </w:r>
      <w:r w:rsidRPr="007D2CA2">
        <w:rPr>
          <w:rFonts w:cs="Arial"/>
          <w:sz w:val="16"/>
          <w:szCs w:val="16"/>
        </w:rPr>
        <w:t>shortfalls in global targets and country-level priorities. Biological Conservation 219: 53–67.</w:t>
      </w:r>
    </w:p>
  </w:footnote>
  <w:footnote w:id="16">
    <w:p w14:paraId="442C4232" w14:textId="77777777" w:rsidR="00E739E0" w:rsidRPr="007D2CA2" w:rsidRDefault="00E739E0" w:rsidP="004004DF">
      <w:pPr>
        <w:pStyle w:val="FootnoteText"/>
        <w:ind w:left="0" w:firstLine="0"/>
        <w:rPr>
          <w:rFonts w:ascii="Arial" w:hAnsi="Arial" w:cs="Arial"/>
          <w:sz w:val="16"/>
          <w:szCs w:val="16"/>
          <w:lang w:val="en-GB"/>
        </w:rPr>
      </w:pPr>
      <w:r w:rsidRPr="007D2CA2">
        <w:rPr>
          <w:rStyle w:val="FootnoteReference"/>
          <w:rFonts w:ascii="Arial" w:hAnsi="Arial" w:cs="Arial"/>
          <w:sz w:val="16"/>
          <w:szCs w:val="16"/>
        </w:rPr>
        <w:footnoteRef/>
      </w:r>
      <w:r w:rsidRPr="007D2CA2">
        <w:rPr>
          <w:rFonts w:ascii="Arial" w:hAnsi="Arial" w:cs="Arial"/>
          <w:sz w:val="16"/>
          <w:szCs w:val="16"/>
        </w:rPr>
        <w:t xml:space="preserve"> Ambrosini, R and Spina, F (2017). The past, present and future of migratory connectivity. </w:t>
      </w:r>
      <w:r w:rsidRPr="007D2CA2">
        <w:rPr>
          <w:rFonts w:ascii="Arial" w:hAnsi="Arial" w:cs="Arial"/>
          <w:sz w:val="16"/>
          <w:szCs w:val="16"/>
          <w:u w:val="single"/>
        </w:rPr>
        <w:t>In</w:t>
      </w:r>
      <w:r w:rsidRPr="007D2CA2">
        <w:rPr>
          <w:rFonts w:ascii="Arial" w:hAnsi="Arial" w:cs="Arial"/>
          <w:sz w:val="16"/>
          <w:szCs w:val="16"/>
        </w:rPr>
        <w:t xml:space="preserve"> CMS Scientific Council (2017). Migratory animals connect the planet: the importance of connectivity as a key component of migration systems and a biological basis for coordinated international conservation policies. Document UNEP/CMS/COP12/Inf.20 for the 12th meeting of the Conference of Parties to the CMS, Manila, Philippines, 23-28 October 2017.</w:t>
      </w:r>
    </w:p>
  </w:footnote>
  <w:footnote w:id="17">
    <w:p w14:paraId="70F45B97" w14:textId="77777777" w:rsidR="00E739E0" w:rsidRPr="00CE6B71" w:rsidRDefault="00E739E0" w:rsidP="004004DF">
      <w:pPr>
        <w:pStyle w:val="FootnoteText"/>
        <w:ind w:left="0" w:firstLine="0"/>
        <w:rPr>
          <w:rFonts w:ascii="Arial" w:hAnsi="Arial" w:cs="Arial"/>
          <w:sz w:val="16"/>
          <w:szCs w:val="16"/>
          <w:lang w:val="en-GB"/>
        </w:rPr>
      </w:pPr>
      <w:r w:rsidRPr="00CE6B71">
        <w:rPr>
          <w:rStyle w:val="FootnoteReference"/>
          <w:rFonts w:ascii="Arial" w:hAnsi="Arial" w:cs="Arial"/>
          <w:sz w:val="16"/>
          <w:szCs w:val="16"/>
        </w:rPr>
        <w:footnoteRef/>
      </w:r>
      <w:r w:rsidRPr="00CE6B71">
        <w:rPr>
          <w:rFonts w:ascii="Arial" w:hAnsi="Arial" w:cs="Arial"/>
          <w:sz w:val="16"/>
          <w:szCs w:val="16"/>
        </w:rPr>
        <w:t xml:space="preserve"> Hobson, KA (2017). </w:t>
      </w:r>
      <w:r w:rsidRPr="00CE6B71">
        <w:rPr>
          <w:rFonts w:ascii="Arial" w:hAnsi="Arial" w:cs="Arial"/>
          <w:bCs/>
          <w:sz w:val="16"/>
          <w:szCs w:val="16"/>
        </w:rPr>
        <w:t xml:space="preserve">Insect Migration and Connectivity. </w:t>
      </w:r>
      <w:r w:rsidRPr="00CE6B71">
        <w:rPr>
          <w:rFonts w:ascii="Arial" w:hAnsi="Arial" w:cs="Arial"/>
          <w:sz w:val="16"/>
          <w:szCs w:val="16"/>
          <w:u w:val="single"/>
        </w:rPr>
        <w:t>In</w:t>
      </w:r>
      <w:r w:rsidRPr="00CE6B71">
        <w:rPr>
          <w:rFonts w:ascii="Arial" w:hAnsi="Arial" w:cs="Arial"/>
          <w:sz w:val="16"/>
          <w:szCs w:val="16"/>
        </w:rPr>
        <w:t xml:space="preserve"> CMS Scientific Council (2017). Migratory animals connect the planet: the importance of connectivity as a key component of migration systems and a biological basis for coordinated international conservation policies. Document UNEP/CMS/COP12/Inf.20 for the 12th meeting of the Conference of Parties to the CMS, Manila, Philippines, 23-28 October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75DF" w14:textId="17BF276D" w:rsidR="00E739E0" w:rsidRPr="00661875" w:rsidRDefault="00E739E0" w:rsidP="00E739E0">
    <w:pPr>
      <w:pStyle w:val="Header"/>
      <w:pBdr>
        <w:bottom w:val="single" w:sz="4" w:space="1" w:color="auto"/>
      </w:pBdr>
      <w:rPr>
        <w:rFonts w:cs="Arial"/>
        <w:i/>
        <w:sz w:val="18"/>
        <w:szCs w:val="18"/>
        <w:lang w:val="de-DE"/>
      </w:rPr>
    </w:pPr>
    <w:r w:rsidRPr="004549A9">
      <w:rPr>
        <w:rFonts w:cs="Arial"/>
        <w:i/>
        <w:sz w:val="18"/>
        <w:szCs w:val="18"/>
        <w:lang w:val="de-DE"/>
      </w:rPr>
      <w:t>UNEP/CMS/</w:t>
    </w:r>
    <w:r>
      <w:rPr>
        <w:rFonts w:cs="Arial"/>
        <w:i/>
        <w:sz w:val="18"/>
        <w:szCs w:val="18"/>
        <w:lang w:val="de-DE"/>
      </w:rPr>
      <w:t>COP14</w:t>
    </w:r>
    <w:r w:rsidRPr="004549A9">
      <w:rPr>
        <w:rFonts w:cs="Arial"/>
        <w:i/>
        <w:sz w:val="18"/>
        <w:szCs w:val="18"/>
        <w:lang w:val="de-DE"/>
      </w:rPr>
      <w:t>/Doc.</w:t>
    </w:r>
    <w:r>
      <w:rPr>
        <w:rFonts w:cs="Arial"/>
        <w:i/>
        <w:sz w:val="18"/>
        <w:szCs w:val="18"/>
        <w:lang w:val="de-DE"/>
      </w:rPr>
      <w:t>30.2.1.2</w:t>
    </w:r>
  </w:p>
  <w:p w14:paraId="4378B79D" w14:textId="77777777" w:rsidR="00E739E0" w:rsidRPr="00371DE1" w:rsidRDefault="00E739E0" w:rsidP="00E739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B670" w14:textId="777BF10F" w:rsidR="0032671C" w:rsidRPr="002E0DE9" w:rsidRDefault="0032671C"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1EFC" w14:textId="7502911A" w:rsidR="0032671C" w:rsidRPr="002E0DE9" w:rsidRDefault="0032671C" w:rsidP="0032671C">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2</w:t>
    </w:r>
  </w:p>
  <w:p w14:paraId="51058808" w14:textId="77777777" w:rsidR="0032671C" w:rsidRDefault="003267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D7F8" w14:textId="77777777" w:rsidR="00E739E0" w:rsidRPr="002E0DE9" w:rsidRDefault="00E739E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3D50" w14:textId="65DBEF5A" w:rsidR="00E739E0" w:rsidRPr="002E0DE9" w:rsidRDefault="00E739E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14FF" w14:textId="77777777" w:rsidR="0032671C" w:rsidRPr="002E0DE9" w:rsidRDefault="0032671C" w:rsidP="0032671C">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2</w:t>
    </w:r>
  </w:p>
  <w:p w14:paraId="4C8B4318" w14:textId="77777777" w:rsidR="0032671C" w:rsidRDefault="003267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7394" w14:textId="7D897B47" w:rsidR="00E739E0" w:rsidRPr="002E0DE9" w:rsidRDefault="00E739E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Doc.30.2.1.2/Annex </w:t>
    </w:r>
    <w:r w:rsidR="0032671C">
      <w:rPr>
        <w:rFonts w:eastAsia="Times New Roman" w:cs="Arial"/>
        <w:i/>
        <w:sz w:val="18"/>
        <w:szCs w:val="18"/>
        <w:lang w:val="en-GB"/>
      </w:rPr>
      <w:t>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A681" w14:textId="2D0C48F8" w:rsidR="00E739E0" w:rsidRPr="002E0DE9" w:rsidRDefault="00E739E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F1A2" w14:textId="61A3C573" w:rsidR="00E739E0" w:rsidRPr="002E0DE9" w:rsidRDefault="00E739E0" w:rsidP="00820ECD">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Doc.30.2.1.2/Annex </w:t>
    </w:r>
    <w:r w:rsidR="0032671C">
      <w:rPr>
        <w:rFonts w:eastAsia="Times New Roman" w:cs="Arial"/>
        <w:i/>
        <w:sz w:val="18"/>
        <w:szCs w:val="18"/>
        <w:lang w:val="en-GB"/>
      </w:rPr>
      <w:t>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FCBB" w14:textId="177C0403" w:rsidR="004809D2" w:rsidRPr="002E0DE9" w:rsidRDefault="004809D2"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DCB" w14:textId="5D5F242A" w:rsidR="00101583" w:rsidRPr="002E0DE9" w:rsidRDefault="00101583"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Doc.30.2.1.2/Annex </w:t>
    </w:r>
    <w:r w:rsidR="004809D2">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3FD1" w14:textId="442A0AFF" w:rsidR="00E739E0" w:rsidRPr="00661875" w:rsidRDefault="00E739E0" w:rsidP="002B3CB2">
    <w:pPr>
      <w:pStyle w:val="Header"/>
      <w:pBdr>
        <w:bottom w:val="single" w:sz="4" w:space="1" w:color="auto"/>
      </w:pBdr>
      <w:jc w:val="right"/>
      <w:rPr>
        <w:rFonts w:cs="Arial"/>
        <w:i/>
        <w:sz w:val="18"/>
        <w:szCs w:val="18"/>
        <w:lang w:val="de-DE"/>
      </w:rPr>
    </w:pPr>
    <w:r w:rsidRPr="004549A9">
      <w:rPr>
        <w:rFonts w:cs="Arial"/>
        <w:i/>
        <w:sz w:val="18"/>
        <w:szCs w:val="18"/>
        <w:lang w:val="de-DE"/>
      </w:rPr>
      <w:t>UNEP/CMS/</w:t>
    </w:r>
    <w:r>
      <w:rPr>
        <w:rFonts w:cs="Arial"/>
        <w:i/>
        <w:sz w:val="18"/>
        <w:szCs w:val="18"/>
        <w:lang w:val="de-DE"/>
      </w:rPr>
      <w:t>COP14</w:t>
    </w:r>
    <w:r w:rsidRPr="004549A9">
      <w:rPr>
        <w:rFonts w:cs="Arial"/>
        <w:i/>
        <w:sz w:val="18"/>
        <w:szCs w:val="18"/>
        <w:lang w:val="de-DE"/>
      </w:rPr>
      <w:t>/Doc.</w:t>
    </w:r>
    <w:r>
      <w:rPr>
        <w:rFonts w:cs="Arial"/>
        <w:i/>
        <w:sz w:val="18"/>
        <w:szCs w:val="18"/>
        <w:lang w:val="de-DE"/>
      </w:rPr>
      <w:t>30.2.1.2</w:t>
    </w:r>
  </w:p>
  <w:p w14:paraId="5A25E255" w14:textId="77777777" w:rsidR="00E739E0" w:rsidRPr="00A836DB" w:rsidRDefault="00E739E0" w:rsidP="00E739E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1A40" w14:textId="6C356FDF" w:rsidR="00E739E0" w:rsidRPr="002E0DE9" w:rsidRDefault="00E739E0" w:rsidP="00820ECD">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Doc.30.2.1.2/Annex </w:t>
    </w:r>
    <w:r w:rsidR="004809D2">
      <w:rPr>
        <w:rFonts w:eastAsia="Times New Roman" w:cs="Arial"/>
        <w:i/>
        <w:sz w:val="18"/>
        <w:szCs w:val="18"/>
        <w:lang w:val="en-GB"/>
      </w:rPr>
      <w:t>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B140" w14:textId="00CBC675" w:rsidR="00101583" w:rsidRPr="002E0DE9" w:rsidRDefault="00101583"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Doc.30.2.1.2/Annex </w:t>
    </w:r>
    <w:r w:rsidR="004809D2">
      <w:rPr>
        <w:rFonts w:eastAsia="Times New Roman" w:cs="Arial"/>
        <w:i/>
        <w:sz w:val="18"/>
        <w:szCs w:val="18"/>
        <w:lang w:val="en-GB"/>
      </w:rPr>
      <w:t>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881D" w14:textId="77777777" w:rsidR="00101583" w:rsidRPr="002E0DE9" w:rsidRDefault="00101583"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05B1" w14:textId="77777777" w:rsidR="00101583" w:rsidRPr="002E0DE9" w:rsidRDefault="00101583" w:rsidP="004809D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0918" w14:textId="77777777" w:rsidR="001D2E83" w:rsidRPr="002E0DE9" w:rsidRDefault="001D2E83" w:rsidP="001D2E83">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1312" behindDoc="0" locked="0" layoutInCell="1" allowOverlap="1" wp14:anchorId="16F4C69F" wp14:editId="477480A0">
          <wp:simplePos x="0" y="0"/>
          <wp:positionH relativeFrom="column">
            <wp:posOffset>-63500</wp:posOffset>
          </wp:positionH>
          <wp:positionV relativeFrom="paragraph">
            <wp:posOffset>-107950</wp:posOffset>
          </wp:positionV>
          <wp:extent cx="641350" cy="641350"/>
          <wp:effectExtent l="0" t="0" r="635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60288" behindDoc="0" locked="0" layoutInCell="1" allowOverlap="1" wp14:anchorId="5B77632C" wp14:editId="0E248227">
          <wp:simplePos x="0" y="0"/>
          <wp:positionH relativeFrom="column">
            <wp:posOffset>5571494</wp:posOffset>
          </wp:positionH>
          <wp:positionV relativeFrom="paragraph">
            <wp:posOffset>106683</wp:posOffset>
          </wp:positionV>
          <wp:extent cx="541653" cy="260347"/>
          <wp:effectExtent l="0" t="0" r="0" b="6353"/>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29A1CC9D" wp14:editId="3F337096">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4A8EDDA" w14:textId="77777777" w:rsidR="00E739E0" w:rsidRPr="00122A6D" w:rsidRDefault="00E739E0" w:rsidP="00E739E0">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B736" w14:textId="18E4C334" w:rsidR="00E739E0" w:rsidRPr="002E0DE9" w:rsidRDefault="00E739E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4DF4" w14:textId="2F16044D" w:rsidR="00E739E0" w:rsidRPr="002E0DE9" w:rsidRDefault="00E739E0"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B9B8" w14:textId="577A35D2" w:rsidR="00E739E0" w:rsidRPr="002E0DE9" w:rsidRDefault="00E739E0" w:rsidP="00820ECD">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2</w:t>
    </w:r>
  </w:p>
  <w:p w14:paraId="32657EB1" w14:textId="77777777" w:rsidR="00E739E0" w:rsidRDefault="00E739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3224" w14:textId="3AB6A02C" w:rsidR="0032671C" w:rsidRPr="002E0DE9" w:rsidRDefault="0032671C"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6046" w14:textId="22B26452" w:rsidR="0032671C" w:rsidRPr="002E0DE9" w:rsidRDefault="0032671C"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Doc.30.2.1.1/Annex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4B1E" w14:textId="5B254853" w:rsidR="0032671C" w:rsidRPr="002E0DE9" w:rsidRDefault="0032671C" w:rsidP="0032671C">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Doc.30.2.1.2/Annex 1</w:t>
    </w:r>
  </w:p>
  <w:p w14:paraId="03A791C0" w14:textId="77777777" w:rsidR="0032671C" w:rsidRDefault="00326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5A75E"/>
    <w:multiLevelType w:val="hybridMultilevel"/>
    <w:tmpl w:val="2A1A59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104E40D2"/>
    <w:multiLevelType w:val="hybridMultilevel"/>
    <w:tmpl w:val="DB18D838"/>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0F5AC16"/>
    <w:multiLevelType w:val="hybridMultilevel"/>
    <w:tmpl w:val="39C3F5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3"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96DAD"/>
    <w:multiLevelType w:val="hybridMultilevel"/>
    <w:tmpl w:val="859E9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0C8E7A5"/>
    <w:multiLevelType w:val="hybridMultilevel"/>
    <w:tmpl w:val="B2B686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C05F2"/>
    <w:multiLevelType w:val="hybridMultilevel"/>
    <w:tmpl w:val="AB98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83DE1"/>
    <w:multiLevelType w:val="hybridMultilevel"/>
    <w:tmpl w:val="2A08F768"/>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FF61F0"/>
    <w:multiLevelType w:val="hybridMultilevel"/>
    <w:tmpl w:val="EAC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522EC"/>
    <w:multiLevelType w:val="hybridMultilevel"/>
    <w:tmpl w:val="3A3C929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4"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D422A5"/>
    <w:multiLevelType w:val="hybridMultilevel"/>
    <w:tmpl w:val="E1DC58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2" w15:restartNumberingAfterBreak="0">
    <w:nsid w:val="67E80CE2"/>
    <w:multiLevelType w:val="hybridMultilevel"/>
    <w:tmpl w:val="C56421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878A9"/>
    <w:multiLevelType w:val="hybridMultilevel"/>
    <w:tmpl w:val="81A28B9C"/>
    <w:lvl w:ilvl="0" w:tplc="5588AFBE">
      <w:start w:val="1"/>
      <w:numFmt w:val="upperLetter"/>
      <w:lvlText w:val="%1."/>
      <w:lvlJc w:val="left"/>
      <w:pPr>
        <w:ind w:left="420" w:hanging="360"/>
      </w:pPr>
      <w:rPr>
        <w:rFonts w:hint="default"/>
      </w:rPr>
    </w:lvl>
    <w:lvl w:ilvl="1" w:tplc="10000019" w:tentative="1">
      <w:start w:val="1"/>
      <w:numFmt w:val="lowerLetter"/>
      <w:lvlText w:val="%2."/>
      <w:lvlJc w:val="left"/>
      <w:pPr>
        <w:ind w:left="1140" w:hanging="360"/>
      </w:pPr>
    </w:lvl>
    <w:lvl w:ilvl="2" w:tplc="1000001B" w:tentative="1">
      <w:start w:val="1"/>
      <w:numFmt w:val="lowerRoman"/>
      <w:lvlText w:val="%3."/>
      <w:lvlJc w:val="right"/>
      <w:pPr>
        <w:ind w:left="1860" w:hanging="180"/>
      </w:pPr>
    </w:lvl>
    <w:lvl w:ilvl="3" w:tplc="1000000F" w:tentative="1">
      <w:start w:val="1"/>
      <w:numFmt w:val="decimal"/>
      <w:lvlText w:val="%4."/>
      <w:lvlJc w:val="left"/>
      <w:pPr>
        <w:ind w:left="2580" w:hanging="360"/>
      </w:pPr>
    </w:lvl>
    <w:lvl w:ilvl="4" w:tplc="10000019" w:tentative="1">
      <w:start w:val="1"/>
      <w:numFmt w:val="lowerLetter"/>
      <w:lvlText w:val="%5."/>
      <w:lvlJc w:val="left"/>
      <w:pPr>
        <w:ind w:left="3300" w:hanging="360"/>
      </w:pPr>
    </w:lvl>
    <w:lvl w:ilvl="5" w:tplc="1000001B" w:tentative="1">
      <w:start w:val="1"/>
      <w:numFmt w:val="lowerRoman"/>
      <w:lvlText w:val="%6."/>
      <w:lvlJc w:val="right"/>
      <w:pPr>
        <w:ind w:left="4020" w:hanging="180"/>
      </w:pPr>
    </w:lvl>
    <w:lvl w:ilvl="6" w:tplc="1000000F" w:tentative="1">
      <w:start w:val="1"/>
      <w:numFmt w:val="decimal"/>
      <w:lvlText w:val="%7."/>
      <w:lvlJc w:val="left"/>
      <w:pPr>
        <w:ind w:left="4740" w:hanging="360"/>
      </w:pPr>
    </w:lvl>
    <w:lvl w:ilvl="7" w:tplc="10000019" w:tentative="1">
      <w:start w:val="1"/>
      <w:numFmt w:val="lowerLetter"/>
      <w:lvlText w:val="%8."/>
      <w:lvlJc w:val="left"/>
      <w:pPr>
        <w:ind w:left="5460" w:hanging="360"/>
      </w:pPr>
    </w:lvl>
    <w:lvl w:ilvl="8" w:tplc="1000001B" w:tentative="1">
      <w:start w:val="1"/>
      <w:numFmt w:val="lowerRoman"/>
      <w:lvlText w:val="%9."/>
      <w:lvlJc w:val="right"/>
      <w:pPr>
        <w:ind w:left="6180" w:hanging="180"/>
      </w:pPr>
    </w:lvl>
  </w:abstractNum>
  <w:abstractNum w:abstractNumId="36"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07580">
    <w:abstractNumId w:val="20"/>
  </w:num>
  <w:num w:numId="2" w16cid:durableId="1637176738">
    <w:abstractNumId w:val="38"/>
  </w:num>
  <w:num w:numId="3" w16cid:durableId="409078925">
    <w:abstractNumId w:val="3"/>
  </w:num>
  <w:num w:numId="4" w16cid:durableId="1309823395">
    <w:abstractNumId w:val="31"/>
  </w:num>
  <w:num w:numId="5" w16cid:durableId="2126532799">
    <w:abstractNumId w:val="7"/>
  </w:num>
  <w:num w:numId="6" w16cid:durableId="1277445485">
    <w:abstractNumId w:val="6"/>
  </w:num>
  <w:num w:numId="7" w16cid:durableId="843664363">
    <w:abstractNumId w:val="34"/>
  </w:num>
  <w:num w:numId="8" w16cid:durableId="1299532595">
    <w:abstractNumId w:val="9"/>
  </w:num>
  <w:num w:numId="9" w16cid:durableId="81293366">
    <w:abstractNumId w:val="23"/>
  </w:num>
  <w:num w:numId="10" w16cid:durableId="488055755">
    <w:abstractNumId w:val="4"/>
  </w:num>
  <w:num w:numId="11" w16cid:durableId="28530483">
    <w:abstractNumId w:val="2"/>
  </w:num>
  <w:num w:numId="12" w16cid:durableId="578444667">
    <w:abstractNumId w:val="12"/>
  </w:num>
  <w:num w:numId="13" w16cid:durableId="1696880116">
    <w:abstractNumId w:val="33"/>
  </w:num>
  <w:num w:numId="14" w16cid:durableId="515466833">
    <w:abstractNumId w:val="5"/>
  </w:num>
  <w:num w:numId="15" w16cid:durableId="1326469156">
    <w:abstractNumId w:val="1"/>
  </w:num>
  <w:num w:numId="16" w16cid:durableId="1453090396">
    <w:abstractNumId w:val="37"/>
  </w:num>
  <w:num w:numId="17" w16cid:durableId="2036492127">
    <w:abstractNumId w:val="36"/>
  </w:num>
  <w:num w:numId="18" w16cid:durableId="595552713">
    <w:abstractNumId w:val="27"/>
  </w:num>
  <w:num w:numId="19" w16cid:durableId="1521580475">
    <w:abstractNumId w:val="28"/>
  </w:num>
  <w:num w:numId="20" w16cid:durableId="1569609879">
    <w:abstractNumId w:val="39"/>
  </w:num>
  <w:num w:numId="21" w16cid:durableId="904267112">
    <w:abstractNumId w:val="22"/>
  </w:num>
  <w:num w:numId="22" w16cid:durableId="1128468836">
    <w:abstractNumId w:val="26"/>
  </w:num>
  <w:num w:numId="23" w16cid:durableId="134298129">
    <w:abstractNumId w:val="21"/>
  </w:num>
  <w:num w:numId="24" w16cid:durableId="571430501">
    <w:abstractNumId w:val="24"/>
  </w:num>
  <w:num w:numId="25" w16cid:durableId="621806491">
    <w:abstractNumId w:val="30"/>
  </w:num>
  <w:num w:numId="26" w16cid:durableId="797258643">
    <w:abstractNumId w:val="8"/>
  </w:num>
  <w:num w:numId="27" w16cid:durableId="305278432">
    <w:abstractNumId w:val="40"/>
  </w:num>
  <w:num w:numId="28" w16cid:durableId="128863993">
    <w:abstractNumId w:val="11"/>
  </w:num>
  <w:num w:numId="29" w16cid:durableId="151873968">
    <w:abstractNumId w:val="29"/>
  </w:num>
  <w:num w:numId="30" w16cid:durableId="1190417431">
    <w:abstractNumId w:val="13"/>
  </w:num>
  <w:num w:numId="31" w16cid:durableId="2053071301">
    <w:abstractNumId w:val="25"/>
  </w:num>
  <w:num w:numId="32" w16cid:durableId="2012173314">
    <w:abstractNumId w:val="0"/>
  </w:num>
  <w:num w:numId="33" w16cid:durableId="1815902538">
    <w:abstractNumId w:val="15"/>
  </w:num>
  <w:num w:numId="34" w16cid:durableId="2049063822">
    <w:abstractNumId w:val="10"/>
  </w:num>
  <w:num w:numId="35" w16cid:durableId="280040031">
    <w:abstractNumId w:val="16"/>
  </w:num>
  <w:num w:numId="36" w16cid:durableId="358817688">
    <w:abstractNumId w:val="18"/>
  </w:num>
  <w:num w:numId="37" w16cid:durableId="1851408426">
    <w:abstractNumId w:val="14"/>
  </w:num>
  <w:num w:numId="38" w16cid:durableId="414940758">
    <w:abstractNumId w:val="17"/>
  </w:num>
  <w:num w:numId="39" w16cid:durableId="1374426847">
    <w:abstractNumId w:val="32"/>
  </w:num>
  <w:num w:numId="40" w16cid:durableId="806749961">
    <w:abstractNumId w:val="19"/>
  </w:num>
  <w:num w:numId="41" w16cid:durableId="7296191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131F9"/>
    <w:rsid w:val="0006430E"/>
    <w:rsid w:val="000661B2"/>
    <w:rsid w:val="0006704E"/>
    <w:rsid w:val="000749C1"/>
    <w:rsid w:val="00077953"/>
    <w:rsid w:val="00092284"/>
    <w:rsid w:val="00094A3A"/>
    <w:rsid w:val="000D5D35"/>
    <w:rsid w:val="000E496E"/>
    <w:rsid w:val="000F0062"/>
    <w:rsid w:val="000F5BFE"/>
    <w:rsid w:val="000F797E"/>
    <w:rsid w:val="00101583"/>
    <w:rsid w:val="00112B47"/>
    <w:rsid w:val="001258E4"/>
    <w:rsid w:val="0013282E"/>
    <w:rsid w:val="00157BBF"/>
    <w:rsid w:val="001654BF"/>
    <w:rsid w:val="001827CC"/>
    <w:rsid w:val="00186A1E"/>
    <w:rsid w:val="00186BE3"/>
    <w:rsid w:val="001A53E1"/>
    <w:rsid w:val="001A6B5F"/>
    <w:rsid w:val="001B5976"/>
    <w:rsid w:val="001D2E83"/>
    <w:rsid w:val="001E0833"/>
    <w:rsid w:val="001E1D17"/>
    <w:rsid w:val="001E5517"/>
    <w:rsid w:val="002004FA"/>
    <w:rsid w:val="00226963"/>
    <w:rsid w:val="00235D8F"/>
    <w:rsid w:val="0029444E"/>
    <w:rsid w:val="002975BB"/>
    <w:rsid w:val="002B2806"/>
    <w:rsid w:val="002B3CB2"/>
    <w:rsid w:val="002B49FF"/>
    <w:rsid w:val="002E0DE9"/>
    <w:rsid w:val="003016CD"/>
    <w:rsid w:val="003111BC"/>
    <w:rsid w:val="00315DAC"/>
    <w:rsid w:val="0032671C"/>
    <w:rsid w:val="00331D38"/>
    <w:rsid w:val="00333E93"/>
    <w:rsid w:val="00340B26"/>
    <w:rsid w:val="0035024E"/>
    <w:rsid w:val="0037479A"/>
    <w:rsid w:val="003A1635"/>
    <w:rsid w:val="003A60D8"/>
    <w:rsid w:val="003C569E"/>
    <w:rsid w:val="004004DF"/>
    <w:rsid w:val="00401140"/>
    <w:rsid w:val="00432D80"/>
    <w:rsid w:val="004330D0"/>
    <w:rsid w:val="00443F60"/>
    <w:rsid w:val="004553C9"/>
    <w:rsid w:val="004600CE"/>
    <w:rsid w:val="004674C1"/>
    <w:rsid w:val="004714F5"/>
    <w:rsid w:val="004809D2"/>
    <w:rsid w:val="004811F8"/>
    <w:rsid w:val="0049093E"/>
    <w:rsid w:val="004B2665"/>
    <w:rsid w:val="004C2F55"/>
    <w:rsid w:val="004E38C4"/>
    <w:rsid w:val="004F2125"/>
    <w:rsid w:val="004F7092"/>
    <w:rsid w:val="005330F7"/>
    <w:rsid w:val="00551D0C"/>
    <w:rsid w:val="005522F8"/>
    <w:rsid w:val="00563598"/>
    <w:rsid w:val="00592F80"/>
    <w:rsid w:val="0059380A"/>
    <w:rsid w:val="0059521C"/>
    <w:rsid w:val="005A21AD"/>
    <w:rsid w:val="005A441C"/>
    <w:rsid w:val="005C28E8"/>
    <w:rsid w:val="005D674E"/>
    <w:rsid w:val="005E5D19"/>
    <w:rsid w:val="005E6D3C"/>
    <w:rsid w:val="005F738C"/>
    <w:rsid w:val="006068A1"/>
    <w:rsid w:val="00620D54"/>
    <w:rsid w:val="0062705C"/>
    <w:rsid w:val="0064384E"/>
    <w:rsid w:val="00674A41"/>
    <w:rsid w:val="00682ACD"/>
    <w:rsid w:val="006A5492"/>
    <w:rsid w:val="006A7DC4"/>
    <w:rsid w:val="006B4D1C"/>
    <w:rsid w:val="006D0343"/>
    <w:rsid w:val="006D27FF"/>
    <w:rsid w:val="006D539B"/>
    <w:rsid w:val="00704002"/>
    <w:rsid w:val="00712ADB"/>
    <w:rsid w:val="00734DE2"/>
    <w:rsid w:val="00753296"/>
    <w:rsid w:val="0075376E"/>
    <w:rsid w:val="00783A32"/>
    <w:rsid w:val="007847D0"/>
    <w:rsid w:val="007A03E9"/>
    <w:rsid w:val="007A3667"/>
    <w:rsid w:val="007A3B10"/>
    <w:rsid w:val="00820ECD"/>
    <w:rsid w:val="008239E5"/>
    <w:rsid w:val="00823E6E"/>
    <w:rsid w:val="00842B75"/>
    <w:rsid w:val="0086027F"/>
    <w:rsid w:val="008607B3"/>
    <w:rsid w:val="00872FF8"/>
    <w:rsid w:val="0087522D"/>
    <w:rsid w:val="00886736"/>
    <w:rsid w:val="00886D23"/>
    <w:rsid w:val="00892F5E"/>
    <w:rsid w:val="008B0AC3"/>
    <w:rsid w:val="00902180"/>
    <w:rsid w:val="009060BF"/>
    <w:rsid w:val="00933B90"/>
    <w:rsid w:val="00965359"/>
    <w:rsid w:val="009939CA"/>
    <w:rsid w:val="009C01F1"/>
    <w:rsid w:val="009C7FAE"/>
    <w:rsid w:val="009F4BB2"/>
    <w:rsid w:val="00A15799"/>
    <w:rsid w:val="00A205AD"/>
    <w:rsid w:val="00A44ED2"/>
    <w:rsid w:val="00A80E0F"/>
    <w:rsid w:val="00A8297B"/>
    <w:rsid w:val="00AB3A45"/>
    <w:rsid w:val="00AB5AD9"/>
    <w:rsid w:val="00AE3F6E"/>
    <w:rsid w:val="00AF2E4E"/>
    <w:rsid w:val="00B12022"/>
    <w:rsid w:val="00B30476"/>
    <w:rsid w:val="00B51A11"/>
    <w:rsid w:val="00B54458"/>
    <w:rsid w:val="00B650F8"/>
    <w:rsid w:val="00B7318D"/>
    <w:rsid w:val="00BB7FAE"/>
    <w:rsid w:val="00BC4C47"/>
    <w:rsid w:val="00BC7599"/>
    <w:rsid w:val="00BD0DEC"/>
    <w:rsid w:val="00BD106F"/>
    <w:rsid w:val="00C01D2D"/>
    <w:rsid w:val="00C11256"/>
    <w:rsid w:val="00C13E6A"/>
    <w:rsid w:val="00C16EDD"/>
    <w:rsid w:val="00C312CC"/>
    <w:rsid w:val="00C41A00"/>
    <w:rsid w:val="00C71EFD"/>
    <w:rsid w:val="00C7409D"/>
    <w:rsid w:val="00C95A69"/>
    <w:rsid w:val="00C96EEB"/>
    <w:rsid w:val="00CA6236"/>
    <w:rsid w:val="00CC1EA7"/>
    <w:rsid w:val="00CE6B71"/>
    <w:rsid w:val="00CF0BBF"/>
    <w:rsid w:val="00CF5D3B"/>
    <w:rsid w:val="00D06EAE"/>
    <w:rsid w:val="00D3318A"/>
    <w:rsid w:val="00D54B50"/>
    <w:rsid w:val="00D63A4D"/>
    <w:rsid w:val="00D660B6"/>
    <w:rsid w:val="00D914E9"/>
    <w:rsid w:val="00D92B43"/>
    <w:rsid w:val="00D93628"/>
    <w:rsid w:val="00DA2026"/>
    <w:rsid w:val="00DC2189"/>
    <w:rsid w:val="00DD5C36"/>
    <w:rsid w:val="00DE62F4"/>
    <w:rsid w:val="00E03EA9"/>
    <w:rsid w:val="00E126CE"/>
    <w:rsid w:val="00E23911"/>
    <w:rsid w:val="00E35B56"/>
    <w:rsid w:val="00E577A2"/>
    <w:rsid w:val="00E739E0"/>
    <w:rsid w:val="00E92952"/>
    <w:rsid w:val="00E93F56"/>
    <w:rsid w:val="00EB171D"/>
    <w:rsid w:val="00EC47F5"/>
    <w:rsid w:val="00EC66D4"/>
    <w:rsid w:val="00EE5B23"/>
    <w:rsid w:val="00F12778"/>
    <w:rsid w:val="00F1346E"/>
    <w:rsid w:val="00F13502"/>
    <w:rsid w:val="00F15E61"/>
    <w:rsid w:val="00F171B0"/>
    <w:rsid w:val="00F24365"/>
    <w:rsid w:val="00F32818"/>
    <w:rsid w:val="00F34DD9"/>
    <w:rsid w:val="00F558B1"/>
    <w:rsid w:val="00FA2FC9"/>
    <w:rsid w:val="00FA546C"/>
    <w:rsid w:val="00FA661E"/>
    <w:rsid w:val="00FB1ABC"/>
    <w:rsid w:val="00FB2A33"/>
    <w:rsid w:val="00FB3935"/>
    <w:rsid w:val="00FD1011"/>
    <w:rsid w:val="6AF8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EC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820ECD"/>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rsid w:val="00E577A2"/>
  </w:style>
  <w:style w:type="character" w:customStyle="1" w:styleId="ListParagraphChar">
    <w:name w:val="List Paragraph Char"/>
    <w:basedOn w:val="DefaultParagraphFont"/>
    <w:link w:val="ListParagraph"/>
    <w:uiPriority w:val="99"/>
    <w:rsid w:val="00443F60"/>
  </w:style>
  <w:style w:type="paragraph" w:customStyle="1" w:styleId="Default">
    <w:name w:val="Default"/>
    <w:rsid w:val="00443F60"/>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443F60"/>
    <w:rPr>
      <w:color w:val="0563C1"/>
      <w:u w:val="single"/>
    </w:rPr>
  </w:style>
  <w:style w:type="character" w:customStyle="1" w:styleId="Heading1Char">
    <w:name w:val="Heading 1 Char"/>
    <w:basedOn w:val="DefaultParagraphFont"/>
    <w:link w:val="Heading1"/>
    <w:uiPriority w:val="9"/>
    <w:rsid w:val="00820ECD"/>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820ECD"/>
    <w:rPr>
      <w:rFonts w:asciiTheme="majorHAnsi" w:eastAsiaTheme="majorEastAsia" w:hAnsiTheme="majorHAnsi" w:cstheme="majorBidi"/>
      <w:color w:val="2F5496" w:themeColor="accent1" w:themeShade="BF"/>
      <w:sz w:val="26"/>
      <w:szCs w:val="26"/>
      <w:lang w:val="en-GB"/>
    </w:rPr>
  </w:style>
  <w:style w:type="paragraph" w:customStyle="1" w:styleId="Firstnumbering">
    <w:name w:val="First numbering"/>
    <w:basedOn w:val="ListParagraph"/>
    <w:link w:val="FirstnumberingChar"/>
    <w:qFormat/>
    <w:rsid w:val="00820ECD"/>
    <w:pPr>
      <w:numPr>
        <w:numId w:val="7"/>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820ECD"/>
    <w:rPr>
      <w:lang w:val="en-GB"/>
    </w:rPr>
  </w:style>
  <w:style w:type="paragraph" w:customStyle="1" w:styleId="Secondnumbering">
    <w:name w:val="Second numbering"/>
    <w:basedOn w:val="Firstnumbering"/>
    <w:link w:val="SecondnumberingChar"/>
    <w:qFormat/>
    <w:rsid w:val="00820ECD"/>
    <w:pPr>
      <w:numPr>
        <w:numId w:val="8"/>
      </w:numPr>
      <w:ind w:left="1134" w:hanging="283"/>
    </w:pPr>
  </w:style>
  <w:style w:type="character" w:customStyle="1" w:styleId="SecondnumberingChar">
    <w:name w:val="Second numbering Char"/>
    <w:basedOn w:val="FirstnumberingChar"/>
    <w:link w:val="Secondnumbering"/>
    <w:rsid w:val="00820ECD"/>
    <w:rPr>
      <w:lang w:val="en-GB"/>
    </w:rPr>
  </w:style>
  <w:style w:type="paragraph" w:customStyle="1" w:styleId="Thirdnumberingi">
    <w:name w:val="Third numbering i)"/>
    <w:basedOn w:val="Secondnumbering"/>
    <w:link w:val="ThirdnumberingiChar"/>
    <w:qFormat/>
    <w:rsid w:val="00820ECD"/>
    <w:pPr>
      <w:numPr>
        <w:numId w:val="9"/>
      </w:numPr>
      <w:ind w:left="1701" w:hanging="283"/>
    </w:pPr>
  </w:style>
  <w:style w:type="character" w:customStyle="1" w:styleId="ThirdnumberingiChar">
    <w:name w:val="Third numbering i) Char"/>
    <w:basedOn w:val="SecondnumberingChar"/>
    <w:link w:val="Thirdnumberingi"/>
    <w:rsid w:val="00820ECD"/>
    <w:rPr>
      <w:lang w:val="en-GB"/>
    </w:rPr>
  </w:style>
  <w:style w:type="paragraph" w:customStyle="1" w:styleId="FourthnumberingA">
    <w:name w:val="Fourth numbering A."/>
    <w:basedOn w:val="Thirdnumberingi"/>
    <w:link w:val="FourthnumberingAChar"/>
    <w:qFormat/>
    <w:rsid w:val="00820ECD"/>
    <w:pPr>
      <w:numPr>
        <w:numId w:val="10"/>
      </w:numPr>
      <w:ind w:left="2268" w:hanging="283"/>
    </w:pPr>
  </w:style>
  <w:style w:type="character" w:customStyle="1" w:styleId="FourthnumberingAChar">
    <w:name w:val="Fourth numbering A. Char"/>
    <w:basedOn w:val="ThirdnumberingiChar"/>
    <w:link w:val="FourthnumberingA"/>
    <w:rsid w:val="00820ECD"/>
    <w:rPr>
      <w:lang w:val="en-GB"/>
    </w:rPr>
  </w:style>
  <w:style w:type="paragraph" w:customStyle="1" w:styleId="Title1">
    <w:name w:val="Title1"/>
    <w:basedOn w:val="Normal"/>
    <w:link w:val="TITLEChar"/>
    <w:qFormat/>
    <w:rsid w:val="00820EC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820ECD"/>
    <w:rPr>
      <w:rFonts w:eastAsia="Times New Roman" w:cs="Arial"/>
      <w:b/>
      <w:caps/>
      <w:lang w:val="en-GB"/>
    </w:rPr>
  </w:style>
  <w:style w:type="paragraph" w:styleId="Revision">
    <w:name w:val="Revision"/>
    <w:hidden/>
    <w:uiPriority w:val="99"/>
    <w:semiHidden/>
    <w:rsid w:val="00820ECD"/>
    <w:pPr>
      <w:spacing w:after="0" w:line="240" w:lineRule="auto"/>
    </w:pPr>
    <w:rPr>
      <w:lang w:val="en-GB"/>
    </w:rPr>
  </w:style>
  <w:style w:type="paragraph" w:styleId="EndnoteText">
    <w:name w:val="endnote text"/>
    <w:basedOn w:val="Normal"/>
    <w:link w:val="EndnoteTextChar"/>
    <w:uiPriority w:val="99"/>
    <w:semiHidden/>
    <w:unhideWhenUsed/>
    <w:rsid w:val="00820ECD"/>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20ECD"/>
    <w:rPr>
      <w:sz w:val="20"/>
      <w:szCs w:val="20"/>
      <w:lang w:val="en-GB"/>
    </w:rPr>
  </w:style>
  <w:style w:type="character" w:styleId="EndnoteReference">
    <w:name w:val="endnote reference"/>
    <w:basedOn w:val="DefaultParagraphFont"/>
    <w:uiPriority w:val="99"/>
    <w:semiHidden/>
    <w:unhideWhenUsed/>
    <w:rsid w:val="00820ECD"/>
    <w:rPr>
      <w:vertAlign w:val="superscript"/>
    </w:rPr>
  </w:style>
  <w:style w:type="paragraph" w:styleId="PlainText">
    <w:name w:val="Plain Text"/>
    <w:basedOn w:val="Normal"/>
    <w:link w:val="PlainTextChar"/>
    <w:uiPriority w:val="99"/>
    <w:unhideWhenUsed/>
    <w:rsid w:val="00820ECD"/>
    <w:pPr>
      <w:spacing w:after="0" w:line="240" w:lineRule="auto"/>
    </w:pPr>
    <w:rPr>
      <w:rFonts w:cs="Consolas"/>
      <w:sz w:val="20"/>
      <w:szCs w:val="21"/>
      <w:lang w:val="en-GB"/>
    </w:rPr>
  </w:style>
  <w:style w:type="character" w:customStyle="1" w:styleId="PlainTextChar">
    <w:name w:val="Plain Text Char"/>
    <w:basedOn w:val="DefaultParagraphFont"/>
    <w:link w:val="PlainText"/>
    <w:uiPriority w:val="99"/>
    <w:rsid w:val="00820ECD"/>
    <w:rPr>
      <w:rFonts w:cs="Consolas"/>
      <w:sz w:val="20"/>
      <w:szCs w:val="21"/>
      <w:lang w:val="en-GB"/>
    </w:rPr>
  </w:style>
  <w:style w:type="character" w:styleId="CommentReference">
    <w:name w:val="annotation reference"/>
    <w:basedOn w:val="DefaultParagraphFont"/>
    <w:uiPriority w:val="99"/>
    <w:semiHidden/>
    <w:unhideWhenUsed/>
    <w:rsid w:val="00820ECD"/>
    <w:rPr>
      <w:sz w:val="16"/>
      <w:szCs w:val="16"/>
    </w:rPr>
  </w:style>
  <w:style w:type="paragraph" w:styleId="CommentText">
    <w:name w:val="annotation text"/>
    <w:basedOn w:val="Normal"/>
    <w:link w:val="CommentTextChar"/>
    <w:uiPriority w:val="99"/>
    <w:unhideWhenUsed/>
    <w:rsid w:val="00820EC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820ECD"/>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820ECD"/>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820ECD"/>
    <w:rPr>
      <w:rFonts w:ascii="Times New Roman" w:hAnsi="Times New Roman" w:cs="Times New Roman"/>
      <w:b/>
      <w:bCs/>
      <w:lang w:val="en-GB" w:eastAsia="en-GB"/>
    </w:rPr>
  </w:style>
  <w:style w:type="character" w:customStyle="1" w:styleId="CommentSubjectChar1">
    <w:name w:val="Comment Subject Char1"/>
    <w:basedOn w:val="CommentTextChar"/>
    <w:uiPriority w:val="99"/>
    <w:semiHidden/>
    <w:rsid w:val="00820ECD"/>
    <w:rPr>
      <w:rFonts w:ascii="Calibri" w:hAnsi="Calibri" w:cs="Calibri"/>
      <w:b/>
      <w:bCs/>
      <w:sz w:val="20"/>
      <w:szCs w:val="20"/>
    </w:rPr>
  </w:style>
  <w:style w:type="character" w:styleId="Strong">
    <w:name w:val="Strong"/>
    <w:basedOn w:val="DefaultParagraphFont"/>
    <w:uiPriority w:val="22"/>
    <w:qFormat/>
    <w:rsid w:val="00820ECD"/>
    <w:rPr>
      <w:b/>
      <w:bCs/>
    </w:rPr>
  </w:style>
  <w:style w:type="character" w:styleId="Emphasis">
    <w:name w:val="Emphasis"/>
    <w:basedOn w:val="DefaultParagraphFont"/>
    <w:uiPriority w:val="20"/>
    <w:qFormat/>
    <w:rsid w:val="00820ECD"/>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820ECD"/>
    <w:pPr>
      <w:spacing w:after="0" w:line="240" w:lineRule="auto"/>
      <w:ind w:left="284" w:hanging="284"/>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820ECD"/>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820ECD"/>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820ECD"/>
    <w:pPr>
      <w:spacing w:line="240" w:lineRule="exact"/>
      <w:jc w:val="both"/>
    </w:pPr>
    <w:rPr>
      <w:vertAlign w:val="superscript"/>
    </w:rPr>
  </w:style>
  <w:style w:type="paragraph" w:customStyle="1" w:styleId="Normal1">
    <w:name w:val="Normal1"/>
    <w:rsid w:val="00820ECD"/>
    <w:pPr>
      <w:spacing w:after="0" w:line="240" w:lineRule="auto"/>
    </w:pPr>
    <w:rPr>
      <w:rFonts w:ascii="Times New Roman" w:eastAsia="Times New Roman" w:hAnsi="Times New Roman" w:cs="Times New Roman"/>
      <w:sz w:val="24"/>
      <w:szCs w:val="24"/>
      <w:lang w:val="en-GB" w:eastAsia="it-IT"/>
    </w:rPr>
  </w:style>
  <w:style w:type="character" w:styleId="FollowedHyperlink">
    <w:name w:val="FollowedHyperlink"/>
    <w:basedOn w:val="DefaultParagraphFont"/>
    <w:uiPriority w:val="99"/>
    <w:semiHidden/>
    <w:unhideWhenUsed/>
    <w:rsid w:val="00820ECD"/>
    <w:rPr>
      <w:color w:val="954F72" w:themeColor="followedHyperlink"/>
      <w:u w:val="single"/>
    </w:rPr>
  </w:style>
  <w:style w:type="paragraph" w:styleId="NormalWeb">
    <w:name w:val="Normal (Web)"/>
    <w:basedOn w:val="Normal"/>
    <w:uiPriority w:val="99"/>
    <w:semiHidden/>
    <w:unhideWhenUsed/>
    <w:rsid w:val="00820EC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ighlight">
    <w:name w:val="highlight"/>
    <w:basedOn w:val="DefaultParagraphFont"/>
    <w:rsid w:val="00820ECD"/>
  </w:style>
  <w:style w:type="paragraph" w:customStyle="1" w:styleId="paragraph">
    <w:name w:val="paragraph"/>
    <w:basedOn w:val="Normal"/>
    <w:rsid w:val="00820EC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820ECD"/>
  </w:style>
  <w:style w:type="character" w:customStyle="1" w:styleId="eop">
    <w:name w:val="eop"/>
    <w:basedOn w:val="DefaultParagraphFont"/>
    <w:rsid w:val="00820ECD"/>
  </w:style>
  <w:style w:type="character" w:customStyle="1" w:styleId="tabchar">
    <w:name w:val="tabchar"/>
    <w:basedOn w:val="DefaultParagraphFont"/>
    <w:rsid w:val="00820ECD"/>
  </w:style>
  <w:style w:type="character" w:customStyle="1" w:styleId="UnresolvedMention1">
    <w:name w:val="Unresolved Mention1"/>
    <w:basedOn w:val="DefaultParagraphFont"/>
    <w:uiPriority w:val="99"/>
    <w:semiHidden/>
    <w:unhideWhenUsed/>
    <w:rsid w:val="00820ECD"/>
    <w:rPr>
      <w:color w:val="605E5C"/>
      <w:shd w:val="clear" w:color="auto" w:fill="E1DFDD"/>
    </w:rPr>
  </w:style>
  <w:style w:type="character" w:customStyle="1" w:styleId="UnresolvedMention2">
    <w:name w:val="Unresolved Mention2"/>
    <w:basedOn w:val="DefaultParagraphFont"/>
    <w:uiPriority w:val="99"/>
    <w:semiHidden/>
    <w:unhideWhenUsed/>
    <w:rsid w:val="00820ECD"/>
    <w:rPr>
      <w:color w:val="605E5C"/>
      <w:shd w:val="clear" w:color="auto" w:fill="E1DFDD"/>
    </w:rPr>
  </w:style>
  <w:style w:type="paragraph" w:customStyle="1" w:styleId="pf0">
    <w:name w:val="pf0"/>
    <w:basedOn w:val="Normal"/>
    <w:rsid w:val="00820ECD"/>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820ECD"/>
    <w:rPr>
      <w:rFonts w:ascii="Segoe UI" w:hAnsi="Segoe UI" w:cs="Segoe UI" w:hint="default"/>
      <w:sz w:val="18"/>
      <w:szCs w:val="18"/>
    </w:rPr>
  </w:style>
  <w:style w:type="character" w:customStyle="1" w:styleId="cf11">
    <w:name w:val="cf11"/>
    <w:basedOn w:val="DefaultParagraphFont"/>
    <w:rsid w:val="00820ECD"/>
    <w:rPr>
      <w:rFonts w:ascii="Segoe UI" w:hAnsi="Segoe UI" w:cs="Segoe UI" w:hint="default"/>
      <w:i/>
      <w:iCs/>
      <w:sz w:val="18"/>
      <w:szCs w:val="18"/>
    </w:rPr>
  </w:style>
  <w:style w:type="character" w:customStyle="1" w:styleId="UnresolvedMention3">
    <w:name w:val="Unresolved Mention3"/>
    <w:basedOn w:val="DefaultParagraphFont"/>
    <w:uiPriority w:val="99"/>
    <w:semiHidden/>
    <w:unhideWhenUsed/>
    <w:rsid w:val="00820ECD"/>
    <w:rPr>
      <w:color w:val="605E5C"/>
      <w:shd w:val="clear" w:color="auto" w:fill="E1DFDD"/>
    </w:rPr>
  </w:style>
  <w:style w:type="character" w:customStyle="1" w:styleId="UnresolvedMention4">
    <w:name w:val="Unresolved Mention4"/>
    <w:basedOn w:val="DefaultParagraphFont"/>
    <w:uiPriority w:val="99"/>
    <w:semiHidden/>
    <w:unhideWhenUsed/>
    <w:rsid w:val="0029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tionalzoo.si.edu/migratory-birds/shorebird-science-and-conservation-collective" TargetMode="External"/><Relationship Id="rId21" Type="http://schemas.openxmlformats.org/officeDocument/2006/relationships/header" Target="header6.xml"/><Relationship Id="rId42" Type="http://schemas.openxmlformats.org/officeDocument/2006/relationships/hyperlink" Target="https://amber.international/european-barrier-atlas/" TargetMode="External"/><Relationship Id="rId47" Type="http://schemas.openxmlformats.org/officeDocument/2006/relationships/hyperlink" Target="https://www.protectedplanet.net/en" TargetMode="External"/><Relationship Id="rId63" Type="http://schemas.openxmlformats.org/officeDocument/2006/relationships/header" Target="header14.xml"/><Relationship Id="rId68" Type="http://schemas.openxmlformats.org/officeDocument/2006/relationships/header" Target="header17.xml"/><Relationship Id="rId16" Type="http://schemas.openxmlformats.org/officeDocument/2006/relationships/footer" Target="footer1.xml"/><Relationship Id="rId11" Type="http://schemas.openxmlformats.org/officeDocument/2006/relationships/image" Target="media/image1.wmf"/><Relationship Id="rId32" Type="http://schemas.openxmlformats.org/officeDocument/2006/relationships/hyperlink" Target="https://www.manomet.org/project/international-shorebird-survey/" TargetMode="External"/><Relationship Id="rId37" Type="http://schemas.openxmlformats.org/officeDocument/2006/relationships/hyperlink" Target="https://wwfwhales.org/resources/protecting-blue-corridors-report" TargetMode="External"/><Relationship Id="rId53" Type="http://schemas.openxmlformats.org/officeDocument/2006/relationships/header" Target="header9.xml"/><Relationship Id="rId58" Type="http://schemas.openxmlformats.org/officeDocument/2006/relationships/footer" Target="footer7.xml"/><Relationship Id="rId74" Type="http://schemas.openxmlformats.org/officeDocument/2006/relationships/header" Target="header20.xml"/><Relationship Id="rId79" Type="http://schemas.openxmlformats.org/officeDocument/2006/relationships/header" Target="header23.xml"/><Relationship Id="rId5" Type="http://schemas.openxmlformats.org/officeDocument/2006/relationships/numbering" Target="numbering.xml"/><Relationship Id="rId61" Type="http://schemas.openxmlformats.org/officeDocument/2006/relationships/footer" Target="footer8.xml"/><Relationship Id="rId82"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yperlink" Target="https://migrationatlas.org/" TargetMode="External"/><Relationship Id="rId27" Type="http://schemas.openxmlformats.org/officeDocument/2006/relationships/hyperlink" Target="https://www.audubon.org/conservation/migratory-bird-initiative" TargetMode="External"/><Relationship Id="rId30" Type="http://schemas.openxmlformats.org/officeDocument/2006/relationships/hyperlink" Target="http://www.seabirdtracking.org/" TargetMode="External"/><Relationship Id="rId35" Type="http://schemas.openxmlformats.org/officeDocument/2006/relationships/hyperlink" Target="https://www.marinemammalhabitat.org/mmpatf/" TargetMode="External"/><Relationship Id="rId43" Type="http://schemas.openxmlformats.org/officeDocument/2006/relationships/hyperlink" Target="https://amber.international/wp-content/uploads/2020/11/AMBER-Policy-Brief-2.pdf" TargetMode="External"/><Relationship Id="rId48" Type="http://schemas.openxmlformats.org/officeDocument/2006/relationships/hyperlink" Target="https://ecologicalconnectivity.com/explore" TargetMode="External"/><Relationship Id="rId56" Type="http://schemas.openxmlformats.org/officeDocument/2006/relationships/footer" Target="footer6.xml"/><Relationship Id="rId64" Type="http://schemas.openxmlformats.org/officeDocument/2006/relationships/footer" Target="footer10.xml"/><Relationship Id="rId69" Type="http://schemas.openxmlformats.org/officeDocument/2006/relationships/footer" Target="footer12.xml"/><Relationship Id="rId77"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footer" Target="footer3.xml"/><Relationship Id="rId72" Type="http://schemas.openxmlformats.org/officeDocument/2006/relationships/footer" Target="footer13.xml"/><Relationship Id="rId80"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hyperlink" Target="https://www.cms.int/sites/default/files/document/cms_scc-sc5_outcome10_tor-wg-ecological-connectivity_e_0.pdf" TargetMode="External"/><Relationship Id="rId17" Type="http://schemas.openxmlformats.org/officeDocument/2006/relationships/footer" Target="footer2.xml"/><Relationship Id="rId25" Type="http://schemas.openxmlformats.org/officeDocument/2006/relationships/hyperlink" Target="http://migratoryconnectivityproject.org/" TargetMode="External"/><Relationship Id="rId33" Type="http://schemas.openxmlformats.org/officeDocument/2006/relationships/hyperlink" Target="https://whsrn.org/about-shorebirds/important-sites-map/" TargetMode="External"/><Relationship Id="rId38" Type="http://schemas.openxmlformats.org/officeDocument/2006/relationships/hyperlink" Target="http://www.explorer.globalswimways.org/" TargetMode="External"/><Relationship Id="rId46" Type="http://schemas.openxmlformats.org/officeDocument/2006/relationships/hyperlink" Target="https://www.nature.com/articles/srep42329" TargetMode="External"/><Relationship Id="rId59" Type="http://schemas.openxmlformats.org/officeDocument/2006/relationships/header" Target="header12.xml"/><Relationship Id="rId67" Type="http://schemas.openxmlformats.org/officeDocument/2006/relationships/footer" Target="footer11.xml"/><Relationship Id="rId20" Type="http://schemas.openxmlformats.org/officeDocument/2006/relationships/header" Target="header5.xml"/><Relationship Id="rId41" Type="http://schemas.openxmlformats.org/officeDocument/2006/relationships/hyperlink" Target="https://www.cms.int/en/news/launch-interactive-atlas-%E2%80%9Cturtlenet%E2%80%9D-milestone-marine-turtle-conservation" TargetMode="External"/><Relationship Id="rId54" Type="http://schemas.openxmlformats.org/officeDocument/2006/relationships/footer" Target="footer5.xml"/><Relationship Id="rId62" Type="http://schemas.openxmlformats.org/officeDocument/2006/relationships/footer" Target="footer9.xml"/><Relationship Id="rId70" Type="http://schemas.openxmlformats.org/officeDocument/2006/relationships/header" Target="header18.xml"/><Relationship Id="rId75"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livingatlas.arcgis.com/en/home/" TargetMode="External"/><Relationship Id="rId28" Type="http://schemas.openxmlformats.org/officeDocument/2006/relationships/hyperlink" Target="https://mico.eco/" TargetMode="External"/><Relationship Id="rId36" Type="http://schemas.openxmlformats.org/officeDocument/2006/relationships/hyperlink" Target="https://www.keybiodiversityareas.org/" TargetMode="External"/><Relationship Id="rId49" Type="http://schemas.openxmlformats.org/officeDocument/2006/relationships/header" Target="header7.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www.manomet.org/project/international-shorebird-survey/" TargetMode="External"/><Relationship Id="rId44" Type="http://schemas.openxmlformats.org/officeDocument/2006/relationships/hyperlink" Target="https://www.science.org/doi/10.1126/sciadv.1600377" TargetMode="External"/><Relationship Id="rId52" Type="http://schemas.openxmlformats.org/officeDocument/2006/relationships/footer" Target="footer4.xml"/><Relationship Id="rId60" Type="http://schemas.openxmlformats.org/officeDocument/2006/relationships/header" Target="header13.xml"/><Relationship Id="rId65" Type="http://schemas.openxmlformats.org/officeDocument/2006/relationships/header" Target="header15.xml"/><Relationship Id="rId73" Type="http://schemas.openxmlformats.org/officeDocument/2006/relationships/footer" Target="footer14.xml"/><Relationship Id="rId78" Type="http://schemas.openxmlformats.org/officeDocument/2006/relationships/footer" Target="footer16.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3.amazonaws.com/cbddocumentspublic-imagebucket-15w2zyxk3prl8/abe8e2d675ce24e131e1524f47e810a5" TargetMode="External"/><Relationship Id="rId18" Type="http://schemas.openxmlformats.org/officeDocument/2006/relationships/header" Target="header3.xml"/><Relationship Id="rId39" Type="http://schemas.openxmlformats.org/officeDocument/2006/relationships/hyperlink" Target="https://www.nhbs.com/bat-migrations-in-europe-book" TargetMode="External"/><Relationship Id="rId34" Type="http://schemas.openxmlformats.org/officeDocument/2006/relationships/hyperlink" Target="https://migratoryshorebirdproject.org/" TargetMode="External"/><Relationship Id="rId50" Type="http://schemas.openxmlformats.org/officeDocument/2006/relationships/header" Target="header8.xml"/><Relationship Id="rId55" Type="http://schemas.openxmlformats.org/officeDocument/2006/relationships/header" Target="header10.xml"/><Relationship Id="rId76" Type="http://schemas.openxmlformats.org/officeDocument/2006/relationships/header" Target="header22.xml"/><Relationship Id="rId7" Type="http://schemas.openxmlformats.org/officeDocument/2006/relationships/settings" Target="settings.xml"/><Relationship Id="rId71" Type="http://schemas.openxmlformats.org/officeDocument/2006/relationships/header" Target="header19.xml"/><Relationship Id="rId2" Type="http://schemas.openxmlformats.org/officeDocument/2006/relationships/customXml" Target="../customXml/item2.xml"/><Relationship Id="rId29" Type="http://schemas.openxmlformats.org/officeDocument/2006/relationships/hyperlink" Target="https://www.wetlands.org/knowledge-base/international-waterbird-census/" TargetMode="External"/><Relationship Id="rId24" Type="http://schemas.openxmlformats.org/officeDocument/2006/relationships/hyperlink" Target="https://www.icarus.mpg.de/115463/news_publication_18956292_transferred?c=2482" TargetMode="External"/><Relationship Id="rId40" Type="http://schemas.openxmlformats.org/officeDocument/2006/relationships/hyperlink" Target="https://esajournals.onlinelibrary.wiley.com/doi/10.1002/ecy.2007" TargetMode="External"/><Relationship Id="rId45" Type="http://schemas.openxmlformats.org/officeDocument/2006/relationships/hyperlink" Target="https://online.ucpress.edu/elementa/article/9/1/00049/119144/A-global-atlas-of-artificial-light-at-night-under" TargetMode="External"/><Relationship Id="rId66" Type="http://schemas.openxmlformats.org/officeDocument/2006/relationships/header" Target="header1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41B45-6FB2-4B71-AA79-CD8103E08B2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C8FBA80F-F81B-493D-B886-3153B9F09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68BD5-9547-4B60-A3A3-14327AF361BA}">
  <ds:schemaRefs>
    <ds:schemaRef ds:uri="http://schemas.openxmlformats.org/officeDocument/2006/bibliography"/>
  </ds:schemaRefs>
</ds:datastoreItem>
</file>

<file path=customXml/itemProps4.xml><?xml version="1.0" encoding="utf-8"?>
<ds:datastoreItem xmlns:ds="http://schemas.openxmlformats.org/officeDocument/2006/customXml" ds:itemID="{28497648-9F31-4F0B-AC85-27BD20408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16193</Words>
  <Characters>92302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cp:revision>
  <dcterms:created xsi:type="dcterms:W3CDTF">2023-07-28T14:21:00Z</dcterms:created>
  <dcterms:modified xsi:type="dcterms:W3CDTF">2023-08-09T10:02:00Z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