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2A4686B9"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577F50">
              <w:rPr>
                <w:rFonts w:eastAsia="Times New Roman" w:cs="Arial"/>
                <w:lang w:val="en-GB"/>
              </w:rPr>
              <w:t>29.7</w:t>
            </w:r>
          </w:p>
          <w:p w14:paraId="1FCC85D7" w14:textId="5E20078E" w:rsidR="002E0DE9" w:rsidRPr="008C3A4A" w:rsidRDefault="00577F50"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15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74B3FDED"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466B0B">
        <w:rPr>
          <w:rFonts w:eastAsia="Times New Roman" w:cs="Arial"/>
          <w:bCs/>
          <w:lang w:val="en-GB"/>
        </w:rPr>
        <w:t>1</w:t>
      </w:r>
      <w:r w:rsidRPr="008C3A4A">
        <w:rPr>
          <w:rFonts w:eastAsia="Times New Roman" w:cs="Arial"/>
          <w:bCs/>
          <w:lang w:val="en-GB"/>
        </w:rPr>
        <w:t xml:space="preserve">2 </w:t>
      </w:r>
      <w:r w:rsidR="00466B0B">
        <w:rPr>
          <w:rFonts w:eastAsia="Times New Roman" w:cs="Arial"/>
          <w:bCs/>
          <w:lang w:val="en-GB"/>
        </w:rPr>
        <w:t>–</w:t>
      </w:r>
      <w:r w:rsidRPr="008C3A4A">
        <w:rPr>
          <w:rFonts w:eastAsia="Times New Roman" w:cs="Arial"/>
          <w:bCs/>
          <w:lang w:val="en-GB"/>
        </w:rPr>
        <w:t xml:space="preserve"> </w:t>
      </w:r>
      <w:r w:rsidR="00466B0B">
        <w:rPr>
          <w:rFonts w:eastAsia="Times New Roman" w:cs="Arial"/>
          <w:bCs/>
          <w:lang w:val="en-GB"/>
        </w:rPr>
        <w:t>17 February 2024</w:t>
      </w:r>
    </w:p>
    <w:p w14:paraId="008C6855" w14:textId="2A5626FD" w:rsidR="002E0DE9" w:rsidRPr="00577F50"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lang w:val="en-GB"/>
        </w:rPr>
      </w:pPr>
      <w:r w:rsidRPr="008C3A4A">
        <w:rPr>
          <w:rFonts w:eastAsia="Times New Roman" w:cs="Arial"/>
          <w:iCs/>
          <w:lang w:val="en-GB"/>
        </w:rPr>
        <w:t xml:space="preserve">Agenda Item </w:t>
      </w:r>
      <w:r w:rsidR="00577F50">
        <w:rPr>
          <w:rFonts w:eastAsia="Times New Roman" w:cs="Arial"/>
          <w:iCs/>
          <w:lang w:val="en-GB"/>
        </w:rPr>
        <w:t>29.7</w:t>
      </w:r>
    </w:p>
    <w:p w14:paraId="258B44F2" w14:textId="77777777" w:rsidR="002E0DE9"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654A321" w14:textId="77777777" w:rsidR="00577F50" w:rsidRPr="008C3A4A" w:rsidRDefault="00577F50" w:rsidP="009A2337">
      <w:pPr>
        <w:widowControl w:val="0"/>
        <w:suppressAutoHyphens/>
        <w:autoSpaceDE w:val="0"/>
        <w:autoSpaceDN w:val="0"/>
        <w:spacing w:after="0" w:line="240" w:lineRule="auto"/>
        <w:jc w:val="both"/>
        <w:textAlignment w:val="baseline"/>
        <w:rPr>
          <w:rFonts w:eastAsia="Times New Roman" w:cs="Arial"/>
          <w:lang w:val="en-GB"/>
        </w:rPr>
      </w:pPr>
    </w:p>
    <w:p w14:paraId="2ED9ECFA" w14:textId="77777777" w:rsidR="00577F50" w:rsidRDefault="00577F50" w:rsidP="00577F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PASTORALISM AND MIGRATORY SPECIES</w:t>
      </w:r>
    </w:p>
    <w:p w14:paraId="7964FBB9" w14:textId="77777777" w:rsidR="00577F50" w:rsidRPr="00F81B4A" w:rsidRDefault="00577F50" w:rsidP="00577F50">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 the Secretariat)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03928BBE">
                <wp:simplePos x="0" y="0"/>
                <wp:positionH relativeFrom="margin">
                  <wp:posOffset>895350</wp:posOffset>
                </wp:positionH>
                <wp:positionV relativeFrom="margin">
                  <wp:posOffset>2660650</wp:posOffset>
                </wp:positionV>
                <wp:extent cx="4394200" cy="1181100"/>
                <wp:effectExtent l="0" t="0" r="25400" b="19050"/>
                <wp:wrapSquare wrapText="bothSides"/>
                <wp:docPr id="5" name="Text Box 4"/>
                <wp:cNvGraphicFramePr/>
                <a:graphic xmlns:a="http://schemas.openxmlformats.org/drawingml/2006/main">
                  <a:graphicData uri="http://schemas.microsoft.com/office/word/2010/wordprocessingShape">
                    <wps:wsp>
                      <wps:cNvSpPr txBox="1"/>
                      <wps:spPr>
                        <a:xfrm>
                          <a:off x="0" y="0"/>
                          <a:ext cx="4394200" cy="11811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60E9849B" w:rsidR="009A08AE" w:rsidRDefault="00577F50" w:rsidP="00577F50">
                            <w:pPr>
                              <w:spacing w:after="0" w:line="240" w:lineRule="auto"/>
                              <w:jc w:val="both"/>
                              <w:rPr>
                                <w:rFonts w:cs="Arial"/>
                                <w:lang w:val="en-GB"/>
                              </w:rPr>
                            </w:pPr>
                            <w:r>
                              <w:rPr>
                                <w:rFonts w:cs="Arial"/>
                              </w:rPr>
                              <w:t xml:space="preserve">This </w:t>
                            </w:r>
                            <w:r w:rsidRPr="00CA227A">
                              <w:rPr>
                                <w:rFonts w:cs="Arial"/>
                              </w:rPr>
                              <w:t xml:space="preserve">document </w:t>
                            </w:r>
                            <w:r>
                              <w:rPr>
                                <w:rFonts w:cs="Arial"/>
                              </w:rPr>
                              <w:t>introduces</w:t>
                            </w:r>
                            <w:r w:rsidRPr="00637871">
                              <w:rPr>
                                <w:rFonts w:cs="Arial"/>
                              </w:rPr>
                              <w:t xml:space="preserve"> the impact of</w:t>
                            </w:r>
                            <w:r w:rsidRPr="00CA227A">
                              <w:rPr>
                                <w:rFonts w:cs="Arial"/>
                              </w:rPr>
                              <w:t xml:space="preserve"> pastoralism </w:t>
                            </w:r>
                            <w:r>
                              <w:rPr>
                                <w:rFonts w:cs="Arial"/>
                              </w:rPr>
                              <w:t xml:space="preserve">on migratory species and </w:t>
                            </w:r>
                            <w:r>
                              <w:t>proposes the adoption of Decisions on this topic.</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09.5pt;width:346pt;height: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60E9849B" w:rsidR="009A08AE" w:rsidRDefault="00577F50" w:rsidP="00577F50">
                      <w:pPr>
                        <w:spacing w:after="0" w:line="240" w:lineRule="auto"/>
                        <w:jc w:val="both"/>
                        <w:rPr>
                          <w:rFonts w:cs="Arial"/>
                          <w:lang w:val="en-GB"/>
                        </w:rPr>
                      </w:pPr>
                      <w:r>
                        <w:rPr>
                          <w:rFonts w:cs="Arial"/>
                        </w:rPr>
                        <w:t xml:space="preserve">This </w:t>
                      </w:r>
                      <w:r w:rsidRPr="00CA227A">
                        <w:rPr>
                          <w:rFonts w:cs="Arial"/>
                        </w:rPr>
                        <w:t xml:space="preserve">document </w:t>
                      </w:r>
                      <w:r>
                        <w:rPr>
                          <w:rFonts w:cs="Arial"/>
                        </w:rPr>
                        <w:t>introduces</w:t>
                      </w:r>
                      <w:r w:rsidRPr="00637871">
                        <w:rPr>
                          <w:rFonts w:cs="Arial"/>
                        </w:rPr>
                        <w:t xml:space="preserve"> the impact of</w:t>
                      </w:r>
                      <w:r w:rsidRPr="00CA227A">
                        <w:rPr>
                          <w:rFonts w:cs="Arial"/>
                        </w:rPr>
                        <w:t xml:space="preserve"> pastoralism </w:t>
                      </w:r>
                      <w:r>
                        <w:rPr>
                          <w:rFonts w:cs="Arial"/>
                        </w:rPr>
                        <w:t xml:space="preserve">on migratory species and </w:t>
                      </w:r>
                      <w:r>
                        <w:t>proposes the adoption of Decisions on this topic.</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2FE1600D" w14:textId="77777777" w:rsidR="00137609" w:rsidRDefault="00137609" w:rsidP="00137609">
      <w:pPr>
        <w:spacing w:after="0"/>
        <w:jc w:val="both"/>
        <w:rPr>
          <w:lang w:val="en-GB"/>
        </w:rPr>
      </w:pPr>
    </w:p>
    <w:p w14:paraId="749EED7B" w14:textId="77777777" w:rsidR="00577F50" w:rsidRPr="002E0DE9" w:rsidRDefault="00577F50" w:rsidP="00577F50">
      <w:pPr>
        <w:pStyle w:val="Title1"/>
      </w:pPr>
      <w:r>
        <w:t>Pastoralism and Migratory Species</w:t>
      </w:r>
    </w:p>
    <w:p w14:paraId="10097FDF" w14:textId="77777777" w:rsidR="00577F50" w:rsidRDefault="00577F50" w:rsidP="00577F50">
      <w:pPr>
        <w:suppressAutoHyphens/>
        <w:autoSpaceDN w:val="0"/>
        <w:spacing w:after="0" w:line="240" w:lineRule="auto"/>
        <w:textAlignment w:val="baseline"/>
        <w:rPr>
          <w:rFonts w:eastAsia="Calibri" w:cs="Arial"/>
        </w:rPr>
      </w:pPr>
    </w:p>
    <w:p w14:paraId="40DBB8DB" w14:textId="77777777" w:rsidR="00577F50" w:rsidRDefault="00577F50" w:rsidP="00577F50">
      <w:pPr>
        <w:suppressAutoHyphens/>
        <w:autoSpaceDN w:val="0"/>
        <w:spacing w:after="0" w:line="240" w:lineRule="auto"/>
        <w:jc w:val="both"/>
        <w:textAlignment w:val="baseline"/>
        <w:rPr>
          <w:rFonts w:eastAsia="Calibri" w:cs="Arial"/>
          <w:u w:val="single"/>
        </w:rPr>
      </w:pPr>
    </w:p>
    <w:p w14:paraId="577B4EF9" w14:textId="185CF2CF" w:rsidR="00577F50" w:rsidRPr="00F245E5" w:rsidRDefault="00577F50" w:rsidP="00577F50">
      <w:pPr>
        <w:suppressAutoHyphens/>
        <w:autoSpaceDN w:val="0"/>
        <w:spacing w:after="0" w:line="240" w:lineRule="auto"/>
        <w:jc w:val="both"/>
        <w:textAlignment w:val="baseline"/>
        <w:rPr>
          <w:rFonts w:eastAsia="Calibri" w:cs="Arial"/>
          <w:u w:val="single"/>
        </w:rPr>
      </w:pPr>
      <w:r w:rsidRPr="00F245E5">
        <w:rPr>
          <w:rFonts w:eastAsia="Calibri" w:cs="Arial"/>
          <w:u w:val="single"/>
        </w:rPr>
        <w:t>Background</w:t>
      </w:r>
    </w:p>
    <w:p w14:paraId="309192CE" w14:textId="77777777" w:rsidR="00577F50" w:rsidRPr="00F245E5" w:rsidRDefault="00577F50" w:rsidP="00577F50">
      <w:pPr>
        <w:spacing w:after="0" w:line="240" w:lineRule="auto"/>
        <w:jc w:val="both"/>
        <w:rPr>
          <w:rFonts w:cs="Arial"/>
        </w:rPr>
      </w:pPr>
    </w:p>
    <w:p w14:paraId="5BB9B556" w14:textId="77777777" w:rsidR="00577F50" w:rsidRDefault="00577F50" w:rsidP="00577F50">
      <w:pPr>
        <w:pStyle w:val="ListParagraph"/>
        <w:numPr>
          <w:ilvl w:val="0"/>
          <w:numId w:val="10"/>
        </w:numPr>
        <w:spacing w:after="0" w:line="240" w:lineRule="auto"/>
        <w:ind w:left="567" w:hanging="567"/>
        <w:contextualSpacing w:val="0"/>
        <w:jc w:val="both"/>
        <w:rPr>
          <w:rFonts w:cs="Arial"/>
        </w:rPr>
      </w:pPr>
      <w:bookmarkStart w:id="0" w:name="_Hlk19517251"/>
      <w:r w:rsidRPr="00CA227A">
        <w:rPr>
          <w:rFonts w:cs="Arial"/>
        </w:rPr>
        <w:t xml:space="preserve">Pastoralism is </w:t>
      </w:r>
      <w:r w:rsidRPr="00637871">
        <w:rPr>
          <w:rFonts w:cs="Arial"/>
        </w:rPr>
        <w:t>a</w:t>
      </w:r>
      <w:r w:rsidRPr="00CA227A">
        <w:rPr>
          <w:rFonts w:cs="Arial"/>
        </w:rPr>
        <w:t xml:space="preserve"> practice of </w:t>
      </w:r>
      <w:r>
        <w:rPr>
          <w:rFonts w:cs="Arial"/>
        </w:rPr>
        <w:t>raising animals for livestock that dates back centuries.</w:t>
      </w:r>
      <w:r w:rsidRPr="00F245E5">
        <w:rPr>
          <w:rFonts w:cs="Arial"/>
        </w:rPr>
        <w:t xml:space="preserve"> It involves the movement of livestock herds in search of fresh grazing lands and water sources. It is commonly </w:t>
      </w:r>
      <w:proofErr w:type="spellStart"/>
      <w:r w:rsidRPr="00F245E5">
        <w:rPr>
          <w:rFonts w:cs="Arial"/>
        </w:rPr>
        <w:t>practi</w:t>
      </w:r>
      <w:r>
        <w:rPr>
          <w:rFonts w:cs="Arial"/>
        </w:rPr>
        <w:t>s</w:t>
      </w:r>
      <w:r w:rsidRPr="00F245E5">
        <w:rPr>
          <w:rFonts w:cs="Arial"/>
        </w:rPr>
        <w:t>ed</w:t>
      </w:r>
      <w:proofErr w:type="spellEnd"/>
      <w:r w:rsidRPr="00F245E5">
        <w:rPr>
          <w:rFonts w:cs="Arial"/>
        </w:rPr>
        <w:t xml:space="preserve"> in arid or semi-arid regions with extensive grasslands and rangelands where agriculture may be challenging. One of the key characteristics of pastoralism is its reliance on natural forage, as livestock primarily feed on grasses, shrubs and other vegetation found in the wild. Pastoralists often manage large herds of animals</w:t>
      </w:r>
      <w:r>
        <w:rPr>
          <w:color w:val="FF0000"/>
        </w:rPr>
        <w:t xml:space="preserve">. </w:t>
      </w:r>
      <w:r w:rsidRPr="005402A0">
        <w:t>Pastoralism can take</w:t>
      </w:r>
      <w:r w:rsidRPr="00032B7F">
        <w:t xml:space="preserve"> </w:t>
      </w:r>
      <w:r w:rsidRPr="00F245E5">
        <w:rPr>
          <w:rFonts w:cs="Arial"/>
        </w:rPr>
        <w:t xml:space="preserve">various forms such as nomadic pastoralism, transhumant pastoralism, sedentary pastoralism, </w:t>
      </w:r>
      <w:proofErr w:type="spellStart"/>
      <w:r w:rsidRPr="00F245E5">
        <w:rPr>
          <w:rFonts w:cs="Arial"/>
        </w:rPr>
        <w:t>agro</w:t>
      </w:r>
      <w:proofErr w:type="spellEnd"/>
      <w:r w:rsidRPr="00F245E5">
        <w:rPr>
          <w:rFonts w:cs="Arial"/>
        </w:rPr>
        <w:t>-</w:t>
      </w:r>
      <w:proofErr w:type="gramStart"/>
      <w:r w:rsidRPr="00F245E5">
        <w:rPr>
          <w:rFonts w:cs="Arial"/>
        </w:rPr>
        <w:t>pastoralism</w:t>
      </w:r>
      <w:proofErr w:type="gramEnd"/>
      <w:r w:rsidRPr="00F245E5">
        <w:rPr>
          <w:rFonts w:cs="Arial"/>
        </w:rPr>
        <w:t xml:space="preserve"> and ranching.</w:t>
      </w:r>
    </w:p>
    <w:p w14:paraId="7E6E8F89" w14:textId="77777777" w:rsidR="00577F50" w:rsidRPr="0079012C" w:rsidRDefault="00577F50" w:rsidP="00577F50">
      <w:pPr>
        <w:pStyle w:val="ListParagraph"/>
        <w:spacing w:after="0" w:line="240" w:lineRule="auto"/>
        <w:ind w:left="567" w:hanging="567"/>
        <w:contextualSpacing w:val="0"/>
        <w:jc w:val="both"/>
        <w:rPr>
          <w:rFonts w:cs="Arial"/>
        </w:rPr>
      </w:pPr>
    </w:p>
    <w:p w14:paraId="72857F2A" w14:textId="77777777" w:rsidR="00577F50" w:rsidRDefault="00577F50" w:rsidP="00577F50">
      <w:pPr>
        <w:pStyle w:val="ListParagraph"/>
        <w:numPr>
          <w:ilvl w:val="0"/>
          <w:numId w:val="10"/>
        </w:numPr>
        <w:spacing w:after="0" w:line="240" w:lineRule="auto"/>
        <w:ind w:left="567" w:hanging="567"/>
        <w:contextualSpacing w:val="0"/>
        <w:jc w:val="both"/>
        <w:rPr>
          <w:rFonts w:cs="Arial"/>
        </w:rPr>
      </w:pPr>
      <w:r w:rsidRPr="00F245E5">
        <w:rPr>
          <w:rFonts w:cs="Arial"/>
        </w:rPr>
        <w:t>Pastoralism is a significant contributor to meat production in various parts of the world, particularly in arid and semi-arid regions where other forms of agriculture may be limited</w:t>
      </w:r>
      <w:r>
        <w:rPr>
          <w:rFonts w:cs="Arial"/>
        </w:rPr>
        <w:t>,</w:t>
      </w:r>
      <w:r w:rsidRPr="00F245E5">
        <w:rPr>
          <w:rFonts w:cs="Arial"/>
        </w:rPr>
        <w:t xml:space="preserve"> such as in the Sahel, East Africa, </w:t>
      </w:r>
      <w:r>
        <w:rPr>
          <w:rFonts w:cs="Arial"/>
        </w:rPr>
        <w:t xml:space="preserve">the </w:t>
      </w:r>
      <w:r w:rsidRPr="00F245E5">
        <w:rPr>
          <w:rFonts w:cs="Arial"/>
        </w:rPr>
        <w:t>Horn of Africa, Central Asia,</w:t>
      </w:r>
      <w:r>
        <w:rPr>
          <w:rFonts w:cs="Arial"/>
        </w:rPr>
        <w:t xml:space="preserve"> the</w:t>
      </w:r>
      <w:r w:rsidRPr="00F245E5">
        <w:rPr>
          <w:rFonts w:cs="Arial"/>
        </w:rPr>
        <w:t xml:space="preserve"> Middle East, South </w:t>
      </w:r>
      <w:proofErr w:type="gramStart"/>
      <w:r w:rsidRPr="00F245E5">
        <w:rPr>
          <w:rFonts w:cs="Arial"/>
        </w:rPr>
        <w:t>America</w:t>
      </w:r>
      <w:proofErr w:type="gramEnd"/>
      <w:r w:rsidRPr="00F245E5">
        <w:rPr>
          <w:rFonts w:cs="Arial"/>
        </w:rPr>
        <w:t xml:space="preserve"> and Oceania. For example, nearly 75</w:t>
      </w:r>
      <w:r>
        <w:rPr>
          <w:rFonts w:cs="Arial"/>
        </w:rPr>
        <w:t xml:space="preserve"> per cent</w:t>
      </w:r>
      <w:r w:rsidRPr="00F245E5">
        <w:rPr>
          <w:rFonts w:cs="Arial"/>
        </w:rPr>
        <w:t xml:space="preserve"> of cattle </w:t>
      </w:r>
      <w:r w:rsidRPr="00637871">
        <w:rPr>
          <w:rFonts w:cs="Arial"/>
        </w:rPr>
        <w:t>arriving at</w:t>
      </w:r>
      <w:r w:rsidRPr="00CA227A">
        <w:rPr>
          <w:rFonts w:cs="Arial"/>
        </w:rPr>
        <w:t xml:space="preserve"> </w:t>
      </w:r>
      <w:r w:rsidRPr="00637871">
        <w:rPr>
          <w:rFonts w:cs="Arial"/>
        </w:rPr>
        <w:t xml:space="preserve">the abattoir in </w:t>
      </w:r>
      <w:r w:rsidRPr="00CA227A">
        <w:rPr>
          <w:rFonts w:cs="Arial"/>
        </w:rPr>
        <w:t>Yaoundé</w:t>
      </w:r>
      <w:r w:rsidRPr="00637871">
        <w:rPr>
          <w:rFonts w:cs="Arial"/>
        </w:rPr>
        <w:t xml:space="preserve">, </w:t>
      </w:r>
      <w:r w:rsidRPr="00CA227A">
        <w:rPr>
          <w:rFonts w:cs="Arial"/>
        </w:rPr>
        <w:t xml:space="preserve"> </w:t>
      </w:r>
      <w:r w:rsidRPr="00F245E5">
        <w:rPr>
          <w:rFonts w:cs="Arial"/>
        </w:rPr>
        <w:t>Cameroon</w:t>
      </w:r>
      <w:r>
        <w:rPr>
          <w:rFonts w:cs="Arial"/>
        </w:rPr>
        <w:t>,</w:t>
      </w:r>
      <w:r w:rsidRPr="00F245E5">
        <w:rPr>
          <w:rFonts w:cs="Arial"/>
        </w:rPr>
        <w:t xml:space="preserve"> are from the Guinea High Savanna, most of which (more than 75</w:t>
      </w:r>
      <w:r>
        <w:rPr>
          <w:rFonts w:cs="Arial"/>
        </w:rPr>
        <w:t xml:space="preserve"> per cent</w:t>
      </w:r>
      <w:r w:rsidRPr="00F245E5">
        <w:rPr>
          <w:rFonts w:cs="Arial"/>
        </w:rPr>
        <w:t xml:space="preserve">) </w:t>
      </w:r>
      <w:r>
        <w:rPr>
          <w:rFonts w:cs="Arial"/>
        </w:rPr>
        <w:t>are</w:t>
      </w:r>
      <w:r w:rsidRPr="00F245E5">
        <w:rPr>
          <w:rFonts w:cs="Arial"/>
        </w:rPr>
        <w:t xml:space="preserve"> reared through transhumant pastoralism (</w:t>
      </w:r>
      <w:hyperlink r:id="rId12" w:history="1">
        <w:r w:rsidRPr="00F245E5">
          <w:rPr>
            <w:rStyle w:val="Hyperlink"/>
            <w:rFonts w:cs="Arial"/>
          </w:rPr>
          <w:t xml:space="preserve">Nfor </w:t>
        </w:r>
        <w:r w:rsidRPr="005402A0">
          <w:rPr>
            <w:rStyle w:val="Hyperlink"/>
          </w:rPr>
          <w:t>et al.</w:t>
        </w:r>
        <w:r>
          <w:rPr>
            <w:rStyle w:val="Hyperlink"/>
            <w:rFonts w:cs="Arial"/>
            <w:i/>
            <w:iCs/>
          </w:rPr>
          <w:t>,</w:t>
        </w:r>
        <w:r w:rsidRPr="00F245E5">
          <w:rPr>
            <w:rStyle w:val="Hyperlink"/>
            <w:rFonts w:cs="Arial"/>
          </w:rPr>
          <w:t>2014</w:t>
        </w:r>
      </w:hyperlink>
      <w:r w:rsidRPr="00F245E5">
        <w:rPr>
          <w:rFonts w:cs="Arial"/>
        </w:rPr>
        <w:t>).</w:t>
      </w:r>
    </w:p>
    <w:p w14:paraId="066C6CF7" w14:textId="77777777" w:rsidR="00577F50" w:rsidRPr="00162F90" w:rsidRDefault="00577F50" w:rsidP="00577F50">
      <w:pPr>
        <w:pStyle w:val="ListParagraph"/>
        <w:spacing w:after="0" w:line="240" w:lineRule="auto"/>
        <w:ind w:left="567" w:hanging="567"/>
        <w:contextualSpacing w:val="0"/>
        <w:jc w:val="both"/>
        <w:rPr>
          <w:rFonts w:cs="Arial"/>
        </w:rPr>
      </w:pPr>
    </w:p>
    <w:p w14:paraId="089CF934" w14:textId="77777777" w:rsidR="00577F50" w:rsidRPr="00F245E5" w:rsidRDefault="00577F50" w:rsidP="00577F50">
      <w:pPr>
        <w:pStyle w:val="ListParagraph"/>
        <w:numPr>
          <w:ilvl w:val="0"/>
          <w:numId w:val="10"/>
        </w:numPr>
        <w:spacing w:after="0" w:line="240" w:lineRule="auto"/>
        <w:ind w:left="567" w:hanging="567"/>
        <w:contextualSpacing w:val="0"/>
        <w:jc w:val="both"/>
        <w:rPr>
          <w:rFonts w:eastAsia="Calibri" w:cs="Arial"/>
        </w:rPr>
      </w:pPr>
      <w:r w:rsidRPr="00162F90">
        <w:rPr>
          <w:rFonts w:cs="Arial"/>
        </w:rPr>
        <w:t xml:space="preserve">Global meat consumption has been rising with </w:t>
      </w:r>
      <w:r w:rsidRPr="00F245E5">
        <w:rPr>
          <w:rFonts w:cs="Arial"/>
        </w:rPr>
        <w:t>increases in wealth and the human population. Between 2000 and 2019</w:t>
      </w:r>
      <w:r>
        <w:rPr>
          <w:rFonts w:cs="Arial"/>
        </w:rPr>
        <w:t>,</w:t>
      </w:r>
      <w:r w:rsidRPr="00F245E5">
        <w:rPr>
          <w:rFonts w:cs="Arial"/>
        </w:rPr>
        <w:t xml:space="preserve"> world meat consumption per capita increased from 29.5 to 34 kg/</w:t>
      </w:r>
      <w:r w:rsidRPr="01DB0884">
        <w:rPr>
          <w:rFonts w:cs="Arial"/>
        </w:rPr>
        <w:t>person</w:t>
      </w:r>
      <w:r w:rsidRPr="00F245E5">
        <w:rPr>
          <w:rFonts w:cs="Arial"/>
        </w:rPr>
        <w:t>/year (</w:t>
      </w:r>
      <w:hyperlink r:id="rId13">
        <w:r w:rsidRPr="0B7933F6">
          <w:rPr>
            <w:rStyle w:val="Hyperlink"/>
          </w:rPr>
          <w:t>Garrido 2021</w:t>
        </w:r>
      </w:hyperlink>
      <w:r w:rsidRPr="0B7933F6">
        <w:rPr>
          <w:rFonts w:cs="Arial"/>
        </w:rPr>
        <w:t>).</w:t>
      </w:r>
      <w:r w:rsidRPr="00F245E5">
        <w:rPr>
          <w:rFonts w:cs="Arial"/>
        </w:rPr>
        <w:t xml:space="preserve"> This trend is continuing, and overall m</w:t>
      </w:r>
      <w:r w:rsidRPr="00F245E5">
        <w:rPr>
          <w:rFonts w:eastAsia="Calibri" w:cs="Arial"/>
        </w:rPr>
        <w:t>eat consumption is projected to increase by 14</w:t>
      </w:r>
      <w:r>
        <w:rPr>
          <w:rFonts w:eastAsia="Calibri" w:cs="Arial"/>
        </w:rPr>
        <w:t xml:space="preserve"> per cent</w:t>
      </w:r>
      <w:r w:rsidRPr="00F245E5">
        <w:rPr>
          <w:rFonts w:eastAsia="Calibri" w:cs="Arial"/>
        </w:rPr>
        <w:t xml:space="preserve"> by 2030 compared to the 2018-2020 average. </w:t>
      </w:r>
      <w:r w:rsidRPr="00B50D02">
        <w:rPr>
          <w:rFonts w:eastAsia="Calibri" w:cs="Arial"/>
        </w:rPr>
        <w:t xml:space="preserve">The consumption of cattle and sheep meat, some of which is reared on rangelands, is projected to increase by 5.9 per cent and 15.7 per cent respectively </w:t>
      </w:r>
      <w:r w:rsidRPr="00F245E5">
        <w:rPr>
          <w:rFonts w:eastAsia="Calibri" w:cs="Arial"/>
        </w:rPr>
        <w:t>(</w:t>
      </w:r>
      <w:hyperlink r:id="rId14">
        <w:r w:rsidRPr="0B7933F6">
          <w:rPr>
            <w:rStyle w:val="Hyperlink"/>
          </w:rPr>
          <w:t>FAO 2021</w:t>
        </w:r>
      </w:hyperlink>
      <w:r w:rsidRPr="00F245E5">
        <w:rPr>
          <w:rFonts w:eastAsia="Calibri" w:cs="Arial"/>
        </w:rPr>
        <w:t>).</w:t>
      </w:r>
      <w:r>
        <w:rPr>
          <w:rFonts w:eastAsia="Calibri" w:cs="Arial"/>
        </w:rPr>
        <w:t xml:space="preserve"> It is estimated that pastoralism cont</w:t>
      </w:r>
      <w:r w:rsidRPr="002519BF">
        <w:rPr>
          <w:rFonts w:eastAsia="Calibri" w:cs="Arial"/>
        </w:rPr>
        <w:t>ribut</w:t>
      </w:r>
      <w:r>
        <w:rPr>
          <w:rFonts w:eastAsia="Calibri" w:cs="Arial"/>
        </w:rPr>
        <w:t>es</w:t>
      </w:r>
      <w:r w:rsidRPr="002519BF">
        <w:rPr>
          <w:rFonts w:eastAsia="Calibri" w:cs="Arial"/>
        </w:rPr>
        <w:t xml:space="preserve"> about 10</w:t>
      </w:r>
      <w:r>
        <w:rPr>
          <w:rFonts w:eastAsia="Calibri" w:cs="Arial"/>
        </w:rPr>
        <w:t xml:space="preserve"> per cent</w:t>
      </w:r>
      <w:r w:rsidRPr="002519BF">
        <w:rPr>
          <w:rFonts w:eastAsia="Calibri" w:cs="Arial"/>
        </w:rPr>
        <w:t xml:space="preserve"> of the world’s meat production</w:t>
      </w:r>
      <w:r>
        <w:rPr>
          <w:rFonts w:eastAsia="Calibri" w:cs="Arial"/>
        </w:rPr>
        <w:t>, with 1 billion managed animals (</w:t>
      </w:r>
      <w:hyperlink r:id="rId15" w:history="1">
        <w:r w:rsidRPr="0028128F">
          <w:rPr>
            <w:rStyle w:val="Hyperlink"/>
            <w:rFonts w:eastAsia="Calibri" w:cs="Arial"/>
          </w:rPr>
          <w:t xml:space="preserve">Jenet </w:t>
        </w:r>
        <w:r w:rsidRPr="00637871">
          <w:rPr>
            <w:rStyle w:val="Hyperlink"/>
          </w:rPr>
          <w:t>et. al</w:t>
        </w:r>
        <w:r w:rsidRPr="0028128F">
          <w:rPr>
            <w:rStyle w:val="Hyperlink"/>
            <w:rFonts w:eastAsia="Calibri" w:cs="Arial"/>
          </w:rPr>
          <w:t xml:space="preserve"> 2017</w:t>
        </w:r>
      </w:hyperlink>
      <w:r>
        <w:rPr>
          <w:rFonts w:eastAsia="Calibri" w:cs="Arial"/>
        </w:rPr>
        <w:t xml:space="preserve">); the increased demand for meat may lead to an increase in the number of </w:t>
      </w:r>
      <w:r w:rsidRPr="001511F6">
        <w:rPr>
          <w:rFonts w:eastAsia="Calibri" w:cs="Arial"/>
        </w:rPr>
        <w:t>pastoral livestock.</w:t>
      </w:r>
    </w:p>
    <w:p w14:paraId="0910FF95" w14:textId="77777777" w:rsidR="00577F50" w:rsidRPr="00F245E5" w:rsidRDefault="00577F50" w:rsidP="00577F50">
      <w:pPr>
        <w:pStyle w:val="ListParagraph"/>
        <w:spacing w:after="0" w:line="240" w:lineRule="auto"/>
        <w:ind w:left="567" w:hanging="567"/>
        <w:contextualSpacing w:val="0"/>
        <w:jc w:val="both"/>
        <w:rPr>
          <w:rFonts w:cs="Arial"/>
        </w:rPr>
      </w:pPr>
    </w:p>
    <w:p w14:paraId="6C29B9BD" w14:textId="77777777" w:rsidR="00577F50" w:rsidRDefault="00577F50" w:rsidP="00577F50">
      <w:pPr>
        <w:pStyle w:val="ListParagraph"/>
        <w:numPr>
          <w:ilvl w:val="0"/>
          <w:numId w:val="10"/>
        </w:numPr>
        <w:spacing w:after="0" w:line="240" w:lineRule="auto"/>
        <w:ind w:left="567" w:hanging="567"/>
        <w:contextualSpacing w:val="0"/>
        <w:jc w:val="both"/>
        <w:rPr>
          <w:rFonts w:cs="Arial"/>
        </w:rPr>
      </w:pPr>
      <w:r w:rsidRPr="00A039BA">
        <w:rPr>
          <w:rFonts w:cs="Arial"/>
        </w:rPr>
        <w:t>The increased demand for meat puts pressure on natural pastoral rangelands as well as other ecosystems. The conversion of these areas into man-made rangelands or the expansion of cropland to produce animal feed for industrial meat production, undeniably has negative impacts on biodiversity (</w:t>
      </w:r>
      <w:r w:rsidRPr="00C07B4A">
        <w:rPr>
          <w:rStyle w:val="Hyperlink"/>
          <w:rFonts w:eastAsia="Calibri"/>
        </w:rPr>
        <w:t>Semenchuk et. al 2022</w:t>
      </w:r>
      <w:r w:rsidRPr="00A039BA">
        <w:rPr>
          <w:rFonts w:cs="Arial"/>
        </w:rPr>
        <w:t xml:space="preserve">). However, even pastoralism that does not rely on land conversion has been identified as having adverse effects on the conservation status of migratory species of wild animals when </w:t>
      </w:r>
      <w:proofErr w:type="spellStart"/>
      <w:r w:rsidRPr="00A039BA">
        <w:rPr>
          <w:rFonts w:cs="Arial"/>
        </w:rPr>
        <w:t>practised</w:t>
      </w:r>
      <w:proofErr w:type="spellEnd"/>
      <w:r w:rsidRPr="00A039BA">
        <w:rPr>
          <w:rFonts w:cs="Arial"/>
        </w:rPr>
        <w:t xml:space="preserve"> at levels that exceed the carrying capacity of ecosystems.</w:t>
      </w:r>
    </w:p>
    <w:p w14:paraId="17C773DC" w14:textId="77777777" w:rsidR="00577F50" w:rsidRDefault="00577F50" w:rsidP="00577F50">
      <w:pPr>
        <w:pStyle w:val="ListParagraph"/>
        <w:spacing w:after="0" w:line="240" w:lineRule="auto"/>
        <w:ind w:left="567" w:hanging="567"/>
        <w:contextualSpacing w:val="0"/>
        <w:jc w:val="both"/>
      </w:pPr>
    </w:p>
    <w:p w14:paraId="59B47D7C" w14:textId="77777777" w:rsidR="00577F50" w:rsidRPr="006F2837" w:rsidRDefault="00577F50" w:rsidP="00577F50">
      <w:pPr>
        <w:pStyle w:val="ListParagraph"/>
        <w:numPr>
          <w:ilvl w:val="0"/>
          <w:numId w:val="10"/>
        </w:numPr>
        <w:spacing w:after="0" w:line="240" w:lineRule="auto"/>
        <w:ind w:left="567" w:hanging="567"/>
        <w:contextualSpacing w:val="0"/>
        <w:jc w:val="both"/>
        <w:rPr>
          <w:rFonts w:cs="Arial"/>
        </w:rPr>
      </w:pPr>
      <w:r>
        <w:rPr>
          <w:rFonts w:cs="Arial"/>
        </w:rPr>
        <w:t xml:space="preserve">Often, rangelands used by pastoralists are important habitats for migratory species. Pastoralism can have both positive and negative impacts on </w:t>
      </w:r>
      <w:r w:rsidRPr="00B90999">
        <w:rPr>
          <w:rFonts w:cs="Arial"/>
        </w:rPr>
        <w:t xml:space="preserve">migratory species. </w:t>
      </w:r>
      <w:proofErr w:type="gramStart"/>
      <w:r w:rsidRPr="00B90999">
        <w:rPr>
          <w:rFonts w:cs="Arial"/>
        </w:rPr>
        <w:t>A number of</w:t>
      </w:r>
      <w:proofErr w:type="gramEnd"/>
      <w:r w:rsidRPr="00B90999">
        <w:rPr>
          <w:rFonts w:cs="Arial"/>
        </w:rPr>
        <w:t xml:space="preserve"> case studies are summarized below. Additionally, both pastoralists and migratory species are impacted by pressures on rangelands such as climate change.</w:t>
      </w:r>
    </w:p>
    <w:p w14:paraId="7C3EF195" w14:textId="77777777" w:rsidR="00577F50" w:rsidRDefault="00577F50" w:rsidP="00577F50">
      <w:pPr>
        <w:pStyle w:val="ListParagraph"/>
        <w:spacing w:after="0" w:line="240" w:lineRule="auto"/>
        <w:ind w:left="567" w:hanging="567"/>
        <w:contextualSpacing w:val="0"/>
      </w:pPr>
    </w:p>
    <w:p w14:paraId="15C6E4C8" w14:textId="77777777" w:rsidR="00577F50" w:rsidRPr="00632BEC" w:rsidRDefault="00577F50" w:rsidP="00577F50">
      <w:pPr>
        <w:pStyle w:val="ListParagraph"/>
        <w:numPr>
          <w:ilvl w:val="0"/>
          <w:numId w:val="10"/>
        </w:numPr>
        <w:spacing w:after="0" w:line="240" w:lineRule="auto"/>
        <w:ind w:left="567" w:hanging="567"/>
        <w:contextualSpacing w:val="0"/>
        <w:jc w:val="both"/>
        <w:rPr>
          <w:rFonts w:cs="Arial"/>
        </w:rPr>
      </w:pPr>
      <w:r w:rsidRPr="5D435604">
        <w:t xml:space="preserve">Rangelands that both pastoralists and migratory species rely on are under threat from climate change, </w:t>
      </w:r>
      <w:proofErr w:type="gramStart"/>
      <w:r w:rsidRPr="5D435604">
        <w:t>degradation</w:t>
      </w:r>
      <w:proofErr w:type="gramEnd"/>
      <w:r w:rsidRPr="5D435604">
        <w:t xml:space="preserve"> and land-use change. This leaves pastoralists and migratory species facing similar threats and increasingly reliant on the same limited resources.</w:t>
      </w:r>
      <w:r>
        <w:t xml:space="preserve"> </w:t>
      </w:r>
      <w:r w:rsidRPr="00BD0716">
        <w:rPr>
          <w:rFonts w:cs="Arial"/>
        </w:rPr>
        <w:t>Under the threat of climate change</w:t>
      </w:r>
      <w:r>
        <w:rPr>
          <w:rFonts w:cs="Arial"/>
        </w:rPr>
        <w:t>,</w:t>
      </w:r>
      <w:r w:rsidRPr="00BD0716">
        <w:rPr>
          <w:rFonts w:cs="Arial"/>
        </w:rPr>
        <w:t xml:space="preserve"> approximately half of global rangeland areas are projected to experience </w:t>
      </w:r>
      <w:r>
        <w:rPr>
          <w:rFonts w:cs="Arial"/>
        </w:rPr>
        <w:t xml:space="preserve">a </w:t>
      </w:r>
      <w:r w:rsidRPr="00BD0716">
        <w:rPr>
          <w:rFonts w:cs="Arial"/>
        </w:rPr>
        <w:t>simultaneous decrease in mean biomass and an increase in inter-annual variability (</w:t>
      </w:r>
      <w:hyperlink r:id="rId16" w:history="1">
        <w:r w:rsidRPr="00BD0716">
          <w:rPr>
            <w:rStyle w:val="Hyperlink"/>
            <w:rFonts w:cs="Arial"/>
          </w:rPr>
          <w:t xml:space="preserve">Godde </w:t>
        </w:r>
        <w:r w:rsidRPr="00724333">
          <w:rPr>
            <w:rStyle w:val="Hyperlink"/>
          </w:rPr>
          <w:t>et al.</w:t>
        </w:r>
        <w:r>
          <w:rPr>
            <w:rStyle w:val="Hyperlink"/>
            <w:rFonts w:cs="Arial"/>
            <w:i/>
            <w:iCs/>
          </w:rPr>
          <w:t>,</w:t>
        </w:r>
        <w:r w:rsidRPr="00BD0716">
          <w:rPr>
            <w:rStyle w:val="Hyperlink"/>
            <w:rFonts w:cs="Arial"/>
          </w:rPr>
          <w:t>2020</w:t>
        </w:r>
      </w:hyperlink>
      <w:r w:rsidRPr="00BD0716">
        <w:rPr>
          <w:rFonts w:cs="Arial"/>
        </w:rPr>
        <w:t>)</w:t>
      </w:r>
      <w:r>
        <w:rPr>
          <w:rFonts w:cs="Arial"/>
        </w:rPr>
        <w:t>,</w:t>
      </w:r>
      <w:r w:rsidRPr="00BD0716">
        <w:rPr>
          <w:rFonts w:cs="Arial"/>
        </w:rPr>
        <w:t xml:space="preserve"> both potentially harmful for livestock production and for the conservation of migratory species.</w:t>
      </w:r>
    </w:p>
    <w:p w14:paraId="0A4385AE" w14:textId="461927F8" w:rsidR="00577F50" w:rsidRDefault="00577F50" w:rsidP="00577F50">
      <w:pPr>
        <w:pStyle w:val="ListParagraph"/>
        <w:spacing w:after="0" w:line="240" w:lineRule="auto"/>
        <w:ind w:left="567" w:hanging="567"/>
        <w:contextualSpacing w:val="0"/>
        <w:jc w:val="both"/>
        <w:rPr>
          <w:rFonts w:cs="Arial"/>
        </w:rPr>
      </w:pPr>
      <w:r>
        <w:rPr>
          <w:rFonts w:cs="Arial"/>
        </w:rPr>
        <w:br w:type="page"/>
      </w:r>
    </w:p>
    <w:p w14:paraId="5B6C2074" w14:textId="77777777" w:rsidR="00577F50" w:rsidRDefault="00577F50" w:rsidP="00577F50">
      <w:pPr>
        <w:spacing w:after="0" w:line="240" w:lineRule="auto"/>
        <w:jc w:val="both"/>
        <w:rPr>
          <w:rFonts w:eastAsia="Calibri" w:cs="Arial"/>
          <w:u w:val="single"/>
        </w:rPr>
      </w:pPr>
      <w:bookmarkStart w:id="1" w:name="_Hlk137732239"/>
      <w:r w:rsidRPr="00140C51">
        <w:rPr>
          <w:rFonts w:eastAsia="Calibri" w:cs="Arial"/>
          <w:u w:val="single"/>
        </w:rPr>
        <w:lastRenderedPageBreak/>
        <w:t xml:space="preserve">Positive impacts of </w:t>
      </w:r>
      <w:r w:rsidRPr="00DA2FE4">
        <w:rPr>
          <w:rFonts w:eastAsia="Calibri" w:cs="Arial"/>
          <w:u w:val="single"/>
        </w:rPr>
        <w:t>pastoralism on migratory species</w:t>
      </w:r>
    </w:p>
    <w:p w14:paraId="5EABEAF9" w14:textId="77777777" w:rsidR="00577F50" w:rsidRDefault="00577F50" w:rsidP="00577F50">
      <w:pPr>
        <w:spacing w:after="0" w:line="240" w:lineRule="auto"/>
        <w:ind w:left="567" w:hanging="567"/>
        <w:jc w:val="both"/>
        <w:rPr>
          <w:rFonts w:eastAsia="Calibri" w:cs="Arial"/>
          <w:u w:val="single"/>
        </w:rPr>
      </w:pPr>
    </w:p>
    <w:p w14:paraId="5E25DD7A" w14:textId="77777777" w:rsidR="00577F50" w:rsidRPr="0012297F" w:rsidRDefault="00577F50" w:rsidP="00577F50">
      <w:pPr>
        <w:pStyle w:val="ListParagraph"/>
        <w:numPr>
          <w:ilvl w:val="0"/>
          <w:numId w:val="10"/>
        </w:numPr>
        <w:spacing w:after="0" w:line="240" w:lineRule="auto"/>
        <w:ind w:left="567" w:hanging="567"/>
        <w:contextualSpacing w:val="0"/>
        <w:jc w:val="both"/>
        <w:rPr>
          <w:rFonts w:eastAsia="Calibri" w:cs="Arial"/>
        </w:rPr>
      </w:pPr>
      <w:r>
        <w:rPr>
          <w:rFonts w:eastAsia="Calibri" w:cs="Arial"/>
        </w:rPr>
        <w:t>E</w:t>
      </w:r>
      <w:r w:rsidRPr="00F245E5">
        <w:rPr>
          <w:rFonts w:eastAsia="Calibri" w:cs="Arial"/>
        </w:rPr>
        <w:t xml:space="preserve">quitable community-based rangeland management </w:t>
      </w:r>
      <w:r>
        <w:rPr>
          <w:rFonts w:eastAsia="Calibri" w:cs="Arial"/>
        </w:rPr>
        <w:t>can be</w:t>
      </w:r>
      <w:r w:rsidRPr="00F245E5">
        <w:rPr>
          <w:rFonts w:eastAsia="Calibri" w:cs="Arial"/>
        </w:rPr>
        <w:t xml:space="preserve"> effective for </w:t>
      </w:r>
      <w:r>
        <w:rPr>
          <w:rFonts w:eastAsia="Calibri" w:cs="Arial"/>
        </w:rPr>
        <w:t xml:space="preserve">the </w:t>
      </w:r>
      <w:r w:rsidRPr="00F245E5">
        <w:rPr>
          <w:rFonts w:eastAsia="Calibri" w:cs="Arial"/>
        </w:rPr>
        <w:t xml:space="preserve">restoration </w:t>
      </w:r>
      <w:r>
        <w:rPr>
          <w:rFonts w:eastAsia="Calibri" w:cs="Arial"/>
        </w:rPr>
        <w:t xml:space="preserve">of </w:t>
      </w:r>
      <w:r w:rsidRPr="00F245E5">
        <w:rPr>
          <w:rFonts w:eastAsia="Calibri" w:cs="Arial"/>
        </w:rPr>
        <w:t>land</w:t>
      </w:r>
      <w:r>
        <w:rPr>
          <w:rFonts w:eastAsia="Calibri" w:cs="Arial"/>
        </w:rPr>
        <w:t>s</w:t>
      </w:r>
      <w:r w:rsidRPr="00F245E5">
        <w:rPr>
          <w:rFonts w:eastAsia="Calibri" w:cs="Arial"/>
        </w:rPr>
        <w:t xml:space="preserve"> and ecosystem</w:t>
      </w:r>
      <w:r>
        <w:rPr>
          <w:rFonts w:eastAsia="Calibri" w:cs="Arial"/>
        </w:rPr>
        <w:t>s vital for migratory species</w:t>
      </w:r>
      <w:r w:rsidRPr="00F245E5">
        <w:rPr>
          <w:rFonts w:eastAsia="Calibri" w:cs="Arial"/>
        </w:rPr>
        <w:t xml:space="preserve"> </w:t>
      </w:r>
      <w:r>
        <w:rPr>
          <w:rFonts w:eastAsia="Calibri" w:cs="Arial"/>
        </w:rPr>
        <w:t>(e.g., in Tunisia, see</w:t>
      </w:r>
      <w:r w:rsidRPr="00F245E5">
        <w:rPr>
          <w:rFonts w:eastAsia="Calibri" w:cs="Arial"/>
        </w:rPr>
        <w:t xml:space="preserve"> </w:t>
      </w:r>
      <w:hyperlink r:id="rId17" w:history="1">
        <w:proofErr w:type="spellStart"/>
        <w:r w:rsidRPr="00F245E5">
          <w:rPr>
            <w:rStyle w:val="Hyperlink"/>
            <w:rFonts w:eastAsia="Calibri" w:cs="Arial"/>
          </w:rPr>
          <w:t>Fetoui</w:t>
        </w:r>
        <w:proofErr w:type="spellEnd"/>
        <w:r w:rsidRPr="00F245E5">
          <w:rPr>
            <w:rStyle w:val="Hyperlink"/>
            <w:rFonts w:eastAsia="Calibri" w:cs="Arial"/>
          </w:rPr>
          <w:t xml:space="preserve"> </w:t>
        </w:r>
        <w:r w:rsidRPr="00724333">
          <w:rPr>
            <w:rStyle w:val="Hyperlink"/>
          </w:rPr>
          <w:t>et al</w:t>
        </w:r>
        <w:r w:rsidRPr="00140C51">
          <w:rPr>
            <w:rStyle w:val="Hyperlink"/>
            <w:rFonts w:eastAsia="Calibri" w:cs="Arial"/>
          </w:rPr>
          <w:t>.</w:t>
        </w:r>
        <w:r>
          <w:rPr>
            <w:rStyle w:val="Hyperlink"/>
            <w:rFonts w:eastAsia="Calibri" w:cs="Arial"/>
          </w:rPr>
          <w:t xml:space="preserve"> (</w:t>
        </w:r>
        <w:r w:rsidRPr="00F245E5">
          <w:rPr>
            <w:rStyle w:val="Hyperlink"/>
            <w:rFonts w:eastAsia="Calibri" w:cs="Arial"/>
          </w:rPr>
          <w:t>2018)</w:t>
        </w:r>
      </w:hyperlink>
      <w:r>
        <w:rPr>
          <w:rFonts w:eastAsia="Calibri" w:cs="Arial"/>
        </w:rPr>
        <w:t xml:space="preserve">). </w:t>
      </w:r>
      <w:r>
        <w:t>W</w:t>
      </w:r>
      <w:r w:rsidRPr="00DA2FE4">
        <w:t xml:space="preserve">hile increasing grazing pressure in warmer and species-poor drylands </w:t>
      </w:r>
      <w:r w:rsidRPr="00637871">
        <w:rPr>
          <w:color w:val="000000" w:themeColor="text1"/>
        </w:rPr>
        <w:t>reduces</w:t>
      </w:r>
      <w:r w:rsidRPr="00724333">
        <w:rPr>
          <w:color w:val="000000" w:themeColor="text1"/>
        </w:rPr>
        <w:t xml:space="preserve"> </w:t>
      </w:r>
      <w:r w:rsidRPr="00DA2FE4">
        <w:t>ecosystem service delivery, in colder and species-rich areas</w:t>
      </w:r>
      <w:r>
        <w:t>,</w:t>
      </w:r>
      <w:r w:rsidRPr="00DA2FE4">
        <w:t xml:space="preserve"> grazing</w:t>
      </w:r>
      <w:r>
        <w:t xml:space="preserve"> can have</w:t>
      </w:r>
      <w:r w:rsidRPr="00E70288">
        <w:t xml:space="preserve"> </w:t>
      </w:r>
      <w:r w:rsidRPr="00DA2FE4">
        <w:t xml:space="preserve">positive </w:t>
      </w:r>
      <w:r w:rsidRPr="00B90999">
        <w:t>effects on ecosystem service delivery</w:t>
      </w:r>
      <w:r w:rsidRPr="00724333">
        <w:rPr>
          <w:color w:val="FF0000"/>
        </w:rPr>
        <w:t xml:space="preserve"> </w:t>
      </w:r>
      <w:r>
        <w:t>(</w:t>
      </w:r>
      <w:hyperlink r:id="rId18">
        <w:r w:rsidRPr="00DA2FE4">
          <w:rPr>
            <w:rStyle w:val="Hyperlink"/>
            <w:rFonts w:cs="Arial"/>
          </w:rPr>
          <w:t xml:space="preserve">Maestre </w:t>
        </w:r>
        <w:r w:rsidRPr="00724333">
          <w:rPr>
            <w:rStyle w:val="Hyperlink"/>
          </w:rPr>
          <w:t>et al.,</w:t>
        </w:r>
        <w:r w:rsidRPr="00140C51">
          <w:rPr>
            <w:rStyle w:val="Hyperlink"/>
            <w:rFonts w:cs="Arial"/>
          </w:rPr>
          <w:t xml:space="preserve"> </w:t>
        </w:r>
        <w:r w:rsidRPr="00DA2FE4">
          <w:rPr>
            <w:rStyle w:val="Hyperlink"/>
            <w:rFonts w:cs="Arial"/>
          </w:rPr>
          <w:t>2022)</w:t>
        </w:r>
      </w:hyperlink>
      <w:r w:rsidRPr="00DA2FE4">
        <w:t xml:space="preserve">. </w:t>
      </w:r>
      <w:r>
        <w:t xml:space="preserve">Furthermore, </w:t>
      </w:r>
      <w:r>
        <w:rPr>
          <w:rFonts w:cs="Arial"/>
        </w:rPr>
        <w:t>t</w:t>
      </w:r>
      <w:r w:rsidRPr="0012297F">
        <w:rPr>
          <w:rFonts w:cs="Arial"/>
        </w:rPr>
        <w:t xml:space="preserve">raditional mobile pastoralism conducted at levels </w:t>
      </w:r>
      <w:r w:rsidRPr="00B90999">
        <w:rPr>
          <w:rFonts w:cs="Arial"/>
        </w:rPr>
        <w:t>sustainable for ecosystem</w:t>
      </w:r>
      <w:r w:rsidRPr="00637871">
        <w:rPr>
          <w:rFonts w:cs="Arial"/>
        </w:rPr>
        <w:t>s</w:t>
      </w:r>
      <w:r w:rsidRPr="00B90999">
        <w:rPr>
          <w:rFonts w:cs="Arial"/>
        </w:rPr>
        <w:t xml:space="preserve"> might </w:t>
      </w:r>
      <w:r w:rsidRPr="0012297F">
        <w:rPr>
          <w:rFonts w:cs="Arial"/>
        </w:rPr>
        <w:t>be an important contributor to the maintenance of ecosystem connectivity (</w:t>
      </w:r>
      <w:hyperlink r:id="rId19" w:history="1">
        <w:r w:rsidRPr="0012297F">
          <w:rPr>
            <w:rStyle w:val="Hyperlink"/>
            <w:rFonts w:cs="Arial"/>
          </w:rPr>
          <w:t xml:space="preserve">Yılmaz </w:t>
        </w:r>
        <w:r w:rsidRPr="00724333">
          <w:rPr>
            <w:rStyle w:val="Hyperlink"/>
          </w:rPr>
          <w:t>et al.,</w:t>
        </w:r>
        <w:r w:rsidRPr="0012297F">
          <w:rPr>
            <w:rStyle w:val="Hyperlink"/>
            <w:rFonts w:cs="Arial"/>
            <w:i/>
            <w:iCs/>
          </w:rPr>
          <w:t xml:space="preserve"> </w:t>
        </w:r>
        <w:r w:rsidRPr="0012297F">
          <w:rPr>
            <w:rStyle w:val="Hyperlink"/>
            <w:rFonts w:cs="Arial"/>
          </w:rPr>
          <w:t>2019</w:t>
        </w:r>
      </w:hyperlink>
      <w:r w:rsidRPr="0012297F">
        <w:rPr>
          <w:rFonts w:cs="Arial"/>
        </w:rPr>
        <w:t>).</w:t>
      </w:r>
    </w:p>
    <w:p w14:paraId="6DAE7B44" w14:textId="77777777" w:rsidR="00577F50" w:rsidRPr="00724333" w:rsidRDefault="00577F50" w:rsidP="00577F50">
      <w:pPr>
        <w:pStyle w:val="ListParagraph"/>
        <w:spacing w:after="0" w:line="240" w:lineRule="auto"/>
        <w:ind w:left="567" w:hanging="567"/>
        <w:contextualSpacing w:val="0"/>
        <w:jc w:val="both"/>
      </w:pPr>
    </w:p>
    <w:p w14:paraId="59BBD9C3" w14:textId="77777777" w:rsidR="00577F50" w:rsidRDefault="00577F50" w:rsidP="00577F50">
      <w:pPr>
        <w:pStyle w:val="ListParagraph"/>
        <w:numPr>
          <w:ilvl w:val="0"/>
          <w:numId w:val="10"/>
        </w:numPr>
        <w:spacing w:after="0" w:line="240" w:lineRule="auto"/>
        <w:ind w:left="567" w:hanging="567"/>
        <w:contextualSpacing w:val="0"/>
        <w:jc w:val="both"/>
        <w:rPr>
          <w:rFonts w:eastAsia="Calibri" w:cs="Arial"/>
        </w:rPr>
      </w:pPr>
      <w:r>
        <w:rPr>
          <w:rFonts w:eastAsia="Calibri" w:cs="Arial"/>
        </w:rPr>
        <w:t>A</w:t>
      </w:r>
      <w:r w:rsidRPr="00F245E5">
        <w:rPr>
          <w:rFonts w:eastAsia="Calibri" w:cs="Arial"/>
        </w:rPr>
        <w:t xml:space="preserve"> study on Snow Leopards (</w:t>
      </w:r>
      <w:r w:rsidRPr="00F245E5">
        <w:rPr>
          <w:rFonts w:eastAsia="Calibri" w:cs="Arial"/>
          <w:i/>
          <w:iCs/>
        </w:rPr>
        <w:t>Uncia uncia</w:t>
      </w:r>
      <w:r w:rsidRPr="00F245E5">
        <w:rPr>
          <w:rFonts w:eastAsia="Calibri" w:cs="Arial"/>
        </w:rPr>
        <w:t xml:space="preserve">) and their prey in the Tibetan Plateau showed </w:t>
      </w:r>
      <w:r>
        <w:rPr>
          <w:rFonts w:eastAsia="Calibri" w:cs="Arial"/>
        </w:rPr>
        <w:t>that the coexistence of pastoralists and migratory species is possible (</w:t>
      </w:r>
      <w:hyperlink r:id="rId20" w:history="1">
        <w:r w:rsidRPr="00A63747">
          <w:rPr>
            <w:rStyle w:val="Hyperlink"/>
          </w:rPr>
          <w:t>Xiao</w:t>
        </w:r>
        <w:r w:rsidRPr="001D0078">
          <w:rPr>
            <w:rStyle w:val="Hyperlink"/>
            <w:i/>
            <w:iCs/>
          </w:rPr>
          <w:t xml:space="preserve"> </w:t>
        </w:r>
        <w:r w:rsidRPr="00724333">
          <w:rPr>
            <w:rStyle w:val="Hyperlink"/>
          </w:rPr>
          <w:t>et al.</w:t>
        </w:r>
        <w:r w:rsidRPr="00A63747">
          <w:rPr>
            <w:rStyle w:val="Hyperlink"/>
            <w:i/>
            <w:iCs/>
          </w:rPr>
          <w:t>,</w:t>
        </w:r>
        <w:r w:rsidRPr="001D0078">
          <w:rPr>
            <w:rStyle w:val="Hyperlink"/>
            <w:i/>
            <w:iCs/>
          </w:rPr>
          <w:t xml:space="preserve"> </w:t>
        </w:r>
        <w:r w:rsidRPr="00A63747">
          <w:rPr>
            <w:rStyle w:val="Hyperlink"/>
          </w:rPr>
          <w:t>2022</w:t>
        </w:r>
      </w:hyperlink>
      <w:r w:rsidRPr="50656851">
        <w:rPr>
          <w:rFonts w:eastAsia="Calibri" w:cs="Arial"/>
        </w:rPr>
        <w:t>).</w:t>
      </w:r>
      <w:r w:rsidRPr="00F245E5">
        <w:rPr>
          <w:rFonts w:eastAsia="Calibri" w:cs="Arial"/>
        </w:rPr>
        <w:t xml:space="preserve"> </w:t>
      </w:r>
      <w:r>
        <w:rPr>
          <w:rFonts w:eastAsia="Calibri" w:cs="Arial"/>
        </w:rPr>
        <w:t>A</w:t>
      </w:r>
      <w:r w:rsidRPr="00F245E5">
        <w:rPr>
          <w:rFonts w:eastAsia="Calibri" w:cs="Arial"/>
        </w:rPr>
        <w:t xml:space="preserve">n increase in nomadic livestock grazing activities has </w:t>
      </w:r>
      <w:r w:rsidRPr="00B90999">
        <w:rPr>
          <w:rFonts w:eastAsia="Calibri" w:cs="Arial"/>
        </w:rPr>
        <w:t xml:space="preserve">occurred without significant </w:t>
      </w:r>
      <w:r w:rsidRPr="00F245E5">
        <w:rPr>
          <w:rFonts w:eastAsia="Calibri" w:cs="Arial"/>
        </w:rPr>
        <w:t>detriment to the</w:t>
      </w:r>
      <w:r>
        <w:rPr>
          <w:rFonts w:eastAsia="Calibri" w:cs="Arial"/>
        </w:rPr>
        <w:t xml:space="preserve"> B</w:t>
      </w:r>
      <w:r w:rsidRPr="00F245E5">
        <w:rPr>
          <w:rFonts w:eastAsia="Calibri" w:cs="Arial"/>
        </w:rPr>
        <w:t xml:space="preserve">lue </w:t>
      </w:r>
      <w:r>
        <w:rPr>
          <w:rFonts w:eastAsia="Calibri" w:cs="Arial"/>
        </w:rPr>
        <w:t>S</w:t>
      </w:r>
      <w:r w:rsidRPr="00F245E5">
        <w:rPr>
          <w:rFonts w:eastAsia="Calibri" w:cs="Arial"/>
        </w:rPr>
        <w:t>heep (</w:t>
      </w:r>
      <w:proofErr w:type="spellStart"/>
      <w:r w:rsidRPr="00724333">
        <w:rPr>
          <w:i/>
          <w:iCs/>
        </w:rPr>
        <w:t>Pseudois</w:t>
      </w:r>
      <w:proofErr w:type="spellEnd"/>
      <w:r w:rsidRPr="00724333">
        <w:rPr>
          <w:i/>
          <w:iCs/>
        </w:rPr>
        <w:t xml:space="preserve"> </w:t>
      </w:r>
      <w:proofErr w:type="spellStart"/>
      <w:r w:rsidRPr="00724333">
        <w:rPr>
          <w:i/>
          <w:iCs/>
        </w:rPr>
        <w:t>nayaur</w:t>
      </w:r>
      <w:proofErr w:type="spellEnd"/>
      <w:r w:rsidRPr="00F245E5">
        <w:rPr>
          <w:rFonts w:eastAsia="Calibri" w:cs="Arial"/>
        </w:rPr>
        <w:t>) and Snow Leopard populations</w:t>
      </w:r>
      <w:r>
        <w:rPr>
          <w:rFonts w:eastAsia="Calibri" w:cs="Arial"/>
        </w:rPr>
        <w:t>, possibly due to</w:t>
      </w:r>
      <w:r w:rsidRPr="00A42C9E">
        <w:rPr>
          <w:rFonts w:eastAsia="Calibri" w:cs="Arial"/>
        </w:rPr>
        <w:t xml:space="preserve"> </w:t>
      </w:r>
      <w:r w:rsidRPr="00F245E5">
        <w:rPr>
          <w:rFonts w:eastAsia="Calibri" w:cs="Arial"/>
        </w:rPr>
        <w:t>spatiotemporal segregation of habitat</w:t>
      </w:r>
      <w:r>
        <w:rPr>
          <w:rFonts w:eastAsia="Calibri" w:cs="Arial"/>
        </w:rPr>
        <w:t>-</w:t>
      </w:r>
      <w:r w:rsidRPr="00F245E5">
        <w:rPr>
          <w:rFonts w:eastAsia="Calibri" w:cs="Arial"/>
        </w:rPr>
        <w:t>use by traditional pastoralists and wildlife as well as a low level of retaliatory killings due to the religious beliefs of the pastoralists (</w:t>
      </w:r>
      <w:hyperlink r:id="rId21">
        <w:r w:rsidRPr="00F245E5">
          <w:rPr>
            <w:rStyle w:val="Hyperlink"/>
            <w:rFonts w:eastAsia="Calibri" w:cs="Arial"/>
          </w:rPr>
          <w:t>Xiao</w:t>
        </w:r>
        <w:r w:rsidRPr="00140C51">
          <w:rPr>
            <w:rStyle w:val="Hyperlink"/>
            <w:rFonts w:eastAsia="Calibri" w:cs="Arial"/>
          </w:rPr>
          <w:t xml:space="preserve"> </w:t>
        </w:r>
        <w:r w:rsidRPr="00724333">
          <w:rPr>
            <w:rStyle w:val="Hyperlink"/>
          </w:rPr>
          <w:t>et al.</w:t>
        </w:r>
        <w:r w:rsidRPr="00140C51">
          <w:rPr>
            <w:rStyle w:val="Hyperlink"/>
            <w:rFonts w:eastAsia="Calibri" w:cs="Arial"/>
          </w:rPr>
          <w:t>,</w:t>
        </w:r>
        <w:r w:rsidRPr="00F245E5">
          <w:rPr>
            <w:rStyle w:val="Hyperlink"/>
            <w:rFonts w:eastAsia="Calibri" w:cs="Arial"/>
          </w:rPr>
          <w:t xml:space="preserve"> 2022</w:t>
        </w:r>
      </w:hyperlink>
      <w:r w:rsidRPr="00F245E5">
        <w:rPr>
          <w:rFonts w:eastAsia="Calibri" w:cs="Arial"/>
        </w:rPr>
        <w:t>).</w:t>
      </w:r>
    </w:p>
    <w:p w14:paraId="169DE3A3" w14:textId="77777777" w:rsidR="00577F50" w:rsidRPr="00DA2FE4" w:rsidRDefault="00577F50" w:rsidP="00577F50">
      <w:pPr>
        <w:pStyle w:val="ListParagraph"/>
        <w:spacing w:after="0" w:line="240" w:lineRule="auto"/>
        <w:ind w:left="567" w:hanging="567"/>
        <w:contextualSpacing w:val="0"/>
        <w:jc w:val="both"/>
        <w:rPr>
          <w:rFonts w:eastAsia="Calibri" w:cs="Arial"/>
        </w:rPr>
      </w:pPr>
    </w:p>
    <w:p w14:paraId="423296DE" w14:textId="77777777" w:rsidR="00577F50" w:rsidRPr="00F245E5" w:rsidRDefault="00577F50" w:rsidP="00577F50">
      <w:pPr>
        <w:pStyle w:val="ListParagraph"/>
        <w:numPr>
          <w:ilvl w:val="0"/>
          <w:numId w:val="10"/>
        </w:numPr>
        <w:spacing w:after="0" w:line="240" w:lineRule="auto"/>
        <w:ind w:left="567" w:hanging="567"/>
        <w:contextualSpacing w:val="0"/>
        <w:jc w:val="both"/>
        <w:rPr>
          <w:rFonts w:eastAsia="Calibri" w:cs="Arial"/>
        </w:rPr>
      </w:pPr>
      <w:r>
        <w:rPr>
          <w:rFonts w:eastAsia="Calibri" w:cs="Arial"/>
        </w:rPr>
        <w:t xml:space="preserve">In the case of avian species, many studies highlight the positive impacts of </w:t>
      </w:r>
      <w:proofErr w:type="spellStart"/>
      <w:r>
        <w:rPr>
          <w:rFonts w:eastAsia="Calibri" w:cs="Arial"/>
        </w:rPr>
        <w:t>agro</w:t>
      </w:r>
      <w:proofErr w:type="spellEnd"/>
      <w:r>
        <w:rPr>
          <w:rFonts w:eastAsia="Calibri" w:cs="Arial"/>
        </w:rPr>
        <w:t xml:space="preserve">-environmental schemes when applied in grasslands in Europe (see, for example, </w:t>
      </w:r>
      <w:hyperlink r:id="rId22" w:history="1">
        <w:proofErr w:type="spellStart"/>
        <w:r w:rsidRPr="00533C73">
          <w:rPr>
            <w:rStyle w:val="Hyperlink"/>
            <w:rFonts w:eastAsia="Calibri" w:cs="Arial"/>
          </w:rPr>
          <w:t>Tarjuelo</w:t>
        </w:r>
        <w:proofErr w:type="spellEnd"/>
        <w:r w:rsidRPr="00533C73">
          <w:rPr>
            <w:rStyle w:val="Hyperlink"/>
            <w:rFonts w:eastAsia="Calibri" w:cs="Arial"/>
          </w:rPr>
          <w:t xml:space="preserve"> </w:t>
        </w:r>
        <w:r w:rsidRPr="00724333">
          <w:rPr>
            <w:rStyle w:val="Hyperlink"/>
          </w:rPr>
          <w:t>et al.</w:t>
        </w:r>
        <w:r>
          <w:rPr>
            <w:rStyle w:val="Hyperlink"/>
            <w:rFonts w:eastAsia="Calibri" w:cs="Arial"/>
          </w:rPr>
          <w:t xml:space="preserve"> (</w:t>
        </w:r>
        <w:r w:rsidRPr="00533C73">
          <w:rPr>
            <w:rStyle w:val="Hyperlink"/>
            <w:rFonts w:eastAsia="Calibri" w:cs="Arial"/>
          </w:rPr>
          <w:t>2021)</w:t>
        </w:r>
      </w:hyperlink>
      <w:r>
        <w:rPr>
          <w:rFonts w:eastAsia="Calibri" w:cs="Arial"/>
        </w:rPr>
        <w:t>). Similarly, moderate levels of cattle grazing have had positive impacts on the bird communities of the Quinghai-Tibetan plateau (</w:t>
      </w:r>
      <w:hyperlink r:id="rId23" w:history="1">
        <w:r w:rsidRPr="007D0AFF">
          <w:rPr>
            <w:rStyle w:val="Hyperlink"/>
            <w:rFonts w:eastAsia="Calibri" w:cs="Arial"/>
          </w:rPr>
          <w:t xml:space="preserve">Li </w:t>
        </w:r>
        <w:proofErr w:type="spellStart"/>
        <w:r w:rsidRPr="007D0AFF">
          <w:rPr>
            <w:rStyle w:val="Hyperlink"/>
            <w:rFonts w:eastAsia="Calibri" w:cs="Arial"/>
          </w:rPr>
          <w:t>Li</w:t>
        </w:r>
        <w:proofErr w:type="spellEnd"/>
        <w:r w:rsidRPr="007D0AFF">
          <w:rPr>
            <w:rStyle w:val="Hyperlink"/>
            <w:rFonts w:eastAsia="Calibri" w:cs="Arial"/>
          </w:rPr>
          <w:t xml:space="preserve"> </w:t>
        </w:r>
        <w:r w:rsidRPr="00724333">
          <w:rPr>
            <w:rStyle w:val="Hyperlink"/>
          </w:rPr>
          <w:t>et al.,</w:t>
        </w:r>
        <w:r w:rsidRPr="00140C51">
          <w:rPr>
            <w:rStyle w:val="Hyperlink"/>
            <w:rFonts w:eastAsia="Calibri" w:cs="Arial"/>
          </w:rPr>
          <w:t xml:space="preserve"> </w:t>
        </w:r>
        <w:r w:rsidRPr="007D0AFF">
          <w:rPr>
            <w:rStyle w:val="Hyperlink"/>
            <w:rFonts w:eastAsia="Calibri" w:cs="Arial"/>
          </w:rPr>
          <w:t>2022</w:t>
        </w:r>
      </w:hyperlink>
      <w:r>
        <w:rPr>
          <w:rFonts w:eastAsia="Calibri" w:cs="Arial"/>
        </w:rPr>
        <w:t xml:space="preserve">). </w:t>
      </w:r>
    </w:p>
    <w:p w14:paraId="29D29466" w14:textId="77777777" w:rsidR="00577F50" w:rsidRDefault="00577F50" w:rsidP="00577F50">
      <w:pPr>
        <w:pStyle w:val="ListParagraph"/>
        <w:spacing w:after="0" w:line="240" w:lineRule="auto"/>
        <w:ind w:left="567" w:hanging="567"/>
        <w:contextualSpacing w:val="0"/>
        <w:jc w:val="both"/>
        <w:rPr>
          <w:rFonts w:cs="Arial"/>
        </w:rPr>
      </w:pPr>
    </w:p>
    <w:p w14:paraId="0E93C70D" w14:textId="77777777" w:rsidR="00577F50" w:rsidRDefault="00577F50" w:rsidP="00577F50">
      <w:pPr>
        <w:pStyle w:val="ListParagraph"/>
        <w:numPr>
          <w:ilvl w:val="0"/>
          <w:numId w:val="10"/>
        </w:numPr>
        <w:spacing w:after="0" w:line="240" w:lineRule="auto"/>
        <w:ind w:left="567" w:hanging="567"/>
        <w:contextualSpacing w:val="0"/>
        <w:jc w:val="both"/>
        <w:rPr>
          <w:rFonts w:cs="Arial"/>
        </w:rPr>
      </w:pPr>
      <w:r>
        <w:rPr>
          <w:rFonts w:cs="Arial"/>
        </w:rPr>
        <w:t>The r</w:t>
      </w:r>
      <w:r w:rsidRPr="008E5426">
        <w:rPr>
          <w:rFonts w:cs="Arial"/>
        </w:rPr>
        <w:t xml:space="preserve">ichness and abundance of scavengers such as </w:t>
      </w:r>
      <w:r>
        <w:rPr>
          <w:rFonts w:cs="Arial"/>
        </w:rPr>
        <w:t>G</w:t>
      </w:r>
      <w:r w:rsidRPr="008E5426">
        <w:rPr>
          <w:rFonts w:cs="Arial"/>
        </w:rPr>
        <w:t xml:space="preserve">riffon </w:t>
      </w:r>
      <w:r>
        <w:rPr>
          <w:rFonts w:cs="Arial"/>
        </w:rPr>
        <w:t>V</w:t>
      </w:r>
      <w:r w:rsidRPr="008E5426">
        <w:rPr>
          <w:rFonts w:cs="Arial"/>
        </w:rPr>
        <w:t>ultures (</w:t>
      </w:r>
      <w:r w:rsidRPr="008E5426">
        <w:rPr>
          <w:rFonts w:cs="Arial"/>
          <w:i/>
          <w:iCs/>
        </w:rPr>
        <w:t>Gyps fulvus</w:t>
      </w:r>
      <w:r w:rsidRPr="008E5426">
        <w:rPr>
          <w:rFonts w:cs="Arial"/>
        </w:rPr>
        <w:t xml:space="preserve">), </w:t>
      </w:r>
      <w:r>
        <w:rPr>
          <w:rFonts w:cs="Arial"/>
        </w:rPr>
        <w:t>W</w:t>
      </w:r>
      <w:r w:rsidRPr="008E5426">
        <w:rPr>
          <w:rFonts w:cs="Arial"/>
        </w:rPr>
        <w:t xml:space="preserve">ild </w:t>
      </w:r>
      <w:r>
        <w:rPr>
          <w:rFonts w:cs="Arial"/>
        </w:rPr>
        <w:t>B</w:t>
      </w:r>
      <w:r w:rsidRPr="008E5426">
        <w:rPr>
          <w:rFonts w:cs="Arial"/>
        </w:rPr>
        <w:t>oar</w:t>
      </w:r>
      <w:r w:rsidRPr="008E5426">
        <w:rPr>
          <w:rFonts w:cs="Arial"/>
          <w:i/>
          <w:iCs/>
        </w:rPr>
        <w:t xml:space="preserve"> </w:t>
      </w:r>
      <w:r w:rsidRPr="008E5426">
        <w:rPr>
          <w:rFonts w:cs="Arial"/>
        </w:rPr>
        <w:t>(</w:t>
      </w:r>
      <w:r w:rsidRPr="008E5426">
        <w:rPr>
          <w:rFonts w:cs="Arial"/>
          <w:i/>
          <w:iCs/>
        </w:rPr>
        <w:t>Sus</w:t>
      </w:r>
      <w:r w:rsidRPr="008E5426">
        <w:rPr>
          <w:rFonts w:cs="Arial"/>
        </w:rPr>
        <w:t xml:space="preserve"> </w:t>
      </w:r>
      <w:proofErr w:type="spellStart"/>
      <w:r w:rsidRPr="008E5426">
        <w:rPr>
          <w:rFonts w:cs="Arial"/>
          <w:i/>
          <w:iCs/>
        </w:rPr>
        <w:t>scorfa</w:t>
      </w:r>
      <w:proofErr w:type="spellEnd"/>
      <w:r w:rsidRPr="008E5426">
        <w:rPr>
          <w:rFonts w:cs="Arial"/>
        </w:rPr>
        <w:t>)</w:t>
      </w:r>
      <w:r w:rsidRPr="008E5426">
        <w:rPr>
          <w:rFonts w:cs="Arial"/>
          <w:i/>
          <w:iCs/>
        </w:rPr>
        <w:t xml:space="preserve"> </w:t>
      </w:r>
      <w:r w:rsidRPr="008E5426">
        <w:rPr>
          <w:rFonts w:cs="Arial"/>
        </w:rPr>
        <w:t xml:space="preserve">and </w:t>
      </w:r>
      <w:r>
        <w:rPr>
          <w:rFonts w:cs="Arial"/>
        </w:rPr>
        <w:t>R</w:t>
      </w:r>
      <w:r w:rsidRPr="008E5426">
        <w:rPr>
          <w:rFonts w:cs="Arial"/>
        </w:rPr>
        <w:t xml:space="preserve">ed </w:t>
      </w:r>
      <w:r>
        <w:rPr>
          <w:rFonts w:cs="Arial"/>
        </w:rPr>
        <w:t>F</w:t>
      </w:r>
      <w:r w:rsidRPr="008E5426">
        <w:rPr>
          <w:rFonts w:cs="Arial"/>
        </w:rPr>
        <w:t>ox</w:t>
      </w:r>
      <w:r w:rsidRPr="008E5426">
        <w:rPr>
          <w:rFonts w:cs="Arial"/>
          <w:i/>
          <w:iCs/>
        </w:rPr>
        <w:t xml:space="preserve"> </w:t>
      </w:r>
      <w:r w:rsidRPr="008E5426">
        <w:rPr>
          <w:rFonts w:cs="Arial"/>
        </w:rPr>
        <w:t>(</w:t>
      </w:r>
      <w:r w:rsidRPr="008E5426">
        <w:rPr>
          <w:rFonts w:cs="Arial"/>
          <w:i/>
          <w:iCs/>
        </w:rPr>
        <w:t>Vulpes vulpes</w:t>
      </w:r>
      <w:r w:rsidRPr="008E5426">
        <w:rPr>
          <w:rFonts w:cs="Arial"/>
        </w:rPr>
        <w:t>)</w:t>
      </w:r>
      <w:r w:rsidRPr="00F3646E">
        <w:rPr>
          <w:color w:val="FF0000"/>
        </w:rPr>
        <w:t xml:space="preserve"> </w:t>
      </w:r>
      <w:r w:rsidRPr="00B90999">
        <w:rPr>
          <w:rFonts w:cs="Arial"/>
        </w:rPr>
        <w:t xml:space="preserve">increased </w:t>
      </w:r>
      <w:r w:rsidRPr="008E5426">
        <w:rPr>
          <w:rFonts w:cs="Arial"/>
        </w:rPr>
        <w:t xml:space="preserve">in sites with domestic ungulate carcasses compared with </w:t>
      </w:r>
      <w:r>
        <w:rPr>
          <w:rFonts w:cs="Arial"/>
        </w:rPr>
        <w:t xml:space="preserve">those with </w:t>
      </w:r>
      <w:r w:rsidRPr="008E5426">
        <w:rPr>
          <w:rFonts w:cs="Arial"/>
        </w:rPr>
        <w:t>wild ungulate carcasses</w:t>
      </w:r>
      <w:r>
        <w:rPr>
          <w:rFonts w:cs="Arial"/>
        </w:rPr>
        <w:t xml:space="preserve"> (</w:t>
      </w:r>
      <w:proofErr w:type="spellStart"/>
      <w:r>
        <w:fldChar w:fldCharType="begin"/>
      </w:r>
      <w:r>
        <w:instrText>HYPERLINK "https://www.sciencedirect.com/science/article/abs/pii/S1439179119302919"</w:instrText>
      </w:r>
      <w:r>
        <w:fldChar w:fldCharType="separate"/>
      </w:r>
      <w:r w:rsidRPr="008E5426">
        <w:rPr>
          <w:rStyle w:val="Hyperlink"/>
          <w:rFonts w:cs="Arial"/>
        </w:rPr>
        <w:t>Arrondo</w:t>
      </w:r>
      <w:proofErr w:type="spellEnd"/>
      <w:r w:rsidRPr="008E5426">
        <w:rPr>
          <w:rStyle w:val="Hyperlink"/>
          <w:rFonts w:cs="Arial"/>
        </w:rPr>
        <w:t xml:space="preserve"> </w:t>
      </w:r>
      <w:r w:rsidRPr="00F3646E">
        <w:rPr>
          <w:rStyle w:val="Hyperlink"/>
        </w:rPr>
        <w:t>et al.</w:t>
      </w:r>
      <w:r>
        <w:rPr>
          <w:rStyle w:val="Hyperlink"/>
          <w:rFonts w:cs="Arial"/>
          <w:i/>
          <w:iCs/>
        </w:rPr>
        <w:t>,</w:t>
      </w:r>
      <w:r w:rsidRPr="008E5426">
        <w:rPr>
          <w:rStyle w:val="Hyperlink"/>
          <w:rFonts w:cs="Arial"/>
        </w:rPr>
        <w:t xml:space="preserve"> 2019)</w:t>
      </w:r>
      <w:r>
        <w:rPr>
          <w:rStyle w:val="Hyperlink"/>
          <w:rFonts w:cs="Arial"/>
        </w:rPr>
        <w:fldChar w:fldCharType="end"/>
      </w:r>
      <w:r w:rsidRPr="008E5426">
        <w:rPr>
          <w:rFonts w:cs="Arial"/>
        </w:rPr>
        <w:t xml:space="preserve">. </w:t>
      </w:r>
      <w:r>
        <w:rPr>
          <w:rFonts w:cs="Arial"/>
        </w:rPr>
        <w:t>T</w:t>
      </w:r>
      <w:r w:rsidRPr="008E5426">
        <w:rPr>
          <w:rFonts w:cs="Arial"/>
        </w:rPr>
        <w:t xml:space="preserve">ranshumant livestock herds </w:t>
      </w:r>
      <w:r>
        <w:rPr>
          <w:rFonts w:cs="Arial"/>
        </w:rPr>
        <w:t>may also be positively correlated with</w:t>
      </w:r>
      <w:r w:rsidRPr="008E5426">
        <w:rPr>
          <w:rFonts w:cs="Arial"/>
        </w:rPr>
        <w:t xml:space="preserve"> the occurrence of </w:t>
      </w:r>
      <w:r>
        <w:rPr>
          <w:rFonts w:cs="Arial"/>
        </w:rPr>
        <w:t>G</w:t>
      </w:r>
      <w:r w:rsidRPr="008E5426">
        <w:rPr>
          <w:rFonts w:cs="Arial"/>
        </w:rPr>
        <w:t xml:space="preserve">riffon </w:t>
      </w:r>
      <w:r>
        <w:rPr>
          <w:rFonts w:cs="Arial"/>
        </w:rPr>
        <w:t>V</w:t>
      </w:r>
      <w:r w:rsidRPr="008E5426">
        <w:rPr>
          <w:rFonts w:cs="Arial"/>
        </w:rPr>
        <w:t>ultures</w:t>
      </w:r>
      <w:r w:rsidRPr="00B46815">
        <w:t xml:space="preserve"> </w:t>
      </w:r>
      <w:r>
        <w:t>(</w:t>
      </w:r>
      <w:hyperlink r:id="rId24" w:history="1">
        <w:r w:rsidRPr="008E5426">
          <w:rPr>
            <w:rStyle w:val="Hyperlink"/>
            <w:rFonts w:cs="Arial"/>
          </w:rPr>
          <w:t xml:space="preserve">Aguilera-Alcala </w:t>
        </w:r>
        <w:r w:rsidRPr="00F3646E">
          <w:rPr>
            <w:rStyle w:val="Hyperlink"/>
          </w:rPr>
          <w:t>et al.</w:t>
        </w:r>
        <w:r>
          <w:rPr>
            <w:rStyle w:val="Hyperlink"/>
            <w:rFonts w:cs="Arial"/>
            <w:i/>
            <w:iCs/>
          </w:rPr>
          <w:t>,</w:t>
        </w:r>
        <w:r w:rsidRPr="008E5426">
          <w:rPr>
            <w:rStyle w:val="Hyperlink"/>
            <w:rFonts w:cs="Arial"/>
          </w:rPr>
          <w:t xml:space="preserve"> 2021)</w:t>
        </w:r>
      </w:hyperlink>
      <w:r w:rsidRPr="008E5426">
        <w:rPr>
          <w:rFonts w:cs="Arial"/>
        </w:rPr>
        <w:t xml:space="preserve">. </w:t>
      </w:r>
    </w:p>
    <w:p w14:paraId="493CA888" w14:textId="77777777" w:rsidR="00577F50" w:rsidRPr="00577F50" w:rsidRDefault="00577F50" w:rsidP="00577F50">
      <w:pPr>
        <w:spacing w:after="0" w:line="240" w:lineRule="auto"/>
        <w:jc w:val="both"/>
        <w:rPr>
          <w:rFonts w:cs="Arial"/>
        </w:rPr>
      </w:pPr>
    </w:p>
    <w:p w14:paraId="564807D3" w14:textId="77777777" w:rsidR="00577F50" w:rsidRDefault="00577F50" w:rsidP="00577F50">
      <w:pPr>
        <w:spacing w:after="0" w:line="240" w:lineRule="auto"/>
        <w:jc w:val="both"/>
        <w:rPr>
          <w:rFonts w:cs="Arial"/>
          <w:u w:val="single"/>
        </w:rPr>
      </w:pPr>
      <w:r w:rsidRPr="00DA2FE4">
        <w:rPr>
          <w:rFonts w:cs="Arial"/>
          <w:u w:val="single"/>
        </w:rPr>
        <w:t xml:space="preserve">Negative </w:t>
      </w:r>
      <w:r>
        <w:rPr>
          <w:rFonts w:cs="Arial"/>
          <w:u w:val="single"/>
        </w:rPr>
        <w:t xml:space="preserve">impacts of pastoralism practices on migratory species </w:t>
      </w:r>
    </w:p>
    <w:p w14:paraId="5F7AAE38" w14:textId="77777777" w:rsidR="00577F50" w:rsidRPr="00DA2FE4" w:rsidRDefault="00577F50" w:rsidP="00577F50">
      <w:pPr>
        <w:spacing w:after="0" w:line="240" w:lineRule="auto"/>
        <w:jc w:val="both"/>
        <w:rPr>
          <w:rFonts w:cs="Arial"/>
          <w:u w:val="single"/>
        </w:rPr>
      </w:pPr>
    </w:p>
    <w:bookmarkEnd w:id="1"/>
    <w:p w14:paraId="24611C25" w14:textId="77777777" w:rsidR="00577F50" w:rsidRPr="00DA2FE4" w:rsidRDefault="00577F50" w:rsidP="00577F50">
      <w:pPr>
        <w:pStyle w:val="ListParagraph"/>
        <w:numPr>
          <w:ilvl w:val="0"/>
          <w:numId w:val="10"/>
        </w:numPr>
        <w:spacing w:after="0" w:line="240" w:lineRule="auto"/>
        <w:ind w:left="567" w:hanging="567"/>
        <w:contextualSpacing w:val="0"/>
        <w:jc w:val="both"/>
        <w:rPr>
          <w:rFonts w:cs="Arial"/>
          <w:i/>
        </w:rPr>
      </w:pPr>
      <w:r w:rsidRPr="00F245E5">
        <w:rPr>
          <w:rFonts w:cs="Arial"/>
        </w:rPr>
        <w:t xml:space="preserve">Pastoralists and </w:t>
      </w:r>
      <w:r w:rsidRPr="00DA2FE4">
        <w:rPr>
          <w:rFonts w:cs="Arial"/>
        </w:rPr>
        <w:t>migratory species</w:t>
      </w:r>
      <w:r w:rsidRPr="008820A6">
        <w:rPr>
          <w:rFonts w:cs="Arial"/>
        </w:rPr>
        <w:t xml:space="preserve"> </w:t>
      </w:r>
      <w:r w:rsidRPr="00F245E5">
        <w:rPr>
          <w:rFonts w:cs="Arial"/>
        </w:rPr>
        <w:t xml:space="preserve">often compete for the same grazing resources. </w:t>
      </w:r>
      <w:r>
        <w:rPr>
          <w:rFonts w:cs="Arial"/>
        </w:rPr>
        <w:t>T</w:t>
      </w:r>
      <w:r w:rsidRPr="00954A58">
        <w:rPr>
          <w:rFonts w:cs="Arial"/>
        </w:rPr>
        <w:t xml:space="preserve">he migratory </w:t>
      </w:r>
      <w:proofErr w:type="spellStart"/>
      <w:r w:rsidRPr="00954A58">
        <w:rPr>
          <w:rFonts w:cs="Arial"/>
        </w:rPr>
        <w:t>behaviour</w:t>
      </w:r>
      <w:proofErr w:type="spellEnd"/>
      <w:r w:rsidRPr="00954A58">
        <w:rPr>
          <w:rFonts w:cs="Arial"/>
        </w:rPr>
        <w:t xml:space="preserve"> of wild herbivores can result in an increased risk of competition with livestock at specific stages of migration where access to resources is required to build up energy reserves</w:t>
      </w:r>
      <w:r>
        <w:rPr>
          <w:rFonts w:cs="Arial"/>
        </w:rPr>
        <w:t xml:space="preserve"> (</w:t>
      </w:r>
      <w:hyperlink r:id="rId25" w:anchor="bb0100">
        <w:r w:rsidRPr="00EC7E0B">
          <w:rPr>
            <w:rStyle w:val="Hyperlink"/>
            <w:rFonts w:cs="Arial"/>
          </w:rPr>
          <w:t xml:space="preserve">Pozo </w:t>
        </w:r>
        <w:r w:rsidRPr="00F3646E">
          <w:rPr>
            <w:rStyle w:val="Hyperlink"/>
          </w:rPr>
          <w:t xml:space="preserve">et al., </w:t>
        </w:r>
        <w:r w:rsidRPr="00EC7E0B">
          <w:rPr>
            <w:rStyle w:val="Hyperlink"/>
            <w:rFonts w:cs="Arial"/>
          </w:rPr>
          <w:t>2021)</w:t>
        </w:r>
      </w:hyperlink>
      <w:r w:rsidRPr="00EC7E0B">
        <w:rPr>
          <w:rFonts w:cs="Arial"/>
        </w:rPr>
        <w:t>. Such competition can lead to overgrazing as well as reduced access to necessary resources. A better understanding of the interactions of migratory herbivores with the spatiotemporal patterns of resource use by domestic herbivores is needed (</w:t>
      </w:r>
      <w:hyperlink r:id="rId26" w:anchor="bb0100">
        <w:r w:rsidRPr="00EC7E0B">
          <w:rPr>
            <w:rStyle w:val="Hyperlink"/>
            <w:rFonts w:cs="Arial"/>
          </w:rPr>
          <w:t xml:space="preserve">Pozo </w:t>
        </w:r>
        <w:r w:rsidRPr="00F3646E">
          <w:rPr>
            <w:rStyle w:val="Hyperlink"/>
          </w:rPr>
          <w:t xml:space="preserve">et al., </w:t>
        </w:r>
        <w:r w:rsidRPr="00EC7E0B">
          <w:rPr>
            <w:rStyle w:val="Hyperlink"/>
            <w:rFonts w:cs="Arial"/>
          </w:rPr>
          <w:t>2021)</w:t>
        </w:r>
      </w:hyperlink>
      <w:r w:rsidRPr="00A14B16">
        <w:rPr>
          <w:rFonts w:cs="Arial"/>
        </w:rPr>
        <w:t xml:space="preserve">. </w:t>
      </w:r>
    </w:p>
    <w:p w14:paraId="3C817FE6" w14:textId="77777777" w:rsidR="00577F50" w:rsidRPr="004B5282" w:rsidRDefault="00577F50" w:rsidP="00577F50">
      <w:pPr>
        <w:pStyle w:val="ListParagraph"/>
        <w:spacing w:after="0" w:line="240" w:lineRule="auto"/>
        <w:ind w:left="567" w:hanging="567"/>
        <w:contextualSpacing w:val="0"/>
        <w:jc w:val="both"/>
        <w:rPr>
          <w:rFonts w:cs="Arial"/>
        </w:rPr>
      </w:pPr>
    </w:p>
    <w:p w14:paraId="4F1466D5" w14:textId="2784F5C5" w:rsidR="00577F50" w:rsidRPr="000A0673" w:rsidRDefault="00577F50" w:rsidP="00577F50">
      <w:pPr>
        <w:pStyle w:val="ListParagraph"/>
        <w:numPr>
          <w:ilvl w:val="0"/>
          <w:numId w:val="10"/>
        </w:numPr>
        <w:spacing w:after="0" w:line="240" w:lineRule="auto"/>
        <w:ind w:left="567" w:hanging="567"/>
        <w:contextualSpacing w:val="0"/>
        <w:jc w:val="both"/>
        <w:rPr>
          <w:rFonts w:cs="Arial"/>
        </w:rPr>
      </w:pPr>
      <w:r>
        <w:t>E</w:t>
      </w:r>
      <w:r w:rsidRPr="3F0CAE04">
        <w:t xml:space="preserve">xcessive grazing can have detrimental effects on </w:t>
      </w:r>
      <w:r>
        <w:t xml:space="preserve">the </w:t>
      </w:r>
      <w:r w:rsidRPr="3F0CAE04">
        <w:t>ecosystem</w:t>
      </w:r>
      <w:r>
        <w:t>’s balance</w:t>
      </w:r>
      <w:r w:rsidRPr="3F0CAE04">
        <w:t xml:space="preserve">. Overgrazing can lead to the degradation of </w:t>
      </w:r>
      <w:proofErr w:type="gramStart"/>
      <w:r w:rsidRPr="3F0CAE04">
        <w:t xml:space="preserve">vegetation, </w:t>
      </w:r>
      <w:r>
        <w:t>and</w:t>
      </w:r>
      <w:proofErr w:type="gramEnd"/>
      <w:r>
        <w:t xml:space="preserve"> </w:t>
      </w:r>
      <w:r w:rsidRPr="3F0CAE04">
        <w:t>fragmentation and</w:t>
      </w:r>
      <w:r>
        <w:t xml:space="preserve"> </w:t>
      </w:r>
      <w:r w:rsidRPr="3F0CAE04">
        <w:t>loss of habitat</w:t>
      </w:r>
      <w:r>
        <w:t>s for migratory species</w:t>
      </w:r>
      <w:r w:rsidRPr="3F0CAE04">
        <w:t>,</w:t>
      </w:r>
      <w:r>
        <w:t xml:space="preserve"> which are detrimental to their survival. </w:t>
      </w:r>
    </w:p>
    <w:p w14:paraId="5CB9CFC5" w14:textId="77777777" w:rsidR="00577F50" w:rsidRPr="000A0673" w:rsidRDefault="00577F50" w:rsidP="00577F50">
      <w:pPr>
        <w:pStyle w:val="ListParagraph"/>
        <w:jc w:val="both"/>
        <w:rPr>
          <w:rFonts w:eastAsia="Calibri" w:cs="Arial"/>
        </w:rPr>
      </w:pPr>
    </w:p>
    <w:p w14:paraId="5F64A2F7" w14:textId="77777777" w:rsidR="00577F50" w:rsidRPr="00423110" w:rsidRDefault="00577F50" w:rsidP="00577F50">
      <w:pPr>
        <w:pStyle w:val="ListParagraph"/>
        <w:numPr>
          <w:ilvl w:val="1"/>
          <w:numId w:val="10"/>
        </w:numPr>
        <w:spacing w:after="0" w:line="240" w:lineRule="auto"/>
        <w:ind w:left="992" w:hanging="425"/>
        <w:contextualSpacing w:val="0"/>
        <w:jc w:val="both"/>
        <w:rPr>
          <w:rFonts w:cs="Arial"/>
        </w:rPr>
      </w:pPr>
      <w:r w:rsidRPr="000A0673">
        <w:rPr>
          <w:rFonts w:eastAsia="Calibri" w:cs="Arial"/>
        </w:rPr>
        <w:t>Overgrazing in the Sahelo-Saharan region is one of the main pressures threatening the biodiversity of the region (</w:t>
      </w:r>
      <w:hyperlink r:id="rId27">
        <w:r w:rsidRPr="50656851">
          <w:rPr>
            <w:rStyle w:val="Hyperlink"/>
            <w:rFonts w:eastAsia="Calibri" w:cs="Arial"/>
          </w:rPr>
          <w:t xml:space="preserve">Brito </w:t>
        </w:r>
        <w:r w:rsidRPr="00F3646E">
          <w:rPr>
            <w:rStyle w:val="Hyperlink"/>
          </w:rPr>
          <w:t>et al.,</w:t>
        </w:r>
        <w:r w:rsidRPr="50656851">
          <w:rPr>
            <w:rStyle w:val="Hyperlink"/>
            <w:rFonts w:eastAsia="Calibri" w:cs="Arial"/>
          </w:rPr>
          <w:t xml:space="preserve"> 2016</w:t>
        </w:r>
      </w:hyperlink>
      <w:r w:rsidRPr="000A0673">
        <w:rPr>
          <w:rFonts w:eastAsia="Calibri" w:cs="Arial"/>
        </w:rPr>
        <w:t>)</w:t>
      </w:r>
      <w:r>
        <w:rPr>
          <w:rFonts w:eastAsia="Calibri" w:cs="Arial"/>
        </w:rPr>
        <w:t>;</w:t>
      </w:r>
      <w:r w:rsidRPr="000A0673">
        <w:rPr>
          <w:rFonts w:eastAsia="Calibri" w:cs="Arial"/>
        </w:rPr>
        <w:t xml:space="preserve"> however</w:t>
      </w:r>
      <w:r>
        <w:rPr>
          <w:rFonts w:eastAsia="Calibri" w:cs="Arial"/>
        </w:rPr>
        <w:t>,</w:t>
      </w:r>
      <w:r w:rsidRPr="000A0673">
        <w:rPr>
          <w:rFonts w:eastAsia="Calibri" w:cs="Arial"/>
        </w:rPr>
        <w:t xml:space="preserve"> quantifying the actual impact of pastoralism on biodiversity is complicated by a lack of data on the practice (</w:t>
      </w:r>
      <w:hyperlink r:id="rId28">
        <w:r w:rsidRPr="50656851">
          <w:rPr>
            <w:rStyle w:val="Hyperlink"/>
            <w:rFonts w:eastAsia="Calibri" w:cs="Arial"/>
          </w:rPr>
          <w:t xml:space="preserve">Brito </w:t>
        </w:r>
        <w:r w:rsidRPr="00F3646E">
          <w:rPr>
            <w:rStyle w:val="Hyperlink"/>
          </w:rPr>
          <w:t>et al.,</w:t>
        </w:r>
        <w:r w:rsidRPr="00EC7E0B">
          <w:rPr>
            <w:rStyle w:val="Hyperlink"/>
            <w:rFonts w:eastAsia="Calibri" w:cs="Arial"/>
          </w:rPr>
          <w:t xml:space="preserve"> </w:t>
        </w:r>
        <w:r w:rsidRPr="50656851">
          <w:rPr>
            <w:rStyle w:val="Hyperlink"/>
            <w:rFonts w:eastAsia="Calibri" w:cs="Arial"/>
          </w:rPr>
          <w:t>2016</w:t>
        </w:r>
      </w:hyperlink>
      <w:r w:rsidRPr="000A0673">
        <w:rPr>
          <w:rFonts w:eastAsia="Calibri" w:cs="Arial"/>
        </w:rPr>
        <w:t xml:space="preserve">). </w:t>
      </w:r>
      <w:r>
        <w:rPr>
          <w:rFonts w:eastAsia="Calibri" w:cs="Arial"/>
        </w:rPr>
        <w:t>O</w:t>
      </w:r>
      <w:r w:rsidRPr="000A0673">
        <w:rPr>
          <w:rFonts w:eastAsia="Calibri" w:cs="Arial"/>
        </w:rPr>
        <w:t xml:space="preserve">vergrazing </w:t>
      </w:r>
      <w:r>
        <w:rPr>
          <w:rFonts w:eastAsia="Calibri" w:cs="Arial"/>
        </w:rPr>
        <w:t xml:space="preserve">was identified </w:t>
      </w:r>
      <w:r w:rsidRPr="000A0673">
        <w:rPr>
          <w:rFonts w:eastAsia="Calibri" w:cs="Arial"/>
        </w:rPr>
        <w:t>as one of the threats to Sahelo-Saharan antelopes – namely</w:t>
      </w:r>
      <w:r>
        <w:rPr>
          <w:rFonts w:eastAsia="Calibri" w:cs="Arial"/>
        </w:rPr>
        <w:t xml:space="preserve"> the Addax (</w:t>
      </w:r>
      <w:r w:rsidRPr="000A0673">
        <w:rPr>
          <w:rFonts w:eastAsia="Calibri" w:cs="Arial"/>
          <w:i/>
          <w:iCs/>
        </w:rPr>
        <w:t>Addax nasomaculatus</w:t>
      </w:r>
      <w:r>
        <w:rPr>
          <w:rFonts w:eastAsia="Calibri" w:cs="Arial"/>
          <w:i/>
          <w:iCs/>
        </w:rPr>
        <w:t>)</w:t>
      </w:r>
      <w:r w:rsidRPr="000A0673">
        <w:rPr>
          <w:rFonts w:eastAsia="Calibri" w:cs="Arial"/>
          <w:i/>
          <w:iCs/>
        </w:rPr>
        <w:t xml:space="preserve">, </w:t>
      </w:r>
      <w:r w:rsidRPr="00E30A12">
        <w:rPr>
          <w:rFonts w:eastAsia="Calibri" w:cs="Arial"/>
        </w:rPr>
        <w:t>Dama Gazelle (</w:t>
      </w:r>
      <w:r w:rsidRPr="000A0673">
        <w:rPr>
          <w:rFonts w:eastAsia="Calibri" w:cs="Arial"/>
          <w:i/>
          <w:iCs/>
        </w:rPr>
        <w:t xml:space="preserve">Gazella </w:t>
      </w:r>
      <w:proofErr w:type="spellStart"/>
      <w:r w:rsidRPr="000A0673">
        <w:rPr>
          <w:rFonts w:eastAsia="Calibri" w:cs="Arial"/>
          <w:i/>
          <w:iCs/>
        </w:rPr>
        <w:t>dama</w:t>
      </w:r>
      <w:proofErr w:type="spellEnd"/>
      <w:r w:rsidRPr="00E30A12">
        <w:rPr>
          <w:rFonts w:eastAsia="Calibri" w:cs="Arial"/>
        </w:rPr>
        <w:t>)</w:t>
      </w:r>
      <w:r w:rsidRPr="000A0673">
        <w:rPr>
          <w:rFonts w:eastAsia="Calibri" w:cs="Arial"/>
          <w:i/>
          <w:iCs/>
        </w:rPr>
        <w:t>,</w:t>
      </w:r>
      <w:r>
        <w:rPr>
          <w:rFonts w:eastAsia="Calibri" w:cs="Arial"/>
        </w:rPr>
        <w:t xml:space="preserve"> Slender-horned Gazelle (</w:t>
      </w:r>
      <w:r w:rsidRPr="000A0673">
        <w:rPr>
          <w:rFonts w:eastAsia="Calibri" w:cs="Arial"/>
          <w:i/>
          <w:iCs/>
        </w:rPr>
        <w:t xml:space="preserve">Gazella </w:t>
      </w:r>
      <w:proofErr w:type="spellStart"/>
      <w:r w:rsidRPr="000A0673">
        <w:rPr>
          <w:rFonts w:eastAsia="Calibri" w:cs="Arial"/>
          <w:i/>
          <w:iCs/>
        </w:rPr>
        <w:t>leptoceros</w:t>
      </w:r>
      <w:proofErr w:type="spellEnd"/>
      <w:r>
        <w:rPr>
          <w:rFonts w:eastAsia="Calibri" w:cs="Arial"/>
        </w:rPr>
        <w:t>)</w:t>
      </w:r>
      <w:r w:rsidRPr="000A0673">
        <w:rPr>
          <w:rFonts w:eastAsia="Calibri" w:cs="Arial"/>
          <w:i/>
          <w:iCs/>
        </w:rPr>
        <w:t>,</w:t>
      </w:r>
      <w:r>
        <w:rPr>
          <w:rFonts w:eastAsia="Calibri" w:cs="Arial"/>
        </w:rPr>
        <w:t xml:space="preserve"> Cuvier’s Gazelle (</w:t>
      </w:r>
      <w:r w:rsidRPr="000A0673">
        <w:rPr>
          <w:rFonts w:eastAsia="Calibri" w:cs="Arial"/>
          <w:i/>
          <w:iCs/>
        </w:rPr>
        <w:t>Gazella cuvieri</w:t>
      </w:r>
      <w:r>
        <w:rPr>
          <w:rFonts w:eastAsia="Calibri" w:cs="Arial"/>
        </w:rPr>
        <w:t>)</w:t>
      </w:r>
      <w:r w:rsidRPr="000A0673">
        <w:rPr>
          <w:rFonts w:eastAsia="Calibri" w:cs="Arial"/>
          <w:i/>
          <w:iCs/>
        </w:rPr>
        <w:t xml:space="preserve">, </w:t>
      </w:r>
      <w:r>
        <w:rPr>
          <w:rFonts w:eastAsia="Calibri" w:cs="Arial"/>
        </w:rPr>
        <w:t>Dorcas Gazelle (</w:t>
      </w:r>
      <w:r w:rsidRPr="000A0673">
        <w:rPr>
          <w:rFonts w:eastAsia="Calibri" w:cs="Arial"/>
          <w:i/>
          <w:iCs/>
        </w:rPr>
        <w:t xml:space="preserve">Gazella </w:t>
      </w:r>
      <w:proofErr w:type="spellStart"/>
      <w:r>
        <w:rPr>
          <w:rFonts w:eastAsia="Calibri" w:cs="Arial"/>
          <w:i/>
          <w:iCs/>
        </w:rPr>
        <w:t>dorcas</w:t>
      </w:r>
      <w:proofErr w:type="spellEnd"/>
      <w:r w:rsidRPr="00B20A81">
        <w:rPr>
          <w:rFonts w:eastAsia="Calibri" w:cs="Arial"/>
        </w:rPr>
        <w:t>)</w:t>
      </w:r>
      <w:r w:rsidRPr="000A0673">
        <w:rPr>
          <w:rFonts w:eastAsia="Calibri" w:cs="Arial"/>
          <w:i/>
          <w:iCs/>
        </w:rPr>
        <w:t xml:space="preserve"> </w:t>
      </w:r>
      <w:r w:rsidRPr="000A0673">
        <w:rPr>
          <w:rFonts w:eastAsia="Calibri" w:cs="Arial"/>
        </w:rPr>
        <w:t>and</w:t>
      </w:r>
      <w:r w:rsidRPr="000A0673">
        <w:rPr>
          <w:rFonts w:eastAsia="Calibri" w:cs="Arial"/>
          <w:i/>
          <w:iCs/>
        </w:rPr>
        <w:t xml:space="preserve"> </w:t>
      </w:r>
      <w:r>
        <w:rPr>
          <w:rFonts w:eastAsia="Calibri" w:cs="Arial"/>
        </w:rPr>
        <w:t>Scimitar-horned Oryx (</w:t>
      </w:r>
      <w:r w:rsidRPr="000A0673">
        <w:rPr>
          <w:rFonts w:eastAsia="Calibri" w:cs="Arial"/>
          <w:i/>
          <w:iCs/>
        </w:rPr>
        <w:t xml:space="preserve">Oryx </w:t>
      </w:r>
      <w:proofErr w:type="spellStart"/>
      <w:r w:rsidRPr="000A0673">
        <w:rPr>
          <w:rFonts w:eastAsia="Calibri" w:cs="Arial"/>
          <w:i/>
          <w:iCs/>
        </w:rPr>
        <w:t>dammah</w:t>
      </w:r>
      <w:proofErr w:type="spellEnd"/>
      <w:r>
        <w:rPr>
          <w:rFonts w:eastAsia="Calibri" w:cs="Arial"/>
        </w:rPr>
        <w:t>)</w:t>
      </w:r>
      <w:r w:rsidRPr="00E84268">
        <w:rPr>
          <w:rFonts w:eastAsia="Calibri" w:cs="Arial"/>
        </w:rPr>
        <w:t xml:space="preserve"> </w:t>
      </w:r>
      <w:r>
        <w:rPr>
          <w:rFonts w:eastAsia="Calibri" w:cs="Arial"/>
        </w:rPr>
        <w:t>(</w:t>
      </w:r>
      <w:proofErr w:type="spellStart"/>
      <w:r w:rsidRPr="000A0673">
        <w:rPr>
          <w:rFonts w:eastAsia="Calibri" w:cs="Arial"/>
        </w:rPr>
        <w:t>Beudels</w:t>
      </w:r>
      <w:proofErr w:type="spellEnd"/>
      <w:r w:rsidRPr="000A0673">
        <w:rPr>
          <w:rFonts w:eastAsia="Calibri" w:cs="Arial"/>
        </w:rPr>
        <w:t>-</w:t>
      </w:r>
      <w:r w:rsidRPr="00EC7E0B">
        <w:rPr>
          <w:rFonts w:eastAsia="Calibri" w:cs="Arial"/>
        </w:rPr>
        <w:t xml:space="preserve">Jamar </w:t>
      </w:r>
      <w:r w:rsidRPr="00F3646E">
        <w:t>et al.</w:t>
      </w:r>
      <w:r w:rsidRPr="00EC7E0B">
        <w:rPr>
          <w:rFonts w:eastAsia="Calibri" w:cs="Arial"/>
        </w:rPr>
        <w:t>,</w:t>
      </w:r>
      <w:r>
        <w:rPr>
          <w:rFonts w:eastAsia="Calibri" w:cs="Arial"/>
        </w:rPr>
        <w:t xml:space="preserve"> </w:t>
      </w:r>
      <w:r w:rsidRPr="000A0673">
        <w:rPr>
          <w:rFonts w:eastAsia="Calibri" w:cs="Arial"/>
        </w:rPr>
        <w:t>2006</w:t>
      </w:r>
      <w:r>
        <w:rPr>
          <w:rFonts w:eastAsia="Calibri" w:cs="Arial"/>
        </w:rPr>
        <w:t xml:space="preserve">, see </w:t>
      </w:r>
      <w:hyperlink r:id="rId29" w:history="1">
        <w:r w:rsidRPr="000A0673">
          <w:rPr>
            <w:rStyle w:val="Hyperlink"/>
            <w:rFonts w:eastAsia="Calibri" w:cs="Arial"/>
          </w:rPr>
          <w:t>CMS Technical Series Publication No 11</w:t>
        </w:r>
      </w:hyperlink>
      <w:r w:rsidRPr="000A0673">
        <w:rPr>
          <w:rFonts w:eastAsia="Calibri" w:cs="Arial"/>
        </w:rPr>
        <w:t xml:space="preserve">). Overgrazing by livestock degrades the quality of pasture that antelopes rely on for their survival. The increase in prevalence of livestock in the arid Sahelo-Saharan </w:t>
      </w:r>
      <w:r w:rsidRPr="000A0673">
        <w:rPr>
          <w:rFonts w:eastAsia="Calibri" w:cs="Arial"/>
        </w:rPr>
        <w:lastRenderedPageBreak/>
        <w:t xml:space="preserve">region is mostly due to increased deep-well drilling that opened once waterless areas to pastoralists’ use. </w:t>
      </w:r>
    </w:p>
    <w:p w14:paraId="32CCB4E0" w14:textId="77777777" w:rsidR="00577F50" w:rsidRPr="000A0673" w:rsidRDefault="00577F50" w:rsidP="00577F50">
      <w:pPr>
        <w:pStyle w:val="ListParagraph"/>
        <w:spacing w:after="0" w:line="240" w:lineRule="auto"/>
        <w:ind w:left="992" w:hanging="425"/>
        <w:contextualSpacing w:val="0"/>
        <w:jc w:val="both"/>
        <w:rPr>
          <w:rFonts w:cs="Arial"/>
        </w:rPr>
      </w:pPr>
    </w:p>
    <w:p w14:paraId="7243B25D" w14:textId="77777777" w:rsidR="00577F50" w:rsidRDefault="00577F50" w:rsidP="00577F50">
      <w:pPr>
        <w:pStyle w:val="ListParagraph"/>
        <w:numPr>
          <w:ilvl w:val="1"/>
          <w:numId w:val="10"/>
        </w:numPr>
        <w:spacing w:after="0" w:line="240" w:lineRule="auto"/>
        <w:ind w:left="992" w:hanging="425"/>
        <w:contextualSpacing w:val="0"/>
        <w:jc w:val="both"/>
        <w:rPr>
          <w:rFonts w:cs="Arial"/>
        </w:rPr>
      </w:pPr>
      <w:r w:rsidRPr="000A0673">
        <w:rPr>
          <w:rFonts w:eastAsia="Calibri" w:cs="Arial"/>
        </w:rPr>
        <w:t xml:space="preserve">In Mongolia, </w:t>
      </w:r>
      <w:r>
        <w:rPr>
          <w:rFonts w:eastAsia="Calibri" w:cs="Arial"/>
        </w:rPr>
        <w:t>w</w:t>
      </w:r>
      <w:r w:rsidRPr="000A0673">
        <w:rPr>
          <w:rFonts w:cs="Arial"/>
        </w:rPr>
        <w:t>ell drilling</w:t>
      </w:r>
      <w:r>
        <w:rPr>
          <w:rFonts w:cs="Arial"/>
        </w:rPr>
        <w:t xml:space="preserve"> was also identified</w:t>
      </w:r>
      <w:r w:rsidRPr="000A0673">
        <w:rPr>
          <w:rFonts w:cs="Arial"/>
        </w:rPr>
        <w:t xml:space="preserve"> as </w:t>
      </w:r>
      <w:r>
        <w:rPr>
          <w:rFonts w:cs="Arial"/>
        </w:rPr>
        <w:t xml:space="preserve">a </w:t>
      </w:r>
      <w:r w:rsidRPr="000A0673">
        <w:rPr>
          <w:rFonts w:cs="Arial"/>
        </w:rPr>
        <w:t>threat to wildlife as it can open pasture areas for pastoralists</w:t>
      </w:r>
      <w:r>
        <w:rPr>
          <w:rFonts w:cs="Arial"/>
        </w:rPr>
        <w:t xml:space="preserve"> that </w:t>
      </w:r>
      <w:r w:rsidRPr="000A0673">
        <w:rPr>
          <w:rFonts w:cs="Arial"/>
        </w:rPr>
        <w:t xml:space="preserve">had previously been used only by wildlife, </w:t>
      </w:r>
      <w:r>
        <w:rPr>
          <w:rFonts w:cs="Arial"/>
        </w:rPr>
        <w:t>thereby</w:t>
      </w:r>
      <w:r w:rsidRPr="000A0673">
        <w:rPr>
          <w:rFonts w:cs="Arial"/>
        </w:rPr>
        <w:t xml:space="preserve"> leading to habitat loss</w:t>
      </w:r>
      <w:r>
        <w:rPr>
          <w:rFonts w:cs="Arial"/>
        </w:rPr>
        <w:t xml:space="preserve"> (</w:t>
      </w:r>
      <w:proofErr w:type="spellStart"/>
      <w:r>
        <w:fldChar w:fldCharType="begin"/>
      </w:r>
      <w:r>
        <w:instrText>HYPERLINK "https://www.researchgate.net/publication/348296723_A_conservation_strategy_for_khulan_in_Mongolia_background_and_key_considerations"</w:instrText>
      </w:r>
      <w:r>
        <w:fldChar w:fldCharType="separate"/>
      </w:r>
      <w:r w:rsidRPr="000A0673">
        <w:rPr>
          <w:rStyle w:val="Hyperlink"/>
          <w:rFonts w:eastAsia="Calibri" w:cs="Arial"/>
        </w:rPr>
        <w:t>Kaczensky</w:t>
      </w:r>
      <w:proofErr w:type="spellEnd"/>
      <w:r w:rsidRPr="000A0673">
        <w:rPr>
          <w:rStyle w:val="Hyperlink"/>
          <w:rFonts w:eastAsia="Calibri" w:cs="Arial"/>
        </w:rPr>
        <w:t xml:space="preserve"> </w:t>
      </w:r>
      <w:r w:rsidRPr="00F3646E">
        <w:rPr>
          <w:rStyle w:val="Hyperlink"/>
        </w:rPr>
        <w:t>et al</w:t>
      </w:r>
      <w:r w:rsidRPr="000A0673">
        <w:rPr>
          <w:rStyle w:val="Hyperlink"/>
          <w:rFonts w:eastAsia="Calibri" w:cs="Arial"/>
          <w:i/>
          <w:iCs/>
        </w:rPr>
        <w:t>.</w:t>
      </w:r>
      <w:r>
        <w:rPr>
          <w:rStyle w:val="Hyperlink"/>
          <w:rFonts w:eastAsia="Calibri" w:cs="Arial"/>
          <w:i/>
          <w:iCs/>
        </w:rPr>
        <w:fldChar w:fldCharType="end"/>
      </w:r>
      <w:r>
        <w:rPr>
          <w:rStyle w:val="Hyperlink"/>
          <w:rFonts w:cs="Arial"/>
        </w:rPr>
        <w:t xml:space="preserve">, </w:t>
      </w:r>
      <w:r w:rsidRPr="000A0673">
        <w:rPr>
          <w:rStyle w:val="Hyperlink"/>
          <w:rFonts w:eastAsia="Calibri" w:cs="Arial"/>
        </w:rPr>
        <w:t>2021)</w:t>
      </w:r>
      <w:r w:rsidRPr="000A0673">
        <w:rPr>
          <w:rFonts w:cs="Arial"/>
        </w:rPr>
        <w:t>.</w:t>
      </w:r>
    </w:p>
    <w:p w14:paraId="2A1E9472" w14:textId="77777777" w:rsidR="00577F50" w:rsidRPr="00785CBE" w:rsidRDefault="00577F50" w:rsidP="00577F50">
      <w:pPr>
        <w:pStyle w:val="ListParagraph"/>
        <w:spacing w:after="0" w:line="240" w:lineRule="auto"/>
        <w:ind w:left="992" w:hanging="425"/>
        <w:contextualSpacing w:val="0"/>
        <w:jc w:val="both"/>
        <w:rPr>
          <w:rFonts w:cs="Arial"/>
        </w:rPr>
      </w:pPr>
    </w:p>
    <w:p w14:paraId="72319A39" w14:textId="77777777" w:rsidR="00577F50" w:rsidRPr="000A0673" w:rsidRDefault="00577F50" w:rsidP="00577F50">
      <w:pPr>
        <w:pStyle w:val="ListParagraph"/>
        <w:numPr>
          <w:ilvl w:val="1"/>
          <w:numId w:val="10"/>
        </w:numPr>
        <w:spacing w:after="0" w:line="240" w:lineRule="auto"/>
        <w:ind w:left="992" w:hanging="425"/>
        <w:contextualSpacing w:val="0"/>
        <w:jc w:val="both"/>
        <w:rPr>
          <w:rFonts w:cs="Arial"/>
        </w:rPr>
      </w:pPr>
      <w:r w:rsidRPr="000A0673">
        <w:rPr>
          <w:rFonts w:eastAsia="Calibri" w:cs="Arial"/>
        </w:rPr>
        <w:t>The Central Asian Bukhara Deer (</w:t>
      </w:r>
      <w:r w:rsidRPr="000A0673">
        <w:rPr>
          <w:rFonts w:eastAsia="Calibri" w:cs="Arial"/>
          <w:i/>
          <w:iCs/>
        </w:rPr>
        <w:t xml:space="preserve">Cervus elaphus </w:t>
      </w:r>
      <w:proofErr w:type="spellStart"/>
      <w:r w:rsidRPr="000A0673">
        <w:rPr>
          <w:rFonts w:eastAsia="Calibri" w:cs="Arial"/>
          <w:i/>
          <w:iCs/>
        </w:rPr>
        <w:t>yarkandensis</w:t>
      </w:r>
      <w:proofErr w:type="spellEnd"/>
      <w:r w:rsidRPr="000A0673">
        <w:rPr>
          <w:rFonts w:eastAsia="Calibri" w:cs="Arial"/>
        </w:rPr>
        <w:t xml:space="preserve">) </w:t>
      </w:r>
      <w:r>
        <w:rPr>
          <w:rFonts w:eastAsia="Calibri" w:cs="Arial"/>
        </w:rPr>
        <w:t>occurs</w:t>
      </w:r>
      <w:r w:rsidRPr="000A0673">
        <w:rPr>
          <w:rFonts w:eastAsia="Calibri" w:cs="Arial"/>
        </w:rPr>
        <w:t xml:space="preserve"> almost exclusively in protected areas, where </w:t>
      </w:r>
      <w:r>
        <w:rPr>
          <w:rFonts w:eastAsia="Calibri" w:cs="Arial"/>
        </w:rPr>
        <w:t xml:space="preserve">livestock </w:t>
      </w:r>
      <w:r w:rsidRPr="000A0673">
        <w:rPr>
          <w:rFonts w:eastAsia="Calibri" w:cs="Arial"/>
        </w:rPr>
        <w:t xml:space="preserve">grazing is not permitted. However, illegal grazing and practices such as burning of reeds by local people (which is believed to improve pasture quality) cause habitat degradation and </w:t>
      </w:r>
      <w:r>
        <w:rPr>
          <w:rFonts w:eastAsia="Calibri" w:cs="Arial"/>
        </w:rPr>
        <w:t>have</w:t>
      </w:r>
      <w:r w:rsidRPr="000A0673">
        <w:rPr>
          <w:rFonts w:eastAsia="Calibri" w:cs="Arial"/>
        </w:rPr>
        <w:t xml:space="preserve"> been identified as serious threat</w:t>
      </w:r>
      <w:r>
        <w:rPr>
          <w:rFonts w:eastAsia="Calibri" w:cs="Arial"/>
        </w:rPr>
        <w:t>s</w:t>
      </w:r>
      <w:r w:rsidRPr="000A0673">
        <w:rPr>
          <w:rFonts w:eastAsia="Calibri" w:cs="Arial"/>
        </w:rPr>
        <w:t xml:space="preserve"> to the species (</w:t>
      </w:r>
      <w:hyperlink r:id="rId30">
        <w:r w:rsidRPr="000A0673">
          <w:rPr>
            <w:rStyle w:val="Hyperlink"/>
            <w:rFonts w:eastAsia="Calibri" w:cs="Arial"/>
          </w:rPr>
          <w:t>Overview Report for the Bukhara Deer, 2021</w:t>
        </w:r>
      </w:hyperlink>
      <w:r w:rsidRPr="000A0673">
        <w:rPr>
          <w:rFonts w:eastAsia="Calibri" w:cs="Arial"/>
        </w:rPr>
        <w:t xml:space="preserve">). </w:t>
      </w:r>
    </w:p>
    <w:p w14:paraId="73F6817A" w14:textId="77777777" w:rsidR="00577F50" w:rsidRPr="00F245E5" w:rsidRDefault="00577F50" w:rsidP="00577F50">
      <w:pPr>
        <w:pStyle w:val="ListParagraph"/>
        <w:ind w:left="360"/>
        <w:jc w:val="both"/>
      </w:pPr>
    </w:p>
    <w:p w14:paraId="52D2206D" w14:textId="77777777" w:rsidR="00577F50" w:rsidRDefault="00577F50" w:rsidP="00577F50">
      <w:pPr>
        <w:pStyle w:val="ListParagraph"/>
        <w:numPr>
          <w:ilvl w:val="0"/>
          <w:numId w:val="10"/>
        </w:numPr>
        <w:spacing w:after="0" w:line="240" w:lineRule="auto"/>
        <w:ind w:left="567" w:hanging="567"/>
        <w:contextualSpacing w:val="0"/>
        <w:jc w:val="both"/>
        <w:rPr>
          <w:rFonts w:eastAsia="Calibri" w:cs="Arial"/>
        </w:rPr>
      </w:pPr>
      <w:r>
        <w:rPr>
          <w:rFonts w:eastAsia="Calibri" w:cs="Arial"/>
        </w:rPr>
        <w:t xml:space="preserve">Pastoralism </w:t>
      </w:r>
      <w:proofErr w:type="spellStart"/>
      <w:r>
        <w:rPr>
          <w:rFonts w:eastAsia="Calibri" w:cs="Arial"/>
        </w:rPr>
        <w:t>practised</w:t>
      </w:r>
      <w:proofErr w:type="spellEnd"/>
      <w:r>
        <w:rPr>
          <w:rFonts w:eastAsia="Calibri" w:cs="Arial"/>
        </w:rPr>
        <w:t xml:space="preserve"> at levels unsustainable for rangelands may result in declines in local migratory species populations and extinctions due to the direct and indirect effects of livestock on migratory species. Furthermore, c</w:t>
      </w:r>
      <w:r w:rsidRPr="00672BC3">
        <w:rPr>
          <w:rFonts w:eastAsia="Calibri" w:cs="Arial"/>
        </w:rPr>
        <w:t xml:space="preserve">hanges in plant composition and structure </w:t>
      </w:r>
      <w:r>
        <w:rPr>
          <w:rFonts w:eastAsia="Calibri" w:cs="Arial"/>
        </w:rPr>
        <w:t>caused by</w:t>
      </w:r>
      <w:r w:rsidRPr="00672BC3">
        <w:rPr>
          <w:rFonts w:eastAsia="Calibri" w:cs="Arial"/>
        </w:rPr>
        <w:t xml:space="preserve"> overgrazing</w:t>
      </w:r>
      <w:r>
        <w:rPr>
          <w:rFonts w:eastAsia="Calibri" w:cs="Arial"/>
        </w:rPr>
        <w:t xml:space="preserve"> may </w:t>
      </w:r>
      <w:r w:rsidRPr="00636F2B">
        <w:rPr>
          <w:rFonts w:eastAsia="Calibri" w:cs="Arial"/>
        </w:rPr>
        <w:t xml:space="preserve">impact the diversity and abundance of </w:t>
      </w:r>
      <w:r>
        <w:rPr>
          <w:rFonts w:eastAsia="Calibri" w:cs="Arial"/>
        </w:rPr>
        <w:t xml:space="preserve">herbivores, </w:t>
      </w:r>
      <w:proofErr w:type="gramStart"/>
      <w:r>
        <w:rPr>
          <w:rFonts w:eastAsia="Calibri" w:cs="Arial"/>
        </w:rPr>
        <w:t>carnivores</w:t>
      </w:r>
      <w:proofErr w:type="gramEnd"/>
      <w:r>
        <w:rPr>
          <w:rFonts w:eastAsia="Calibri" w:cs="Arial"/>
        </w:rPr>
        <w:t xml:space="preserve"> and birds</w:t>
      </w:r>
      <w:r w:rsidRPr="00E771D3">
        <w:rPr>
          <w:rFonts w:eastAsia="Calibri" w:cs="Arial"/>
        </w:rPr>
        <w:t>.</w:t>
      </w:r>
      <w:r>
        <w:rPr>
          <w:rFonts w:eastAsia="Calibri" w:cs="Arial"/>
        </w:rPr>
        <w:t xml:space="preserve"> A recent </w:t>
      </w:r>
      <w:r w:rsidRPr="00DA2FE4">
        <w:rPr>
          <w:rFonts w:eastAsia="Calibri" w:cs="Arial"/>
        </w:rPr>
        <w:t>review of the existing research on the biodiversity-pastoralism nexus in West Africa</w:t>
      </w:r>
      <w:r w:rsidRPr="00DA2FE4">
        <w:t xml:space="preserve"> </w:t>
      </w:r>
      <w:r w:rsidRPr="00E771D3">
        <w:rPr>
          <w:rFonts w:eastAsia="Calibri" w:cs="Arial"/>
        </w:rPr>
        <w:t>confirms</w:t>
      </w:r>
      <w:r w:rsidRPr="00DA2FE4">
        <w:rPr>
          <w:rFonts w:eastAsia="Calibri" w:cs="Arial"/>
        </w:rPr>
        <w:t xml:space="preserve"> that pastoralism has a negative impact on </w:t>
      </w:r>
      <w:r w:rsidRPr="00E771D3">
        <w:rPr>
          <w:rFonts w:eastAsia="Calibri" w:cs="Arial"/>
        </w:rPr>
        <w:t>the entire food chain</w:t>
      </w:r>
      <w:r w:rsidRPr="00637871">
        <w:rPr>
          <w:rFonts w:eastAsia="Calibri" w:cs="Arial"/>
        </w:rPr>
        <w:t>; however</w:t>
      </w:r>
      <w:r w:rsidRPr="00B90999">
        <w:rPr>
          <w:rFonts w:eastAsia="Calibri" w:cs="Arial"/>
        </w:rPr>
        <w:t xml:space="preserve">, it </w:t>
      </w:r>
      <w:r w:rsidRPr="00DA2FE4">
        <w:rPr>
          <w:rFonts w:eastAsia="Calibri" w:cs="Arial"/>
        </w:rPr>
        <w:t>also identifie</w:t>
      </w:r>
      <w:r>
        <w:rPr>
          <w:rFonts w:eastAsia="Calibri" w:cs="Arial"/>
        </w:rPr>
        <w:t>s</w:t>
      </w:r>
      <w:r w:rsidRPr="00DA2FE4">
        <w:rPr>
          <w:rFonts w:eastAsia="Calibri" w:cs="Arial"/>
        </w:rPr>
        <w:t xml:space="preserve"> the need for further research in this area</w:t>
      </w:r>
      <w:r>
        <w:rPr>
          <w:rFonts w:eastAsia="Calibri" w:cs="Arial"/>
        </w:rPr>
        <w:t xml:space="preserve"> (</w:t>
      </w:r>
      <w:hyperlink r:id="rId31" w:history="1">
        <w:r w:rsidRPr="00DA2FE4">
          <w:rPr>
            <w:rStyle w:val="Hyperlink"/>
            <w:rFonts w:eastAsia="Calibri" w:cs="Arial"/>
          </w:rPr>
          <w:t xml:space="preserve">Bilali </w:t>
        </w:r>
        <w:r w:rsidRPr="00261FC6">
          <w:rPr>
            <w:rStyle w:val="Hyperlink"/>
            <w:u w:val="none"/>
          </w:rPr>
          <w:t>et al.,</w:t>
        </w:r>
        <w:r>
          <w:rPr>
            <w:rStyle w:val="Hyperlink"/>
            <w:rFonts w:eastAsia="Calibri" w:cs="Arial"/>
          </w:rPr>
          <w:t xml:space="preserve"> </w:t>
        </w:r>
        <w:r w:rsidRPr="00DA2FE4">
          <w:rPr>
            <w:rStyle w:val="Hyperlink"/>
            <w:rFonts w:eastAsia="Calibri" w:cs="Arial"/>
          </w:rPr>
          <w:t>2022)</w:t>
        </w:r>
      </w:hyperlink>
      <w:r w:rsidRPr="00DA2FE4">
        <w:rPr>
          <w:rFonts w:eastAsia="Calibri" w:cs="Arial"/>
        </w:rPr>
        <w:t>.</w:t>
      </w:r>
    </w:p>
    <w:p w14:paraId="6232E038" w14:textId="77777777" w:rsidR="00577F50" w:rsidRDefault="00577F50" w:rsidP="00577F50">
      <w:pPr>
        <w:pStyle w:val="ListParagraph"/>
        <w:spacing w:line="257" w:lineRule="auto"/>
        <w:ind w:left="360"/>
        <w:jc w:val="both"/>
        <w:rPr>
          <w:rFonts w:eastAsia="Calibri" w:cs="Arial"/>
        </w:rPr>
      </w:pPr>
    </w:p>
    <w:p w14:paraId="54D0B064" w14:textId="77777777" w:rsidR="00577F50" w:rsidRPr="001C55C6" w:rsidRDefault="00577F50" w:rsidP="00577F50">
      <w:pPr>
        <w:pStyle w:val="ListParagraph"/>
        <w:numPr>
          <w:ilvl w:val="1"/>
          <w:numId w:val="10"/>
        </w:numPr>
        <w:spacing w:after="0" w:line="240" w:lineRule="auto"/>
        <w:ind w:left="993" w:hanging="426"/>
        <w:contextualSpacing w:val="0"/>
        <w:jc w:val="both"/>
        <w:rPr>
          <w:rFonts w:eastAsia="Calibri" w:cs="Arial"/>
        </w:rPr>
      </w:pPr>
      <w:r w:rsidRPr="000A0673">
        <w:rPr>
          <w:rFonts w:eastAsia="Calibri" w:cs="Arial"/>
        </w:rPr>
        <w:t xml:space="preserve">In the </w:t>
      </w:r>
      <w:proofErr w:type="gramStart"/>
      <w:r w:rsidRPr="000A0673">
        <w:rPr>
          <w:rFonts w:eastAsia="Calibri" w:cs="Arial"/>
        </w:rPr>
        <w:t>particular case</w:t>
      </w:r>
      <w:proofErr w:type="gramEnd"/>
      <w:r w:rsidRPr="000A0673">
        <w:rPr>
          <w:rFonts w:eastAsia="Calibri" w:cs="Arial"/>
        </w:rPr>
        <w:t xml:space="preserve"> of</w:t>
      </w:r>
      <w:r>
        <w:rPr>
          <w:rFonts w:eastAsia="Calibri" w:cs="Arial"/>
        </w:rPr>
        <w:t xml:space="preserve"> bird</w:t>
      </w:r>
      <w:r w:rsidRPr="000A0673">
        <w:rPr>
          <w:rFonts w:eastAsia="Calibri" w:cs="Arial"/>
        </w:rPr>
        <w:t xml:space="preserve">s, the grasslands of south-eastern South America, one of the most extensive grassland ecosystems in the </w:t>
      </w:r>
      <w:r>
        <w:rPr>
          <w:rFonts w:eastAsia="Calibri" w:cs="Arial"/>
        </w:rPr>
        <w:t>n</w:t>
      </w:r>
      <w:r w:rsidRPr="000A0673">
        <w:rPr>
          <w:rFonts w:eastAsia="Calibri" w:cs="Arial"/>
        </w:rPr>
        <w:t xml:space="preserve">eo-tropics, have suffered </w:t>
      </w:r>
      <w:r>
        <w:rPr>
          <w:rFonts w:eastAsia="Calibri" w:cs="Arial"/>
        </w:rPr>
        <w:t xml:space="preserve">from the </w:t>
      </w:r>
      <w:r w:rsidRPr="000A0673">
        <w:rPr>
          <w:rFonts w:eastAsia="Calibri" w:cs="Arial"/>
        </w:rPr>
        <w:t xml:space="preserve">negative impacts </w:t>
      </w:r>
      <w:r>
        <w:rPr>
          <w:rFonts w:eastAsia="Calibri" w:cs="Arial"/>
        </w:rPr>
        <w:t>of</w:t>
      </w:r>
      <w:r w:rsidRPr="000A0673">
        <w:rPr>
          <w:rFonts w:eastAsia="Calibri" w:cs="Arial"/>
        </w:rPr>
        <w:t xml:space="preserve"> the development of the livestock industry, arable agriculture and forestry. The grasslands have a rich avifauna that includes 22 globally threatened and near-threatened species, and many other species have suffered local population extinctions and range reductions. In addition to habitat loss and fragmentation, grassland birds in these ecosystems are threatened by improper use of agrochemicals, </w:t>
      </w:r>
      <w:proofErr w:type="spellStart"/>
      <w:r w:rsidRPr="000A0673">
        <w:rPr>
          <w:rFonts w:eastAsia="Calibri" w:cs="Arial"/>
        </w:rPr>
        <w:t>unfavourable</w:t>
      </w:r>
      <w:proofErr w:type="spellEnd"/>
      <w:r w:rsidRPr="000A0673">
        <w:rPr>
          <w:rFonts w:eastAsia="Calibri" w:cs="Arial"/>
        </w:rPr>
        <w:t xml:space="preserve"> fire management regimes, pollution</w:t>
      </w:r>
      <w:r>
        <w:rPr>
          <w:rFonts w:eastAsia="Calibri" w:cs="Arial"/>
        </w:rPr>
        <w:t>,</w:t>
      </w:r>
      <w:r w:rsidRPr="000A0673">
        <w:rPr>
          <w:rFonts w:eastAsia="Calibri" w:cs="Arial"/>
        </w:rPr>
        <w:t xml:space="preserve"> and illegal capture and hunting. Similarly, European grassland birds, such as the Little Bustard (</w:t>
      </w:r>
      <w:proofErr w:type="spellStart"/>
      <w:r w:rsidRPr="000A0673">
        <w:rPr>
          <w:rFonts w:eastAsia="Calibri" w:cs="Arial"/>
          <w:i/>
          <w:iCs/>
        </w:rPr>
        <w:t>Tetrax</w:t>
      </w:r>
      <w:proofErr w:type="spellEnd"/>
      <w:r w:rsidRPr="000A0673">
        <w:rPr>
          <w:rFonts w:eastAsia="Calibri" w:cs="Arial"/>
          <w:i/>
          <w:iCs/>
        </w:rPr>
        <w:t xml:space="preserve"> </w:t>
      </w:r>
      <w:proofErr w:type="spellStart"/>
      <w:r w:rsidRPr="000A0673">
        <w:rPr>
          <w:rFonts w:eastAsia="Calibri" w:cs="Arial"/>
          <w:i/>
          <w:iCs/>
        </w:rPr>
        <w:t>tetrax</w:t>
      </w:r>
      <w:proofErr w:type="spellEnd"/>
      <w:r w:rsidRPr="000A0673">
        <w:rPr>
          <w:rFonts w:eastAsia="Calibri" w:cs="Arial"/>
          <w:i/>
          <w:iCs/>
        </w:rPr>
        <w:t>)</w:t>
      </w:r>
      <w:r w:rsidRPr="000A0673">
        <w:rPr>
          <w:rFonts w:eastAsia="Calibri" w:cs="Arial"/>
        </w:rPr>
        <w:t xml:space="preserve"> or the Great Bustard (</w:t>
      </w:r>
      <w:r w:rsidRPr="000A0673">
        <w:rPr>
          <w:rFonts w:eastAsia="Calibri" w:cs="Arial"/>
          <w:i/>
          <w:iCs/>
        </w:rPr>
        <w:t xml:space="preserve">Otis </w:t>
      </w:r>
      <w:proofErr w:type="spellStart"/>
      <w:r w:rsidRPr="000A0673">
        <w:rPr>
          <w:rFonts w:eastAsia="Calibri" w:cs="Arial"/>
          <w:i/>
          <w:iCs/>
        </w:rPr>
        <w:t>tarda</w:t>
      </w:r>
      <w:proofErr w:type="spellEnd"/>
      <w:r w:rsidRPr="000A0673">
        <w:rPr>
          <w:rFonts w:eastAsia="Calibri" w:cs="Arial"/>
          <w:i/>
          <w:iCs/>
        </w:rPr>
        <w:t xml:space="preserve">) </w:t>
      </w:r>
      <w:r w:rsidRPr="000A0673">
        <w:rPr>
          <w:rFonts w:eastAsia="Calibri" w:cs="Arial"/>
        </w:rPr>
        <w:t xml:space="preserve">have suffered severe population declines in areas with high </w:t>
      </w:r>
      <w:r>
        <w:rPr>
          <w:rFonts w:eastAsia="Calibri" w:cs="Arial"/>
        </w:rPr>
        <w:t>densities</w:t>
      </w:r>
      <w:r w:rsidRPr="000A0673">
        <w:rPr>
          <w:rFonts w:eastAsia="Calibri" w:cs="Arial"/>
        </w:rPr>
        <w:t xml:space="preserve"> of cattle (see for example </w:t>
      </w:r>
      <w:hyperlink r:id="rId32">
        <w:r w:rsidRPr="7B4BADDD">
          <w:rPr>
            <w:rStyle w:val="Hyperlink"/>
            <w:rFonts w:eastAsia="Calibri" w:cs="Arial"/>
          </w:rPr>
          <w:t xml:space="preserve">Marques </w:t>
        </w:r>
        <w:r w:rsidRPr="00261FC6">
          <w:rPr>
            <w:rStyle w:val="Hyperlink"/>
          </w:rPr>
          <w:t>et al.</w:t>
        </w:r>
        <w:r w:rsidRPr="006325D8">
          <w:rPr>
            <w:rStyle w:val="Hyperlink"/>
            <w:rFonts w:eastAsia="Calibri" w:cs="Arial"/>
          </w:rPr>
          <w:t xml:space="preserve"> </w:t>
        </w:r>
        <w:r w:rsidRPr="7B4BADDD">
          <w:rPr>
            <w:rStyle w:val="Hyperlink"/>
            <w:rFonts w:eastAsia="Calibri" w:cs="Arial"/>
          </w:rPr>
          <w:t>(2020</w:t>
        </w:r>
      </w:hyperlink>
      <w:r>
        <w:rPr>
          <w:rStyle w:val="Hyperlink"/>
          <w:rFonts w:eastAsia="Calibri" w:cs="Arial"/>
        </w:rPr>
        <w:t>)</w:t>
      </w:r>
      <w:r w:rsidRPr="000A0673">
        <w:rPr>
          <w:rFonts w:eastAsia="Calibri" w:cs="Arial"/>
        </w:rPr>
        <w:t xml:space="preserve">). </w:t>
      </w:r>
    </w:p>
    <w:p w14:paraId="650BC351" w14:textId="77777777" w:rsidR="00577F50" w:rsidRPr="001C55C6" w:rsidRDefault="00577F50" w:rsidP="00577F50">
      <w:pPr>
        <w:pStyle w:val="ListParagraph"/>
        <w:spacing w:after="0" w:line="240" w:lineRule="auto"/>
        <w:ind w:left="993" w:hanging="426"/>
        <w:contextualSpacing w:val="0"/>
        <w:jc w:val="both"/>
        <w:rPr>
          <w:rFonts w:eastAsia="Calibri" w:cs="Arial"/>
        </w:rPr>
      </w:pPr>
    </w:p>
    <w:p w14:paraId="0F50F636" w14:textId="77777777" w:rsidR="00577F50" w:rsidRPr="001C55C6" w:rsidRDefault="00577F50" w:rsidP="00577F50">
      <w:pPr>
        <w:pStyle w:val="ListParagraph"/>
        <w:numPr>
          <w:ilvl w:val="1"/>
          <w:numId w:val="10"/>
        </w:numPr>
        <w:spacing w:after="0" w:line="240" w:lineRule="auto"/>
        <w:ind w:left="993" w:hanging="426"/>
        <w:contextualSpacing w:val="0"/>
        <w:jc w:val="both"/>
        <w:rPr>
          <w:rFonts w:eastAsia="Calibri" w:cs="Arial"/>
        </w:rPr>
      </w:pPr>
      <w:r>
        <w:t>W</w:t>
      </w:r>
      <w:r w:rsidRPr="00DA2FE4">
        <w:t>hen pastoralism promotes the use of certain plant species</w:t>
      </w:r>
      <w:r>
        <w:t xml:space="preserve"> –</w:t>
      </w:r>
      <w:r w:rsidRPr="00DA2FE4">
        <w:t xml:space="preserve"> for example</w:t>
      </w:r>
      <w:r>
        <w:t>,</w:t>
      </w:r>
      <w:r w:rsidRPr="00DA2FE4">
        <w:t xml:space="preserve"> to combat desertification</w:t>
      </w:r>
      <w:r>
        <w:t xml:space="preserve"> –</w:t>
      </w:r>
      <w:r w:rsidRPr="00DA2FE4">
        <w:t xml:space="preserve"> indirect impacts to avian species can occur. </w:t>
      </w:r>
      <w:r>
        <w:t>I</w:t>
      </w:r>
      <w:r w:rsidRPr="00DA2FE4">
        <w:t>n Ethiopia, the introduction of an invasive species</w:t>
      </w:r>
      <w:r>
        <w:t>,</w:t>
      </w:r>
      <w:r w:rsidRPr="00DA2FE4">
        <w:t xml:space="preserve"> </w:t>
      </w:r>
      <w:r w:rsidRPr="001C55C6">
        <w:rPr>
          <w:i/>
        </w:rPr>
        <w:t xml:space="preserve">Prosopis </w:t>
      </w:r>
      <w:proofErr w:type="spellStart"/>
      <w:r w:rsidRPr="001C55C6">
        <w:rPr>
          <w:i/>
        </w:rPr>
        <w:t>juliflora</w:t>
      </w:r>
      <w:proofErr w:type="spellEnd"/>
      <w:r w:rsidRPr="001C55C6">
        <w:rPr>
          <w:i/>
        </w:rPr>
        <w:t>,</w:t>
      </w:r>
      <w:r w:rsidRPr="00DA2FE4">
        <w:t xml:space="preserve"> to </w:t>
      </w:r>
      <w:r w:rsidRPr="00637871">
        <w:t>extend</w:t>
      </w:r>
      <w:r w:rsidRPr="00DA2FE4">
        <w:t xml:space="preserve"> pasture land, led to an increase </w:t>
      </w:r>
      <w:r>
        <w:t>in</w:t>
      </w:r>
      <w:r w:rsidRPr="00DA2FE4">
        <w:t xml:space="preserve"> cattle predation and the use of poison baits, resulting in the accidental poisoning of many vulture and stork species</w:t>
      </w:r>
      <w:r>
        <w:t xml:space="preserve"> (</w:t>
      </w:r>
      <w:hyperlink r:id="rId33">
        <w:r w:rsidRPr="7B4BADDD">
          <w:rPr>
            <w:rStyle w:val="Hyperlink"/>
          </w:rPr>
          <w:t xml:space="preserve">Oppel </w:t>
        </w:r>
        <w:r w:rsidRPr="00F001C4">
          <w:rPr>
            <w:rStyle w:val="Hyperlink"/>
          </w:rPr>
          <w:t>et al.</w:t>
        </w:r>
        <w:r w:rsidRPr="7B4BADDD">
          <w:rPr>
            <w:rStyle w:val="Hyperlink"/>
            <w:i/>
            <w:iCs/>
          </w:rPr>
          <w:t>,</w:t>
        </w:r>
        <w:r w:rsidRPr="7B4BADDD">
          <w:rPr>
            <w:rStyle w:val="Hyperlink"/>
          </w:rPr>
          <w:t xml:space="preserve"> 2021</w:t>
        </w:r>
      </w:hyperlink>
      <w:r>
        <w:t>).</w:t>
      </w:r>
      <w:r w:rsidRPr="00BE0B50">
        <w:t>.</w:t>
      </w:r>
    </w:p>
    <w:p w14:paraId="30022BCB" w14:textId="77777777" w:rsidR="00577F50" w:rsidRDefault="00577F50" w:rsidP="00577F50">
      <w:pPr>
        <w:pStyle w:val="ListParagraph"/>
        <w:spacing w:after="0" w:line="240" w:lineRule="auto"/>
        <w:ind w:left="993" w:hanging="426"/>
        <w:contextualSpacing w:val="0"/>
        <w:jc w:val="both"/>
      </w:pPr>
    </w:p>
    <w:p w14:paraId="5E56CABC" w14:textId="77777777" w:rsidR="00577F50" w:rsidRPr="00CA1ACF" w:rsidRDefault="00577F50" w:rsidP="00577F50">
      <w:pPr>
        <w:pStyle w:val="ListParagraph"/>
        <w:numPr>
          <w:ilvl w:val="1"/>
          <w:numId w:val="10"/>
        </w:numPr>
        <w:spacing w:after="0" w:line="240" w:lineRule="auto"/>
        <w:ind w:left="993" w:hanging="426"/>
        <w:contextualSpacing w:val="0"/>
        <w:jc w:val="both"/>
        <w:rPr>
          <w:rFonts w:eastAsia="Calibri" w:cs="Arial"/>
        </w:rPr>
      </w:pPr>
      <w:r w:rsidRPr="00F245E5">
        <w:t>In West and Central Africa</w:t>
      </w:r>
      <w:r>
        <w:t>,</w:t>
      </w:r>
      <w:r w:rsidRPr="00F245E5">
        <w:t xml:space="preserve"> </w:t>
      </w:r>
      <w:r>
        <w:t xml:space="preserve">the </w:t>
      </w:r>
      <w:r w:rsidRPr="00F245E5">
        <w:t xml:space="preserve">presence of pastoralists and the associated density of cattle around protected areas </w:t>
      </w:r>
      <w:r>
        <w:t>might</w:t>
      </w:r>
      <w:r w:rsidRPr="00F245E5">
        <w:t xml:space="preserve"> contribute to the extinction of large predators – namely</w:t>
      </w:r>
      <w:r>
        <w:t>,</w:t>
      </w:r>
      <w:r w:rsidRPr="00F245E5">
        <w:t xml:space="preserve"> </w:t>
      </w:r>
      <w:r>
        <w:t>the Lion (</w:t>
      </w:r>
      <w:r w:rsidRPr="001C55C6">
        <w:rPr>
          <w:i/>
          <w:iCs/>
        </w:rPr>
        <w:t xml:space="preserve">Panthera </w:t>
      </w:r>
      <w:proofErr w:type="spellStart"/>
      <w:r w:rsidRPr="001C55C6">
        <w:rPr>
          <w:i/>
          <w:iCs/>
        </w:rPr>
        <w:t>leo</w:t>
      </w:r>
      <w:proofErr w:type="spellEnd"/>
      <w:r w:rsidRPr="00AA1EC7">
        <w:t>)</w:t>
      </w:r>
      <w:r w:rsidRPr="001C55C6">
        <w:rPr>
          <w:i/>
          <w:iCs/>
        </w:rPr>
        <w:t xml:space="preserve">, </w:t>
      </w:r>
      <w:r>
        <w:t>Cheetah (</w:t>
      </w:r>
      <w:r w:rsidRPr="001C55C6">
        <w:rPr>
          <w:i/>
          <w:iCs/>
        </w:rPr>
        <w:t>Acinonyx jubatus</w:t>
      </w:r>
      <w:r>
        <w:t>)</w:t>
      </w:r>
      <w:r w:rsidRPr="001C55C6">
        <w:rPr>
          <w:i/>
          <w:iCs/>
        </w:rPr>
        <w:t xml:space="preserve"> </w:t>
      </w:r>
      <w:r w:rsidRPr="008C7355">
        <w:t>and</w:t>
      </w:r>
      <w:r>
        <w:t xml:space="preserve"> African Wild Dog</w:t>
      </w:r>
      <w:r w:rsidRPr="001C55C6">
        <w:rPr>
          <w:i/>
          <w:iCs/>
        </w:rPr>
        <w:t xml:space="preserve"> </w:t>
      </w:r>
      <w:r w:rsidRPr="00064138">
        <w:t>(</w:t>
      </w:r>
      <w:r w:rsidRPr="001C55C6">
        <w:rPr>
          <w:i/>
          <w:iCs/>
        </w:rPr>
        <w:t>Lycaon pictus</w:t>
      </w:r>
      <w:r>
        <w:t>)</w:t>
      </w:r>
      <w:r w:rsidRPr="008643F0">
        <w:t xml:space="preserve"> </w:t>
      </w:r>
      <w:r>
        <w:t>(</w:t>
      </w:r>
      <w:proofErr w:type="spellStart"/>
      <w:r>
        <w:fldChar w:fldCharType="begin"/>
      </w:r>
      <w:r>
        <w:instrText>HYPERLINK "https://journals.sagepub.com/doi/epub/10.1177/194008291500800215"</w:instrText>
      </w:r>
      <w:r>
        <w:fldChar w:fldCharType="separate"/>
      </w:r>
      <w:r w:rsidRPr="001C55C6">
        <w:rPr>
          <w:rStyle w:val="Hyperlink"/>
          <w:rFonts w:eastAsia="Calibri" w:cs="Arial"/>
        </w:rPr>
        <w:t>Brugière</w:t>
      </w:r>
      <w:proofErr w:type="spellEnd"/>
      <w:r w:rsidRPr="006325D8">
        <w:rPr>
          <w:rStyle w:val="Hyperlink"/>
          <w:rFonts w:eastAsia="Calibri" w:cs="Arial"/>
        </w:rPr>
        <w:t xml:space="preserve"> </w:t>
      </w:r>
      <w:r w:rsidRPr="00F001C4">
        <w:rPr>
          <w:rStyle w:val="Hyperlink"/>
        </w:rPr>
        <w:t>et al.,</w:t>
      </w:r>
      <w:r w:rsidRPr="001C55C6">
        <w:rPr>
          <w:rStyle w:val="Hyperlink"/>
          <w:rFonts w:eastAsia="Calibri" w:cs="Arial"/>
          <w:i/>
          <w:iCs/>
        </w:rPr>
        <w:t xml:space="preserve"> </w:t>
      </w:r>
      <w:r w:rsidRPr="001C55C6">
        <w:rPr>
          <w:rStyle w:val="Hyperlink"/>
          <w:rFonts w:eastAsia="Calibri" w:cs="Arial"/>
        </w:rPr>
        <w:t>2015</w:t>
      </w:r>
      <w:r>
        <w:rPr>
          <w:rStyle w:val="Hyperlink"/>
          <w:rFonts w:eastAsia="Calibri" w:cs="Arial"/>
        </w:rPr>
        <w:fldChar w:fldCharType="end"/>
      </w:r>
      <w:r>
        <w:t>).</w:t>
      </w:r>
      <w:r w:rsidRPr="00F245E5">
        <w:t xml:space="preserve"> For large carnivores, low prey density </w:t>
      </w:r>
      <w:r>
        <w:t>(</w:t>
      </w:r>
      <w:r w:rsidRPr="00F245E5">
        <w:t>often ungulates reliant on pasture</w:t>
      </w:r>
      <w:r>
        <w:t>),</w:t>
      </w:r>
      <w:r w:rsidRPr="00F245E5">
        <w:t xml:space="preserve"> disease</w:t>
      </w:r>
      <w:r>
        <w:t>,</w:t>
      </w:r>
      <w:r w:rsidRPr="00F245E5">
        <w:t xml:space="preserve"> and persecution by people are cited as the main causes of extinction. Persecution by people through direct killing and the use of poison </w:t>
      </w:r>
      <w:r w:rsidRPr="00B473F6">
        <w:t>is often in response to the loss of livestock to large carnivores – both as a retaliatory and preventative measure</w:t>
      </w:r>
      <w:r w:rsidRPr="00F245E5">
        <w:t>.</w:t>
      </w:r>
      <w:r>
        <w:t xml:space="preserve"> However,</w:t>
      </w:r>
      <w:r w:rsidRPr="00F245E5">
        <w:t xml:space="preserve"> </w:t>
      </w:r>
      <w:hyperlink r:id="rId34" w:history="1">
        <w:proofErr w:type="spellStart"/>
        <w:r w:rsidRPr="006325D8">
          <w:rPr>
            <w:rStyle w:val="Hyperlink"/>
            <w:rFonts w:eastAsia="Calibri" w:cs="Arial"/>
          </w:rPr>
          <w:t>Brugière</w:t>
        </w:r>
        <w:proofErr w:type="spellEnd"/>
        <w:r w:rsidRPr="006325D8">
          <w:rPr>
            <w:rStyle w:val="Hyperlink"/>
            <w:rFonts w:eastAsia="Calibri" w:cs="Arial"/>
          </w:rPr>
          <w:t xml:space="preserve"> </w:t>
        </w:r>
        <w:r w:rsidRPr="00F001C4">
          <w:rPr>
            <w:rStyle w:val="Hyperlink"/>
          </w:rPr>
          <w:t>et al.</w:t>
        </w:r>
      </w:hyperlink>
      <w:r w:rsidRPr="00F245E5">
        <w:t xml:space="preserve"> recognize that due to the </w:t>
      </w:r>
      <w:r w:rsidRPr="001C55C6">
        <w:rPr>
          <w:color w:val="000000" w:themeColor="text1"/>
        </w:rPr>
        <w:t xml:space="preserve">temporal and spatial mobility of pastoralism, the pressure of pastoralism on wildlife is difficult to quantify </w:t>
      </w:r>
      <w:r>
        <w:rPr>
          <w:color w:val="000000" w:themeColor="text1"/>
        </w:rPr>
        <w:t xml:space="preserve">– </w:t>
      </w:r>
      <w:r w:rsidRPr="001C55C6">
        <w:rPr>
          <w:color w:val="000000" w:themeColor="text1"/>
        </w:rPr>
        <w:t>and call</w:t>
      </w:r>
      <w:r>
        <w:rPr>
          <w:color w:val="000000" w:themeColor="text1"/>
        </w:rPr>
        <w:t>s</w:t>
      </w:r>
      <w:r w:rsidRPr="001C55C6">
        <w:rPr>
          <w:color w:val="000000" w:themeColor="text1"/>
        </w:rPr>
        <w:t xml:space="preserve"> for the development of indicators to better understand the decline of large carnivores in West and Central African protected areas.</w:t>
      </w:r>
    </w:p>
    <w:p w14:paraId="42AC6CC8" w14:textId="77777777" w:rsidR="00577F50" w:rsidRPr="00CA1ACF" w:rsidRDefault="00577F50" w:rsidP="00577F50">
      <w:pPr>
        <w:pStyle w:val="ListParagraph"/>
        <w:spacing w:after="0" w:line="240" w:lineRule="auto"/>
        <w:ind w:left="993" w:hanging="426"/>
        <w:contextualSpacing w:val="0"/>
        <w:jc w:val="both"/>
        <w:rPr>
          <w:rFonts w:eastAsia="Calibri" w:cs="Arial"/>
        </w:rPr>
      </w:pPr>
    </w:p>
    <w:p w14:paraId="6BD6105E" w14:textId="77777777" w:rsidR="00577F50" w:rsidRPr="00FF5036" w:rsidRDefault="00577F50" w:rsidP="00EB0111">
      <w:pPr>
        <w:pStyle w:val="ListParagraph"/>
        <w:numPr>
          <w:ilvl w:val="1"/>
          <w:numId w:val="10"/>
        </w:numPr>
        <w:spacing w:after="0" w:line="240" w:lineRule="auto"/>
        <w:ind w:left="993" w:hanging="426"/>
        <w:contextualSpacing w:val="0"/>
        <w:jc w:val="both"/>
        <w:rPr>
          <w:rFonts w:eastAsia="Calibri" w:cs="Arial"/>
        </w:rPr>
      </w:pPr>
      <w:r w:rsidRPr="004745C8">
        <w:rPr>
          <w:rFonts w:eastAsia="Calibri" w:cs="Arial"/>
          <w:lang w:val="de-DE"/>
        </w:rPr>
        <w:lastRenderedPageBreak/>
        <w:t xml:space="preserve">In Pakistan, </w:t>
      </w:r>
      <w:r w:rsidRPr="00CA1ACF">
        <w:rPr>
          <w:rFonts w:eastAsia="Calibri" w:cs="Arial"/>
        </w:rPr>
        <w:t>the Ladakh Urial (</w:t>
      </w:r>
      <w:r w:rsidRPr="00CA1ACF">
        <w:rPr>
          <w:rFonts w:cs="Arial"/>
          <w:i/>
        </w:rPr>
        <w:t xml:space="preserve">Ovis </w:t>
      </w:r>
      <w:proofErr w:type="spellStart"/>
      <w:r w:rsidRPr="00CA1ACF">
        <w:rPr>
          <w:rFonts w:cs="Arial"/>
          <w:i/>
        </w:rPr>
        <w:t>vignei</w:t>
      </w:r>
      <w:proofErr w:type="spellEnd"/>
      <w:r w:rsidRPr="00CA1ACF">
        <w:rPr>
          <w:rFonts w:cs="Arial"/>
          <w:i/>
        </w:rPr>
        <w:t xml:space="preserve"> </w:t>
      </w:r>
      <w:proofErr w:type="spellStart"/>
      <w:r w:rsidRPr="00CA1ACF">
        <w:rPr>
          <w:rFonts w:cs="Arial"/>
          <w:i/>
        </w:rPr>
        <w:t>vignei</w:t>
      </w:r>
      <w:proofErr w:type="spellEnd"/>
      <w:r w:rsidRPr="00CA1ACF">
        <w:rPr>
          <w:rFonts w:cs="Arial"/>
        </w:rPr>
        <w:t>)</w:t>
      </w:r>
      <w:r>
        <w:rPr>
          <w:rFonts w:cs="Arial"/>
        </w:rPr>
        <w:t>,</w:t>
      </w:r>
      <w:r w:rsidRPr="00CA1ACF">
        <w:rPr>
          <w:rFonts w:eastAsia="Calibri" w:cs="Arial"/>
        </w:rPr>
        <w:t xml:space="preserve"> which </w:t>
      </w:r>
      <w:r w:rsidRPr="00B90999">
        <w:rPr>
          <w:rFonts w:eastAsia="Calibri" w:cs="Arial"/>
        </w:rPr>
        <w:t xml:space="preserve">use </w:t>
      </w:r>
      <w:r w:rsidRPr="00CA1ACF">
        <w:rPr>
          <w:rFonts w:eastAsia="Calibri" w:cs="Arial"/>
        </w:rPr>
        <w:t>a low productivity ecosystem, are threatened by growing livestock numbers that outcompete them for limited forage</w:t>
      </w:r>
      <w:r>
        <w:rPr>
          <w:rFonts w:eastAsia="Calibri" w:cs="Arial"/>
        </w:rPr>
        <w:t>,</w:t>
      </w:r>
      <w:r w:rsidRPr="00CA1ACF">
        <w:rPr>
          <w:rFonts w:eastAsia="Calibri" w:cs="Arial"/>
        </w:rPr>
        <w:t xml:space="preserve"> leading to the </w:t>
      </w:r>
      <w:r>
        <w:rPr>
          <w:rFonts w:eastAsia="Calibri" w:cs="Arial"/>
        </w:rPr>
        <w:t xml:space="preserve">decline of the </w:t>
      </w:r>
      <w:r w:rsidRPr="00CA1ACF">
        <w:rPr>
          <w:rFonts w:eastAsia="Calibri" w:cs="Arial"/>
        </w:rPr>
        <w:t>Ladakh Urial population</w:t>
      </w:r>
      <w:r>
        <w:rPr>
          <w:rFonts w:eastAsia="Calibri" w:cs="Arial"/>
        </w:rPr>
        <w:t xml:space="preserve"> (</w:t>
      </w:r>
      <w:hyperlink r:id="rId35">
        <w:proofErr w:type="spellStart"/>
        <w:r w:rsidRPr="004745C8">
          <w:rPr>
            <w:rStyle w:val="Hyperlink"/>
            <w:rFonts w:eastAsia="Calibri" w:cs="Arial"/>
            <w:lang w:val="de-DE"/>
          </w:rPr>
          <w:t>Siraj</w:t>
        </w:r>
        <w:proofErr w:type="spellEnd"/>
        <w:r w:rsidRPr="004745C8">
          <w:rPr>
            <w:rStyle w:val="Hyperlink"/>
            <w:rFonts w:eastAsia="Calibri" w:cs="Arial"/>
            <w:lang w:val="de-DE"/>
          </w:rPr>
          <w:t>-</w:t>
        </w:r>
        <w:proofErr w:type="spellStart"/>
        <w:r w:rsidRPr="004745C8">
          <w:rPr>
            <w:rStyle w:val="Hyperlink"/>
            <w:rFonts w:eastAsia="Calibri" w:cs="Arial"/>
            <w:lang w:val="de-DE"/>
          </w:rPr>
          <w:t>ud</w:t>
        </w:r>
        <w:proofErr w:type="spellEnd"/>
        <w:r w:rsidRPr="004745C8">
          <w:rPr>
            <w:rStyle w:val="Hyperlink"/>
            <w:rFonts w:eastAsia="Calibri" w:cs="Arial"/>
            <w:lang w:val="de-DE"/>
          </w:rPr>
          <w:t xml:space="preserve">-Din </w:t>
        </w:r>
        <w:r w:rsidRPr="00496995">
          <w:rPr>
            <w:rStyle w:val="Hyperlink"/>
            <w:lang w:val="de-DE"/>
          </w:rPr>
          <w:t>et al.</w:t>
        </w:r>
        <w:r>
          <w:rPr>
            <w:rStyle w:val="Hyperlink"/>
            <w:rFonts w:eastAsia="Calibri" w:cs="Arial"/>
            <w:lang w:val="de-DE"/>
          </w:rPr>
          <w:t>,</w:t>
        </w:r>
        <w:r w:rsidRPr="004745C8">
          <w:rPr>
            <w:rStyle w:val="Hyperlink"/>
            <w:rFonts w:eastAsia="Calibri" w:cs="Arial"/>
            <w:lang w:val="de-DE"/>
          </w:rPr>
          <w:t xml:space="preserve"> </w:t>
        </w:r>
        <w:r w:rsidRPr="00CA1ACF">
          <w:rPr>
            <w:rStyle w:val="Hyperlink"/>
            <w:rFonts w:eastAsia="Calibri" w:cs="Arial"/>
          </w:rPr>
          <w:t>2016</w:t>
        </w:r>
      </w:hyperlink>
      <w:r>
        <w:rPr>
          <w:rFonts w:eastAsia="Calibri" w:cs="Arial"/>
        </w:rPr>
        <w:t>)</w:t>
      </w:r>
      <w:r w:rsidRPr="00CA1ACF">
        <w:rPr>
          <w:rFonts w:eastAsia="Calibri" w:cs="Arial"/>
        </w:rPr>
        <w:t>.</w:t>
      </w:r>
    </w:p>
    <w:p w14:paraId="0E3ECC94" w14:textId="77777777" w:rsidR="00577F50" w:rsidRPr="00FF5036" w:rsidRDefault="00577F50" w:rsidP="00EB0111">
      <w:pPr>
        <w:spacing w:after="0" w:line="257" w:lineRule="auto"/>
        <w:jc w:val="both"/>
        <w:rPr>
          <w:rFonts w:eastAsia="Calibri" w:cs="Arial"/>
        </w:rPr>
      </w:pPr>
    </w:p>
    <w:p w14:paraId="1A3B08EF" w14:textId="77777777" w:rsidR="00577F50" w:rsidRPr="003D79C5" w:rsidRDefault="00577F50" w:rsidP="00EB0111">
      <w:pPr>
        <w:pStyle w:val="ListParagraph"/>
        <w:numPr>
          <w:ilvl w:val="0"/>
          <w:numId w:val="10"/>
        </w:numPr>
        <w:spacing w:after="0" w:line="240" w:lineRule="auto"/>
        <w:ind w:left="567" w:hanging="567"/>
        <w:contextualSpacing w:val="0"/>
        <w:jc w:val="both"/>
        <w:rPr>
          <w:rFonts w:cs="Arial"/>
        </w:rPr>
      </w:pPr>
      <w:r w:rsidRPr="00D95B96">
        <w:rPr>
          <w:rFonts w:cs="Arial"/>
        </w:rPr>
        <w:t>In densely grazed areas</w:t>
      </w:r>
      <w:r>
        <w:rPr>
          <w:rFonts w:cs="Arial"/>
        </w:rPr>
        <w:t>,</w:t>
      </w:r>
      <w:r w:rsidRPr="00D95B96">
        <w:rPr>
          <w:rFonts w:cs="Arial"/>
        </w:rPr>
        <w:t xml:space="preserve"> close </w:t>
      </w:r>
      <w:r>
        <w:rPr>
          <w:rFonts w:cs="Arial"/>
        </w:rPr>
        <w:t xml:space="preserve">co-occurrence of </w:t>
      </w:r>
      <w:r w:rsidRPr="00D95B96">
        <w:rPr>
          <w:rFonts w:cs="Arial"/>
        </w:rPr>
        <w:t xml:space="preserve">wildlife and livestock </w:t>
      </w:r>
      <w:r>
        <w:rPr>
          <w:rFonts w:cs="Arial"/>
        </w:rPr>
        <w:t xml:space="preserve">can </w:t>
      </w:r>
      <w:r w:rsidRPr="00D95B96">
        <w:rPr>
          <w:rFonts w:cs="Arial"/>
        </w:rPr>
        <w:t>increase disease transmission</w:t>
      </w:r>
      <w:r w:rsidRPr="0012626E">
        <w:rPr>
          <w:rFonts w:cs="Arial"/>
        </w:rPr>
        <w:t xml:space="preserve"> </w:t>
      </w:r>
      <w:r w:rsidRPr="00D95B96">
        <w:rPr>
          <w:rFonts w:cs="Arial"/>
        </w:rPr>
        <w:t>risk</w:t>
      </w:r>
      <w:r>
        <w:rPr>
          <w:rFonts w:cs="Arial"/>
        </w:rPr>
        <w:t xml:space="preserve"> in both directions</w:t>
      </w:r>
      <w:r w:rsidRPr="00D95B96">
        <w:rPr>
          <w:rFonts w:cs="Arial"/>
        </w:rPr>
        <w:t xml:space="preserve">. Some wildlife species can act as reservoirs for diseases that can affect livestock </w:t>
      </w:r>
      <w:r w:rsidRPr="00AA5E31">
        <w:rPr>
          <w:rFonts w:cs="Arial"/>
        </w:rPr>
        <w:t>health</w:t>
      </w:r>
      <w:r w:rsidRPr="00DA2FE4">
        <w:rPr>
          <w:rFonts w:cs="Arial"/>
        </w:rPr>
        <w:t xml:space="preserve">. </w:t>
      </w:r>
      <w:r w:rsidRPr="00AA5E31">
        <w:rPr>
          <w:rFonts w:cs="Arial"/>
        </w:rPr>
        <w:t>D</w:t>
      </w:r>
      <w:r>
        <w:rPr>
          <w:rFonts w:cs="Arial"/>
        </w:rPr>
        <w:t xml:space="preserve">isease transmission from livestock to wildlife has also been recorded in both prey and predator species such as the reported cases of bovine tuberculosis in </w:t>
      </w:r>
      <w:r w:rsidRPr="00DC6215">
        <w:rPr>
          <w:rFonts w:cs="Arial"/>
        </w:rPr>
        <w:t>African buffalo (</w:t>
      </w:r>
      <w:proofErr w:type="spellStart"/>
      <w:r w:rsidRPr="00DA2FE4">
        <w:rPr>
          <w:rFonts w:cs="Arial"/>
          <w:i/>
          <w:iCs/>
        </w:rPr>
        <w:t>Syncerus</w:t>
      </w:r>
      <w:proofErr w:type="spellEnd"/>
      <w:r w:rsidRPr="00DA2FE4">
        <w:rPr>
          <w:rFonts w:cs="Arial"/>
          <w:i/>
          <w:iCs/>
        </w:rPr>
        <w:t xml:space="preserve"> </w:t>
      </w:r>
      <w:proofErr w:type="spellStart"/>
      <w:r w:rsidRPr="00DA2FE4">
        <w:rPr>
          <w:rFonts w:cs="Arial"/>
          <w:i/>
          <w:iCs/>
        </w:rPr>
        <w:t>caffer</w:t>
      </w:r>
      <w:proofErr w:type="spellEnd"/>
      <w:r w:rsidRPr="00DC6215">
        <w:rPr>
          <w:rFonts w:cs="Arial"/>
        </w:rPr>
        <w:t xml:space="preserve">) </w:t>
      </w:r>
      <w:r>
        <w:rPr>
          <w:rFonts w:cs="Arial"/>
        </w:rPr>
        <w:t xml:space="preserve">and African Wild Dog in </w:t>
      </w:r>
      <w:r w:rsidRPr="000E63E7">
        <w:rPr>
          <w:rFonts w:cs="Arial"/>
        </w:rPr>
        <w:t>Kruger National Park, South Africa</w:t>
      </w:r>
      <w:r>
        <w:rPr>
          <w:rFonts w:cs="Arial"/>
        </w:rPr>
        <w:t xml:space="preserve"> (</w:t>
      </w:r>
      <w:hyperlink r:id="rId36">
        <w:r w:rsidRPr="003D79C5">
          <w:rPr>
            <w:rStyle w:val="Hyperlink"/>
            <w:rFonts w:cs="Arial"/>
          </w:rPr>
          <w:t xml:space="preserve">Higgitt </w:t>
        </w:r>
        <w:r w:rsidRPr="00496995">
          <w:rPr>
            <w:rStyle w:val="Hyperlink"/>
          </w:rPr>
          <w:t>et al.,</w:t>
        </w:r>
        <w:r w:rsidRPr="003D79C5">
          <w:rPr>
            <w:rStyle w:val="Hyperlink"/>
            <w:rFonts w:cs="Arial"/>
          </w:rPr>
          <w:t>2019</w:t>
        </w:r>
      </w:hyperlink>
      <w:r w:rsidRPr="003D79C5">
        <w:rPr>
          <w:rFonts w:cs="Arial"/>
        </w:rPr>
        <w:t>).</w:t>
      </w:r>
    </w:p>
    <w:p w14:paraId="65D27105" w14:textId="77777777" w:rsidR="00577F50" w:rsidRPr="003D79C5" w:rsidRDefault="00577F50" w:rsidP="00577F50">
      <w:pPr>
        <w:pStyle w:val="ListParagraph"/>
        <w:spacing w:after="0" w:line="240" w:lineRule="auto"/>
        <w:ind w:left="567" w:hanging="567"/>
        <w:contextualSpacing w:val="0"/>
        <w:jc w:val="both"/>
        <w:rPr>
          <w:rFonts w:cs="Arial"/>
        </w:rPr>
      </w:pPr>
    </w:p>
    <w:p w14:paraId="5546AF7F" w14:textId="77777777" w:rsidR="00577F50" w:rsidRDefault="00577F50" w:rsidP="00577F50">
      <w:pPr>
        <w:pStyle w:val="ListParagraph"/>
        <w:numPr>
          <w:ilvl w:val="0"/>
          <w:numId w:val="10"/>
        </w:numPr>
        <w:spacing w:after="0" w:line="240" w:lineRule="auto"/>
        <w:ind w:left="567" w:hanging="567"/>
        <w:contextualSpacing w:val="0"/>
        <w:jc w:val="both"/>
        <w:rPr>
          <w:rFonts w:cs="Arial"/>
        </w:rPr>
      </w:pPr>
      <w:r w:rsidRPr="00F245E5">
        <w:rPr>
          <w:rFonts w:cs="Arial"/>
        </w:rPr>
        <w:t>Furthermore,</w:t>
      </w:r>
      <w:r>
        <w:rPr>
          <w:rFonts w:cs="Arial"/>
        </w:rPr>
        <w:t xml:space="preserve"> anecdotal evidence from the field suggests that</w:t>
      </w:r>
      <w:r w:rsidRPr="00F245E5">
        <w:rPr>
          <w:rFonts w:cs="Arial"/>
        </w:rPr>
        <w:t xml:space="preserve"> the increase in demand for meat and </w:t>
      </w:r>
      <w:r>
        <w:rPr>
          <w:rFonts w:cs="Arial"/>
        </w:rPr>
        <w:t xml:space="preserve">the </w:t>
      </w:r>
      <w:r w:rsidRPr="00F245E5">
        <w:rPr>
          <w:rFonts w:cs="Arial"/>
        </w:rPr>
        <w:t>projected decrease in rangeland</w:t>
      </w:r>
      <w:r>
        <w:rPr>
          <w:rFonts w:cs="Arial"/>
        </w:rPr>
        <w:t xml:space="preserve"> vegetation that</w:t>
      </w:r>
      <w:r w:rsidRPr="00F245E5">
        <w:rPr>
          <w:rFonts w:cs="Arial"/>
        </w:rPr>
        <w:t xml:space="preserve"> </w:t>
      </w:r>
      <w:r>
        <w:rPr>
          <w:rFonts w:cs="Arial"/>
        </w:rPr>
        <w:t>c</w:t>
      </w:r>
      <w:r w:rsidRPr="00F404DF">
        <w:rPr>
          <w:rFonts w:cs="Arial"/>
        </w:rPr>
        <w:t>ould result in a reduction in pastoral meat production</w:t>
      </w:r>
      <w:r>
        <w:rPr>
          <w:rFonts w:cs="Arial"/>
        </w:rPr>
        <w:t xml:space="preserve"> might pose</w:t>
      </w:r>
      <w:r w:rsidRPr="00F245E5">
        <w:rPr>
          <w:rFonts w:cs="Arial"/>
        </w:rPr>
        <w:t xml:space="preserve"> </w:t>
      </w:r>
      <w:r w:rsidRPr="003049A6">
        <w:rPr>
          <w:rFonts w:cs="Arial"/>
        </w:rPr>
        <w:t xml:space="preserve">a potential risk of increased </w:t>
      </w:r>
      <w:r>
        <w:rPr>
          <w:rFonts w:cs="Arial"/>
        </w:rPr>
        <w:t xml:space="preserve">unsustainable </w:t>
      </w:r>
      <w:r w:rsidRPr="003049A6">
        <w:rPr>
          <w:rFonts w:cs="Arial"/>
        </w:rPr>
        <w:t>wild meat harvest</w:t>
      </w:r>
      <w:r w:rsidRPr="00F245E5">
        <w:rPr>
          <w:rFonts w:cs="Arial"/>
        </w:rPr>
        <w:t xml:space="preserve"> in impacted communities</w:t>
      </w:r>
      <w:r>
        <w:rPr>
          <w:rFonts w:cs="Arial"/>
        </w:rPr>
        <w:t>. Research on this potential risk is needed.</w:t>
      </w:r>
    </w:p>
    <w:p w14:paraId="7130B9C6" w14:textId="77777777" w:rsidR="00577F50" w:rsidRPr="00577F50" w:rsidRDefault="00577F50" w:rsidP="00577F50">
      <w:pPr>
        <w:spacing w:after="0" w:line="240" w:lineRule="auto"/>
        <w:jc w:val="both"/>
        <w:rPr>
          <w:rFonts w:cs="Arial"/>
        </w:rPr>
      </w:pPr>
    </w:p>
    <w:p w14:paraId="13C77D72" w14:textId="77777777" w:rsidR="00577F50" w:rsidRDefault="00577F50" w:rsidP="00577F50">
      <w:pPr>
        <w:spacing w:after="0" w:line="240" w:lineRule="auto"/>
        <w:ind w:left="567" w:hanging="567"/>
        <w:jc w:val="both"/>
        <w:rPr>
          <w:rFonts w:eastAsia="Calibri" w:cs="Arial"/>
          <w:b/>
          <w:bCs/>
        </w:rPr>
      </w:pPr>
      <w:r w:rsidRPr="00DA3AF0">
        <w:rPr>
          <w:rFonts w:eastAsia="Calibri" w:cs="Arial"/>
          <w:b/>
          <w:bCs/>
        </w:rPr>
        <w:t>Considerations for pastoralism in CMS work</w:t>
      </w:r>
    </w:p>
    <w:p w14:paraId="0847CF9F" w14:textId="77777777" w:rsidR="00577F50" w:rsidRPr="00DA3AF0" w:rsidDel="00DD0BF2" w:rsidRDefault="00577F50" w:rsidP="00577F50">
      <w:pPr>
        <w:spacing w:after="0" w:line="240" w:lineRule="auto"/>
        <w:ind w:left="567" w:hanging="567"/>
        <w:jc w:val="both"/>
        <w:rPr>
          <w:rFonts w:eastAsia="Calibri" w:cs="Arial"/>
          <w:b/>
          <w:bCs/>
        </w:rPr>
      </w:pPr>
    </w:p>
    <w:p w14:paraId="67243DE0" w14:textId="77777777" w:rsidR="00577F50" w:rsidRDefault="00577F50" w:rsidP="00577F50">
      <w:pPr>
        <w:pStyle w:val="ListParagraph"/>
        <w:numPr>
          <w:ilvl w:val="0"/>
          <w:numId w:val="10"/>
        </w:numPr>
        <w:spacing w:after="0" w:line="240" w:lineRule="auto"/>
        <w:ind w:left="567" w:hanging="567"/>
        <w:contextualSpacing w:val="0"/>
        <w:jc w:val="both"/>
        <w:rPr>
          <w:rFonts w:eastAsia="Calibri" w:cs="Arial"/>
        </w:rPr>
      </w:pPr>
      <w:r w:rsidRPr="6EBE31F5">
        <w:rPr>
          <w:rFonts w:cs="Arial"/>
        </w:rPr>
        <w:t xml:space="preserve">The information above shows that the relationships between pastoralist communities and migratory species are complex and require a nuanced approach. </w:t>
      </w:r>
      <w:r w:rsidRPr="6EBE31F5">
        <w:rPr>
          <w:rFonts w:eastAsia="Calibri" w:cs="Arial"/>
        </w:rPr>
        <w:t xml:space="preserve">The topic of pastoralism has emerged in many CMS discussions and is addressed in various CMS instruments, regional and species-specific action plans and </w:t>
      </w:r>
      <w:proofErr w:type="spellStart"/>
      <w:r w:rsidRPr="6EBE31F5">
        <w:rPr>
          <w:rFonts w:eastAsia="Calibri" w:cs="Arial"/>
        </w:rPr>
        <w:t>programmes</w:t>
      </w:r>
      <w:proofErr w:type="spellEnd"/>
      <w:r w:rsidRPr="6EBE31F5">
        <w:rPr>
          <w:rFonts w:eastAsia="Calibri" w:cs="Arial"/>
        </w:rPr>
        <w:t xml:space="preserve"> of work, including: the Sahelo-Saharan Megafauna (SSMF) Action Plan contained in </w:t>
      </w:r>
      <w:hyperlink r:id="rId37">
        <w:r w:rsidRPr="6EBE31F5">
          <w:rPr>
            <w:rStyle w:val="Hyperlink"/>
            <w:rFonts w:eastAsia="Calibri" w:cs="Arial"/>
          </w:rPr>
          <w:t>UNEP/CMS/COP14/Inf.29.2.1</w:t>
        </w:r>
      </w:hyperlink>
      <w:r w:rsidRPr="6EBE31F5">
        <w:rPr>
          <w:rFonts w:eastAsia="Calibri" w:cs="Arial"/>
        </w:rPr>
        <w:t xml:space="preserve">, the </w:t>
      </w:r>
      <w:hyperlink r:id="rId38">
        <w:proofErr w:type="spellStart"/>
        <w:r w:rsidRPr="6EBE31F5">
          <w:rPr>
            <w:rStyle w:val="Hyperlink"/>
            <w:rFonts w:eastAsia="Calibri" w:cs="Arial"/>
          </w:rPr>
          <w:t>Programme</w:t>
        </w:r>
        <w:proofErr w:type="spellEnd"/>
        <w:r w:rsidRPr="6EBE31F5">
          <w:rPr>
            <w:rStyle w:val="Hyperlink"/>
            <w:rFonts w:eastAsia="Calibri" w:cs="Arial"/>
          </w:rPr>
          <w:t xml:space="preserve"> of Work of the </w:t>
        </w:r>
        <w:r w:rsidRPr="6EBE31F5">
          <w:rPr>
            <w:rStyle w:val="Hyperlink"/>
            <w:rFonts w:cs="Arial"/>
          </w:rPr>
          <w:t>Joint CITES-CMS African Carnivores Initiative</w:t>
        </w:r>
      </w:hyperlink>
      <w:r w:rsidRPr="6EBE31F5">
        <w:rPr>
          <w:rFonts w:cs="Arial"/>
        </w:rPr>
        <w:t xml:space="preserve"> </w:t>
      </w:r>
      <w:r w:rsidRPr="6EBE31F5">
        <w:rPr>
          <w:rFonts w:eastAsia="Calibri" w:cs="Arial"/>
        </w:rPr>
        <w:t xml:space="preserve">(ACI), the </w:t>
      </w:r>
      <w:hyperlink r:id="rId39">
        <w:r w:rsidRPr="6EBE31F5">
          <w:rPr>
            <w:rStyle w:val="Hyperlink"/>
            <w:rFonts w:eastAsia="Calibri" w:cs="Arial"/>
          </w:rPr>
          <w:t>Roadmap for the Conservation of African Wild Ass (</w:t>
        </w:r>
        <w:r w:rsidRPr="6EBE31F5">
          <w:rPr>
            <w:rStyle w:val="Hyperlink"/>
            <w:rFonts w:eastAsia="Calibri" w:cs="Arial"/>
            <w:i/>
            <w:iCs/>
          </w:rPr>
          <w:t>Equus africanus</w:t>
        </w:r>
        <w:r w:rsidRPr="6EBE31F5">
          <w:rPr>
            <w:rStyle w:val="Hyperlink"/>
            <w:rFonts w:eastAsia="Calibri" w:cs="Arial"/>
          </w:rPr>
          <w:t>)</w:t>
        </w:r>
      </w:hyperlink>
      <w:r w:rsidRPr="6EBE31F5">
        <w:rPr>
          <w:rFonts w:eastAsia="Calibri" w:cs="Arial"/>
        </w:rPr>
        <w:t xml:space="preserve"> (AWA),the </w:t>
      </w:r>
      <w:hyperlink r:id="rId40">
        <w:proofErr w:type="spellStart"/>
        <w:r w:rsidRPr="6EBE31F5">
          <w:rPr>
            <w:rStyle w:val="Hyperlink"/>
            <w:rFonts w:eastAsia="Calibri" w:cs="Arial"/>
          </w:rPr>
          <w:t>Programme</w:t>
        </w:r>
        <w:proofErr w:type="spellEnd"/>
        <w:r w:rsidRPr="6EBE31F5">
          <w:rPr>
            <w:rStyle w:val="Hyperlink"/>
            <w:rFonts w:eastAsia="Calibri" w:cs="Arial"/>
          </w:rPr>
          <w:t xml:space="preserve"> of Work</w:t>
        </w:r>
        <w:r w:rsidRPr="6EBE31F5">
          <w:rPr>
            <w:rStyle w:val="Hyperlink"/>
          </w:rPr>
          <w:t xml:space="preserve"> for the </w:t>
        </w:r>
        <w:r w:rsidRPr="6EBE31F5">
          <w:rPr>
            <w:rStyle w:val="Hyperlink"/>
            <w:rFonts w:eastAsia="Calibri" w:cs="Arial"/>
          </w:rPr>
          <w:t>Central Asian Mammals Initiative (CAMI)</w:t>
        </w:r>
      </w:hyperlink>
      <w:r w:rsidRPr="6EBE31F5">
        <w:rPr>
          <w:rFonts w:eastAsia="Calibri" w:cs="Arial"/>
        </w:rPr>
        <w:t xml:space="preserve">, the </w:t>
      </w:r>
      <w:hyperlink r:id="rId41">
        <w:r w:rsidRPr="6EBE31F5">
          <w:rPr>
            <w:rStyle w:val="Hyperlink"/>
            <w:rFonts w:eastAsia="Calibri" w:cs="Arial"/>
          </w:rPr>
          <w:t xml:space="preserve">Medium-Term International Work </w:t>
        </w:r>
        <w:proofErr w:type="spellStart"/>
        <w:r w:rsidRPr="6EBE31F5">
          <w:rPr>
            <w:rStyle w:val="Hyperlink"/>
            <w:rFonts w:eastAsia="Calibri" w:cs="Arial"/>
          </w:rPr>
          <w:t>Programme</w:t>
        </w:r>
        <w:proofErr w:type="spellEnd"/>
        <w:r w:rsidRPr="6EBE31F5">
          <w:rPr>
            <w:rStyle w:val="Hyperlink"/>
            <w:rFonts w:eastAsia="Calibri" w:cs="Arial"/>
          </w:rPr>
          <w:t xml:space="preserve"> for the Saiga Antelope</w:t>
        </w:r>
      </w:hyperlink>
      <w:r w:rsidRPr="6EBE31F5">
        <w:rPr>
          <w:rFonts w:eastAsia="Calibri" w:cs="Arial"/>
        </w:rPr>
        <w:t xml:space="preserve">, the </w:t>
      </w:r>
      <w:hyperlink r:id="rId42">
        <w:r w:rsidRPr="6EBE31F5">
          <w:rPr>
            <w:rStyle w:val="Hyperlink"/>
            <w:rFonts w:eastAsia="Calibri" w:cs="Arial"/>
          </w:rPr>
          <w:t>MOU on the Conservation of Southern South American Migratory Grassland Bird Species and their Habitats</w:t>
        </w:r>
      </w:hyperlink>
      <w:r w:rsidRPr="6EBE31F5">
        <w:rPr>
          <w:rFonts w:eastAsia="Calibri" w:cs="Arial"/>
        </w:rPr>
        <w:t xml:space="preserve">, the </w:t>
      </w:r>
      <w:hyperlink r:id="rId43">
        <w:r w:rsidRPr="6EBE31F5">
          <w:rPr>
            <w:rStyle w:val="Hyperlink"/>
            <w:rFonts w:eastAsia="Calibri" w:cs="Arial"/>
          </w:rPr>
          <w:t>MOU concerning Conservation Measures for the Siberian Crane</w:t>
        </w:r>
      </w:hyperlink>
      <w:r w:rsidRPr="6EBE31F5">
        <w:rPr>
          <w:rFonts w:eastAsia="Calibri" w:cs="Arial"/>
        </w:rPr>
        <w:t xml:space="preserve">, the MOU on the Conservation and Management of the Middle-European Population of the Great Bustard </w:t>
      </w:r>
      <w:r w:rsidRPr="000F0407">
        <w:rPr>
          <w:rFonts w:eastAsia="Calibri" w:cs="Arial"/>
        </w:rPr>
        <w:t>(</w:t>
      </w:r>
      <w:r w:rsidRPr="6EBE31F5">
        <w:rPr>
          <w:rFonts w:eastAsia="Calibri" w:cs="Arial"/>
          <w:i/>
          <w:iCs/>
        </w:rPr>
        <w:t xml:space="preserve">Otis </w:t>
      </w:r>
      <w:proofErr w:type="spellStart"/>
      <w:r w:rsidRPr="6EBE31F5">
        <w:rPr>
          <w:rFonts w:eastAsia="Calibri" w:cs="Arial"/>
          <w:i/>
          <w:iCs/>
        </w:rPr>
        <w:t>tarda</w:t>
      </w:r>
      <w:proofErr w:type="spellEnd"/>
      <w:r w:rsidRPr="00637871">
        <w:rPr>
          <w:rFonts w:eastAsia="Calibri" w:cs="Arial"/>
        </w:rPr>
        <w:t>)</w:t>
      </w:r>
      <w:r w:rsidRPr="6EBE31F5">
        <w:rPr>
          <w:rFonts w:eastAsia="Calibri" w:cs="Arial"/>
        </w:rPr>
        <w:t xml:space="preserve"> and the CMS </w:t>
      </w:r>
      <w:hyperlink r:id="rId44">
        <w:r w:rsidRPr="6EBE31F5">
          <w:rPr>
            <w:rStyle w:val="Hyperlink"/>
            <w:rFonts w:eastAsia="Calibri" w:cs="Arial"/>
          </w:rPr>
          <w:t>Central Asian Flyway</w:t>
        </w:r>
      </w:hyperlink>
      <w:r>
        <w:rPr>
          <w:rFonts w:eastAsia="Calibri" w:cs="Arial"/>
        </w:rPr>
        <w:t xml:space="preserve"> Initiative.</w:t>
      </w:r>
      <w:r w:rsidRPr="6EBE31F5">
        <w:rPr>
          <w:rFonts w:eastAsia="Calibri" w:cs="Arial"/>
        </w:rPr>
        <w:t xml:space="preserve"> The issue of grassland management is also of paramount importance for other CMS groups such as the African-Eurasian Migratory </w:t>
      </w:r>
      <w:proofErr w:type="spellStart"/>
      <w:r w:rsidRPr="6EBE31F5">
        <w:rPr>
          <w:rFonts w:eastAsia="Calibri" w:cs="Arial"/>
        </w:rPr>
        <w:t>Landbirds</w:t>
      </w:r>
      <w:proofErr w:type="spellEnd"/>
      <w:r w:rsidRPr="6EBE31F5">
        <w:rPr>
          <w:rFonts w:eastAsia="Calibri" w:cs="Arial"/>
        </w:rPr>
        <w:t xml:space="preserve"> Working Group, as well as the </w:t>
      </w:r>
      <w:hyperlink r:id="rId45">
        <w:r w:rsidRPr="6EBE31F5">
          <w:rPr>
            <w:rStyle w:val="Hyperlink"/>
            <w:rFonts w:eastAsia="Calibri" w:cs="Arial"/>
          </w:rPr>
          <w:t xml:space="preserve">African-European Migratory </w:t>
        </w:r>
        <w:proofErr w:type="spellStart"/>
        <w:r w:rsidRPr="6EBE31F5">
          <w:rPr>
            <w:rStyle w:val="Hyperlink"/>
            <w:rFonts w:eastAsia="Calibri" w:cs="Arial"/>
          </w:rPr>
          <w:t>Landbirds</w:t>
        </w:r>
        <w:proofErr w:type="spellEnd"/>
        <w:r w:rsidRPr="6EBE31F5">
          <w:rPr>
            <w:rStyle w:val="Hyperlink"/>
            <w:rFonts w:eastAsia="Calibri" w:cs="Arial"/>
          </w:rPr>
          <w:t xml:space="preserve"> Action Plan (AEMLAP)</w:t>
        </w:r>
      </w:hyperlink>
      <w:r w:rsidRPr="6EBE31F5">
        <w:rPr>
          <w:rFonts w:eastAsia="Calibri" w:cs="Arial"/>
        </w:rPr>
        <w:t>.</w:t>
      </w:r>
    </w:p>
    <w:p w14:paraId="593A8097" w14:textId="77777777" w:rsidR="00577F50" w:rsidRPr="00F245E5" w:rsidRDefault="00577F50" w:rsidP="00577F50">
      <w:pPr>
        <w:pStyle w:val="ListParagraph"/>
        <w:spacing w:after="0" w:line="240" w:lineRule="auto"/>
        <w:ind w:left="567"/>
        <w:contextualSpacing w:val="0"/>
        <w:jc w:val="both"/>
        <w:rPr>
          <w:rFonts w:eastAsia="Calibri" w:cs="Arial"/>
        </w:rPr>
      </w:pPr>
    </w:p>
    <w:p w14:paraId="7466B4CE" w14:textId="77777777" w:rsidR="00577F50" w:rsidRPr="00F245E5" w:rsidRDefault="00577F50" w:rsidP="00577F50">
      <w:pPr>
        <w:spacing w:after="120" w:line="240" w:lineRule="auto"/>
        <w:ind w:left="567" w:hanging="567"/>
        <w:jc w:val="both"/>
        <w:rPr>
          <w:rFonts w:cs="Arial"/>
          <w:i/>
          <w:iCs/>
        </w:rPr>
      </w:pPr>
      <w:r w:rsidRPr="6EBE31F5">
        <w:rPr>
          <w:rFonts w:cs="Arial"/>
          <w:i/>
          <w:iCs/>
        </w:rPr>
        <w:t>Sahelo-Saharan Megafauna</w:t>
      </w:r>
    </w:p>
    <w:p w14:paraId="23333B66" w14:textId="77777777" w:rsidR="00577F50" w:rsidRPr="00F245E5" w:rsidRDefault="00577F50" w:rsidP="00577F50">
      <w:pPr>
        <w:pStyle w:val="ListParagraph"/>
        <w:numPr>
          <w:ilvl w:val="0"/>
          <w:numId w:val="10"/>
        </w:numPr>
        <w:spacing w:after="0" w:line="240" w:lineRule="auto"/>
        <w:ind w:left="567" w:hanging="567"/>
        <w:contextualSpacing w:val="0"/>
        <w:jc w:val="both"/>
        <w:rPr>
          <w:rFonts w:cs="Arial"/>
        </w:rPr>
      </w:pPr>
      <w:r w:rsidRPr="00F245E5">
        <w:rPr>
          <w:rFonts w:cs="Arial"/>
        </w:rPr>
        <w:t>In the SSMF Action Plan</w:t>
      </w:r>
      <w:r>
        <w:rPr>
          <w:rFonts w:cs="Arial"/>
        </w:rPr>
        <w:t xml:space="preserve"> (</w:t>
      </w:r>
      <w:hyperlink r:id="rId46">
        <w:r w:rsidRPr="50656851">
          <w:rPr>
            <w:rStyle w:val="Hyperlink"/>
            <w:rFonts w:eastAsia="Calibri" w:cs="Arial"/>
          </w:rPr>
          <w:t>UNEP/CMS/COP14/Inf.29.2.1</w:t>
        </w:r>
      </w:hyperlink>
      <w:r>
        <w:rPr>
          <w:rFonts w:eastAsia="Calibri" w:cs="Arial"/>
        </w:rPr>
        <w:t>),</w:t>
      </w:r>
      <w:r w:rsidRPr="00F245E5">
        <w:rPr>
          <w:rFonts w:cs="Arial"/>
        </w:rPr>
        <w:t xml:space="preserve"> the extension of pastoralism and overgrazing are identified as key threats for nearly all of the SSMF species. Therefore, in the regional level actions on ecosystem management the Parties agreed to include </w:t>
      </w:r>
      <w:r>
        <w:rPr>
          <w:rFonts w:cs="Arial"/>
        </w:rPr>
        <w:t>A</w:t>
      </w:r>
      <w:r w:rsidRPr="00F245E5">
        <w:rPr>
          <w:rFonts w:cs="Arial"/>
        </w:rPr>
        <w:t>ctivity 2.4 on developing integrated grazing management schemes with local communities at key sites; and in the regional level actions on community engagement, an activity to work with local community leaders on co-management grazing agreements in key sites.</w:t>
      </w:r>
    </w:p>
    <w:p w14:paraId="7F7A7591" w14:textId="77777777" w:rsidR="00577F50" w:rsidRPr="00F245E5" w:rsidRDefault="00577F50" w:rsidP="00577F50">
      <w:pPr>
        <w:pStyle w:val="ListParagraph"/>
        <w:spacing w:after="0" w:line="240" w:lineRule="auto"/>
        <w:ind w:left="567" w:hanging="567"/>
        <w:contextualSpacing w:val="0"/>
        <w:jc w:val="both"/>
        <w:rPr>
          <w:rFonts w:cs="Arial"/>
        </w:rPr>
      </w:pPr>
    </w:p>
    <w:p w14:paraId="17FD40C0" w14:textId="77777777" w:rsidR="00577F50" w:rsidRPr="00F245E5" w:rsidRDefault="00577F50" w:rsidP="00577F50">
      <w:pPr>
        <w:spacing w:after="120" w:line="240" w:lineRule="auto"/>
        <w:ind w:left="567" w:hanging="567"/>
        <w:jc w:val="both"/>
        <w:rPr>
          <w:rFonts w:cs="Arial"/>
          <w:i/>
          <w:iCs/>
        </w:rPr>
      </w:pPr>
      <w:r w:rsidRPr="00F245E5">
        <w:rPr>
          <w:rFonts w:cs="Arial"/>
          <w:i/>
          <w:iCs/>
        </w:rPr>
        <w:t>Joint CITES-CMS African Carnivores Initiative</w:t>
      </w:r>
    </w:p>
    <w:p w14:paraId="4FB1F737" w14:textId="07FAD3D0" w:rsidR="00577F50" w:rsidRPr="00577F50" w:rsidRDefault="00577F50" w:rsidP="00577F50">
      <w:pPr>
        <w:pStyle w:val="ListParagraph"/>
        <w:numPr>
          <w:ilvl w:val="0"/>
          <w:numId w:val="10"/>
        </w:numPr>
        <w:spacing w:after="0" w:line="240" w:lineRule="auto"/>
        <w:ind w:left="567" w:hanging="567"/>
        <w:contextualSpacing w:val="0"/>
        <w:jc w:val="both"/>
        <w:rPr>
          <w:rFonts w:cs="Arial"/>
        </w:rPr>
      </w:pPr>
      <w:r w:rsidRPr="6EBE31F5">
        <w:rPr>
          <w:rFonts w:cs="Arial"/>
        </w:rPr>
        <w:t xml:space="preserve">In the </w:t>
      </w:r>
      <w:hyperlink r:id="rId47">
        <w:proofErr w:type="spellStart"/>
        <w:r w:rsidRPr="6EBE31F5">
          <w:rPr>
            <w:rStyle w:val="Hyperlink"/>
            <w:rFonts w:cs="Arial"/>
          </w:rPr>
          <w:t>Programme</w:t>
        </w:r>
        <w:proofErr w:type="spellEnd"/>
        <w:r w:rsidRPr="6EBE31F5">
          <w:rPr>
            <w:rStyle w:val="Hyperlink"/>
            <w:rFonts w:cs="Arial"/>
          </w:rPr>
          <w:t xml:space="preserve"> of Work of the Joint CITES-CMS African Carnivores I</w:t>
        </w:r>
      </w:hyperlink>
      <w:r w:rsidRPr="6EBE31F5">
        <w:rPr>
          <w:rStyle w:val="Hyperlink"/>
          <w:rFonts w:cs="Arial"/>
        </w:rPr>
        <w:t>nitiative (ACI)</w:t>
      </w:r>
      <w:r w:rsidRPr="6EBE31F5">
        <w:rPr>
          <w:rFonts w:cs="Arial"/>
        </w:rPr>
        <w:t>, Objective 3 on prey base conservation and restoration involves the conservation of prey that largely rely on rangelands often used by pastoralists. Furthermore, Objective 7 on illegal trade and illegal or incidental killing includes an activity to develop and implement evidence-based best</w:t>
      </w:r>
      <w:r>
        <w:rPr>
          <w:rFonts w:cs="Arial"/>
        </w:rPr>
        <w:t xml:space="preserve"> </w:t>
      </w:r>
      <w:r w:rsidRPr="6EBE31F5">
        <w:rPr>
          <w:rFonts w:cs="Arial"/>
        </w:rPr>
        <w:t>practice recommendations to reduce livestock depredation and loss of human lives or injuries by ACI species.</w:t>
      </w:r>
      <w:r>
        <w:rPr>
          <w:rFonts w:cs="Arial"/>
        </w:rPr>
        <w:br w:type="page"/>
      </w:r>
    </w:p>
    <w:p w14:paraId="329D906E" w14:textId="77777777" w:rsidR="00577F50" w:rsidRPr="00F245E5" w:rsidRDefault="00577F50" w:rsidP="00577F50">
      <w:pPr>
        <w:spacing w:after="120" w:line="240" w:lineRule="auto"/>
        <w:ind w:left="567" w:hanging="567"/>
        <w:jc w:val="both"/>
        <w:rPr>
          <w:rFonts w:cs="Arial"/>
          <w:i/>
          <w:iCs/>
        </w:rPr>
      </w:pPr>
      <w:r w:rsidRPr="00F245E5">
        <w:rPr>
          <w:rFonts w:cs="Arial"/>
          <w:i/>
          <w:iCs/>
        </w:rPr>
        <w:lastRenderedPageBreak/>
        <w:t>African Wild Ass</w:t>
      </w:r>
    </w:p>
    <w:p w14:paraId="61BA8C2C" w14:textId="77777777" w:rsidR="00577F50" w:rsidRDefault="00577F50" w:rsidP="00577F50">
      <w:pPr>
        <w:pStyle w:val="ListParagraph"/>
        <w:numPr>
          <w:ilvl w:val="0"/>
          <w:numId w:val="10"/>
        </w:numPr>
        <w:spacing w:after="0" w:line="240" w:lineRule="auto"/>
        <w:ind w:left="567" w:hanging="567"/>
        <w:contextualSpacing w:val="0"/>
        <w:jc w:val="both"/>
        <w:rPr>
          <w:rFonts w:cs="Arial"/>
        </w:rPr>
      </w:pPr>
      <w:r w:rsidRPr="00F245E5">
        <w:rPr>
          <w:rFonts w:cs="Arial"/>
        </w:rPr>
        <w:t xml:space="preserve">The </w:t>
      </w:r>
      <w:hyperlink r:id="rId48">
        <w:r w:rsidRPr="50656851">
          <w:rPr>
            <w:rStyle w:val="Hyperlink"/>
            <w:rFonts w:cs="Arial"/>
          </w:rPr>
          <w:t>Road</w:t>
        </w:r>
        <w:r>
          <w:rPr>
            <w:rStyle w:val="Hyperlink"/>
            <w:rFonts w:cs="Arial"/>
          </w:rPr>
          <w:t xml:space="preserve"> M</w:t>
        </w:r>
        <w:r w:rsidRPr="50656851">
          <w:rPr>
            <w:rStyle w:val="Hyperlink"/>
            <w:rFonts w:cs="Arial"/>
          </w:rPr>
          <w:t xml:space="preserve">ap for the Conservation of the African Wild Ass </w:t>
        </w:r>
        <w:r>
          <w:rPr>
            <w:rStyle w:val="Hyperlink"/>
            <w:rFonts w:cs="Arial"/>
          </w:rPr>
          <w:t>(</w:t>
        </w:r>
        <w:r w:rsidRPr="50656851">
          <w:rPr>
            <w:rStyle w:val="Hyperlink"/>
            <w:rFonts w:cs="Arial"/>
            <w:i/>
            <w:iCs/>
          </w:rPr>
          <w:t>Equus africanus</w:t>
        </w:r>
      </w:hyperlink>
      <w:r w:rsidRPr="00637871">
        <w:rPr>
          <w:rStyle w:val="Hyperlink"/>
          <w:rFonts w:cs="Arial"/>
        </w:rPr>
        <w:t>)</w:t>
      </w:r>
      <w:r>
        <w:rPr>
          <w:rFonts w:cs="Arial"/>
        </w:rPr>
        <w:t xml:space="preserve"> </w:t>
      </w:r>
      <w:r w:rsidRPr="00F245E5">
        <w:rPr>
          <w:rFonts w:cs="Arial"/>
        </w:rPr>
        <w:t xml:space="preserve">includes </w:t>
      </w:r>
      <w:r>
        <w:rPr>
          <w:rFonts w:cs="Arial"/>
        </w:rPr>
        <w:t>A</w:t>
      </w:r>
      <w:r w:rsidRPr="00F245E5">
        <w:rPr>
          <w:rFonts w:cs="Arial"/>
        </w:rPr>
        <w:t>ction 1.1.1 to conduct research on the range and ecological requirements of the African Wild Ass and livestock in Eritrea. In Ethiopia</w:t>
      </w:r>
      <w:r>
        <w:rPr>
          <w:rFonts w:cs="Arial"/>
        </w:rPr>
        <w:t>,</w:t>
      </w:r>
      <w:r w:rsidRPr="00F245E5">
        <w:rPr>
          <w:rFonts w:cs="Arial"/>
        </w:rPr>
        <w:t xml:space="preserve"> the Road</w:t>
      </w:r>
      <w:r>
        <w:rPr>
          <w:rFonts w:cs="Arial"/>
        </w:rPr>
        <w:t xml:space="preserve"> M</w:t>
      </w:r>
      <w:r w:rsidRPr="00F245E5">
        <w:rPr>
          <w:rFonts w:cs="Arial"/>
        </w:rPr>
        <w:t>ap includes actions to conduct research and monitoring on dietary overlap and resource competition between African Wild Ass and livestock (3.1) and to develop rangeland and water management schemes (3.4)</w:t>
      </w:r>
      <w:r>
        <w:rPr>
          <w:rFonts w:cs="Arial"/>
        </w:rPr>
        <w:t>.</w:t>
      </w:r>
    </w:p>
    <w:p w14:paraId="4CA06760" w14:textId="77777777" w:rsidR="00577F50" w:rsidRPr="00F245E5" w:rsidRDefault="00577F50" w:rsidP="00577F50">
      <w:pPr>
        <w:pStyle w:val="ListParagraph"/>
        <w:spacing w:after="0" w:line="240" w:lineRule="auto"/>
        <w:ind w:left="567" w:hanging="567"/>
        <w:contextualSpacing w:val="0"/>
        <w:jc w:val="both"/>
        <w:rPr>
          <w:rFonts w:cs="Arial"/>
        </w:rPr>
      </w:pPr>
    </w:p>
    <w:p w14:paraId="40AA9D39" w14:textId="77777777" w:rsidR="00577F50" w:rsidRPr="00F245E5" w:rsidRDefault="00577F50" w:rsidP="00577F50">
      <w:pPr>
        <w:spacing w:after="120" w:line="240" w:lineRule="auto"/>
        <w:ind w:left="567" w:hanging="567"/>
        <w:jc w:val="both"/>
        <w:rPr>
          <w:rFonts w:cs="Arial"/>
          <w:i/>
          <w:iCs/>
        </w:rPr>
      </w:pPr>
      <w:r w:rsidRPr="00F245E5">
        <w:rPr>
          <w:rFonts w:cs="Arial"/>
          <w:i/>
          <w:iCs/>
        </w:rPr>
        <w:t>Central Asian Mammals Initiative</w:t>
      </w:r>
    </w:p>
    <w:p w14:paraId="6C5E7B41" w14:textId="77777777" w:rsidR="00577F50" w:rsidRDefault="00577F50" w:rsidP="00577F50">
      <w:pPr>
        <w:pStyle w:val="ListParagraph"/>
        <w:numPr>
          <w:ilvl w:val="0"/>
          <w:numId w:val="10"/>
        </w:numPr>
        <w:spacing w:after="0" w:line="240" w:lineRule="auto"/>
        <w:ind w:left="567" w:hanging="567"/>
        <w:contextualSpacing w:val="0"/>
        <w:jc w:val="both"/>
        <w:rPr>
          <w:rFonts w:cs="Arial"/>
        </w:rPr>
      </w:pPr>
      <w:r w:rsidRPr="00F245E5">
        <w:rPr>
          <w:rFonts w:cs="Arial"/>
        </w:rPr>
        <w:t xml:space="preserve">The </w:t>
      </w:r>
      <w:hyperlink r:id="rId49">
        <w:r w:rsidRPr="50656851">
          <w:rPr>
            <w:rStyle w:val="Hyperlink"/>
            <w:rFonts w:cs="Arial"/>
          </w:rPr>
          <w:t xml:space="preserve">CAMI </w:t>
        </w:r>
        <w:proofErr w:type="spellStart"/>
        <w:r w:rsidRPr="50656851">
          <w:rPr>
            <w:rStyle w:val="Hyperlink"/>
            <w:rFonts w:cs="Arial"/>
          </w:rPr>
          <w:t>Programme</w:t>
        </w:r>
        <w:proofErr w:type="spellEnd"/>
        <w:r w:rsidRPr="50656851">
          <w:rPr>
            <w:rStyle w:val="Hyperlink"/>
            <w:rFonts w:cs="Arial"/>
          </w:rPr>
          <w:t xml:space="preserve"> of Work 2021-2026</w:t>
        </w:r>
      </w:hyperlink>
      <w:r w:rsidRPr="00F245E5">
        <w:rPr>
          <w:rFonts w:cs="Arial"/>
        </w:rPr>
        <w:t xml:space="preserve"> includes </w:t>
      </w:r>
      <w:r>
        <w:rPr>
          <w:rFonts w:cs="Arial"/>
        </w:rPr>
        <w:t>15</w:t>
      </w:r>
      <w:r w:rsidRPr="00F245E5">
        <w:rPr>
          <w:rFonts w:cs="Arial"/>
        </w:rPr>
        <w:t xml:space="preserve"> activities on overgrazing and livestock competition (Cross-cutting </w:t>
      </w:r>
      <w:r>
        <w:rPr>
          <w:rFonts w:cs="Arial"/>
        </w:rPr>
        <w:t>M</w:t>
      </w:r>
      <w:r w:rsidRPr="00F245E5">
        <w:rPr>
          <w:rFonts w:cs="Arial"/>
        </w:rPr>
        <w:t>easure 4). Furthermore, on community engagement and sustainable use</w:t>
      </w:r>
      <w:r>
        <w:rPr>
          <w:rFonts w:cs="Arial"/>
        </w:rPr>
        <w:t>,</w:t>
      </w:r>
      <w:r w:rsidRPr="00F245E5">
        <w:rPr>
          <w:rFonts w:cs="Arial"/>
        </w:rPr>
        <w:t xml:space="preserve"> there are a further two </w:t>
      </w:r>
      <w:r>
        <w:rPr>
          <w:rFonts w:cs="Arial"/>
        </w:rPr>
        <w:t>a</w:t>
      </w:r>
      <w:r w:rsidRPr="00F245E5">
        <w:rPr>
          <w:rFonts w:cs="Arial"/>
        </w:rPr>
        <w:t>ctivities (5.3 &amp; 5.4) touching on livestock. The species-specific measures for the Persian Leopard, Snow Leopard and Urial also directly address livestock and grazing.</w:t>
      </w:r>
    </w:p>
    <w:p w14:paraId="55830F5C" w14:textId="77777777" w:rsidR="00577F50" w:rsidRDefault="00577F50" w:rsidP="00577F50">
      <w:pPr>
        <w:pStyle w:val="ListParagraph"/>
        <w:spacing w:after="0" w:line="240" w:lineRule="auto"/>
        <w:ind w:left="567"/>
        <w:contextualSpacing w:val="0"/>
        <w:jc w:val="both"/>
        <w:rPr>
          <w:rFonts w:cs="Arial"/>
        </w:rPr>
      </w:pPr>
    </w:p>
    <w:p w14:paraId="7FAB6DDC" w14:textId="77777777" w:rsidR="00577F50" w:rsidRPr="00F245E5" w:rsidRDefault="00577F50" w:rsidP="00577F50">
      <w:pPr>
        <w:spacing w:after="120" w:line="240" w:lineRule="auto"/>
        <w:ind w:left="567" w:hanging="567"/>
        <w:jc w:val="both"/>
        <w:rPr>
          <w:rFonts w:cs="Arial"/>
          <w:i/>
          <w:iCs/>
        </w:rPr>
      </w:pPr>
      <w:r w:rsidRPr="00F245E5">
        <w:rPr>
          <w:rFonts w:cs="Arial"/>
          <w:i/>
          <w:iCs/>
        </w:rPr>
        <w:t>Saiga Memorandum of Understanding</w:t>
      </w:r>
    </w:p>
    <w:p w14:paraId="6EA29DDC" w14:textId="77777777" w:rsidR="00577F50" w:rsidRPr="00577F50" w:rsidRDefault="00577F50" w:rsidP="00577F50">
      <w:pPr>
        <w:pStyle w:val="ListParagraph"/>
        <w:numPr>
          <w:ilvl w:val="0"/>
          <w:numId w:val="10"/>
        </w:numPr>
        <w:spacing w:after="0" w:line="240" w:lineRule="auto"/>
        <w:ind w:left="567" w:hanging="567"/>
        <w:contextualSpacing w:val="0"/>
        <w:jc w:val="both"/>
        <w:rPr>
          <w:rFonts w:cs="Arial"/>
          <w:i/>
        </w:rPr>
      </w:pPr>
      <w:r w:rsidRPr="00F245E5">
        <w:rPr>
          <w:rFonts w:cs="Arial"/>
        </w:rPr>
        <w:t xml:space="preserve">The </w:t>
      </w:r>
      <w:hyperlink r:id="rId50">
        <w:r w:rsidRPr="50656851">
          <w:rPr>
            <w:rStyle w:val="Hyperlink"/>
            <w:rFonts w:cs="Arial"/>
          </w:rPr>
          <w:t xml:space="preserve">Medium-Term International Work </w:t>
        </w:r>
        <w:proofErr w:type="spellStart"/>
        <w:r w:rsidRPr="50656851">
          <w:rPr>
            <w:rStyle w:val="Hyperlink"/>
            <w:rFonts w:cs="Arial"/>
          </w:rPr>
          <w:t>Programme</w:t>
        </w:r>
        <w:proofErr w:type="spellEnd"/>
        <w:r w:rsidRPr="50656851">
          <w:rPr>
            <w:rStyle w:val="Hyperlink"/>
            <w:rFonts w:cs="Arial"/>
          </w:rPr>
          <w:t xml:space="preserve"> for the Saiga Antelope (2021 - 2025)</w:t>
        </w:r>
      </w:hyperlink>
      <w:r w:rsidRPr="00F245E5">
        <w:rPr>
          <w:rFonts w:cs="Arial"/>
        </w:rPr>
        <w:t xml:space="preserve"> includes measure 4.4 on working with local people to promote sustainable rangeland use to enable the cohabitation of people, livestock and </w:t>
      </w:r>
      <w:r>
        <w:rPr>
          <w:rFonts w:cs="Arial"/>
        </w:rPr>
        <w:t>S</w:t>
      </w:r>
      <w:r w:rsidRPr="00F245E5">
        <w:rPr>
          <w:rFonts w:cs="Arial"/>
        </w:rPr>
        <w:t xml:space="preserve">aiga </w:t>
      </w:r>
      <w:r>
        <w:rPr>
          <w:rFonts w:cs="Arial"/>
        </w:rPr>
        <w:t>A</w:t>
      </w:r>
      <w:r w:rsidRPr="00F245E5">
        <w:rPr>
          <w:rFonts w:cs="Arial"/>
        </w:rPr>
        <w:t xml:space="preserve">ntelopes. Furthermore, on health and disease, the Work </w:t>
      </w:r>
      <w:proofErr w:type="spellStart"/>
      <w:r w:rsidRPr="00F245E5">
        <w:rPr>
          <w:rFonts w:cs="Arial"/>
        </w:rPr>
        <w:t>Programme</w:t>
      </w:r>
      <w:proofErr w:type="spellEnd"/>
      <w:r w:rsidRPr="00F245E5">
        <w:rPr>
          <w:rFonts w:cs="Arial"/>
        </w:rPr>
        <w:t xml:space="preserve"> includes </w:t>
      </w:r>
      <w:r>
        <w:rPr>
          <w:rFonts w:cs="Arial"/>
        </w:rPr>
        <w:t>A</w:t>
      </w:r>
      <w:r w:rsidRPr="00F245E5">
        <w:rPr>
          <w:rFonts w:cs="Arial"/>
        </w:rPr>
        <w:t>ctivity 10.2 to promote intervention</w:t>
      </w:r>
      <w:r>
        <w:rPr>
          <w:rFonts w:cs="Arial"/>
        </w:rPr>
        <w:t>s</w:t>
      </w:r>
      <w:r w:rsidRPr="00F245E5">
        <w:rPr>
          <w:rFonts w:cs="Arial"/>
        </w:rPr>
        <w:t xml:space="preserve"> to reduce risk of exposure and encourage elimination of </w:t>
      </w:r>
      <w:proofErr w:type="spellStart"/>
      <w:r w:rsidRPr="00F245E5">
        <w:rPr>
          <w:rFonts w:cs="Arial"/>
        </w:rPr>
        <w:t>Peste</w:t>
      </w:r>
      <w:proofErr w:type="spellEnd"/>
      <w:r w:rsidRPr="00F245E5">
        <w:rPr>
          <w:rFonts w:cs="Arial"/>
        </w:rPr>
        <w:t xml:space="preserve"> des Petits Ruminants </w:t>
      </w:r>
      <w:r>
        <w:rPr>
          <w:rFonts w:cs="Arial"/>
        </w:rPr>
        <w:t xml:space="preserve">(PPR) </w:t>
      </w:r>
      <w:r w:rsidRPr="00F245E5">
        <w:rPr>
          <w:rFonts w:cs="Arial"/>
        </w:rPr>
        <w:t xml:space="preserve">virus from livestock populations sharing </w:t>
      </w:r>
      <w:r>
        <w:rPr>
          <w:rFonts w:cs="Arial"/>
        </w:rPr>
        <w:t>S</w:t>
      </w:r>
      <w:r w:rsidRPr="00F245E5">
        <w:rPr>
          <w:rFonts w:cs="Arial"/>
        </w:rPr>
        <w:t xml:space="preserve">aiga habitat and in </w:t>
      </w:r>
      <w:r>
        <w:rPr>
          <w:rFonts w:cs="Arial"/>
        </w:rPr>
        <w:t>S</w:t>
      </w:r>
      <w:r w:rsidRPr="00F245E5">
        <w:rPr>
          <w:rFonts w:cs="Arial"/>
        </w:rPr>
        <w:t xml:space="preserve">aiga regions through comprehensive/systematic livestock vaccination (through the global PPR eradication </w:t>
      </w:r>
      <w:proofErr w:type="spellStart"/>
      <w:r w:rsidRPr="00F245E5">
        <w:rPr>
          <w:rFonts w:cs="Arial"/>
        </w:rPr>
        <w:t>programme</w:t>
      </w:r>
      <w:proofErr w:type="spellEnd"/>
      <w:r w:rsidRPr="00F245E5">
        <w:rPr>
          <w:rFonts w:cs="Arial"/>
        </w:rPr>
        <w:t xml:space="preserve"> coordinated by FAO/</w:t>
      </w:r>
      <w:r w:rsidRPr="00B84B49">
        <w:rPr>
          <w:rFonts w:cs="Arial"/>
        </w:rPr>
        <w:t>World Organization for Animal Health</w:t>
      </w:r>
      <w:r>
        <w:rPr>
          <w:rFonts w:cs="Arial"/>
        </w:rPr>
        <w:t xml:space="preserve"> </w:t>
      </w:r>
      <w:r w:rsidRPr="00F245E5">
        <w:rPr>
          <w:rFonts w:cs="Arial"/>
        </w:rPr>
        <w:t xml:space="preserve">and national veterinary authorities). Finally, </w:t>
      </w:r>
      <w:r>
        <w:rPr>
          <w:rFonts w:cs="Arial"/>
        </w:rPr>
        <w:t>in relation to</w:t>
      </w:r>
      <w:r w:rsidRPr="00F245E5">
        <w:rPr>
          <w:rFonts w:cs="Arial"/>
        </w:rPr>
        <w:t xml:space="preserve"> the Mongolian population, the Work </w:t>
      </w:r>
      <w:proofErr w:type="spellStart"/>
      <w:r w:rsidRPr="00F245E5">
        <w:rPr>
          <w:rFonts w:cs="Arial"/>
        </w:rPr>
        <w:t>Programme</w:t>
      </w:r>
      <w:proofErr w:type="spellEnd"/>
      <w:r w:rsidRPr="00F245E5">
        <w:rPr>
          <w:rFonts w:cs="Arial"/>
        </w:rPr>
        <w:t xml:space="preserve"> </w:t>
      </w:r>
      <w:r>
        <w:rPr>
          <w:rFonts w:cs="Arial"/>
        </w:rPr>
        <w:t>includes</w:t>
      </w:r>
      <w:r w:rsidRPr="00F245E5">
        <w:rPr>
          <w:rFonts w:cs="Arial"/>
        </w:rPr>
        <w:t xml:space="preserve"> </w:t>
      </w:r>
      <w:r>
        <w:rPr>
          <w:rFonts w:cs="Arial"/>
        </w:rPr>
        <w:t>A</w:t>
      </w:r>
      <w:r w:rsidRPr="00F245E5">
        <w:rPr>
          <w:rFonts w:cs="Arial"/>
        </w:rPr>
        <w:t>ctivit</w:t>
      </w:r>
      <w:r>
        <w:rPr>
          <w:rFonts w:cs="Arial"/>
        </w:rPr>
        <w:t>y</w:t>
      </w:r>
      <w:r w:rsidRPr="00F245E5">
        <w:rPr>
          <w:rFonts w:cs="Arial"/>
        </w:rPr>
        <w:t xml:space="preserve"> 15.4 on research on distribution to inform conservation planning with consideration for grazing overlap</w:t>
      </w:r>
      <w:r>
        <w:rPr>
          <w:rFonts w:cs="Arial"/>
        </w:rPr>
        <w:t>,</w:t>
      </w:r>
      <w:r w:rsidRPr="00F245E5">
        <w:rPr>
          <w:rFonts w:cs="Arial"/>
        </w:rPr>
        <w:t xml:space="preserve"> among others</w:t>
      </w:r>
      <w:r>
        <w:rPr>
          <w:rFonts w:cs="Arial"/>
        </w:rPr>
        <w:t xml:space="preserve"> and</w:t>
      </w:r>
      <w:r w:rsidRPr="00F245E5">
        <w:rPr>
          <w:rFonts w:cs="Arial"/>
        </w:rPr>
        <w:t xml:space="preserve"> </w:t>
      </w:r>
      <w:r>
        <w:rPr>
          <w:rFonts w:cs="Arial"/>
        </w:rPr>
        <w:t>A</w:t>
      </w:r>
      <w:r w:rsidRPr="00F245E5">
        <w:rPr>
          <w:rFonts w:cs="Arial"/>
        </w:rPr>
        <w:t>ctivity 15.7 on livestock vaccination to control the risk of disease transmission from livestock to wildlife.</w:t>
      </w:r>
    </w:p>
    <w:p w14:paraId="6562CEC8" w14:textId="77777777" w:rsidR="00577F50" w:rsidRPr="008869D8" w:rsidRDefault="00577F50" w:rsidP="00577F50">
      <w:pPr>
        <w:pStyle w:val="ListParagraph"/>
        <w:spacing w:after="0" w:line="240" w:lineRule="auto"/>
        <w:ind w:left="567"/>
        <w:contextualSpacing w:val="0"/>
        <w:jc w:val="both"/>
        <w:rPr>
          <w:rFonts w:cs="Arial"/>
          <w:i/>
        </w:rPr>
      </w:pPr>
    </w:p>
    <w:p w14:paraId="6F8EF462" w14:textId="77777777" w:rsidR="00577F50" w:rsidRDefault="00577F50" w:rsidP="00577F50">
      <w:pPr>
        <w:spacing w:after="120" w:line="240" w:lineRule="auto"/>
        <w:ind w:left="567" w:hanging="567"/>
        <w:jc w:val="both"/>
        <w:rPr>
          <w:rFonts w:cs="Arial"/>
          <w:i/>
          <w:iCs/>
        </w:rPr>
      </w:pPr>
      <w:r>
        <w:rPr>
          <w:rFonts w:cs="Arial"/>
          <w:i/>
          <w:iCs/>
        </w:rPr>
        <w:t>Avian CMS instruments dealing with grassland management</w:t>
      </w:r>
    </w:p>
    <w:p w14:paraId="5A42505B" w14:textId="77777777" w:rsidR="00577F50" w:rsidRPr="00DA2FE4" w:rsidRDefault="00577F50" w:rsidP="00577F50">
      <w:pPr>
        <w:pStyle w:val="ListParagraph"/>
        <w:numPr>
          <w:ilvl w:val="0"/>
          <w:numId w:val="10"/>
        </w:numPr>
        <w:spacing w:after="0" w:line="240" w:lineRule="auto"/>
        <w:ind w:left="567" w:hanging="567"/>
        <w:contextualSpacing w:val="0"/>
        <w:jc w:val="both"/>
        <w:rPr>
          <w:rFonts w:eastAsia="Calibri" w:cs="Arial"/>
        </w:rPr>
      </w:pPr>
      <w:r w:rsidRPr="00DA2FE4">
        <w:rPr>
          <w:rFonts w:cs="Arial"/>
        </w:rPr>
        <w:t>As mentioned in paragraph</w:t>
      </w:r>
      <w:r>
        <w:rPr>
          <w:rFonts w:cs="Arial"/>
        </w:rPr>
        <w:t xml:space="preserve"> 17, several CMS Instruments currently </w:t>
      </w:r>
      <w:r w:rsidRPr="00CA248D">
        <w:t>a</w:t>
      </w:r>
      <w:r w:rsidRPr="00C4684C">
        <w:rPr>
          <w:rFonts w:cs="Arial"/>
        </w:rPr>
        <w:t>ddress</w:t>
      </w:r>
      <w:r>
        <w:rPr>
          <w:rFonts w:cs="Arial"/>
        </w:rPr>
        <w:t xml:space="preserve"> the impact of grassland management and migratory birds. </w:t>
      </w:r>
      <w:r w:rsidRPr="50656851">
        <w:rPr>
          <w:rFonts w:cs="Arial"/>
        </w:rPr>
        <w:t xml:space="preserve">As an example, the </w:t>
      </w:r>
      <w:hyperlink r:id="rId51">
        <w:r w:rsidRPr="50656851">
          <w:rPr>
            <w:rStyle w:val="Hyperlink"/>
            <w:rFonts w:eastAsia="Calibri" w:cs="Arial"/>
          </w:rPr>
          <w:t>MOU on the Conservation of Southern South American Migratory Grassland Bird Species and Their Habitats </w:t>
        </w:r>
      </w:hyperlink>
      <w:r w:rsidRPr="50656851">
        <w:rPr>
          <w:rFonts w:eastAsia="Calibri" w:cs="Arial"/>
        </w:rPr>
        <w:t xml:space="preserve">, identifies specific targets for sustainable grassland management (Objective 1). The </w:t>
      </w:r>
      <w:hyperlink r:id="rId52">
        <w:r w:rsidRPr="50656851">
          <w:rPr>
            <w:rStyle w:val="Hyperlink"/>
            <w:rFonts w:eastAsia="Calibri" w:cs="Arial"/>
          </w:rPr>
          <w:t>MOUs addressing the Conservation Measures for the Siberian Crane</w:t>
        </w:r>
      </w:hyperlink>
      <w:r>
        <w:rPr>
          <w:rFonts w:eastAsia="Calibri" w:cs="Arial"/>
        </w:rPr>
        <w:t xml:space="preserve"> and </w:t>
      </w:r>
      <w:r w:rsidRPr="00FA0417">
        <w:rPr>
          <w:rFonts w:eastAsia="Calibri" w:cs="Arial"/>
        </w:rPr>
        <w:t xml:space="preserve">the Conservation and Management of the Middle-European Population of the Great Bustard </w:t>
      </w:r>
      <w:r>
        <w:rPr>
          <w:rFonts w:eastAsia="Calibri" w:cs="Arial"/>
        </w:rPr>
        <w:t>(</w:t>
      </w:r>
      <w:r w:rsidRPr="001035E5">
        <w:rPr>
          <w:rFonts w:eastAsia="Calibri" w:cs="Arial"/>
          <w:i/>
          <w:iCs/>
        </w:rPr>
        <w:t xml:space="preserve">Otis </w:t>
      </w:r>
      <w:proofErr w:type="spellStart"/>
      <w:r w:rsidRPr="001035E5">
        <w:rPr>
          <w:rFonts w:eastAsia="Calibri" w:cs="Arial"/>
          <w:i/>
          <w:iCs/>
        </w:rPr>
        <w:t>tarda</w:t>
      </w:r>
      <w:proofErr w:type="spellEnd"/>
      <w:r>
        <w:rPr>
          <w:rFonts w:eastAsia="Calibri" w:cs="Arial"/>
        </w:rPr>
        <w:t xml:space="preserve">) identify grassland management as a priority, similar to the </w:t>
      </w:r>
      <w:r w:rsidRPr="00DA2FE4">
        <w:t>AEMLAP</w:t>
      </w:r>
      <w:r>
        <w:rPr>
          <w:rFonts w:eastAsia="Calibri" w:cs="Arial"/>
        </w:rPr>
        <w:t xml:space="preserve"> where grasslands are identified as priority habitats. </w:t>
      </w:r>
    </w:p>
    <w:p w14:paraId="3D119D88" w14:textId="77777777" w:rsidR="00577F50" w:rsidRPr="00F245E5" w:rsidRDefault="00577F50" w:rsidP="00577F50">
      <w:pPr>
        <w:spacing w:after="0" w:line="240" w:lineRule="auto"/>
        <w:ind w:left="567" w:hanging="567"/>
        <w:jc w:val="both"/>
        <w:rPr>
          <w:rFonts w:cs="Arial"/>
          <w:u w:val="single"/>
        </w:rPr>
      </w:pPr>
    </w:p>
    <w:p w14:paraId="67D54884" w14:textId="77777777" w:rsidR="00577F50" w:rsidRPr="00F245E5" w:rsidRDefault="00577F50" w:rsidP="00577F50">
      <w:pPr>
        <w:spacing w:after="0" w:line="240" w:lineRule="auto"/>
        <w:ind w:left="567" w:hanging="567"/>
        <w:jc w:val="both"/>
        <w:rPr>
          <w:rFonts w:cs="Arial"/>
          <w:u w:val="single"/>
        </w:rPr>
      </w:pPr>
      <w:r w:rsidRPr="00F245E5">
        <w:rPr>
          <w:rFonts w:cs="Arial"/>
          <w:u w:val="single"/>
        </w:rPr>
        <w:t>Discussion and analysis</w:t>
      </w:r>
    </w:p>
    <w:p w14:paraId="7C4BCF2F" w14:textId="77777777" w:rsidR="00577F50" w:rsidRPr="00466B0B" w:rsidRDefault="00577F50" w:rsidP="00577F50">
      <w:pPr>
        <w:pStyle w:val="ListParagraph"/>
        <w:spacing w:after="0" w:line="240" w:lineRule="auto"/>
        <w:ind w:left="567" w:hanging="567"/>
        <w:contextualSpacing w:val="0"/>
        <w:jc w:val="both"/>
        <w:rPr>
          <w:rFonts w:cs="Arial"/>
          <w:sz w:val="18"/>
          <w:szCs w:val="18"/>
        </w:rPr>
      </w:pPr>
    </w:p>
    <w:p w14:paraId="0358391C" w14:textId="77777777" w:rsidR="00577F50" w:rsidRPr="00F245E5" w:rsidRDefault="00577F50" w:rsidP="00577F50">
      <w:pPr>
        <w:pStyle w:val="ListParagraph"/>
        <w:numPr>
          <w:ilvl w:val="0"/>
          <w:numId w:val="10"/>
        </w:numPr>
        <w:spacing w:after="0" w:line="240" w:lineRule="auto"/>
        <w:ind w:left="567" w:hanging="567"/>
        <w:contextualSpacing w:val="0"/>
        <w:jc w:val="both"/>
        <w:rPr>
          <w:rFonts w:cs="Arial"/>
        </w:rPr>
      </w:pPr>
      <w:r w:rsidRPr="00F245E5">
        <w:rPr>
          <w:rFonts w:cs="Arial"/>
        </w:rPr>
        <w:t xml:space="preserve">Considering the nuances and complexities around wildlife and pastoralism, additional analysis with the participation of experts and relevant stakeholders involved in pastoralism, rangelands ecologies and migratory species conservation is needed to identify priority areas of work under the </w:t>
      </w:r>
      <w:r>
        <w:rPr>
          <w:rFonts w:cs="Arial"/>
        </w:rPr>
        <w:t>auspices</w:t>
      </w:r>
      <w:r w:rsidRPr="00F245E5">
        <w:rPr>
          <w:rFonts w:cs="Arial"/>
        </w:rPr>
        <w:t xml:space="preserve"> of CMS. Therefore, a multi-stakeholder approach would be useful in identifying challenges and opportunities to better address the impact of pastoralism on migratory species.</w:t>
      </w:r>
    </w:p>
    <w:bookmarkEnd w:id="0"/>
    <w:p w14:paraId="459FB057" w14:textId="77777777" w:rsidR="00466B0B" w:rsidRPr="00466B0B" w:rsidRDefault="00466B0B" w:rsidP="00577F50">
      <w:pPr>
        <w:spacing w:after="0" w:line="240" w:lineRule="auto"/>
        <w:ind w:left="567" w:hanging="567"/>
        <w:jc w:val="both"/>
        <w:rPr>
          <w:rFonts w:cs="Arial"/>
          <w:sz w:val="18"/>
          <w:szCs w:val="18"/>
          <w:u w:val="single"/>
        </w:rPr>
      </w:pPr>
    </w:p>
    <w:p w14:paraId="3D1C12E8" w14:textId="2B004D3C" w:rsidR="00577F50" w:rsidRPr="00F245E5" w:rsidRDefault="00577F50" w:rsidP="00577F50">
      <w:pPr>
        <w:spacing w:after="0" w:line="240" w:lineRule="auto"/>
        <w:ind w:left="567" w:hanging="567"/>
        <w:jc w:val="both"/>
        <w:rPr>
          <w:rFonts w:cs="Arial"/>
        </w:rPr>
      </w:pPr>
      <w:r w:rsidRPr="00F245E5">
        <w:rPr>
          <w:rFonts w:cs="Arial"/>
          <w:u w:val="single"/>
        </w:rPr>
        <w:t>Recommended actions</w:t>
      </w:r>
    </w:p>
    <w:p w14:paraId="790E20C6" w14:textId="77777777" w:rsidR="00577F50" w:rsidRPr="00466B0B" w:rsidRDefault="00577F50" w:rsidP="00577F50">
      <w:pPr>
        <w:spacing w:after="0" w:line="240" w:lineRule="auto"/>
        <w:ind w:left="567" w:hanging="567"/>
        <w:jc w:val="both"/>
        <w:rPr>
          <w:rFonts w:cs="Arial"/>
          <w:sz w:val="18"/>
          <w:szCs w:val="18"/>
        </w:rPr>
      </w:pPr>
    </w:p>
    <w:p w14:paraId="2E0C4B9C" w14:textId="77777777" w:rsidR="00577F50" w:rsidRPr="00F245E5" w:rsidRDefault="00577F50" w:rsidP="00577F50">
      <w:pPr>
        <w:widowControl w:val="0"/>
        <w:numPr>
          <w:ilvl w:val="0"/>
          <w:numId w:val="10"/>
        </w:numPr>
        <w:autoSpaceDE w:val="0"/>
        <w:autoSpaceDN w:val="0"/>
        <w:adjustRightInd w:val="0"/>
        <w:spacing w:after="0" w:line="240" w:lineRule="auto"/>
        <w:ind w:left="567" w:hanging="567"/>
        <w:jc w:val="both"/>
        <w:rPr>
          <w:rFonts w:cs="Arial"/>
        </w:rPr>
      </w:pPr>
      <w:r w:rsidRPr="00F245E5">
        <w:rPr>
          <w:rFonts w:cs="Arial"/>
          <w:lang w:eastAsia="en-GB"/>
        </w:rPr>
        <w:t>The Conference of the Parties is recommended to</w:t>
      </w:r>
      <w:r w:rsidRPr="00F245E5">
        <w:rPr>
          <w:rFonts w:cs="Arial"/>
        </w:rPr>
        <w:t>:</w:t>
      </w:r>
    </w:p>
    <w:p w14:paraId="28BD66EE" w14:textId="77777777" w:rsidR="00577F50" w:rsidRPr="00466B0B" w:rsidRDefault="00577F50" w:rsidP="00577F50">
      <w:pPr>
        <w:spacing w:after="0" w:line="240" w:lineRule="auto"/>
        <w:ind w:left="567" w:hanging="567"/>
        <w:jc w:val="both"/>
        <w:rPr>
          <w:rFonts w:cs="Arial"/>
          <w:sz w:val="18"/>
          <w:szCs w:val="18"/>
        </w:rPr>
      </w:pPr>
    </w:p>
    <w:p w14:paraId="05228857" w14:textId="1AC6F802" w:rsidR="00577F50" w:rsidRPr="00F245E5" w:rsidRDefault="00577F50" w:rsidP="00027C2B">
      <w:pPr>
        <w:pStyle w:val="Secondnumbering"/>
        <w:ind w:hanging="567"/>
        <w:jc w:val="both"/>
        <w:rPr>
          <w:rFonts w:cs="Arial"/>
        </w:rPr>
      </w:pPr>
      <w:r>
        <w:rPr>
          <w:rFonts w:cs="Arial"/>
        </w:rPr>
        <w:t>A</w:t>
      </w:r>
      <w:r w:rsidRPr="012BA793">
        <w:rPr>
          <w:rFonts w:cs="Arial"/>
        </w:rPr>
        <w:t>dopt</w:t>
      </w:r>
      <w:r w:rsidRPr="00F245E5">
        <w:rPr>
          <w:rFonts w:cs="Arial"/>
        </w:rPr>
        <w:t xml:space="preserve"> the draft Decisions as contained in </w:t>
      </w:r>
      <w:r>
        <w:rPr>
          <w:rFonts w:cs="Arial"/>
        </w:rPr>
        <w:t xml:space="preserve">the </w:t>
      </w:r>
      <w:r w:rsidRPr="00F245E5">
        <w:rPr>
          <w:rFonts w:cs="Arial"/>
        </w:rPr>
        <w:t>Annex of this document.</w:t>
      </w:r>
    </w:p>
    <w:p w14:paraId="3655BDE3" w14:textId="77777777" w:rsidR="00577F50" w:rsidRDefault="00577F50" w:rsidP="00027C2B">
      <w:pPr>
        <w:pStyle w:val="Heading2"/>
        <w:keepNext w:val="0"/>
        <w:ind w:left="1134" w:right="-367" w:hanging="567"/>
        <w:rPr>
          <w:rFonts w:ascii="Arial" w:hAnsi="Arial" w:cs="Arial"/>
          <w:b w:val="0"/>
          <w:bCs w:val="0"/>
          <w:caps/>
          <w:sz w:val="22"/>
          <w:szCs w:val="22"/>
          <w:lang w:val="en-GB"/>
        </w:rPr>
        <w:sectPr w:rsidR="00577F50" w:rsidSect="00466B0B">
          <w:headerReference w:type="even" r:id="rId53"/>
          <w:headerReference w:type="default" r:id="rId54"/>
          <w:footerReference w:type="even" r:id="rId55"/>
          <w:footerReference w:type="default" r:id="rId56"/>
          <w:headerReference w:type="first" r:id="rId57"/>
          <w:pgSz w:w="11906" w:h="16838" w:code="9"/>
          <w:pgMar w:top="1440" w:right="1440" w:bottom="1440" w:left="1440" w:header="720" w:footer="720" w:gutter="0"/>
          <w:cols w:space="720"/>
          <w:titlePg/>
          <w:docGrid w:linePitch="360"/>
        </w:sectPr>
      </w:pPr>
    </w:p>
    <w:p w14:paraId="6902B546" w14:textId="449AE265" w:rsidR="00577F50" w:rsidRPr="00CD0FE9" w:rsidRDefault="00577F50" w:rsidP="00577F50">
      <w:pPr>
        <w:spacing w:after="0" w:line="240" w:lineRule="auto"/>
        <w:jc w:val="right"/>
        <w:rPr>
          <w:rFonts w:cs="Arial"/>
          <w:b/>
          <w:bCs/>
          <w:caps/>
        </w:rPr>
      </w:pPr>
      <w:r w:rsidRPr="00CD0FE9">
        <w:rPr>
          <w:rFonts w:cs="Arial"/>
          <w:b/>
          <w:caps/>
        </w:rPr>
        <w:lastRenderedPageBreak/>
        <w:t>Annex</w:t>
      </w:r>
    </w:p>
    <w:p w14:paraId="27F125AF" w14:textId="77777777" w:rsidR="00577F50" w:rsidRPr="00CD0FE9" w:rsidRDefault="00577F50" w:rsidP="00577F50">
      <w:pPr>
        <w:spacing w:after="0" w:line="240" w:lineRule="auto"/>
        <w:rPr>
          <w:rFonts w:cs="Arial"/>
        </w:rPr>
      </w:pPr>
    </w:p>
    <w:p w14:paraId="693F6996" w14:textId="77777777" w:rsidR="00577F50" w:rsidRDefault="00577F50" w:rsidP="00577F50">
      <w:pPr>
        <w:spacing w:after="0" w:line="240" w:lineRule="auto"/>
        <w:jc w:val="center"/>
        <w:rPr>
          <w:rFonts w:cs="Arial"/>
        </w:rPr>
      </w:pPr>
      <w:r>
        <w:rPr>
          <w:rFonts w:cs="Arial"/>
        </w:rPr>
        <w:t>DRAFT</w:t>
      </w:r>
      <w:r w:rsidRPr="00CD0FE9">
        <w:rPr>
          <w:rFonts w:cs="Arial"/>
        </w:rPr>
        <w:t xml:space="preserve"> DECISION</w:t>
      </w:r>
      <w:r>
        <w:rPr>
          <w:rFonts w:cs="Arial"/>
        </w:rPr>
        <w:t>S</w:t>
      </w:r>
    </w:p>
    <w:p w14:paraId="0413B13F" w14:textId="77777777" w:rsidR="00577F50" w:rsidRPr="00CD0FE9" w:rsidRDefault="00577F50" w:rsidP="00BF50B1">
      <w:pPr>
        <w:spacing w:after="0" w:line="240" w:lineRule="auto"/>
        <w:rPr>
          <w:rFonts w:cs="Arial"/>
        </w:rPr>
      </w:pPr>
    </w:p>
    <w:p w14:paraId="02837916" w14:textId="77777777" w:rsidR="00577F50" w:rsidRDefault="00577F50" w:rsidP="00577F50">
      <w:pPr>
        <w:pBdr>
          <w:top w:val="single" w:sz="6" w:space="0" w:color="FFFFFF"/>
          <w:left w:val="single" w:sz="6" w:space="0" w:color="FFFFFF"/>
          <w:bottom w:val="single" w:sz="6" w:space="2" w:color="FFFFFF"/>
          <w:right w:val="single" w:sz="6" w:space="0" w:color="FFFFFF"/>
        </w:pBdr>
        <w:spacing w:after="0" w:line="240" w:lineRule="auto"/>
        <w:jc w:val="center"/>
        <w:outlineLvl w:val="1"/>
        <w:rPr>
          <w:rFonts w:cs="Arial"/>
          <w:b/>
          <w:caps/>
        </w:rPr>
      </w:pPr>
      <w:r>
        <w:rPr>
          <w:rFonts w:cs="Arial"/>
          <w:b/>
          <w:caps/>
        </w:rPr>
        <w:t>Pastoralism and Migratory Species</w:t>
      </w:r>
    </w:p>
    <w:p w14:paraId="4BE34BED" w14:textId="77777777" w:rsidR="00BF50B1" w:rsidRDefault="00BF50B1" w:rsidP="00577F50">
      <w:pPr>
        <w:pBdr>
          <w:top w:val="single" w:sz="6" w:space="0" w:color="FFFFFF"/>
          <w:left w:val="single" w:sz="6" w:space="0" w:color="FFFFFF"/>
          <w:bottom w:val="single" w:sz="6" w:space="2" w:color="FFFFFF"/>
          <w:right w:val="single" w:sz="6" w:space="0" w:color="FFFFFF"/>
        </w:pBdr>
        <w:spacing w:after="0" w:line="240" w:lineRule="auto"/>
        <w:jc w:val="center"/>
        <w:outlineLvl w:val="1"/>
        <w:rPr>
          <w:rFonts w:cs="Arial"/>
          <w:b/>
          <w:caps/>
        </w:rPr>
      </w:pPr>
    </w:p>
    <w:p w14:paraId="026294FE" w14:textId="77777777" w:rsidR="00BF50B1" w:rsidRDefault="00BF50B1" w:rsidP="00577F50">
      <w:pPr>
        <w:pBdr>
          <w:top w:val="single" w:sz="6" w:space="0" w:color="FFFFFF"/>
          <w:left w:val="single" w:sz="6" w:space="0" w:color="FFFFFF"/>
          <w:bottom w:val="single" w:sz="6" w:space="2" w:color="FFFFFF"/>
          <w:right w:val="single" w:sz="6" w:space="0" w:color="FFFFFF"/>
        </w:pBdr>
        <w:spacing w:after="0" w:line="240" w:lineRule="auto"/>
        <w:jc w:val="center"/>
        <w:outlineLvl w:val="1"/>
        <w:rPr>
          <w:rFonts w:cs="Arial"/>
          <w:b/>
          <w:caps/>
        </w:rPr>
      </w:pPr>
    </w:p>
    <w:p w14:paraId="08C8E124" w14:textId="77777777" w:rsidR="00577F50" w:rsidRPr="00CD0FE9" w:rsidRDefault="00577F50" w:rsidP="00BF50B1">
      <w:pPr>
        <w:spacing w:after="0" w:line="240" w:lineRule="auto"/>
        <w:jc w:val="both"/>
        <w:rPr>
          <w:rFonts w:cs="Arial"/>
          <w:b/>
          <w:i/>
        </w:rPr>
      </w:pPr>
      <w:r w:rsidRPr="00CD0FE9">
        <w:rPr>
          <w:rFonts w:cs="Arial"/>
          <w:b/>
          <w:i/>
        </w:rPr>
        <w:t xml:space="preserve">Directed to Parties </w:t>
      </w:r>
    </w:p>
    <w:p w14:paraId="1D71D2A3" w14:textId="77777777" w:rsidR="00577F50" w:rsidRPr="00CD0FE9" w:rsidRDefault="00577F50" w:rsidP="00BF50B1">
      <w:pPr>
        <w:spacing w:after="0" w:line="240" w:lineRule="auto"/>
        <w:jc w:val="both"/>
        <w:rPr>
          <w:rFonts w:cs="Arial"/>
        </w:rPr>
      </w:pPr>
    </w:p>
    <w:p w14:paraId="32AA764C" w14:textId="77777777" w:rsidR="00577F50" w:rsidRPr="00CD0FE9" w:rsidRDefault="00577F50" w:rsidP="00BF50B1">
      <w:pPr>
        <w:spacing w:after="0" w:line="240" w:lineRule="auto"/>
        <w:ind w:left="851" w:hanging="851"/>
        <w:jc w:val="both"/>
        <w:rPr>
          <w:rFonts w:cs="Arial"/>
          <w:iCs/>
        </w:rPr>
      </w:pPr>
      <w:r w:rsidRPr="00CD0FE9">
        <w:rPr>
          <w:rFonts w:cs="Arial"/>
        </w:rPr>
        <w:t>1</w:t>
      </w:r>
      <w:r>
        <w:rPr>
          <w:rFonts w:cs="Arial"/>
        </w:rPr>
        <w:t>4</w:t>
      </w:r>
      <w:r w:rsidRPr="00CD0FE9">
        <w:rPr>
          <w:rFonts w:cs="Arial"/>
        </w:rPr>
        <w:t>.AA</w:t>
      </w:r>
      <w:r w:rsidRPr="00CD0FE9">
        <w:rPr>
          <w:rFonts w:cs="Arial"/>
        </w:rPr>
        <w:tab/>
      </w:r>
      <w:r w:rsidRPr="00CD0FE9">
        <w:rPr>
          <w:rFonts w:cs="Arial"/>
          <w:iCs/>
        </w:rPr>
        <w:t>Parties are requested to</w:t>
      </w:r>
      <w:r>
        <w:rPr>
          <w:rFonts w:cs="Arial"/>
          <w:iCs/>
        </w:rPr>
        <w:t xml:space="preserve"> submit to the Secretariat information on national measures for rangeland management and pastoralism </w:t>
      </w:r>
      <w:r>
        <w:t>and share information on challenges, lessons learned and needs for further capacity development</w:t>
      </w:r>
      <w:r>
        <w:rPr>
          <w:rFonts w:cs="Arial"/>
          <w:iCs/>
        </w:rPr>
        <w:t>.</w:t>
      </w:r>
    </w:p>
    <w:p w14:paraId="508909F4" w14:textId="77777777" w:rsidR="00577F50" w:rsidRPr="00CD0FE9" w:rsidRDefault="00577F50" w:rsidP="00BF50B1">
      <w:pPr>
        <w:widowControl w:val="0"/>
        <w:autoSpaceDE w:val="0"/>
        <w:autoSpaceDN w:val="0"/>
        <w:adjustRightInd w:val="0"/>
        <w:spacing w:after="0" w:line="240" w:lineRule="auto"/>
        <w:jc w:val="both"/>
        <w:rPr>
          <w:rFonts w:cs="Arial"/>
          <w:iCs/>
        </w:rPr>
      </w:pPr>
    </w:p>
    <w:p w14:paraId="344FAAA6" w14:textId="77777777" w:rsidR="00577F50" w:rsidRPr="00CD0FE9" w:rsidRDefault="00577F50" w:rsidP="00BF50B1">
      <w:pPr>
        <w:spacing w:after="0" w:line="240" w:lineRule="auto"/>
        <w:jc w:val="both"/>
        <w:rPr>
          <w:rFonts w:cs="Arial"/>
        </w:rPr>
      </w:pPr>
      <w:r w:rsidRPr="00CD0FE9">
        <w:rPr>
          <w:rFonts w:cs="Arial"/>
          <w:b/>
          <w:i/>
        </w:rPr>
        <w:t xml:space="preserve">Directed to the Scientific Council </w:t>
      </w:r>
    </w:p>
    <w:p w14:paraId="6F526BBB" w14:textId="77777777" w:rsidR="00577F50" w:rsidRPr="00CD0FE9" w:rsidRDefault="00577F50" w:rsidP="00BF50B1">
      <w:pPr>
        <w:spacing w:after="0" w:line="240" w:lineRule="auto"/>
        <w:jc w:val="both"/>
        <w:rPr>
          <w:rFonts w:cs="Arial"/>
        </w:rPr>
      </w:pPr>
    </w:p>
    <w:p w14:paraId="47FBE56F" w14:textId="77777777" w:rsidR="00577F50" w:rsidRPr="00CD0FE9" w:rsidRDefault="00577F50" w:rsidP="00BF50B1">
      <w:pPr>
        <w:spacing w:after="0" w:line="240" w:lineRule="auto"/>
        <w:ind w:left="851" w:hanging="851"/>
        <w:jc w:val="both"/>
        <w:rPr>
          <w:rFonts w:cs="Arial"/>
        </w:rPr>
      </w:pPr>
      <w:r w:rsidRPr="00CD0FE9">
        <w:rPr>
          <w:rFonts w:cs="Arial"/>
        </w:rPr>
        <w:t>1</w:t>
      </w:r>
      <w:r>
        <w:rPr>
          <w:rFonts w:cs="Arial"/>
        </w:rPr>
        <w:t>4</w:t>
      </w:r>
      <w:r w:rsidRPr="00CD0FE9">
        <w:rPr>
          <w:rFonts w:cs="Arial"/>
        </w:rPr>
        <w:t>.</w:t>
      </w:r>
      <w:r>
        <w:rPr>
          <w:rFonts w:cs="Arial"/>
        </w:rPr>
        <w:t>BB</w:t>
      </w:r>
      <w:r>
        <w:tab/>
        <w:t xml:space="preserve">The Scientific Council is requested, subject to the availability of external resources, to establish a multi-stakeholder Working Group on pastoralism and CMS-listed species, composed of stakeholders with experience and knowledge on managing rangelands, </w:t>
      </w:r>
      <w:proofErr w:type="gramStart"/>
      <w:r>
        <w:t>pastoralism</w:t>
      </w:r>
      <w:proofErr w:type="gramEnd"/>
      <w:r>
        <w:t xml:space="preserve"> and wildlife. The Working Group is asked to:</w:t>
      </w:r>
    </w:p>
    <w:p w14:paraId="259DC0F2" w14:textId="77777777" w:rsidR="00577F50" w:rsidRPr="00CD0FE9" w:rsidRDefault="00577F50" w:rsidP="00BF50B1">
      <w:pPr>
        <w:spacing w:after="0" w:line="240" w:lineRule="auto"/>
        <w:ind w:left="720" w:hanging="720"/>
        <w:jc w:val="both"/>
        <w:rPr>
          <w:rFonts w:cs="Arial"/>
        </w:rPr>
      </w:pPr>
    </w:p>
    <w:p w14:paraId="2FFFD3CA" w14:textId="77777777" w:rsidR="00577F50" w:rsidRPr="00964BC6" w:rsidRDefault="00577F50" w:rsidP="00BF50B1">
      <w:pPr>
        <w:widowControl w:val="0"/>
        <w:numPr>
          <w:ilvl w:val="0"/>
          <w:numId w:val="11"/>
        </w:numPr>
        <w:autoSpaceDE w:val="0"/>
        <w:autoSpaceDN w:val="0"/>
        <w:adjustRightInd w:val="0"/>
        <w:spacing w:after="0" w:line="240" w:lineRule="auto"/>
        <w:ind w:left="1418" w:hanging="567"/>
        <w:jc w:val="both"/>
        <w:rPr>
          <w:rFonts w:cs="Arial"/>
        </w:rPr>
      </w:pPr>
      <w:proofErr w:type="spellStart"/>
      <w:r>
        <w:rPr>
          <w:rFonts w:cs="Arial"/>
        </w:rPr>
        <w:t>Analyse</w:t>
      </w:r>
      <w:proofErr w:type="spellEnd"/>
      <w:r w:rsidRPr="00E80EAD">
        <w:rPr>
          <w:rFonts w:cs="Arial"/>
        </w:rPr>
        <w:t xml:space="preserve"> available information relevant to </w:t>
      </w:r>
      <w:r>
        <w:rPr>
          <w:rFonts w:cs="Arial"/>
        </w:rPr>
        <w:t>pastoralism</w:t>
      </w:r>
      <w:r w:rsidRPr="00E80EAD">
        <w:rPr>
          <w:rFonts w:cs="Arial"/>
        </w:rPr>
        <w:t xml:space="preserve"> and potential impacts on </w:t>
      </w:r>
      <w:r>
        <w:rPr>
          <w:rFonts w:cs="Arial"/>
        </w:rPr>
        <w:t>CMS-listed</w:t>
      </w:r>
      <w:r w:rsidRPr="00E80EAD">
        <w:rPr>
          <w:rFonts w:cs="Arial"/>
        </w:rPr>
        <w:t xml:space="preserve"> species, </w:t>
      </w:r>
      <w:r>
        <w:rPr>
          <w:rFonts w:cs="Arial"/>
        </w:rPr>
        <w:t xml:space="preserve">including </w:t>
      </w:r>
      <w:r>
        <w:t>existing models and best practice case studies and</w:t>
      </w:r>
      <w:r w:rsidRPr="00E80EAD">
        <w:rPr>
          <w:rFonts w:cs="Arial"/>
        </w:rPr>
        <w:t xml:space="preserve"> the compilation of responses received </w:t>
      </w:r>
      <w:r>
        <w:rPr>
          <w:rFonts w:cs="Arial"/>
        </w:rPr>
        <w:t xml:space="preserve">by the Secretariat </w:t>
      </w:r>
      <w:r w:rsidRPr="00E80EAD">
        <w:rPr>
          <w:rFonts w:cs="Arial"/>
        </w:rPr>
        <w:t xml:space="preserve">under Decision </w:t>
      </w:r>
      <w:proofErr w:type="gramStart"/>
      <w:r w:rsidRPr="000C64D6">
        <w:rPr>
          <w:rFonts w:cs="Arial"/>
        </w:rPr>
        <w:t>14.AA</w:t>
      </w:r>
      <w:proofErr w:type="gramEnd"/>
      <w:r w:rsidRPr="00E80EAD">
        <w:rPr>
          <w:rFonts w:cs="Arial"/>
        </w:rPr>
        <w:t>;</w:t>
      </w:r>
    </w:p>
    <w:p w14:paraId="046CB7FD" w14:textId="77777777" w:rsidR="00577F50" w:rsidRPr="00CD0FE9" w:rsidRDefault="00577F50" w:rsidP="00BF50B1">
      <w:pPr>
        <w:spacing w:after="0" w:line="240" w:lineRule="auto"/>
        <w:ind w:left="1985" w:hanging="567"/>
        <w:jc w:val="both"/>
        <w:rPr>
          <w:rFonts w:cs="Arial"/>
        </w:rPr>
      </w:pPr>
    </w:p>
    <w:p w14:paraId="59DB22F3" w14:textId="77777777" w:rsidR="00577F50" w:rsidRPr="00EE6B3D" w:rsidRDefault="00577F50" w:rsidP="00BF50B1">
      <w:pPr>
        <w:widowControl w:val="0"/>
        <w:numPr>
          <w:ilvl w:val="0"/>
          <w:numId w:val="11"/>
        </w:numPr>
        <w:autoSpaceDE w:val="0"/>
        <w:autoSpaceDN w:val="0"/>
        <w:adjustRightInd w:val="0"/>
        <w:spacing w:after="0" w:line="240" w:lineRule="auto"/>
        <w:ind w:left="1418" w:hanging="567"/>
        <w:jc w:val="both"/>
        <w:rPr>
          <w:rFonts w:cs="Arial"/>
        </w:rPr>
      </w:pPr>
      <w:r>
        <w:t>Provide recommendations to support Parties in addressing the impact of pastoralism on CMS-listed species.</w:t>
      </w:r>
    </w:p>
    <w:p w14:paraId="46D8AD67" w14:textId="77777777" w:rsidR="00577F50" w:rsidRDefault="00577F50" w:rsidP="00BF50B1">
      <w:pPr>
        <w:spacing w:after="0" w:line="240" w:lineRule="auto"/>
        <w:jc w:val="both"/>
        <w:rPr>
          <w:rFonts w:cs="Arial"/>
          <w:b/>
          <w:i/>
        </w:rPr>
      </w:pPr>
    </w:p>
    <w:p w14:paraId="01811C31" w14:textId="77777777" w:rsidR="00577F50" w:rsidRPr="00CD0FE9" w:rsidRDefault="00577F50" w:rsidP="00BF50B1">
      <w:pPr>
        <w:spacing w:after="0" w:line="240" w:lineRule="auto"/>
        <w:jc w:val="both"/>
        <w:rPr>
          <w:rFonts w:cs="Arial"/>
          <w:b/>
          <w:i/>
        </w:rPr>
      </w:pPr>
      <w:r w:rsidRPr="00CD0FE9">
        <w:rPr>
          <w:rFonts w:cs="Arial"/>
          <w:b/>
          <w:i/>
        </w:rPr>
        <w:t>Directed to the Secretariat</w:t>
      </w:r>
    </w:p>
    <w:p w14:paraId="51233A20" w14:textId="77777777" w:rsidR="00577F50" w:rsidRPr="00CD0FE9" w:rsidRDefault="00577F50" w:rsidP="00BF50B1">
      <w:pPr>
        <w:spacing w:after="0" w:line="240" w:lineRule="auto"/>
        <w:jc w:val="both"/>
        <w:rPr>
          <w:rFonts w:cs="Arial"/>
        </w:rPr>
      </w:pPr>
    </w:p>
    <w:p w14:paraId="4F79AB8D" w14:textId="77777777" w:rsidR="00577F50" w:rsidRPr="00CD0FE9" w:rsidRDefault="00577F50" w:rsidP="00BF50B1">
      <w:pPr>
        <w:spacing w:after="0" w:line="240" w:lineRule="auto"/>
        <w:ind w:left="851" w:hanging="851"/>
        <w:jc w:val="both"/>
        <w:rPr>
          <w:rFonts w:cs="Arial"/>
          <w:iCs/>
        </w:rPr>
      </w:pPr>
      <w:r w:rsidRPr="00CD0FE9">
        <w:rPr>
          <w:rFonts w:cs="Arial"/>
        </w:rPr>
        <w:t>1</w:t>
      </w:r>
      <w:r>
        <w:rPr>
          <w:rFonts w:cs="Arial"/>
        </w:rPr>
        <w:t>4</w:t>
      </w:r>
      <w:r w:rsidRPr="00CD0FE9">
        <w:rPr>
          <w:rFonts w:cs="Arial"/>
        </w:rPr>
        <w:t>.</w:t>
      </w:r>
      <w:r>
        <w:rPr>
          <w:rFonts w:cs="Arial"/>
        </w:rPr>
        <w:t>CC</w:t>
      </w:r>
      <w:r w:rsidRPr="00CD0FE9">
        <w:rPr>
          <w:rFonts w:cs="Arial"/>
        </w:rPr>
        <w:tab/>
        <w:t>The Secretariat shall,</w:t>
      </w:r>
      <w:r>
        <w:rPr>
          <w:rFonts w:cs="Arial"/>
        </w:rPr>
        <w:t xml:space="preserve"> </w:t>
      </w:r>
      <w:r w:rsidRPr="00CD0FE9">
        <w:rPr>
          <w:rFonts w:cs="Arial"/>
        </w:rPr>
        <w:t>subject to the availability of external resources</w:t>
      </w:r>
      <w:r>
        <w:rPr>
          <w:rFonts w:cs="Arial"/>
        </w:rPr>
        <w:t>:</w:t>
      </w:r>
    </w:p>
    <w:p w14:paraId="09B721EF" w14:textId="77777777" w:rsidR="00577F50" w:rsidRPr="00CD0FE9" w:rsidRDefault="00577F50" w:rsidP="00BF50B1">
      <w:pPr>
        <w:spacing w:after="0" w:line="240" w:lineRule="auto"/>
        <w:ind w:left="720" w:hanging="720"/>
        <w:jc w:val="both"/>
        <w:rPr>
          <w:rFonts w:cs="Arial"/>
          <w:iCs/>
        </w:rPr>
      </w:pPr>
    </w:p>
    <w:p w14:paraId="519D7BE8" w14:textId="77777777" w:rsidR="00577F50" w:rsidRDefault="00577F50" w:rsidP="00BF50B1">
      <w:pPr>
        <w:pStyle w:val="Secondnumbering"/>
        <w:numPr>
          <w:ilvl w:val="1"/>
          <w:numId w:val="12"/>
        </w:numPr>
        <w:ind w:left="1418" w:hanging="567"/>
        <w:jc w:val="both"/>
      </w:pPr>
      <w:r>
        <w:t xml:space="preserve">Request Parties to submit </w:t>
      </w:r>
      <w:r w:rsidRPr="00CE716D">
        <w:rPr>
          <w:iCs/>
        </w:rPr>
        <w:t xml:space="preserve">information on national measures for rangeland management and pastoralism </w:t>
      </w:r>
      <w:r w:rsidRPr="0093535B">
        <w:t>and share information on challenges, lessons learn</w:t>
      </w:r>
      <w:r>
        <w:t>ed</w:t>
      </w:r>
      <w:r w:rsidRPr="0093535B">
        <w:t xml:space="preserve"> and needs for further capacity development</w:t>
      </w:r>
      <w:r>
        <w:t>;</w:t>
      </w:r>
    </w:p>
    <w:p w14:paraId="21A741F5" w14:textId="77777777" w:rsidR="00577F50" w:rsidRDefault="00577F50" w:rsidP="00BF50B1">
      <w:pPr>
        <w:pStyle w:val="Secondnumbering"/>
        <w:numPr>
          <w:ilvl w:val="0"/>
          <w:numId w:val="0"/>
        </w:numPr>
        <w:ind w:left="1418" w:hanging="567"/>
        <w:jc w:val="both"/>
      </w:pPr>
    </w:p>
    <w:p w14:paraId="289A2334" w14:textId="77777777" w:rsidR="00577F50" w:rsidRDefault="00577F50" w:rsidP="00BF50B1">
      <w:pPr>
        <w:pStyle w:val="Secondnumbering"/>
        <w:numPr>
          <w:ilvl w:val="1"/>
          <w:numId w:val="12"/>
        </w:numPr>
        <w:ind w:left="1418" w:hanging="567"/>
        <w:jc w:val="both"/>
      </w:pPr>
      <w:r>
        <w:t>Support the Scientific Council in implementing Decision 14.BB (a);</w:t>
      </w:r>
    </w:p>
    <w:p w14:paraId="3C455B81" w14:textId="77777777" w:rsidR="00577F50" w:rsidRDefault="00577F50" w:rsidP="00BF50B1">
      <w:pPr>
        <w:pStyle w:val="Secondnumbering"/>
        <w:numPr>
          <w:ilvl w:val="0"/>
          <w:numId w:val="0"/>
        </w:numPr>
        <w:ind w:left="1418" w:hanging="567"/>
        <w:jc w:val="both"/>
      </w:pPr>
    </w:p>
    <w:p w14:paraId="4BD446FE" w14:textId="77777777" w:rsidR="00577F50" w:rsidRDefault="00577F50" w:rsidP="00BF50B1">
      <w:pPr>
        <w:pStyle w:val="Secondnumbering"/>
        <w:numPr>
          <w:ilvl w:val="1"/>
          <w:numId w:val="12"/>
        </w:numPr>
        <w:ind w:left="1418" w:hanging="567"/>
        <w:jc w:val="both"/>
      </w:pPr>
      <w:r>
        <w:t>Convene at least one meeting of the Working Group established by the Scientific Council under Decision 14.BB;</w:t>
      </w:r>
    </w:p>
    <w:p w14:paraId="29B46407" w14:textId="77777777" w:rsidR="00577F50" w:rsidRPr="00DC4EF5" w:rsidRDefault="00577F50" w:rsidP="00BF50B1">
      <w:pPr>
        <w:widowControl w:val="0"/>
        <w:autoSpaceDE w:val="0"/>
        <w:autoSpaceDN w:val="0"/>
        <w:adjustRightInd w:val="0"/>
        <w:spacing w:after="0" w:line="240" w:lineRule="auto"/>
        <w:ind w:left="1418" w:hanging="567"/>
        <w:jc w:val="both"/>
        <w:rPr>
          <w:rFonts w:cs="Arial"/>
        </w:rPr>
      </w:pPr>
    </w:p>
    <w:p w14:paraId="086E2DA6" w14:textId="77777777" w:rsidR="00577F50" w:rsidRDefault="00577F50" w:rsidP="00BF50B1">
      <w:pPr>
        <w:pStyle w:val="ListParagraph"/>
        <w:widowControl w:val="0"/>
        <w:numPr>
          <w:ilvl w:val="1"/>
          <w:numId w:val="12"/>
        </w:numPr>
        <w:autoSpaceDE w:val="0"/>
        <w:autoSpaceDN w:val="0"/>
        <w:adjustRightInd w:val="0"/>
        <w:spacing w:after="0" w:line="240" w:lineRule="auto"/>
        <w:ind w:left="1418" w:hanging="567"/>
        <w:contextualSpacing w:val="0"/>
        <w:jc w:val="both"/>
        <w:rPr>
          <w:rFonts w:cs="Arial"/>
        </w:rPr>
      </w:pPr>
      <w:r>
        <w:rPr>
          <w:rFonts w:cs="Arial"/>
        </w:rPr>
        <w:t>P</w:t>
      </w:r>
      <w:r w:rsidRPr="004C4C5C">
        <w:rPr>
          <w:rFonts w:cs="Arial"/>
        </w:rPr>
        <w:t>articipate</w:t>
      </w:r>
      <w:r>
        <w:rPr>
          <w:rFonts w:cs="Arial"/>
        </w:rPr>
        <w:t xml:space="preserve"> in and provide inputs to the </w:t>
      </w:r>
      <w:r w:rsidRPr="004C4C5C">
        <w:rPr>
          <w:rFonts w:cs="Arial"/>
        </w:rPr>
        <w:t xml:space="preserve">2026 </w:t>
      </w:r>
      <w:r w:rsidRPr="00281B19">
        <w:rPr>
          <w:rFonts w:cs="Arial"/>
        </w:rPr>
        <w:t>I</w:t>
      </w:r>
      <w:r>
        <w:rPr>
          <w:rFonts w:cs="Arial"/>
        </w:rPr>
        <w:t xml:space="preserve">nternational </w:t>
      </w:r>
      <w:r w:rsidRPr="00281B19">
        <w:rPr>
          <w:rFonts w:cs="Arial"/>
        </w:rPr>
        <w:t>Y</w:t>
      </w:r>
      <w:r>
        <w:rPr>
          <w:rFonts w:cs="Arial"/>
        </w:rPr>
        <w:t xml:space="preserve">ear of </w:t>
      </w:r>
      <w:r w:rsidRPr="00281B19">
        <w:rPr>
          <w:rFonts w:cs="Arial"/>
        </w:rPr>
        <w:t>R</w:t>
      </w:r>
      <w:r>
        <w:rPr>
          <w:rFonts w:cs="Arial"/>
        </w:rPr>
        <w:t xml:space="preserve">angelands and </w:t>
      </w:r>
      <w:r w:rsidRPr="00281B19">
        <w:rPr>
          <w:rFonts w:cs="Arial"/>
        </w:rPr>
        <w:t>P</w:t>
      </w:r>
      <w:r>
        <w:rPr>
          <w:rFonts w:cs="Arial"/>
        </w:rPr>
        <w:t>astoralists Working Group on Rangelands and Biodiversity;</w:t>
      </w:r>
    </w:p>
    <w:p w14:paraId="05D9E943" w14:textId="77777777" w:rsidR="00577F50" w:rsidRPr="000C64D6" w:rsidRDefault="00577F50" w:rsidP="00BF50B1">
      <w:pPr>
        <w:widowControl w:val="0"/>
        <w:autoSpaceDE w:val="0"/>
        <w:autoSpaceDN w:val="0"/>
        <w:adjustRightInd w:val="0"/>
        <w:spacing w:after="0" w:line="240" w:lineRule="auto"/>
        <w:ind w:left="1418" w:hanging="567"/>
        <w:jc w:val="both"/>
        <w:rPr>
          <w:rFonts w:cs="Arial"/>
        </w:rPr>
      </w:pPr>
    </w:p>
    <w:p w14:paraId="13D66C69" w14:textId="77777777" w:rsidR="00577F50" w:rsidRDefault="00577F50" w:rsidP="00BF50B1">
      <w:pPr>
        <w:pStyle w:val="ListParagraph"/>
        <w:widowControl w:val="0"/>
        <w:numPr>
          <w:ilvl w:val="1"/>
          <w:numId w:val="12"/>
        </w:numPr>
        <w:autoSpaceDE w:val="0"/>
        <w:autoSpaceDN w:val="0"/>
        <w:adjustRightInd w:val="0"/>
        <w:spacing w:after="0" w:line="240" w:lineRule="auto"/>
        <w:ind w:left="1418" w:hanging="567"/>
        <w:contextualSpacing w:val="0"/>
        <w:jc w:val="both"/>
        <w:rPr>
          <w:rFonts w:cs="Arial"/>
        </w:rPr>
      </w:pPr>
      <w:r>
        <w:t xml:space="preserve">Liaise with the United Nations Environment </w:t>
      </w:r>
      <w:proofErr w:type="spellStart"/>
      <w:r>
        <w:t>Programme</w:t>
      </w:r>
      <w:proofErr w:type="spellEnd"/>
      <w:r>
        <w:t xml:space="preserve">, the </w:t>
      </w:r>
      <w:r w:rsidRPr="00151010">
        <w:t>United Nations Convention to Combat Desertification</w:t>
      </w:r>
      <w:r>
        <w:t xml:space="preserve">, the </w:t>
      </w:r>
      <w:r w:rsidRPr="00103CA9">
        <w:t>Food and Agriculture Organization</w:t>
      </w:r>
      <w:r>
        <w:t xml:space="preserve">, the United Nations Development </w:t>
      </w:r>
      <w:proofErr w:type="spellStart"/>
      <w:r>
        <w:t>Programme</w:t>
      </w:r>
      <w:proofErr w:type="spellEnd"/>
      <w:r>
        <w:t xml:space="preserve">, the </w:t>
      </w:r>
      <w:r w:rsidRPr="00282813">
        <w:t>United Nations Educational, Scientific and Cultural Organization</w:t>
      </w:r>
      <w:r>
        <w:t xml:space="preserve"> and its relevant Conventions, the International Union for the Conservation of Nature and other relevant international and regional organizations, multilateral environmental agreements, development agencies, donors, non-governmental organizations and academic institutions, as appropriate, to support the operation of the Working Group and to assist Parties in addressing the impacts of pastoralism on CMS-listed species such as through joint capacity-development activities; and</w:t>
      </w:r>
    </w:p>
    <w:p w14:paraId="2409AD0C" w14:textId="77777777" w:rsidR="00577F50" w:rsidRDefault="00577F50" w:rsidP="00BF50B1">
      <w:pPr>
        <w:widowControl w:val="0"/>
        <w:autoSpaceDE w:val="0"/>
        <w:autoSpaceDN w:val="0"/>
        <w:adjustRightInd w:val="0"/>
        <w:spacing w:after="0" w:line="240" w:lineRule="auto"/>
        <w:ind w:left="1418" w:hanging="567"/>
        <w:jc w:val="both"/>
        <w:rPr>
          <w:rFonts w:cs="Arial"/>
        </w:rPr>
      </w:pPr>
    </w:p>
    <w:p w14:paraId="516DDEEF" w14:textId="0BBE2431" w:rsidR="00137609" w:rsidRPr="00BF50B1" w:rsidRDefault="00577F50" w:rsidP="00BF50B1">
      <w:pPr>
        <w:pStyle w:val="ListParagraph"/>
        <w:widowControl w:val="0"/>
        <w:numPr>
          <w:ilvl w:val="1"/>
          <w:numId w:val="12"/>
        </w:numPr>
        <w:autoSpaceDE w:val="0"/>
        <w:autoSpaceDN w:val="0"/>
        <w:adjustRightInd w:val="0"/>
        <w:spacing w:after="0" w:line="240" w:lineRule="auto"/>
        <w:ind w:left="1418" w:hanging="567"/>
        <w:contextualSpacing w:val="0"/>
        <w:jc w:val="both"/>
        <w:rPr>
          <w:rFonts w:cs="Arial"/>
        </w:rPr>
      </w:pPr>
      <w:r w:rsidRPr="00E575B9">
        <w:rPr>
          <w:rFonts w:cs="Arial"/>
        </w:rPr>
        <w:t>Report to the Conference of the Parties at its 15</w:t>
      </w:r>
      <w:r w:rsidRPr="00E575B9">
        <w:rPr>
          <w:rFonts w:cs="Arial"/>
          <w:vertAlign w:val="superscript"/>
        </w:rPr>
        <w:t>th</w:t>
      </w:r>
      <w:r w:rsidRPr="00E575B9">
        <w:rPr>
          <w:rFonts w:cs="Arial"/>
        </w:rPr>
        <w:t xml:space="preserve"> meeting on the progress in implementing this decision.</w:t>
      </w:r>
    </w:p>
    <w:sectPr w:rsidR="00137609" w:rsidRPr="00BF50B1" w:rsidSect="00EC4F04">
      <w:headerReference w:type="even" r:id="rId58"/>
      <w:headerReference w:type="first" r:id="rId59"/>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EC0F" w14:textId="77777777" w:rsidR="008940E0" w:rsidRDefault="008940E0" w:rsidP="002E0DE9">
      <w:pPr>
        <w:spacing w:after="0" w:line="240" w:lineRule="auto"/>
      </w:pPr>
      <w:r>
        <w:separator/>
      </w:r>
    </w:p>
  </w:endnote>
  <w:endnote w:type="continuationSeparator" w:id="0">
    <w:p w14:paraId="1CC5B173" w14:textId="77777777" w:rsidR="008940E0" w:rsidRDefault="008940E0" w:rsidP="002E0DE9">
      <w:pPr>
        <w:spacing w:after="0" w:line="240" w:lineRule="auto"/>
      </w:pPr>
      <w:r>
        <w:continuationSeparator/>
      </w:r>
    </w:p>
  </w:endnote>
  <w:endnote w:type="continuationNotice" w:id="1">
    <w:p w14:paraId="03EA5209" w14:textId="77777777" w:rsidR="008940E0" w:rsidRDefault="00894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45D4" w14:textId="77777777" w:rsidR="008940E0" w:rsidRDefault="008940E0" w:rsidP="002E0DE9">
      <w:pPr>
        <w:spacing w:after="0" w:line="240" w:lineRule="auto"/>
      </w:pPr>
      <w:r>
        <w:separator/>
      </w:r>
    </w:p>
  </w:footnote>
  <w:footnote w:type="continuationSeparator" w:id="0">
    <w:p w14:paraId="7689FD28" w14:textId="77777777" w:rsidR="008940E0" w:rsidRDefault="008940E0" w:rsidP="002E0DE9">
      <w:pPr>
        <w:spacing w:after="0" w:line="240" w:lineRule="auto"/>
      </w:pPr>
      <w:r>
        <w:continuationSeparator/>
      </w:r>
    </w:p>
  </w:footnote>
  <w:footnote w:type="continuationNotice" w:id="1">
    <w:p w14:paraId="73FE75D8" w14:textId="77777777" w:rsidR="008940E0" w:rsidRDefault="008940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0E0586D4"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577F50">
      <w:rPr>
        <w:rFonts w:eastAsia="Times New Roman" w:cs="Arial"/>
        <w:i/>
        <w:sz w:val="18"/>
        <w:szCs w:val="18"/>
        <w:lang w:val="en-GB"/>
      </w:rPr>
      <w:t>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39A7" w14:textId="77777777" w:rsidR="00577F50" w:rsidRPr="002E0DE9" w:rsidRDefault="00577F50" w:rsidP="00577F50">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Doc.29.7</w:t>
    </w:r>
  </w:p>
  <w:p w14:paraId="614278D1" w14:textId="1BFF5FCF" w:rsidR="002E0DE9" w:rsidRPr="00577F50" w:rsidRDefault="002E0DE9" w:rsidP="00577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349527906" name="Picture 3495279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773581079" name="Picture 7735810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933577174" name="Picture 9335771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8BA4" w14:textId="77777777" w:rsidR="00466B0B" w:rsidRPr="00661875" w:rsidRDefault="00BF50B1" w:rsidP="00371DE1">
    <w:pPr>
      <w:pStyle w:val="Header"/>
      <w:pBdr>
        <w:bottom w:val="single" w:sz="4" w:space="1" w:color="auto"/>
      </w:pBdr>
      <w:rPr>
        <w:rFonts w:cs="Arial"/>
        <w:i/>
        <w:sz w:val="18"/>
        <w:szCs w:val="18"/>
        <w:lang w:val="de-DE"/>
      </w:rPr>
    </w:pPr>
    <w:r w:rsidRPr="00661875">
      <w:rPr>
        <w:rFonts w:cs="Arial"/>
        <w:i/>
        <w:sz w:val="18"/>
        <w:szCs w:val="18"/>
        <w:lang w:val="de-DE"/>
      </w:rPr>
      <w:t>UNEP/CMS/COP13/</w:t>
    </w:r>
    <w:proofErr w:type="gramStart"/>
    <w:r w:rsidRPr="00661875">
      <w:rPr>
        <w:rFonts w:cs="Arial"/>
        <w:i/>
        <w:sz w:val="18"/>
        <w:szCs w:val="18"/>
        <w:lang w:val="de-DE"/>
      </w:rPr>
      <w:t>Doc.[</w:t>
    </w:r>
    <w:proofErr w:type="gramEnd"/>
    <w:r w:rsidRPr="00661875">
      <w:rPr>
        <w:rFonts w:cs="Arial"/>
        <w:i/>
        <w:sz w:val="18"/>
        <w:szCs w:val="18"/>
        <w:lang w:val="de-DE"/>
      </w:rPr>
      <w:t xml:space="preserve">  ]</w:t>
    </w:r>
    <w:r>
      <w:rPr>
        <w:rFonts w:cs="Arial"/>
        <w:i/>
        <w:sz w:val="18"/>
        <w:szCs w:val="18"/>
        <w:lang w:val="de-DE"/>
      </w:rPr>
      <w:t>/Annex[...]</w:t>
    </w:r>
  </w:p>
  <w:p w14:paraId="3F28C18F" w14:textId="77777777" w:rsidR="00466B0B" w:rsidRPr="00371DE1" w:rsidRDefault="00466B0B"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859C" w14:textId="58969387" w:rsidR="00BF50B1" w:rsidRPr="002E0DE9" w:rsidRDefault="00BF50B1" w:rsidP="00BF50B1">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Doc.29.7/Annex</w:t>
    </w:r>
  </w:p>
  <w:p w14:paraId="0C5B3DB6" w14:textId="77777777" w:rsidR="00466B0B" w:rsidRPr="002E0DE9" w:rsidRDefault="00466B0B"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3B927B8"/>
    <w:multiLevelType w:val="hybridMultilevel"/>
    <w:tmpl w:val="FBBE675A"/>
    <w:lvl w:ilvl="0" w:tplc="08090017">
      <w:start w:val="1"/>
      <w:numFmt w:val="lowerLetter"/>
      <w:lvlText w:val="%1)"/>
      <w:lvlJc w:val="left"/>
      <w:pPr>
        <w:ind w:left="720" w:hanging="360"/>
      </w:pPr>
    </w:lvl>
    <w:lvl w:ilvl="1" w:tplc="20000017">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00771"/>
    <w:multiLevelType w:val="hybridMultilevel"/>
    <w:tmpl w:val="A8681F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23F83"/>
    <w:multiLevelType w:val="hybridMultilevel"/>
    <w:tmpl w:val="9E582A70"/>
    <w:lvl w:ilvl="0" w:tplc="97B6BF8C">
      <w:start w:val="1"/>
      <w:numFmt w:val="decimal"/>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6"/>
  </w:num>
  <w:num w:numId="2" w16cid:durableId="1342467551">
    <w:abstractNumId w:val="8"/>
  </w:num>
  <w:num w:numId="3" w16cid:durableId="1569996155">
    <w:abstractNumId w:val="0"/>
  </w:num>
  <w:num w:numId="4" w16cid:durableId="503712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3"/>
  </w:num>
  <w:num w:numId="8" w16cid:durableId="657730385">
    <w:abstractNumId w:val="10"/>
  </w:num>
  <w:num w:numId="9" w16cid:durableId="978001835">
    <w:abstractNumId w:val="2"/>
  </w:num>
  <w:num w:numId="10" w16cid:durableId="320820039">
    <w:abstractNumId w:val="7"/>
  </w:num>
  <w:num w:numId="11" w16cid:durableId="633487915">
    <w:abstractNumId w:val="4"/>
  </w:num>
  <w:num w:numId="12" w16cid:durableId="102802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27C2B"/>
    <w:rsid w:val="000539AB"/>
    <w:rsid w:val="00063C40"/>
    <w:rsid w:val="000661B2"/>
    <w:rsid w:val="00081045"/>
    <w:rsid w:val="00103C7C"/>
    <w:rsid w:val="00137609"/>
    <w:rsid w:val="00177179"/>
    <w:rsid w:val="00184004"/>
    <w:rsid w:val="00184287"/>
    <w:rsid w:val="00190ADA"/>
    <w:rsid w:val="002326AB"/>
    <w:rsid w:val="00235010"/>
    <w:rsid w:val="00284272"/>
    <w:rsid w:val="002B2806"/>
    <w:rsid w:val="002E0DE9"/>
    <w:rsid w:val="002E6A7D"/>
    <w:rsid w:val="00331D38"/>
    <w:rsid w:val="0035024E"/>
    <w:rsid w:val="003669FF"/>
    <w:rsid w:val="003C569E"/>
    <w:rsid w:val="003E78F2"/>
    <w:rsid w:val="00405C92"/>
    <w:rsid w:val="00431FE3"/>
    <w:rsid w:val="00443325"/>
    <w:rsid w:val="004531F1"/>
    <w:rsid w:val="00457A20"/>
    <w:rsid w:val="00466B0B"/>
    <w:rsid w:val="004714F5"/>
    <w:rsid w:val="00472BCE"/>
    <w:rsid w:val="00495B71"/>
    <w:rsid w:val="004C015B"/>
    <w:rsid w:val="004C1FDD"/>
    <w:rsid w:val="00516A25"/>
    <w:rsid w:val="00531BD1"/>
    <w:rsid w:val="005330F7"/>
    <w:rsid w:val="00563598"/>
    <w:rsid w:val="00577F50"/>
    <w:rsid w:val="0059075E"/>
    <w:rsid w:val="00597EB1"/>
    <w:rsid w:val="005A2A3E"/>
    <w:rsid w:val="005B23A6"/>
    <w:rsid w:val="005C28E8"/>
    <w:rsid w:val="005C5625"/>
    <w:rsid w:val="005C5C48"/>
    <w:rsid w:val="005E6D3C"/>
    <w:rsid w:val="005F738C"/>
    <w:rsid w:val="00610891"/>
    <w:rsid w:val="006704FB"/>
    <w:rsid w:val="006867A3"/>
    <w:rsid w:val="006A7DC4"/>
    <w:rsid w:val="006C0316"/>
    <w:rsid w:val="006D2054"/>
    <w:rsid w:val="00704E4A"/>
    <w:rsid w:val="007259EC"/>
    <w:rsid w:val="00786961"/>
    <w:rsid w:val="00816618"/>
    <w:rsid w:val="00820572"/>
    <w:rsid w:val="00837BC1"/>
    <w:rsid w:val="00842B75"/>
    <w:rsid w:val="00871567"/>
    <w:rsid w:val="00871E2C"/>
    <w:rsid w:val="00872FF8"/>
    <w:rsid w:val="008852CE"/>
    <w:rsid w:val="008940E0"/>
    <w:rsid w:val="008B0AC3"/>
    <w:rsid w:val="008C3A4A"/>
    <w:rsid w:val="008D7F9C"/>
    <w:rsid w:val="008E399F"/>
    <w:rsid w:val="0092141A"/>
    <w:rsid w:val="00933B90"/>
    <w:rsid w:val="0093713A"/>
    <w:rsid w:val="009A08AE"/>
    <w:rsid w:val="009A2337"/>
    <w:rsid w:val="009B28A1"/>
    <w:rsid w:val="009B3CF3"/>
    <w:rsid w:val="009D6B56"/>
    <w:rsid w:val="009F6C60"/>
    <w:rsid w:val="00A44ED2"/>
    <w:rsid w:val="00A45996"/>
    <w:rsid w:val="00A5442D"/>
    <w:rsid w:val="00A93363"/>
    <w:rsid w:val="00AD4F4C"/>
    <w:rsid w:val="00AF63ED"/>
    <w:rsid w:val="00B2055E"/>
    <w:rsid w:val="00B33183"/>
    <w:rsid w:val="00B51A11"/>
    <w:rsid w:val="00B609A5"/>
    <w:rsid w:val="00B665AB"/>
    <w:rsid w:val="00B716CD"/>
    <w:rsid w:val="00B81CB2"/>
    <w:rsid w:val="00B86FD6"/>
    <w:rsid w:val="00B93B28"/>
    <w:rsid w:val="00BB7FAE"/>
    <w:rsid w:val="00BC60DB"/>
    <w:rsid w:val="00BE54DD"/>
    <w:rsid w:val="00BF50B1"/>
    <w:rsid w:val="00C01ED7"/>
    <w:rsid w:val="00C108C1"/>
    <w:rsid w:val="00C22028"/>
    <w:rsid w:val="00C235F9"/>
    <w:rsid w:val="00C32E9F"/>
    <w:rsid w:val="00C34F42"/>
    <w:rsid w:val="00C7409D"/>
    <w:rsid w:val="00C974A1"/>
    <w:rsid w:val="00CC20D1"/>
    <w:rsid w:val="00CF5D3B"/>
    <w:rsid w:val="00D40160"/>
    <w:rsid w:val="00D418E6"/>
    <w:rsid w:val="00D4691A"/>
    <w:rsid w:val="00D8210B"/>
    <w:rsid w:val="00D93628"/>
    <w:rsid w:val="00DD4314"/>
    <w:rsid w:val="00DD57DD"/>
    <w:rsid w:val="00DE481B"/>
    <w:rsid w:val="00E4182C"/>
    <w:rsid w:val="00E56C45"/>
    <w:rsid w:val="00E77D51"/>
    <w:rsid w:val="00EB0111"/>
    <w:rsid w:val="00EB3205"/>
    <w:rsid w:val="00F071CF"/>
    <w:rsid w:val="00F166B9"/>
    <w:rsid w:val="00F231E8"/>
    <w:rsid w:val="00F26BA0"/>
    <w:rsid w:val="00F53636"/>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Secondnumbering">
    <w:name w:val="Second numbering"/>
    <w:basedOn w:val="Normal"/>
    <w:link w:val="SecondnumberingChar"/>
    <w:qFormat/>
    <w:rsid w:val="00577F50"/>
    <w:pPr>
      <w:numPr>
        <w:numId w:val="9"/>
      </w:numPr>
      <w:spacing w:after="0" w:line="240" w:lineRule="auto"/>
      <w:ind w:left="1134" w:hanging="283"/>
    </w:pPr>
    <w:rPr>
      <w:lang w:val="en-GB"/>
    </w:rPr>
  </w:style>
  <w:style w:type="character" w:customStyle="1" w:styleId="ListParagraphChar">
    <w:name w:val="List Paragraph Char"/>
    <w:basedOn w:val="DefaultParagraphFont"/>
    <w:link w:val="ListParagraph"/>
    <w:uiPriority w:val="34"/>
    <w:rsid w:val="00577F50"/>
  </w:style>
  <w:style w:type="character" w:customStyle="1" w:styleId="SecondnumberingChar">
    <w:name w:val="Second numbering Char"/>
    <w:basedOn w:val="DefaultParagraphFont"/>
    <w:link w:val="Secondnumbering"/>
    <w:rsid w:val="00577F50"/>
    <w:rPr>
      <w:lang w:val="en-GB"/>
    </w:rPr>
  </w:style>
  <w:style w:type="paragraph" w:customStyle="1" w:styleId="Title1">
    <w:name w:val="Title1"/>
    <w:basedOn w:val="Normal"/>
    <w:link w:val="TITLEChar"/>
    <w:qFormat/>
    <w:rsid w:val="00577F5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577F50"/>
    <w:rPr>
      <w:rFonts w:eastAsia="Times New Roman" w:cs="Arial"/>
      <w:b/>
      <w:caps/>
      <w:lang w:val="en-GB"/>
    </w:rPr>
  </w:style>
  <w:style w:type="character" w:styleId="Hyperlink">
    <w:name w:val="Hyperlink"/>
    <w:basedOn w:val="DefaultParagraphFont"/>
    <w:uiPriority w:val="99"/>
    <w:unhideWhenUsed/>
    <w:rsid w:val="00577F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8697883/" TargetMode="External"/><Relationship Id="rId18" Type="http://schemas.openxmlformats.org/officeDocument/2006/relationships/hyperlink" Target="https://www.science.org/doi/10.1126/science.abq4062" TargetMode="External"/><Relationship Id="rId26" Type="http://schemas.openxmlformats.org/officeDocument/2006/relationships/hyperlink" Target="https://www.sciencedirect.com/science/article/pii/S0169534721001476" TargetMode="External"/><Relationship Id="rId39" Type="http://schemas.openxmlformats.org/officeDocument/2006/relationships/hyperlink" Target="https://www.cms.int/sites/default/files/publication/wild_ass_publication_complete.pdf" TargetMode="External"/><Relationship Id="rId21" Type="http://schemas.openxmlformats.org/officeDocument/2006/relationships/hyperlink" Target="https://zslpublications.onlinelibrary.wiley.com/doi/10.1111/acv.12769?af=R" TargetMode="External"/><Relationship Id="rId34" Type="http://schemas.openxmlformats.org/officeDocument/2006/relationships/hyperlink" Target="https://journals.sagepub.com/doi/epub/10.1177/194008291500800215" TargetMode="External"/><Relationship Id="rId42" Type="http://schemas.openxmlformats.org/officeDocument/2006/relationships/hyperlink" Target="https://www.cms.int/en/legalinstrument/southern-south-american-grassland-birds" TargetMode="External"/><Relationship Id="rId47" Type="http://schemas.openxmlformats.org/officeDocument/2006/relationships/hyperlink" Target="https://www.cms.int/sites/default/files/publication/aci_pow_complete_EN_0.pdf" TargetMode="External"/><Relationship Id="rId50" Type="http://schemas.openxmlformats.org/officeDocument/2006/relationships/hyperlink" Target="https://www.cms.int/saiga/sites/default/files/document/unep-cms_saiga_mos4_outcome1_mtiwp-2021-2025_e_0.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opscience.iop.org/article/10.1088/1748-9326/ab7395" TargetMode="External"/><Relationship Id="rId29" Type="http://schemas.openxmlformats.org/officeDocument/2006/relationships/hyperlink" Target="https://www.cms.int/huemul/en/publication/sahelo-saharan-antelopes-%E2%80%93-status-and-perspectives-ts-no-11" TargetMode="External"/><Relationship Id="rId11" Type="http://schemas.openxmlformats.org/officeDocument/2006/relationships/image" Target="media/image1.wmf"/><Relationship Id="rId24" Type="http://schemas.openxmlformats.org/officeDocument/2006/relationships/hyperlink" Target="https://link.springer.com/article/10.1007/s13280-021-01668-x" TargetMode="External"/><Relationship Id="rId32" Type="http://schemas.openxmlformats.org/officeDocument/2006/relationships/hyperlink" Target="https://link.springer.com/content/pdf/10.1038/s41598-020-72154-9.pdf" TargetMode="External"/><Relationship Id="rId37" Type="http://schemas.openxmlformats.org/officeDocument/2006/relationships/hyperlink" Target="https://www.cms.int/en/document/sahelo-saharan-megafauna-action-plan-1" TargetMode="External"/><Relationship Id="rId40" Type="http://schemas.openxmlformats.org/officeDocument/2006/relationships/hyperlink" Target="https://www.cms.int/sites/default/files/document/cms_cop13_res.11.24_rev.cop13_e.pdf" TargetMode="External"/><Relationship Id="rId45" Type="http://schemas.openxmlformats.org/officeDocument/2006/relationships/hyperlink" Target="https://www.cms.int/en/document/african-eurasian-migratory-landbirds-action-plan-aemlap-improving-conservation-status" TargetMode="External"/><Relationship Id="rId53" Type="http://schemas.openxmlformats.org/officeDocument/2006/relationships/header" Target="header1.xml"/><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parksjournal.com/wp-content/uploads/2019/05/PARKS-25.1-Yilmaz-et-al-10.2305-IUCN.CH_.PARKS25-1EY.en_.pdf" TargetMode="External"/><Relationship Id="rId14" Type="http://schemas.openxmlformats.org/officeDocument/2006/relationships/hyperlink" Target="https://www.fao.org/3/cb5332en/Meat.pdf" TargetMode="External"/><Relationship Id="rId22" Type="http://schemas.openxmlformats.org/officeDocument/2006/relationships/hyperlink" Target="https://www.sciencedirect.com/science/article/pii/S0167880921001481" TargetMode="External"/><Relationship Id="rId27" Type="http://schemas.openxmlformats.org/officeDocument/2006/relationships/hyperlink" Target="https://www.jstor.org/stable/24817659" TargetMode="External"/><Relationship Id="rId30" Type="http://schemas.openxmlformats.org/officeDocument/2006/relationships/hyperlink" Target="https://www.cms.int/bukhara-deer/en/document/overview-report-9" TargetMode="External"/><Relationship Id="rId35" Type="http://schemas.openxmlformats.org/officeDocument/2006/relationships/hyperlink" Target="http://zsp.com.pk/pdf48/1353-1365%20(19)%20QPJZ-0360-2015-F%2031-5-16.pdf" TargetMode="External"/><Relationship Id="rId43" Type="http://schemas.openxmlformats.org/officeDocument/2006/relationships/hyperlink" Target="https://www.cms.int/siberian-crane/en/documents/agreement-text" TargetMode="External"/><Relationship Id="rId48" Type="http://schemas.openxmlformats.org/officeDocument/2006/relationships/hyperlink" Target="https://www.cms.int/sites/default/files/publication/wild_ass_publication_complete.pdf"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cms.int/en/legalinstrument/southern-south-american-grassland-birds" TargetMode="External"/><Relationship Id="rId3" Type="http://schemas.openxmlformats.org/officeDocument/2006/relationships/customXml" Target="../customXml/item3.xml"/><Relationship Id="rId12" Type="http://schemas.openxmlformats.org/officeDocument/2006/relationships/hyperlink" Target="https://www.tandfonline.com/doi/epdf/10.4081/ijas.2014.3114?needAccess=true&amp;role=button" TargetMode="External"/><Relationship Id="rId17" Type="http://schemas.openxmlformats.org/officeDocument/2006/relationships/hyperlink" Target="https://bioone.org/journals/rangeland-ecology-and-management/volume-74/issue-1/j.rama.2020.10.006/Prospects-for-Stakeholder-CooperatioLouhaichi,%202020n-in-Effective-Implementation-of-Enhanced-Rangeland/10.1016/j.rama.2020.10.006.full?tab=ArticleLink" TargetMode="External"/><Relationship Id="rId25" Type="http://schemas.openxmlformats.org/officeDocument/2006/relationships/hyperlink" Target="https://www.sciencedirect.com/science/article/pii/S0169534721001476" TargetMode="External"/><Relationship Id="rId33" Type="http://schemas.openxmlformats.org/officeDocument/2006/relationships/hyperlink" Target="https://www.cambridge.org/core/journals/bird-conservation-international/article/abs/pursuit-of-sustainable-development-may-contribute-to-the-vulture-crisis-in-east-africa/EFB3135BF83D940BBB2E6E311E50887E" TargetMode="External"/><Relationship Id="rId38" Type="http://schemas.openxmlformats.org/officeDocument/2006/relationships/hyperlink" Target="https://www.cms.int/sites/default/files/publication/aci_pow_complete_EN_0.pdf" TargetMode="External"/><Relationship Id="rId46" Type="http://schemas.openxmlformats.org/officeDocument/2006/relationships/hyperlink" Target="https://www.cms.int/en/document/sahelo-saharan-megafauna-action-plan-1" TargetMode="External"/><Relationship Id="rId59" Type="http://schemas.openxmlformats.org/officeDocument/2006/relationships/header" Target="header5.xml"/><Relationship Id="rId20" Type="http://schemas.openxmlformats.org/officeDocument/2006/relationships/hyperlink" Target="https://zslpublications.onlinelibrary.wiley.com/doi/10.1111/acv.12769?af=R" TargetMode="External"/><Relationship Id="rId41" Type="http://schemas.openxmlformats.org/officeDocument/2006/relationships/hyperlink" Target="https://www.cms.int/saiga/sites/default/files/document/unep-cms_saiga_mos4_outcome1_mtiwp-2021-2025_e_0.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vsf-international.org/wp-content/uploads/2016/09/REPORT-pastoralism-2017-pag1-1401.pdf" TargetMode="External"/><Relationship Id="rId23" Type="http://schemas.openxmlformats.org/officeDocument/2006/relationships/hyperlink" Target="https://www.frontiersin.org/articles/10.3389/fcosc.2022.902887/full" TargetMode="External"/><Relationship Id="rId28" Type="http://schemas.openxmlformats.org/officeDocument/2006/relationships/hyperlink" Target="https://www.jstor.org/stable/24817659" TargetMode="External"/><Relationship Id="rId36" Type="http://schemas.openxmlformats.org/officeDocument/2006/relationships/hyperlink" Target="https://www.ncbi.nlm.nih.gov/pmc/articles/PMC6590757/" TargetMode="External"/><Relationship Id="rId49" Type="http://schemas.openxmlformats.org/officeDocument/2006/relationships/hyperlink" Target="https://www.cms.int/sites/default/files/document/cms_cop13_res.11.24_rev.cop13_e.pdf"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aimspress.com/article/doi/10.3934/agrfood.2022005" TargetMode="External"/><Relationship Id="rId44" Type="http://schemas.openxmlformats.org/officeDocument/2006/relationships/hyperlink" Target="https://www.cms.int/en/legalinstrument/central-asian-flyway" TargetMode="External"/><Relationship Id="rId52" Type="http://schemas.openxmlformats.org/officeDocument/2006/relationships/hyperlink" Target="https://www.cms.int/siberian-crane/en/documents/agreement-text"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purl.org/dc/elements/1.1/"/>
    <ds:schemaRef ds:uri="a7b50396-0b06-45c1-b28e-46f86d566a10"/>
    <ds:schemaRef ds:uri="http://schemas.microsoft.com/office/2006/documentManagement/types"/>
    <ds:schemaRef ds:uri="http://schemas.openxmlformats.org/package/2006/metadata/core-properties"/>
    <ds:schemaRef ds:uri="http://purl.org/dc/dcmitype/"/>
    <ds:schemaRef ds:uri="985ec44e-1bab-4c0b-9df0-6ba128686fc9"/>
    <ds:schemaRef ds:uri="http://purl.org/dc/terms/"/>
    <ds:schemaRef ds:uri="http://schemas.microsoft.com/office/infopath/2007/PartnerControls"/>
    <ds:schemaRef ds:uri="c15478a5-0be8-4f5d-8383-b307d5ba8bf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3E25CBE7-AF2F-4525-AD34-67FBFB037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dcterms:created xsi:type="dcterms:W3CDTF">2023-06-22T10:41:00Z</dcterms:created>
  <dcterms:modified xsi:type="dcterms:W3CDTF">2023-11-06T08:54:00Z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