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CB3E4F"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161C1E4D" w:rsidR="00EC2A58" w:rsidRPr="00CB3E4F"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CB3E4F">
              <w:rPr>
                <w:rFonts w:eastAsia="Arial" w:cs="Arial"/>
                <w:lang w:val="fr-FR"/>
              </w:rPr>
              <w:t>28.4.2</w:t>
            </w:r>
          </w:p>
          <w:p w14:paraId="51739494" w14:textId="3A144876" w:rsidR="00EC2A58" w:rsidRPr="00CB3E4F" w:rsidRDefault="00CB3E4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8 juin</w:t>
            </w:r>
            <w:r w:rsidR="00EC2A58" w:rsidRPr="00CB3E4F">
              <w:rPr>
                <w:rFonts w:eastAsia="Arial" w:cs="Arial"/>
                <w:lang w:val="fr-FR"/>
              </w:rPr>
              <w:t xml:space="preserve"> 20</w:t>
            </w:r>
            <w:r w:rsidR="00BA33FE" w:rsidRPr="00CB3E4F">
              <w:rPr>
                <w:rFonts w:eastAsia="Arial" w:cs="Arial"/>
                <w:lang w:val="fr-FR"/>
              </w:rPr>
              <w:t>23</w:t>
            </w:r>
          </w:p>
          <w:p w14:paraId="5A17DC3D" w14:textId="77777777" w:rsidR="00EC2A58" w:rsidRPr="00CB3E4F" w:rsidRDefault="00EC2A58" w:rsidP="00EC2A58">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3489AC4D" w14:textId="31404BD7" w:rsidR="00EC2A58" w:rsidRPr="00CB3E4F"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20F64CE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D13CBD">
        <w:rPr>
          <w:rFonts w:eastAsia="Arial" w:cs="Arial"/>
          <w:bCs/>
          <w:lang w:val="fr-FR"/>
        </w:rPr>
        <w:t>1</w:t>
      </w:r>
      <w:r>
        <w:rPr>
          <w:rFonts w:eastAsia="Arial" w:cs="Arial"/>
          <w:bCs/>
          <w:lang w:val="fr-FR"/>
        </w:rPr>
        <w:t xml:space="preserve">2 – </w:t>
      </w:r>
      <w:r w:rsidR="00D13CBD">
        <w:rPr>
          <w:rFonts w:eastAsia="Arial" w:cs="Arial"/>
          <w:bCs/>
          <w:lang w:val="fr-FR"/>
        </w:rPr>
        <w:t>17 février 2024</w:t>
      </w:r>
    </w:p>
    <w:p w14:paraId="4DD0AB0D" w14:textId="0043BE19"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B3E4F">
        <w:rPr>
          <w:rFonts w:eastAsia="Arial" w:cs="Arial"/>
          <w:iCs/>
          <w:lang w:val="fr-FR"/>
        </w:rPr>
        <w:t>28.4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67C0F0A" w14:textId="77777777" w:rsidR="00630FFB" w:rsidRPr="003D7F32" w:rsidRDefault="00630FFB" w:rsidP="00630FFB">
      <w:pPr>
        <w:widowControl w:val="0"/>
        <w:suppressAutoHyphens/>
        <w:autoSpaceDE w:val="0"/>
        <w:autoSpaceDN w:val="0"/>
        <w:spacing w:after="0" w:line="240" w:lineRule="auto"/>
        <w:textAlignment w:val="baseline"/>
        <w:rPr>
          <w:rFonts w:eastAsia="Times New Roman" w:cs="Arial"/>
          <w:lang w:val="fr-FR"/>
        </w:rPr>
      </w:pPr>
    </w:p>
    <w:p w14:paraId="62AF50FA" w14:textId="6CD63C99" w:rsidR="00630FFB" w:rsidRPr="003D7F32" w:rsidRDefault="00630FFB" w:rsidP="000A691D">
      <w:pPr>
        <w:widowControl w:val="0"/>
        <w:suppressAutoHyphens/>
        <w:autoSpaceDE w:val="0"/>
        <w:autoSpaceDN w:val="0"/>
        <w:spacing w:after="120" w:line="240" w:lineRule="auto"/>
        <w:jc w:val="center"/>
        <w:textAlignment w:val="baseline"/>
        <w:rPr>
          <w:b/>
          <w:lang w:val="fr-FR"/>
        </w:rPr>
      </w:pPr>
      <w:r w:rsidRPr="003D7F32">
        <w:rPr>
          <w:b/>
          <w:lang w:val="fr-FR"/>
        </w:rPr>
        <w:t>INITIATIVE POUR LA VOIE DE MIGRATION D</w:t>
      </w:r>
      <w:r>
        <w:rPr>
          <w:b/>
          <w:lang w:val="fr-FR"/>
        </w:rPr>
        <w:t>’</w:t>
      </w:r>
      <w:r w:rsidRPr="003D7F32">
        <w:rPr>
          <w:b/>
          <w:lang w:val="fr-FR"/>
        </w:rPr>
        <w:t>ASIE CENTRALE</w:t>
      </w:r>
    </w:p>
    <w:p w14:paraId="7AC274F6" w14:textId="77777777" w:rsidR="00630FFB" w:rsidRPr="003D7F32" w:rsidRDefault="00630FFB" w:rsidP="00630FFB">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D7F32">
        <w:rPr>
          <w:rFonts w:eastAsia="Times New Roman" w:cs="Arial"/>
          <w:i/>
          <w:lang w:val="fr-FR"/>
        </w:rPr>
        <w:t>(Préparée par le Gouvernement indien)</w:t>
      </w:r>
    </w:p>
    <w:p w14:paraId="110E0206" w14:textId="77777777" w:rsidR="00630FFB" w:rsidRPr="000A691D" w:rsidRDefault="00630FFB" w:rsidP="000A691D">
      <w:pPr>
        <w:rPr>
          <w:rFonts w:cs="Arial"/>
          <w:i/>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D13CB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C5B61F" w14:textId="528E5767" w:rsidR="00D333A1" w:rsidRPr="00F2240E" w:rsidRDefault="00D333A1" w:rsidP="00D333A1">
                            <w:pPr>
                              <w:spacing w:after="0" w:line="240" w:lineRule="auto"/>
                              <w:jc w:val="both"/>
                              <w:rPr>
                                <w:rFonts w:cs="Arial"/>
                                <w:strike/>
                                <w:lang w:val="fr-FR"/>
                              </w:rPr>
                            </w:pPr>
                            <w:r>
                              <w:rPr>
                                <w:rFonts w:cs="Arial"/>
                                <w:lang w:val="fr-FR"/>
                              </w:rPr>
                              <w:t xml:space="preserve">Le présent document fait état des avancées dans la mise en œuvre de la Décision 13.46 </w:t>
                            </w:r>
                            <w:r>
                              <w:rPr>
                                <w:rFonts w:cs="Arial"/>
                                <w:i/>
                                <w:iCs/>
                                <w:lang w:val="fr-FR"/>
                              </w:rPr>
                              <w:t>Voies de migration</w:t>
                            </w:r>
                            <w:r>
                              <w:rPr>
                                <w:rFonts w:cs="Arial"/>
                                <w:lang w:val="fr-FR"/>
                              </w:rPr>
                              <w:t>. Il contient des propositions pour l’adoption d’un projet de Résolution et de projets de décisions pour établir l’Initiative pour la Voie de migration d’Asie centrale dans le cadre de la CMS et pour l’adoption du mandat relatif à cette nouvelle initiative.</w:t>
                            </w:r>
                          </w:p>
                          <w:p w14:paraId="157D7387" w14:textId="77777777" w:rsidR="00D333A1" w:rsidRDefault="00D333A1"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D13CBD"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C5B61F" w14:textId="528E5767" w:rsidR="00D333A1" w:rsidRPr="00F2240E" w:rsidRDefault="00D333A1" w:rsidP="00D333A1">
                      <w:pPr>
                        <w:spacing w:after="0" w:line="240" w:lineRule="auto"/>
                        <w:jc w:val="both"/>
                        <w:rPr>
                          <w:rFonts w:cs="Arial"/>
                          <w:strike/>
                          <w:lang w:val="fr-FR"/>
                        </w:rPr>
                      </w:pPr>
                      <w:r>
                        <w:rPr>
                          <w:rFonts w:cs="Arial"/>
                          <w:lang w:val="fr-FR"/>
                        </w:rPr>
                        <w:t xml:space="preserve">Le présent document fait état des avancées dans la mise en œuvre de la Décision 13.46 </w:t>
                      </w:r>
                      <w:r>
                        <w:rPr>
                          <w:rFonts w:cs="Arial"/>
                          <w:i/>
                          <w:iCs/>
                          <w:lang w:val="fr-FR"/>
                        </w:rPr>
                        <w:t>Voies de migration</w:t>
                      </w:r>
                      <w:r>
                        <w:rPr>
                          <w:rFonts w:cs="Arial"/>
                          <w:lang w:val="fr-FR"/>
                        </w:rPr>
                        <w:t>. Il contient des propositions pour l’adoption d’un projet de Résolution et de projets de décisions pour établir l’Initiative pour la Voie de migration d’Asie centrale dans le cadre de la CMS et pour l’adoption du mandat relatif à cette nouvelle initiative.</w:t>
                      </w:r>
                    </w:p>
                    <w:p w14:paraId="157D7387" w14:textId="77777777" w:rsidR="00D333A1" w:rsidRDefault="00D333A1"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6F10B63A" w14:textId="77777777" w:rsidR="00E65072" w:rsidRPr="00EC2A58" w:rsidRDefault="00E65072" w:rsidP="00EC2A58">
      <w:pPr>
        <w:spacing w:after="0" w:line="240" w:lineRule="auto"/>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03318B1A" w14:textId="77777777" w:rsidR="001C0FF1" w:rsidRPr="003D7F32" w:rsidRDefault="001C0FF1" w:rsidP="001C0FF1">
      <w:pPr>
        <w:pStyle w:val="Title1"/>
        <w:rPr>
          <w:lang w:val="fr-FR"/>
        </w:rPr>
      </w:pPr>
      <w:r w:rsidRPr="003D7F32">
        <w:rPr>
          <w:bCs/>
          <w:lang w:val="fr-FR"/>
        </w:rPr>
        <w:t>INITIATIVE POUR LA VOIE DE MIGRATION D</w:t>
      </w:r>
      <w:r>
        <w:rPr>
          <w:bCs/>
          <w:lang w:val="fr-FR"/>
        </w:rPr>
        <w:t>’</w:t>
      </w:r>
      <w:r w:rsidRPr="003D7F32">
        <w:rPr>
          <w:bCs/>
          <w:lang w:val="fr-FR"/>
        </w:rPr>
        <w:t xml:space="preserve">ASIE CENTRALE </w:t>
      </w:r>
    </w:p>
    <w:p w14:paraId="1EB203EB" w14:textId="77777777" w:rsidR="001C0FF1" w:rsidRDefault="001C0FF1" w:rsidP="001C0FF1">
      <w:pPr>
        <w:suppressAutoHyphens/>
        <w:autoSpaceDN w:val="0"/>
        <w:spacing w:after="0" w:line="240" w:lineRule="auto"/>
        <w:textAlignment w:val="baseline"/>
        <w:rPr>
          <w:rFonts w:eastAsia="Calibri" w:cs="Arial"/>
          <w:lang w:val="fr-FR"/>
        </w:rPr>
      </w:pPr>
    </w:p>
    <w:p w14:paraId="4186131F" w14:textId="77777777" w:rsidR="000A691D" w:rsidRPr="003D7F32" w:rsidRDefault="000A691D" w:rsidP="001C0FF1">
      <w:pPr>
        <w:suppressAutoHyphens/>
        <w:autoSpaceDN w:val="0"/>
        <w:spacing w:after="0" w:line="240" w:lineRule="auto"/>
        <w:textAlignment w:val="baseline"/>
        <w:rPr>
          <w:rFonts w:eastAsia="Calibri" w:cs="Arial"/>
          <w:lang w:val="fr-FR"/>
        </w:rPr>
      </w:pPr>
    </w:p>
    <w:p w14:paraId="2E4D0CF1" w14:textId="77777777" w:rsidR="001C0FF1" w:rsidRPr="003D7F32" w:rsidRDefault="001C0FF1" w:rsidP="001C0FF1">
      <w:pPr>
        <w:suppressAutoHyphens/>
        <w:autoSpaceDN w:val="0"/>
        <w:spacing w:after="0" w:line="240" w:lineRule="auto"/>
        <w:textAlignment w:val="baseline"/>
        <w:rPr>
          <w:rFonts w:eastAsia="Calibri" w:cs="Arial"/>
          <w:u w:val="single"/>
          <w:lang w:val="fr-FR"/>
        </w:rPr>
      </w:pPr>
      <w:r w:rsidRPr="003D7F32">
        <w:rPr>
          <w:rFonts w:eastAsia="Calibri" w:cs="Arial"/>
          <w:u w:val="single"/>
          <w:lang w:val="fr-FR"/>
        </w:rPr>
        <w:t>Contexte</w:t>
      </w:r>
    </w:p>
    <w:p w14:paraId="5CF6375D" w14:textId="77777777" w:rsidR="001C0FF1" w:rsidRPr="003D7F32" w:rsidRDefault="001C0FF1" w:rsidP="001C0FF1">
      <w:pPr>
        <w:spacing w:after="0" w:line="240" w:lineRule="auto"/>
        <w:rPr>
          <w:lang w:val="fr-FR"/>
        </w:rPr>
      </w:pPr>
    </w:p>
    <w:p w14:paraId="6CB6E55E" w14:textId="77777777" w:rsidR="001C0FF1" w:rsidRPr="003D7F32" w:rsidRDefault="001C0FF1" w:rsidP="001C0FF1">
      <w:pPr>
        <w:widowControl w:val="0"/>
        <w:numPr>
          <w:ilvl w:val="0"/>
          <w:numId w:val="3"/>
        </w:numPr>
        <w:autoSpaceDE w:val="0"/>
        <w:autoSpaceDN w:val="0"/>
        <w:adjustRightInd w:val="0"/>
        <w:spacing w:after="0" w:line="240" w:lineRule="auto"/>
        <w:ind w:left="567" w:hanging="567"/>
        <w:contextualSpacing/>
        <w:jc w:val="both"/>
        <w:rPr>
          <w:lang w:val="fr-FR"/>
        </w:rPr>
      </w:pPr>
      <w:r w:rsidRPr="003D7F32">
        <w:rPr>
          <w:lang w:val="fr-FR"/>
        </w:rPr>
        <w:t xml:space="preserve">Lors de sa 13e réunion (COP13, Gandhinagar, Inde, 2020), la Conférence des Parties a adopté la Décision 13.46 - </w:t>
      </w:r>
      <w:r w:rsidRPr="003D7F32">
        <w:rPr>
          <w:i/>
          <w:iCs/>
          <w:lang w:val="fr-FR"/>
        </w:rPr>
        <w:t>Voies de migration</w:t>
      </w:r>
      <w:r w:rsidRPr="003D7F32">
        <w:rPr>
          <w:lang w:val="fr-FR"/>
        </w:rPr>
        <w:t>, libellée comme suit :</w:t>
      </w:r>
    </w:p>
    <w:p w14:paraId="3F8A2748" w14:textId="77777777" w:rsidR="001C0FF1" w:rsidRPr="003D7F32" w:rsidRDefault="001C0FF1" w:rsidP="001C0FF1">
      <w:pPr>
        <w:widowControl w:val="0"/>
        <w:autoSpaceDE w:val="0"/>
        <w:autoSpaceDN w:val="0"/>
        <w:adjustRightInd w:val="0"/>
        <w:spacing w:after="0" w:line="240" w:lineRule="auto"/>
        <w:ind w:left="567"/>
        <w:contextualSpacing/>
        <w:jc w:val="both"/>
        <w:rPr>
          <w:lang w:val="fr-FR"/>
        </w:rPr>
      </w:pPr>
    </w:p>
    <w:p w14:paraId="3211D0CB" w14:textId="77777777" w:rsidR="001C0FF1" w:rsidRPr="000A691D" w:rsidRDefault="001C0FF1" w:rsidP="001C0FF1">
      <w:pPr>
        <w:widowControl w:val="0"/>
        <w:autoSpaceDE w:val="0"/>
        <w:autoSpaceDN w:val="0"/>
        <w:adjustRightInd w:val="0"/>
        <w:spacing w:after="0" w:line="240" w:lineRule="auto"/>
        <w:ind w:left="567"/>
        <w:contextualSpacing/>
        <w:jc w:val="both"/>
        <w:rPr>
          <w:b/>
          <w:i/>
          <w:sz w:val="20"/>
          <w:szCs w:val="20"/>
          <w:lang w:val="fr-FR"/>
        </w:rPr>
      </w:pPr>
      <w:r w:rsidRPr="000A691D">
        <w:rPr>
          <w:b/>
          <w:i/>
          <w:sz w:val="20"/>
          <w:szCs w:val="20"/>
          <w:lang w:val="fr-FR"/>
        </w:rPr>
        <w:t>13.46 Décision adressée à : Autres</w:t>
      </w:r>
    </w:p>
    <w:p w14:paraId="7083DB34" w14:textId="77777777" w:rsidR="001C0FF1" w:rsidRPr="000A691D" w:rsidRDefault="001C0FF1" w:rsidP="001C0FF1">
      <w:pPr>
        <w:widowControl w:val="0"/>
        <w:autoSpaceDE w:val="0"/>
        <w:autoSpaceDN w:val="0"/>
        <w:adjustRightInd w:val="0"/>
        <w:spacing w:after="0" w:line="240" w:lineRule="auto"/>
        <w:ind w:left="567"/>
        <w:contextualSpacing/>
        <w:jc w:val="both"/>
        <w:rPr>
          <w:i/>
          <w:sz w:val="20"/>
          <w:szCs w:val="20"/>
          <w:lang w:val="fr-FR"/>
        </w:rPr>
      </w:pPr>
    </w:p>
    <w:p w14:paraId="0D7D4378" w14:textId="77777777" w:rsidR="001C0FF1" w:rsidRPr="003D7F32" w:rsidRDefault="001C0FF1" w:rsidP="001C0FF1">
      <w:pPr>
        <w:widowControl w:val="0"/>
        <w:autoSpaceDE w:val="0"/>
        <w:autoSpaceDN w:val="0"/>
        <w:adjustRightInd w:val="0"/>
        <w:spacing w:after="0" w:line="240" w:lineRule="auto"/>
        <w:ind w:left="567"/>
        <w:contextualSpacing/>
        <w:jc w:val="both"/>
        <w:rPr>
          <w:lang w:val="fr-FR"/>
        </w:rPr>
      </w:pPr>
      <w:r w:rsidRPr="000A691D">
        <w:rPr>
          <w:i/>
          <w:sz w:val="20"/>
          <w:szCs w:val="20"/>
          <w:lang w:val="fr-FR"/>
        </w:rPr>
        <w:t>Les États de l’aire de répartition de la voie de migration d’Asie centrale (CAF) sont priés de : a) collaborer avec le Gouvernement indien et les Secrétariats de la CMS et de l’AEWA pendant l’intersession entre la 13e session de la Conférence des Parties (COP13) et la COP14 pour faire progresser le processus lancé en 2018 entre le Gouvernement indien et les deux Secrétariats ; b) établir, d’ici à la COP14, sous l’égide de la CMS, un cadre institutionnel, sous la direction de l’Inde et en consultation avec les autres États de l’aire de répartition et les parties prenantes concernées, dans le but de convenir, entre autres, des priorités de conservation et des actions connexes, ainsi que des mesures visant à aider les Parties à mettre en œuvre des mesures de conservation des oiseaux migrateurs et de leurs habitats dans la région, notamment en encourageant la recherche, les études, les évaluations, le renforcement des capacités et les initiatives de conservation, renforçant ainsi davantage la mise en œuvre de la CMS et de ses instruments relatifs aux oiseaux ; c) contribuer à une réunion intergouvernementale des États de l’aire de répartition de la voie de migration d’Asie centrale organisée par le Gouvernement indien et le Secrétariat de la CMS afin de convenir des modalités du cadre d’ici à la COP14, d’actualiser le Plan d’action de la CMS pour la voie de migration d’Asie centrale pour la conservation des oiseaux d’eau migrateurs et de leurs habitats, et d’envisager de soutenir le processus avec des ressources, le cas échéant.</w:t>
      </w:r>
    </w:p>
    <w:p w14:paraId="19920386" w14:textId="77777777" w:rsidR="001C0FF1" w:rsidRPr="003D7F32" w:rsidRDefault="001C0FF1" w:rsidP="001C0FF1">
      <w:pPr>
        <w:spacing w:after="0" w:line="240" w:lineRule="auto"/>
        <w:rPr>
          <w:lang w:val="fr-FR"/>
        </w:rPr>
      </w:pPr>
    </w:p>
    <w:p w14:paraId="119DF69C" w14:textId="77777777" w:rsidR="001C0FF1" w:rsidRPr="003D7F32" w:rsidRDefault="001C0FF1" w:rsidP="001C0FF1">
      <w:pPr>
        <w:spacing w:after="0" w:line="240" w:lineRule="auto"/>
        <w:rPr>
          <w:rFonts w:cs="Arial"/>
          <w:u w:val="single"/>
          <w:lang w:val="fr-FR"/>
        </w:rPr>
      </w:pPr>
      <w:r w:rsidRPr="003D7F32">
        <w:rPr>
          <w:rFonts w:cs="Arial"/>
          <w:u w:val="single"/>
          <w:lang w:val="fr-FR"/>
        </w:rPr>
        <w:t>Activités de mise en œuvre de la Décision 13.46</w:t>
      </w:r>
    </w:p>
    <w:p w14:paraId="740A8AB9" w14:textId="77777777" w:rsidR="001C0FF1" w:rsidRPr="003D7F32" w:rsidRDefault="001C0FF1" w:rsidP="001C0FF1">
      <w:pPr>
        <w:spacing w:after="0" w:line="240" w:lineRule="auto"/>
        <w:jc w:val="both"/>
        <w:rPr>
          <w:rFonts w:cs="Arial"/>
          <w:i/>
          <w:lang w:val="fr-FR"/>
        </w:rPr>
      </w:pPr>
    </w:p>
    <w:p w14:paraId="5378C30F" w14:textId="77777777" w:rsidR="001C0FF1" w:rsidRPr="003D7F32" w:rsidRDefault="001C0FF1" w:rsidP="001C0FF1">
      <w:pPr>
        <w:widowControl w:val="0"/>
        <w:numPr>
          <w:ilvl w:val="0"/>
          <w:numId w:val="3"/>
        </w:numPr>
        <w:autoSpaceDE w:val="0"/>
        <w:autoSpaceDN w:val="0"/>
        <w:adjustRightInd w:val="0"/>
        <w:ind w:left="567" w:hanging="567"/>
        <w:rPr>
          <w:rFonts w:cs="Arial"/>
          <w:lang w:val="fr-FR"/>
        </w:rPr>
      </w:pPr>
      <w:r w:rsidRPr="003D7F32">
        <w:rPr>
          <w:rFonts w:cs="Arial"/>
          <w:lang w:val="fr-FR"/>
        </w:rPr>
        <w:t>Le Gouvernement indien a poursuivi ses efforts pour faire avancer le processus initié en 2018 concernant la voie de migration d</w:t>
      </w:r>
      <w:r>
        <w:rPr>
          <w:rFonts w:cs="Arial"/>
          <w:lang w:val="fr-FR"/>
        </w:rPr>
        <w:t>’</w:t>
      </w:r>
      <w:r w:rsidRPr="003D7F32">
        <w:rPr>
          <w:rFonts w:cs="Arial"/>
          <w:lang w:val="fr-FR"/>
        </w:rPr>
        <w:t>Asie centrale.</w:t>
      </w:r>
    </w:p>
    <w:p w14:paraId="5ADFE6FF"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cs="Arial"/>
          <w:lang w:val="fr-FR"/>
        </w:rPr>
      </w:pPr>
      <w:r w:rsidRPr="003D7F32">
        <w:rPr>
          <w:rFonts w:cs="Arial"/>
          <w:lang w:val="fr-FR"/>
        </w:rPr>
        <w:t>Une réunion en ligne des États de l</w:t>
      </w:r>
      <w:r>
        <w:rPr>
          <w:rFonts w:cs="Arial"/>
          <w:lang w:val="fr-FR"/>
        </w:rPr>
        <w:t>’</w:t>
      </w:r>
      <w:r w:rsidRPr="003D7F32">
        <w:rPr>
          <w:rFonts w:cs="Arial"/>
          <w:lang w:val="fr-FR"/>
        </w:rPr>
        <w:t>aire de répartition de la voie de migration d</w:t>
      </w:r>
      <w:r>
        <w:rPr>
          <w:rFonts w:cs="Arial"/>
          <w:lang w:val="fr-FR"/>
        </w:rPr>
        <w:t>’</w:t>
      </w:r>
      <w:r w:rsidRPr="003D7F32">
        <w:rPr>
          <w:rFonts w:cs="Arial"/>
          <w:lang w:val="fr-FR"/>
        </w:rPr>
        <w:t>Asie centrale, organisée par le Gouvernement indien et soutenue par le Secrétariat de la CMS, a eu lieu en octobre 2021. La réunion a permis de faire le point sur la mise en œuvre de la Résolution 12.11 (Rev.COP13) et de la Décision 13.46. Le Gouvernement indien a réaffirmé son soutien en annonçant la création d</w:t>
      </w:r>
      <w:r>
        <w:rPr>
          <w:rFonts w:cs="Arial"/>
          <w:lang w:val="fr-FR"/>
        </w:rPr>
        <w:t>’</w:t>
      </w:r>
      <w:r w:rsidRPr="003D7F32">
        <w:rPr>
          <w:rFonts w:cs="Arial"/>
          <w:lang w:val="fr-FR"/>
        </w:rPr>
        <w:t>un Bureau du Secrétariat de la voie de migration d</w:t>
      </w:r>
      <w:r>
        <w:rPr>
          <w:rFonts w:cs="Arial"/>
          <w:lang w:val="fr-FR"/>
        </w:rPr>
        <w:t>’</w:t>
      </w:r>
      <w:r w:rsidRPr="003D7F32">
        <w:rPr>
          <w:rFonts w:cs="Arial"/>
          <w:lang w:val="fr-FR"/>
        </w:rPr>
        <w:t>Asie centrale en Inde.</w:t>
      </w:r>
    </w:p>
    <w:p w14:paraId="5AADA897" w14:textId="77777777" w:rsidR="001C0FF1" w:rsidRPr="003D7F32" w:rsidRDefault="001C0FF1" w:rsidP="001C0FF1">
      <w:pPr>
        <w:widowControl w:val="0"/>
        <w:autoSpaceDE w:val="0"/>
        <w:autoSpaceDN w:val="0"/>
        <w:adjustRightInd w:val="0"/>
        <w:spacing w:after="0" w:line="240" w:lineRule="auto"/>
        <w:ind w:left="567"/>
        <w:jc w:val="both"/>
        <w:rPr>
          <w:rFonts w:cs="Arial"/>
          <w:lang w:val="fr-FR"/>
        </w:rPr>
      </w:pPr>
    </w:p>
    <w:p w14:paraId="53298E88"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cs="Arial"/>
          <w:lang w:val="fr-FR"/>
        </w:rPr>
      </w:pPr>
      <w:r w:rsidRPr="003D7F32">
        <w:rPr>
          <w:rFonts w:cs="Arial"/>
          <w:lang w:val="fr-FR"/>
        </w:rPr>
        <w:t>En 2022, plusieurs réunions de coordination ont eu lieu entre le Secrétariat de la CMS et le Gouvernement de l</w:t>
      </w:r>
      <w:r>
        <w:rPr>
          <w:rFonts w:cs="Arial"/>
          <w:lang w:val="fr-FR"/>
        </w:rPr>
        <w:t>’</w:t>
      </w:r>
      <w:r w:rsidRPr="003D7F32">
        <w:rPr>
          <w:rFonts w:cs="Arial"/>
          <w:lang w:val="fr-FR"/>
        </w:rPr>
        <w:t>Inde, en vue d</w:t>
      </w:r>
      <w:r>
        <w:rPr>
          <w:rFonts w:cs="Arial"/>
          <w:lang w:val="fr-FR"/>
        </w:rPr>
        <w:t>’</w:t>
      </w:r>
      <w:r w:rsidRPr="003D7F32">
        <w:rPr>
          <w:rFonts w:cs="Arial"/>
          <w:lang w:val="fr-FR"/>
        </w:rPr>
        <w:t>organiser une réunion en présentiel des États de l</w:t>
      </w:r>
      <w:r>
        <w:rPr>
          <w:rFonts w:cs="Arial"/>
          <w:lang w:val="fr-FR"/>
        </w:rPr>
        <w:t>’</w:t>
      </w:r>
      <w:r w:rsidRPr="003D7F32">
        <w:rPr>
          <w:rFonts w:cs="Arial"/>
          <w:lang w:val="fr-FR"/>
        </w:rPr>
        <w:t>aire de répartition de la voie de migration d</w:t>
      </w:r>
      <w:r>
        <w:rPr>
          <w:rFonts w:cs="Arial"/>
          <w:lang w:val="fr-FR"/>
        </w:rPr>
        <w:t>’</w:t>
      </w:r>
      <w:r w:rsidRPr="003D7F32">
        <w:rPr>
          <w:rFonts w:cs="Arial"/>
          <w:lang w:val="fr-FR"/>
        </w:rPr>
        <w:t xml:space="preserve">Asie centrale pour établir un cadre institutionnel pour la CAF. </w:t>
      </w:r>
    </w:p>
    <w:p w14:paraId="7C4DE3E6" w14:textId="77777777" w:rsidR="001C0FF1" w:rsidRPr="003D7F32" w:rsidRDefault="001C0FF1" w:rsidP="001C0FF1">
      <w:pPr>
        <w:widowControl w:val="0"/>
        <w:autoSpaceDE w:val="0"/>
        <w:autoSpaceDN w:val="0"/>
        <w:adjustRightInd w:val="0"/>
        <w:spacing w:after="0" w:line="240" w:lineRule="auto"/>
        <w:ind w:left="567"/>
        <w:jc w:val="both"/>
        <w:rPr>
          <w:rFonts w:cs="Arial"/>
          <w:lang w:val="fr-FR"/>
        </w:rPr>
      </w:pPr>
    </w:p>
    <w:p w14:paraId="532CEF5B"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cs="Arial"/>
          <w:lang w:val="fr-FR"/>
        </w:rPr>
      </w:pPr>
      <w:r w:rsidRPr="003D7F32">
        <w:rPr>
          <w:rFonts w:cs="Arial"/>
          <w:lang w:val="fr-FR"/>
        </w:rPr>
        <w:t>À l</w:t>
      </w:r>
      <w:r>
        <w:rPr>
          <w:rFonts w:cs="Arial"/>
          <w:lang w:val="fr-FR"/>
        </w:rPr>
        <w:t>’</w:t>
      </w:r>
      <w:r w:rsidRPr="003D7F32">
        <w:rPr>
          <w:rFonts w:cs="Arial"/>
          <w:lang w:val="fr-FR"/>
        </w:rPr>
        <w:t>invitation du Gouvernement indien, la 4e réunion des États de l</w:t>
      </w:r>
      <w:r>
        <w:rPr>
          <w:rFonts w:cs="Arial"/>
          <w:lang w:val="fr-FR"/>
        </w:rPr>
        <w:t>’</w:t>
      </w:r>
      <w:r w:rsidRPr="003D7F32">
        <w:rPr>
          <w:rFonts w:cs="Arial"/>
          <w:lang w:val="fr-FR"/>
        </w:rPr>
        <w:t>aire de répartition de la voie de migration d</w:t>
      </w:r>
      <w:r>
        <w:rPr>
          <w:rFonts w:cs="Arial"/>
          <w:lang w:val="fr-FR"/>
        </w:rPr>
        <w:t>’</w:t>
      </w:r>
      <w:r w:rsidRPr="003D7F32">
        <w:rPr>
          <w:rFonts w:cs="Arial"/>
          <w:lang w:val="fr-FR"/>
        </w:rPr>
        <w:t>Asie centrale (CAF4) s</w:t>
      </w:r>
      <w:r>
        <w:rPr>
          <w:rFonts w:cs="Arial"/>
          <w:lang w:val="fr-FR"/>
        </w:rPr>
        <w:t>’</w:t>
      </w:r>
      <w:r w:rsidRPr="003D7F32">
        <w:rPr>
          <w:rFonts w:cs="Arial"/>
          <w:lang w:val="fr-FR"/>
        </w:rPr>
        <w:t>est tenue du 2 au 4 mai 2023 à New Delhi en présentiel. Les objectifs de cette réunion étaient de : a) élaborer et, si possible, convenir d</w:t>
      </w:r>
      <w:r>
        <w:rPr>
          <w:rFonts w:cs="Arial"/>
          <w:lang w:val="fr-FR"/>
        </w:rPr>
        <w:t>’</w:t>
      </w:r>
      <w:r w:rsidRPr="003D7F32">
        <w:rPr>
          <w:rFonts w:cs="Arial"/>
          <w:lang w:val="fr-FR"/>
        </w:rPr>
        <w:t>un cadre institutionnel pour la voie de migration d</w:t>
      </w:r>
      <w:r>
        <w:rPr>
          <w:rFonts w:cs="Arial"/>
          <w:lang w:val="fr-FR"/>
        </w:rPr>
        <w:t>’</w:t>
      </w:r>
      <w:r w:rsidRPr="003D7F32">
        <w:rPr>
          <w:rFonts w:cs="Arial"/>
          <w:lang w:val="fr-FR"/>
        </w:rPr>
        <w:t>Asie centrale, b) tirer les conclusions d</w:t>
      </w:r>
      <w:r>
        <w:rPr>
          <w:rFonts w:cs="Arial"/>
          <w:lang w:val="fr-FR"/>
        </w:rPr>
        <w:t>’</w:t>
      </w:r>
      <w:r w:rsidRPr="003D7F32">
        <w:rPr>
          <w:rFonts w:cs="Arial"/>
          <w:lang w:val="fr-FR"/>
        </w:rPr>
        <w:t>un rapport d</w:t>
      </w:r>
      <w:r>
        <w:rPr>
          <w:rFonts w:cs="Arial"/>
          <w:lang w:val="fr-FR"/>
        </w:rPr>
        <w:t>’</w:t>
      </w:r>
      <w:r w:rsidRPr="003D7F32">
        <w:rPr>
          <w:rFonts w:cs="Arial"/>
          <w:lang w:val="fr-FR"/>
        </w:rPr>
        <w:t>analyse de la situation de conservation de la voie de migration d</w:t>
      </w:r>
      <w:r>
        <w:rPr>
          <w:rFonts w:cs="Arial"/>
          <w:lang w:val="fr-FR"/>
        </w:rPr>
        <w:t>’</w:t>
      </w:r>
      <w:r w:rsidRPr="003D7F32">
        <w:rPr>
          <w:rFonts w:cs="Arial"/>
          <w:lang w:val="fr-FR"/>
        </w:rPr>
        <w:t>Asie centrale lancée à l</w:t>
      </w:r>
      <w:r>
        <w:rPr>
          <w:rFonts w:cs="Arial"/>
          <w:lang w:val="fr-FR"/>
        </w:rPr>
        <w:t>’</w:t>
      </w:r>
      <w:r w:rsidRPr="003D7F32">
        <w:rPr>
          <w:rFonts w:cs="Arial"/>
          <w:lang w:val="fr-FR"/>
        </w:rPr>
        <w:t>été 2022 et coordonnée par BirdLife International, et discuter des domaines prioritaires de mise en œuvre, c) discuter et convenir d</w:t>
      </w:r>
      <w:r>
        <w:rPr>
          <w:rFonts w:cs="Arial"/>
          <w:lang w:val="fr-FR"/>
        </w:rPr>
        <w:t>’</w:t>
      </w:r>
      <w:r w:rsidRPr="003D7F32">
        <w:rPr>
          <w:rFonts w:cs="Arial"/>
          <w:lang w:val="fr-FR"/>
        </w:rPr>
        <w:t>un projet de feuille de route pour la mise à jour du Plan d</w:t>
      </w:r>
      <w:r>
        <w:rPr>
          <w:rFonts w:cs="Arial"/>
          <w:lang w:val="fr-FR"/>
        </w:rPr>
        <w:t>’</w:t>
      </w:r>
      <w:r w:rsidRPr="003D7F32">
        <w:rPr>
          <w:rFonts w:cs="Arial"/>
          <w:lang w:val="fr-FR"/>
        </w:rPr>
        <w:t>action pour la voie de migration d</w:t>
      </w:r>
      <w:r>
        <w:rPr>
          <w:rFonts w:cs="Arial"/>
          <w:lang w:val="fr-FR"/>
        </w:rPr>
        <w:t>’</w:t>
      </w:r>
      <w:r w:rsidRPr="003D7F32">
        <w:rPr>
          <w:rFonts w:cs="Arial"/>
          <w:lang w:val="fr-FR"/>
        </w:rPr>
        <w:t xml:space="preserve">Asie centrale de la CMS, et d) développer et convenir des prochaines étapes pour étayer les projets de décisions à proposer lors de la 14e réunion de la Conférence des Parties à la CMS. </w:t>
      </w:r>
    </w:p>
    <w:p w14:paraId="7DE7592F" w14:textId="77777777" w:rsidR="001C0FF1" w:rsidRPr="003D7F32" w:rsidRDefault="001C0FF1" w:rsidP="001C0FF1">
      <w:pPr>
        <w:widowControl w:val="0"/>
        <w:autoSpaceDE w:val="0"/>
        <w:autoSpaceDN w:val="0"/>
        <w:adjustRightInd w:val="0"/>
        <w:spacing w:after="0" w:line="240" w:lineRule="auto"/>
        <w:ind w:left="567"/>
        <w:jc w:val="both"/>
        <w:rPr>
          <w:rFonts w:cs="Arial"/>
          <w:lang w:val="fr-FR"/>
        </w:rPr>
      </w:pPr>
    </w:p>
    <w:p w14:paraId="2F556C31"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cs="Arial"/>
          <w:lang w:val="fr-FR"/>
        </w:rPr>
      </w:pPr>
      <w:r w:rsidRPr="003D7F32">
        <w:rPr>
          <w:rFonts w:cs="Arial"/>
          <w:lang w:val="fr-FR"/>
        </w:rPr>
        <w:t>La CAF4 a convenu d</w:t>
      </w:r>
      <w:r>
        <w:rPr>
          <w:rFonts w:cs="Arial"/>
          <w:lang w:val="fr-FR"/>
        </w:rPr>
        <w:t>’</w:t>
      </w:r>
      <w:r w:rsidRPr="003D7F32">
        <w:rPr>
          <w:rFonts w:cs="Arial"/>
          <w:lang w:val="fr-FR"/>
        </w:rPr>
        <w:t>élaborer un cadre institutionnel pour la voie de migration d</w:t>
      </w:r>
      <w:r>
        <w:rPr>
          <w:rFonts w:cs="Arial"/>
          <w:lang w:val="fr-FR"/>
        </w:rPr>
        <w:t>’</w:t>
      </w:r>
      <w:r w:rsidRPr="003D7F32">
        <w:rPr>
          <w:rFonts w:cs="Arial"/>
          <w:lang w:val="fr-FR"/>
        </w:rPr>
        <w:t>Asie centrale sous la forme d</w:t>
      </w:r>
      <w:r>
        <w:rPr>
          <w:rFonts w:cs="Arial"/>
          <w:lang w:val="fr-FR"/>
        </w:rPr>
        <w:t>’</w:t>
      </w:r>
      <w:r w:rsidRPr="003D7F32">
        <w:rPr>
          <w:rFonts w:cs="Arial"/>
          <w:lang w:val="fr-FR"/>
        </w:rPr>
        <w:t>une « Initiative », sous l</w:t>
      </w:r>
      <w:r>
        <w:rPr>
          <w:rFonts w:cs="Arial"/>
          <w:lang w:val="fr-FR"/>
        </w:rPr>
        <w:t>’</w:t>
      </w:r>
      <w:r w:rsidRPr="003D7F32">
        <w:rPr>
          <w:rFonts w:cs="Arial"/>
          <w:lang w:val="fr-FR"/>
        </w:rPr>
        <w:t xml:space="preserve">égide de la CMS, dans le but de </w:t>
      </w:r>
      <w:r w:rsidRPr="003D7F32">
        <w:rPr>
          <w:rFonts w:cs="Arial"/>
          <w:bCs/>
          <w:lang w:val="fr-FR"/>
        </w:rPr>
        <w:t>maintenir et d</w:t>
      </w:r>
      <w:r>
        <w:rPr>
          <w:rFonts w:cs="Arial"/>
          <w:bCs/>
          <w:lang w:val="fr-FR"/>
        </w:rPr>
        <w:t>’</w:t>
      </w:r>
      <w:r w:rsidRPr="003D7F32">
        <w:rPr>
          <w:rFonts w:cs="Arial"/>
          <w:bCs/>
          <w:lang w:val="fr-FR"/>
        </w:rPr>
        <w:t>améliorer la conservation, la protection, la restauration et la gestion durable de toutes les espèces d</w:t>
      </w:r>
      <w:r>
        <w:rPr>
          <w:rFonts w:cs="Arial"/>
          <w:bCs/>
          <w:lang w:val="fr-FR"/>
        </w:rPr>
        <w:t>’</w:t>
      </w:r>
      <w:r w:rsidRPr="003D7F32">
        <w:rPr>
          <w:rFonts w:cs="Arial"/>
          <w:bCs/>
          <w:lang w:val="fr-FR"/>
        </w:rPr>
        <w:t>oiseaux migrateurs présentes sur la voie de migration d</w:t>
      </w:r>
      <w:r>
        <w:rPr>
          <w:rFonts w:cs="Arial"/>
          <w:bCs/>
          <w:lang w:val="fr-FR"/>
        </w:rPr>
        <w:t>’</w:t>
      </w:r>
      <w:r w:rsidRPr="003D7F32">
        <w:rPr>
          <w:rFonts w:cs="Arial"/>
          <w:bCs/>
          <w:lang w:val="fr-FR"/>
        </w:rPr>
        <w:t>Asie centrale, ainsi que de leurs habitats.</w:t>
      </w:r>
    </w:p>
    <w:p w14:paraId="7B24610C" w14:textId="77777777" w:rsidR="001C0FF1" w:rsidRPr="003D7F32" w:rsidRDefault="001C0FF1" w:rsidP="001C0FF1">
      <w:pPr>
        <w:spacing w:after="0" w:line="240" w:lineRule="auto"/>
        <w:rPr>
          <w:rFonts w:cs="Arial"/>
          <w:u w:val="single"/>
          <w:lang w:val="fr-FR"/>
        </w:rPr>
      </w:pPr>
    </w:p>
    <w:p w14:paraId="3DAC13FA" w14:textId="77777777" w:rsidR="001C0FF1" w:rsidRPr="003D7F32" w:rsidRDefault="001C0FF1" w:rsidP="001C0FF1">
      <w:pPr>
        <w:spacing w:after="0" w:line="240" w:lineRule="auto"/>
        <w:rPr>
          <w:rFonts w:cs="Arial"/>
          <w:u w:val="single"/>
          <w:lang w:val="fr-FR"/>
        </w:rPr>
      </w:pPr>
      <w:r w:rsidRPr="003D7F32">
        <w:rPr>
          <w:rFonts w:cs="Arial"/>
          <w:u w:val="single"/>
          <w:lang w:val="fr-FR"/>
        </w:rPr>
        <w:t>Discussion et analyse</w:t>
      </w:r>
    </w:p>
    <w:p w14:paraId="0D873929" w14:textId="77777777" w:rsidR="001C0FF1" w:rsidRPr="003D7F32" w:rsidRDefault="001C0FF1" w:rsidP="001C0FF1">
      <w:pPr>
        <w:spacing w:after="0" w:line="240" w:lineRule="auto"/>
        <w:rPr>
          <w:rFonts w:cs="Arial"/>
          <w:lang w:val="fr-FR"/>
        </w:rPr>
      </w:pPr>
    </w:p>
    <w:p w14:paraId="17A89D7C"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eastAsia="Calibri" w:cs="Arial"/>
          <w:bCs/>
          <w:lang w:val="fr-FR"/>
        </w:rPr>
      </w:pPr>
      <w:r w:rsidRPr="003D7F32">
        <w:rPr>
          <w:rFonts w:cs="Arial"/>
          <w:lang w:val="fr-FR"/>
        </w:rPr>
        <w:t>Nombre d</w:t>
      </w:r>
      <w:r>
        <w:rPr>
          <w:rFonts w:cs="Arial"/>
          <w:lang w:val="fr-FR"/>
        </w:rPr>
        <w:t>’</w:t>
      </w:r>
      <w:r w:rsidRPr="003D7F32">
        <w:rPr>
          <w:rFonts w:cs="Arial"/>
          <w:lang w:val="fr-FR"/>
        </w:rPr>
        <w:t>États de l</w:t>
      </w:r>
      <w:r>
        <w:rPr>
          <w:rFonts w:cs="Arial"/>
          <w:lang w:val="fr-FR"/>
        </w:rPr>
        <w:t>’</w:t>
      </w:r>
      <w:r w:rsidRPr="003D7F32">
        <w:rPr>
          <w:rFonts w:cs="Arial"/>
          <w:lang w:val="fr-FR"/>
        </w:rPr>
        <w:t>aire de répartition ont élaboré des Plans d</w:t>
      </w:r>
      <w:r>
        <w:rPr>
          <w:rFonts w:cs="Arial"/>
          <w:lang w:val="fr-FR"/>
        </w:rPr>
        <w:t>’</w:t>
      </w:r>
      <w:r w:rsidRPr="003D7F32">
        <w:rPr>
          <w:rFonts w:cs="Arial"/>
          <w:lang w:val="fr-FR"/>
        </w:rPr>
        <w:t>action et des mesures de conservation pour les oiseaux menacés présents dans leur région, par exemple le Plan d</w:t>
      </w:r>
      <w:r>
        <w:rPr>
          <w:rFonts w:cs="Arial"/>
          <w:lang w:val="fr-FR"/>
        </w:rPr>
        <w:t>’</w:t>
      </w:r>
      <w:r w:rsidRPr="003D7F32">
        <w:rPr>
          <w:rFonts w:cs="Arial"/>
          <w:lang w:val="fr-FR"/>
        </w:rPr>
        <w:t>action national de l</w:t>
      </w:r>
      <w:r>
        <w:rPr>
          <w:rFonts w:cs="Arial"/>
          <w:lang w:val="fr-FR"/>
        </w:rPr>
        <w:t>’</w:t>
      </w:r>
      <w:r w:rsidRPr="003D7F32">
        <w:rPr>
          <w:rFonts w:cs="Arial"/>
          <w:lang w:val="fr-FR"/>
        </w:rPr>
        <w:t>Inde pour la conservation des oiseaux migrateurs et de leurs habitats le long de la voie de migration d</w:t>
      </w:r>
      <w:r>
        <w:rPr>
          <w:rFonts w:cs="Arial"/>
          <w:lang w:val="fr-FR"/>
        </w:rPr>
        <w:t>’</w:t>
      </w:r>
      <w:r w:rsidRPr="003D7F32">
        <w:rPr>
          <w:rFonts w:cs="Arial"/>
          <w:lang w:val="fr-FR"/>
        </w:rPr>
        <w:t>Asie centrale (2018-2023)</w:t>
      </w:r>
      <w:r w:rsidRPr="003D7F32">
        <w:rPr>
          <w:rStyle w:val="FootnoteReference"/>
          <w:rFonts w:cs="Arial"/>
          <w:lang w:val="fr-FR"/>
        </w:rPr>
        <w:footnoteReference w:id="1"/>
      </w:r>
      <w:r w:rsidRPr="003D7F32">
        <w:rPr>
          <w:rFonts w:cs="Arial"/>
          <w:lang w:val="fr-FR"/>
        </w:rPr>
        <w:t>. Toutefois, l</w:t>
      </w:r>
      <w:r>
        <w:rPr>
          <w:rFonts w:cs="Arial"/>
          <w:lang w:val="fr-FR"/>
        </w:rPr>
        <w:t>’</w:t>
      </w:r>
      <w:r w:rsidRPr="003D7F32">
        <w:rPr>
          <w:rFonts w:cs="Arial"/>
          <w:lang w:val="fr-FR"/>
        </w:rPr>
        <w:t>absence d</w:t>
      </w:r>
      <w:r>
        <w:rPr>
          <w:rFonts w:cs="Arial"/>
          <w:lang w:val="fr-FR"/>
        </w:rPr>
        <w:t>’</w:t>
      </w:r>
      <w:r w:rsidRPr="003D7F32">
        <w:rPr>
          <w:rFonts w:cs="Arial"/>
          <w:lang w:val="fr-FR"/>
        </w:rPr>
        <w:t>un cadre convenu au niveau international a empêché la définition d</w:t>
      </w:r>
      <w:r>
        <w:rPr>
          <w:rFonts w:cs="Arial"/>
          <w:lang w:val="fr-FR"/>
        </w:rPr>
        <w:t>’</w:t>
      </w:r>
      <w:r w:rsidRPr="003D7F32">
        <w:rPr>
          <w:rFonts w:cs="Arial"/>
          <w:lang w:val="fr-FR"/>
        </w:rPr>
        <w:t xml:space="preserve">actions de conservation, de gestion, de recherche, de renforcement des capacités et de collecte de fonds convenues au niveau international. </w:t>
      </w:r>
    </w:p>
    <w:p w14:paraId="3AAE4B61" w14:textId="77777777" w:rsidR="001C0FF1" w:rsidRPr="003D7F32" w:rsidRDefault="001C0FF1" w:rsidP="001C0FF1">
      <w:pPr>
        <w:widowControl w:val="0"/>
        <w:autoSpaceDE w:val="0"/>
        <w:autoSpaceDN w:val="0"/>
        <w:adjustRightInd w:val="0"/>
        <w:spacing w:after="0" w:line="240" w:lineRule="auto"/>
        <w:ind w:left="567"/>
        <w:jc w:val="both"/>
        <w:rPr>
          <w:rFonts w:eastAsia="Calibri" w:cs="Arial"/>
          <w:bCs/>
          <w:lang w:val="fr-FR"/>
        </w:rPr>
      </w:pPr>
    </w:p>
    <w:p w14:paraId="4B8E9DF5"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eastAsia="Calibri" w:cs="Arial"/>
          <w:bCs/>
          <w:lang w:val="fr-FR"/>
        </w:rPr>
      </w:pPr>
      <w:r w:rsidRPr="003D7F32">
        <w:rPr>
          <w:rFonts w:cs="Arial"/>
          <w:lang w:val="fr-FR"/>
        </w:rPr>
        <w:t>La réunion CAF4 qui s</w:t>
      </w:r>
      <w:r>
        <w:rPr>
          <w:rFonts w:cs="Arial"/>
          <w:lang w:val="fr-FR"/>
        </w:rPr>
        <w:t>’</w:t>
      </w:r>
      <w:r w:rsidRPr="003D7F32">
        <w:rPr>
          <w:rFonts w:cs="Arial"/>
          <w:lang w:val="fr-FR"/>
        </w:rPr>
        <w:t>est tenue en mai 2023 a convenu de la nécessité d</w:t>
      </w:r>
      <w:r>
        <w:rPr>
          <w:rFonts w:cs="Arial"/>
          <w:lang w:val="fr-FR"/>
        </w:rPr>
        <w:t>’</w:t>
      </w:r>
      <w:r w:rsidRPr="003D7F32">
        <w:rPr>
          <w:rFonts w:cs="Arial"/>
          <w:lang w:val="fr-FR"/>
        </w:rPr>
        <w:t>établir un cadre institutionnel pour la voie de migration d</w:t>
      </w:r>
      <w:r>
        <w:rPr>
          <w:rFonts w:cs="Arial"/>
          <w:lang w:val="fr-FR"/>
        </w:rPr>
        <w:t>’</w:t>
      </w:r>
      <w:r w:rsidRPr="003D7F32">
        <w:rPr>
          <w:rFonts w:cs="Arial"/>
          <w:lang w:val="fr-FR"/>
        </w:rPr>
        <w:t>Asie centrale sous la forme d</w:t>
      </w:r>
      <w:r>
        <w:rPr>
          <w:rFonts w:cs="Arial"/>
          <w:lang w:val="fr-FR"/>
        </w:rPr>
        <w:t>’</w:t>
      </w:r>
      <w:r w:rsidRPr="003D7F32">
        <w:rPr>
          <w:rFonts w:cs="Arial"/>
          <w:lang w:val="fr-FR"/>
        </w:rPr>
        <w:t xml:space="preserve">une « Initiative » en vue de </w:t>
      </w:r>
      <w:r w:rsidRPr="003D7F32">
        <w:rPr>
          <w:rFonts w:eastAsia="Calibri" w:cs="Arial"/>
          <w:bCs/>
          <w:lang w:val="fr-FR"/>
        </w:rPr>
        <w:t>faciliter les efforts concertés et les procédures à travers une plateforme qui favoriserait une coopération étroite et directe des signataires et des États de l</w:t>
      </w:r>
      <w:r>
        <w:rPr>
          <w:rFonts w:eastAsia="Calibri" w:cs="Arial"/>
          <w:bCs/>
          <w:lang w:val="fr-FR"/>
        </w:rPr>
        <w:t>’</w:t>
      </w:r>
      <w:r w:rsidRPr="003D7F32">
        <w:rPr>
          <w:rFonts w:eastAsia="Calibri" w:cs="Arial"/>
          <w:bCs/>
          <w:lang w:val="fr-FR"/>
        </w:rPr>
        <w:t>aire de répartition de la CMS et des instruments hors CMS, des partenariats et des parties prenantes concernées. Le Gouvernement indien a pris l</w:t>
      </w:r>
      <w:r>
        <w:rPr>
          <w:rFonts w:eastAsia="Calibri" w:cs="Arial"/>
          <w:bCs/>
          <w:lang w:val="fr-FR"/>
        </w:rPr>
        <w:t>’</w:t>
      </w:r>
      <w:r w:rsidRPr="003D7F32">
        <w:rPr>
          <w:rFonts w:eastAsia="Calibri" w:cs="Arial"/>
          <w:bCs/>
          <w:lang w:val="fr-FR"/>
        </w:rPr>
        <w:t>initiative de demander la validation de ce nouveau cadre institutionnel sous les auspices de la CMS.</w:t>
      </w:r>
    </w:p>
    <w:p w14:paraId="394E920D" w14:textId="77777777" w:rsidR="001C0FF1" w:rsidRPr="003D7F32" w:rsidRDefault="001C0FF1" w:rsidP="001C0FF1">
      <w:pPr>
        <w:widowControl w:val="0"/>
        <w:autoSpaceDE w:val="0"/>
        <w:autoSpaceDN w:val="0"/>
        <w:adjustRightInd w:val="0"/>
        <w:spacing w:after="0" w:line="240" w:lineRule="auto"/>
        <w:ind w:left="567"/>
        <w:jc w:val="both"/>
        <w:rPr>
          <w:rFonts w:eastAsia="Calibri" w:cs="Arial"/>
          <w:bCs/>
          <w:lang w:val="fr-FR"/>
        </w:rPr>
      </w:pPr>
    </w:p>
    <w:p w14:paraId="1645D298"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eastAsia="Calibri" w:cs="Arial"/>
          <w:bCs/>
          <w:lang w:val="fr-FR"/>
        </w:rPr>
      </w:pPr>
      <w:r w:rsidRPr="003D7F32">
        <w:rPr>
          <w:rFonts w:eastAsia="Calibri" w:cs="Arial"/>
          <w:bCs/>
          <w:lang w:val="fr-FR"/>
        </w:rPr>
        <w:t>Un projet de Résolution (annexe 1) a été préparé par le Gouvernement indien, comme suite à l</w:t>
      </w:r>
      <w:r>
        <w:rPr>
          <w:rFonts w:eastAsia="Calibri" w:cs="Arial"/>
          <w:bCs/>
          <w:lang w:val="fr-FR"/>
        </w:rPr>
        <w:t>’</w:t>
      </w:r>
      <w:r w:rsidRPr="003D7F32">
        <w:rPr>
          <w:rFonts w:eastAsia="Calibri" w:cs="Arial"/>
          <w:bCs/>
          <w:lang w:val="fr-FR"/>
        </w:rPr>
        <w:t>accord conclu lors de la CAF4. Le projet de mandat relatif à l</w:t>
      </w:r>
      <w:r>
        <w:rPr>
          <w:rFonts w:eastAsia="Calibri" w:cs="Arial"/>
          <w:bCs/>
          <w:lang w:val="fr-FR"/>
        </w:rPr>
        <w:t>’</w:t>
      </w:r>
      <w:r w:rsidRPr="003D7F32">
        <w:rPr>
          <w:rFonts w:eastAsia="Calibri" w:cs="Arial"/>
          <w:bCs/>
          <w:lang w:val="fr-FR"/>
        </w:rPr>
        <w:t>Initiative a également été élaboré en tant qu</w:t>
      </w:r>
      <w:r>
        <w:rPr>
          <w:rFonts w:eastAsia="Calibri" w:cs="Arial"/>
          <w:bCs/>
          <w:lang w:val="fr-FR"/>
        </w:rPr>
        <w:t>’</w:t>
      </w:r>
      <w:r w:rsidRPr="003D7F32">
        <w:rPr>
          <w:rFonts w:eastAsia="Calibri" w:cs="Arial"/>
          <w:bCs/>
          <w:lang w:val="fr-FR"/>
        </w:rPr>
        <w:t xml:space="preserve">annexe du projet de Résolution. </w:t>
      </w:r>
    </w:p>
    <w:p w14:paraId="0FACCAD8" w14:textId="77777777" w:rsidR="001C0FF1" w:rsidRPr="003D7F32" w:rsidRDefault="001C0FF1" w:rsidP="001C0FF1">
      <w:pPr>
        <w:pStyle w:val="ListParagraph"/>
        <w:spacing w:after="0"/>
        <w:rPr>
          <w:rFonts w:eastAsia="Calibri" w:cs="Arial"/>
          <w:bCs/>
          <w:lang w:val="fr-FR"/>
        </w:rPr>
      </w:pPr>
    </w:p>
    <w:p w14:paraId="72EE67BA"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eastAsia="Calibri" w:cs="Arial"/>
          <w:bCs/>
          <w:lang w:val="fr-FR"/>
        </w:rPr>
      </w:pPr>
      <w:r w:rsidRPr="003D7F32">
        <w:rPr>
          <w:rFonts w:eastAsia="Calibri" w:cs="Arial"/>
          <w:bCs/>
          <w:lang w:val="fr-FR"/>
        </w:rPr>
        <w:t>Une fois l</w:t>
      </w:r>
      <w:r>
        <w:rPr>
          <w:rFonts w:eastAsia="Calibri" w:cs="Arial"/>
          <w:bCs/>
          <w:lang w:val="fr-FR"/>
        </w:rPr>
        <w:t>’</w:t>
      </w:r>
      <w:r w:rsidRPr="003D7F32">
        <w:rPr>
          <w:rFonts w:eastAsia="Calibri" w:cs="Arial"/>
          <w:bCs/>
          <w:lang w:val="fr-FR"/>
        </w:rPr>
        <w:t>Initiative approuvée par la COP, il est prévu de créer un Secrétariat de la voie de migration d</w:t>
      </w:r>
      <w:r>
        <w:rPr>
          <w:rFonts w:eastAsia="Calibri" w:cs="Arial"/>
          <w:bCs/>
          <w:lang w:val="fr-FR"/>
        </w:rPr>
        <w:t>’</w:t>
      </w:r>
      <w:r w:rsidRPr="003D7F32">
        <w:rPr>
          <w:rFonts w:eastAsia="Calibri" w:cs="Arial"/>
          <w:bCs/>
          <w:lang w:val="fr-FR"/>
        </w:rPr>
        <w:t xml:space="preserve">Asie centrale, qui sera hébergé par le Gouvernement indien. Le Secrétariat de la CAF, </w:t>
      </w:r>
      <w:r w:rsidRPr="003D7F32">
        <w:rPr>
          <w:rFonts w:eastAsia="Calibri" w:cs="Arial"/>
          <w:bCs/>
          <w:i/>
          <w:iCs/>
          <w:lang w:val="fr-FR"/>
        </w:rPr>
        <w:t>entre autres,</w:t>
      </w:r>
      <w:r w:rsidRPr="003D7F32">
        <w:rPr>
          <w:rFonts w:eastAsia="Calibri" w:cs="Arial"/>
          <w:bCs/>
          <w:lang w:val="fr-FR"/>
        </w:rPr>
        <w:t xml:space="preserve"> facilitera le développement d</w:t>
      </w:r>
      <w:r>
        <w:rPr>
          <w:rFonts w:eastAsia="Calibri" w:cs="Arial"/>
          <w:bCs/>
          <w:lang w:val="fr-FR"/>
        </w:rPr>
        <w:t>’</w:t>
      </w:r>
      <w:r w:rsidRPr="003D7F32">
        <w:rPr>
          <w:rFonts w:eastAsia="Calibri" w:cs="Arial"/>
          <w:bCs/>
          <w:lang w:val="fr-FR"/>
        </w:rPr>
        <w:t>un Programme de travail pour l</w:t>
      </w:r>
      <w:r>
        <w:rPr>
          <w:rFonts w:eastAsia="Calibri" w:cs="Arial"/>
          <w:bCs/>
          <w:lang w:val="fr-FR"/>
        </w:rPr>
        <w:t>’</w:t>
      </w:r>
      <w:r w:rsidRPr="003D7F32">
        <w:rPr>
          <w:rFonts w:eastAsia="Calibri" w:cs="Arial"/>
          <w:bCs/>
          <w:lang w:val="fr-FR"/>
        </w:rPr>
        <w:t>Initiative, en étroite coopération et consultation avec les États de l</w:t>
      </w:r>
      <w:r>
        <w:rPr>
          <w:rFonts w:eastAsia="Calibri" w:cs="Arial"/>
          <w:bCs/>
          <w:lang w:val="fr-FR"/>
        </w:rPr>
        <w:t>’</w:t>
      </w:r>
      <w:r w:rsidRPr="003D7F32">
        <w:rPr>
          <w:rFonts w:eastAsia="Calibri" w:cs="Arial"/>
          <w:bCs/>
          <w:lang w:val="fr-FR"/>
        </w:rPr>
        <w:t>aire de répartition.</w:t>
      </w:r>
    </w:p>
    <w:p w14:paraId="3F0E51AB" w14:textId="77777777" w:rsidR="001C0FF1" w:rsidRPr="003D7F32" w:rsidRDefault="001C0FF1" w:rsidP="001C0FF1">
      <w:pPr>
        <w:spacing w:after="0" w:line="240" w:lineRule="auto"/>
        <w:jc w:val="both"/>
        <w:rPr>
          <w:rFonts w:cs="Arial"/>
          <w:lang w:val="fr-FR"/>
        </w:rPr>
      </w:pPr>
    </w:p>
    <w:p w14:paraId="235FD3C8" w14:textId="77777777" w:rsidR="001C0FF1" w:rsidRPr="003D7F32" w:rsidRDefault="001C0FF1" w:rsidP="001C0FF1">
      <w:pPr>
        <w:spacing w:after="0" w:line="240" w:lineRule="auto"/>
        <w:rPr>
          <w:rFonts w:cs="Arial"/>
          <w:lang w:val="fr-FR"/>
        </w:rPr>
      </w:pPr>
      <w:r w:rsidRPr="003D7F32">
        <w:rPr>
          <w:rFonts w:cs="Arial"/>
          <w:u w:val="single"/>
          <w:lang w:val="fr-FR"/>
        </w:rPr>
        <w:t>Actions recommandées</w:t>
      </w:r>
    </w:p>
    <w:p w14:paraId="2E4C5E26" w14:textId="77777777" w:rsidR="001C0FF1" w:rsidRPr="003D7F32" w:rsidRDefault="001C0FF1" w:rsidP="001C0FF1">
      <w:pPr>
        <w:spacing w:after="0" w:line="240" w:lineRule="auto"/>
        <w:rPr>
          <w:rFonts w:cs="Arial"/>
          <w:lang w:val="fr-FR"/>
        </w:rPr>
      </w:pPr>
    </w:p>
    <w:p w14:paraId="42C49E03" w14:textId="77777777" w:rsidR="001C0FF1" w:rsidRPr="003D7F32" w:rsidRDefault="001C0FF1" w:rsidP="001C0FF1">
      <w:pPr>
        <w:widowControl w:val="0"/>
        <w:numPr>
          <w:ilvl w:val="0"/>
          <w:numId w:val="3"/>
        </w:numPr>
        <w:autoSpaceDE w:val="0"/>
        <w:autoSpaceDN w:val="0"/>
        <w:adjustRightInd w:val="0"/>
        <w:spacing w:after="0" w:line="240" w:lineRule="auto"/>
        <w:ind w:left="567" w:hanging="567"/>
        <w:jc w:val="both"/>
        <w:rPr>
          <w:rFonts w:cs="Arial"/>
          <w:lang w:val="fr-FR"/>
        </w:rPr>
      </w:pPr>
      <w:r w:rsidRPr="003D7F32">
        <w:rPr>
          <w:rFonts w:cs="Arial"/>
          <w:lang w:val="fr-FR" w:eastAsia="en-GB"/>
        </w:rPr>
        <w:t>Il est recommandé à la Conférence des Parties</w:t>
      </w:r>
      <w:r w:rsidRPr="003D7F32">
        <w:rPr>
          <w:rFonts w:cs="Arial"/>
          <w:lang w:val="fr-FR"/>
        </w:rPr>
        <w:t xml:space="preserve"> :</w:t>
      </w:r>
    </w:p>
    <w:p w14:paraId="0BEEBA80" w14:textId="77777777" w:rsidR="001C0FF1" w:rsidRPr="003D7F32" w:rsidRDefault="001C0FF1" w:rsidP="001C0FF1">
      <w:pPr>
        <w:spacing w:after="0" w:line="240" w:lineRule="auto"/>
        <w:rPr>
          <w:lang w:val="fr-FR"/>
        </w:rPr>
      </w:pPr>
    </w:p>
    <w:p w14:paraId="60757912" w14:textId="77777777" w:rsidR="001C0FF1" w:rsidRPr="003D7F32" w:rsidRDefault="001C0FF1" w:rsidP="001C0FF1">
      <w:pPr>
        <w:pStyle w:val="Secondnumbering"/>
        <w:rPr>
          <w:lang w:val="fr-FR"/>
        </w:rPr>
      </w:pPr>
      <w:r w:rsidRPr="003D7F32">
        <w:rPr>
          <w:rFonts w:cs="Arial"/>
          <w:lang w:val="fr-FR"/>
        </w:rPr>
        <w:t>d</w:t>
      </w:r>
      <w:r>
        <w:rPr>
          <w:rFonts w:cs="Arial"/>
          <w:lang w:val="fr-FR"/>
        </w:rPr>
        <w:t>’</w:t>
      </w:r>
      <w:r w:rsidRPr="003D7F32">
        <w:rPr>
          <w:rFonts w:cs="Arial"/>
          <w:lang w:val="fr-FR"/>
        </w:rPr>
        <w:t>adopter le projet de Résolution figurant à l</w:t>
      </w:r>
      <w:r>
        <w:rPr>
          <w:rFonts w:cs="Arial"/>
          <w:lang w:val="fr-FR"/>
        </w:rPr>
        <w:t>’</w:t>
      </w:r>
      <w:r w:rsidRPr="003D7F32">
        <w:rPr>
          <w:rFonts w:cs="Arial"/>
          <w:lang w:val="fr-FR"/>
        </w:rPr>
        <w:t>Annexe 1 du présent document ;</w:t>
      </w:r>
    </w:p>
    <w:p w14:paraId="15B286B3" w14:textId="77777777" w:rsidR="001C0FF1" w:rsidRPr="003D7F32" w:rsidRDefault="001C0FF1" w:rsidP="001C0FF1">
      <w:pPr>
        <w:pStyle w:val="Secondnumbering"/>
        <w:numPr>
          <w:ilvl w:val="0"/>
          <w:numId w:val="0"/>
        </w:numPr>
        <w:ind w:left="1134"/>
        <w:rPr>
          <w:lang w:val="fr-FR"/>
        </w:rPr>
      </w:pPr>
    </w:p>
    <w:p w14:paraId="7CE64EB9" w14:textId="50515CB7" w:rsidR="001C0FF1" w:rsidRPr="006E18ED" w:rsidRDefault="001C0FF1" w:rsidP="001C0FF1">
      <w:pPr>
        <w:pStyle w:val="Secondnumbering"/>
        <w:rPr>
          <w:lang w:val="fr-FR"/>
        </w:rPr>
      </w:pPr>
      <w:r w:rsidRPr="003D7F32">
        <w:rPr>
          <w:rFonts w:cs="Arial"/>
          <w:lang w:val="fr-FR"/>
        </w:rPr>
        <w:t>d</w:t>
      </w:r>
      <w:r>
        <w:rPr>
          <w:rFonts w:cs="Arial"/>
          <w:lang w:val="fr-FR"/>
        </w:rPr>
        <w:t>’</w:t>
      </w:r>
      <w:r w:rsidRPr="003D7F32">
        <w:rPr>
          <w:rFonts w:cs="Arial"/>
          <w:lang w:val="fr-FR"/>
        </w:rPr>
        <w:t>adopter le projet de décision figurant à l</w:t>
      </w:r>
      <w:r>
        <w:rPr>
          <w:rFonts w:cs="Arial"/>
          <w:lang w:val="fr-FR"/>
        </w:rPr>
        <w:t>’</w:t>
      </w:r>
      <w:r w:rsidRPr="003D7F32">
        <w:rPr>
          <w:rFonts w:cs="Arial"/>
          <w:lang w:val="fr-FR"/>
        </w:rPr>
        <w:t>Annexe 2 du présent documen</w:t>
      </w:r>
      <w:r>
        <w:rPr>
          <w:rFonts w:cs="Arial"/>
          <w:lang w:val="fr-FR"/>
        </w:rPr>
        <w:t>t.</w:t>
      </w:r>
    </w:p>
    <w:p w14:paraId="7BD219D1" w14:textId="77777777" w:rsidR="001C0FF1" w:rsidRDefault="001C0FF1" w:rsidP="001C0F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b/>
          <w:bCs/>
          <w:caps/>
          <w:lang w:val="fr-FR"/>
        </w:rPr>
        <w:sectPr w:rsidR="001C0FF1" w:rsidSect="00BA33FE">
          <w:headerReference w:type="default" r:id="rId17"/>
          <w:headerReference w:type="first" r:id="rId18"/>
          <w:footerReference w:type="first" r:id="rId19"/>
          <w:pgSz w:w="11906" w:h="16838" w:code="9"/>
          <w:pgMar w:top="851" w:right="1440" w:bottom="1440" w:left="1440" w:header="568" w:footer="720" w:gutter="0"/>
          <w:cols w:space="720"/>
          <w:titlePg/>
          <w:docGrid w:linePitch="360"/>
        </w:sectPr>
      </w:pPr>
    </w:p>
    <w:p w14:paraId="130F3C6B" w14:textId="77777777" w:rsidR="00FC31E4" w:rsidRPr="003D7F32" w:rsidRDefault="00FC31E4" w:rsidP="00FC31E4">
      <w:pPr>
        <w:pStyle w:val="Secondnumbering"/>
        <w:numPr>
          <w:ilvl w:val="0"/>
          <w:numId w:val="0"/>
        </w:numPr>
        <w:jc w:val="right"/>
        <w:rPr>
          <w:lang w:val="fr-FR"/>
        </w:rPr>
      </w:pPr>
      <w:r w:rsidRPr="003D7F32">
        <w:rPr>
          <w:rFonts w:cs="Arial"/>
          <w:b/>
          <w:caps/>
          <w:lang w:val="fr-FR"/>
        </w:rPr>
        <w:lastRenderedPageBreak/>
        <w:t>Annexe 1</w:t>
      </w:r>
    </w:p>
    <w:p w14:paraId="4A8DA2DF" w14:textId="77777777" w:rsidR="00FC31E4" w:rsidRPr="003D7F32" w:rsidRDefault="00FC31E4" w:rsidP="00FC31E4">
      <w:pPr>
        <w:pStyle w:val="Secondnumbering"/>
        <w:numPr>
          <w:ilvl w:val="0"/>
          <w:numId w:val="0"/>
        </w:numPr>
        <w:rPr>
          <w:lang w:val="fr-FR"/>
        </w:rPr>
      </w:pPr>
    </w:p>
    <w:p w14:paraId="36AE2239" w14:textId="77777777" w:rsidR="00FC31E4" w:rsidRPr="003D7F32" w:rsidRDefault="00FC31E4" w:rsidP="00FC31E4">
      <w:pPr>
        <w:widowControl w:val="0"/>
        <w:autoSpaceDE w:val="0"/>
        <w:autoSpaceDN w:val="0"/>
        <w:adjustRightInd w:val="0"/>
        <w:spacing w:after="0" w:line="240" w:lineRule="auto"/>
        <w:jc w:val="center"/>
        <w:rPr>
          <w:rFonts w:eastAsia="Times New Roman" w:cs="Arial"/>
          <w:lang w:val="fr-FR"/>
        </w:rPr>
      </w:pPr>
      <w:r w:rsidRPr="003D7F32">
        <w:rPr>
          <w:rFonts w:eastAsia="Times New Roman" w:cs="Arial"/>
          <w:lang w:val="fr-FR"/>
        </w:rPr>
        <w:t>PROJET DE RÉSOLUTION</w:t>
      </w:r>
    </w:p>
    <w:p w14:paraId="5163BD0C" w14:textId="77777777" w:rsidR="00FC31E4" w:rsidRPr="003D7F32" w:rsidRDefault="00FC31E4" w:rsidP="00FC31E4">
      <w:pPr>
        <w:widowControl w:val="0"/>
        <w:autoSpaceDE w:val="0"/>
        <w:autoSpaceDN w:val="0"/>
        <w:adjustRightInd w:val="0"/>
        <w:spacing w:after="0" w:line="240" w:lineRule="auto"/>
        <w:rPr>
          <w:rFonts w:eastAsia="Times New Roman" w:cs="Arial"/>
          <w:lang w:val="fr-FR"/>
        </w:rPr>
      </w:pPr>
    </w:p>
    <w:p w14:paraId="7A58551D" w14:textId="77777777" w:rsidR="00FC31E4" w:rsidRPr="003D7F32" w:rsidRDefault="00FC31E4" w:rsidP="00FC31E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3D7F32">
        <w:rPr>
          <w:rFonts w:eastAsia="Times New Roman" w:cs="Arial"/>
          <w:b/>
          <w:bCs/>
          <w:caps/>
          <w:lang w:val="fr-FR"/>
        </w:rPr>
        <w:t>INITIATIVE POUR LA VOIE DE MIGRATION D</w:t>
      </w:r>
      <w:r>
        <w:rPr>
          <w:rFonts w:eastAsia="Times New Roman" w:cs="Arial"/>
          <w:b/>
          <w:bCs/>
          <w:caps/>
          <w:lang w:val="fr-FR"/>
        </w:rPr>
        <w:t>’</w:t>
      </w:r>
      <w:r w:rsidRPr="003D7F32">
        <w:rPr>
          <w:rFonts w:eastAsia="Times New Roman" w:cs="Arial"/>
          <w:b/>
          <w:bCs/>
          <w:caps/>
          <w:lang w:val="fr-FR"/>
        </w:rPr>
        <w:t xml:space="preserve">ASIE CENTRALE </w:t>
      </w:r>
    </w:p>
    <w:p w14:paraId="29C63EFC" w14:textId="77777777" w:rsidR="00FC31E4" w:rsidRPr="003D7F32" w:rsidRDefault="00FC31E4" w:rsidP="00FC31E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p>
    <w:p w14:paraId="356B105B" w14:textId="77777777" w:rsidR="00FC31E4" w:rsidRPr="003D7F32" w:rsidRDefault="00FC31E4" w:rsidP="00FC31E4">
      <w:pPr>
        <w:widowControl w:val="0"/>
        <w:autoSpaceDE w:val="0"/>
        <w:autoSpaceDN w:val="0"/>
        <w:adjustRightInd w:val="0"/>
        <w:spacing w:after="0" w:line="240" w:lineRule="auto"/>
        <w:jc w:val="both"/>
        <w:rPr>
          <w:rFonts w:eastAsia="Times New Roman" w:cs="Arial"/>
          <w:lang w:val="fr-FR"/>
        </w:rPr>
      </w:pPr>
    </w:p>
    <w:p w14:paraId="675F3F7C" w14:textId="77777777" w:rsidR="00FC31E4" w:rsidRPr="003D7F32" w:rsidRDefault="00FC31E4" w:rsidP="00FC31E4">
      <w:pPr>
        <w:spacing w:after="0" w:line="240" w:lineRule="auto"/>
        <w:jc w:val="both"/>
        <w:rPr>
          <w:rFonts w:cs="Arial"/>
          <w:iCs/>
          <w:lang w:val="fr-FR"/>
        </w:rPr>
      </w:pPr>
      <w:r w:rsidRPr="003D7F32">
        <w:rPr>
          <w:rFonts w:cs="Arial"/>
          <w:i/>
          <w:lang w:val="fr-FR"/>
        </w:rPr>
        <w:t xml:space="preserve">Reconnaissant </w:t>
      </w:r>
      <w:r w:rsidRPr="003D7F32">
        <w:rPr>
          <w:rFonts w:cs="Arial"/>
          <w:iCs/>
          <w:lang w:val="fr-FR"/>
        </w:rPr>
        <w:t>les efforts du Gouvernement indien pour poursuivre le processus de collaboration, en étroite consultation avec les États de l</w:t>
      </w:r>
      <w:r>
        <w:rPr>
          <w:rFonts w:cs="Arial"/>
          <w:iCs/>
          <w:lang w:val="fr-FR"/>
        </w:rPr>
        <w:t>’</w:t>
      </w:r>
      <w:r w:rsidRPr="003D7F32">
        <w:rPr>
          <w:rFonts w:cs="Arial"/>
          <w:iCs/>
          <w:lang w:val="fr-FR"/>
        </w:rPr>
        <w:t>aire de répartition de la voie de migration d</w:t>
      </w:r>
      <w:r>
        <w:rPr>
          <w:rFonts w:cs="Arial"/>
          <w:iCs/>
          <w:lang w:val="fr-FR"/>
        </w:rPr>
        <w:t>’</w:t>
      </w:r>
      <w:r w:rsidRPr="003D7F32">
        <w:rPr>
          <w:rFonts w:cs="Arial"/>
          <w:iCs/>
          <w:lang w:val="fr-FR"/>
        </w:rPr>
        <w:t>Asie centrale et avec les Secrétariats de la CMS et l</w:t>
      </w:r>
      <w:r>
        <w:rPr>
          <w:rFonts w:cs="Arial"/>
          <w:iCs/>
          <w:lang w:val="fr-FR"/>
        </w:rPr>
        <w:t>’</w:t>
      </w:r>
      <w:r w:rsidRPr="003D7F32">
        <w:rPr>
          <w:rFonts w:cs="Arial"/>
          <w:iCs/>
          <w:lang w:val="fr-FR"/>
        </w:rPr>
        <w:t>AEWA (Accord sur la conservation des oiseaux d</w:t>
      </w:r>
      <w:r>
        <w:rPr>
          <w:rFonts w:cs="Arial"/>
          <w:iCs/>
          <w:lang w:val="fr-FR"/>
        </w:rPr>
        <w:t>’</w:t>
      </w:r>
      <w:r w:rsidRPr="003D7F32">
        <w:rPr>
          <w:rFonts w:cs="Arial"/>
          <w:iCs/>
          <w:lang w:val="fr-FR"/>
        </w:rPr>
        <w:t>eau migrateurs d</w:t>
      </w:r>
      <w:r>
        <w:rPr>
          <w:rFonts w:cs="Arial"/>
          <w:iCs/>
          <w:lang w:val="fr-FR"/>
        </w:rPr>
        <w:t>’</w:t>
      </w:r>
      <w:r w:rsidRPr="003D7F32">
        <w:rPr>
          <w:rFonts w:cs="Arial"/>
          <w:iCs/>
          <w:lang w:val="fr-FR"/>
        </w:rPr>
        <w:t>Afrique-Eurasie), pour établir, d</w:t>
      </w:r>
      <w:r>
        <w:rPr>
          <w:rFonts w:cs="Arial"/>
          <w:iCs/>
          <w:lang w:val="fr-FR"/>
        </w:rPr>
        <w:t>’</w:t>
      </w:r>
      <w:r w:rsidRPr="003D7F32">
        <w:rPr>
          <w:rFonts w:cs="Arial"/>
          <w:iCs/>
          <w:lang w:val="fr-FR"/>
        </w:rPr>
        <w:t>ici à la COP14, sous l</w:t>
      </w:r>
      <w:r>
        <w:rPr>
          <w:rFonts w:cs="Arial"/>
          <w:iCs/>
          <w:lang w:val="fr-FR"/>
        </w:rPr>
        <w:t>’</w:t>
      </w:r>
      <w:r w:rsidRPr="003D7F32">
        <w:rPr>
          <w:rFonts w:cs="Arial"/>
          <w:iCs/>
          <w:lang w:val="fr-FR"/>
        </w:rPr>
        <w:t>égide de la CMS, un cadre institutionnel, sous l</w:t>
      </w:r>
      <w:r>
        <w:rPr>
          <w:rFonts w:cs="Arial"/>
          <w:iCs/>
          <w:lang w:val="fr-FR"/>
        </w:rPr>
        <w:t>’</w:t>
      </w:r>
      <w:r w:rsidRPr="003D7F32">
        <w:rPr>
          <w:rFonts w:cs="Arial"/>
          <w:iCs/>
          <w:lang w:val="fr-FR"/>
        </w:rPr>
        <w:t>impulsion de l</w:t>
      </w:r>
      <w:r>
        <w:rPr>
          <w:rFonts w:cs="Arial"/>
          <w:iCs/>
          <w:lang w:val="fr-FR"/>
        </w:rPr>
        <w:t>’</w:t>
      </w:r>
      <w:r w:rsidRPr="003D7F32">
        <w:rPr>
          <w:rFonts w:cs="Arial"/>
          <w:iCs/>
          <w:lang w:val="fr-FR"/>
        </w:rPr>
        <w:t>Inde et en consultation avec les autres États de l</w:t>
      </w:r>
      <w:r>
        <w:rPr>
          <w:rFonts w:cs="Arial"/>
          <w:iCs/>
          <w:lang w:val="fr-FR"/>
        </w:rPr>
        <w:t>’</w:t>
      </w:r>
      <w:r w:rsidRPr="003D7F32">
        <w:rPr>
          <w:rFonts w:cs="Arial"/>
          <w:iCs/>
          <w:lang w:val="fr-FR"/>
        </w:rPr>
        <w:t>aire de répartition et les parties intéressées pertinentes,</w:t>
      </w:r>
    </w:p>
    <w:p w14:paraId="4C135C60" w14:textId="77777777" w:rsidR="00FC31E4" w:rsidRPr="003D7F32" w:rsidRDefault="00FC31E4" w:rsidP="00FC31E4">
      <w:pPr>
        <w:spacing w:after="0" w:line="240" w:lineRule="auto"/>
        <w:jc w:val="both"/>
        <w:rPr>
          <w:rFonts w:cs="Arial"/>
          <w:iCs/>
          <w:lang w:val="fr-FR"/>
        </w:rPr>
      </w:pPr>
    </w:p>
    <w:p w14:paraId="1DCBB109" w14:textId="77777777" w:rsidR="00FC31E4" w:rsidRPr="003D7F32" w:rsidRDefault="00FC31E4" w:rsidP="00FC31E4">
      <w:pPr>
        <w:spacing w:after="0" w:line="240" w:lineRule="auto"/>
        <w:jc w:val="both"/>
        <w:rPr>
          <w:rFonts w:cs="Arial"/>
          <w:iCs/>
          <w:lang w:val="fr-FR"/>
        </w:rPr>
      </w:pPr>
      <w:r w:rsidRPr="003D7F32">
        <w:rPr>
          <w:rFonts w:cs="Arial"/>
          <w:i/>
          <w:lang w:val="fr-FR"/>
        </w:rPr>
        <w:t>Rappelant</w:t>
      </w:r>
      <w:r w:rsidRPr="003D7F32">
        <w:rPr>
          <w:rFonts w:cs="Arial"/>
          <w:iCs/>
          <w:lang w:val="fr-FR"/>
        </w:rPr>
        <w:t xml:space="preserve"> que le cadre vise à mettre l</w:t>
      </w:r>
      <w:r>
        <w:rPr>
          <w:rFonts w:cs="Arial"/>
          <w:iCs/>
          <w:lang w:val="fr-FR"/>
        </w:rPr>
        <w:t>’</w:t>
      </w:r>
      <w:r w:rsidRPr="003D7F32">
        <w:rPr>
          <w:rFonts w:cs="Arial"/>
          <w:iCs/>
          <w:lang w:val="fr-FR"/>
        </w:rPr>
        <w:t>accent sur les priorités de conservation et les actions connexes, et les mesures qui soutiennent les Parties dans la mise en œuvre des actions de conservation pour les oiseaux migrateurs et leurs habitats dans la région, en promouvant la recherche, les études, les évaluations, le renforcement des capacités et les initiatives de conservation, renforçant ainsi la mise en œuvre de la CMS et ses instruments liés à l</w:t>
      </w:r>
      <w:r>
        <w:rPr>
          <w:rFonts w:cs="Arial"/>
          <w:iCs/>
          <w:lang w:val="fr-FR"/>
        </w:rPr>
        <w:t>’</w:t>
      </w:r>
      <w:r w:rsidRPr="003D7F32">
        <w:rPr>
          <w:rFonts w:cs="Arial"/>
          <w:iCs/>
          <w:lang w:val="fr-FR"/>
        </w:rPr>
        <w:t>avifaune,</w:t>
      </w:r>
    </w:p>
    <w:p w14:paraId="2A5357CC" w14:textId="77777777" w:rsidR="00FC31E4" w:rsidRPr="003D7F32" w:rsidRDefault="00FC31E4" w:rsidP="00FC31E4">
      <w:pPr>
        <w:spacing w:after="0" w:line="240" w:lineRule="auto"/>
        <w:jc w:val="both"/>
        <w:rPr>
          <w:rFonts w:cs="Arial"/>
          <w:iCs/>
          <w:lang w:val="fr-FR"/>
        </w:rPr>
      </w:pPr>
    </w:p>
    <w:p w14:paraId="5A5C096B" w14:textId="77777777" w:rsidR="00FC31E4" w:rsidRPr="003D7F32" w:rsidRDefault="00FC31E4" w:rsidP="00FC31E4">
      <w:pPr>
        <w:spacing w:after="0" w:line="240" w:lineRule="auto"/>
        <w:jc w:val="both"/>
        <w:rPr>
          <w:rFonts w:cs="Arial"/>
          <w:iCs/>
          <w:lang w:val="fr-FR"/>
        </w:rPr>
      </w:pPr>
      <w:r w:rsidRPr="003D7F32">
        <w:rPr>
          <w:rFonts w:cs="Arial"/>
          <w:i/>
          <w:iCs/>
          <w:lang w:val="fr-FR"/>
        </w:rPr>
        <w:t>Prenant note</w:t>
      </w:r>
      <w:r w:rsidRPr="003D7F32">
        <w:rPr>
          <w:rFonts w:cs="Arial"/>
          <w:iCs/>
          <w:lang w:val="fr-FR"/>
        </w:rPr>
        <w:t xml:space="preserve"> de l</w:t>
      </w:r>
      <w:r>
        <w:rPr>
          <w:rFonts w:cs="Arial"/>
          <w:iCs/>
          <w:lang w:val="fr-FR"/>
        </w:rPr>
        <w:t>’</w:t>
      </w:r>
      <w:r w:rsidRPr="003D7F32">
        <w:rPr>
          <w:rFonts w:cs="Arial"/>
          <w:iCs/>
          <w:lang w:val="fr-FR"/>
        </w:rPr>
        <w:t>analyse de la situation menée par BirdLife International 2023 sur la voie de migration d</w:t>
      </w:r>
      <w:r>
        <w:rPr>
          <w:rFonts w:cs="Arial"/>
          <w:iCs/>
          <w:lang w:val="fr-FR"/>
        </w:rPr>
        <w:t>’</w:t>
      </w:r>
      <w:r w:rsidRPr="003D7F32">
        <w:rPr>
          <w:rFonts w:cs="Arial"/>
          <w:iCs/>
          <w:lang w:val="fr-FR"/>
        </w:rPr>
        <w:t>Asie centrale, qui présente le statut, les menaces et les opportunités, pour conserver les oiseaux migrateurs et leurs habitats sur cette voie de migration, ainsi que de l</w:t>
      </w:r>
      <w:r>
        <w:rPr>
          <w:rFonts w:cs="Arial"/>
          <w:iCs/>
          <w:lang w:val="fr-FR"/>
        </w:rPr>
        <w:t>’</w:t>
      </w:r>
      <w:r w:rsidRPr="003D7F32">
        <w:rPr>
          <w:rFonts w:cs="Arial"/>
          <w:iCs/>
          <w:lang w:val="fr-FR"/>
        </w:rPr>
        <w:t>examen et des commentaires sur le rapport fournis par les États de l</w:t>
      </w:r>
      <w:r>
        <w:rPr>
          <w:rFonts w:cs="Arial"/>
          <w:iCs/>
          <w:lang w:val="fr-FR"/>
        </w:rPr>
        <w:t>’</w:t>
      </w:r>
      <w:r w:rsidRPr="003D7F32">
        <w:rPr>
          <w:rFonts w:cs="Arial"/>
          <w:iCs/>
          <w:lang w:val="fr-FR"/>
        </w:rPr>
        <w:t>aire de répartition,</w:t>
      </w:r>
    </w:p>
    <w:p w14:paraId="17E245AF" w14:textId="77777777" w:rsidR="00FC31E4" w:rsidRPr="003D7F32" w:rsidRDefault="00FC31E4" w:rsidP="00FC31E4">
      <w:pPr>
        <w:spacing w:after="0" w:line="240" w:lineRule="auto"/>
        <w:jc w:val="both"/>
        <w:rPr>
          <w:rFonts w:cs="Arial"/>
          <w:iCs/>
          <w:lang w:val="fr-FR"/>
        </w:rPr>
      </w:pPr>
    </w:p>
    <w:p w14:paraId="5E980F0F" w14:textId="77777777" w:rsidR="00FC31E4" w:rsidRPr="003D7F32" w:rsidRDefault="00FC31E4" w:rsidP="00FC31E4">
      <w:pPr>
        <w:spacing w:after="0" w:line="240" w:lineRule="auto"/>
        <w:jc w:val="both"/>
        <w:rPr>
          <w:rFonts w:cs="Arial"/>
          <w:iCs/>
          <w:lang w:val="fr-FR"/>
        </w:rPr>
      </w:pPr>
      <w:r w:rsidRPr="003D7F32">
        <w:rPr>
          <w:rFonts w:cs="Arial"/>
          <w:i/>
          <w:lang w:val="fr-FR"/>
        </w:rPr>
        <w:t>Se félicitant</w:t>
      </w:r>
      <w:r w:rsidRPr="003D7F32">
        <w:rPr>
          <w:rFonts w:cs="Arial"/>
          <w:iCs/>
          <w:lang w:val="fr-FR"/>
        </w:rPr>
        <w:t xml:space="preserve"> des discussions fructueuses et des contributions des États de l</w:t>
      </w:r>
      <w:r>
        <w:rPr>
          <w:rFonts w:cs="Arial"/>
          <w:iCs/>
          <w:lang w:val="fr-FR"/>
        </w:rPr>
        <w:t>’</w:t>
      </w:r>
      <w:r w:rsidRPr="003D7F32">
        <w:rPr>
          <w:rFonts w:cs="Arial"/>
          <w:iCs/>
          <w:lang w:val="fr-FR"/>
        </w:rPr>
        <w:t>aire de répartition et des parties prenantes lors de la quatrième réunion des États de l</w:t>
      </w:r>
      <w:r>
        <w:rPr>
          <w:rFonts w:cs="Arial"/>
          <w:iCs/>
          <w:lang w:val="fr-FR"/>
        </w:rPr>
        <w:t>’</w:t>
      </w:r>
      <w:r w:rsidRPr="003D7F32">
        <w:rPr>
          <w:rFonts w:cs="Arial"/>
          <w:iCs/>
          <w:lang w:val="fr-FR"/>
        </w:rPr>
        <w:t>aire de répartition de la voie de migration d</w:t>
      </w:r>
      <w:r>
        <w:rPr>
          <w:rFonts w:cs="Arial"/>
          <w:iCs/>
          <w:lang w:val="fr-FR"/>
        </w:rPr>
        <w:t>’</w:t>
      </w:r>
      <w:r w:rsidRPr="003D7F32">
        <w:rPr>
          <w:rFonts w:cs="Arial"/>
          <w:iCs/>
          <w:lang w:val="fr-FR"/>
        </w:rPr>
        <w:t>Asie centrale, organisée par le Gouvernement indien à New Delhi du 2 au 4 mai 2023, qui ont permis de convenir des prochaines étapes en ce qui concerne l</w:t>
      </w:r>
      <w:r>
        <w:rPr>
          <w:rFonts w:cs="Arial"/>
          <w:iCs/>
          <w:lang w:val="fr-FR"/>
        </w:rPr>
        <w:t>’</w:t>
      </w:r>
      <w:r w:rsidRPr="003D7F32">
        <w:rPr>
          <w:rFonts w:cs="Arial"/>
          <w:iCs/>
          <w:lang w:val="fr-FR"/>
        </w:rPr>
        <w:t>établissement d</w:t>
      </w:r>
      <w:r>
        <w:rPr>
          <w:rFonts w:cs="Arial"/>
          <w:iCs/>
          <w:lang w:val="fr-FR"/>
        </w:rPr>
        <w:t>’</w:t>
      </w:r>
      <w:r w:rsidRPr="003D7F32">
        <w:rPr>
          <w:rFonts w:cs="Arial"/>
          <w:iCs/>
          <w:lang w:val="fr-FR"/>
        </w:rPr>
        <w:t>un cadre pour la coopération internationale le long de la CAF,</w:t>
      </w:r>
    </w:p>
    <w:p w14:paraId="0A868D0B" w14:textId="77777777" w:rsidR="00FC31E4" w:rsidRPr="003D7F32" w:rsidRDefault="00FC31E4" w:rsidP="00FC31E4">
      <w:pPr>
        <w:spacing w:after="0" w:line="240" w:lineRule="auto"/>
        <w:jc w:val="both"/>
        <w:rPr>
          <w:rFonts w:cs="Arial"/>
          <w:iCs/>
          <w:lang w:val="fr-FR"/>
        </w:rPr>
      </w:pPr>
    </w:p>
    <w:p w14:paraId="66DD8342" w14:textId="77777777" w:rsidR="00FC31E4" w:rsidRPr="003D7F32" w:rsidRDefault="00FC31E4" w:rsidP="00FC31E4">
      <w:pPr>
        <w:spacing w:after="0" w:line="240" w:lineRule="auto"/>
        <w:jc w:val="both"/>
        <w:rPr>
          <w:rFonts w:cs="Arial"/>
          <w:iCs/>
          <w:lang w:val="fr-FR"/>
        </w:rPr>
      </w:pPr>
      <w:r w:rsidRPr="003D7F32">
        <w:rPr>
          <w:rFonts w:cs="Arial"/>
          <w:i/>
          <w:iCs/>
          <w:lang w:val="fr-FR"/>
        </w:rPr>
        <w:t>Se félicitant</w:t>
      </w:r>
      <w:r w:rsidRPr="003D7F32">
        <w:rPr>
          <w:rFonts w:cs="Arial"/>
          <w:iCs/>
          <w:lang w:val="fr-FR"/>
        </w:rPr>
        <w:t xml:space="preserve"> de l</w:t>
      </w:r>
      <w:r>
        <w:rPr>
          <w:rFonts w:cs="Arial"/>
          <w:iCs/>
          <w:lang w:val="fr-FR"/>
        </w:rPr>
        <w:t>’</w:t>
      </w:r>
      <w:r w:rsidRPr="003D7F32">
        <w:rPr>
          <w:rFonts w:cs="Arial"/>
          <w:iCs/>
          <w:lang w:val="fr-FR"/>
        </w:rPr>
        <w:t>aimable offre du Gouvernement indien d</w:t>
      </w:r>
      <w:r>
        <w:rPr>
          <w:rFonts w:cs="Arial"/>
          <w:iCs/>
          <w:lang w:val="fr-FR"/>
        </w:rPr>
        <w:t>’</w:t>
      </w:r>
      <w:r w:rsidRPr="003D7F32">
        <w:rPr>
          <w:rFonts w:cs="Arial"/>
          <w:iCs/>
          <w:lang w:val="fr-FR"/>
        </w:rPr>
        <w:t>accueillir un Secrétariat pour la voie de migration d</w:t>
      </w:r>
      <w:r>
        <w:rPr>
          <w:rFonts w:cs="Arial"/>
          <w:iCs/>
          <w:lang w:val="fr-FR"/>
        </w:rPr>
        <w:t>’</w:t>
      </w:r>
      <w:r w:rsidRPr="003D7F32">
        <w:rPr>
          <w:rFonts w:cs="Arial"/>
          <w:iCs/>
          <w:lang w:val="fr-FR"/>
        </w:rPr>
        <w:t>Asie centrale afin de soutenir et de faciliter l</w:t>
      </w:r>
      <w:r>
        <w:rPr>
          <w:rFonts w:cs="Arial"/>
          <w:iCs/>
          <w:lang w:val="fr-FR"/>
        </w:rPr>
        <w:t>’</w:t>
      </w:r>
      <w:r w:rsidRPr="003D7F32">
        <w:rPr>
          <w:rFonts w:cs="Arial"/>
          <w:iCs/>
          <w:lang w:val="fr-FR"/>
        </w:rPr>
        <w:t>Initiative, en coordination avec le Secrétariat de la CMS,</w:t>
      </w:r>
    </w:p>
    <w:p w14:paraId="5B0177E1" w14:textId="77777777" w:rsidR="00FC31E4" w:rsidRPr="003D7F32" w:rsidRDefault="00FC31E4" w:rsidP="00FC31E4">
      <w:pPr>
        <w:spacing w:after="0" w:line="240" w:lineRule="auto"/>
        <w:jc w:val="center"/>
        <w:rPr>
          <w:rFonts w:cs="Arial"/>
          <w:i/>
          <w:iCs/>
          <w:lang w:val="fr-FR"/>
        </w:rPr>
      </w:pPr>
    </w:p>
    <w:p w14:paraId="6260EB12" w14:textId="77777777" w:rsidR="00FC31E4" w:rsidRPr="003D7F32" w:rsidRDefault="00FC31E4" w:rsidP="00FC31E4">
      <w:pPr>
        <w:spacing w:after="0" w:line="240" w:lineRule="auto"/>
        <w:jc w:val="center"/>
        <w:rPr>
          <w:rFonts w:cs="Arial"/>
          <w:i/>
          <w:iCs/>
          <w:lang w:val="fr-FR"/>
        </w:rPr>
      </w:pPr>
    </w:p>
    <w:p w14:paraId="3B2706CD" w14:textId="77777777" w:rsidR="00FC31E4" w:rsidRPr="003D7F32" w:rsidRDefault="00FC31E4" w:rsidP="00FC31E4">
      <w:pPr>
        <w:spacing w:after="0" w:line="240" w:lineRule="auto"/>
        <w:jc w:val="center"/>
        <w:rPr>
          <w:rFonts w:cs="Arial"/>
          <w:i/>
          <w:iCs/>
          <w:lang w:val="fr-FR"/>
        </w:rPr>
      </w:pPr>
      <w:r w:rsidRPr="003D7F32">
        <w:rPr>
          <w:rFonts w:cs="Arial"/>
          <w:i/>
          <w:iCs/>
          <w:lang w:val="fr-FR"/>
        </w:rPr>
        <w:t>La Conférence des Parties à la</w:t>
      </w:r>
    </w:p>
    <w:p w14:paraId="633CCA93" w14:textId="77777777" w:rsidR="00FC31E4" w:rsidRPr="003D7F32" w:rsidRDefault="00FC31E4" w:rsidP="00FC31E4">
      <w:pPr>
        <w:spacing w:after="0" w:line="240" w:lineRule="auto"/>
        <w:jc w:val="center"/>
        <w:rPr>
          <w:rFonts w:cs="Arial"/>
          <w:iCs/>
          <w:lang w:val="fr-FR"/>
        </w:rPr>
      </w:pPr>
      <w:r w:rsidRPr="003D7F32">
        <w:rPr>
          <w:rFonts w:cs="Arial"/>
          <w:i/>
          <w:iCs/>
          <w:lang w:val="fr-FR"/>
        </w:rPr>
        <w:t>Convention sur la conservation des espèces migratrices appartenant à la faune sauvage</w:t>
      </w:r>
    </w:p>
    <w:p w14:paraId="2E345D05" w14:textId="77777777" w:rsidR="00FC31E4" w:rsidRPr="003D7F32" w:rsidRDefault="00FC31E4" w:rsidP="00FC31E4">
      <w:pPr>
        <w:spacing w:after="0" w:line="240" w:lineRule="auto"/>
        <w:jc w:val="both"/>
        <w:rPr>
          <w:rFonts w:eastAsia="Calibri" w:cs="Arial"/>
          <w:b/>
          <w:iCs/>
          <w:lang w:val="fr-FR"/>
        </w:rPr>
      </w:pPr>
    </w:p>
    <w:p w14:paraId="29E146B5" w14:textId="77777777" w:rsidR="00FC31E4" w:rsidRPr="003D7F32" w:rsidRDefault="00FC31E4" w:rsidP="00FC31E4">
      <w:pPr>
        <w:spacing w:after="0" w:line="240" w:lineRule="auto"/>
        <w:jc w:val="both"/>
        <w:rPr>
          <w:rFonts w:eastAsia="Calibri" w:cs="Arial"/>
          <w:b/>
          <w:iCs/>
          <w:lang w:val="fr-FR"/>
        </w:rPr>
      </w:pPr>
    </w:p>
    <w:p w14:paraId="426268F1"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Décide</w:t>
      </w:r>
      <w:r w:rsidRPr="003D7F32">
        <w:rPr>
          <w:rFonts w:eastAsia="Calibri" w:cs="Arial"/>
          <w:bCs/>
          <w:iCs/>
          <w:lang w:val="fr-FR"/>
        </w:rPr>
        <w:t xml:space="preserve"> d</w:t>
      </w:r>
      <w:r>
        <w:rPr>
          <w:rFonts w:eastAsia="Calibri" w:cs="Arial"/>
          <w:bCs/>
          <w:iCs/>
          <w:lang w:val="fr-FR"/>
        </w:rPr>
        <w:t>’</w:t>
      </w:r>
      <w:r w:rsidRPr="003D7F32">
        <w:rPr>
          <w:rFonts w:eastAsia="Calibri" w:cs="Arial"/>
          <w:bCs/>
          <w:iCs/>
          <w:lang w:val="fr-FR"/>
        </w:rPr>
        <w:t>établir une Initiative pour</w:t>
      </w:r>
      <w:r w:rsidRPr="003D7F32">
        <w:rPr>
          <w:rFonts w:eastAsia="Calibri" w:cs="Arial"/>
          <w:bCs/>
          <w:lang w:val="fr-FR"/>
        </w:rPr>
        <w:t xml:space="preserve"> la voie de migration d</w:t>
      </w:r>
      <w:r>
        <w:rPr>
          <w:rFonts w:eastAsia="Calibri" w:cs="Arial"/>
          <w:bCs/>
          <w:lang w:val="fr-FR"/>
        </w:rPr>
        <w:t>’</w:t>
      </w:r>
      <w:r w:rsidRPr="003D7F32">
        <w:rPr>
          <w:rFonts w:eastAsia="Calibri" w:cs="Arial"/>
          <w:bCs/>
          <w:lang w:val="fr-FR"/>
        </w:rPr>
        <w:t>Asie centrale (ICAF) en tant que plateforme de coopération internationale sous l</w:t>
      </w:r>
      <w:r>
        <w:rPr>
          <w:rFonts w:eastAsia="Calibri" w:cs="Arial"/>
          <w:bCs/>
          <w:lang w:val="fr-FR"/>
        </w:rPr>
        <w:t>’</w:t>
      </w:r>
      <w:r w:rsidRPr="003D7F32">
        <w:rPr>
          <w:rFonts w:eastAsia="Calibri" w:cs="Arial"/>
          <w:bCs/>
          <w:lang w:val="fr-FR"/>
        </w:rPr>
        <w:t>égide de la CMS pour renforcer la cohérence des travaux que les États de l</w:t>
      </w:r>
      <w:r>
        <w:rPr>
          <w:rFonts w:eastAsia="Calibri" w:cs="Arial"/>
          <w:bCs/>
          <w:lang w:val="fr-FR"/>
        </w:rPr>
        <w:t>’</w:t>
      </w:r>
      <w:r w:rsidRPr="003D7F32">
        <w:rPr>
          <w:rFonts w:eastAsia="Calibri" w:cs="Arial"/>
          <w:bCs/>
          <w:lang w:val="fr-FR"/>
        </w:rPr>
        <w:t>aire de répartition, les organisations partenaires et d</w:t>
      </w:r>
      <w:r>
        <w:rPr>
          <w:rFonts w:eastAsia="Calibri" w:cs="Arial"/>
          <w:bCs/>
          <w:lang w:val="fr-FR"/>
        </w:rPr>
        <w:t>’</w:t>
      </w:r>
      <w:r w:rsidRPr="003D7F32">
        <w:rPr>
          <w:rFonts w:eastAsia="Calibri" w:cs="Arial"/>
          <w:bCs/>
          <w:lang w:val="fr-FR"/>
        </w:rPr>
        <w:t>autres parties prenantes, le cas échéant, consacrent à la conservation de tous les taxons d</w:t>
      </w:r>
      <w:r>
        <w:rPr>
          <w:rFonts w:eastAsia="Calibri" w:cs="Arial"/>
          <w:bCs/>
          <w:lang w:val="fr-FR"/>
        </w:rPr>
        <w:t>’</w:t>
      </w:r>
      <w:r w:rsidRPr="003D7F32">
        <w:rPr>
          <w:rFonts w:eastAsia="Calibri" w:cs="Arial"/>
          <w:bCs/>
          <w:lang w:val="fr-FR"/>
        </w:rPr>
        <w:t>oiseaux migrateurs et de leurs habitats dans cette région;</w:t>
      </w:r>
    </w:p>
    <w:p w14:paraId="5460C190" w14:textId="77777777" w:rsidR="00FC31E4" w:rsidRPr="003D7F32" w:rsidRDefault="00FC31E4" w:rsidP="000A691D">
      <w:pPr>
        <w:spacing w:after="0" w:line="240" w:lineRule="auto"/>
        <w:ind w:left="567" w:hanging="567"/>
        <w:jc w:val="both"/>
        <w:rPr>
          <w:rFonts w:eastAsia="Calibri" w:cs="Arial"/>
          <w:bCs/>
          <w:lang w:val="fr-FR"/>
        </w:rPr>
      </w:pPr>
    </w:p>
    <w:p w14:paraId="1EEE8D40"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Décide</w:t>
      </w:r>
      <w:r w:rsidRPr="003D7F32">
        <w:rPr>
          <w:rFonts w:eastAsia="Calibri" w:cs="Arial"/>
          <w:bCs/>
          <w:lang w:val="fr-FR"/>
        </w:rPr>
        <w:t xml:space="preserve"> d</w:t>
      </w:r>
      <w:r>
        <w:rPr>
          <w:rFonts w:eastAsia="Calibri" w:cs="Arial"/>
          <w:bCs/>
          <w:lang w:val="fr-FR"/>
        </w:rPr>
        <w:t>’</w:t>
      </w:r>
      <w:r w:rsidRPr="003D7F32">
        <w:rPr>
          <w:rFonts w:eastAsia="Calibri" w:cs="Arial"/>
          <w:bCs/>
          <w:lang w:val="fr-FR"/>
        </w:rPr>
        <w:t>établir un Secrétariat pour l</w:t>
      </w:r>
      <w:r>
        <w:rPr>
          <w:rFonts w:eastAsia="Calibri" w:cs="Arial"/>
          <w:bCs/>
          <w:lang w:val="fr-FR"/>
        </w:rPr>
        <w:t>’</w:t>
      </w:r>
      <w:r w:rsidRPr="003D7F32">
        <w:rPr>
          <w:rFonts w:eastAsia="Calibri" w:cs="Arial"/>
          <w:bCs/>
          <w:lang w:val="fr-FR"/>
        </w:rPr>
        <w:t>ICAF ;</w:t>
      </w:r>
    </w:p>
    <w:p w14:paraId="40ADA538" w14:textId="77777777" w:rsidR="00FC31E4" w:rsidRPr="003D7F32" w:rsidRDefault="00FC31E4" w:rsidP="000A691D">
      <w:pPr>
        <w:spacing w:after="0" w:line="240" w:lineRule="auto"/>
        <w:ind w:left="567" w:hanging="567"/>
        <w:jc w:val="both"/>
        <w:rPr>
          <w:rFonts w:eastAsia="Calibri" w:cs="Arial"/>
          <w:bCs/>
          <w:lang w:val="fr-FR"/>
        </w:rPr>
      </w:pPr>
    </w:p>
    <w:p w14:paraId="60A82E6F"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Adopte</w:t>
      </w:r>
      <w:r w:rsidRPr="003D7F32">
        <w:rPr>
          <w:rFonts w:eastAsia="Calibri" w:cs="Arial"/>
          <w:bCs/>
          <w:lang w:val="fr-FR"/>
        </w:rPr>
        <w:t xml:space="preserve"> le mandat de l</w:t>
      </w:r>
      <w:r>
        <w:rPr>
          <w:rFonts w:eastAsia="Calibri" w:cs="Arial"/>
          <w:bCs/>
          <w:lang w:val="fr-FR"/>
        </w:rPr>
        <w:t>’</w:t>
      </w:r>
      <w:r w:rsidRPr="003D7F32">
        <w:rPr>
          <w:rFonts w:eastAsia="Calibri" w:cs="Arial"/>
          <w:bCs/>
          <w:lang w:val="fr-FR"/>
        </w:rPr>
        <w:t>Initiative annexé à la présente Résolution ;</w:t>
      </w:r>
    </w:p>
    <w:p w14:paraId="2F0A310A" w14:textId="77777777" w:rsidR="00FC31E4" w:rsidRPr="003D7F32" w:rsidRDefault="00FC31E4" w:rsidP="000A691D">
      <w:pPr>
        <w:spacing w:after="0" w:line="240" w:lineRule="auto"/>
        <w:ind w:left="567" w:hanging="567"/>
        <w:jc w:val="both"/>
        <w:rPr>
          <w:rFonts w:eastAsia="Calibri" w:cs="Arial"/>
          <w:bCs/>
          <w:lang w:val="fr-FR"/>
        </w:rPr>
      </w:pPr>
    </w:p>
    <w:p w14:paraId="350828DF"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Approuve le fait</w:t>
      </w:r>
      <w:r w:rsidRPr="003D7F32">
        <w:rPr>
          <w:rFonts w:eastAsia="Calibri" w:cs="Arial"/>
          <w:bCs/>
          <w:lang w:val="fr-FR"/>
        </w:rPr>
        <w:t xml:space="preserve"> que les objectifs généraux de l</w:t>
      </w:r>
      <w:r>
        <w:rPr>
          <w:rFonts w:eastAsia="Calibri" w:cs="Arial"/>
          <w:bCs/>
          <w:lang w:val="fr-FR"/>
        </w:rPr>
        <w:t>’</w:t>
      </w:r>
      <w:r w:rsidRPr="003D7F32">
        <w:rPr>
          <w:rFonts w:eastAsia="Calibri" w:cs="Arial"/>
          <w:bCs/>
          <w:lang w:val="fr-FR"/>
        </w:rPr>
        <w:t>Initiative sont d</w:t>
      </w:r>
      <w:r>
        <w:rPr>
          <w:rFonts w:eastAsia="Calibri" w:cs="Arial"/>
          <w:bCs/>
          <w:lang w:val="fr-FR"/>
        </w:rPr>
        <w:t>’</w:t>
      </w:r>
      <w:r w:rsidRPr="003D7F32">
        <w:rPr>
          <w:rFonts w:eastAsia="Calibri" w:cs="Arial"/>
          <w:bCs/>
          <w:lang w:val="fr-FR"/>
        </w:rPr>
        <w:t>améliorer la conservation, notamment la protection, la restauration et la gestion durable des populations d</w:t>
      </w:r>
      <w:r>
        <w:rPr>
          <w:rFonts w:eastAsia="Calibri" w:cs="Arial"/>
          <w:bCs/>
          <w:lang w:val="fr-FR"/>
        </w:rPr>
        <w:t>’</w:t>
      </w:r>
      <w:r w:rsidRPr="003D7F32">
        <w:rPr>
          <w:rFonts w:eastAsia="Calibri" w:cs="Arial"/>
          <w:bCs/>
          <w:lang w:val="fr-FR"/>
        </w:rPr>
        <w:t xml:space="preserve">oiseaux migrateurs des taxons reconnus par la CMS </w:t>
      </w:r>
      <w:bookmarkStart w:id="0" w:name="_Hlk133945899"/>
      <w:r w:rsidRPr="003D7F32">
        <w:rPr>
          <w:rFonts w:eastAsia="Calibri" w:cs="Arial"/>
          <w:bCs/>
          <w:lang w:val="fr-FR"/>
        </w:rPr>
        <w:t xml:space="preserve">et </w:t>
      </w:r>
      <w:bookmarkEnd w:id="0"/>
      <w:r w:rsidRPr="003D7F32">
        <w:rPr>
          <w:rFonts w:eastAsia="Calibri" w:cs="Arial"/>
          <w:bCs/>
          <w:iCs/>
          <w:lang w:val="fr-FR"/>
        </w:rPr>
        <w:t>des espèces et populations d</w:t>
      </w:r>
      <w:r>
        <w:rPr>
          <w:rFonts w:eastAsia="Calibri" w:cs="Arial"/>
          <w:bCs/>
          <w:iCs/>
          <w:lang w:val="fr-FR"/>
        </w:rPr>
        <w:t>’</w:t>
      </w:r>
      <w:r w:rsidRPr="003D7F32">
        <w:rPr>
          <w:rFonts w:eastAsia="Calibri" w:cs="Arial"/>
          <w:bCs/>
          <w:iCs/>
          <w:lang w:val="fr-FR"/>
        </w:rPr>
        <w:t>oiseaux migrateurs qui ne sont pas encore au centre des instruments existants et qui nécessitent une action urgente de conservation au moyen de la voie de migration d</w:t>
      </w:r>
      <w:r>
        <w:rPr>
          <w:rFonts w:eastAsia="Calibri" w:cs="Arial"/>
          <w:bCs/>
          <w:iCs/>
          <w:lang w:val="fr-FR"/>
        </w:rPr>
        <w:t>’</w:t>
      </w:r>
      <w:r w:rsidRPr="003D7F32">
        <w:rPr>
          <w:rFonts w:eastAsia="Calibri" w:cs="Arial"/>
          <w:bCs/>
          <w:iCs/>
          <w:lang w:val="fr-FR"/>
        </w:rPr>
        <w:t>Asie centrale</w:t>
      </w:r>
      <w:r w:rsidRPr="003D7F32">
        <w:rPr>
          <w:rFonts w:eastAsia="Calibri" w:cs="Arial"/>
          <w:bCs/>
          <w:lang w:val="fr-FR"/>
        </w:rPr>
        <w:t xml:space="preserve"> ainsi que leurs habitats, en renforçant la coordination et la </w:t>
      </w:r>
      <w:r w:rsidRPr="003D7F32">
        <w:rPr>
          <w:rFonts w:eastAsia="Calibri" w:cs="Arial"/>
          <w:bCs/>
          <w:lang w:val="fr-FR"/>
        </w:rPr>
        <w:lastRenderedPageBreak/>
        <w:t>coopération à travers les aires de répartition des espèces en Asie centrale y compris d</w:t>
      </w:r>
      <w:r>
        <w:rPr>
          <w:rFonts w:eastAsia="Calibri" w:cs="Arial"/>
          <w:bCs/>
          <w:lang w:val="fr-FR"/>
        </w:rPr>
        <w:t>’</w:t>
      </w:r>
      <w:r w:rsidRPr="003D7F32">
        <w:rPr>
          <w:rFonts w:eastAsia="Calibri" w:cs="Arial"/>
          <w:bCs/>
          <w:lang w:val="fr-FR"/>
        </w:rPr>
        <w:t xml:space="preserve"> autres cadres et partenariats, et en prenant en considération les besoins et les moyens de subsistance des communautés locales, dont les efforts de recherche et de renforcement des capacités ;</w:t>
      </w:r>
    </w:p>
    <w:p w14:paraId="1514BD7E" w14:textId="77777777" w:rsidR="00FC31E4" w:rsidRPr="003D7F32" w:rsidRDefault="00FC31E4" w:rsidP="00FC31E4">
      <w:pPr>
        <w:spacing w:after="0" w:line="240" w:lineRule="auto"/>
        <w:jc w:val="both"/>
        <w:rPr>
          <w:rFonts w:eastAsia="Calibri" w:cs="Arial"/>
          <w:bCs/>
          <w:lang w:val="fr-FR"/>
        </w:rPr>
      </w:pPr>
    </w:p>
    <w:p w14:paraId="57B65361"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Reconnaît</w:t>
      </w:r>
      <w:r w:rsidRPr="003D7F32">
        <w:rPr>
          <w:rFonts w:eastAsia="Calibri" w:cs="Arial"/>
          <w:bCs/>
          <w:lang w:val="fr-FR"/>
        </w:rPr>
        <w:t xml:space="preserve"> que l</w:t>
      </w:r>
      <w:r>
        <w:rPr>
          <w:rFonts w:eastAsia="Calibri" w:cs="Arial"/>
          <w:bCs/>
          <w:lang w:val="fr-FR"/>
        </w:rPr>
        <w:t>’</w:t>
      </w:r>
      <w:r w:rsidRPr="003D7F32">
        <w:rPr>
          <w:rFonts w:eastAsia="Calibri" w:cs="Arial"/>
          <w:bCs/>
          <w:lang w:val="fr-FR"/>
        </w:rPr>
        <w:t xml:space="preserve">Initiative est un instrument, </w:t>
      </w:r>
      <w:r w:rsidRPr="003D7F32">
        <w:rPr>
          <w:rFonts w:eastAsia="Calibri" w:cs="Arial"/>
          <w:bCs/>
          <w:i/>
          <w:lang w:val="fr-FR"/>
        </w:rPr>
        <w:t>entre autres</w:t>
      </w:r>
      <w:r w:rsidRPr="003D7F32">
        <w:rPr>
          <w:rFonts w:eastAsia="Calibri" w:cs="Arial"/>
          <w:bCs/>
          <w:lang w:val="fr-FR"/>
        </w:rPr>
        <w:t>, pour :</w:t>
      </w:r>
    </w:p>
    <w:p w14:paraId="08A98A75" w14:textId="77777777" w:rsidR="00FC31E4" w:rsidRPr="003D7F32" w:rsidRDefault="00FC31E4" w:rsidP="00FC31E4">
      <w:pPr>
        <w:spacing w:after="0" w:line="240" w:lineRule="auto"/>
        <w:jc w:val="both"/>
        <w:rPr>
          <w:rFonts w:eastAsia="Calibri" w:cs="Arial"/>
          <w:bCs/>
          <w:lang w:val="fr-FR"/>
        </w:rPr>
      </w:pPr>
    </w:p>
    <w:p w14:paraId="6B31524A" w14:textId="77777777" w:rsidR="00FC31E4" w:rsidRPr="003D7F32" w:rsidRDefault="00FC31E4" w:rsidP="000A691D">
      <w:pPr>
        <w:numPr>
          <w:ilvl w:val="1"/>
          <w:numId w:val="5"/>
        </w:numPr>
        <w:spacing w:after="0" w:line="240" w:lineRule="auto"/>
        <w:ind w:left="1134" w:hanging="567"/>
        <w:jc w:val="both"/>
        <w:rPr>
          <w:rFonts w:eastAsia="Calibri" w:cs="Arial"/>
          <w:bCs/>
          <w:lang w:val="fr-FR"/>
        </w:rPr>
      </w:pPr>
      <w:r w:rsidRPr="003D7F32">
        <w:rPr>
          <w:rFonts w:eastAsia="Calibri" w:cs="Arial"/>
          <w:bCs/>
          <w:lang w:val="fr-FR"/>
        </w:rPr>
        <w:t>renforcer la coopération et promouvoir les synergies entre les instruments et partenariats existants de la CMS et les instruments hors-CMS, tels que l</w:t>
      </w:r>
      <w:r>
        <w:rPr>
          <w:rFonts w:eastAsia="Calibri" w:cs="Arial"/>
          <w:bCs/>
          <w:lang w:val="fr-FR"/>
        </w:rPr>
        <w:t>’</w:t>
      </w:r>
      <w:r w:rsidRPr="003D7F32">
        <w:rPr>
          <w:rFonts w:eastAsia="Calibri" w:cs="Arial"/>
          <w:bCs/>
          <w:lang w:val="fr-FR"/>
        </w:rPr>
        <w:t>AEWA, le Mémorandum d</w:t>
      </w:r>
      <w:r>
        <w:rPr>
          <w:rFonts w:eastAsia="Calibri" w:cs="Arial"/>
          <w:bCs/>
          <w:lang w:val="fr-FR"/>
        </w:rPr>
        <w:t>’</w:t>
      </w:r>
      <w:r w:rsidRPr="003D7F32">
        <w:rPr>
          <w:rFonts w:eastAsia="Calibri" w:cs="Arial"/>
          <w:bCs/>
          <w:lang w:val="fr-FR"/>
        </w:rPr>
        <w:t>entente sur les oiseaux de proie, l</w:t>
      </w:r>
      <w:r>
        <w:rPr>
          <w:rFonts w:eastAsia="Calibri" w:cs="Arial"/>
          <w:bCs/>
          <w:lang w:val="fr-FR"/>
        </w:rPr>
        <w:t>’</w:t>
      </w:r>
      <w:r w:rsidRPr="003D7F32">
        <w:rPr>
          <w:rFonts w:eastAsia="Calibri" w:cs="Arial"/>
          <w:bCs/>
          <w:lang w:val="fr-FR"/>
        </w:rPr>
        <w:t>AEMLAP, le Partenariat pour la voie de migration Asie de l</w:t>
      </w:r>
      <w:r>
        <w:rPr>
          <w:rFonts w:eastAsia="Calibri" w:cs="Arial"/>
          <w:bCs/>
          <w:lang w:val="fr-FR"/>
        </w:rPr>
        <w:t>’</w:t>
      </w:r>
      <w:r w:rsidRPr="003D7F32">
        <w:rPr>
          <w:rFonts w:eastAsia="Calibri" w:cs="Arial"/>
          <w:bCs/>
          <w:lang w:val="fr-FR"/>
        </w:rPr>
        <w:t>Est-Australasie (EAAFP);</w:t>
      </w:r>
    </w:p>
    <w:p w14:paraId="5E2ECC07" w14:textId="77777777" w:rsidR="00FC31E4" w:rsidRPr="003D7F32" w:rsidRDefault="00FC31E4" w:rsidP="000A691D">
      <w:pPr>
        <w:spacing w:after="0" w:line="240" w:lineRule="auto"/>
        <w:ind w:left="1134" w:hanging="567"/>
        <w:jc w:val="both"/>
        <w:rPr>
          <w:rFonts w:eastAsia="Calibri" w:cs="Arial"/>
          <w:bCs/>
          <w:lang w:val="fr-FR"/>
        </w:rPr>
      </w:pPr>
    </w:p>
    <w:p w14:paraId="44561F28" w14:textId="77777777" w:rsidR="00FC31E4" w:rsidRPr="003D7F32" w:rsidRDefault="00FC31E4" w:rsidP="000A691D">
      <w:pPr>
        <w:numPr>
          <w:ilvl w:val="1"/>
          <w:numId w:val="5"/>
        </w:numPr>
        <w:spacing w:after="0" w:line="240" w:lineRule="auto"/>
        <w:ind w:left="1134" w:hanging="567"/>
        <w:jc w:val="both"/>
        <w:rPr>
          <w:rFonts w:eastAsia="Calibri" w:cs="Arial"/>
          <w:bCs/>
          <w:lang w:val="fr-FR"/>
        </w:rPr>
      </w:pPr>
      <w:r w:rsidRPr="003D7F32">
        <w:rPr>
          <w:rFonts w:eastAsia="Calibri" w:cs="Arial"/>
          <w:bCs/>
          <w:lang w:val="fr-FR"/>
        </w:rPr>
        <w:t>accroître l</w:t>
      </w:r>
      <w:r>
        <w:rPr>
          <w:rFonts w:eastAsia="Calibri" w:cs="Arial"/>
          <w:bCs/>
          <w:lang w:val="fr-FR"/>
        </w:rPr>
        <w:t>’</w:t>
      </w:r>
      <w:r w:rsidRPr="003D7F32">
        <w:rPr>
          <w:rFonts w:eastAsia="Calibri" w:cs="Arial"/>
          <w:bCs/>
          <w:lang w:val="fr-FR"/>
        </w:rPr>
        <w:t>expertise scientifique et technique dans la région ;</w:t>
      </w:r>
    </w:p>
    <w:p w14:paraId="36F6099D" w14:textId="77777777" w:rsidR="00FC31E4" w:rsidRPr="003D7F32" w:rsidRDefault="00FC31E4" w:rsidP="000A691D">
      <w:pPr>
        <w:spacing w:after="0" w:line="240" w:lineRule="auto"/>
        <w:ind w:left="1134" w:hanging="567"/>
        <w:jc w:val="both"/>
        <w:rPr>
          <w:rFonts w:eastAsia="Calibri" w:cs="Arial"/>
          <w:bCs/>
          <w:lang w:val="fr-FR"/>
        </w:rPr>
      </w:pPr>
    </w:p>
    <w:p w14:paraId="17DB9BD6" w14:textId="77777777" w:rsidR="00FC31E4" w:rsidRPr="003D7F32" w:rsidRDefault="00FC31E4" w:rsidP="000A691D">
      <w:pPr>
        <w:numPr>
          <w:ilvl w:val="1"/>
          <w:numId w:val="5"/>
        </w:numPr>
        <w:spacing w:after="0" w:line="240" w:lineRule="auto"/>
        <w:ind w:left="1134" w:hanging="567"/>
        <w:jc w:val="both"/>
        <w:rPr>
          <w:rFonts w:eastAsia="Calibri" w:cs="Arial"/>
          <w:bCs/>
          <w:lang w:val="fr-FR"/>
        </w:rPr>
      </w:pPr>
      <w:r w:rsidRPr="003D7F32">
        <w:rPr>
          <w:rFonts w:eastAsia="Calibri" w:cs="Arial"/>
          <w:bCs/>
          <w:lang w:val="fr-FR"/>
        </w:rPr>
        <w:t>traiter les priorités de conservation définies et contrôle l</w:t>
      </w:r>
      <w:r>
        <w:rPr>
          <w:rFonts w:eastAsia="Calibri" w:cs="Arial"/>
          <w:bCs/>
          <w:lang w:val="fr-FR"/>
        </w:rPr>
        <w:t>’</w:t>
      </w:r>
      <w:r w:rsidRPr="003D7F32">
        <w:rPr>
          <w:rFonts w:eastAsia="Calibri" w:cs="Arial"/>
          <w:bCs/>
          <w:lang w:val="fr-FR"/>
        </w:rPr>
        <w:t>efficacité des interventions ;</w:t>
      </w:r>
    </w:p>
    <w:p w14:paraId="5EF62560" w14:textId="77777777" w:rsidR="00FC31E4" w:rsidRPr="003D7F32" w:rsidRDefault="00FC31E4" w:rsidP="000A691D">
      <w:pPr>
        <w:spacing w:after="0" w:line="240" w:lineRule="auto"/>
        <w:ind w:left="1134" w:hanging="567"/>
        <w:jc w:val="both"/>
        <w:rPr>
          <w:rFonts w:eastAsia="Calibri" w:cs="Arial"/>
          <w:bCs/>
          <w:lang w:val="fr-FR"/>
        </w:rPr>
      </w:pPr>
    </w:p>
    <w:p w14:paraId="2404BC67" w14:textId="77777777" w:rsidR="00FC31E4" w:rsidRPr="003D7F32" w:rsidRDefault="00FC31E4" w:rsidP="000A691D">
      <w:pPr>
        <w:numPr>
          <w:ilvl w:val="1"/>
          <w:numId w:val="5"/>
        </w:numPr>
        <w:spacing w:after="0" w:line="240" w:lineRule="auto"/>
        <w:ind w:left="1134" w:hanging="567"/>
        <w:jc w:val="both"/>
        <w:rPr>
          <w:rFonts w:eastAsia="Calibri" w:cs="Arial"/>
          <w:bCs/>
          <w:lang w:val="fr-FR"/>
        </w:rPr>
      </w:pPr>
      <w:r w:rsidRPr="003D7F32">
        <w:rPr>
          <w:rFonts w:eastAsia="Calibri" w:cs="Arial"/>
          <w:bCs/>
          <w:lang w:val="fr-FR"/>
        </w:rPr>
        <w:t>suivre des approches de conservation ciblées ;</w:t>
      </w:r>
    </w:p>
    <w:p w14:paraId="64BC7DCD" w14:textId="77777777" w:rsidR="00FC31E4" w:rsidRPr="003D7F32" w:rsidRDefault="00FC31E4" w:rsidP="000A691D">
      <w:pPr>
        <w:spacing w:after="0" w:line="240" w:lineRule="auto"/>
        <w:ind w:left="1134" w:hanging="567"/>
        <w:jc w:val="both"/>
        <w:rPr>
          <w:rFonts w:eastAsia="Calibri" w:cs="Arial"/>
          <w:bCs/>
          <w:lang w:val="fr-FR"/>
        </w:rPr>
      </w:pPr>
    </w:p>
    <w:p w14:paraId="7A3DFFEA" w14:textId="79EE2E04" w:rsidR="00FC31E4" w:rsidRPr="000A691D" w:rsidRDefault="00FC31E4" w:rsidP="00FC31E4">
      <w:pPr>
        <w:numPr>
          <w:ilvl w:val="1"/>
          <w:numId w:val="5"/>
        </w:numPr>
        <w:spacing w:after="0" w:line="240" w:lineRule="auto"/>
        <w:ind w:left="1134" w:hanging="567"/>
        <w:jc w:val="both"/>
        <w:rPr>
          <w:rFonts w:eastAsia="Calibri" w:cs="Arial"/>
          <w:bCs/>
          <w:lang w:val="fr-FR"/>
        </w:rPr>
      </w:pPr>
      <w:r w:rsidRPr="003D7F32">
        <w:rPr>
          <w:rFonts w:eastAsia="Calibri" w:cs="Arial"/>
          <w:bCs/>
          <w:lang w:val="fr-FR"/>
        </w:rPr>
        <w:t>créer des possibilités pour les donateurs d</w:t>
      </w:r>
      <w:r>
        <w:rPr>
          <w:rFonts w:eastAsia="Calibri" w:cs="Arial"/>
          <w:bCs/>
          <w:lang w:val="fr-FR"/>
        </w:rPr>
        <w:t>’</w:t>
      </w:r>
      <w:r w:rsidRPr="003D7F32">
        <w:rPr>
          <w:rFonts w:eastAsia="Calibri" w:cs="Arial"/>
          <w:bCs/>
          <w:lang w:val="fr-FR"/>
        </w:rPr>
        <w:t>allouer des ressources aux actions de conservation prioritaires convenues au niveau international</w:t>
      </w:r>
      <w:r w:rsidRPr="003D7F32">
        <w:rPr>
          <w:rFonts w:eastAsia="Calibri" w:cs="Arial"/>
          <w:bCs/>
          <w:iCs/>
          <w:lang w:val="fr-FR"/>
        </w:rPr>
        <w:t>.</w:t>
      </w:r>
    </w:p>
    <w:p w14:paraId="378FA66D" w14:textId="77777777" w:rsidR="00FC31E4" w:rsidRPr="003D7F32" w:rsidRDefault="00FC31E4" w:rsidP="00FC31E4">
      <w:pPr>
        <w:spacing w:after="0" w:line="240" w:lineRule="auto"/>
        <w:jc w:val="both"/>
        <w:rPr>
          <w:rFonts w:eastAsia="Calibri" w:cs="Arial"/>
          <w:bCs/>
          <w:iCs/>
          <w:lang w:val="fr-FR"/>
        </w:rPr>
      </w:pPr>
    </w:p>
    <w:p w14:paraId="1CF0652A"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 xml:space="preserve">Approuve le fait </w:t>
      </w:r>
      <w:r w:rsidRPr="003D7F32">
        <w:rPr>
          <w:rFonts w:eastAsia="Calibri" w:cs="Arial"/>
          <w:bCs/>
          <w:lang w:val="fr-FR"/>
        </w:rPr>
        <w:t>que l</w:t>
      </w:r>
      <w:r>
        <w:rPr>
          <w:rFonts w:eastAsia="Calibri" w:cs="Arial"/>
          <w:bCs/>
          <w:lang w:val="fr-FR"/>
        </w:rPr>
        <w:t>’</w:t>
      </w:r>
      <w:r w:rsidRPr="003D7F32">
        <w:rPr>
          <w:rFonts w:eastAsia="Calibri" w:cs="Arial"/>
          <w:bCs/>
          <w:lang w:val="fr-FR"/>
        </w:rPr>
        <w:t>Initiative soit mise en œuvre au moyen d</w:t>
      </w:r>
      <w:r>
        <w:rPr>
          <w:rFonts w:eastAsia="Calibri" w:cs="Arial"/>
          <w:bCs/>
          <w:lang w:val="fr-FR"/>
        </w:rPr>
        <w:t>’</w:t>
      </w:r>
      <w:r w:rsidRPr="003D7F32">
        <w:rPr>
          <w:rFonts w:eastAsia="Calibri" w:cs="Arial"/>
          <w:bCs/>
          <w:lang w:val="fr-FR"/>
        </w:rPr>
        <w:t>un Programme de travail, qui peut être modifié ou adapté, le cas échéant, et qui se caractérise par des points communs entre les différents cadres et instruments concernés, qui mettra en œuvre le Plan d</w:t>
      </w:r>
      <w:r>
        <w:rPr>
          <w:rFonts w:eastAsia="Calibri" w:cs="Arial"/>
          <w:bCs/>
          <w:lang w:val="fr-FR"/>
        </w:rPr>
        <w:t>’</w:t>
      </w:r>
      <w:r w:rsidRPr="003D7F32">
        <w:rPr>
          <w:rFonts w:eastAsia="Calibri" w:cs="Arial"/>
          <w:bCs/>
          <w:lang w:val="fr-FR"/>
        </w:rPr>
        <w:t>action pour la voie de migration d</w:t>
      </w:r>
      <w:r>
        <w:rPr>
          <w:rFonts w:eastAsia="Calibri" w:cs="Arial"/>
          <w:bCs/>
          <w:lang w:val="fr-FR"/>
        </w:rPr>
        <w:t>’</w:t>
      </w:r>
      <w:r w:rsidRPr="003D7F32">
        <w:rPr>
          <w:rFonts w:eastAsia="Calibri" w:cs="Arial"/>
          <w:bCs/>
          <w:lang w:val="fr-FR"/>
        </w:rPr>
        <w:t xml:space="preserve">Asie centrale pour les oiseaux migrateurs en fournissant </w:t>
      </w:r>
      <w:r w:rsidRPr="003D7F32">
        <w:rPr>
          <w:rFonts w:eastAsia="Calibri" w:cs="Arial"/>
          <w:bCs/>
          <w:iCs/>
          <w:lang w:val="fr-FR"/>
        </w:rPr>
        <w:t>des activités de conservation concrètes, coordonnées et synergétiques</w:t>
      </w:r>
      <w:r w:rsidRPr="003D7F32">
        <w:rPr>
          <w:rFonts w:eastAsia="Calibri" w:cs="Arial"/>
          <w:bCs/>
          <w:lang w:val="fr-FR"/>
        </w:rPr>
        <w:t>;</w:t>
      </w:r>
    </w:p>
    <w:p w14:paraId="4D65AD43" w14:textId="77777777" w:rsidR="00FC31E4" w:rsidRPr="003D7F32" w:rsidRDefault="00FC31E4" w:rsidP="000A691D">
      <w:pPr>
        <w:spacing w:after="0" w:line="240" w:lineRule="auto"/>
        <w:ind w:left="567" w:hanging="567"/>
        <w:jc w:val="both"/>
        <w:rPr>
          <w:rFonts w:eastAsia="Calibri" w:cs="Arial"/>
          <w:bCs/>
          <w:lang w:val="fr-FR"/>
        </w:rPr>
      </w:pPr>
    </w:p>
    <w:p w14:paraId="50B4B53C"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Prie</w:t>
      </w:r>
      <w:r w:rsidRPr="003D7F32">
        <w:rPr>
          <w:rFonts w:eastAsia="Calibri" w:cs="Arial"/>
          <w:bCs/>
          <w:lang w:val="fr-FR"/>
        </w:rPr>
        <w:t xml:space="preserve"> le Secrétariat de l</w:t>
      </w:r>
      <w:r>
        <w:rPr>
          <w:rFonts w:eastAsia="Calibri" w:cs="Arial"/>
          <w:bCs/>
          <w:lang w:val="fr-FR"/>
        </w:rPr>
        <w:t>’</w:t>
      </w:r>
      <w:r w:rsidRPr="003D7F32">
        <w:rPr>
          <w:rFonts w:eastAsia="Calibri" w:cs="Arial"/>
          <w:bCs/>
          <w:lang w:val="fr-FR"/>
        </w:rPr>
        <w:t>ICAF, sous réserve de la disponibilité des ressources, de convoquer des réunions régulières de l</w:t>
      </w:r>
      <w:r>
        <w:rPr>
          <w:rFonts w:eastAsia="Calibri" w:cs="Arial"/>
          <w:bCs/>
          <w:lang w:val="fr-FR"/>
        </w:rPr>
        <w:t>’</w:t>
      </w:r>
      <w:r w:rsidRPr="003D7F32">
        <w:rPr>
          <w:rFonts w:eastAsia="Calibri" w:cs="Arial"/>
          <w:bCs/>
          <w:lang w:val="fr-FR"/>
        </w:rPr>
        <w:t>ICAF en coopération avec le Secrétariat de la CMS afin d</w:t>
      </w:r>
      <w:r>
        <w:rPr>
          <w:rFonts w:eastAsia="Calibri" w:cs="Arial"/>
          <w:bCs/>
          <w:lang w:val="fr-FR"/>
        </w:rPr>
        <w:t>’</w:t>
      </w:r>
      <w:r w:rsidRPr="003D7F32">
        <w:rPr>
          <w:rFonts w:eastAsia="Calibri" w:cs="Arial"/>
          <w:bCs/>
          <w:lang w:val="fr-FR"/>
        </w:rPr>
        <w:t>évaluer la mise en œuvre du Programme de travail, de le réviser si nécessaire, et de suivre le fonctionnement de l</w:t>
      </w:r>
      <w:r>
        <w:rPr>
          <w:rFonts w:eastAsia="Calibri" w:cs="Arial"/>
          <w:bCs/>
          <w:lang w:val="fr-FR"/>
        </w:rPr>
        <w:t>’</w:t>
      </w:r>
      <w:r w:rsidRPr="003D7F32">
        <w:rPr>
          <w:rFonts w:eastAsia="Calibri" w:cs="Arial"/>
          <w:bCs/>
          <w:lang w:val="fr-FR"/>
        </w:rPr>
        <w:t>Initiative ;</w:t>
      </w:r>
    </w:p>
    <w:p w14:paraId="3F99AD17" w14:textId="77777777" w:rsidR="00FC31E4" w:rsidRPr="003D7F32" w:rsidRDefault="00FC31E4" w:rsidP="000A691D">
      <w:pPr>
        <w:spacing w:after="0" w:line="240" w:lineRule="auto"/>
        <w:ind w:left="567" w:hanging="567"/>
        <w:jc w:val="both"/>
        <w:rPr>
          <w:rFonts w:eastAsia="Calibri" w:cs="Arial"/>
          <w:bCs/>
          <w:lang w:val="fr-FR"/>
        </w:rPr>
      </w:pPr>
    </w:p>
    <w:p w14:paraId="05923396"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iCs/>
          <w:lang w:val="fr-FR"/>
        </w:rPr>
        <w:t xml:space="preserve">Invite </w:t>
      </w:r>
      <w:r w:rsidRPr="003D7F32">
        <w:rPr>
          <w:rFonts w:eastAsia="Calibri" w:cs="Arial"/>
          <w:bCs/>
          <w:lang w:val="fr-FR"/>
        </w:rPr>
        <w:t>les États de l</w:t>
      </w:r>
      <w:r>
        <w:rPr>
          <w:rFonts w:eastAsia="Calibri" w:cs="Arial"/>
          <w:bCs/>
          <w:lang w:val="fr-FR"/>
        </w:rPr>
        <w:t>’</w:t>
      </w:r>
      <w:r w:rsidRPr="003D7F32">
        <w:rPr>
          <w:rFonts w:eastAsia="Calibri" w:cs="Arial"/>
          <w:bCs/>
          <w:lang w:val="fr-FR"/>
        </w:rPr>
        <w:t>aire de répartition à renforcer leur coopération transfrontalière et à accroître leur soutien à l</w:t>
      </w:r>
      <w:r>
        <w:rPr>
          <w:rFonts w:eastAsia="Calibri" w:cs="Arial"/>
          <w:bCs/>
          <w:lang w:val="fr-FR"/>
        </w:rPr>
        <w:t>’</w:t>
      </w:r>
      <w:r w:rsidRPr="003D7F32">
        <w:rPr>
          <w:rFonts w:eastAsia="Calibri" w:cs="Arial"/>
          <w:bCs/>
          <w:lang w:val="fr-FR"/>
        </w:rPr>
        <w:t xml:space="preserve">ICAF, </w:t>
      </w:r>
      <w:r w:rsidRPr="003D7F32">
        <w:rPr>
          <w:rFonts w:eastAsia="Calibri" w:cs="Arial"/>
          <w:bCs/>
          <w:i/>
          <w:iCs/>
          <w:lang w:val="fr-FR"/>
        </w:rPr>
        <w:t>entre autres</w:t>
      </w:r>
      <w:r w:rsidRPr="003D7F32">
        <w:rPr>
          <w:rFonts w:eastAsia="Calibri" w:cs="Arial"/>
          <w:bCs/>
          <w:lang w:val="fr-FR"/>
        </w:rPr>
        <w:t xml:space="preserve"> en utilisant d</w:t>
      </w:r>
      <w:r>
        <w:rPr>
          <w:rFonts w:eastAsia="Calibri" w:cs="Arial"/>
          <w:bCs/>
          <w:lang w:val="fr-FR"/>
        </w:rPr>
        <w:t>’</w:t>
      </w:r>
      <w:r w:rsidRPr="003D7F32">
        <w:rPr>
          <w:rFonts w:eastAsia="Calibri" w:cs="Arial"/>
          <w:bCs/>
          <w:lang w:val="fr-FR"/>
        </w:rPr>
        <w:t>autres forums internationaux et régionaux existants et des sous-initiatives thématiques ;</w:t>
      </w:r>
    </w:p>
    <w:p w14:paraId="54D1A801" w14:textId="77777777" w:rsidR="00FC31E4" w:rsidRPr="003D7F32" w:rsidRDefault="00FC31E4" w:rsidP="000A691D">
      <w:pPr>
        <w:spacing w:after="0" w:line="240" w:lineRule="auto"/>
        <w:ind w:left="567" w:hanging="567"/>
        <w:jc w:val="both"/>
        <w:rPr>
          <w:rFonts w:eastAsia="Calibri" w:cs="Arial"/>
          <w:bCs/>
          <w:i/>
          <w:lang w:val="fr-FR"/>
        </w:rPr>
      </w:pPr>
    </w:p>
    <w:p w14:paraId="0A271624"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 xml:space="preserve">Encourage </w:t>
      </w:r>
      <w:r w:rsidRPr="003D7F32">
        <w:rPr>
          <w:rFonts w:eastAsia="Calibri" w:cs="Arial"/>
          <w:bCs/>
          <w:lang w:val="fr-FR"/>
        </w:rPr>
        <w:t>les Parties, les États de l</w:t>
      </w:r>
      <w:r>
        <w:rPr>
          <w:rFonts w:eastAsia="Calibri" w:cs="Arial"/>
          <w:bCs/>
          <w:lang w:val="fr-FR"/>
        </w:rPr>
        <w:t>’</w:t>
      </w:r>
      <w:r w:rsidRPr="003D7F32">
        <w:rPr>
          <w:rFonts w:eastAsia="Calibri" w:cs="Arial"/>
          <w:bCs/>
          <w:lang w:val="fr-FR"/>
        </w:rPr>
        <w:t>aire de répartition, les organisations intergouvernementales et non gouvernementales et les donateurs à contribuer aux objectifs de l</w:t>
      </w:r>
      <w:r>
        <w:rPr>
          <w:rFonts w:eastAsia="Calibri" w:cs="Arial"/>
          <w:bCs/>
          <w:lang w:val="fr-FR"/>
        </w:rPr>
        <w:t>’</w:t>
      </w:r>
      <w:r w:rsidRPr="003D7F32">
        <w:rPr>
          <w:rFonts w:eastAsia="Calibri" w:cs="Arial"/>
          <w:bCs/>
          <w:lang w:val="fr-FR"/>
        </w:rPr>
        <w:t>ICAF et à la soutenir au moyen de ressources financières et techniques ;</w:t>
      </w:r>
    </w:p>
    <w:p w14:paraId="18892C83" w14:textId="77777777" w:rsidR="00FC31E4" w:rsidRPr="003D7F32" w:rsidRDefault="00FC31E4" w:rsidP="000A691D">
      <w:pPr>
        <w:spacing w:after="0" w:line="240" w:lineRule="auto"/>
        <w:ind w:left="567" w:hanging="567"/>
        <w:jc w:val="both"/>
        <w:rPr>
          <w:rFonts w:eastAsia="Calibri" w:cs="Arial"/>
          <w:bCs/>
          <w:lang w:val="fr-FR"/>
        </w:rPr>
      </w:pPr>
    </w:p>
    <w:p w14:paraId="617D515D" w14:textId="77777777" w:rsidR="00FC31E4" w:rsidRPr="003D7F32" w:rsidRDefault="00FC31E4" w:rsidP="000A691D">
      <w:pPr>
        <w:numPr>
          <w:ilvl w:val="0"/>
          <w:numId w:val="4"/>
        </w:numPr>
        <w:spacing w:after="0" w:line="240" w:lineRule="auto"/>
        <w:ind w:left="567" w:hanging="567"/>
        <w:jc w:val="both"/>
        <w:rPr>
          <w:rFonts w:eastAsia="Calibri" w:cs="Arial"/>
          <w:bCs/>
          <w:lang w:val="fr-FR"/>
        </w:rPr>
      </w:pPr>
      <w:r w:rsidRPr="003D7F32">
        <w:rPr>
          <w:rFonts w:eastAsia="Calibri" w:cs="Arial"/>
          <w:bCs/>
          <w:i/>
          <w:lang w:val="fr-FR"/>
        </w:rPr>
        <w:t>Demande</w:t>
      </w:r>
      <w:r w:rsidRPr="003D7F32">
        <w:rPr>
          <w:rFonts w:eastAsia="Calibri" w:cs="Arial"/>
          <w:bCs/>
          <w:lang w:val="fr-FR"/>
        </w:rPr>
        <w:t xml:space="preserve"> au Secrétariat de faire rapport sur la mise en œuvre de cette Résolution à chaque réunion de la Conférence des Parties, le cas échéant.</w:t>
      </w:r>
    </w:p>
    <w:p w14:paraId="28E683B0" w14:textId="77777777" w:rsidR="00FC31E4" w:rsidRDefault="00FC31E4" w:rsidP="000A691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Arial" w:cs="Arial"/>
          <w:b/>
          <w:bCs/>
          <w:caps/>
          <w:lang w:val="fr-FR"/>
        </w:rPr>
        <w:sectPr w:rsidR="00FC31E4" w:rsidSect="00BA33FE">
          <w:headerReference w:type="first" r:id="rId20"/>
          <w:pgSz w:w="11906" w:h="16838" w:code="9"/>
          <w:pgMar w:top="851" w:right="1440" w:bottom="1440" w:left="1440" w:header="568" w:footer="720" w:gutter="0"/>
          <w:cols w:space="720"/>
          <w:titlePg/>
          <w:docGrid w:linePitch="360"/>
        </w:sectPr>
      </w:pPr>
    </w:p>
    <w:p w14:paraId="44A5C5B8" w14:textId="77777777" w:rsidR="00FC31E4" w:rsidRPr="003D7F32" w:rsidRDefault="00FC31E4" w:rsidP="00FC31E4">
      <w:pPr>
        <w:pStyle w:val="Secondnumbering"/>
        <w:numPr>
          <w:ilvl w:val="0"/>
          <w:numId w:val="0"/>
        </w:numPr>
        <w:jc w:val="right"/>
        <w:rPr>
          <w:b/>
          <w:bCs/>
          <w:lang w:val="fr-FR"/>
        </w:rPr>
      </w:pPr>
      <w:r w:rsidRPr="003D7F32">
        <w:rPr>
          <w:b/>
          <w:bCs/>
          <w:lang w:val="fr-FR"/>
        </w:rPr>
        <w:lastRenderedPageBreak/>
        <w:t>Annexe à la Résolution</w:t>
      </w:r>
    </w:p>
    <w:p w14:paraId="269F0F98" w14:textId="77777777" w:rsidR="00FC31E4" w:rsidRDefault="00FC31E4" w:rsidP="00FC31E4">
      <w:pPr>
        <w:pStyle w:val="Secondnumbering"/>
        <w:numPr>
          <w:ilvl w:val="0"/>
          <w:numId w:val="0"/>
        </w:numPr>
        <w:jc w:val="center"/>
        <w:rPr>
          <w:b/>
          <w:bCs/>
          <w:lang w:val="fr-FR"/>
        </w:rPr>
      </w:pPr>
    </w:p>
    <w:p w14:paraId="60DB708A" w14:textId="77777777" w:rsidR="000A691D" w:rsidRPr="003D7F32" w:rsidRDefault="000A691D" w:rsidP="00FC31E4">
      <w:pPr>
        <w:pStyle w:val="Secondnumbering"/>
        <w:numPr>
          <w:ilvl w:val="0"/>
          <w:numId w:val="0"/>
        </w:numPr>
        <w:jc w:val="center"/>
        <w:rPr>
          <w:b/>
          <w:bCs/>
          <w:lang w:val="fr-FR"/>
        </w:rPr>
      </w:pPr>
    </w:p>
    <w:p w14:paraId="3F25F556" w14:textId="77777777" w:rsidR="00FC31E4" w:rsidRPr="003D7F32" w:rsidRDefault="00FC31E4" w:rsidP="00FC31E4">
      <w:pPr>
        <w:pStyle w:val="Secondnumbering"/>
        <w:numPr>
          <w:ilvl w:val="0"/>
          <w:numId w:val="0"/>
        </w:numPr>
        <w:jc w:val="center"/>
        <w:rPr>
          <w:b/>
          <w:bCs/>
          <w:lang w:val="fr-FR"/>
        </w:rPr>
      </w:pPr>
      <w:r w:rsidRPr="003D7F32">
        <w:rPr>
          <w:b/>
          <w:bCs/>
          <w:lang w:val="fr-FR"/>
        </w:rPr>
        <w:t>MANDAT POUR L</w:t>
      </w:r>
      <w:r>
        <w:rPr>
          <w:b/>
          <w:bCs/>
          <w:lang w:val="fr-FR"/>
        </w:rPr>
        <w:t>’</w:t>
      </w:r>
      <w:r w:rsidRPr="003D7F32">
        <w:rPr>
          <w:b/>
          <w:bCs/>
          <w:lang w:val="fr-FR"/>
        </w:rPr>
        <w:t>INITIATIVE DE LA VOIE DE MIGRATION D</w:t>
      </w:r>
      <w:r>
        <w:rPr>
          <w:b/>
          <w:bCs/>
          <w:lang w:val="fr-FR"/>
        </w:rPr>
        <w:t>’</w:t>
      </w:r>
      <w:r w:rsidRPr="003D7F32">
        <w:rPr>
          <w:b/>
          <w:bCs/>
          <w:lang w:val="fr-FR"/>
        </w:rPr>
        <w:t>ASIE CENTRALE SOUS LES AUSPICES DE LA CMS</w:t>
      </w:r>
    </w:p>
    <w:p w14:paraId="2E41CA25" w14:textId="77777777" w:rsidR="00FC31E4" w:rsidRPr="003D7F32" w:rsidRDefault="00FC31E4" w:rsidP="00FC31E4">
      <w:pPr>
        <w:pStyle w:val="Secondnumbering"/>
        <w:numPr>
          <w:ilvl w:val="0"/>
          <w:numId w:val="0"/>
        </w:numPr>
        <w:jc w:val="both"/>
        <w:rPr>
          <w:b/>
          <w:bCs/>
          <w:lang w:val="fr-FR"/>
        </w:rPr>
      </w:pPr>
    </w:p>
    <w:p w14:paraId="2CF4C87B" w14:textId="77777777" w:rsidR="00FC31E4" w:rsidRPr="003D7F32" w:rsidRDefault="00FC31E4" w:rsidP="00FC31E4">
      <w:pPr>
        <w:pStyle w:val="Secondnumbering"/>
        <w:numPr>
          <w:ilvl w:val="0"/>
          <w:numId w:val="0"/>
        </w:numPr>
        <w:jc w:val="both"/>
        <w:rPr>
          <w:b/>
          <w:bCs/>
          <w:lang w:val="fr-FR"/>
        </w:rPr>
      </w:pPr>
    </w:p>
    <w:p w14:paraId="45BBE4C2" w14:textId="77777777" w:rsidR="00FC31E4" w:rsidRPr="003D7F32" w:rsidRDefault="00FC31E4" w:rsidP="00FC31E4">
      <w:pPr>
        <w:spacing w:after="0" w:line="240" w:lineRule="auto"/>
        <w:jc w:val="both"/>
        <w:rPr>
          <w:rFonts w:eastAsia="Calibri" w:cs="Arial"/>
          <w:b/>
          <w:lang w:val="fr-FR"/>
        </w:rPr>
      </w:pPr>
      <w:r w:rsidRPr="003D7F32">
        <w:rPr>
          <w:rFonts w:eastAsia="Calibri" w:cs="Arial"/>
          <w:b/>
          <w:lang w:val="fr-FR"/>
        </w:rPr>
        <w:t>Contexte et objectif</w:t>
      </w:r>
    </w:p>
    <w:p w14:paraId="5443CAA8" w14:textId="77777777" w:rsidR="00FC31E4" w:rsidRPr="003D7F32" w:rsidRDefault="00FC31E4" w:rsidP="00FC31E4">
      <w:pPr>
        <w:spacing w:after="0" w:line="240" w:lineRule="auto"/>
        <w:jc w:val="both"/>
        <w:rPr>
          <w:rFonts w:eastAsia="Calibri" w:cs="Arial"/>
          <w:b/>
          <w:lang w:val="fr-FR"/>
        </w:rPr>
      </w:pPr>
    </w:p>
    <w:p w14:paraId="07666E63" w14:textId="6C1B0D38"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Cette Initiative, qui est établie en concordance avec le mandat fourni par la Résolution adoptée à</w:t>
      </w:r>
      <w:r w:rsidR="000A691D">
        <w:rPr>
          <w:rFonts w:eastAsia="Calibri" w:cs="Arial"/>
          <w:bCs/>
          <w:lang w:val="fr-FR"/>
        </w:rPr>
        <w:t xml:space="preserve"> </w:t>
      </w:r>
      <w:r w:rsidRPr="003D7F32">
        <w:rPr>
          <w:rFonts w:eastAsia="Calibri" w:cs="Arial"/>
          <w:bCs/>
          <w:lang w:val="fr-FR"/>
        </w:rPr>
        <w:t>la COP14, s</w:t>
      </w:r>
      <w:r>
        <w:rPr>
          <w:rFonts w:eastAsia="Calibri" w:cs="Arial"/>
          <w:bCs/>
          <w:lang w:val="fr-FR"/>
        </w:rPr>
        <w:t>’</w:t>
      </w:r>
      <w:r w:rsidRPr="003D7F32">
        <w:rPr>
          <w:rFonts w:eastAsia="Calibri" w:cs="Arial"/>
          <w:bCs/>
          <w:lang w:val="fr-FR"/>
        </w:rPr>
        <w:t>intitule l</w:t>
      </w:r>
      <w:r>
        <w:rPr>
          <w:rFonts w:eastAsia="Calibri" w:cs="Arial"/>
          <w:bCs/>
          <w:lang w:val="fr-FR"/>
        </w:rPr>
        <w:t>’</w:t>
      </w:r>
      <w:r w:rsidRPr="003D7F32">
        <w:rPr>
          <w:rFonts w:eastAsia="Calibri" w:cs="Arial"/>
          <w:bCs/>
          <w:lang w:val="fr-FR"/>
        </w:rPr>
        <w:t>Initiative pour la voie de migration d</w:t>
      </w:r>
      <w:r>
        <w:rPr>
          <w:rFonts w:eastAsia="Calibri" w:cs="Arial"/>
          <w:bCs/>
          <w:lang w:val="fr-FR"/>
        </w:rPr>
        <w:t>’</w:t>
      </w:r>
      <w:r w:rsidRPr="003D7F32">
        <w:rPr>
          <w:rFonts w:eastAsia="Calibri" w:cs="Arial"/>
          <w:bCs/>
          <w:lang w:val="fr-FR"/>
        </w:rPr>
        <w:t>Asie centrale, et a pour but d</w:t>
      </w:r>
      <w:r>
        <w:rPr>
          <w:rFonts w:eastAsia="Calibri" w:cs="Arial"/>
          <w:bCs/>
          <w:lang w:val="fr-FR"/>
        </w:rPr>
        <w:t>’</w:t>
      </w:r>
      <w:r w:rsidRPr="003D7F32">
        <w:rPr>
          <w:rFonts w:eastAsia="Calibri" w:cs="Arial"/>
          <w:bCs/>
          <w:lang w:val="fr-FR"/>
        </w:rPr>
        <w:t>aider les Parties à la CMS et ses instruments associés, à l</w:t>
      </w:r>
      <w:r>
        <w:rPr>
          <w:rFonts w:eastAsia="Calibri" w:cs="Arial"/>
          <w:bCs/>
          <w:lang w:val="fr-FR"/>
        </w:rPr>
        <w:t>’</w:t>
      </w:r>
      <w:r w:rsidRPr="003D7F32">
        <w:rPr>
          <w:rFonts w:eastAsia="Calibri" w:cs="Arial"/>
          <w:bCs/>
          <w:lang w:val="fr-FR"/>
        </w:rPr>
        <w:t>AME et conventions pertinentes visant à améliorer l</w:t>
      </w:r>
      <w:r>
        <w:rPr>
          <w:rFonts w:eastAsia="Calibri" w:cs="Arial"/>
          <w:bCs/>
          <w:lang w:val="fr-FR"/>
        </w:rPr>
        <w:t>’</w:t>
      </w:r>
      <w:r w:rsidRPr="003D7F32">
        <w:rPr>
          <w:rFonts w:eastAsia="Calibri" w:cs="Arial"/>
          <w:bCs/>
          <w:lang w:val="fr-FR"/>
        </w:rPr>
        <w:t>état de conservation des oiseaux migrateurs menacés le long de la voie de migration d</w:t>
      </w:r>
      <w:r>
        <w:rPr>
          <w:rFonts w:eastAsia="Calibri" w:cs="Arial"/>
          <w:bCs/>
          <w:lang w:val="fr-FR"/>
        </w:rPr>
        <w:t>’</w:t>
      </w:r>
      <w:r w:rsidRPr="003D7F32">
        <w:rPr>
          <w:rFonts w:eastAsia="Calibri" w:cs="Arial"/>
          <w:bCs/>
          <w:lang w:val="fr-FR"/>
        </w:rPr>
        <w:t>Asie centrale.</w:t>
      </w:r>
    </w:p>
    <w:p w14:paraId="7FA58129" w14:textId="77777777" w:rsidR="00FC31E4" w:rsidRPr="003D7F32" w:rsidRDefault="00FC31E4" w:rsidP="00FC31E4">
      <w:pPr>
        <w:spacing w:after="0" w:line="240" w:lineRule="auto"/>
        <w:jc w:val="both"/>
        <w:rPr>
          <w:rFonts w:eastAsia="Calibri" w:cs="Arial"/>
          <w:bCs/>
          <w:lang w:val="fr-FR"/>
        </w:rPr>
      </w:pPr>
    </w:p>
    <w:p w14:paraId="0B5900C0" w14:textId="77777777" w:rsidR="00FC31E4" w:rsidRPr="003D7F32" w:rsidRDefault="00FC31E4" w:rsidP="00FC31E4">
      <w:pPr>
        <w:spacing w:after="0" w:line="240" w:lineRule="auto"/>
        <w:jc w:val="both"/>
        <w:rPr>
          <w:rFonts w:eastAsia="Calibri" w:cs="Arial"/>
          <w:b/>
          <w:lang w:val="fr-FR"/>
        </w:rPr>
      </w:pPr>
      <w:r w:rsidRPr="003D7F32">
        <w:rPr>
          <w:rFonts w:eastAsia="Calibri" w:cs="Arial"/>
          <w:b/>
          <w:lang w:val="fr-FR"/>
        </w:rPr>
        <w:t>Objectif général</w:t>
      </w:r>
    </w:p>
    <w:p w14:paraId="707E8D27" w14:textId="77777777" w:rsidR="00FC31E4" w:rsidRPr="003D7F32" w:rsidRDefault="00FC31E4" w:rsidP="00FC31E4">
      <w:pPr>
        <w:spacing w:after="0" w:line="240" w:lineRule="auto"/>
        <w:jc w:val="both"/>
        <w:rPr>
          <w:rFonts w:eastAsia="Calibri" w:cs="Arial"/>
          <w:bCs/>
          <w:lang w:val="fr-FR"/>
        </w:rPr>
      </w:pPr>
    </w:p>
    <w:p w14:paraId="41FA1557" w14:textId="77777777"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Maintenir et améliorer la conservation, la protection, la restauration et la gestion durable de toutes les espèces d</w:t>
      </w:r>
      <w:r>
        <w:rPr>
          <w:rFonts w:eastAsia="Calibri" w:cs="Arial"/>
          <w:bCs/>
          <w:lang w:val="fr-FR"/>
        </w:rPr>
        <w:t>’</w:t>
      </w:r>
      <w:r w:rsidRPr="003D7F32">
        <w:rPr>
          <w:rFonts w:eastAsia="Calibri" w:cs="Arial"/>
          <w:bCs/>
          <w:lang w:val="fr-FR"/>
        </w:rPr>
        <w:t>oiseaux migrateurs présentes le long de la voie de migration d</w:t>
      </w:r>
      <w:r>
        <w:rPr>
          <w:rFonts w:eastAsia="Calibri" w:cs="Arial"/>
          <w:bCs/>
          <w:lang w:val="fr-FR"/>
        </w:rPr>
        <w:t>’</w:t>
      </w:r>
      <w:r w:rsidRPr="003D7F32">
        <w:rPr>
          <w:rFonts w:eastAsia="Calibri" w:cs="Arial"/>
          <w:bCs/>
          <w:lang w:val="fr-FR"/>
        </w:rPr>
        <w:t>Asie centrale, ainsi que de leurs habitats.</w:t>
      </w:r>
    </w:p>
    <w:p w14:paraId="32119455" w14:textId="77777777" w:rsidR="00FC31E4" w:rsidRPr="003D7F32" w:rsidRDefault="00FC31E4" w:rsidP="00FC31E4">
      <w:pPr>
        <w:spacing w:after="0" w:line="240" w:lineRule="auto"/>
        <w:jc w:val="both"/>
        <w:rPr>
          <w:rFonts w:eastAsia="Calibri" w:cs="Arial"/>
          <w:bCs/>
          <w:lang w:val="fr-FR"/>
        </w:rPr>
      </w:pPr>
    </w:p>
    <w:p w14:paraId="67743FAB" w14:textId="77777777" w:rsidR="00FC31E4" w:rsidRPr="003D7F32" w:rsidRDefault="00FC31E4" w:rsidP="00FC31E4">
      <w:pPr>
        <w:spacing w:after="0" w:line="240" w:lineRule="auto"/>
        <w:jc w:val="both"/>
        <w:rPr>
          <w:rFonts w:eastAsia="Calibri" w:cs="Arial"/>
          <w:b/>
          <w:lang w:val="fr-FR"/>
        </w:rPr>
      </w:pPr>
      <w:r w:rsidRPr="003D7F32">
        <w:rPr>
          <w:rFonts w:eastAsia="Calibri" w:cs="Arial"/>
          <w:b/>
          <w:lang w:val="fr-FR"/>
        </w:rPr>
        <w:t>Rôle</w:t>
      </w:r>
    </w:p>
    <w:p w14:paraId="71BB6533" w14:textId="77777777" w:rsidR="00FC31E4" w:rsidRPr="003D7F32" w:rsidRDefault="00FC31E4" w:rsidP="00FC31E4">
      <w:pPr>
        <w:spacing w:after="0" w:line="240" w:lineRule="auto"/>
        <w:jc w:val="both"/>
        <w:rPr>
          <w:rFonts w:eastAsia="Calibri" w:cs="Arial"/>
          <w:bCs/>
          <w:lang w:val="fr-FR"/>
        </w:rPr>
      </w:pPr>
    </w:p>
    <w:p w14:paraId="3D264CD0" w14:textId="77777777"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Faciliter les efforts concertés et les procédures pour atteindre cet objectif dans la région traversée par la voie de migration d</w:t>
      </w:r>
      <w:r>
        <w:rPr>
          <w:rFonts w:eastAsia="Calibri" w:cs="Arial"/>
          <w:bCs/>
          <w:lang w:val="fr-FR"/>
        </w:rPr>
        <w:t>’</w:t>
      </w:r>
      <w:r w:rsidRPr="003D7F32">
        <w:rPr>
          <w:rFonts w:eastAsia="Calibri" w:cs="Arial"/>
          <w:bCs/>
          <w:lang w:val="fr-FR"/>
        </w:rPr>
        <w:t>Asie centrale, en étroite coopération avec les autres instruments et partenariats de la CMS et les instruments hors CMS.</w:t>
      </w:r>
    </w:p>
    <w:p w14:paraId="015DA800" w14:textId="77777777" w:rsidR="00FC31E4" w:rsidRPr="003D7F32" w:rsidRDefault="00FC31E4" w:rsidP="00FC31E4">
      <w:pPr>
        <w:spacing w:after="0" w:line="240" w:lineRule="auto"/>
        <w:jc w:val="both"/>
        <w:rPr>
          <w:rFonts w:eastAsia="Calibri" w:cs="Arial"/>
          <w:bCs/>
          <w:lang w:val="fr-FR"/>
        </w:rPr>
      </w:pPr>
    </w:p>
    <w:p w14:paraId="0102B2B7" w14:textId="77777777" w:rsidR="00FC31E4" w:rsidRPr="003D7F32" w:rsidRDefault="00FC31E4" w:rsidP="00FC31E4">
      <w:pPr>
        <w:spacing w:after="0" w:line="240" w:lineRule="auto"/>
        <w:jc w:val="both"/>
        <w:rPr>
          <w:rFonts w:eastAsia="Calibri" w:cs="Arial"/>
          <w:b/>
          <w:lang w:val="fr-FR"/>
        </w:rPr>
      </w:pPr>
      <w:r w:rsidRPr="003D7F32">
        <w:rPr>
          <w:rFonts w:eastAsia="Calibri" w:cs="Arial"/>
          <w:b/>
          <w:lang w:val="fr-FR"/>
        </w:rPr>
        <w:t>Portée</w:t>
      </w:r>
    </w:p>
    <w:p w14:paraId="5F8EB81F" w14:textId="77777777" w:rsidR="00FC31E4" w:rsidRPr="003D7F32" w:rsidRDefault="00FC31E4" w:rsidP="00FC31E4">
      <w:pPr>
        <w:spacing w:after="0" w:line="240" w:lineRule="auto"/>
        <w:jc w:val="both"/>
        <w:rPr>
          <w:rFonts w:eastAsia="Calibri" w:cs="Arial"/>
          <w:bCs/>
          <w:lang w:val="fr-FR"/>
        </w:rPr>
      </w:pPr>
    </w:p>
    <w:p w14:paraId="013A77F5" w14:textId="77777777"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L</w:t>
      </w:r>
      <w:r>
        <w:rPr>
          <w:rFonts w:eastAsia="Calibri" w:cs="Arial"/>
          <w:bCs/>
          <w:lang w:val="fr-FR"/>
        </w:rPr>
        <w:t>’</w:t>
      </w:r>
      <w:r w:rsidRPr="003D7F32">
        <w:rPr>
          <w:rFonts w:eastAsia="Calibri" w:cs="Arial"/>
          <w:bCs/>
          <w:lang w:val="fr-FR"/>
        </w:rPr>
        <w:t>Initiative sera régionale et couvrira tous les États traversés par la voie de migration d</w:t>
      </w:r>
      <w:r>
        <w:rPr>
          <w:rFonts w:eastAsia="Calibri" w:cs="Arial"/>
          <w:bCs/>
          <w:lang w:val="fr-FR"/>
        </w:rPr>
        <w:t>’</w:t>
      </w:r>
      <w:r w:rsidRPr="003D7F32">
        <w:rPr>
          <w:rFonts w:eastAsia="Calibri" w:cs="Arial"/>
          <w:bCs/>
          <w:lang w:val="fr-FR"/>
        </w:rPr>
        <w:t>Asie centrale que sont : l</w:t>
      </w:r>
      <w:r>
        <w:rPr>
          <w:rFonts w:eastAsia="Calibri" w:cs="Arial"/>
          <w:bCs/>
          <w:lang w:val="fr-FR"/>
        </w:rPr>
        <w:t>’</w:t>
      </w:r>
      <w:r w:rsidRPr="003D7F32">
        <w:rPr>
          <w:rFonts w:eastAsia="Calibri" w:cs="Arial"/>
          <w:bCs/>
          <w:lang w:val="fr-FR"/>
        </w:rPr>
        <w:t>Afghanistan, l</w:t>
      </w:r>
      <w:r>
        <w:rPr>
          <w:rFonts w:eastAsia="Calibri" w:cs="Arial"/>
          <w:bCs/>
          <w:lang w:val="fr-FR"/>
        </w:rPr>
        <w:t>’</w:t>
      </w:r>
      <w:r w:rsidRPr="003D7F32">
        <w:rPr>
          <w:rFonts w:eastAsia="Calibri" w:cs="Arial"/>
          <w:bCs/>
          <w:lang w:val="fr-FR"/>
        </w:rPr>
        <w:t>Arabie saoudite, l</w:t>
      </w:r>
      <w:r>
        <w:rPr>
          <w:rFonts w:eastAsia="Calibri" w:cs="Arial"/>
          <w:bCs/>
          <w:lang w:val="fr-FR"/>
        </w:rPr>
        <w:t>’</w:t>
      </w:r>
      <w:r w:rsidRPr="003D7F32">
        <w:rPr>
          <w:rFonts w:eastAsia="Calibri" w:cs="Arial"/>
          <w:bCs/>
          <w:lang w:val="fr-FR"/>
        </w:rPr>
        <w:t>Arménie, l</w:t>
      </w:r>
      <w:r>
        <w:rPr>
          <w:rFonts w:eastAsia="Calibri" w:cs="Arial"/>
          <w:bCs/>
          <w:lang w:val="fr-FR"/>
        </w:rPr>
        <w:t>’</w:t>
      </w:r>
      <w:r w:rsidRPr="003D7F32">
        <w:rPr>
          <w:rFonts w:eastAsia="Calibri" w:cs="Arial"/>
          <w:bCs/>
          <w:lang w:val="fr-FR"/>
        </w:rPr>
        <w:t>Azerbaïdjan, le Bahreïn, le Bangladesh, le Bhoutan, la Chine, les Émirats arabes unis, la Géorgie, l</w:t>
      </w:r>
      <w:r>
        <w:rPr>
          <w:rFonts w:eastAsia="Calibri" w:cs="Arial"/>
          <w:bCs/>
          <w:lang w:val="fr-FR"/>
        </w:rPr>
        <w:t>’</w:t>
      </w:r>
      <w:r w:rsidRPr="003D7F32">
        <w:rPr>
          <w:rFonts w:eastAsia="Calibri" w:cs="Arial"/>
          <w:bCs/>
          <w:lang w:val="fr-FR"/>
        </w:rPr>
        <w:t>Inde, l</w:t>
      </w:r>
      <w:r>
        <w:rPr>
          <w:rFonts w:eastAsia="Calibri" w:cs="Arial"/>
          <w:bCs/>
          <w:lang w:val="fr-FR"/>
        </w:rPr>
        <w:t>’</w:t>
      </w:r>
      <w:r w:rsidRPr="003D7F32">
        <w:rPr>
          <w:rFonts w:eastAsia="Calibri" w:cs="Arial"/>
          <w:bCs/>
          <w:lang w:val="fr-FR"/>
        </w:rPr>
        <w:t>Irak, la République islamique d</w:t>
      </w:r>
      <w:r>
        <w:rPr>
          <w:rFonts w:eastAsia="Calibri" w:cs="Arial"/>
          <w:bCs/>
          <w:lang w:val="fr-FR"/>
        </w:rPr>
        <w:t>’</w:t>
      </w:r>
      <w:r w:rsidRPr="003D7F32">
        <w:rPr>
          <w:rFonts w:eastAsia="Calibri" w:cs="Arial"/>
          <w:bCs/>
          <w:lang w:val="fr-FR"/>
        </w:rPr>
        <w:t>Iran, le Kazakhstan, le Kirghizstan, le Koweït, les Maldives, la Mongolie, Myanmar, le Népal, Oman, l</w:t>
      </w:r>
      <w:r>
        <w:rPr>
          <w:rFonts w:eastAsia="Calibri" w:cs="Arial"/>
          <w:bCs/>
          <w:lang w:val="fr-FR"/>
        </w:rPr>
        <w:t>’</w:t>
      </w:r>
      <w:r w:rsidRPr="003D7F32">
        <w:rPr>
          <w:rFonts w:eastAsia="Calibri" w:cs="Arial"/>
          <w:bCs/>
          <w:lang w:val="fr-FR"/>
        </w:rPr>
        <w:t>Ouzbékistan, le Pakistan, le Qatar, la Fédération de Russie, le Sri Lanka, le Tadjikistan, le Turkménistan, le Royaume-Uni (Îles Chagos) et le Yémen.</w:t>
      </w:r>
    </w:p>
    <w:p w14:paraId="3B18B271" w14:textId="77777777" w:rsidR="00FC31E4" w:rsidRPr="003D7F32" w:rsidRDefault="00FC31E4" w:rsidP="00FC31E4">
      <w:pPr>
        <w:spacing w:after="0" w:line="240" w:lineRule="auto"/>
        <w:jc w:val="both"/>
        <w:rPr>
          <w:rFonts w:eastAsia="Calibri" w:cs="Arial"/>
          <w:bCs/>
          <w:lang w:val="fr-FR"/>
        </w:rPr>
      </w:pPr>
    </w:p>
    <w:p w14:paraId="3D827AFC" w14:textId="77777777"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L</w:t>
      </w:r>
      <w:r>
        <w:rPr>
          <w:rFonts w:eastAsia="Calibri" w:cs="Arial"/>
          <w:bCs/>
          <w:lang w:val="fr-FR"/>
        </w:rPr>
        <w:t>’</w:t>
      </w:r>
      <w:r w:rsidRPr="003D7F32">
        <w:rPr>
          <w:rFonts w:eastAsia="Calibri" w:cs="Arial"/>
          <w:bCs/>
          <w:lang w:val="fr-FR"/>
        </w:rPr>
        <w:t>Initiative couvrira les taxons d</w:t>
      </w:r>
      <w:r>
        <w:rPr>
          <w:rFonts w:eastAsia="Calibri" w:cs="Arial"/>
          <w:bCs/>
          <w:lang w:val="fr-FR"/>
        </w:rPr>
        <w:t>’</w:t>
      </w:r>
      <w:r w:rsidRPr="003D7F32">
        <w:rPr>
          <w:rFonts w:eastAsia="Calibri" w:cs="Arial"/>
          <w:bCs/>
          <w:lang w:val="fr-FR"/>
        </w:rPr>
        <w:t>oiseaux migrateurs recensés dans la CMS le long de la voie de migration d</w:t>
      </w:r>
      <w:r>
        <w:rPr>
          <w:rFonts w:eastAsia="Calibri" w:cs="Arial"/>
          <w:bCs/>
          <w:lang w:val="fr-FR"/>
        </w:rPr>
        <w:t>’</w:t>
      </w:r>
      <w:r w:rsidRPr="003D7F32">
        <w:rPr>
          <w:rFonts w:eastAsia="Calibri" w:cs="Arial"/>
          <w:bCs/>
          <w:lang w:val="fr-FR"/>
        </w:rPr>
        <w:t>Asie centrale, en mettant un accent particulier sur les espèces, sous-espèces et populations menacées qui ne sont actuellement pas prises en considération.</w:t>
      </w:r>
    </w:p>
    <w:p w14:paraId="51B4E3FF" w14:textId="77777777" w:rsidR="00FC31E4" w:rsidRPr="003D7F32" w:rsidRDefault="00FC31E4" w:rsidP="00FC31E4">
      <w:pPr>
        <w:spacing w:after="0" w:line="240" w:lineRule="auto"/>
        <w:jc w:val="both"/>
        <w:rPr>
          <w:rFonts w:eastAsia="Calibri" w:cs="Arial"/>
          <w:bCs/>
          <w:lang w:val="fr-FR"/>
        </w:rPr>
      </w:pPr>
    </w:p>
    <w:p w14:paraId="239B8E4C" w14:textId="77777777" w:rsidR="00FC31E4" w:rsidRPr="003D7F32" w:rsidRDefault="00FC31E4" w:rsidP="00FC31E4">
      <w:pPr>
        <w:spacing w:after="0" w:line="240" w:lineRule="auto"/>
        <w:jc w:val="both"/>
        <w:rPr>
          <w:rFonts w:eastAsia="Calibri" w:cs="Arial"/>
          <w:b/>
          <w:lang w:val="fr-FR"/>
        </w:rPr>
      </w:pPr>
      <w:r w:rsidRPr="003D7F32">
        <w:rPr>
          <w:rFonts w:eastAsia="Calibri" w:cs="Arial"/>
          <w:b/>
          <w:lang w:val="fr-FR"/>
        </w:rPr>
        <w:t>Remise</w:t>
      </w:r>
    </w:p>
    <w:p w14:paraId="21AEB93A" w14:textId="77777777" w:rsidR="00FC31E4" w:rsidRPr="003D7F32" w:rsidRDefault="00FC31E4" w:rsidP="00FC31E4">
      <w:pPr>
        <w:spacing w:after="0" w:line="240" w:lineRule="auto"/>
        <w:jc w:val="both"/>
        <w:rPr>
          <w:rFonts w:eastAsia="Calibri" w:cs="Arial"/>
          <w:bCs/>
          <w:lang w:val="fr-FR"/>
        </w:rPr>
      </w:pPr>
    </w:p>
    <w:p w14:paraId="4704A1B7" w14:textId="77777777" w:rsidR="00FC31E4" w:rsidRPr="003D7F32" w:rsidRDefault="00FC31E4" w:rsidP="00FC31E4">
      <w:pPr>
        <w:spacing w:after="0" w:line="240" w:lineRule="auto"/>
        <w:jc w:val="both"/>
        <w:rPr>
          <w:rFonts w:eastAsia="Calibri" w:cs="Arial"/>
          <w:bCs/>
          <w:lang w:val="fr-FR"/>
        </w:rPr>
      </w:pPr>
      <w:r w:rsidRPr="003D7F32">
        <w:rPr>
          <w:rFonts w:eastAsia="Calibri" w:cs="Arial"/>
          <w:bCs/>
          <w:lang w:val="fr-FR"/>
        </w:rPr>
        <w:t>L</w:t>
      </w:r>
      <w:r>
        <w:rPr>
          <w:rFonts w:eastAsia="Calibri" w:cs="Arial"/>
          <w:bCs/>
          <w:lang w:val="fr-FR"/>
        </w:rPr>
        <w:t>’</w:t>
      </w:r>
      <w:r w:rsidRPr="003D7F32">
        <w:rPr>
          <w:rFonts w:eastAsia="Calibri" w:cs="Arial"/>
          <w:bCs/>
          <w:lang w:val="fr-FR"/>
        </w:rPr>
        <w:t>Initiative aura pour objectif de :</w:t>
      </w:r>
    </w:p>
    <w:p w14:paraId="17BCB370" w14:textId="77777777" w:rsidR="00FC31E4" w:rsidRPr="003D7F32" w:rsidRDefault="00FC31E4" w:rsidP="00FC31E4">
      <w:pPr>
        <w:spacing w:after="0" w:line="240" w:lineRule="auto"/>
        <w:jc w:val="both"/>
        <w:rPr>
          <w:rFonts w:eastAsia="Calibri" w:cs="Arial"/>
          <w:bCs/>
          <w:lang w:val="fr-FR"/>
        </w:rPr>
      </w:pPr>
    </w:p>
    <w:p w14:paraId="3D3C8DE1"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identifier, développer et mettre en œuvre un programme de travail comprenant des stratégies de conservation convenues au niveau international pour les espèces d</w:t>
      </w:r>
      <w:r>
        <w:rPr>
          <w:rFonts w:eastAsia="Calibri" w:cs="Arial"/>
          <w:bCs/>
          <w:iCs/>
          <w:lang w:val="fr-FR"/>
        </w:rPr>
        <w:t>’</w:t>
      </w:r>
      <w:r w:rsidRPr="003D7F32">
        <w:rPr>
          <w:rFonts w:eastAsia="Calibri" w:cs="Arial"/>
          <w:bCs/>
          <w:iCs/>
          <w:lang w:val="fr-FR"/>
        </w:rPr>
        <w:t>oiseaux migrateurs mondialement menacées et les populations menacées d</w:t>
      </w:r>
      <w:r>
        <w:rPr>
          <w:rFonts w:eastAsia="Calibri" w:cs="Arial"/>
          <w:bCs/>
          <w:iCs/>
          <w:lang w:val="fr-FR"/>
        </w:rPr>
        <w:t>’</w:t>
      </w:r>
      <w:r w:rsidRPr="003D7F32">
        <w:rPr>
          <w:rFonts w:eastAsia="Calibri" w:cs="Arial"/>
          <w:bCs/>
          <w:iCs/>
          <w:lang w:val="fr-FR"/>
        </w:rPr>
        <w:t>oiseaux migrateurs le long de la voie de migration d</w:t>
      </w:r>
      <w:r>
        <w:rPr>
          <w:rFonts w:eastAsia="Calibri" w:cs="Arial"/>
          <w:bCs/>
          <w:iCs/>
          <w:lang w:val="fr-FR"/>
        </w:rPr>
        <w:t>’</w:t>
      </w:r>
      <w:r w:rsidRPr="003D7F32">
        <w:rPr>
          <w:rFonts w:eastAsia="Calibri" w:cs="Arial"/>
          <w:bCs/>
          <w:iCs/>
          <w:lang w:val="fr-FR"/>
        </w:rPr>
        <w:t>Asie centrale, répertoriées dans les différents cadres et instruments ;</w:t>
      </w:r>
    </w:p>
    <w:p w14:paraId="571BC16F" w14:textId="77777777" w:rsidR="00FC31E4" w:rsidRPr="003D7F32" w:rsidRDefault="00FC31E4" w:rsidP="00FC31E4">
      <w:pPr>
        <w:spacing w:after="0" w:line="240" w:lineRule="auto"/>
        <w:ind w:left="720"/>
        <w:jc w:val="both"/>
        <w:rPr>
          <w:rFonts w:eastAsia="Calibri" w:cs="Arial"/>
          <w:bCs/>
          <w:iCs/>
          <w:lang w:val="fr-FR"/>
        </w:rPr>
      </w:pPr>
    </w:p>
    <w:p w14:paraId="5ED8B137"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veiller à ce que le Programme de travail soit aligné sur les plans existants des autres instruments pertinents et évite les doubles emplois ;</w:t>
      </w:r>
    </w:p>
    <w:p w14:paraId="3A13686B" w14:textId="77777777" w:rsidR="00FC31E4" w:rsidRPr="003D7F32" w:rsidRDefault="00FC31E4" w:rsidP="00FC31E4">
      <w:pPr>
        <w:spacing w:after="0" w:line="240" w:lineRule="auto"/>
        <w:jc w:val="both"/>
        <w:rPr>
          <w:rFonts w:eastAsia="Calibri" w:cs="Arial"/>
          <w:bCs/>
          <w:iCs/>
          <w:lang w:val="fr-FR"/>
        </w:rPr>
      </w:pPr>
    </w:p>
    <w:p w14:paraId="159997C2"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prendre des mesures qui permettent et garantissent la connectivité écologique des populations ;</w:t>
      </w:r>
    </w:p>
    <w:p w14:paraId="405F9A82" w14:textId="77777777" w:rsidR="00FC31E4" w:rsidRPr="003D7F32" w:rsidRDefault="00FC31E4" w:rsidP="00FC31E4">
      <w:pPr>
        <w:pStyle w:val="ListParagraph"/>
        <w:spacing w:after="0" w:line="240" w:lineRule="auto"/>
        <w:jc w:val="both"/>
        <w:rPr>
          <w:rFonts w:eastAsia="Calibri" w:cs="Arial"/>
          <w:bCs/>
          <w:iCs/>
          <w:lang w:val="fr-FR"/>
        </w:rPr>
      </w:pPr>
    </w:p>
    <w:p w14:paraId="2EB74D70"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détecter les lacunes et définir les priorités de la recherche en matière de conservation des oiseaux migrateurs pour la voie de migration d</w:t>
      </w:r>
      <w:r>
        <w:rPr>
          <w:rFonts w:eastAsia="Calibri" w:cs="Arial"/>
          <w:bCs/>
          <w:iCs/>
          <w:lang w:val="fr-FR"/>
        </w:rPr>
        <w:t>’</w:t>
      </w:r>
      <w:r w:rsidRPr="003D7F32">
        <w:rPr>
          <w:rFonts w:eastAsia="Calibri" w:cs="Arial"/>
          <w:bCs/>
          <w:iCs/>
          <w:lang w:val="fr-FR"/>
        </w:rPr>
        <w:t>Asie centrale ;</w:t>
      </w:r>
    </w:p>
    <w:p w14:paraId="49227DDB" w14:textId="77777777" w:rsidR="00FC31E4" w:rsidRPr="003D7F32" w:rsidRDefault="00FC31E4" w:rsidP="00FC31E4">
      <w:pPr>
        <w:spacing w:after="0" w:line="240" w:lineRule="auto"/>
        <w:jc w:val="both"/>
        <w:rPr>
          <w:rFonts w:eastAsia="Calibri" w:cs="Arial"/>
          <w:bCs/>
          <w:iCs/>
          <w:lang w:val="fr-FR"/>
        </w:rPr>
      </w:pPr>
    </w:p>
    <w:p w14:paraId="4B430EED"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promouvoir des approches innovantes qui apportent des avantages durables aux communautés locales ainsi qu</w:t>
      </w:r>
      <w:r>
        <w:rPr>
          <w:rFonts w:eastAsia="Calibri" w:cs="Arial"/>
          <w:bCs/>
          <w:iCs/>
          <w:lang w:val="fr-FR"/>
        </w:rPr>
        <w:t>’</w:t>
      </w:r>
      <w:r w:rsidRPr="003D7F32">
        <w:rPr>
          <w:rFonts w:eastAsia="Calibri" w:cs="Arial"/>
          <w:bCs/>
          <w:iCs/>
          <w:lang w:val="fr-FR"/>
        </w:rPr>
        <w:t>aux oiseaux migrateurs et à leurs habitats ;</w:t>
      </w:r>
    </w:p>
    <w:p w14:paraId="66A0882A" w14:textId="77777777" w:rsidR="00FC31E4" w:rsidRPr="003D7F32" w:rsidRDefault="00FC31E4" w:rsidP="00FC31E4">
      <w:pPr>
        <w:spacing w:after="0" w:line="240" w:lineRule="auto"/>
        <w:jc w:val="both"/>
        <w:rPr>
          <w:rFonts w:eastAsia="Calibri" w:cs="Arial"/>
          <w:bCs/>
          <w:iCs/>
          <w:lang w:val="fr-FR"/>
        </w:rPr>
      </w:pPr>
    </w:p>
    <w:p w14:paraId="3794ACF1"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développer la capacité des États de l</w:t>
      </w:r>
      <w:r>
        <w:rPr>
          <w:rFonts w:eastAsia="Calibri" w:cs="Arial"/>
          <w:bCs/>
          <w:iCs/>
          <w:lang w:val="fr-FR"/>
        </w:rPr>
        <w:t>’</w:t>
      </w:r>
      <w:r w:rsidRPr="003D7F32">
        <w:rPr>
          <w:rFonts w:eastAsia="Calibri" w:cs="Arial"/>
          <w:bCs/>
          <w:iCs/>
          <w:lang w:val="fr-FR"/>
        </w:rPr>
        <w:t>aire de répartition, des parties prenantes et des communautés locales à conserver et à gérer, ainsi qu</w:t>
      </w:r>
      <w:r>
        <w:rPr>
          <w:rFonts w:eastAsia="Calibri" w:cs="Arial"/>
          <w:bCs/>
          <w:iCs/>
          <w:lang w:val="fr-FR"/>
        </w:rPr>
        <w:t>’</w:t>
      </w:r>
      <w:r w:rsidRPr="003D7F32">
        <w:rPr>
          <w:rFonts w:eastAsia="Calibri" w:cs="Arial"/>
          <w:bCs/>
          <w:iCs/>
          <w:lang w:val="fr-FR"/>
        </w:rPr>
        <w:t>à surveiller, les populations d</w:t>
      </w:r>
      <w:r>
        <w:rPr>
          <w:rFonts w:eastAsia="Calibri" w:cs="Arial"/>
          <w:bCs/>
          <w:iCs/>
          <w:lang w:val="fr-FR"/>
        </w:rPr>
        <w:t>’</w:t>
      </w:r>
      <w:r w:rsidRPr="003D7F32">
        <w:rPr>
          <w:rFonts w:eastAsia="Calibri" w:cs="Arial"/>
          <w:bCs/>
          <w:iCs/>
          <w:lang w:val="fr-FR"/>
        </w:rPr>
        <w:t>espèces d</w:t>
      </w:r>
      <w:r>
        <w:rPr>
          <w:rFonts w:eastAsia="Calibri" w:cs="Arial"/>
          <w:bCs/>
          <w:iCs/>
          <w:lang w:val="fr-FR"/>
        </w:rPr>
        <w:t>’</w:t>
      </w:r>
      <w:r w:rsidRPr="003D7F32">
        <w:rPr>
          <w:rFonts w:eastAsia="Calibri" w:cs="Arial"/>
          <w:bCs/>
          <w:iCs/>
          <w:lang w:val="fr-FR"/>
        </w:rPr>
        <w:t>oiseaux migrateurs et leurs habitats ;</w:t>
      </w:r>
    </w:p>
    <w:p w14:paraId="5DBB72CA" w14:textId="77777777" w:rsidR="00FC31E4" w:rsidRPr="003D7F32" w:rsidRDefault="00FC31E4" w:rsidP="00FC31E4">
      <w:pPr>
        <w:pStyle w:val="ListParagraph"/>
        <w:spacing w:after="0" w:line="240" w:lineRule="auto"/>
        <w:jc w:val="both"/>
        <w:rPr>
          <w:rFonts w:eastAsia="Calibri" w:cs="Arial"/>
          <w:bCs/>
          <w:iCs/>
          <w:lang w:val="fr-FR"/>
        </w:rPr>
      </w:pPr>
    </w:p>
    <w:p w14:paraId="7B2F9608"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 xml:space="preserve"> accroître le renforcement des capacités des États de l</w:t>
      </w:r>
      <w:r>
        <w:rPr>
          <w:rFonts w:eastAsia="Calibri" w:cs="Arial"/>
          <w:bCs/>
          <w:iCs/>
          <w:lang w:val="fr-FR"/>
        </w:rPr>
        <w:t>’</w:t>
      </w:r>
      <w:r w:rsidRPr="003D7F32">
        <w:rPr>
          <w:rFonts w:eastAsia="Calibri" w:cs="Arial"/>
          <w:bCs/>
          <w:iCs/>
          <w:lang w:val="fr-FR"/>
        </w:rPr>
        <w:t>aire de répartition ;</w:t>
      </w:r>
    </w:p>
    <w:p w14:paraId="6B9BAB43" w14:textId="77777777" w:rsidR="00FC31E4" w:rsidRPr="003D7F32" w:rsidRDefault="00FC31E4" w:rsidP="00FC31E4">
      <w:pPr>
        <w:spacing w:after="0" w:line="240" w:lineRule="auto"/>
        <w:ind w:left="720"/>
        <w:jc w:val="both"/>
        <w:rPr>
          <w:rFonts w:eastAsia="Calibri" w:cs="Arial"/>
          <w:bCs/>
          <w:iCs/>
          <w:lang w:val="fr-FR"/>
        </w:rPr>
      </w:pPr>
    </w:p>
    <w:p w14:paraId="4E061B01"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lang w:val="fr-FR"/>
        </w:rPr>
        <w:t>aider à la mobilisation des ressources pour les actions prioritaires notamment la coopération avec les institutions financières internationales et les organisations publiques et privées ;</w:t>
      </w:r>
    </w:p>
    <w:p w14:paraId="5B46E455" w14:textId="77777777" w:rsidR="00FC31E4" w:rsidRPr="003D7F32" w:rsidRDefault="00FC31E4" w:rsidP="00FC31E4">
      <w:pPr>
        <w:spacing w:after="0" w:line="240" w:lineRule="auto"/>
        <w:jc w:val="both"/>
        <w:rPr>
          <w:rFonts w:eastAsia="Calibri" w:cs="Arial"/>
          <w:bCs/>
          <w:iCs/>
          <w:lang w:val="fr-FR"/>
        </w:rPr>
      </w:pPr>
    </w:p>
    <w:p w14:paraId="49B26B18"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améliorer la science citoyenne, l</w:t>
      </w:r>
      <w:r>
        <w:rPr>
          <w:rFonts w:eastAsia="Calibri" w:cs="Arial"/>
          <w:bCs/>
          <w:iCs/>
          <w:lang w:val="fr-FR"/>
        </w:rPr>
        <w:t>’</w:t>
      </w:r>
      <w:r w:rsidRPr="003D7F32">
        <w:rPr>
          <w:rFonts w:eastAsia="Calibri" w:cs="Arial"/>
          <w:bCs/>
          <w:iCs/>
          <w:lang w:val="fr-FR"/>
        </w:rPr>
        <w:t>éducation et la sensibilisation à la nécessité de conserver les oiseaux migrateurs et leurs habitats le long de la voie de migration d</w:t>
      </w:r>
      <w:r>
        <w:rPr>
          <w:rFonts w:eastAsia="Calibri" w:cs="Arial"/>
          <w:bCs/>
          <w:iCs/>
          <w:lang w:val="fr-FR"/>
        </w:rPr>
        <w:t>’</w:t>
      </w:r>
      <w:r w:rsidRPr="003D7F32">
        <w:rPr>
          <w:rFonts w:eastAsia="Calibri" w:cs="Arial"/>
          <w:bCs/>
          <w:iCs/>
          <w:lang w:val="fr-FR"/>
        </w:rPr>
        <w:t>Asie centrale ;</w:t>
      </w:r>
    </w:p>
    <w:p w14:paraId="5CC345DE" w14:textId="77777777" w:rsidR="00FC31E4" w:rsidRPr="003D7F32" w:rsidRDefault="00FC31E4" w:rsidP="00FC31E4">
      <w:pPr>
        <w:spacing w:after="0" w:line="240" w:lineRule="auto"/>
        <w:jc w:val="both"/>
        <w:rPr>
          <w:rFonts w:eastAsia="Calibri" w:cs="Arial"/>
          <w:bCs/>
          <w:iCs/>
          <w:lang w:val="fr-FR"/>
        </w:rPr>
      </w:pPr>
    </w:p>
    <w:p w14:paraId="4A5C40CC"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améliorer et faciliter la communication et le partage d</w:t>
      </w:r>
      <w:r>
        <w:rPr>
          <w:rFonts w:eastAsia="Calibri" w:cs="Arial"/>
          <w:bCs/>
          <w:iCs/>
          <w:lang w:val="fr-FR"/>
        </w:rPr>
        <w:t>’</w:t>
      </w:r>
      <w:r w:rsidRPr="003D7F32">
        <w:rPr>
          <w:rFonts w:eastAsia="Calibri" w:cs="Arial"/>
          <w:bCs/>
          <w:iCs/>
          <w:lang w:val="fr-FR"/>
        </w:rPr>
        <w:t>informations entre les États de l</w:t>
      </w:r>
      <w:r>
        <w:rPr>
          <w:rFonts w:eastAsia="Calibri" w:cs="Arial"/>
          <w:bCs/>
          <w:iCs/>
          <w:lang w:val="fr-FR"/>
        </w:rPr>
        <w:t>’</w:t>
      </w:r>
      <w:r w:rsidRPr="003D7F32">
        <w:rPr>
          <w:rFonts w:eastAsia="Calibri" w:cs="Arial"/>
          <w:bCs/>
          <w:iCs/>
          <w:lang w:val="fr-FR"/>
        </w:rPr>
        <w:t>aire de répartition de la voie de migration d</w:t>
      </w:r>
      <w:r>
        <w:rPr>
          <w:rFonts w:eastAsia="Calibri" w:cs="Arial"/>
          <w:bCs/>
          <w:iCs/>
          <w:lang w:val="fr-FR"/>
        </w:rPr>
        <w:t>’</w:t>
      </w:r>
      <w:r w:rsidRPr="003D7F32">
        <w:rPr>
          <w:rFonts w:eastAsia="Calibri" w:cs="Arial"/>
          <w:bCs/>
          <w:iCs/>
          <w:lang w:val="fr-FR"/>
        </w:rPr>
        <w:t>Asie centrale ;</w:t>
      </w:r>
    </w:p>
    <w:p w14:paraId="502EA235" w14:textId="77777777" w:rsidR="00FC31E4" w:rsidRPr="003D7F32" w:rsidRDefault="00FC31E4" w:rsidP="00FC31E4">
      <w:pPr>
        <w:spacing w:after="0" w:line="240" w:lineRule="auto"/>
        <w:jc w:val="both"/>
        <w:rPr>
          <w:rFonts w:eastAsia="Calibri" w:cs="Arial"/>
          <w:bCs/>
          <w:lang w:val="fr-FR"/>
        </w:rPr>
      </w:pPr>
    </w:p>
    <w:p w14:paraId="2811ABC3" w14:textId="77777777" w:rsidR="00FC31E4" w:rsidRPr="003D7F32" w:rsidRDefault="00FC31E4" w:rsidP="00FC31E4">
      <w:pPr>
        <w:numPr>
          <w:ilvl w:val="0"/>
          <w:numId w:val="6"/>
        </w:numPr>
        <w:spacing w:after="0" w:line="240" w:lineRule="auto"/>
        <w:jc w:val="both"/>
        <w:rPr>
          <w:rFonts w:eastAsia="Calibri" w:cs="Arial"/>
          <w:bCs/>
          <w:iCs/>
          <w:lang w:val="fr-FR"/>
        </w:rPr>
      </w:pPr>
      <w:r w:rsidRPr="003D7F32">
        <w:rPr>
          <w:rFonts w:eastAsia="Calibri" w:cs="Arial"/>
          <w:bCs/>
          <w:iCs/>
          <w:lang w:val="fr-FR"/>
        </w:rPr>
        <w:t>promouvoir et faciliter la mise en œuvre des décisions et des plans pertinents adoptés dans le</w:t>
      </w:r>
    </w:p>
    <w:p w14:paraId="48F72FE1" w14:textId="77777777" w:rsidR="00FC31E4" w:rsidRPr="003D7F32" w:rsidRDefault="00FC31E4" w:rsidP="00FC31E4">
      <w:pPr>
        <w:spacing w:after="0" w:line="240" w:lineRule="auto"/>
        <w:ind w:left="720"/>
        <w:jc w:val="both"/>
        <w:rPr>
          <w:rFonts w:eastAsia="Calibri" w:cs="Arial"/>
          <w:bCs/>
          <w:iCs/>
          <w:lang w:val="fr-FR"/>
        </w:rPr>
      </w:pPr>
      <w:r w:rsidRPr="003D7F32">
        <w:rPr>
          <w:rFonts w:eastAsia="Calibri" w:cs="Arial"/>
          <w:bCs/>
          <w:iCs/>
          <w:lang w:val="fr-FR"/>
        </w:rPr>
        <w:t>cadre de l</w:t>
      </w:r>
      <w:r>
        <w:rPr>
          <w:rFonts w:eastAsia="Calibri" w:cs="Arial"/>
          <w:bCs/>
          <w:iCs/>
          <w:lang w:val="fr-FR"/>
        </w:rPr>
        <w:t>’</w:t>
      </w:r>
      <w:r w:rsidRPr="003D7F32">
        <w:rPr>
          <w:rFonts w:eastAsia="Calibri" w:cs="Arial"/>
          <w:bCs/>
          <w:iCs/>
          <w:lang w:val="fr-FR"/>
        </w:rPr>
        <w:t>AME ou d</w:t>
      </w:r>
      <w:r>
        <w:rPr>
          <w:rFonts w:eastAsia="Calibri" w:cs="Arial"/>
          <w:bCs/>
          <w:iCs/>
          <w:lang w:val="fr-FR"/>
        </w:rPr>
        <w:t>’</w:t>
      </w:r>
      <w:r w:rsidRPr="003D7F32">
        <w:rPr>
          <w:rFonts w:eastAsia="Calibri" w:cs="Arial"/>
          <w:bCs/>
          <w:iCs/>
          <w:lang w:val="fr-FR"/>
        </w:rPr>
        <w:t xml:space="preserve">autres cadres, ainsi que des partenariats, notamment la CMS et </w:t>
      </w:r>
      <w:r w:rsidRPr="003D7F32">
        <w:rPr>
          <w:rFonts w:eastAsia="Calibri" w:cs="Arial"/>
          <w:bCs/>
          <w:lang w:val="fr-FR"/>
        </w:rPr>
        <w:t>ses autres instruments ainsi que des instruments hors CMS et des partenariats utiles pour la conservation des oiseaux migrateurs le long de la voie de migration d</w:t>
      </w:r>
      <w:r>
        <w:rPr>
          <w:rFonts w:eastAsia="Calibri" w:cs="Arial"/>
          <w:bCs/>
          <w:lang w:val="fr-FR"/>
        </w:rPr>
        <w:t>’</w:t>
      </w:r>
      <w:r w:rsidRPr="003D7F32">
        <w:rPr>
          <w:rFonts w:eastAsia="Calibri" w:cs="Arial"/>
          <w:bCs/>
          <w:lang w:val="fr-FR"/>
        </w:rPr>
        <w:t>Asie centrale.</w:t>
      </w:r>
    </w:p>
    <w:p w14:paraId="4DF4B4FC" w14:textId="77777777" w:rsidR="00FC31E4" w:rsidRPr="003D7F32" w:rsidRDefault="00FC31E4" w:rsidP="00FC31E4">
      <w:pPr>
        <w:spacing w:after="0" w:line="240" w:lineRule="auto"/>
        <w:jc w:val="both"/>
        <w:rPr>
          <w:rFonts w:eastAsia="Calibri" w:cs="Arial"/>
          <w:bCs/>
          <w:lang w:val="fr-FR"/>
        </w:rPr>
      </w:pPr>
    </w:p>
    <w:p w14:paraId="3FD0171E" w14:textId="77777777" w:rsidR="00FC31E4" w:rsidRPr="003D7F32" w:rsidRDefault="00FC31E4" w:rsidP="00FC31E4">
      <w:pPr>
        <w:spacing w:after="0" w:line="240" w:lineRule="auto"/>
        <w:jc w:val="both"/>
        <w:rPr>
          <w:b/>
          <w:bCs/>
          <w:lang w:val="fr-FR"/>
        </w:rPr>
      </w:pPr>
      <w:r w:rsidRPr="003D7F32">
        <w:rPr>
          <w:b/>
          <w:bCs/>
          <w:lang w:val="fr-FR"/>
        </w:rPr>
        <w:t>Composition</w:t>
      </w:r>
    </w:p>
    <w:p w14:paraId="2D139F22" w14:textId="77777777" w:rsidR="00FC31E4" w:rsidRPr="003D7F32" w:rsidRDefault="00FC31E4" w:rsidP="00FC31E4">
      <w:pPr>
        <w:spacing w:after="0" w:line="240" w:lineRule="auto"/>
        <w:jc w:val="both"/>
        <w:rPr>
          <w:lang w:val="fr-FR"/>
        </w:rPr>
      </w:pPr>
    </w:p>
    <w:p w14:paraId="64CCAEE5" w14:textId="77777777" w:rsidR="00FC31E4" w:rsidRPr="003D7F32" w:rsidRDefault="00FC31E4" w:rsidP="00FC31E4">
      <w:pPr>
        <w:spacing w:after="0" w:line="240" w:lineRule="auto"/>
        <w:jc w:val="both"/>
        <w:rPr>
          <w:lang w:val="fr-FR"/>
        </w:rPr>
      </w:pPr>
      <w:r w:rsidRPr="003D7F32">
        <w:rPr>
          <w:lang w:val="fr-FR"/>
        </w:rPr>
        <w:t>L</w:t>
      </w:r>
      <w:r>
        <w:rPr>
          <w:lang w:val="fr-FR"/>
        </w:rPr>
        <w:t>’</w:t>
      </w:r>
      <w:r w:rsidRPr="003D7F32">
        <w:rPr>
          <w:lang w:val="fr-FR"/>
        </w:rPr>
        <w:t>Initiative de la voie de migration d</w:t>
      </w:r>
      <w:r>
        <w:rPr>
          <w:lang w:val="fr-FR"/>
        </w:rPr>
        <w:t>’</w:t>
      </w:r>
      <w:r w:rsidRPr="003D7F32">
        <w:rPr>
          <w:lang w:val="fr-FR"/>
        </w:rPr>
        <w:t>Asie centrale comprendra des représentants des gouvernements et des institutions compétentes dans le domaine de l</w:t>
      </w:r>
      <w:r>
        <w:rPr>
          <w:lang w:val="fr-FR"/>
        </w:rPr>
        <w:t>’</w:t>
      </w:r>
      <w:r w:rsidRPr="003D7F32">
        <w:rPr>
          <w:lang w:val="fr-FR"/>
        </w:rPr>
        <w:t>environnement, de la gestion des espèces et des instituts de recherche des parties à l</w:t>
      </w:r>
      <w:r>
        <w:rPr>
          <w:lang w:val="fr-FR"/>
        </w:rPr>
        <w:t>’</w:t>
      </w:r>
      <w:r w:rsidRPr="003D7F32">
        <w:rPr>
          <w:lang w:val="fr-FR"/>
        </w:rPr>
        <w:t xml:space="preserve">AME de la région CAF. </w:t>
      </w:r>
    </w:p>
    <w:p w14:paraId="1B5E7557" w14:textId="77777777" w:rsidR="00FC31E4" w:rsidRPr="003D7F32" w:rsidRDefault="00FC31E4" w:rsidP="00FC31E4">
      <w:pPr>
        <w:spacing w:after="0" w:line="240" w:lineRule="auto"/>
        <w:jc w:val="both"/>
        <w:rPr>
          <w:lang w:val="fr-FR"/>
        </w:rPr>
      </w:pPr>
    </w:p>
    <w:p w14:paraId="11C83E89" w14:textId="77777777" w:rsidR="00FC31E4" w:rsidRPr="003D7F32" w:rsidRDefault="00FC31E4" w:rsidP="00FC31E4">
      <w:pPr>
        <w:spacing w:after="0" w:line="240" w:lineRule="auto"/>
        <w:jc w:val="both"/>
        <w:rPr>
          <w:lang w:val="fr-FR"/>
        </w:rPr>
      </w:pPr>
      <w:r w:rsidRPr="003D7F32">
        <w:rPr>
          <w:lang w:val="fr-FR"/>
        </w:rPr>
        <w:t>Des représentants des Secrétariats de l</w:t>
      </w:r>
      <w:r>
        <w:rPr>
          <w:lang w:val="fr-FR"/>
        </w:rPr>
        <w:t>’</w:t>
      </w:r>
      <w:r w:rsidRPr="003D7F32">
        <w:rPr>
          <w:lang w:val="fr-FR"/>
        </w:rPr>
        <w:t xml:space="preserve">AME et des cadres de travail y prendront également part. </w:t>
      </w:r>
    </w:p>
    <w:p w14:paraId="4A13BC86" w14:textId="77777777" w:rsidR="00FC31E4" w:rsidRPr="003D7F32" w:rsidRDefault="00FC31E4" w:rsidP="00FC31E4">
      <w:pPr>
        <w:spacing w:after="0" w:line="240" w:lineRule="auto"/>
        <w:jc w:val="both"/>
        <w:rPr>
          <w:lang w:val="fr-FR"/>
        </w:rPr>
      </w:pPr>
    </w:p>
    <w:p w14:paraId="723447B4" w14:textId="77777777" w:rsidR="00FC31E4" w:rsidRPr="003D7F32" w:rsidRDefault="00FC31E4" w:rsidP="00FC31E4">
      <w:pPr>
        <w:spacing w:after="0" w:line="240" w:lineRule="auto"/>
        <w:jc w:val="both"/>
        <w:rPr>
          <w:lang w:val="fr-FR"/>
        </w:rPr>
      </w:pPr>
      <w:r w:rsidRPr="003D7F32">
        <w:rPr>
          <w:lang w:val="fr-FR"/>
        </w:rPr>
        <w:t>En outre, les représentants suivants seront invités à contribuer à l</w:t>
      </w:r>
      <w:r>
        <w:rPr>
          <w:lang w:val="fr-FR"/>
        </w:rPr>
        <w:t>’</w:t>
      </w:r>
      <w:r w:rsidRPr="003D7F32">
        <w:rPr>
          <w:lang w:val="fr-FR"/>
        </w:rPr>
        <w:t xml:space="preserve">Initiative : </w:t>
      </w:r>
    </w:p>
    <w:p w14:paraId="5AAFBB3A" w14:textId="77777777" w:rsidR="00FC31E4" w:rsidRPr="003D7F32" w:rsidRDefault="00FC31E4" w:rsidP="00FC31E4">
      <w:pPr>
        <w:spacing w:after="0" w:line="240" w:lineRule="auto"/>
        <w:jc w:val="both"/>
        <w:rPr>
          <w:lang w:val="fr-FR"/>
        </w:rPr>
      </w:pPr>
    </w:p>
    <w:p w14:paraId="22AE7D35" w14:textId="2FB27725" w:rsidR="00FC31E4" w:rsidRPr="000A691D" w:rsidRDefault="00FC31E4" w:rsidP="00D10990">
      <w:pPr>
        <w:pStyle w:val="ListParagraph"/>
        <w:numPr>
          <w:ilvl w:val="0"/>
          <w:numId w:val="8"/>
        </w:numPr>
        <w:spacing w:after="80" w:line="240" w:lineRule="auto"/>
        <w:ind w:left="714" w:hanging="357"/>
        <w:contextualSpacing w:val="0"/>
        <w:jc w:val="both"/>
        <w:rPr>
          <w:lang w:val="fr-FR"/>
        </w:rPr>
      </w:pPr>
      <w:r w:rsidRPr="000A691D">
        <w:rPr>
          <w:lang w:val="fr-FR"/>
        </w:rPr>
        <w:t>Les représentants des parties et des non-parties situées ailleurs sur la voie de migration d’Asie centrale et au-delà, qui souhaitent soutenir les travaux de l’Initiative ;</w:t>
      </w:r>
    </w:p>
    <w:p w14:paraId="1B062BA1" w14:textId="2098A3E1" w:rsidR="00FC31E4" w:rsidRPr="000A691D" w:rsidRDefault="00FC31E4" w:rsidP="00D10990">
      <w:pPr>
        <w:pStyle w:val="ListParagraph"/>
        <w:numPr>
          <w:ilvl w:val="0"/>
          <w:numId w:val="8"/>
        </w:numPr>
        <w:spacing w:after="80" w:line="240" w:lineRule="auto"/>
        <w:ind w:left="714" w:hanging="357"/>
        <w:contextualSpacing w:val="0"/>
        <w:jc w:val="both"/>
        <w:rPr>
          <w:lang w:val="fr-FR"/>
        </w:rPr>
      </w:pPr>
      <w:r w:rsidRPr="000A691D">
        <w:rPr>
          <w:lang w:val="fr-FR"/>
        </w:rPr>
        <w:t>Les représentants du conseil scientifique de la CMS, du comité technique de l’AEWA, du groupe consultatif technique du MdE Oiseaux de proie, du groupe d’étude régional de la CMS sur la capture illégale d’oiseaux migrateurs, du groupe d’étude sur le faucon sacre, du groupe d’étude de l’énergie multipartite, du groupe de travail de lutte contre l’empoisonnement des oiseaux migrateurs de la CMS, du groupe de travail sur les oiseaux migrateurs terrestres en Afrique et en Eurasie, du groupe d’étude sur la voie de migration, du comité technique de l’EAAFP, et d’autres groupes ayant une expérience en la matière ;</w:t>
      </w:r>
    </w:p>
    <w:p w14:paraId="56C47D01" w14:textId="0E38E515" w:rsidR="00FC31E4" w:rsidRPr="000A691D" w:rsidRDefault="00FC31E4" w:rsidP="00D10990">
      <w:pPr>
        <w:pStyle w:val="ListParagraph"/>
        <w:numPr>
          <w:ilvl w:val="0"/>
          <w:numId w:val="8"/>
        </w:numPr>
        <w:spacing w:after="80" w:line="240" w:lineRule="auto"/>
        <w:ind w:left="714" w:hanging="357"/>
        <w:contextualSpacing w:val="0"/>
        <w:jc w:val="both"/>
        <w:rPr>
          <w:lang w:val="fr-FR"/>
        </w:rPr>
      </w:pPr>
      <w:r w:rsidRPr="000A691D">
        <w:rPr>
          <w:lang w:val="fr-FR"/>
        </w:rPr>
        <w:t>Les institutions universitaires, les ONG et autres parties prenantes, le cas échéant ;</w:t>
      </w:r>
    </w:p>
    <w:p w14:paraId="4AFC6E13" w14:textId="0FB4416C" w:rsidR="00FC31E4" w:rsidRPr="000A691D" w:rsidRDefault="00FC31E4" w:rsidP="000A691D">
      <w:pPr>
        <w:pStyle w:val="ListParagraph"/>
        <w:numPr>
          <w:ilvl w:val="0"/>
          <w:numId w:val="8"/>
        </w:numPr>
        <w:spacing w:after="0" w:line="240" w:lineRule="auto"/>
        <w:jc w:val="both"/>
        <w:rPr>
          <w:lang w:val="fr-FR"/>
        </w:rPr>
      </w:pPr>
      <w:r w:rsidRPr="000A691D">
        <w:rPr>
          <w:lang w:val="fr-FR"/>
        </w:rPr>
        <w:t xml:space="preserve">Les représentants des accords bilatéraux sur les oiseaux migrateurs et des groupes de spécialistes de l ‘Union internationale pour la conservation de la nature ; </w:t>
      </w:r>
    </w:p>
    <w:p w14:paraId="51179928" w14:textId="122895D4" w:rsidR="00FC31E4" w:rsidRPr="000A691D" w:rsidRDefault="00FC31E4" w:rsidP="000A691D">
      <w:pPr>
        <w:pStyle w:val="ListParagraph"/>
        <w:numPr>
          <w:ilvl w:val="0"/>
          <w:numId w:val="8"/>
        </w:numPr>
        <w:spacing w:after="0" w:line="240" w:lineRule="auto"/>
        <w:jc w:val="both"/>
        <w:rPr>
          <w:lang w:val="fr-FR"/>
        </w:rPr>
      </w:pPr>
      <w:r w:rsidRPr="000A691D">
        <w:rPr>
          <w:lang w:val="fr-FR"/>
        </w:rPr>
        <w:lastRenderedPageBreak/>
        <w:t>Les experts indépendants compétents en matière d’écologie et de politique relatives aux oiseaux migrateurs.</w:t>
      </w:r>
    </w:p>
    <w:p w14:paraId="115B6D99" w14:textId="77777777" w:rsidR="00FC31E4" w:rsidRPr="003D7F32" w:rsidRDefault="00FC31E4" w:rsidP="00FC31E4">
      <w:pPr>
        <w:spacing w:after="0" w:line="240" w:lineRule="auto"/>
        <w:jc w:val="both"/>
        <w:rPr>
          <w:lang w:val="fr-FR"/>
        </w:rPr>
      </w:pPr>
    </w:p>
    <w:p w14:paraId="7B8846CB" w14:textId="77777777" w:rsidR="00FC31E4" w:rsidRPr="003D7F32" w:rsidRDefault="00FC31E4" w:rsidP="00FC31E4">
      <w:pPr>
        <w:spacing w:after="0" w:line="240" w:lineRule="auto"/>
        <w:jc w:val="both"/>
        <w:rPr>
          <w:b/>
          <w:bCs/>
          <w:lang w:val="fr-FR"/>
        </w:rPr>
      </w:pPr>
      <w:r w:rsidRPr="003D7F32">
        <w:rPr>
          <w:b/>
          <w:bCs/>
          <w:lang w:val="fr-FR"/>
        </w:rPr>
        <w:t>Gouvernance</w:t>
      </w:r>
    </w:p>
    <w:p w14:paraId="3610CD23" w14:textId="77777777" w:rsidR="00FC31E4" w:rsidRPr="003D7F32" w:rsidRDefault="00FC31E4" w:rsidP="00FC31E4">
      <w:pPr>
        <w:spacing w:after="0" w:line="240" w:lineRule="auto"/>
        <w:jc w:val="both"/>
        <w:rPr>
          <w:lang w:val="fr-FR"/>
        </w:rPr>
      </w:pPr>
    </w:p>
    <w:p w14:paraId="3D9A8710" w14:textId="77777777" w:rsidR="00FC31E4" w:rsidRPr="003D7F32" w:rsidRDefault="00FC31E4" w:rsidP="00FC31E4">
      <w:pPr>
        <w:spacing w:after="0" w:line="240" w:lineRule="auto"/>
        <w:jc w:val="both"/>
        <w:rPr>
          <w:lang w:val="fr-FR"/>
        </w:rPr>
      </w:pPr>
      <w:r w:rsidRPr="003D7F32">
        <w:rPr>
          <w:lang w:val="fr-FR"/>
        </w:rPr>
        <w:t>L</w:t>
      </w:r>
      <w:r>
        <w:rPr>
          <w:lang w:val="fr-FR"/>
        </w:rPr>
        <w:t>’</w:t>
      </w:r>
      <w:r w:rsidRPr="003D7F32">
        <w:rPr>
          <w:lang w:val="fr-FR"/>
        </w:rPr>
        <w:t>Initiative élira un Président et un Vice-Président parmi ses membres.</w:t>
      </w:r>
    </w:p>
    <w:p w14:paraId="6C3C585C" w14:textId="77777777" w:rsidR="00FC31E4" w:rsidRPr="003D7F32" w:rsidRDefault="00FC31E4" w:rsidP="00FC31E4">
      <w:pPr>
        <w:spacing w:after="0" w:line="240" w:lineRule="auto"/>
        <w:jc w:val="both"/>
        <w:rPr>
          <w:lang w:val="fr-FR"/>
        </w:rPr>
      </w:pPr>
    </w:p>
    <w:p w14:paraId="6216C2AC" w14:textId="77777777" w:rsidR="00FC31E4" w:rsidRPr="003D7F32" w:rsidRDefault="00FC31E4" w:rsidP="00FC31E4">
      <w:pPr>
        <w:spacing w:after="0" w:line="240" w:lineRule="auto"/>
        <w:jc w:val="both"/>
        <w:rPr>
          <w:lang w:val="fr-FR"/>
        </w:rPr>
      </w:pPr>
      <w:r w:rsidRPr="003D7F32">
        <w:rPr>
          <w:lang w:val="fr-FR"/>
        </w:rPr>
        <w:t>Un Groupe directeur peut être établi pour conseiller le Secrétariat de la voie de migration d</w:t>
      </w:r>
      <w:r>
        <w:rPr>
          <w:lang w:val="fr-FR"/>
        </w:rPr>
        <w:t>’</w:t>
      </w:r>
      <w:r w:rsidRPr="003D7F32">
        <w:rPr>
          <w:lang w:val="fr-FR"/>
        </w:rPr>
        <w:t>Asie centrale, entre les réunions, composé de représentants des Parties à la CMS, des États de l</w:t>
      </w:r>
      <w:r>
        <w:rPr>
          <w:lang w:val="fr-FR"/>
        </w:rPr>
        <w:t>’</w:t>
      </w:r>
      <w:r w:rsidRPr="003D7F32">
        <w:rPr>
          <w:lang w:val="fr-FR"/>
        </w:rPr>
        <w:t>aire de répartition de la voie de migration d</w:t>
      </w:r>
      <w:r>
        <w:rPr>
          <w:lang w:val="fr-FR"/>
        </w:rPr>
        <w:t>’</w:t>
      </w:r>
      <w:r w:rsidRPr="003D7F32">
        <w:rPr>
          <w:lang w:val="fr-FR"/>
        </w:rPr>
        <w:t>Asie centrale, d</w:t>
      </w:r>
      <w:r>
        <w:rPr>
          <w:lang w:val="fr-FR"/>
        </w:rPr>
        <w:t>’</w:t>
      </w:r>
      <w:r w:rsidRPr="003D7F32">
        <w:rPr>
          <w:lang w:val="fr-FR"/>
        </w:rPr>
        <w:t>autres AME, d</w:t>
      </w:r>
      <w:r>
        <w:rPr>
          <w:lang w:val="fr-FR"/>
        </w:rPr>
        <w:t>’</w:t>
      </w:r>
      <w:r w:rsidRPr="003D7F32">
        <w:rPr>
          <w:lang w:val="fr-FR"/>
        </w:rPr>
        <w:t>organisations internationales et d</w:t>
      </w:r>
      <w:r>
        <w:rPr>
          <w:lang w:val="fr-FR"/>
        </w:rPr>
        <w:t>’</w:t>
      </w:r>
      <w:r w:rsidRPr="003D7F32">
        <w:rPr>
          <w:lang w:val="fr-FR"/>
        </w:rPr>
        <w:t>ONG internationales.</w:t>
      </w:r>
    </w:p>
    <w:p w14:paraId="1E372710" w14:textId="77777777" w:rsidR="00FC31E4" w:rsidRPr="003D7F32" w:rsidRDefault="00FC31E4" w:rsidP="00FC31E4">
      <w:pPr>
        <w:spacing w:after="0" w:line="240" w:lineRule="auto"/>
        <w:jc w:val="both"/>
        <w:rPr>
          <w:lang w:val="fr-FR"/>
        </w:rPr>
      </w:pPr>
    </w:p>
    <w:p w14:paraId="44E25DD7" w14:textId="77777777" w:rsidR="00FC31E4" w:rsidRPr="003D7F32" w:rsidRDefault="00FC31E4" w:rsidP="00FC31E4">
      <w:pPr>
        <w:spacing w:after="0" w:line="240" w:lineRule="auto"/>
        <w:jc w:val="both"/>
        <w:rPr>
          <w:lang w:val="fr-FR"/>
        </w:rPr>
      </w:pPr>
      <w:r w:rsidRPr="003D7F32">
        <w:rPr>
          <w:lang w:val="fr-FR"/>
        </w:rPr>
        <w:t>La prise de décision se fera par la recherche de consensus, dans la mesure du possible, au sein du groupe.</w:t>
      </w:r>
    </w:p>
    <w:p w14:paraId="3B36D075" w14:textId="77777777" w:rsidR="00FC31E4" w:rsidRPr="003D7F32" w:rsidRDefault="00FC31E4" w:rsidP="00FC31E4">
      <w:pPr>
        <w:spacing w:after="0" w:line="240" w:lineRule="auto"/>
        <w:jc w:val="both"/>
        <w:rPr>
          <w:lang w:val="fr-FR"/>
        </w:rPr>
      </w:pPr>
    </w:p>
    <w:p w14:paraId="5906B5F0" w14:textId="5AFEB6C4" w:rsidR="00FC31E4" w:rsidRPr="003D7F32" w:rsidRDefault="00FC31E4" w:rsidP="00FC31E4">
      <w:pPr>
        <w:spacing w:after="0" w:line="240" w:lineRule="auto"/>
        <w:jc w:val="both"/>
        <w:rPr>
          <w:lang w:val="fr-FR"/>
        </w:rPr>
      </w:pPr>
      <w:r w:rsidRPr="003D7F32">
        <w:rPr>
          <w:lang w:val="fr-FR"/>
        </w:rPr>
        <w:t>L</w:t>
      </w:r>
      <w:r>
        <w:rPr>
          <w:lang w:val="fr-FR"/>
        </w:rPr>
        <w:t>’</w:t>
      </w:r>
      <w:r w:rsidRPr="003D7F32">
        <w:rPr>
          <w:lang w:val="fr-FR"/>
        </w:rPr>
        <w:t>Initiative fonctionnera par la recherche de consensus, dans la mesure du possible, au sein du groupe et</w:t>
      </w:r>
      <w:r w:rsidR="00D10990">
        <w:rPr>
          <w:lang w:val="fr-FR"/>
        </w:rPr>
        <w:t xml:space="preserve"> </w:t>
      </w:r>
      <w:r w:rsidRPr="003D7F32">
        <w:rPr>
          <w:lang w:val="fr-FR"/>
        </w:rPr>
        <w:t>conformément à un mode opératoire qui sera décrit dans le détail après que les membres auront été</w:t>
      </w:r>
      <w:r w:rsidR="00D10990">
        <w:rPr>
          <w:lang w:val="fr-FR"/>
        </w:rPr>
        <w:t xml:space="preserve"> </w:t>
      </w:r>
      <w:r w:rsidRPr="003D7F32">
        <w:rPr>
          <w:lang w:val="fr-FR"/>
        </w:rPr>
        <w:t>convoqués.</w:t>
      </w:r>
    </w:p>
    <w:p w14:paraId="717EA49B" w14:textId="77777777" w:rsidR="00FC31E4" w:rsidRPr="003D7F32" w:rsidRDefault="00FC31E4" w:rsidP="00FC31E4">
      <w:pPr>
        <w:spacing w:after="0" w:line="240" w:lineRule="auto"/>
        <w:jc w:val="both"/>
        <w:rPr>
          <w:lang w:val="fr-FR"/>
        </w:rPr>
      </w:pPr>
    </w:p>
    <w:p w14:paraId="227DC825" w14:textId="77777777" w:rsidR="00FC31E4" w:rsidRPr="003D7F32" w:rsidRDefault="00FC31E4" w:rsidP="00FC31E4">
      <w:pPr>
        <w:spacing w:after="0" w:line="240" w:lineRule="auto"/>
        <w:jc w:val="both"/>
        <w:rPr>
          <w:b/>
          <w:bCs/>
          <w:lang w:val="fr-FR"/>
        </w:rPr>
      </w:pPr>
      <w:r w:rsidRPr="003D7F32">
        <w:rPr>
          <w:b/>
          <w:bCs/>
          <w:lang w:val="fr-FR"/>
        </w:rPr>
        <w:t>Fonctionnement</w:t>
      </w:r>
    </w:p>
    <w:p w14:paraId="4E73F467" w14:textId="77777777" w:rsidR="00FC31E4" w:rsidRPr="003D7F32" w:rsidRDefault="00FC31E4" w:rsidP="00FC31E4">
      <w:pPr>
        <w:spacing w:after="0" w:line="240" w:lineRule="auto"/>
        <w:jc w:val="both"/>
        <w:rPr>
          <w:lang w:val="fr-FR"/>
        </w:rPr>
      </w:pPr>
    </w:p>
    <w:p w14:paraId="5173FFC3" w14:textId="77777777" w:rsidR="00FC31E4" w:rsidRPr="003D7F32" w:rsidRDefault="00FC31E4" w:rsidP="00FC31E4">
      <w:pPr>
        <w:spacing w:after="0" w:line="240" w:lineRule="auto"/>
        <w:jc w:val="both"/>
        <w:rPr>
          <w:lang w:val="fr-FR"/>
        </w:rPr>
      </w:pPr>
      <w:r w:rsidRPr="003D7F32">
        <w:rPr>
          <w:lang w:val="fr-FR"/>
        </w:rPr>
        <w:t>Un Secrétariat sera établi et hébergé par le Gouvernement indien en coordination avec le Secrétariat de la CMS pour remplir les fonctions suivantes :</w:t>
      </w:r>
    </w:p>
    <w:p w14:paraId="6A27CEB4" w14:textId="77777777" w:rsidR="00FC31E4" w:rsidRPr="003D7F32" w:rsidRDefault="00FC31E4" w:rsidP="00FC31E4">
      <w:pPr>
        <w:spacing w:after="0" w:line="240" w:lineRule="auto"/>
        <w:jc w:val="both"/>
        <w:rPr>
          <w:lang w:val="fr-FR"/>
        </w:rPr>
      </w:pPr>
    </w:p>
    <w:p w14:paraId="1431BAB1" w14:textId="00E1C91D"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définir, mettre en œuvre et assurer le suivi du Programme de travail de la voie de migration d’Asie centrale, en coopération avec tous les membres de la voie de migration d’Asie centrale ;</w:t>
      </w:r>
    </w:p>
    <w:p w14:paraId="52D3CFF9" w14:textId="30D0765D"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coordonner la mise à jour du Plan d’action de la voie de migration d’Asie centrale ;</w:t>
      </w:r>
    </w:p>
    <w:p w14:paraId="22DE5BBA" w14:textId="726BB6B1"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organiser les réunions de l’Initiative et préparer les documents de base ;</w:t>
      </w:r>
    </w:p>
    <w:p w14:paraId="4771A0FF" w14:textId="1F37662C"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maintenir et modérer la plateforme de communication de l’Initiative (site Web, espace de travail en ligne) ;</w:t>
      </w:r>
    </w:p>
    <w:p w14:paraId="6D3A39D7" w14:textId="48EB0E3A"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faciliter la mise en œuvre des décisions de l’Initiative ;</w:t>
      </w:r>
    </w:p>
    <w:p w14:paraId="6DC9D9D3" w14:textId="2DB6FEC2"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faciliter la collecte de fonds et la mobilisation des ressources ;</w:t>
      </w:r>
    </w:p>
    <w:p w14:paraId="73B66311" w14:textId="40E980A6" w:rsidR="00FC31E4" w:rsidRPr="00D10990" w:rsidRDefault="00FC31E4" w:rsidP="00D10990">
      <w:pPr>
        <w:pStyle w:val="ListParagraph"/>
        <w:numPr>
          <w:ilvl w:val="2"/>
          <w:numId w:val="11"/>
        </w:numPr>
        <w:spacing w:after="80" w:line="240" w:lineRule="auto"/>
        <w:ind w:left="850" w:hanging="425"/>
        <w:contextualSpacing w:val="0"/>
        <w:jc w:val="both"/>
        <w:rPr>
          <w:lang w:val="fr-FR"/>
        </w:rPr>
      </w:pPr>
      <w:r w:rsidRPr="00D10990">
        <w:rPr>
          <w:lang w:val="fr-FR"/>
        </w:rPr>
        <w:t>faciliter la collaboration avec les parties prenantes parmi les membres et au-delà.</w:t>
      </w:r>
    </w:p>
    <w:p w14:paraId="37038746" w14:textId="77777777" w:rsidR="00FC31E4" w:rsidRPr="003D7F32" w:rsidRDefault="00FC31E4" w:rsidP="00FC31E4">
      <w:pPr>
        <w:spacing w:after="0" w:line="240" w:lineRule="auto"/>
        <w:jc w:val="both"/>
        <w:rPr>
          <w:lang w:val="fr-FR"/>
        </w:rPr>
      </w:pPr>
    </w:p>
    <w:p w14:paraId="169C48EF" w14:textId="28DCEC22" w:rsidR="00FC31E4" w:rsidRPr="003D7F32" w:rsidRDefault="00FC31E4" w:rsidP="00FC31E4">
      <w:pPr>
        <w:spacing w:after="0" w:line="240" w:lineRule="auto"/>
        <w:jc w:val="both"/>
        <w:rPr>
          <w:lang w:val="fr-FR"/>
        </w:rPr>
      </w:pPr>
      <w:r w:rsidRPr="003D7F32">
        <w:rPr>
          <w:lang w:val="fr-FR"/>
        </w:rPr>
        <w:t>Des réunions de l</w:t>
      </w:r>
      <w:r>
        <w:rPr>
          <w:lang w:val="fr-FR"/>
        </w:rPr>
        <w:t>’</w:t>
      </w:r>
      <w:r w:rsidRPr="003D7F32">
        <w:rPr>
          <w:lang w:val="fr-FR"/>
        </w:rPr>
        <w:t>Initiative seront convoquées à des intervalles appropriés, si cela est jugé nécessaire</w:t>
      </w:r>
      <w:r w:rsidR="00D10990">
        <w:rPr>
          <w:lang w:val="fr-FR"/>
        </w:rPr>
        <w:t xml:space="preserve"> </w:t>
      </w:r>
      <w:r w:rsidRPr="003D7F32">
        <w:rPr>
          <w:lang w:val="fr-FR"/>
        </w:rPr>
        <w:t>et si le financement le permet. Entre les réunions, les travaux seront menés par voie électronique via</w:t>
      </w:r>
      <w:r w:rsidR="00D10990">
        <w:rPr>
          <w:lang w:val="fr-FR"/>
        </w:rPr>
        <w:t xml:space="preserve"> </w:t>
      </w:r>
      <w:r w:rsidRPr="003D7F32">
        <w:rPr>
          <w:lang w:val="fr-FR"/>
        </w:rPr>
        <w:t>un espace de travail en ligne, qui constituera le principal mode de communication.</w:t>
      </w:r>
    </w:p>
    <w:p w14:paraId="04A6A75C" w14:textId="77777777" w:rsidR="00FC31E4" w:rsidRPr="003D7F32" w:rsidRDefault="00FC31E4" w:rsidP="00FC31E4">
      <w:pPr>
        <w:spacing w:after="0" w:line="240" w:lineRule="auto"/>
        <w:jc w:val="both"/>
        <w:rPr>
          <w:lang w:val="fr-FR"/>
        </w:rPr>
      </w:pPr>
    </w:p>
    <w:p w14:paraId="2A32618C" w14:textId="65D0B651" w:rsidR="00FC31E4" w:rsidRPr="003D7F32" w:rsidRDefault="00FC31E4" w:rsidP="00FC31E4">
      <w:pPr>
        <w:spacing w:after="0" w:line="240" w:lineRule="auto"/>
        <w:jc w:val="both"/>
        <w:rPr>
          <w:lang w:val="fr-FR"/>
        </w:rPr>
      </w:pPr>
      <w:r w:rsidRPr="003D7F32">
        <w:rPr>
          <w:lang w:val="fr-FR"/>
        </w:rPr>
        <w:t>En collaboration avec les Parties et les organisations internationales concernées et sous réserve de la</w:t>
      </w:r>
      <w:r w:rsidR="00D10990">
        <w:rPr>
          <w:lang w:val="fr-FR"/>
        </w:rPr>
        <w:t xml:space="preserve"> </w:t>
      </w:r>
      <w:r w:rsidRPr="003D7F32">
        <w:rPr>
          <w:lang w:val="fr-FR"/>
        </w:rPr>
        <w:t>disponibilité des fonds, l</w:t>
      </w:r>
      <w:r>
        <w:rPr>
          <w:lang w:val="fr-FR"/>
        </w:rPr>
        <w:t>’</w:t>
      </w:r>
      <w:r w:rsidRPr="003D7F32">
        <w:rPr>
          <w:lang w:val="fr-FR"/>
        </w:rPr>
        <w:t>Initiative organisera des ateliers régionaux dans les domaines prioritaires afin de contribuer à l</w:t>
      </w:r>
      <w:r>
        <w:rPr>
          <w:lang w:val="fr-FR"/>
        </w:rPr>
        <w:t>’</w:t>
      </w:r>
      <w:r w:rsidRPr="003D7F32">
        <w:rPr>
          <w:lang w:val="fr-FR"/>
        </w:rPr>
        <w:t>élaboration de solutions locales ou régionales appropriées.</w:t>
      </w:r>
    </w:p>
    <w:p w14:paraId="785F178E" w14:textId="77777777" w:rsidR="00FC31E4" w:rsidRDefault="00FC31E4" w:rsidP="001C0F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b/>
          <w:bCs/>
          <w:caps/>
          <w:lang w:val="fr-FR"/>
        </w:rPr>
        <w:sectPr w:rsidR="00FC31E4" w:rsidSect="00BA33FE">
          <w:headerReference w:type="even" r:id="rId21"/>
          <w:headerReference w:type="default" r:id="rId22"/>
          <w:pgSz w:w="11906" w:h="16838" w:code="9"/>
          <w:pgMar w:top="851" w:right="1440" w:bottom="1440" w:left="1440" w:header="568" w:footer="720" w:gutter="0"/>
          <w:cols w:space="720"/>
          <w:titlePg/>
          <w:docGrid w:linePitch="360"/>
        </w:sectPr>
      </w:pPr>
    </w:p>
    <w:p w14:paraId="077E8A9D" w14:textId="77777777" w:rsidR="00FC31E4" w:rsidRPr="003D7F32" w:rsidRDefault="00FC31E4" w:rsidP="00FC31E4">
      <w:pPr>
        <w:spacing w:after="0" w:line="240" w:lineRule="auto"/>
        <w:jc w:val="right"/>
        <w:rPr>
          <w:rFonts w:cs="Arial"/>
          <w:b/>
          <w:bCs/>
          <w:caps/>
          <w:lang w:val="fr-FR"/>
        </w:rPr>
      </w:pPr>
      <w:r w:rsidRPr="003D7F32">
        <w:rPr>
          <w:rFonts w:cs="Arial"/>
          <w:b/>
          <w:caps/>
          <w:lang w:val="fr-FR"/>
        </w:rPr>
        <w:lastRenderedPageBreak/>
        <w:t>Annexe 2</w:t>
      </w:r>
    </w:p>
    <w:p w14:paraId="1C9852A0" w14:textId="77777777" w:rsidR="00FC31E4" w:rsidRDefault="00FC31E4" w:rsidP="00FC31E4">
      <w:pPr>
        <w:spacing w:after="0" w:line="240" w:lineRule="auto"/>
        <w:rPr>
          <w:rFonts w:cs="Arial"/>
          <w:lang w:val="fr-FR"/>
        </w:rPr>
      </w:pPr>
    </w:p>
    <w:p w14:paraId="280C3B7E" w14:textId="77777777" w:rsidR="00D10990" w:rsidRPr="003D7F32" w:rsidRDefault="00D10990" w:rsidP="00FC31E4">
      <w:pPr>
        <w:spacing w:after="0" w:line="240" w:lineRule="auto"/>
        <w:rPr>
          <w:rFonts w:cs="Arial"/>
          <w:lang w:val="fr-FR"/>
        </w:rPr>
      </w:pPr>
    </w:p>
    <w:p w14:paraId="1AA68754" w14:textId="62EA34F0" w:rsidR="00FC31E4" w:rsidRPr="003D7F32" w:rsidRDefault="00FC31E4" w:rsidP="00FC31E4">
      <w:pPr>
        <w:spacing w:after="0" w:line="240" w:lineRule="auto"/>
        <w:jc w:val="center"/>
        <w:rPr>
          <w:rFonts w:cs="Arial"/>
          <w:lang w:val="fr-FR"/>
        </w:rPr>
      </w:pPr>
      <w:r w:rsidRPr="003D7F32">
        <w:rPr>
          <w:rFonts w:cs="Arial"/>
          <w:lang w:val="fr-FR"/>
        </w:rPr>
        <w:t>PROJET DE DÉCISION</w:t>
      </w:r>
    </w:p>
    <w:p w14:paraId="01A2697D" w14:textId="77777777" w:rsidR="00FC31E4" w:rsidRPr="003D7F32" w:rsidRDefault="00FC31E4" w:rsidP="00FC31E4">
      <w:pPr>
        <w:spacing w:after="0" w:line="240" w:lineRule="auto"/>
        <w:jc w:val="center"/>
        <w:rPr>
          <w:rFonts w:cs="Arial"/>
          <w:lang w:val="fr-FR"/>
        </w:rPr>
      </w:pPr>
    </w:p>
    <w:p w14:paraId="4EB59293" w14:textId="77777777" w:rsidR="00FC31E4" w:rsidRPr="003D7F32" w:rsidRDefault="00FC31E4" w:rsidP="00FC31E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3D7F32">
        <w:rPr>
          <w:rFonts w:eastAsia="Times New Roman" w:cs="Arial"/>
          <w:b/>
          <w:bCs/>
          <w:caps/>
          <w:lang w:val="fr-FR"/>
        </w:rPr>
        <w:t>INITIATIVE POUR LA VOIE DE MIGRATION D</w:t>
      </w:r>
      <w:r>
        <w:rPr>
          <w:rFonts w:eastAsia="Times New Roman" w:cs="Arial"/>
          <w:b/>
          <w:bCs/>
          <w:caps/>
          <w:lang w:val="fr-FR"/>
        </w:rPr>
        <w:t>’</w:t>
      </w:r>
      <w:r w:rsidRPr="003D7F32">
        <w:rPr>
          <w:rFonts w:eastAsia="Times New Roman" w:cs="Arial"/>
          <w:b/>
          <w:bCs/>
          <w:caps/>
          <w:lang w:val="fr-FR"/>
        </w:rPr>
        <w:t xml:space="preserve">ASIE CENTRALE </w:t>
      </w:r>
    </w:p>
    <w:p w14:paraId="26C4EF67" w14:textId="77777777" w:rsidR="00FC31E4" w:rsidRDefault="00FC31E4" w:rsidP="00FC31E4">
      <w:pPr>
        <w:suppressAutoHyphens/>
        <w:spacing w:after="0" w:line="240" w:lineRule="auto"/>
        <w:jc w:val="both"/>
        <w:rPr>
          <w:rFonts w:cs="Arial"/>
          <w:b/>
          <w:bCs/>
          <w:i/>
          <w:iCs/>
          <w:color w:val="000000"/>
          <w:kern w:val="2"/>
          <w:lang w:val="fr-FR"/>
        </w:rPr>
      </w:pPr>
    </w:p>
    <w:p w14:paraId="24CB31EE" w14:textId="77777777" w:rsidR="00D10990" w:rsidRPr="003D7F32" w:rsidRDefault="00D10990" w:rsidP="00FC31E4">
      <w:pPr>
        <w:suppressAutoHyphens/>
        <w:spacing w:after="0" w:line="240" w:lineRule="auto"/>
        <w:jc w:val="both"/>
        <w:rPr>
          <w:rFonts w:cs="Arial"/>
          <w:b/>
          <w:bCs/>
          <w:i/>
          <w:iCs/>
          <w:color w:val="000000"/>
          <w:kern w:val="2"/>
          <w:lang w:val="fr-FR"/>
        </w:rPr>
      </w:pPr>
    </w:p>
    <w:p w14:paraId="6C210F84" w14:textId="242DDD7A" w:rsidR="00FC31E4" w:rsidRPr="003D7F32" w:rsidRDefault="00D10990" w:rsidP="00FC31E4">
      <w:pPr>
        <w:suppressAutoHyphens/>
        <w:spacing w:after="0" w:line="240" w:lineRule="auto"/>
        <w:jc w:val="both"/>
        <w:rPr>
          <w:rFonts w:cs="Arial"/>
          <w:b/>
          <w:bCs/>
          <w:i/>
          <w:iCs/>
          <w:color w:val="000000"/>
          <w:kern w:val="2"/>
          <w:lang w:val="fr-FR"/>
        </w:rPr>
      </w:pPr>
      <w:r>
        <w:rPr>
          <w:rFonts w:cs="Arial"/>
          <w:b/>
          <w:bCs/>
          <w:i/>
          <w:iCs/>
          <w:color w:val="000000"/>
          <w:kern w:val="2"/>
          <w:lang w:val="fr-FR"/>
        </w:rPr>
        <w:t>Adressée</w:t>
      </w:r>
      <w:r w:rsidR="00FC31E4" w:rsidRPr="003D7F32">
        <w:rPr>
          <w:rFonts w:cs="Arial"/>
          <w:b/>
          <w:bCs/>
          <w:i/>
          <w:iCs/>
          <w:color w:val="000000"/>
          <w:kern w:val="2"/>
          <w:lang w:val="fr-FR"/>
        </w:rPr>
        <w:t xml:space="preserve"> aux </w:t>
      </w:r>
      <w:r w:rsidR="00FC31E4" w:rsidRPr="003D7F32">
        <w:rPr>
          <w:rFonts w:eastAsia="Calibri" w:cs="Arial"/>
          <w:b/>
          <w:lang w:val="fr-FR"/>
        </w:rPr>
        <w:t>Parties, États de l</w:t>
      </w:r>
      <w:r w:rsidR="00FC31E4">
        <w:rPr>
          <w:rFonts w:eastAsia="Calibri" w:cs="Arial"/>
          <w:b/>
          <w:lang w:val="fr-FR"/>
        </w:rPr>
        <w:t>’</w:t>
      </w:r>
      <w:r w:rsidR="00FC31E4" w:rsidRPr="003D7F32">
        <w:rPr>
          <w:rFonts w:eastAsia="Calibri" w:cs="Arial"/>
          <w:b/>
          <w:lang w:val="fr-FR"/>
        </w:rPr>
        <w:t>aire de répartition, organisations intergouvernementales et non gouvernementales</w:t>
      </w:r>
      <w:r w:rsidR="00FC31E4" w:rsidRPr="003D7F32">
        <w:rPr>
          <w:rFonts w:cs="Arial"/>
          <w:b/>
          <w:bCs/>
          <w:i/>
          <w:iCs/>
          <w:color w:val="000000"/>
          <w:kern w:val="2"/>
          <w:lang w:val="fr-FR"/>
        </w:rPr>
        <w:t xml:space="preserve"> de la voie de migration d</w:t>
      </w:r>
      <w:r w:rsidR="00FC31E4">
        <w:rPr>
          <w:rFonts w:cs="Arial"/>
          <w:b/>
          <w:bCs/>
          <w:i/>
          <w:iCs/>
          <w:color w:val="000000"/>
          <w:kern w:val="2"/>
          <w:lang w:val="fr-FR"/>
        </w:rPr>
        <w:t>’</w:t>
      </w:r>
      <w:r w:rsidR="00FC31E4" w:rsidRPr="003D7F32">
        <w:rPr>
          <w:rFonts w:cs="Arial"/>
          <w:b/>
          <w:bCs/>
          <w:i/>
          <w:iCs/>
          <w:color w:val="000000"/>
          <w:kern w:val="2"/>
          <w:lang w:val="fr-FR"/>
        </w:rPr>
        <w:t>Asie centrale</w:t>
      </w:r>
    </w:p>
    <w:p w14:paraId="4B5D37A2" w14:textId="77777777" w:rsidR="00FC31E4" w:rsidRPr="003D7F32" w:rsidRDefault="00FC31E4" w:rsidP="00FC31E4">
      <w:pPr>
        <w:spacing w:after="0" w:line="240" w:lineRule="auto"/>
        <w:jc w:val="both"/>
        <w:rPr>
          <w:rFonts w:cs="Arial"/>
          <w:i/>
          <w:lang w:val="fr-FR"/>
        </w:rPr>
      </w:pPr>
    </w:p>
    <w:p w14:paraId="522C2548" w14:textId="0E966073" w:rsidR="00FC31E4" w:rsidRPr="003D7F32" w:rsidRDefault="00FC31E4" w:rsidP="00D10990">
      <w:pPr>
        <w:tabs>
          <w:tab w:val="left" w:pos="851"/>
        </w:tabs>
        <w:suppressAutoHyphens/>
        <w:spacing w:after="0" w:line="240" w:lineRule="auto"/>
        <w:jc w:val="both"/>
        <w:rPr>
          <w:rFonts w:cs="Arial"/>
          <w:color w:val="000000"/>
          <w:kern w:val="2"/>
          <w:lang w:val="fr-FR"/>
        </w:rPr>
      </w:pPr>
      <w:r w:rsidRPr="003D7F32">
        <w:rPr>
          <w:rFonts w:cs="Arial"/>
          <w:kern w:val="2"/>
          <w:lang w:val="fr-FR"/>
        </w:rPr>
        <w:t xml:space="preserve">14.AA </w:t>
      </w:r>
      <w:r w:rsidR="00D10990">
        <w:rPr>
          <w:rFonts w:cs="Arial"/>
          <w:kern w:val="2"/>
          <w:lang w:val="fr-FR"/>
        </w:rPr>
        <w:tab/>
      </w:r>
      <w:r w:rsidRPr="003D7F32">
        <w:rPr>
          <w:rFonts w:cs="Arial"/>
          <w:color w:val="000000"/>
          <w:kern w:val="2"/>
          <w:lang w:val="fr-FR"/>
        </w:rPr>
        <w:t xml:space="preserve">Les </w:t>
      </w:r>
      <w:r w:rsidRPr="003D7F32">
        <w:rPr>
          <w:rFonts w:eastAsia="Calibri" w:cs="Arial"/>
          <w:bCs/>
          <w:lang w:val="fr-FR"/>
        </w:rPr>
        <w:t>Parties, les États de l</w:t>
      </w:r>
      <w:r>
        <w:rPr>
          <w:rFonts w:eastAsia="Calibri" w:cs="Arial"/>
          <w:bCs/>
          <w:lang w:val="fr-FR"/>
        </w:rPr>
        <w:t>’</w:t>
      </w:r>
      <w:r w:rsidRPr="003D7F32">
        <w:rPr>
          <w:rFonts w:eastAsia="Calibri" w:cs="Arial"/>
          <w:bCs/>
          <w:lang w:val="fr-FR"/>
        </w:rPr>
        <w:t>aire de répartition, les organisations intergouvernementales et non gouvernementales</w:t>
      </w:r>
      <w:r w:rsidRPr="003D7F32">
        <w:rPr>
          <w:rFonts w:cs="Arial"/>
          <w:color w:val="000000"/>
          <w:kern w:val="2"/>
          <w:lang w:val="fr-FR"/>
        </w:rPr>
        <w:t xml:space="preserve"> de la voie de migration d</w:t>
      </w:r>
      <w:r>
        <w:rPr>
          <w:rFonts w:cs="Arial"/>
          <w:color w:val="000000"/>
          <w:kern w:val="2"/>
          <w:lang w:val="fr-FR"/>
        </w:rPr>
        <w:t>’</w:t>
      </w:r>
      <w:r w:rsidRPr="003D7F32">
        <w:rPr>
          <w:rFonts w:cs="Arial"/>
          <w:color w:val="000000"/>
          <w:kern w:val="2"/>
          <w:lang w:val="fr-FR"/>
        </w:rPr>
        <w:t>Asie centrale sont invités à</w:t>
      </w:r>
    </w:p>
    <w:p w14:paraId="029F166C" w14:textId="77777777" w:rsidR="00FC31E4" w:rsidRPr="003D7F32" w:rsidRDefault="00FC31E4" w:rsidP="00FC31E4">
      <w:pPr>
        <w:suppressAutoHyphens/>
        <w:spacing w:after="0" w:line="240" w:lineRule="auto"/>
        <w:jc w:val="both"/>
        <w:rPr>
          <w:rFonts w:cs="Arial"/>
          <w:color w:val="000000"/>
          <w:kern w:val="2"/>
          <w:lang w:val="fr-FR"/>
        </w:rPr>
      </w:pPr>
    </w:p>
    <w:p w14:paraId="2C2BE9DA" w14:textId="77777777" w:rsidR="00FC31E4" w:rsidRPr="003D7F32" w:rsidRDefault="00FC31E4" w:rsidP="00D10990">
      <w:pPr>
        <w:pStyle w:val="ListParagraph"/>
        <w:numPr>
          <w:ilvl w:val="0"/>
          <w:numId w:val="7"/>
        </w:numPr>
        <w:suppressAutoHyphens/>
        <w:spacing w:after="0" w:line="240" w:lineRule="auto"/>
        <w:ind w:hanging="303"/>
        <w:jc w:val="both"/>
        <w:rPr>
          <w:rFonts w:cs="Arial"/>
          <w:color w:val="000000"/>
          <w:kern w:val="2"/>
          <w:lang w:val="fr-FR"/>
        </w:rPr>
      </w:pPr>
      <w:r w:rsidRPr="003D7F32">
        <w:rPr>
          <w:rFonts w:cs="Arial"/>
          <w:color w:val="000000"/>
          <w:kern w:val="2"/>
          <w:lang w:val="fr-FR"/>
        </w:rPr>
        <w:t>fournir des ressources financières pour l</w:t>
      </w:r>
      <w:r>
        <w:rPr>
          <w:rFonts w:cs="Arial"/>
          <w:color w:val="000000"/>
          <w:kern w:val="2"/>
          <w:lang w:val="fr-FR"/>
        </w:rPr>
        <w:t>’</w:t>
      </w:r>
      <w:r w:rsidRPr="003D7F32">
        <w:rPr>
          <w:rFonts w:cs="Arial"/>
          <w:color w:val="000000"/>
          <w:kern w:val="2"/>
          <w:lang w:val="fr-FR"/>
        </w:rPr>
        <w:t>établissement et le fonctionnement du Secrétariat de l</w:t>
      </w:r>
      <w:r>
        <w:rPr>
          <w:rFonts w:cs="Arial"/>
          <w:color w:val="000000"/>
          <w:kern w:val="2"/>
          <w:lang w:val="fr-FR"/>
        </w:rPr>
        <w:t>’</w:t>
      </w:r>
      <w:r w:rsidRPr="003D7F32">
        <w:rPr>
          <w:rFonts w:cs="Arial"/>
          <w:color w:val="000000"/>
          <w:kern w:val="2"/>
          <w:lang w:val="fr-FR"/>
        </w:rPr>
        <w:t>Initiative pour la voie de migration d</w:t>
      </w:r>
      <w:r>
        <w:rPr>
          <w:rFonts w:cs="Arial"/>
          <w:color w:val="000000"/>
          <w:kern w:val="2"/>
          <w:lang w:val="fr-FR"/>
        </w:rPr>
        <w:t>’</w:t>
      </w:r>
      <w:r w:rsidRPr="003D7F32">
        <w:rPr>
          <w:rFonts w:cs="Arial"/>
          <w:color w:val="000000"/>
          <w:kern w:val="2"/>
          <w:lang w:val="fr-FR"/>
        </w:rPr>
        <w:t>Asie centrale pendant la période intersessions entre la COP14 et la COP15 ;</w:t>
      </w:r>
    </w:p>
    <w:p w14:paraId="2BB72804" w14:textId="77777777" w:rsidR="00FC31E4" w:rsidRPr="003D7F32" w:rsidRDefault="00FC31E4" w:rsidP="00D10990">
      <w:pPr>
        <w:pStyle w:val="ListParagraph"/>
        <w:suppressAutoHyphens/>
        <w:spacing w:after="0" w:line="240" w:lineRule="auto"/>
        <w:ind w:left="1154" w:hanging="303"/>
        <w:jc w:val="both"/>
        <w:rPr>
          <w:rFonts w:cs="Arial"/>
          <w:color w:val="000000"/>
          <w:kern w:val="2"/>
          <w:lang w:val="fr-FR"/>
        </w:rPr>
      </w:pPr>
    </w:p>
    <w:p w14:paraId="2C86E770" w14:textId="77777777" w:rsidR="00FC31E4" w:rsidRPr="003D7F32" w:rsidRDefault="00FC31E4" w:rsidP="00D10990">
      <w:pPr>
        <w:pStyle w:val="ListParagraph"/>
        <w:numPr>
          <w:ilvl w:val="0"/>
          <w:numId w:val="7"/>
        </w:numPr>
        <w:suppressAutoHyphens/>
        <w:spacing w:after="0" w:line="240" w:lineRule="auto"/>
        <w:ind w:hanging="303"/>
        <w:jc w:val="both"/>
        <w:rPr>
          <w:rFonts w:cs="Arial"/>
          <w:color w:val="000000"/>
          <w:kern w:val="2"/>
          <w:lang w:val="fr-FR"/>
        </w:rPr>
      </w:pPr>
      <w:r w:rsidRPr="003D7F32">
        <w:rPr>
          <w:rFonts w:cs="Arial"/>
          <w:color w:val="000000"/>
          <w:kern w:val="2"/>
          <w:lang w:val="fr-FR"/>
        </w:rPr>
        <w:t>travailler en coordination avec le Secrétariat en vue d</w:t>
      </w:r>
      <w:r>
        <w:rPr>
          <w:rFonts w:cs="Arial"/>
          <w:color w:val="000000"/>
          <w:kern w:val="2"/>
          <w:lang w:val="fr-FR"/>
        </w:rPr>
        <w:t>’</w:t>
      </w:r>
      <w:r w:rsidRPr="003D7F32">
        <w:rPr>
          <w:rFonts w:cs="Arial"/>
          <w:color w:val="000000"/>
          <w:kern w:val="2"/>
          <w:lang w:val="fr-FR"/>
        </w:rPr>
        <w:t>une réunion de l</w:t>
      </w:r>
      <w:r>
        <w:rPr>
          <w:rFonts w:cs="Arial"/>
          <w:color w:val="000000"/>
          <w:kern w:val="2"/>
          <w:lang w:val="fr-FR"/>
        </w:rPr>
        <w:t>’</w:t>
      </w:r>
      <w:r w:rsidRPr="003D7F32">
        <w:rPr>
          <w:rFonts w:cs="Arial"/>
          <w:color w:val="000000"/>
          <w:kern w:val="2"/>
          <w:lang w:val="fr-FR"/>
        </w:rPr>
        <w:t>Initiative voie de migration d</w:t>
      </w:r>
      <w:r>
        <w:rPr>
          <w:rFonts w:cs="Arial"/>
          <w:color w:val="000000"/>
          <w:kern w:val="2"/>
          <w:lang w:val="fr-FR"/>
        </w:rPr>
        <w:t>’</w:t>
      </w:r>
      <w:r w:rsidRPr="003D7F32">
        <w:rPr>
          <w:rFonts w:cs="Arial"/>
          <w:color w:val="000000"/>
          <w:kern w:val="2"/>
          <w:lang w:val="fr-FR"/>
        </w:rPr>
        <w:t>Asie centrale, des organisations et des parties prenantes et de la validation d</w:t>
      </w:r>
      <w:r>
        <w:rPr>
          <w:rFonts w:cs="Arial"/>
          <w:color w:val="000000"/>
          <w:kern w:val="2"/>
          <w:lang w:val="fr-FR"/>
        </w:rPr>
        <w:t>’</w:t>
      </w:r>
      <w:r w:rsidRPr="003D7F32">
        <w:rPr>
          <w:rFonts w:cs="Arial"/>
          <w:color w:val="000000"/>
          <w:kern w:val="2"/>
          <w:lang w:val="fr-FR"/>
        </w:rPr>
        <w:t>un programme de travail ;</w:t>
      </w:r>
    </w:p>
    <w:p w14:paraId="4E698030" w14:textId="77777777" w:rsidR="00FC31E4" w:rsidRPr="003D7F32" w:rsidRDefault="00FC31E4" w:rsidP="00D10990">
      <w:pPr>
        <w:pStyle w:val="ListParagraph"/>
        <w:suppressAutoHyphens/>
        <w:spacing w:after="0" w:line="240" w:lineRule="auto"/>
        <w:ind w:left="1154" w:hanging="303"/>
        <w:jc w:val="both"/>
        <w:rPr>
          <w:rFonts w:cs="Arial"/>
          <w:color w:val="000000"/>
          <w:kern w:val="2"/>
          <w:lang w:val="fr-FR"/>
        </w:rPr>
      </w:pPr>
    </w:p>
    <w:p w14:paraId="40679CBC" w14:textId="77777777" w:rsidR="00FC31E4" w:rsidRPr="003D7F32" w:rsidRDefault="00FC31E4" w:rsidP="00D10990">
      <w:pPr>
        <w:pStyle w:val="ListParagraph"/>
        <w:numPr>
          <w:ilvl w:val="0"/>
          <w:numId w:val="7"/>
        </w:numPr>
        <w:suppressAutoHyphens/>
        <w:spacing w:after="0" w:line="240" w:lineRule="auto"/>
        <w:ind w:hanging="303"/>
        <w:jc w:val="both"/>
        <w:rPr>
          <w:rFonts w:cs="Arial"/>
          <w:color w:val="000000"/>
          <w:kern w:val="2"/>
          <w:lang w:val="fr-FR"/>
        </w:rPr>
      </w:pPr>
      <w:r w:rsidRPr="003D7F32">
        <w:rPr>
          <w:rFonts w:cs="Arial"/>
          <w:color w:val="000000"/>
          <w:kern w:val="2"/>
          <w:lang w:val="fr-FR"/>
        </w:rPr>
        <w:t>fournir des ressources pour la mise à jour du Plan d</w:t>
      </w:r>
      <w:r>
        <w:rPr>
          <w:rFonts w:cs="Arial"/>
          <w:color w:val="000000"/>
          <w:kern w:val="2"/>
          <w:lang w:val="fr-FR"/>
        </w:rPr>
        <w:t>’</w:t>
      </w:r>
      <w:r w:rsidRPr="003D7F32">
        <w:rPr>
          <w:rFonts w:cs="Arial"/>
          <w:color w:val="000000"/>
          <w:kern w:val="2"/>
          <w:lang w:val="fr-FR"/>
        </w:rPr>
        <w:t>action de la voie de migration d</w:t>
      </w:r>
      <w:r>
        <w:rPr>
          <w:rFonts w:cs="Arial"/>
          <w:color w:val="000000"/>
          <w:kern w:val="2"/>
          <w:lang w:val="fr-FR"/>
        </w:rPr>
        <w:t>’</w:t>
      </w:r>
      <w:r w:rsidRPr="003D7F32">
        <w:rPr>
          <w:rFonts w:cs="Arial"/>
          <w:color w:val="000000"/>
          <w:kern w:val="2"/>
          <w:lang w:val="fr-FR"/>
        </w:rPr>
        <w:t>Asie centrale.</w:t>
      </w:r>
    </w:p>
    <w:p w14:paraId="61F4B655" w14:textId="77777777" w:rsidR="00FC31E4" w:rsidRPr="003D7F32" w:rsidRDefault="00FC31E4" w:rsidP="00D10990">
      <w:pPr>
        <w:pStyle w:val="Secondnumbering"/>
        <w:numPr>
          <w:ilvl w:val="0"/>
          <w:numId w:val="0"/>
        </w:numPr>
        <w:ind w:hanging="303"/>
        <w:jc w:val="both"/>
        <w:rPr>
          <w:lang w:val="fr-FR"/>
        </w:rPr>
      </w:pPr>
    </w:p>
    <w:p w14:paraId="3173DD71" w14:textId="7D62E046" w:rsidR="0023109C" w:rsidRPr="001C0FF1" w:rsidRDefault="0023109C" w:rsidP="001C0F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b/>
          <w:bCs/>
          <w:caps/>
          <w:lang w:val="fr-FR"/>
        </w:rPr>
      </w:pPr>
    </w:p>
    <w:sectPr w:rsidR="0023109C" w:rsidRPr="001C0FF1" w:rsidSect="00EC4F04">
      <w:headerReference w:type="first" r:id="rId23"/>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5BFCB427" w:rsidR="00EC2A58" w:rsidRPr="00EC2A58" w:rsidRDefault="00EC2A58" w:rsidP="000A691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06937949"/>
      <w:docPartObj>
        <w:docPartGallery w:val="Page Numbers (Bottom of Page)"/>
        <w:docPartUnique/>
      </w:docPartObj>
    </w:sdtPr>
    <w:sdtEndPr>
      <w:rPr>
        <w:noProof/>
      </w:rPr>
    </w:sdtEndPr>
    <w:sdtContent>
      <w:p w14:paraId="61AA23B1" w14:textId="779F36C3" w:rsidR="000A691D" w:rsidRPr="000A691D" w:rsidRDefault="000A691D" w:rsidP="000A691D">
        <w:pPr>
          <w:pStyle w:val="Footer"/>
          <w:jc w:val="center"/>
          <w:rPr>
            <w:sz w:val="18"/>
            <w:szCs w:val="18"/>
          </w:rPr>
        </w:pPr>
        <w:r w:rsidRPr="000A691D">
          <w:rPr>
            <w:sz w:val="18"/>
            <w:szCs w:val="18"/>
          </w:rPr>
          <w:fldChar w:fldCharType="begin"/>
        </w:r>
        <w:r w:rsidRPr="000A691D">
          <w:rPr>
            <w:sz w:val="18"/>
            <w:szCs w:val="18"/>
          </w:rPr>
          <w:instrText xml:space="preserve"> PAGE   \* MERGEFORMAT </w:instrText>
        </w:r>
        <w:r w:rsidRPr="000A691D">
          <w:rPr>
            <w:sz w:val="18"/>
            <w:szCs w:val="18"/>
          </w:rPr>
          <w:fldChar w:fldCharType="separate"/>
        </w:r>
        <w:r w:rsidRPr="000A691D">
          <w:rPr>
            <w:noProof/>
            <w:sz w:val="18"/>
            <w:szCs w:val="18"/>
          </w:rPr>
          <w:t>2</w:t>
        </w:r>
        <w:r w:rsidRPr="000A691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2A671D46" w14:textId="77777777" w:rsidR="001C0FF1" w:rsidRPr="000A691D" w:rsidRDefault="001C0FF1" w:rsidP="001C0FF1">
      <w:pPr>
        <w:pStyle w:val="FootnoteText"/>
        <w:rPr>
          <w:sz w:val="16"/>
          <w:szCs w:val="16"/>
          <w:lang w:val="fr-FR"/>
        </w:rPr>
      </w:pPr>
      <w:r w:rsidRPr="000A691D">
        <w:rPr>
          <w:rStyle w:val="FootnoteReference"/>
          <w:sz w:val="16"/>
          <w:szCs w:val="16"/>
          <w:lang w:val="fr-FR"/>
        </w:rPr>
        <w:footnoteRef/>
      </w:r>
      <w:r w:rsidRPr="000A691D">
        <w:rPr>
          <w:sz w:val="16"/>
          <w:szCs w:val="16"/>
          <w:lang w:val="fr-FR"/>
        </w:rPr>
        <w:t>http://moef.gov.in/wp-content/uploads/2018/03/CAF_NAP_Final-with-CL.pdf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1BD8" w14:textId="77777777" w:rsidR="000A691D" w:rsidRPr="00661875" w:rsidRDefault="000A691D" w:rsidP="000A691D">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28.4.2</w:t>
    </w:r>
  </w:p>
  <w:p w14:paraId="2EE80EC2" w14:textId="178AE865" w:rsidR="000A691D" w:rsidRPr="000A691D" w:rsidRDefault="000A691D" w:rsidP="000A69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00FB48C6"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D333A1">
      <w:rPr>
        <w:rFonts w:cs="Arial"/>
        <w:i/>
        <w:sz w:val="18"/>
        <w:szCs w:val="18"/>
        <w:lang w:val="de-DE"/>
      </w:rPr>
      <w:t>28.4.2</w:t>
    </w:r>
  </w:p>
  <w:p w14:paraId="2265E9D1" w14:textId="77777777" w:rsidR="0023109C" w:rsidRDefault="00231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E7F" w14:textId="24C56373" w:rsidR="000A691D" w:rsidRPr="00661875" w:rsidRDefault="000A691D"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28.4.2/Annexe 1</w:t>
    </w:r>
  </w:p>
  <w:p w14:paraId="0449016C" w14:textId="77777777" w:rsidR="000A691D" w:rsidRDefault="000A69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B946" w14:textId="77777777" w:rsidR="000A691D" w:rsidRPr="00661875" w:rsidRDefault="000A691D" w:rsidP="000A691D">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28.4.2/Annexe 1</w:t>
    </w:r>
  </w:p>
  <w:p w14:paraId="1F68A2BE" w14:textId="71CFB61F" w:rsidR="000A691D" w:rsidRPr="000A691D" w:rsidRDefault="000A691D" w:rsidP="000A69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6E1" w14:textId="79AD4F20" w:rsidR="000A691D" w:rsidRPr="00661875" w:rsidRDefault="000A691D" w:rsidP="000A691D">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28.4.2/Annexe 1</w:t>
    </w:r>
  </w:p>
  <w:p w14:paraId="2D86FF2C" w14:textId="77777777" w:rsidR="000A691D" w:rsidRPr="000A691D" w:rsidRDefault="000A691D" w:rsidP="000A69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B326" w14:textId="6593672E" w:rsidR="00D13CBD" w:rsidRPr="00661875" w:rsidRDefault="00D10990" w:rsidP="00C569A6">
    <w:pPr>
      <w:pStyle w:val="Header"/>
      <w:pBdr>
        <w:bottom w:val="single" w:sz="4" w:space="1" w:color="auto"/>
      </w:pBdr>
      <w:jc w:val="right"/>
      <w:rPr>
        <w:rFonts w:cs="Arial"/>
        <w:i/>
        <w:sz w:val="18"/>
        <w:szCs w:val="18"/>
        <w:lang w:val="fr-FR"/>
      </w:rPr>
    </w:pPr>
    <w:r>
      <w:rPr>
        <w:rFonts w:cs="Arial"/>
        <w:i/>
        <w:sz w:val="18"/>
        <w:szCs w:val="18"/>
        <w:lang w:val="fr-FR"/>
      </w:rPr>
      <w:t>UNEP/CMS/COP14/Doc.28.4.2/Annexe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E633C87"/>
    <w:multiLevelType w:val="hybridMultilevel"/>
    <w:tmpl w:val="4EF68A14"/>
    <w:lvl w:ilvl="0" w:tplc="FFFFFFFF">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EB281F1E">
      <w:start w:val="1"/>
      <w:numFmt w:val="bullet"/>
      <w:lvlText w:val=""/>
      <w:lvlJc w:val="left"/>
      <w:pPr>
        <w:ind w:left="2160" w:hanging="360"/>
      </w:pPr>
      <w:rPr>
        <w:rFonts w:ascii="Symbol" w:hAnsi="Symbol" w:hint="default"/>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FD1344"/>
    <w:multiLevelType w:val="hybridMultilevel"/>
    <w:tmpl w:val="118ED454"/>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18A60CBA">
      <w:numFmt w:val="bullet"/>
      <w:lvlText w:val="-"/>
      <w:lvlJc w:val="left"/>
      <w:pPr>
        <w:ind w:left="3060" w:hanging="360"/>
      </w:pPr>
      <w:rPr>
        <w:rFonts w:ascii="Arial" w:eastAsiaTheme="minorHAns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1D1FB8"/>
    <w:multiLevelType w:val="hybridMultilevel"/>
    <w:tmpl w:val="F71CA114"/>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8" w15:restartNumberingAfterBreak="0">
    <w:nsid w:val="605206CB"/>
    <w:multiLevelType w:val="hybridMultilevel"/>
    <w:tmpl w:val="C9346088"/>
    <w:lvl w:ilvl="0" w:tplc="EA5C55E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E4A5137"/>
    <w:multiLevelType w:val="hybridMultilevel"/>
    <w:tmpl w:val="D7AC6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8902923">
    <w:abstractNumId w:val="6"/>
  </w:num>
  <w:num w:numId="2" w16cid:durableId="1595283729">
    <w:abstractNumId w:val="0"/>
  </w:num>
  <w:num w:numId="3" w16cid:durableId="1155026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171196">
    <w:abstractNumId w:val="2"/>
  </w:num>
  <w:num w:numId="5" w16cid:durableId="274750104">
    <w:abstractNumId w:val="4"/>
  </w:num>
  <w:num w:numId="6" w16cid:durableId="1062758066">
    <w:abstractNumId w:val="3"/>
  </w:num>
  <w:num w:numId="7" w16cid:durableId="1843930874">
    <w:abstractNumId w:val="7"/>
  </w:num>
  <w:num w:numId="8" w16cid:durableId="2093160208">
    <w:abstractNumId w:val="10"/>
  </w:num>
  <w:num w:numId="9" w16cid:durableId="1296983373">
    <w:abstractNumId w:val="8"/>
  </w:num>
  <w:num w:numId="10" w16cid:durableId="2098136752">
    <w:abstractNumId w:val="5"/>
  </w:num>
  <w:num w:numId="11" w16cid:durableId="148832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A691D"/>
    <w:rsid w:val="000D2642"/>
    <w:rsid w:val="001C0FF1"/>
    <w:rsid w:val="0023109C"/>
    <w:rsid w:val="003831DB"/>
    <w:rsid w:val="004465FF"/>
    <w:rsid w:val="005330F7"/>
    <w:rsid w:val="00563598"/>
    <w:rsid w:val="005D1E01"/>
    <w:rsid w:val="00625B5F"/>
    <w:rsid w:val="00630FFB"/>
    <w:rsid w:val="00870459"/>
    <w:rsid w:val="00871276"/>
    <w:rsid w:val="00896FBB"/>
    <w:rsid w:val="00BA33FE"/>
    <w:rsid w:val="00BB2C32"/>
    <w:rsid w:val="00CB3E4F"/>
    <w:rsid w:val="00D10990"/>
    <w:rsid w:val="00D13CBD"/>
    <w:rsid w:val="00D333A1"/>
    <w:rsid w:val="00E65072"/>
    <w:rsid w:val="00EC2A58"/>
    <w:rsid w:val="00F055E9"/>
    <w:rsid w:val="00F935F6"/>
    <w:rsid w:val="00FC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1C0FF1"/>
    <w:pPr>
      <w:numPr>
        <w:numId w:val="2"/>
      </w:numPr>
      <w:spacing w:after="0" w:line="240" w:lineRule="auto"/>
      <w:ind w:left="1134" w:hanging="283"/>
    </w:pPr>
    <w:rPr>
      <w:lang w:val="en-GB"/>
    </w:rPr>
  </w:style>
  <w:style w:type="character" w:customStyle="1" w:styleId="ListParagraphChar">
    <w:name w:val="List Paragraph Char"/>
    <w:basedOn w:val="DefaultParagraphFont"/>
    <w:link w:val="ListParagraph"/>
    <w:rsid w:val="001C0FF1"/>
  </w:style>
  <w:style w:type="character" w:customStyle="1" w:styleId="SecondnumberingChar">
    <w:name w:val="Second numbering Char"/>
    <w:basedOn w:val="DefaultParagraphFont"/>
    <w:link w:val="Secondnumbering"/>
    <w:rsid w:val="001C0FF1"/>
    <w:rPr>
      <w:lang w:val="en-GB"/>
    </w:rPr>
  </w:style>
  <w:style w:type="paragraph" w:customStyle="1" w:styleId="Title1">
    <w:name w:val="Title1"/>
    <w:basedOn w:val="Normal"/>
    <w:link w:val="TITLEChar"/>
    <w:qFormat/>
    <w:rsid w:val="001C0F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C0FF1"/>
    <w:rPr>
      <w:rFonts w:eastAsia="Times New Roman" w:cs="Arial"/>
      <w:b/>
      <w:caps/>
      <w:lang w:val="en-GB"/>
    </w:rPr>
  </w:style>
  <w:style w:type="paragraph" w:styleId="FootnoteText">
    <w:name w:val="footnote text"/>
    <w:basedOn w:val="Normal"/>
    <w:link w:val="FootnoteTextChar"/>
    <w:uiPriority w:val="99"/>
    <w:semiHidden/>
    <w:unhideWhenUsed/>
    <w:rsid w:val="001C0FF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C0FF1"/>
    <w:rPr>
      <w:sz w:val="20"/>
      <w:szCs w:val="20"/>
      <w:lang w:val="en-GB"/>
    </w:rPr>
  </w:style>
  <w:style w:type="character" w:styleId="FootnoteReference">
    <w:name w:val="footnote reference"/>
    <w:basedOn w:val="DefaultParagraphFont"/>
    <w:uiPriority w:val="99"/>
    <w:semiHidden/>
    <w:unhideWhenUsed/>
    <w:rsid w:val="001C0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purl.org/dc/elements/1.1/"/>
    <ds:schemaRef ds:uri="c15478a5-0be8-4f5d-8383-b307d5ba8bf6"/>
    <ds:schemaRef ds:uri="http://purl.org/dc/dcmitype/"/>
    <ds:schemaRef ds:uri="http://schemas.microsoft.com/office/2006/metadata/properties"/>
    <ds:schemaRef ds:uri="http://schemas.microsoft.com/office/2006/documentManagement/types"/>
    <ds:schemaRef ds:uri="a7b50396-0b06-45c1-b28e-46f86d566a10"/>
    <ds:schemaRef ds:uri="http://purl.org/dc/terms/"/>
    <ds:schemaRef ds:uri="985ec44e-1bab-4c0b-9df0-6ba128686fc9"/>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C081266-50D4-4FD9-B127-887C37A44007}"/>
</file>

<file path=docProps/app.xml><?xml version="1.0" encoding="utf-8"?>
<Properties xmlns="http://schemas.openxmlformats.org/officeDocument/2006/extended-properties" xmlns:vt="http://schemas.openxmlformats.org/officeDocument/2006/docPropsVTypes">
  <Template>Normal</Template>
  <TotalTime>12</TotalTime>
  <Pages>9</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dcterms:created xsi:type="dcterms:W3CDTF">2023-06-21T07:36:00Z</dcterms:created>
  <dcterms:modified xsi:type="dcterms:W3CDTF">2023-10-02T10:24:00Z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